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8961F" w14:textId="6ACAEB35" w:rsidR="005742DF" w:rsidRPr="0094318C" w:rsidRDefault="005742DF" w:rsidP="0094318C">
      <w:pPr>
        <w:spacing w:line="276" w:lineRule="auto"/>
        <w:jc w:val="center"/>
        <w:rPr>
          <w:rFonts w:ascii="Arial" w:hAnsi="Arial" w:cs="Arial"/>
          <w:b/>
          <w:bCs/>
        </w:rPr>
      </w:pPr>
      <w:bookmarkStart w:id="0" w:name="_GoBack"/>
      <w:bookmarkEnd w:id="0"/>
      <w:r w:rsidRPr="0094318C">
        <w:rPr>
          <w:rFonts w:ascii="Arial" w:hAnsi="Arial" w:cs="Arial"/>
          <w:b/>
          <w:bCs/>
        </w:rPr>
        <w:t>NATURAL LANGUAGE PROCESSING APPROACH TO ASSESS TECHNOLOGICAL ADOPTION IN INDIAN VETERINARY EDUCATION</w:t>
      </w:r>
    </w:p>
    <w:p w14:paraId="371F8D37" w14:textId="77777777" w:rsidR="007951A6" w:rsidRPr="0094318C" w:rsidRDefault="007951A6" w:rsidP="0094318C">
      <w:pPr>
        <w:spacing w:line="276" w:lineRule="auto"/>
        <w:jc w:val="both"/>
        <w:rPr>
          <w:rFonts w:ascii="Arial" w:hAnsi="Arial" w:cs="Arial"/>
          <w:b/>
          <w:bCs/>
        </w:rPr>
      </w:pPr>
    </w:p>
    <w:p w14:paraId="73ACCA85" w14:textId="0296BC5B" w:rsidR="00745AF3" w:rsidRPr="0094318C" w:rsidRDefault="00D06AA4" w:rsidP="0094318C">
      <w:pPr>
        <w:spacing w:line="276" w:lineRule="auto"/>
        <w:jc w:val="both"/>
        <w:rPr>
          <w:rFonts w:ascii="Arial" w:hAnsi="Arial" w:cs="Arial"/>
          <w:b/>
          <w:bCs/>
        </w:rPr>
      </w:pPr>
      <w:r w:rsidRPr="0094318C">
        <w:rPr>
          <w:rFonts w:ascii="Arial" w:hAnsi="Arial" w:cs="Arial"/>
          <w:b/>
          <w:bCs/>
        </w:rPr>
        <w:t>ABSTRACT</w:t>
      </w:r>
    </w:p>
    <w:p w14:paraId="699EC47E" w14:textId="62B6AEAF" w:rsidR="00D06AA4" w:rsidRDefault="00174F1E" w:rsidP="0094318C">
      <w:pPr>
        <w:spacing w:line="276" w:lineRule="auto"/>
        <w:jc w:val="both"/>
        <w:rPr>
          <w:rFonts w:ascii="Arial" w:hAnsi="Arial" w:cs="Arial"/>
        </w:rPr>
      </w:pPr>
      <w:r w:rsidRPr="0094318C">
        <w:rPr>
          <w:rFonts w:ascii="Arial" w:hAnsi="Arial" w:cs="Arial"/>
        </w:rPr>
        <w:tab/>
      </w:r>
      <w:r w:rsidR="00D75840" w:rsidRPr="0094318C">
        <w:rPr>
          <w:rFonts w:ascii="Arial" w:hAnsi="Arial" w:cs="Arial"/>
        </w:rPr>
        <w:t xml:space="preserve">This study examines the extent and diversity of advanced technological tools used in veterinary classroom teaching across Indian universities, with a specific focus on understanding student perceptions through natural language processing (NLP). A purposive sample of 112 final-year </w:t>
      </w:r>
      <w:proofErr w:type="spellStart"/>
      <w:r w:rsidR="0059580E" w:rsidRPr="0094318C">
        <w:rPr>
          <w:rFonts w:ascii="Arial" w:hAnsi="Arial" w:cs="Arial"/>
        </w:rPr>
        <w:t>B.V.Sc</w:t>
      </w:r>
      <w:proofErr w:type="spellEnd"/>
      <w:r w:rsidR="0059580E" w:rsidRPr="0094318C">
        <w:rPr>
          <w:rFonts w:ascii="Arial" w:hAnsi="Arial" w:cs="Arial"/>
        </w:rPr>
        <w:t>.</w:t>
      </w:r>
      <w:r w:rsidR="00D75840" w:rsidRPr="0094318C">
        <w:rPr>
          <w:rFonts w:ascii="Arial" w:hAnsi="Arial" w:cs="Arial"/>
        </w:rPr>
        <w:t xml:space="preserve"> &amp; A.H. students representing 28 universities completed a survey on technology usage in their learning environments, and NLP techniques, including sentiment analysis and keyword extraction, were applied to analyze their open-ended responses. Results indicate widespread adoption of digital learning aids, simulations, and multimedia tools, with </w:t>
      </w:r>
      <w:r w:rsidR="00D75840" w:rsidRPr="0094318C">
        <w:rPr>
          <w:rFonts w:ascii="Arial" w:hAnsi="Arial" w:cs="Arial"/>
          <w:bCs/>
        </w:rPr>
        <w:t>68.4% of responses reflecting positive sentiment toward technological integration</w:t>
      </w:r>
      <w:r w:rsidR="00D75840" w:rsidRPr="0094318C">
        <w:rPr>
          <w:rFonts w:ascii="Arial" w:hAnsi="Arial" w:cs="Arial"/>
        </w:rPr>
        <w:t>.</w:t>
      </w:r>
      <w:r w:rsidR="0059580E" w:rsidRPr="0094318C">
        <w:rPr>
          <w:rFonts w:ascii="Arial" w:hAnsi="Arial" w:cs="Arial"/>
        </w:rPr>
        <w:t xml:space="preserve"> </w:t>
      </w:r>
      <w:r w:rsidR="00D75840" w:rsidRPr="0094318C">
        <w:rPr>
          <w:rFonts w:ascii="Arial" w:hAnsi="Arial" w:cs="Arial"/>
        </w:rPr>
        <w:t xml:space="preserve">The results highlight variations in access and usage across institutions and emphasize the need for stronger, more uniform digital infrastructure and faculty training and capacity building to enhance technology-enabled veterinary education in India. </w:t>
      </w:r>
    </w:p>
    <w:p w14:paraId="3202E025" w14:textId="77777777" w:rsidR="00FE1844" w:rsidRPr="00FE1844" w:rsidRDefault="00FE1844" w:rsidP="00FE1844">
      <w:pPr>
        <w:spacing w:line="276" w:lineRule="auto"/>
        <w:jc w:val="both"/>
        <w:rPr>
          <w:rFonts w:ascii="Arial" w:hAnsi="Arial" w:cs="Arial"/>
        </w:rPr>
      </w:pPr>
      <w:r>
        <w:rPr>
          <w:rFonts w:ascii="Arial" w:hAnsi="Arial" w:cs="Arial"/>
        </w:rPr>
        <w:t xml:space="preserve">Key words- </w:t>
      </w:r>
      <w:r w:rsidRPr="00FE1844">
        <w:rPr>
          <w:rFonts w:ascii="Arial" w:hAnsi="Arial" w:cs="Arial"/>
        </w:rPr>
        <w:t>Veterinary education, Natural language processing, Educational technology, Simulation-based learning, AR/VR in teaching, Digital pedagogy, Sentiment analysis, Technology adoption, Indian universities, Veterinary students</w:t>
      </w:r>
    </w:p>
    <w:p w14:paraId="032A5F6C" w14:textId="45DE5876" w:rsidR="00D06AA4" w:rsidRPr="0094318C" w:rsidRDefault="00D06AA4" w:rsidP="0094318C">
      <w:pPr>
        <w:pStyle w:val="ListParagraph"/>
        <w:numPr>
          <w:ilvl w:val="0"/>
          <w:numId w:val="5"/>
        </w:numPr>
        <w:spacing w:line="276" w:lineRule="auto"/>
        <w:jc w:val="both"/>
        <w:rPr>
          <w:rFonts w:ascii="Arial" w:hAnsi="Arial" w:cs="Arial"/>
          <w:b/>
          <w:bCs/>
        </w:rPr>
      </w:pPr>
      <w:r w:rsidRPr="0094318C">
        <w:rPr>
          <w:rFonts w:ascii="Arial" w:hAnsi="Arial" w:cs="Arial"/>
          <w:b/>
          <w:bCs/>
        </w:rPr>
        <w:t>INTRODUCTION</w:t>
      </w:r>
    </w:p>
    <w:p w14:paraId="30D54C27" w14:textId="5F3A539F" w:rsidR="001205FF" w:rsidRPr="0094318C" w:rsidRDefault="001205FF" w:rsidP="0094318C">
      <w:pPr>
        <w:pStyle w:val="ListParagraph"/>
        <w:numPr>
          <w:ilvl w:val="1"/>
          <w:numId w:val="5"/>
        </w:numPr>
        <w:spacing w:line="276" w:lineRule="auto"/>
        <w:jc w:val="both"/>
        <w:rPr>
          <w:rFonts w:ascii="Arial" w:hAnsi="Arial" w:cs="Arial"/>
          <w:b/>
          <w:bCs/>
        </w:rPr>
      </w:pPr>
      <w:r w:rsidRPr="0094318C">
        <w:rPr>
          <w:rFonts w:ascii="Arial" w:hAnsi="Arial" w:cs="Arial"/>
          <w:b/>
          <w:bCs/>
        </w:rPr>
        <w:t xml:space="preserve">CURRENT STATUS OF VETERINARY </w:t>
      </w:r>
      <w:r w:rsidR="004864B4" w:rsidRPr="0094318C">
        <w:rPr>
          <w:rFonts w:ascii="Arial" w:hAnsi="Arial" w:cs="Arial"/>
          <w:b/>
          <w:bCs/>
        </w:rPr>
        <w:t>UNDERGRADUATE</w:t>
      </w:r>
      <w:r w:rsidRPr="0094318C">
        <w:rPr>
          <w:rFonts w:ascii="Arial" w:hAnsi="Arial" w:cs="Arial"/>
          <w:b/>
          <w:bCs/>
        </w:rPr>
        <w:t xml:space="preserve"> EDUCATION IN INDIA</w:t>
      </w:r>
    </w:p>
    <w:p w14:paraId="687EB30D" w14:textId="1E3690D5" w:rsidR="00F04578" w:rsidRPr="0094318C" w:rsidRDefault="00194264" w:rsidP="0094318C">
      <w:pPr>
        <w:spacing w:line="276" w:lineRule="auto"/>
        <w:ind w:firstLine="720"/>
        <w:jc w:val="both"/>
        <w:rPr>
          <w:rFonts w:ascii="Arial" w:hAnsi="Arial" w:cs="Arial"/>
        </w:rPr>
      </w:pPr>
      <w:r w:rsidRPr="0094318C">
        <w:rPr>
          <w:rFonts w:ascii="Arial" w:hAnsi="Arial" w:cs="Arial"/>
        </w:rPr>
        <w:t>In India t</w:t>
      </w:r>
      <w:r w:rsidR="00F04578" w:rsidRPr="0094318C">
        <w:rPr>
          <w:rFonts w:ascii="Arial" w:hAnsi="Arial" w:cs="Arial"/>
        </w:rPr>
        <w:t xml:space="preserve">here are 28 </w:t>
      </w:r>
      <w:r w:rsidR="000E1FA4" w:rsidRPr="0094318C">
        <w:rPr>
          <w:rFonts w:ascii="Arial" w:hAnsi="Arial" w:cs="Arial"/>
        </w:rPr>
        <w:t xml:space="preserve">Universities offering </w:t>
      </w:r>
      <w:r w:rsidR="004864B4" w:rsidRPr="0094318C">
        <w:rPr>
          <w:rFonts w:ascii="Arial" w:hAnsi="Arial" w:cs="Arial"/>
        </w:rPr>
        <w:t xml:space="preserve">the </w:t>
      </w:r>
      <w:r w:rsidR="000E1FA4" w:rsidRPr="0094318C">
        <w:rPr>
          <w:rFonts w:ascii="Arial" w:hAnsi="Arial" w:cs="Arial"/>
        </w:rPr>
        <w:t xml:space="preserve">Undergraduate </w:t>
      </w:r>
      <w:r w:rsidRPr="0094318C">
        <w:rPr>
          <w:rFonts w:ascii="Arial" w:hAnsi="Arial" w:cs="Arial"/>
        </w:rPr>
        <w:t xml:space="preserve">Veterinary </w:t>
      </w:r>
      <w:r w:rsidR="000E1FA4" w:rsidRPr="0094318C">
        <w:rPr>
          <w:rFonts w:ascii="Arial" w:hAnsi="Arial" w:cs="Arial"/>
        </w:rPr>
        <w:t xml:space="preserve">science degree </w:t>
      </w:r>
      <w:proofErr w:type="spellStart"/>
      <w:r w:rsidR="000E1FA4" w:rsidRPr="0094318C">
        <w:rPr>
          <w:rFonts w:ascii="Arial" w:hAnsi="Arial" w:cs="Arial"/>
        </w:rPr>
        <w:t>B.</w:t>
      </w:r>
      <w:proofErr w:type="gramStart"/>
      <w:r w:rsidR="000E1FA4" w:rsidRPr="0094318C">
        <w:rPr>
          <w:rFonts w:ascii="Arial" w:hAnsi="Arial" w:cs="Arial"/>
        </w:rPr>
        <w:t>V.Sc</w:t>
      </w:r>
      <w:proofErr w:type="spellEnd"/>
      <w:proofErr w:type="gramEnd"/>
      <w:r w:rsidR="000E1FA4" w:rsidRPr="0094318C">
        <w:rPr>
          <w:rFonts w:ascii="Arial" w:hAnsi="Arial" w:cs="Arial"/>
        </w:rPr>
        <w:t xml:space="preserve"> and A.H,</w:t>
      </w:r>
      <w:r w:rsidR="00F04578" w:rsidRPr="0094318C">
        <w:rPr>
          <w:rFonts w:ascii="Arial" w:hAnsi="Arial" w:cs="Arial"/>
        </w:rPr>
        <w:t xml:space="preserve"> under which 56 Veterinary Colleges are functional with an annual intake of approximately 5043 students, accounting for an average rough estimate of 20,000 Veterinary Undergraduate Students in all the years on current enrolment (2022-2023).    </w:t>
      </w:r>
    </w:p>
    <w:p w14:paraId="4123916E" w14:textId="428C5F7F" w:rsidR="00B22BB7" w:rsidRPr="0094318C" w:rsidRDefault="00B22BB7" w:rsidP="0094318C">
      <w:pPr>
        <w:spacing w:line="276" w:lineRule="auto"/>
        <w:ind w:firstLine="720"/>
        <w:jc w:val="both"/>
        <w:rPr>
          <w:rFonts w:ascii="Arial" w:hAnsi="Arial" w:cs="Arial"/>
        </w:rPr>
      </w:pPr>
      <w:r w:rsidRPr="0094318C">
        <w:rPr>
          <w:rFonts w:ascii="Arial" w:hAnsi="Arial" w:cs="Arial"/>
        </w:rPr>
        <w:t xml:space="preserve">Veterinary Institutions in India strictly follow a combination of Theory and Practical curricula for all the disciplines based </w:t>
      </w:r>
      <w:r w:rsidR="00A30FD3" w:rsidRPr="0094318C">
        <w:rPr>
          <w:rFonts w:ascii="Arial" w:hAnsi="Arial" w:cs="Arial"/>
        </w:rPr>
        <w:t xml:space="preserve">on </w:t>
      </w:r>
      <w:r w:rsidR="00BC35EE" w:rsidRPr="0094318C">
        <w:rPr>
          <w:rFonts w:ascii="Arial" w:hAnsi="Arial" w:cs="Arial"/>
        </w:rPr>
        <w:t>MSVE</w:t>
      </w:r>
      <w:r w:rsidR="0067275C" w:rsidRPr="0094318C">
        <w:rPr>
          <w:rFonts w:ascii="Arial" w:hAnsi="Arial" w:cs="Arial"/>
        </w:rPr>
        <w:t xml:space="preserve"> </w:t>
      </w:r>
      <w:r w:rsidR="002E115C" w:rsidRPr="0094318C">
        <w:rPr>
          <w:rFonts w:ascii="Arial" w:hAnsi="Arial" w:cs="Arial"/>
        </w:rPr>
        <w:t>(Minimum standards for veterinary education)</w:t>
      </w:r>
      <w:r w:rsidR="00BC35EE" w:rsidRPr="0094318C">
        <w:rPr>
          <w:rFonts w:ascii="Arial" w:hAnsi="Arial" w:cs="Arial"/>
        </w:rPr>
        <w:t xml:space="preserve"> regulations</w:t>
      </w:r>
      <w:r w:rsidR="002E115C" w:rsidRPr="0094318C">
        <w:rPr>
          <w:rFonts w:ascii="Arial" w:hAnsi="Arial" w:cs="Arial"/>
        </w:rPr>
        <w:t xml:space="preserve"> ensure</w:t>
      </w:r>
      <w:r w:rsidR="00F3414D" w:rsidRPr="0094318C">
        <w:rPr>
          <w:rFonts w:ascii="Arial" w:hAnsi="Arial" w:cs="Arial"/>
        </w:rPr>
        <w:t xml:space="preserve"> mandatory</w:t>
      </w:r>
      <w:r w:rsidR="00BC35EE" w:rsidRPr="0094318C">
        <w:rPr>
          <w:rFonts w:ascii="Arial" w:hAnsi="Arial" w:cs="Arial"/>
        </w:rPr>
        <w:t xml:space="preserve"> </w:t>
      </w:r>
      <w:r w:rsidR="00F3414D" w:rsidRPr="0094318C">
        <w:rPr>
          <w:rFonts w:ascii="Arial" w:hAnsi="Arial" w:cs="Arial"/>
        </w:rPr>
        <w:t xml:space="preserve">facilities as </w:t>
      </w:r>
      <w:r w:rsidR="008C11B2" w:rsidRPr="0094318C">
        <w:rPr>
          <w:rFonts w:ascii="Arial" w:hAnsi="Arial" w:cs="Arial"/>
        </w:rPr>
        <w:t xml:space="preserve">proposed for accreditation of Universities. </w:t>
      </w:r>
      <w:r w:rsidR="0067275C" w:rsidRPr="0094318C">
        <w:rPr>
          <w:rFonts w:ascii="Arial" w:hAnsi="Arial" w:cs="Arial"/>
        </w:rPr>
        <w:t>C</w:t>
      </w:r>
      <w:r w:rsidRPr="0094318C">
        <w:rPr>
          <w:rFonts w:ascii="Arial" w:hAnsi="Arial" w:cs="Arial"/>
        </w:rPr>
        <w:t xml:space="preserve">lassroom teaching aids like Projection technologies, </w:t>
      </w:r>
      <w:r w:rsidR="0067275C" w:rsidRPr="0094318C">
        <w:rPr>
          <w:rFonts w:ascii="Arial" w:hAnsi="Arial" w:cs="Arial"/>
        </w:rPr>
        <w:t xml:space="preserve">Smart boards, Model classrooms, </w:t>
      </w:r>
      <w:r w:rsidR="008B28E0" w:rsidRPr="0094318C">
        <w:rPr>
          <w:rFonts w:ascii="Arial" w:hAnsi="Arial" w:cs="Arial"/>
        </w:rPr>
        <w:t xml:space="preserve">Smart podiums, </w:t>
      </w:r>
      <w:r w:rsidRPr="0094318C">
        <w:rPr>
          <w:rFonts w:ascii="Arial" w:hAnsi="Arial" w:cs="Arial"/>
        </w:rPr>
        <w:t xml:space="preserve">Visual aids like Models and specimens are markedly evolved and used in teaching. Online/Web resources for Veterinary Sciences </w:t>
      </w:r>
      <w:r w:rsidR="00160D1E" w:rsidRPr="0094318C">
        <w:rPr>
          <w:rFonts w:ascii="Arial" w:hAnsi="Arial" w:cs="Arial"/>
        </w:rPr>
        <w:t xml:space="preserve">like </w:t>
      </w:r>
      <w:proofErr w:type="spellStart"/>
      <w:r w:rsidR="00160D1E" w:rsidRPr="0094318C">
        <w:rPr>
          <w:rFonts w:ascii="Arial" w:hAnsi="Arial" w:cs="Arial"/>
        </w:rPr>
        <w:t>Krishikosh</w:t>
      </w:r>
      <w:proofErr w:type="spellEnd"/>
      <w:r w:rsidR="00160D1E" w:rsidRPr="0094318C">
        <w:rPr>
          <w:rFonts w:ascii="Arial" w:hAnsi="Arial" w:cs="Arial"/>
        </w:rPr>
        <w:t>,</w:t>
      </w:r>
      <w:r w:rsidR="006F2440" w:rsidRPr="0094318C">
        <w:rPr>
          <w:rFonts w:ascii="Arial" w:hAnsi="Arial" w:cs="Arial"/>
        </w:rPr>
        <w:t xml:space="preserve"> </w:t>
      </w:r>
      <w:proofErr w:type="gramStart"/>
      <w:r w:rsidR="006F2440" w:rsidRPr="0094318C">
        <w:rPr>
          <w:rFonts w:ascii="Arial" w:hAnsi="Arial" w:cs="Arial"/>
        </w:rPr>
        <w:t>As</w:t>
      </w:r>
      <w:proofErr w:type="gramEnd"/>
      <w:r w:rsidR="006F2440" w:rsidRPr="0094318C">
        <w:rPr>
          <w:rFonts w:ascii="Arial" w:hAnsi="Arial" w:cs="Arial"/>
        </w:rPr>
        <w:t xml:space="preserve"> a result of the National Agricultural Innovation </w:t>
      </w:r>
      <w:proofErr w:type="spellStart"/>
      <w:r w:rsidR="006F2440" w:rsidRPr="0094318C">
        <w:rPr>
          <w:rFonts w:ascii="Arial" w:hAnsi="Arial" w:cs="Arial"/>
        </w:rPr>
        <w:t>Programme</w:t>
      </w:r>
      <w:proofErr w:type="spellEnd"/>
      <w:r w:rsidR="006F2440" w:rsidRPr="0094318C">
        <w:rPr>
          <w:rFonts w:ascii="Arial" w:hAnsi="Arial" w:cs="Arial"/>
        </w:rPr>
        <w:t xml:space="preserve"> (NAIP) framework, </w:t>
      </w:r>
      <w:proofErr w:type="spellStart"/>
      <w:r w:rsidR="006F2440" w:rsidRPr="0094318C">
        <w:rPr>
          <w:rFonts w:ascii="Arial" w:hAnsi="Arial" w:cs="Arial"/>
        </w:rPr>
        <w:t>Krishikosh</w:t>
      </w:r>
      <w:proofErr w:type="spellEnd"/>
      <w:r w:rsidR="006F2440" w:rsidRPr="0094318C">
        <w:rPr>
          <w:rFonts w:ascii="Arial" w:hAnsi="Arial" w:cs="Arial"/>
        </w:rPr>
        <w:t xml:space="preserve"> has emerged as a digital archive.</w:t>
      </w:r>
      <w:r w:rsidR="00160D1E" w:rsidRPr="0094318C">
        <w:rPr>
          <w:rFonts w:ascii="Arial" w:hAnsi="Arial" w:cs="Arial"/>
        </w:rPr>
        <w:t xml:space="preserve"> </w:t>
      </w:r>
      <w:proofErr w:type="spellStart"/>
      <w:r w:rsidR="00160D1E" w:rsidRPr="0094318C">
        <w:rPr>
          <w:rFonts w:ascii="Arial" w:hAnsi="Arial" w:cs="Arial"/>
        </w:rPr>
        <w:t>Vikaspedia</w:t>
      </w:r>
      <w:proofErr w:type="spellEnd"/>
      <w:r w:rsidR="00160D1E" w:rsidRPr="0094318C">
        <w:rPr>
          <w:rFonts w:ascii="Arial" w:hAnsi="Arial" w:cs="Arial"/>
        </w:rPr>
        <w:t>,</w:t>
      </w:r>
      <w:r w:rsidR="0064274D" w:rsidRPr="0094318C">
        <w:rPr>
          <w:rFonts w:ascii="Arial" w:hAnsi="Arial" w:cs="Arial"/>
        </w:rPr>
        <w:t xml:space="preserve"> </w:t>
      </w:r>
      <w:r w:rsidR="00941C0C" w:rsidRPr="0094318C">
        <w:rPr>
          <w:rFonts w:ascii="Arial" w:hAnsi="Arial" w:cs="Arial"/>
        </w:rPr>
        <w:t>INFLIBNET</w:t>
      </w:r>
      <w:r w:rsidR="0064274D" w:rsidRPr="0094318C">
        <w:rPr>
          <w:rFonts w:ascii="Arial" w:hAnsi="Arial" w:cs="Arial"/>
        </w:rPr>
        <w:t xml:space="preserve"> </w:t>
      </w:r>
      <w:r w:rsidRPr="0094318C">
        <w:rPr>
          <w:rFonts w:ascii="Arial" w:hAnsi="Arial" w:cs="Arial"/>
        </w:rPr>
        <w:t>are widely available and streamlined</w:t>
      </w:r>
      <w:r w:rsidR="00E442FF" w:rsidRPr="0094318C">
        <w:rPr>
          <w:rFonts w:ascii="Arial" w:hAnsi="Arial" w:cs="Arial"/>
        </w:rPr>
        <w:t>,</w:t>
      </w:r>
      <w:r w:rsidR="00941C0C" w:rsidRPr="0094318C">
        <w:rPr>
          <w:rFonts w:ascii="Arial" w:hAnsi="Arial" w:cs="Arial"/>
        </w:rPr>
        <w:t xml:space="preserve"> </w:t>
      </w:r>
      <w:r w:rsidR="00E442FF" w:rsidRPr="0094318C">
        <w:rPr>
          <w:rFonts w:ascii="Arial" w:hAnsi="Arial" w:cs="Arial"/>
        </w:rPr>
        <w:t>s</w:t>
      </w:r>
      <w:r w:rsidR="00F218ED" w:rsidRPr="0094318C">
        <w:rPr>
          <w:rFonts w:ascii="Arial" w:hAnsi="Arial" w:cs="Arial"/>
        </w:rPr>
        <w:t>till</w:t>
      </w:r>
      <w:r w:rsidRPr="0094318C">
        <w:rPr>
          <w:rFonts w:ascii="Arial" w:hAnsi="Arial" w:cs="Arial"/>
        </w:rPr>
        <w:t xml:space="preserve"> ‘Lecture’ like in any other country is a widely followed technique along with teaching aids</w:t>
      </w:r>
      <w:r w:rsidR="0064274D" w:rsidRPr="0094318C">
        <w:rPr>
          <w:rFonts w:ascii="Arial" w:hAnsi="Arial" w:cs="Arial"/>
        </w:rPr>
        <w:t xml:space="preserve"> in Indian Veterinary Universities</w:t>
      </w:r>
      <w:r w:rsidRPr="0094318C">
        <w:rPr>
          <w:rFonts w:ascii="Arial" w:hAnsi="Arial" w:cs="Arial"/>
        </w:rPr>
        <w:t>.</w:t>
      </w:r>
    </w:p>
    <w:p w14:paraId="24361A72" w14:textId="51CC0C03" w:rsidR="004229AA" w:rsidRPr="0094318C" w:rsidRDefault="004229AA" w:rsidP="0094318C">
      <w:pPr>
        <w:spacing w:line="276" w:lineRule="auto"/>
        <w:ind w:firstLine="720"/>
        <w:jc w:val="both"/>
        <w:rPr>
          <w:rFonts w:ascii="Arial" w:hAnsi="Arial" w:cs="Arial"/>
        </w:rPr>
      </w:pPr>
      <w:r w:rsidRPr="0094318C">
        <w:rPr>
          <w:rFonts w:ascii="Arial" w:hAnsi="Arial" w:cs="Arial"/>
        </w:rPr>
        <w:t>Lecture as a classroom teaching method is effective only when the right balance between the art and science of teaching is maintained</w:t>
      </w:r>
      <w:r w:rsidR="0068742E" w:rsidRPr="0094318C">
        <w:rPr>
          <w:rFonts w:ascii="Arial" w:hAnsi="Arial" w:cs="Arial"/>
        </w:rPr>
        <w:t>,</w:t>
      </w:r>
      <w:r w:rsidRPr="0094318C">
        <w:rPr>
          <w:rFonts w:ascii="Arial" w:hAnsi="Arial" w:cs="Arial"/>
        </w:rPr>
        <w:t xml:space="preserve"> there are only a few who can rise to this level in Teaching. Technology fills this crucial gap enhancing the capabilities of a teacher to convey the concepts clearly. The current challenge is that the lecture format is usually linear in terms of presentation, supported by the almost exclusive use of PowerPoint. Many of the lectures were too full of information, </w:t>
      </w:r>
      <w:proofErr w:type="gramStart"/>
      <w:r w:rsidRPr="0094318C">
        <w:rPr>
          <w:rFonts w:ascii="Arial" w:hAnsi="Arial" w:cs="Arial"/>
        </w:rPr>
        <w:t>It</w:t>
      </w:r>
      <w:proofErr w:type="gramEnd"/>
      <w:r w:rsidRPr="0094318C">
        <w:rPr>
          <w:rFonts w:ascii="Arial" w:hAnsi="Arial" w:cs="Arial"/>
        </w:rPr>
        <w:t xml:space="preserve"> is noted that during a lecture, students will not listen to approximately 40% of the material delivered (Pollio HR, 1984). </w:t>
      </w:r>
    </w:p>
    <w:p w14:paraId="049D5AA9" w14:textId="77777777" w:rsidR="00CF74DF" w:rsidRPr="0094318C" w:rsidRDefault="00CF74DF" w:rsidP="0094318C">
      <w:pPr>
        <w:spacing w:line="276" w:lineRule="auto"/>
        <w:ind w:firstLine="720"/>
        <w:jc w:val="both"/>
        <w:rPr>
          <w:rFonts w:ascii="Arial" w:hAnsi="Arial" w:cs="Arial"/>
        </w:rPr>
      </w:pPr>
      <w:r w:rsidRPr="0094318C">
        <w:rPr>
          <w:rFonts w:ascii="Arial" w:hAnsi="Arial" w:cs="Arial"/>
        </w:rPr>
        <w:lastRenderedPageBreak/>
        <w:t>(Lawrence Stenhouse, 1975) in his book, A Curriculum to Research and Development presents a view that teachers</w:t>
      </w:r>
      <w:r w:rsidRPr="0094318C">
        <w:rPr>
          <w:rFonts w:ascii="Arial" w:hAnsi="Arial" w:cs="Arial"/>
          <w:spacing w:val="1"/>
        </w:rPr>
        <w:t xml:space="preserve"> need to be research-informed and </w:t>
      </w:r>
      <w:r w:rsidRPr="0094318C">
        <w:rPr>
          <w:rFonts w:ascii="Arial" w:hAnsi="Arial" w:cs="Arial"/>
        </w:rPr>
        <w:t>should</w:t>
      </w:r>
      <w:r w:rsidRPr="0094318C">
        <w:rPr>
          <w:rFonts w:ascii="Arial" w:hAnsi="Arial" w:cs="Arial"/>
          <w:spacing w:val="1"/>
        </w:rPr>
        <w:t xml:space="preserve"> act as education </w:t>
      </w:r>
      <w:r w:rsidRPr="0094318C">
        <w:rPr>
          <w:rFonts w:ascii="Arial" w:hAnsi="Arial" w:cs="Arial"/>
        </w:rPr>
        <w:t>researchers</w:t>
      </w:r>
      <w:r w:rsidRPr="0094318C">
        <w:rPr>
          <w:rFonts w:ascii="Arial" w:hAnsi="Arial" w:cs="Arial"/>
          <w:spacing w:val="1"/>
        </w:rPr>
        <w:t xml:space="preserve"> </w:t>
      </w:r>
      <w:r w:rsidRPr="0094318C">
        <w:rPr>
          <w:rFonts w:ascii="Arial" w:hAnsi="Arial" w:cs="Arial"/>
        </w:rPr>
        <w:t>and</w:t>
      </w:r>
      <w:r w:rsidRPr="0094318C">
        <w:rPr>
          <w:rFonts w:ascii="Arial" w:hAnsi="Arial" w:cs="Arial"/>
          <w:spacing w:val="1"/>
        </w:rPr>
        <w:t xml:space="preserve"> </w:t>
      </w:r>
      <w:r w:rsidRPr="0094318C">
        <w:rPr>
          <w:rFonts w:ascii="Arial" w:hAnsi="Arial" w:cs="Arial"/>
        </w:rPr>
        <w:t>test</w:t>
      </w:r>
      <w:r w:rsidRPr="0094318C">
        <w:rPr>
          <w:rFonts w:ascii="Arial" w:hAnsi="Arial" w:cs="Arial"/>
          <w:spacing w:val="1"/>
        </w:rPr>
        <w:t xml:space="preserve"> </w:t>
      </w:r>
      <w:r w:rsidRPr="0094318C">
        <w:rPr>
          <w:rFonts w:ascii="Arial" w:hAnsi="Arial" w:cs="Arial"/>
        </w:rPr>
        <w:t>out</w:t>
      </w:r>
      <w:r w:rsidRPr="0094318C">
        <w:rPr>
          <w:rFonts w:ascii="Arial" w:hAnsi="Arial" w:cs="Arial"/>
          <w:spacing w:val="1"/>
        </w:rPr>
        <w:t xml:space="preserve"> </w:t>
      </w:r>
      <w:r w:rsidRPr="0094318C">
        <w:rPr>
          <w:rFonts w:ascii="Arial" w:hAnsi="Arial" w:cs="Arial"/>
        </w:rPr>
        <w:t>ideas</w:t>
      </w:r>
      <w:r w:rsidRPr="0094318C">
        <w:rPr>
          <w:rFonts w:ascii="Arial" w:hAnsi="Arial" w:cs="Arial"/>
          <w:spacing w:val="1"/>
        </w:rPr>
        <w:t xml:space="preserve"> </w:t>
      </w:r>
      <w:r w:rsidRPr="0094318C">
        <w:rPr>
          <w:rFonts w:ascii="Arial" w:hAnsi="Arial" w:cs="Arial"/>
        </w:rPr>
        <w:t>in</w:t>
      </w:r>
      <w:r w:rsidRPr="0094318C">
        <w:rPr>
          <w:rFonts w:ascii="Arial" w:hAnsi="Arial" w:cs="Arial"/>
          <w:spacing w:val="1"/>
        </w:rPr>
        <w:t xml:space="preserve"> </w:t>
      </w:r>
      <w:r w:rsidRPr="0094318C">
        <w:rPr>
          <w:rFonts w:ascii="Arial" w:hAnsi="Arial" w:cs="Arial"/>
        </w:rPr>
        <w:t xml:space="preserve">practice. </w:t>
      </w:r>
    </w:p>
    <w:p w14:paraId="23ABBDF8" w14:textId="77777777" w:rsidR="00CF74DF" w:rsidRPr="0094318C" w:rsidRDefault="00CF74DF" w:rsidP="0094318C">
      <w:pPr>
        <w:spacing w:line="276" w:lineRule="auto"/>
        <w:jc w:val="both"/>
        <w:rPr>
          <w:rFonts w:ascii="Arial" w:hAnsi="Arial" w:cs="Arial"/>
        </w:rPr>
      </w:pPr>
      <w:r w:rsidRPr="0094318C">
        <w:rPr>
          <w:rFonts w:ascii="Arial" w:hAnsi="Arial" w:cs="Arial"/>
        </w:rPr>
        <w:t xml:space="preserve">How concepts are understood and relayed from Teacher to student in a standard lecture </w:t>
      </w:r>
      <w:r w:rsidRPr="0094318C">
        <w:rPr>
          <w:rFonts w:ascii="Arial" w:hAnsi="Arial" w:cs="Arial"/>
          <w:noProof/>
        </w:rPr>
        <w:drawing>
          <wp:inline distT="0" distB="0" distL="0" distR="0" wp14:anchorId="333A7788" wp14:editId="65085DBE">
            <wp:extent cx="3833558" cy="230724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BEBA8EAE-BF5A-486C-A8C5-ECC9F3942E4B}">
                          <a14:imgProps xmlns:a14="http://schemas.microsoft.com/office/drawing/2010/main">
                            <a14:imgLayer r:embed="rId8">
                              <a14:imgEffect>
                                <a14:sharpenSoften amount="50000"/>
                              </a14:imgEffect>
                            </a14:imgLayer>
                          </a14:imgProps>
                        </a:ext>
                      </a:extLst>
                    </a:blip>
                    <a:srcRect t="7944"/>
                    <a:stretch/>
                  </pic:blipFill>
                  <pic:spPr bwMode="auto">
                    <a:xfrm>
                      <a:off x="0" y="0"/>
                      <a:ext cx="3858883" cy="2322484"/>
                    </a:xfrm>
                    <a:prstGeom prst="rect">
                      <a:avLst/>
                    </a:prstGeom>
                    <a:ln>
                      <a:noFill/>
                    </a:ln>
                    <a:extLst>
                      <a:ext uri="{53640926-AAD7-44D8-BBD7-CCE9431645EC}">
                        <a14:shadowObscured xmlns:a14="http://schemas.microsoft.com/office/drawing/2010/main"/>
                      </a:ext>
                    </a:extLst>
                  </pic:spPr>
                </pic:pic>
              </a:graphicData>
            </a:graphic>
          </wp:inline>
        </w:drawing>
      </w:r>
    </w:p>
    <w:p w14:paraId="0EA38BE5" w14:textId="271AC757" w:rsidR="00CF74DF" w:rsidRPr="0094318C" w:rsidRDefault="00CF74DF" w:rsidP="0094318C">
      <w:pPr>
        <w:spacing w:line="276" w:lineRule="auto"/>
        <w:ind w:firstLine="720"/>
        <w:jc w:val="both"/>
        <w:rPr>
          <w:rFonts w:ascii="Arial" w:hAnsi="Arial" w:cs="Arial"/>
        </w:rPr>
      </w:pPr>
      <w:r w:rsidRPr="0094318C">
        <w:rPr>
          <w:rFonts w:ascii="Arial" w:hAnsi="Arial" w:cs="Arial"/>
        </w:rPr>
        <w:t>Fig 1</w:t>
      </w:r>
      <w:r w:rsidR="00B24CBD" w:rsidRPr="0094318C">
        <w:rPr>
          <w:rFonts w:ascii="Arial" w:hAnsi="Arial" w:cs="Arial"/>
        </w:rPr>
        <w:t>:</w:t>
      </w:r>
      <w:r w:rsidRPr="0094318C">
        <w:rPr>
          <w:rFonts w:ascii="Arial" w:hAnsi="Arial" w:cs="Arial"/>
        </w:rPr>
        <w:t xml:space="preserve"> Concepts Understanding by Stenhouse </w:t>
      </w:r>
    </w:p>
    <w:p w14:paraId="09025FA6" w14:textId="62F99C44" w:rsidR="003B74AB" w:rsidRPr="0094318C" w:rsidRDefault="003B74AB" w:rsidP="0094318C">
      <w:pPr>
        <w:spacing w:line="276" w:lineRule="auto"/>
        <w:ind w:firstLine="720"/>
        <w:jc w:val="both"/>
        <w:rPr>
          <w:rFonts w:ascii="Arial" w:hAnsi="Arial" w:cs="Arial"/>
        </w:rPr>
      </w:pPr>
      <w:r w:rsidRPr="0094318C">
        <w:rPr>
          <w:rFonts w:ascii="Arial" w:hAnsi="Arial" w:cs="Arial"/>
        </w:rPr>
        <w:t xml:space="preserve">Recent advances in educational technology highlight the growing importance of incorporating artificial intelligence, augmented and virtual reality, and natural language processing into higher education research and practice. Contemporary studies such as </w:t>
      </w:r>
      <w:proofErr w:type="spellStart"/>
      <w:r w:rsidRPr="0094318C">
        <w:rPr>
          <w:rFonts w:ascii="Arial" w:hAnsi="Arial" w:cs="Arial"/>
        </w:rPr>
        <w:t>Zawacki</w:t>
      </w:r>
      <w:proofErr w:type="spellEnd"/>
      <w:r w:rsidRPr="0094318C">
        <w:rPr>
          <w:rFonts w:ascii="Arial" w:hAnsi="Arial" w:cs="Arial"/>
        </w:rPr>
        <w:t>-Richter et al. (2023) emphasize emerging AI-driven instructional models and identify critical research gaps that align closely with the evolving needs of veterinary education. Similarly, Knyazev et al. (2022) demonstrate how NLP techniques are increasingly being used to analyze student perceptions, automate qualitative data processing, and enhance pedagogical decision-making—directly supporting the analytical approach adopted in the present study. In parallel, Parry et al. (2022) highlight the expanding role of AR/VR-based simulation tools in veterinary and medical training, showing how immersive technologies contribute to improved competence development. Additional recent contributions, including Brown &amp; Li (2023) on AI-enabled assessment systems, Martínez-García et al. (2024) on machine-learning-supported curriculum analytics, and Patel &amp; Singh (2023) on VR-based clinical skill acquisition, further underline the global shift toward technologically enriched learning environments. Integrating these current studies strengthens the manuscript’s contemporary relevance and situates its findings within the broader international discourse on digital transformation in professional education.</w:t>
      </w:r>
    </w:p>
    <w:p w14:paraId="4E986BD1" w14:textId="46CB86E2" w:rsidR="0064274D" w:rsidRPr="0094318C" w:rsidRDefault="0064274D" w:rsidP="0094318C">
      <w:pPr>
        <w:spacing w:line="276" w:lineRule="auto"/>
        <w:ind w:firstLine="720"/>
        <w:jc w:val="both"/>
        <w:rPr>
          <w:rFonts w:ascii="Arial" w:hAnsi="Arial" w:cs="Arial"/>
        </w:rPr>
      </w:pPr>
      <w:r w:rsidRPr="0094318C">
        <w:rPr>
          <w:rFonts w:ascii="Arial" w:hAnsi="Arial" w:cs="Arial"/>
        </w:rPr>
        <w:t xml:space="preserve">HRD India with the intention to provide quality education throughout India developed Virtual labs under the co-ordination of IIT-Delhi, way back in 2009 under the aegis of the National Mission on Education through Information and Communication Technology (NMEICT), </w:t>
      </w:r>
      <w:r w:rsidR="00D25A98" w:rsidRPr="0094318C">
        <w:rPr>
          <w:rFonts w:ascii="Arial" w:hAnsi="Arial" w:cs="Arial"/>
        </w:rPr>
        <w:t>involves a consortium of twelve institutes, a first</w:t>
      </w:r>
      <w:r w:rsidR="00202F02" w:rsidRPr="0094318C">
        <w:rPr>
          <w:rFonts w:ascii="Arial" w:hAnsi="Arial" w:cs="Arial"/>
        </w:rPr>
        <w:t xml:space="preserve"> of its kind</w:t>
      </w:r>
      <w:r w:rsidR="00D25A98" w:rsidRPr="0094318C">
        <w:rPr>
          <w:rFonts w:ascii="Arial" w:hAnsi="Arial" w:cs="Arial"/>
        </w:rPr>
        <w:t xml:space="preserve"> in remote experimentation, features over 100 virtual labs and 700+ web-enabled experiments for remote operation and </w:t>
      </w:r>
      <w:proofErr w:type="spellStart"/>
      <w:r w:rsidR="00D25A98" w:rsidRPr="0094318C">
        <w:rPr>
          <w:rFonts w:ascii="Arial" w:hAnsi="Arial" w:cs="Arial"/>
        </w:rPr>
        <w:t>viewing.</w:t>
      </w:r>
      <w:r w:rsidRPr="0094318C">
        <w:rPr>
          <w:rFonts w:ascii="Arial" w:hAnsi="Arial" w:cs="Arial"/>
        </w:rPr>
        <w:t>they</w:t>
      </w:r>
      <w:proofErr w:type="spellEnd"/>
      <w:r w:rsidRPr="0094318C">
        <w:rPr>
          <w:rFonts w:ascii="Arial" w:hAnsi="Arial" w:cs="Arial"/>
        </w:rPr>
        <w:t xml:space="preserve"> were successfully explored by many STEM students </w:t>
      </w:r>
      <w:hyperlink r:id="rId9" w:history="1">
        <w:r w:rsidRPr="0094318C">
          <w:rPr>
            <w:rStyle w:val="Hyperlink"/>
            <w:rFonts w:ascii="Arial" w:hAnsi="Arial" w:cs="Arial"/>
          </w:rPr>
          <w:t>https://www.vlab.co.in/</w:t>
        </w:r>
      </w:hyperlink>
      <w:r w:rsidRPr="0094318C">
        <w:rPr>
          <w:rFonts w:ascii="Arial" w:hAnsi="Arial" w:cs="Arial"/>
        </w:rPr>
        <w:t xml:space="preserve">. India is sharing free-of-cost Virtual laboratory facilities with developing countries like Africa. </w:t>
      </w:r>
    </w:p>
    <w:p w14:paraId="697FA075" w14:textId="6E7A19C6" w:rsidR="005D2F3F" w:rsidRPr="0094318C" w:rsidRDefault="005D2F3F" w:rsidP="0094318C">
      <w:pPr>
        <w:spacing w:line="276" w:lineRule="auto"/>
        <w:ind w:firstLine="720"/>
        <w:jc w:val="both"/>
        <w:rPr>
          <w:rFonts w:ascii="Arial" w:hAnsi="Arial" w:cs="Arial"/>
        </w:rPr>
      </w:pPr>
      <w:r w:rsidRPr="0094318C">
        <w:rPr>
          <w:rFonts w:ascii="Arial" w:hAnsi="Arial" w:cs="Arial"/>
        </w:rPr>
        <w:lastRenderedPageBreak/>
        <w:t xml:space="preserve">The "Learning and Assessment Centre (T-LAC)" at </w:t>
      </w:r>
      <w:r w:rsidR="004E31A6" w:rsidRPr="0094318C">
        <w:rPr>
          <w:rFonts w:ascii="Arial" w:hAnsi="Arial" w:cs="Arial"/>
        </w:rPr>
        <w:t>Tamil Nadu xxx TANUVAS</w:t>
      </w:r>
      <w:r w:rsidRPr="0094318C">
        <w:rPr>
          <w:rFonts w:ascii="Arial" w:hAnsi="Arial" w:cs="Arial"/>
        </w:rPr>
        <w:t xml:space="preserve"> is a pioneering facility equipped with AI-powered robotic systems and simulators across various stations, including Animal Handling, Anatomy, Medicine, Obstetrics and </w:t>
      </w:r>
      <w:proofErr w:type="spellStart"/>
      <w:r w:rsidRPr="0094318C">
        <w:rPr>
          <w:rFonts w:ascii="Arial" w:hAnsi="Arial" w:cs="Arial"/>
        </w:rPr>
        <w:t>Gynaecology</w:t>
      </w:r>
      <w:proofErr w:type="spellEnd"/>
      <w:r w:rsidRPr="0094318C">
        <w:rPr>
          <w:rFonts w:ascii="Arial" w:hAnsi="Arial" w:cs="Arial"/>
        </w:rPr>
        <w:t>, and Surgery. It offers students hands-on experience with anatomical models, surgical practice pads, and specialized simulators like the Haptic cow and Dystocia stimulator for veterinary procedures. Additional features include 3-D printers and a virtual lab with VR and AR capabilities to enhance learning. T-LAC aims to provide continuous, accessible, skill-based learning opportunities, reducing reliance on live animals and overcoming logistical limitations in clinical training.</w:t>
      </w:r>
    </w:p>
    <w:p w14:paraId="08D7F0F0" w14:textId="70B17B88" w:rsidR="004502E7" w:rsidRPr="0094318C" w:rsidRDefault="004502E7" w:rsidP="0094318C">
      <w:pPr>
        <w:spacing w:line="276" w:lineRule="auto"/>
        <w:ind w:firstLine="720"/>
        <w:jc w:val="both"/>
        <w:rPr>
          <w:rFonts w:ascii="Arial" w:hAnsi="Arial" w:cs="Arial"/>
        </w:rPr>
      </w:pPr>
      <w:r w:rsidRPr="0094318C">
        <w:rPr>
          <w:rFonts w:ascii="Arial" w:hAnsi="Arial" w:cs="Arial"/>
        </w:rPr>
        <w:t>The National Agricultural Higher Education Project (NAHEP) represents a significant leap forward in enhancing the educational framework within India, particularly through its investment in technology and focus on student-centric competency development. Component II of NAHEP has embraced A</w:t>
      </w:r>
      <w:r w:rsidR="00913E14" w:rsidRPr="0094318C">
        <w:rPr>
          <w:rFonts w:ascii="Arial" w:hAnsi="Arial" w:cs="Arial"/>
        </w:rPr>
        <w:t>R</w:t>
      </w:r>
      <w:r w:rsidRPr="0094318C">
        <w:rPr>
          <w:rFonts w:ascii="Arial" w:hAnsi="Arial" w:cs="Arial"/>
        </w:rPr>
        <w:t xml:space="preserve"> and VR technologies, </w:t>
      </w:r>
      <w:r w:rsidR="00652374" w:rsidRPr="0094318C">
        <w:rPr>
          <w:rFonts w:ascii="Arial" w:hAnsi="Arial" w:cs="Arial"/>
        </w:rPr>
        <w:t>showing</w:t>
      </w:r>
      <w:r w:rsidRPr="0094318C">
        <w:rPr>
          <w:rFonts w:ascii="Arial" w:hAnsi="Arial" w:cs="Arial"/>
        </w:rPr>
        <w:t xml:space="preserve"> a progressive move towards integrating </w:t>
      </w:r>
      <w:r w:rsidR="00652374" w:rsidRPr="0094318C">
        <w:rPr>
          <w:rFonts w:ascii="Arial" w:hAnsi="Arial" w:cs="Arial"/>
        </w:rPr>
        <w:t>advanced aids</w:t>
      </w:r>
      <w:r w:rsidRPr="0094318C">
        <w:rPr>
          <w:rFonts w:ascii="Arial" w:hAnsi="Arial" w:cs="Arial"/>
        </w:rPr>
        <w:t xml:space="preserve"> in educational processes. </w:t>
      </w:r>
      <w:proofErr w:type="gramStart"/>
      <w:r w:rsidRPr="0094318C">
        <w:rPr>
          <w:rFonts w:ascii="Arial" w:hAnsi="Arial" w:cs="Arial"/>
        </w:rPr>
        <w:t>The  outputs</w:t>
      </w:r>
      <w:proofErr w:type="gramEnd"/>
      <w:r w:rsidRPr="0094318C">
        <w:rPr>
          <w:rFonts w:ascii="Arial" w:hAnsi="Arial" w:cs="Arial"/>
        </w:rPr>
        <w:t xml:space="preserve"> of this initiative are prominently displayed through the DIKSHA portal, material related to agricultural, veterinary, and dairy sciences</w:t>
      </w:r>
      <w:r w:rsidR="000408A7" w:rsidRPr="0094318C">
        <w:rPr>
          <w:rFonts w:ascii="Arial" w:hAnsi="Arial" w:cs="Arial"/>
        </w:rPr>
        <w:t xml:space="preserve"> are available</w:t>
      </w:r>
      <w:r w:rsidR="006E0017" w:rsidRPr="0094318C">
        <w:rPr>
          <w:rFonts w:ascii="Arial" w:hAnsi="Arial" w:cs="Arial"/>
        </w:rPr>
        <w:t xml:space="preserve"> under free access</w:t>
      </w:r>
      <w:r w:rsidRPr="0094318C">
        <w:rPr>
          <w:rFonts w:ascii="Arial" w:hAnsi="Arial" w:cs="Arial"/>
        </w:rPr>
        <w:t xml:space="preserve">. </w:t>
      </w:r>
      <w:r w:rsidR="00551AB5" w:rsidRPr="0094318C">
        <w:rPr>
          <w:rFonts w:ascii="Arial" w:hAnsi="Arial" w:cs="Arial"/>
        </w:rPr>
        <w:t>Every University has been provided with</w:t>
      </w:r>
      <w:r w:rsidRPr="0094318C">
        <w:rPr>
          <w:rFonts w:ascii="Arial" w:hAnsi="Arial" w:cs="Arial"/>
        </w:rPr>
        <w:t xml:space="preserve"> AR/VR gadgets across India</w:t>
      </w:r>
      <w:r w:rsidR="00DC3C40" w:rsidRPr="0094318C">
        <w:rPr>
          <w:rFonts w:ascii="Arial" w:hAnsi="Arial" w:cs="Arial"/>
        </w:rPr>
        <w:t>.</w:t>
      </w:r>
    </w:p>
    <w:p w14:paraId="74E3ADB9" w14:textId="4BF9C087" w:rsidR="00D01FA4" w:rsidRPr="0094318C" w:rsidRDefault="00D06AA4" w:rsidP="0094318C">
      <w:pPr>
        <w:spacing w:line="276" w:lineRule="auto"/>
        <w:jc w:val="both"/>
        <w:rPr>
          <w:rFonts w:ascii="Arial" w:hAnsi="Arial" w:cs="Arial"/>
        </w:rPr>
      </w:pPr>
      <w:r w:rsidRPr="0094318C">
        <w:rPr>
          <w:rFonts w:ascii="Arial" w:hAnsi="Arial" w:cs="Arial"/>
          <w:b/>
          <w:bCs/>
        </w:rPr>
        <w:t>1.2. DATA LOG FOR NLP-</w:t>
      </w:r>
      <w:r w:rsidR="00D01FA4" w:rsidRPr="0094318C">
        <w:rPr>
          <w:rFonts w:ascii="Arial" w:hAnsi="Arial" w:cs="Arial"/>
        </w:rPr>
        <w:t xml:space="preserve">Following is the list of technologies that are being included in Veterinary science teaching institutions around the world. </w:t>
      </w:r>
    </w:p>
    <w:p w14:paraId="5D8C987A" w14:textId="72B2F9D2" w:rsidR="00D01FA4" w:rsidRPr="0094318C" w:rsidRDefault="00D01FA4" w:rsidP="0094318C">
      <w:pPr>
        <w:spacing w:line="276" w:lineRule="auto"/>
        <w:jc w:val="both"/>
        <w:rPr>
          <w:rFonts w:ascii="Arial" w:hAnsi="Arial" w:cs="Arial"/>
        </w:rPr>
      </w:pPr>
      <w:r w:rsidRPr="0094318C">
        <w:rPr>
          <w:rFonts w:ascii="Arial" w:hAnsi="Arial" w:cs="Arial"/>
        </w:rPr>
        <w:t xml:space="preserve">1. Smart Projectors: </w:t>
      </w:r>
      <w:r w:rsidR="00D5003C" w:rsidRPr="0094318C">
        <w:rPr>
          <w:rFonts w:ascii="Arial" w:hAnsi="Arial" w:cs="Arial"/>
        </w:rPr>
        <w:t>Smart projector</w:t>
      </w:r>
      <w:r w:rsidR="00B103AA" w:rsidRPr="0094318C">
        <w:rPr>
          <w:rFonts w:ascii="Arial" w:hAnsi="Arial" w:cs="Arial"/>
        </w:rPr>
        <w:t xml:space="preserve"> technologies </w:t>
      </w:r>
      <w:r w:rsidR="00EE73EF" w:rsidRPr="0094318C">
        <w:rPr>
          <w:rFonts w:ascii="Arial" w:hAnsi="Arial" w:cs="Arial"/>
        </w:rPr>
        <w:t>are</w:t>
      </w:r>
      <w:r w:rsidR="004C413B" w:rsidRPr="0094318C">
        <w:rPr>
          <w:rFonts w:ascii="Arial" w:hAnsi="Arial" w:cs="Arial"/>
        </w:rPr>
        <w:t xml:space="preserve"> a widely used technology that enhances</w:t>
      </w:r>
      <w:r w:rsidR="00D5003C" w:rsidRPr="0094318C">
        <w:rPr>
          <w:rFonts w:ascii="Arial" w:hAnsi="Arial" w:cs="Arial"/>
        </w:rPr>
        <w:t xml:space="preserve"> visual learning by enabling interactive, high-resolution demonstrations of complex </w:t>
      </w:r>
      <w:r w:rsidR="0023743C" w:rsidRPr="0094318C">
        <w:rPr>
          <w:rFonts w:ascii="Arial" w:hAnsi="Arial" w:cs="Arial"/>
        </w:rPr>
        <w:t xml:space="preserve">theoretical </w:t>
      </w:r>
      <w:r w:rsidR="002A0B53" w:rsidRPr="0094318C">
        <w:rPr>
          <w:rFonts w:ascii="Arial" w:hAnsi="Arial" w:cs="Arial"/>
        </w:rPr>
        <w:t>concepts. They provide im</w:t>
      </w:r>
      <w:r w:rsidR="00D5003C" w:rsidRPr="0094318C">
        <w:rPr>
          <w:rFonts w:ascii="Arial" w:hAnsi="Arial" w:cs="Arial"/>
        </w:rPr>
        <w:t xml:space="preserve">mersive and engaging educational </w:t>
      </w:r>
      <w:r w:rsidR="002A0B53" w:rsidRPr="0094318C">
        <w:rPr>
          <w:rFonts w:ascii="Arial" w:hAnsi="Arial" w:cs="Arial"/>
        </w:rPr>
        <w:t>experiences</w:t>
      </w:r>
      <w:r w:rsidR="00503B2B" w:rsidRPr="0094318C">
        <w:rPr>
          <w:rFonts w:ascii="Arial" w:hAnsi="Arial" w:cs="Arial"/>
        </w:rPr>
        <w:t xml:space="preserve"> in every </w:t>
      </w:r>
      <w:r w:rsidR="005C7D63" w:rsidRPr="0094318C">
        <w:rPr>
          <w:rFonts w:ascii="Arial" w:hAnsi="Arial" w:cs="Arial"/>
        </w:rPr>
        <w:t xml:space="preserve">teaching </w:t>
      </w:r>
      <w:r w:rsidR="00503B2B" w:rsidRPr="0094318C">
        <w:rPr>
          <w:rFonts w:ascii="Arial" w:hAnsi="Arial" w:cs="Arial"/>
        </w:rPr>
        <w:t>discipline of veterinary science</w:t>
      </w:r>
      <w:r w:rsidR="00D5003C" w:rsidRPr="0094318C">
        <w:rPr>
          <w:rFonts w:ascii="Arial" w:hAnsi="Arial" w:cs="Arial"/>
        </w:rPr>
        <w:t>, helping students visualize and understand intricate details</w:t>
      </w:r>
    </w:p>
    <w:p w14:paraId="275CBE5D" w14:textId="31653E80" w:rsidR="00EE73EF" w:rsidRPr="0094318C" w:rsidRDefault="00EE73EF" w:rsidP="0094318C">
      <w:pPr>
        <w:spacing w:line="276" w:lineRule="auto"/>
        <w:jc w:val="both"/>
        <w:rPr>
          <w:rFonts w:ascii="Arial" w:hAnsi="Arial" w:cs="Arial"/>
        </w:rPr>
      </w:pPr>
      <w:r w:rsidRPr="0094318C">
        <w:rPr>
          <w:rFonts w:ascii="Arial" w:hAnsi="Arial" w:cs="Arial"/>
        </w:rPr>
        <w:t>2. Simulation Software/Techniques</w:t>
      </w:r>
      <w:r w:rsidR="00BA4305" w:rsidRPr="0094318C">
        <w:rPr>
          <w:rFonts w:ascii="Arial" w:hAnsi="Arial" w:cs="Arial"/>
        </w:rPr>
        <w:t xml:space="preserve">: </w:t>
      </w:r>
      <w:r w:rsidRPr="0094318C">
        <w:rPr>
          <w:rFonts w:ascii="Arial" w:hAnsi="Arial" w:cs="Arial"/>
        </w:rPr>
        <w:t>Simulator software is considered an alternative for animal experiments and ethical learning aids. These simulate real scenarios and surgeries, providing hands-on practice without involving live animals. (</w:t>
      </w:r>
      <w:proofErr w:type="spellStart"/>
      <w:r w:rsidRPr="0094318C">
        <w:rPr>
          <w:rFonts w:ascii="Arial" w:hAnsi="Arial" w:cs="Arial"/>
        </w:rPr>
        <w:t>Bossaert</w:t>
      </w:r>
      <w:proofErr w:type="spellEnd"/>
      <w:r w:rsidRPr="0094318C">
        <w:rPr>
          <w:rFonts w:ascii="Arial" w:hAnsi="Arial" w:cs="Arial"/>
        </w:rPr>
        <w:t>, 2009), (</w:t>
      </w:r>
      <w:proofErr w:type="spellStart"/>
      <w:r w:rsidRPr="0094318C">
        <w:rPr>
          <w:rFonts w:ascii="Arial" w:hAnsi="Arial" w:cs="Arial"/>
        </w:rPr>
        <w:t>Kustritz</w:t>
      </w:r>
      <w:proofErr w:type="spellEnd"/>
      <w:r w:rsidRPr="0094318C">
        <w:rPr>
          <w:rFonts w:ascii="Arial" w:hAnsi="Arial" w:cs="Arial"/>
        </w:rPr>
        <w:t xml:space="preserve">, 2010), (Baillie, 2010), (Kinnison,2016), (Zolhavarieh,2016), (Annandale, 2018), (Braid HR, 2022), through their studies, have established bovine simulator procedures that can be used in regular teaching. Students are being trained with Equine simulators like I/V and I/M administration of the injection, </w:t>
      </w:r>
      <w:r w:rsidRPr="0094318C">
        <w:rPr>
          <w:rFonts w:ascii="Arial" w:hAnsi="Arial" w:cs="Arial"/>
          <w:color w:val="333333"/>
          <w:shd w:val="clear" w:color="auto" w:fill="FFFFFF"/>
        </w:rPr>
        <w:t>laparoscopic ovariectomy, cardiac dissection methods, etc. </w:t>
      </w:r>
      <w:r w:rsidR="00FA21A9" w:rsidRPr="0094318C">
        <w:rPr>
          <w:rFonts w:ascii="Arial" w:hAnsi="Arial" w:cs="Arial"/>
          <w:color w:val="333333"/>
          <w:shd w:val="clear" w:color="auto" w:fill="FFFFFF"/>
        </w:rPr>
        <w:t xml:space="preserve">UK’s </w:t>
      </w:r>
      <w:hyperlink r:id="rId10" w:history="1">
        <w:r w:rsidR="00FA21A9" w:rsidRPr="0094318C">
          <w:rPr>
            <w:rStyle w:val="Hyperlink"/>
            <w:rFonts w:ascii="Arial" w:hAnsi="Arial" w:cs="Arial"/>
            <w:shd w:val="clear" w:color="auto" w:fill="FFFFFF"/>
          </w:rPr>
          <w:t>https://www.virtalis.com/haptic-cow/</w:t>
        </w:r>
      </w:hyperlink>
      <w:r w:rsidR="00DE4B90" w:rsidRPr="0094318C">
        <w:rPr>
          <w:rFonts w:ascii="Arial" w:hAnsi="Arial" w:cs="Arial"/>
        </w:rPr>
        <w:t xml:space="preserve"> </w:t>
      </w:r>
      <w:r w:rsidRPr="0094318C">
        <w:rPr>
          <w:rFonts w:ascii="Arial" w:hAnsi="Arial" w:cs="Arial"/>
          <w:color w:val="333333"/>
          <w:shd w:val="clear" w:color="auto" w:fill="FFFFFF"/>
        </w:rPr>
        <w:t>or Australia</w:t>
      </w:r>
      <w:r w:rsidR="00041716" w:rsidRPr="0094318C">
        <w:rPr>
          <w:rFonts w:ascii="Arial" w:hAnsi="Arial" w:cs="Arial"/>
          <w:color w:val="333333"/>
          <w:shd w:val="clear" w:color="auto" w:fill="FFFFFF"/>
        </w:rPr>
        <w:t>’s</w:t>
      </w:r>
      <w:r w:rsidRPr="0094318C">
        <w:rPr>
          <w:rFonts w:ascii="Arial" w:hAnsi="Arial" w:cs="Arial"/>
          <w:color w:val="333333"/>
          <w:shd w:val="clear" w:color="auto" w:fill="FFFFFF"/>
        </w:rPr>
        <w:t>; </w:t>
      </w:r>
      <w:hyperlink r:id="rId11" w:history="1">
        <w:r w:rsidRPr="0094318C">
          <w:rPr>
            <w:rStyle w:val="Hyperlink"/>
            <w:rFonts w:ascii="Arial" w:hAnsi="Arial" w:cs="Arial"/>
            <w:color w:val="006ACC"/>
            <w:shd w:val="clear" w:color="auto" w:fill="FFFFFF"/>
          </w:rPr>
          <w:t>http://www.breednbetsy.com.au/</w:t>
        </w:r>
      </w:hyperlink>
      <w:r w:rsidRPr="0094318C">
        <w:rPr>
          <w:rFonts w:ascii="Arial" w:hAnsi="Arial" w:cs="Arial"/>
          <w:color w:val="333333"/>
          <w:shd w:val="clear" w:color="auto" w:fill="FFFFFF"/>
        </w:rPr>
        <w:t>). Hundreds of such simulation implementations are being put to use</w:t>
      </w:r>
      <w:r w:rsidR="00FA21A9" w:rsidRPr="0094318C">
        <w:rPr>
          <w:rFonts w:ascii="Arial" w:hAnsi="Arial" w:cs="Arial"/>
          <w:color w:val="333333"/>
          <w:shd w:val="clear" w:color="auto" w:fill="FFFFFF"/>
        </w:rPr>
        <w:t xml:space="preserve"> in academic </w:t>
      </w:r>
      <w:r w:rsidR="00544BA5" w:rsidRPr="0094318C">
        <w:rPr>
          <w:rFonts w:ascii="Arial" w:hAnsi="Arial" w:cs="Arial"/>
          <w:color w:val="333333"/>
          <w:shd w:val="clear" w:color="auto" w:fill="FFFFFF"/>
        </w:rPr>
        <w:t>veterinary training</w:t>
      </w:r>
      <w:r w:rsidRPr="0094318C">
        <w:rPr>
          <w:rFonts w:ascii="Arial" w:hAnsi="Arial" w:cs="Arial"/>
          <w:color w:val="333333"/>
          <w:shd w:val="clear" w:color="auto" w:fill="FFFFFF"/>
        </w:rPr>
        <w:t xml:space="preserve">. </w:t>
      </w:r>
    </w:p>
    <w:p w14:paraId="453F573A" w14:textId="52DD4D96" w:rsidR="00CA4132" w:rsidRPr="0094318C" w:rsidRDefault="00EE73EF" w:rsidP="0094318C">
      <w:pPr>
        <w:spacing w:line="276" w:lineRule="auto"/>
        <w:jc w:val="both"/>
        <w:rPr>
          <w:rFonts w:ascii="Arial" w:hAnsi="Arial" w:cs="Arial"/>
        </w:rPr>
      </w:pPr>
      <w:r w:rsidRPr="0094318C">
        <w:rPr>
          <w:rFonts w:ascii="Arial" w:hAnsi="Arial" w:cs="Arial"/>
        </w:rPr>
        <w:t>3.</w:t>
      </w:r>
      <w:r w:rsidR="00C61013" w:rsidRPr="0094318C">
        <w:rPr>
          <w:rFonts w:ascii="Arial" w:hAnsi="Arial" w:cs="Arial"/>
        </w:rPr>
        <w:t xml:space="preserve"> </w:t>
      </w:r>
      <w:r w:rsidR="000B1D40" w:rsidRPr="0094318C">
        <w:rPr>
          <w:rFonts w:ascii="Arial" w:hAnsi="Arial" w:cs="Arial"/>
        </w:rPr>
        <w:t>M</w:t>
      </w:r>
      <w:r w:rsidR="00CA4132" w:rsidRPr="0094318C">
        <w:rPr>
          <w:rFonts w:ascii="Arial" w:hAnsi="Arial" w:cs="Arial"/>
        </w:rPr>
        <w:t xml:space="preserve">odels and </w:t>
      </w:r>
      <w:r w:rsidR="00842B02" w:rsidRPr="0094318C">
        <w:rPr>
          <w:rFonts w:ascii="Arial" w:hAnsi="Arial" w:cs="Arial"/>
        </w:rPr>
        <w:t>Manikins</w:t>
      </w:r>
      <w:r w:rsidR="004C413B" w:rsidRPr="0094318C">
        <w:rPr>
          <w:rFonts w:ascii="Arial" w:hAnsi="Arial" w:cs="Arial"/>
        </w:rPr>
        <w:t xml:space="preserve">: </w:t>
      </w:r>
      <w:r w:rsidR="00DC1D0D" w:rsidRPr="0094318C">
        <w:rPr>
          <w:rFonts w:ascii="Arial" w:hAnsi="Arial" w:cs="Arial"/>
        </w:rPr>
        <w:t>Non-Academic</w:t>
      </w:r>
      <w:r w:rsidR="004C4C1A" w:rsidRPr="0094318C">
        <w:rPr>
          <w:rFonts w:ascii="Arial" w:hAnsi="Arial" w:cs="Arial"/>
        </w:rPr>
        <w:t xml:space="preserve"> players </w:t>
      </w:r>
      <w:r w:rsidR="001E42F8" w:rsidRPr="0094318C">
        <w:rPr>
          <w:rFonts w:ascii="Arial" w:hAnsi="Arial" w:cs="Arial"/>
        </w:rPr>
        <w:t xml:space="preserve">offer </w:t>
      </w:r>
      <w:r w:rsidR="00DC1D0D" w:rsidRPr="0094318C">
        <w:rPr>
          <w:rFonts w:ascii="Arial" w:hAnsi="Arial" w:cs="Arial"/>
        </w:rPr>
        <w:t>third-party</w:t>
      </w:r>
      <w:r w:rsidR="001E42F8" w:rsidRPr="0094318C">
        <w:rPr>
          <w:rFonts w:ascii="Arial" w:hAnsi="Arial" w:cs="Arial"/>
        </w:rPr>
        <w:t xml:space="preserve"> support in developing educational content that can be accessed by students</w:t>
      </w:r>
      <w:r w:rsidR="00EF137F" w:rsidRPr="0094318C">
        <w:rPr>
          <w:rFonts w:ascii="Arial" w:hAnsi="Arial" w:cs="Arial"/>
        </w:rPr>
        <w:t>,</w:t>
      </w:r>
      <w:r w:rsidR="001E42F8" w:rsidRPr="0094318C">
        <w:rPr>
          <w:rFonts w:ascii="Arial" w:hAnsi="Arial" w:cs="Arial"/>
        </w:rPr>
        <w:t xml:space="preserve"> several university libraries offer them free of cost for the students. </w:t>
      </w:r>
      <w:r w:rsidR="00DC1D0D" w:rsidRPr="0094318C">
        <w:rPr>
          <w:rFonts w:ascii="Arial" w:hAnsi="Arial" w:cs="Arial"/>
        </w:rPr>
        <w:t xml:space="preserve">These resources can be utilized remotely and form major learning sources for the students, </w:t>
      </w:r>
      <w:r w:rsidR="005E09E3" w:rsidRPr="0094318C">
        <w:rPr>
          <w:rFonts w:ascii="Arial" w:hAnsi="Arial" w:cs="Arial"/>
        </w:rPr>
        <w:t xml:space="preserve">Ex: </w:t>
      </w:r>
      <w:r w:rsidR="00CA4132" w:rsidRPr="0094318C">
        <w:rPr>
          <w:rFonts w:ascii="Arial" w:hAnsi="Arial" w:cs="Arial"/>
        </w:rPr>
        <w:t>Ward's Natural Science offers a wide range of anatomical models and manikins,</w:t>
      </w:r>
      <w:r w:rsidR="0059505D" w:rsidRPr="0094318C">
        <w:rPr>
          <w:rFonts w:ascii="Arial" w:hAnsi="Arial" w:cs="Arial"/>
        </w:rPr>
        <w:t xml:space="preserve"> </w:t>
      </w:r>
      <w:hyperlink r:id="rId12" w:history="1">
        <w:r w:rsidR="0059505D" w:rsidRPr="0094318C">
          <w:rPr>
            <w:rStyle w:val="Hyperlink"/>
            <w:rFonts w:ascii="Arial" w:hAnsi="Arial" w:cs="Arial"/>
          </w:rPr>
          <w:t>http://wardsci.com</w:t>
        </w:r>
      </w:hyperlink>
      <w:r w:rsidR="0059505D" w:rsidRPr="0094318C">
        <w:rPr>
          <w:rFonts w:ascii="Arial" w:hAnsi="Arial" w:cs="Arial"/>
        </w:rPr>
        <w:t xml:space="preserve">, </w:t>
      </w:r>
      <w:r w:rsidR="00CA4132" w:rsidRPr="0094318C">
        <w:rPr>
          <w:rFonts w:ascii="Arial" w:hAnsi="Arial" w:cs="Arial"/>
        </w:rPr>
        <w:t xml:space="preserve">Anatomy in Clay provides interactive clay models for assembling anatomical structures, enhancing the learning experience with </w:t>
      </w:r>
      <w:r w:rsidR="005B550E" w:rsidRPr="0094318C">
        <w:rPr>
          <w:rFonts w:ascii="Arial" w:hAnsi="Arial" w:cs="Arial"/>
        </w:rPr>
        <w:t xml:space="preserve">a </w:t>
      </w:r>
      <w:r w:rsidR="00CA4132" w:rsidRPr="0094318C">
        <w:rPr>
          <w:rFonts w:ascii="Arial" w:hAnsi="Arial" w:cs="Arial"/>
        </w:rPr>
        <w:t xml:space="preserve">hands-on approach; </w:t>
      </w:r>
      <w:hyperlink r:id="rId13" w:history="1">
        <w:r w:rsidR="0059505D" w:rsidRPr="0094318C">
          <w:rPr>
            <w:rStyle w:val="Hyperlink"/>
            <w:rFonts w:ascii="Arial" w:hAnsi="Arial" w:cs="Arial"/>
          </w:rPr>
          <w:t>http://www.anatomyinclay.com</w:t>
        </w:r>
      </w:hyperlink>
      <w:r w:rsidR="0059505D" w:rsidRPr="0094318C">
        <w:rPr>
          <w:rFonts w:ascii="Arial" w:hAnsi="Arial" w:cs="Arial"/>
        </w:rPr>
        <w:t xml:space="preserve"> </w:t>
      </w:r>
      <w:r w:rsidR="00CA4132" w:rsidRPr="0094318C">
        <w:rPr>
          <w:rFonts w:ascii="Arial" w:hAnsi="Arial" w:cs="Arial"/>
        </w:rPr>
        <w:t xml:space="preserve"> Rescue Critters</w:t>
      </w:r>
      <w:r w:rsidR="007C1EE2" w:rsidRPr="0094318C">
        <w:rPr>
          <w:rFonts w:ascii="Arial" w:hAnsi="Arial" w:cs="Arial"/>
        </w:rPr>
        <w:t xml:space="preserve"> is a </w:t>
      </w:r>
      <w:r w:rsidR="00CA4132" w:rsidRPr="0094318C">
        <w:rPr>
          <w:rFonts w:ascii="Arial" w:hAnsi="Arial" w:cs="Arial"/>
        </w:rPr>
        <w:t>speciali</w:t>
      </w:r>
      <w:r w:rsidR="007C1EE2" w:rsidRPr="0094318C">
        <w:rPr>
          <w:rFonts w:ascii="Arial" w:hAnsi="Arial" w:cs="Arial"/>
        </w:rPr>
        <w:t>zed</w:t>
      </w:r>
      <w:r w:rsidR="00CA4132" w:rsidRPr="0094318C">
        <w:rPr>
          <w:rFonts w:ascii="Arial" w:hAnsi="Arial" w:cs="Arial"/>
        </w:rPr>
        <w:t xml:space="preserve"> training</w:t>
      </w:r>
      <w:r w:rsidR="007C1EE2" w:rsidRPr="0094318C">
        <w:rPr>
          <w:rFonts w:ascii="Arial" w:hAnsi="Arial" w:cs="Arial"/>
        </w:rPr>
        <w:t xml:space="preserve"> aid</w:t>
      </w:r>
      <w:r w:rsidR="00CA4132" w:rsidRPr="0094318C">
        <w:rPr>
          <w:rFonts w:ascii="Arial" w:hAnsi="Arial" w:cs="Arial"/>
        </w:rPr>
        <w:t xml:space="preserve"> that </w:t>
      </w:r>
      <w:r w:rsidR="004740F5" w:rsidRPr="0094318C">
        <w:rPr>
          <w:rFonts w:ascii="Arial" w:hAnsi="Arial" w:cs="Arial"/>
        </w:rPr>
        <w:t>simulates</w:t>
      </w:r>
      <w:r w:rsidR="00CA4132" w:rsidRPr="0094318C">
        <w:rPr>
          <w:rFonts w:ascii="Arial" w:hAnsi="Arial" w:cs="Arial"/>
        </w:rPr>
        <w:t xml:space="preserve"> various emergency scenarios, </w:t>
      </w:r>
      <w:hyperlink r:id="rId14" w:history="1">
        <w:r w:rsidR="00D37E0B" w:rsidRPr="0094318C">
          <w:rPr>
            <w:rStyle w:val="Hyperlink"/>
            <w:rFonts w:ascii="Arial" w:hAnsi="Arial" w:cs="Arial"/>
          </w:rPr>
          <w:t>http://www.rescuecritters.com</w:t>
        </w:r>
      </w:hyperlink>
      <w:r w:rsidR="00CA4132" w:rsidRPr="0094318C">
        <w:rPr>
          <w:rFonts w:ascii="Arial" w:hAnsi="Arial" w:cs="Arial"/>
        </w:rPr>
        <w:t>, Advanced Sanitary CPR Dog Manikin</w:t>
      </w:r>
      <w:r w:rsidR="00EF137F" w:rsidRPr="0094318C">
        <w:rPr>
          <w:rFonts w:ascii="Arial" w:hAnsi="Arial" w:cs="Arial"/>
        </w:rPr>
        <w:t xml:space="preserve"> is</w:t>
      </w:r>
      <w:r w:rsidR="008729BD" w:rsidRPr="0094318C">
        <w:rPr>
          <w:rFonts w:ascii="Arial" w:hAnsi="Arial" w:cs="Arial"/>
        </w:rPr>
        <w:t xml:space="preserve"> engaged in </w:t>
      </w:r>
      <w:r w:rsidR="00CA4132" w:rsidRPr="0094318C">
        <w:rPr>
          <w:rFonts w:ascii="Arial" w:hAnsi="Arial" w:cs="Arial"/>
        </w:rPr>
        <w:t>critical care training</w:t>
      </w:r>
      <w:r w:rsidR="004C4C1A" w:rsidRPr="0094318C">
        <w:rPr>
          <w:rFonts w:ascii="Arial" w:hAnsi="Arial" w:cs="Arial"/>
        </w:rPr>
        <w:t xml:space="preserve"> </w:t>
      </w:r>
      <w:hyperlink r:id="rId15" w:history="1">
        <w:r w:rsidR="004C4C1A" w:rsidRPr="0094318C">
          <w:rPr>
            <w:rStyle w:val="Hyperlink"/>
            <w:rFonts w:ascii="Arial" w:hAnsi="Arial" w:cs="Arial"/>
          </w:rPr>
          <w:t>http://www.enasco.com</w:t>
        </w:r>
      </w:hyperlink>
      <w:r w:rsidR="00CA4132" w:rsidRPr="0094318C">
        <w:rPr>
          <w:rFonts w:ascii="Arial" w:hAnsi="Arial" w:cs="Arial"/>
        </w:rPr>
        <w:t xml:space="preserve">. </w:t>
      </w:r>
      <w:r w:rsidR="001D7BD0" w:rsidRPr="0094318C">
        <w:rPr>
          <w:rFonts w:ascii="Arial" w:hAnsi="Arial" w:cs="Arial"/>
        </w:rPr>
        <w:t xml:space="preserve">Several Indian </w:t>
      </w:r>
      <w:r w:rsidR="007C6075" w:rsidRPr="0094318C">
        <w:rPr>
          <w:rFonts w:ascii="Arial" w:hAnsi="Arial" w:cs="Arial"/>
        </w:rPr>
        <w:t>Veterinary</w:t>
      </w:r>
      <w:r w:rsidR="001D7BD0" w:rsidRPr="0094318C">
        <w:rPr>
          <w:rFonts w:ascii="Arial" w:hAnsi="Arial" w:cs="Arial"/>
        </w:rPr>
        <w:t xml:space="preserve"> </w:t>
      </w:r>
      <w:r w:rsidR="007C6075" w:rsidRPr="0094318C">
        <w:rPr>
          <w:rFonts w:ascii="Arial" w:hAnsi="Arial" w:cs="Arial"/>
        </w:rPr>
        <w:t>Universities</w:t>
      </w:r>
      <w:r w:rsidR="001D7BD0" w:rsidRPr="0094318C">
        <w:rPr>
          <w:rFonts w:ascii="Arial" w:hAnsi="Arial" w:cs="Arial"/>
        </w:rPr>
        <w:t xml:space="preserve"> use clay, Prosthetic, </w:t>
      </w:r>
      <w:r w:rsidR="00AB2161" w:rsidRPr="0094318C">
        <w:rPr>
          <w:rFonts w:ascii="Arial" w:hAnsi="Arial" w:cs="Arial"/>
        </w:rPr>
        <w:t xml:space="preserve">and </w:t>
      </w:r>
      <w:r w:rsidR="00CF4FCF" w:rsidRPr="0094318C">
        <w:rPr>
          <w:rFonts w:ascii="Arial" w:hAnsi="Arial" w:cs="Arial"/>
        </w:rPr>
        <w:t>simulator models</w:t>
      </w:r>
      <w:r w:rsidR="00AB2161" w:rsidRPr="0094318C">
        <w:rPr>
          <w:rFonts w:ascii="Arial" w:hAnsi="Arial" w:cs="Arial"/>
        </w:rPr>
        <w:t xml:space="preserve"> as teaching aids.  </w:t>
      </w:r>
    </w:p>
    <w:p w14:paraId="1CDBC691" w14:textId="5E443041" w:rsidR="00187D0C" w:rsidRPr="0094318C" w:rsidRDefault="00D01FA4" w:rsidP="0094318C">
      <w:pPr>
        <w:spacing w:line="276" w:lineRule="auto"/>
        <w:jc w:val="both"/>
        <w:rPr>
          <w:rFonts w:ascii="Arial" w:hAnsi="Arial" w:cs="Arial"/>
        </w:rPr>
      </w:pPr>
      <w:r w:rsidRPr="0094318C">
        <w:rPr>
          <w:rFonts w:ascii="Arial" w:hAnsi="Arial" w:cs="Arial"/>
        </w:rPr>
        <w:lastRenderedPageBreak/>
        <w:t>4.3D Visualization Software</w:t>
      </w:r>
      <w:r w:rsidR="00AB2161" w:rsidRPr="0094318C">
        <w:rPr>
          <w:rFonts w:ascii="Arial" w:hAnsi="Arial" w:cs="Arial"/>
        </w:rPr>
        <w:t xml:space="preserve">: </w:t>
      </w:r>
      <w:r w:rsidRPr="0094318C">
        <w:rPr>
          <w:rFonts w:ascii="Arial" w:hAnsi="Arial" w:cs="Arial"/>
        </w:rPr>
        <w:t>These tools offer detailed 3D views of animal anatomy, which are useful for teaching complex anatomical concepts.</w:t>
      </w:r>
      <w:r w:rsidR="00762101" w:rsidRPr="0094318C">
        <w:rPr>
          <w:rFonts w:ascii="Arial" w:hAnsi="Arial" w:cs="Arial"/>
        </w:rPr>
        <w:t xml:space="preserve"> </w:t>
      </w:r>
      <w:hyperlink r:id="rId16" w:history="1">
        <w:r w:rsidR="00762101" w:rsidRPr="0094318C">
          <w:rPr>
            <w:rStyle w:val="Hyperlink"/>
            <w:rFonts w:ascii="Arial" w:hAnsi="Arial" w:cs="Arial"/>
          </w:rPr>
          <w:t>https://www.ivalalearn.com/</w:t>
        </w:r>
      </w:hyperlink>
      <w:r w:rsidR="00762101" w:rsidRPr="0094318C">
        <w:rPr>
          <w:rFonts w:ascii="Arial" w:hAnsi="Arial" w:cs="Arial"/>
        </w:rPr>
        <w:t xml:space="preserve"> </w:t>
      </w:r>
      <w:r w:rsidR="002D1FD9" w:rsidRPr="0094318C">
        <w:rPr>
          <w:rFonts w:ascii="Arial" w:hAnsi="Arial" w:cs="Arial"/>
        </w:rPr>
        <w:t xml:space="preserve">repository of </w:t>
      </w:r>
      <w:r w:rsidR="00B62C9C" w:rsidRPr="0094318C">
        <w:rPr>
          <w:rFonts w:ascii="Arial" w:hAnsi="Arial" w:cs="Arial"/>
        </w:rPr>
        <w:t xml:space="preserve">quality Anatomy learning </w:t>
      </w:r>
      <w:r w:rsidR="00AB2161" w:rsidRPr="0094318C">
        <w:rPr>
          <w:rFonts w:ascii="Arial" w:hAnsi="Arial" w:cs="Arial"/>
        </w:rPr>
        <w:t>gamifying</w:t>
      </w:r>
      <w:r w:rsidR="00B62C9C" w:rsidRPr="0094318C">
        <w:rPr>
          <w:rFonts w:ascii="Arial" w:hAnsi="Arial" w:cs="Arial"/>
        </w:rPr>
        <w:t xml:space="preserve"> learning, </w:t>
      </w:r>
      <w:r w:rsidR="00022A80" w:rsidRPr="0094318C">
        <w:rPr>
          <w:rFonts w:ascii="Arial" w:hAnsi="Arial" w:cs="Arial"/>
        </w:rPr>
        <w:t>The Veterinary Anatomy Viewer at the Virginia Tech Library</w:t>
      </w:r>
      <w:r w:rsidR="007736BB" w:rsidRPr="0094318C">
        <w:rPr>
          <w:rFonts w:ascii="Arial" w:hAnsi="Arial" w:cs="Arial"/>
        </w:rPr>
        <w:t xml:space="preserve"> Maryland</w:t>
      </w:r>
      <w:r w:rsidR="00022A80" w:rsidRPr="0094318C">
        <w:rPr>
          <w:rFonts w:ascii="Arial" w:hAnsi="Arial" w:cs="Arial"/>
        </w:rPr>
        <w:t xml:space="preserve">, </w:t>
      </w:r>
      <w:hyperlink r:id="rId17" w:history="1">
        <w:r w:rsidR="00AB6BFD" w:rsidRPr="0094318C">
          <w:rPr>
            <w:rStyle w:val="Hyperlink"/>
            <w:rFonts w:ascii="Arial" w:hAnsi="Arial" w:cs="Arial"/>
          </w:rPr>
          <w:t>https://virtualanimalproject.vetmed.vt.edu/</w:t>
        </w:r>
      </w:hyperlink>
      <w:r w:rsidR="00AB6BFD" w:rsidRPr="0094318C">
        <w:rPr>
          <w:rFonts w:ascii="Arial" w:hAnsi="Arial" w:cs="Arial"/>
        </w:rPr>
        <w:t xml:space="preserve">, </w:t>
      </w:r>
      <w:r w:rsidR="00D66895" w:rsidRPr="0094318C">
        <w:rPr>
          <w:rFonts w:ascii="Arial" w:hAnsi="Arial" w:cs="Arial"/>
        </w:rPr>
        <w:t xml:space="preserve">or a repository by name </w:t>
      </w:r>
      <w:proofErr w:type="spellStart"/>
      <w:r w:rsidR="00A842FB" w:rsidRPr="0094318C">
        <w:rPr>
          <w:rFonts w:ascii="Arial" w:hAnsi="Arial" w:cs="Arial"/>
        </w:rPr>
        <w:t>A</w:t>
      </w:r>
      <w:r w:rsidR="00D66895" w:rsidRPr="0094318C">
        <w:rPr>
          <w:rFonts w:ascii="Arial" w:hAnsi="Arial" w:cs="Arial"/>
        </w:rPr>
        <w:t>natomage</w:t>
      </w:r>
      <w:proofErr w:type="spellEnd"/>
      <w:r w:rsidR="00AB6BFD" w:rsidRPr="0094318C">
        <w:rPr>
          <w:rFonts w:ascii="Arial" w:hAnsi="Arial" w:cs="Arial"/>
        </w:rPr>
        <w:t xml:space="preserve"> </w:t>
      </w:r>
      <w:hyperlink r:id="rId18" w:history="1">
        <w:r w:rsidR="00AB6BFD" w:rsidRPr="0094318C">
          <w:rPr>
            <w:rStyle w:val="Hyperlink"/>
            <w:rFonts w:ascii="Arial" w:hAnsi="Arial" w:cs="Arial"/>
          </w:rPr>
          <w:t>https://anatomage.com/table-vet/</w:t>
        </w:r>
      </w:hyperlink>
      <w:r w:rsidR="00AB6BFD" w:rsidRPr="0094318C">
        <w:rPr>
          <w:rFonts w:ascii="Arial" w:hAnsi="Arial" w:cs="Arial"/>
        </w:rPr>
        <w:t xml:space="preserve"> </w:t>
      </w:r>
      <w:r w:rsidR="00D66895" w:rsidRPr="0094318C">
        <w:rPr>
          <w:rFonts w:ascii="Arial" w:hAnsi="Arial" w:cs="Arial"/>
        </w:rPr>
        <w:t>offer</w:t>
      </w:r>
      <w:r w:rsidR="00187D0C" w:rsidRPr="0094318C">
        <w:rPr>
          <w:rFonts w:ascii="Arial" w:hAnsi="Arial" w:cs="Arial"/>
        </w:rPr>
        <w:t xml:space="preserve"> </w:t>
      </w:r>
      <w:r w:rsidR="00D66895" w:rsidRPr="0094318C">
        <w:rPr>
          <w:rFonts w:ascii="Arial" w:hAnsi="Arial" w:cs="Arial"/>
        </w:rPr>
        <w:t>c</w:t>
      </w:r>
      <w:r w:rsidR="00187D0C" w:rsidRPr="0094318C">
        <w:rPr>
          <w:rFonts w:ascii="Arial" w:hAnsi="Arial" w:cs="Arial"/>
        </w:rPr>
        <w:t>ustomizable 3D Organ Models</w:t>
      </w:r>
      <w:r w:rsidR="00D66895" w:rsidRPr="0094318C">
        <w:rPr>
          <w:rFonts w:ascii="Arial" w:hAnsi="Arial" w:cs="Arial"/>
        </w:rPr>
        <w:t xml:space="preserve">, </w:t>
      </w:r>
      <w:r w:rsidR="00187D0C" w:rsidRPr="0094318C">
        <w:rPr>
          <w:rFonts w:ascii="Arial" w:hAnsi="Arial" w:cs="Arial"/>
        </w:rPr>
        <w:t>Interactive 3D models of organ systems</w:t>
      </w:r>
      <w:r w:rsidR="00D66895" w:rsidRPr="0094318C">
        <w:rPr>
          <w:rFonts w:ascii="Arial" w:hAnsi="Arial" w:cs="Arial"/>
        </w:rPr>
        <w:t xml:space="preserve"> which can be</w:t>
      </w:r>
      <w:r w:rsidR="00187D0C" w:rsidRPr="0094318C">
        <w:rPr>
          <w:rFonts w:ascii="Arial" w:hAnsi="Arial" w:cs="Arial"/>
        </w:rPr>
        <w:t xml:space="preserve"> manipulated, sectioned, and explored individually or collaboratively in a metaverse veterinary laboratory.</w:t>
      </w:r>
      <w:r w:rsidR="00D14029" w:rsidRPr="0094318C">
        <w:rPr>
          <w:rFonts w:ascii="Arial" w:hAnsi="Arial" w:cs="Arial"/>
        </w:rPr>
        <w:t xml:space="preserve"> Taking a step higher </w:t>
      </w:r>
      <w:r w:rsidR="00A842FB" w:rsidRPr="0094318C">
        <w:rPr>
          <w:rFonts w:ascii="Arial" w:hAnsi="Arial" w:cs="Arial"/>
        </w:rPr>
        <w:t>in</w:t>
      </w:r>
      <w:r w:rsidR="00D14029" w:rsidRPr="0094318C">
        <w:rPr>
          <w:rFonts w:ascii="Arial" w:hAnsi="Arial" w:cs="Arial"/>
        </w:rPr>
        <w:t xml:space="preserve"> imagining a metaverse for veterinary education is a</w:t>
      </w:r>
      <w:r w:rsidR="00A842FB" w:rsidRPr="0094318C">
        <w:rPr>
          <w:rFonts w:ascii="Arial" w:hAnsi="Arial" w:cs="Arial"/>
        </w:rPr>
        <w:t xml:space="preserve">n advanced initiative towards engaging students and retaining attention and interest. </w:t>
      </w:r>
      <w:r w:rsidR="00CE2D92" w:rsidRPr="0094318C">
        <w:rPr>
          <w:rFonts w:ascii="Arial" w:hAnsi="Arial" w:cs="Arial"/>
        </w:rPr>
        <w:t>(Stoughton</w:t>
      </w:r>
      <w:r w:rsidR="00D14029" w:rsidRPr="0094318C">
        <w:rPr>
          <w:rFonts w:ascii="Arial" w:hAnsi="Arial" w:cs="Arial"/>
        </w:rPr>
        <w:t xml:space="preserve">   </w:t>
      </w:r>
    </w:p>
    <w:p w14:paraId="653A119F" w14:textId="6B52FE9B" w:rsidR="0045380C" w:rsidRPr="0094318C" w:rsidRDefault="00411758" w:rsidP="0094318C">
      <w:pPr>
        <w:spacing w:line="276" w:lineRule="auto"/>
        <w:jc w:val="both"/>
        <w:rPr>
          <w:rFonts w:ascii="Arial" w:hAnsi="Arial" w:cs="Arial"/>
        </w:rPr>
      </w:pPr>
      <w:r w:rsidRPr="0094318C">
        <w:rPr>
          <w:rFonts w:ascii="Arial" w:hAnsi="Arial" w:cs="Arial"/>
        </w:rPr>
        <w:t>5</w:t>
      </w:r>
      <w:r w:rsidR="00C61013" w:rsidRPr="0094318C">
        <w:rPr>
          <w:rFonts w:ascii="Arial" w:hAnsi="Arial" w:cs="Arial"/>
        </w:rPr>
        <w:t>. Digital Dissection Tools</w:t>
      </w:r>
      <w:r w:rsidR="0045380C" w:rsidRPr="0094318C">
        <w:rPr>
          <w:rFonts w:ascii="Arial" w:hAnsi="Arial" w:cs="Arial"/>
        </w:rPr>
        <w:t xml:space="preserve">: </w:t>
      </w:r>
      <w:r w:rsidR="00C61013" w:rsidRPr="0094318C">
        <w:rPr>
          <w:rFonts w:ascii="Arial" w:hAnsi="Arial" w:cs="Arial"/>
        </w:rPr>
        <w:t xml:space="preserve">These tools provide virtual dissection options, which are useful for ethical considerations and repeated practice. </w:t>
      </w:r>
      <w:r w:rsidR="0045380C" w:rsidRPr="0094318C">
        <w:rPr>
          <w:rFonts w:ascii="Arial" w:hAnsi="Arial" w:cs="Arial"/>
        </w:rPr>
        <w:t xml:space="preserve">Surgical </w:t>
      </w:r>
      <w:r w:rsidR="00BF616F" w:rsidRPr="0094318C">
        <w:rPr>
          <w:rFonts w:ascii="Arial" w:hAnsi="Arial" w:cs="Arial"/>
        </w:rPr>
        <w:t>p</w:t>
      </w:r>
      <w:r w:rsidR="0045380C" w:rsidRPr="0094318C">
        <w:rPr>
          <w:rFonts w:ascii="Arial" w:hAnsi="Arial" w:cs="Arial"/>
        </w:rPr>
        <w:t xml:space="preserve">rocedure </w:t>
      </w:r>
      <w:r w:rsidR="00BF616F" w:rsidRPr="0094318C">
        <w:rPr>
          <w:rFonts w:ascii="Arial" w:hAnsi="Arial" w:cs="Arial"/>
        </w:rPr>
        <w:t>s</w:t>
      </w:r>
      <w:r w:rsidR="0045380C" w:rsidRPr="0094318C">
        <w:rPr>
          <w:rFonts w:ascii="Arial" w:hAnsi="Arial" w:cs="Arial"/>
        </w:rPr>
        <w:t>imulat</w:t>
      </w:r>
      <w:r w:rsidR="00BF616F" w:rsidRPr="0094318C">
        <w:rPr>
          <w:rFonts w:ascii="Arial" w:hAnsi="Arial" w:cs="Arial"/>
        </w:rPr>
        <w:t>ors</w:t>
      </w:r>
      <w:r w:rsidR="0045380C" w:rsidRPr="0094318C">
        <w:rPr>
          <w:rFonts w:ascii="Arial" w:hAnsi="Arial" w:cs="Arial"/>
        </w:rPr>
        <w:t xml:space="preserve"> and tools </w:t>
      </w:r>
      <w:r w:rsidR="00B31DB0" w:rsidRPr="0094318C">
        <w:rPr>
          <w:rFonts w:ascii="Arial" w:hAnsi="Arial" w:cs="Arial"/>
        </w:rPr>
        <w:t xml:space="preserve">appear exactly similar in touch and feel like in real live animal surgery, </w:t>
      </w:r>
      <w:r w:rsidR="00C31AB4" w:rsidRPr="0094318C">
        <w:rPr>
          <w:rFonts w:ascii="Arial" w:hAnsi="Arial" w:cs="Arial"/>
        </w:rPr>
        <w:t>they offer s</w:t>
      </w:r>
      <w:r w:rsidR="0045380C" w:rsidRPr="0094318C">
        <w:rPr>
          <w:rFonts w:ascii="Arial" w:hAnsi="Arial" w:cs="Arial"/>
        </w:rPr>
        <w:t xml:space="preserve">tudents </w:t>
      </w:r>
      <w:r w:rsidR="00C31AB4" w:rsidRPr="0094318C">
        <w:rPr>
          <w:rFonts w:ascii="Arial" w:hAnsi="Arial" w:cs="Arial"/>
        </w:rPr>
        <w:t>to</w:t>
      </w:r>
      <w:r w:rsidR="00F07E1B" w:rsidRPr="0094318C">
        <w:rPr>
          <w:rFonts w:ascii="Arial" w:hAnsi="Arial" w:cs="Arial"/>
        </w:rPr>
        <w:t xml:space="preserve"> </w:t>
      </w:r>
      <w:r w:rsidR="0045380C" w:rsidRPr="0094318C">
        <w:rPr>
          <w:rFonts w:ascii="Arial" w:hAnsi="Arial" w:cs="Arial"/>
        </w:rPr>
        <w:t xml:space="preserve">practice full surgical interventions on virtual </w:t>
      </w:r>
      <w:r w:rsidR="00F07E1B" w:rsidRPr="0094318C">
        <w:rPr>
          <w:rFonts w:ascii="Arial" w:hAnsi="Arial" w:cs="Arial"/>
        </w:rPr>
        <w:t xml:space="preserve">animals, and they aid in </w:t>
      </w:r>
      <w:r w:rsidR="0045380C" w:rsidRPr="0094318C">
        <w:rPr>
          <w:rFonts w:ascii="Arial" w:hAnsi="Arial" w:cs="Arial"/>
        </w:rPr>
        <w:t>build</w:t>
      </w:r>
      <w:r w:rsidR="00F07E1B" w:rsidRPr="0094318C">
        <w:rPr>
          <w:rFonts w:ascii="Arial" w:hAnsi="Arial" w:cs="Arial"/>
        </w:rPr>
        <w:t>ing</w:t>
      </w:r>
      <w:r w:rsidR="0045380C" w:rsidRPr="0094318C">
        <w:rPr>
          <w:rFonts w:ascii="Arial" w:hAnsi="Arial" w:cs="Arial"/>
        </w:rPr>
        <w:t xml:space="preserve"> hand-eye coordination and muscle memory </w:t>
      </w:r>
      <w:r w:rsidR="00F07E1B" w:rsidRPr="0094318C">
        <w:rPr>
          <w:rFonts w:ascii="Arial" w:hAnsi="Arial" w:cs="Arial"/>
        </w:rPr>
        <w:t>before</w:t>
      </w:r>
      <w:r w:rsidR="0045380C" w:rsidRPr="0094318C">
        <w:rPr>
          <w:rFonts w:ascii="Arial" w:hAnsi="Arial" w:cs="Arial"/>
        </w:rPr>
        <w:t xml:space="preserve"> operating on live animals. </w:t>
      </w:r>
      <w:r w:rsidR="00FB594A" w:rsidRPr="0094318C">
        <w:rPr>
          <w:rFonts w:ascii="Arial" w:hAnsi="Arial" w:cs="Arial"/>
        </w:rPr>
        <w:t xml:space="preserve">These technologies are supported by </w:t>
      </w:r>
      <w:proofErr w:type="gramStart"/>
      <w:r w:rsidR="00FB594A" w:rsidRPr="0094318C">
        <w:rPr>
          <w:rFonts w:ascii="Arial" w:hAnsi="Arial" w:cs="Arial"/>
        </w:rPr>
        <w:t>AR,VR</w:t>
      </w:r>
      <w:proofErr w:type="gramEnd"/>
      <w:r w:rsidR="00FB594A" w:rsidRPr="0094318C">
        <w:rPr>
          <w:rFonts w:ascii="Arial" w:hAnsi="Arial" w:cs="Arial"/>
        </w:rPr>
        <w:t>,XR technologies and software</w:t>
      </w:r>
      <w:r w:rsidR="00DB7A8F" w:rsidRPr="0094318C">
        <w:rPr>
          <w:rFonts w:ascii="Arial" w:hAnsi="Arial" w:cs="Arial"/>
        </w:rPr>
        <w:t xml:space="preserve">. </w:t>
      </w:r>
      <w:r w:rsidR="00FB594A" w:rsidRPr="0094318C">
        <w:rPr>
          <w:rFonts w:ascii="Arial" w:hAnsi="Arial" w:cs="Arial"/>
        </w:rPr>
        <w:t xml:space="preserve"> </w:t>
      </w:r>
    </w:p>
    <w:p w14:paraId="17D7F6B0" w14:textId="05B48EE6" w:rsidR="00423C9D" w:rsidRPr="0094318C" w:rsidRDefault="00411758" w:rsidP="0094318C">
      <w:pPr>
        <w:spacing w:line="276" w:lineRule="auto"/>
        <w:jc w:val="both"/>
        <w:rPr>
          <w:rFonts w:ascii="Arial" w:hAnsi="Arial" w:cs="Arial"/>
          <w:color w:val="333333"/>
          <w:shd w:val="clear" w:color="auto" w:fill="FFFFFF"/>
        </w:rPr>
      </w:pPr>
      <w:r w:rsidRPr="0094318C">
        <w:rPr>
          <w:rFonts w:ascii="Arial" w:hAnsi="Arial" w:cs="Arial"/>
        </w:rPr>
        <w:t>6</w:t>
      </w:r>
      <w:r w:rsidR="00D01FA4" w:rsidRPr="0094318C">
        <w:rPr>
          <w:rFonts w:ascii="Arial" w:hAnsi="Arial" w:cs="Arial"/>
        </w:rPr>
        <w:t>. Virtual Reality (VR) and Augmented Reality (AR) Applications</w:t>
      </w:r>
      <w:r w:rsidR="00DB7A8F" w:rsidRPr="0094318C">
        <w:rPr>
          <w:rFonts w:ascii="Arial" w:hAnsi="Arial" w:cs="Arial"/>
        </w:rPr>
        <w:t xml:space="preserve">: </w:t>
      </w:r>
      <w:r w:rsidR="00B61121" w:rsidRPr="0094318C">
        <w:rPr>
          <w:rFonts w:ascii="Arial" w:hAnsi="Arial" w:cs="Arial"/>
        </w:rPr>
        <w:t xml:space="preserve">Veterinary students at the University of Guelph are provided with VR simulation tools, that involve dog and cow anatomy, </w:t>
      </w:r>
      <w:r w:rsidR="001A4E86" w:rsidRPr="0094318C">
        <w:rPr>
          <w:rFonts w:ascii="Arial" w:hAnsi="Arial" w:cs="Arial"/>
        </w:rPr>
        <w:t>v</w:t>
      </w:r>
      <w:r w:rsidR="00B61121" w:rsidRPr="0094318C">
        <w:rPr>
          <w:rFonts w:ascii="Arial" w:hAnsi="Arial" w:cs="Arial"/>
        </w:rPr>
        <w:t xml:space="preserve">irtual Anatomy of Bovine, Canine, Feline, and Equine species developed by Colorado State University is claimed as outstanding innovation by the members of the American Association of Veterinary Anatomists, equally received by students, and instructors all over the world (Linton et.al.2021). </w:t>
      </w:r>
      <w:r w:rsidR="003A3ED2" w:rsidRPr="0094318C">
        <w:rPr>
          <w:rFonts w:ascii="Arial" w:hAnsi="Arial" w:cs="Arial"/>
          <w:color w:val="333333"/>
          <w:shd w:val="clear" w:color="auto" w:fill="FFFFFF"/>
        </w:rPr>
        <w:t xml:space="preserve">Royal </w:t>
      </w:r>
      <w:r w:rsidR="00423C9D" w:rsidRPr="0094318C">
        <w:rPr>
          <w:rFonts w:ascii="Arial" w:hAnsi="Arial" w:cs="Arial"/>
          <w:color w:val="333333"/>
          <w:shd w:val="clear" w:color="auto" w:fill="FFFFFF"/>
        </w:rPr>
        <w:t>Veterinary</w:t>
      </w:r>
      <w:r w:rsidR="003A3ED2" w:rsidRPr="0094318C">
        <w:rPr>
          <w:rFonts w:ascii="Arial" w:hAnsi="Arial" w:cs="Arial"/>
          <w:color w:val="333333"/>
          <w:shd w:val="clear" w:color="auto" w:fill="FFFFFF"/>
        </w:rPr>
        <w:t xml:space="preserve"> College UK</w:t>
      </w:r>
      <w:r w:rsidR="00423C9D" w:rsidRPr="0094318C">
        <w:rPr>
          <w:rFonts w:ascii="Arial" w:hAnsi="Arial" w:cs="Arial"/>
          <w:color w:val="333333"/>
          <w:shd w:val="clear" w:color="auto" w:fill="FFFFFF"/>
        </w:rPr>
        <w:t xml:space="preserve"> has developed Virtual learning spaces for students</w:t>
      </w:r>
      <w:r w:rsidR="006B4419" w:rsidRPr="0094318C">
        <w:rPr>
          <w:rFonts w:ascii="Arial" w:hAnsi="Arial" w:cs="Arial"/>
          <w:color w:val="333333"/>
          <w:shd w:val="clear" w:color="auto" w:fill="FFFFFF"/>
        </w:rPr>
        <w:t xml:space="preserve"> </w:t>
      </w:r>
      <w:hyperlink r:id="rId19" w:history="1">
        <w:r w:rsidR="006B4419" w:rsidRPr="0094318C">
          <w:rPr>
            <w:rStyle w:val="Hyperlink"/>
            <w:rFonts w:ascii="Arial" w:hAnsi="Arial" w:cs="Arial"/>
            <w:shd w:val="clear" w:color="auto" w:fill="FFFFFF"/>
          </w:rPr>
          <w:t>https://www.rvc.ac.uk/e-anatomy</w:t>
        </w:r>
      </w:hyperlink>
      <w:r w:rsidR="008F3526" w:rsidRPr="0094318C">
        <w:rPr>
          <w:rFonts w:ascii="Arial" w:hAnsi="Arial" w:cs="Arial"/>
          <w:color w:val="333333"/>
          <w:shd w:val="clear" w:color="auto" w:fill="FFFFFF"/>
        </w:rPr>
        <w:t>.</w:t>
      </w:r>
      <w:r w:rsidR="00861A2A" w:rsidRPr="0094318C">
        <w:rPr>
          <w:rFonts w:ascii="Arial" w:hAnsi="Arial" w:cs="Arial"/>
          <w:color w:val="333333"/>
          <w:shd w:val="clear" w:color="auto" w:fill="FFFFFF"/>
        </w:rPr>
        <w:t xml:space="preserve"> </w:t>
      </w:r>
      <w:r w:rsidR="008F3526" w:rsidRPr="0094318C">
        <w:rPr>
          <w:rFonts w:ascii="Arial" w:hAnsi="Arial" w:cs="Arial"/>
          <w:color w:val="333333"/>
          <w:shd w:val="clear" w:color="auto" w:fill="FFFFFF"/>
        </w:rPr>
        <w:t xml:space="preserve"> </w:t>
      </w:r>
      <w:r w:rsidR="006B4419" w:rsidRPr="0094318C">
        <w:rPr>
          <w:rFonts w:ascii="Arial" w:hAnsi="Arial" w:cs="Arial"/>
          <w:color w:val="333333"/>
          <w:shd w:val="clear" w:color="auto" w:fill="FFFFFF"/>
        </w:rPr>
        <w:t xml:space="preserve"> </w:t>
      </w:r>
    </w:p>
    <w:p w14:paraId="640CCA45" w14:textId="05CE45C6" w:rsidR="00D01FA4" w:rsidRPr="0094318C" w:rsidRDefault="00D01FA4" w:rsidP="0094318C">
      <w:pPr>
        <w:spacing w:line="276" w:lineRule="auto"/>
        <w:jc w:val="both"/>
        <w:rPr>
          <w:rFonts w:ascii="Arial" w:hAnsi="Arial" w:cs="Arial"/>
        </w:rPr>
      </w:pPr>
      <w:r w:rsidRPr="0094318C">
        <w:rPr>
          <w:rFonts w:ascii="Arial" w:hAnsi="Arial" w:cs="Arial"/>
        </w:rPr>
        <w:t xml:space="preserve">7. Digital Cadavers and Virtual Dissection </w:t>
      </w:r>
      <w:r w:rsidR="00AE2E44" w:rsidRPr="0094318C">
        <w:rPr>
          <w:rFonts w:ascii="Arial" w:hAnsi="Arial" w:cs="Arial"/>
        </w:rPr>
        <w:t>t</w:t>
      </w:r>
      <w:r w:rsidRPr="0094318C">
        <w:rPr>
          <w:rFonts w:ascii="Arial" w:hAnsi="Arial" w:cs="Arial"/>
        </w:rPr>
        <w:t xml:space="preserve">ables: </w:t>
      </w:r>
      <w:r w:rsidR="007A5AF9" w:rsidRPr="0094318C">
        <w:rPr>
          <w:rFonts w:ascii="Arial" w:hAnsi="Arial" w:cs="Arial"/>
        </w:rPr>
        <w:t>Virtual dis</w:t>
      </w:r>
      <w:r w:rsidR="00CF7CF6" w:rsidRPr="0094318C">
        <w:rPr>
          <w:rFonts w:ascii="Arial" w:hAnsi="Arial" w:cs="Arial"/>
        </w:rPr>
        <w:t>section tables and digital cadaver</w:t>
      </w:r>
      <w:r w:rsidRPr="0094318C">
        <w:rPr>
          <w:rFonts w:ascii="Arial" w:hAnsi="Arial" w:cs="Arial"/>
        </w:rPr>
        <w:t xml:space="preserve"> tools offer highly detailed, realistic models of animal bodies that can be dissected virtually. This not only reduces the need for real animal cadavers but also allows repeated practice on the same specimen without </w:t>
      </w:r>
      <w:r w:rsidR="00BC4A31" w:rsidRPr="0094318C">
        <w:rPr>
          <w:rFonts w:ascii="Arial" w:hAnsi="Arial" w:cs="Arial"/>
        </w:rPr>
        <w:t xml:space="preserve">any need for </w:t>
      </w:r>
      <w:r w:rsidRPr="0094318C">
        <w:rPr>
          <w:rFonts w:ascii="Arial" w:hAnsi="Arial" w:cs="Arial"/>
        </w:rPr>
        <w:t>ethical concerns</w:t>
      </w:r>
      <w:r w:rsidR="006B4419" w:rsidRPr="0094318C">
        <w:rPr>
          <w:rFonts w:ascii="Arial" w:hAnsi="Arial" w:cs="Arial"/>
        </w:rPr>
        <w:t>.</w:t>
      </w:r>
      <w:r w:rsidR="00911CD5" w:rsidRPr="0094318C">
        <w:rPr>
          <w:rFonts w:ascii="Arial" w:hAnsi="Arial" w:cs="Arial"/>
        </w:rPr>
        <w:t xml:space="preserve"> </w:t>
      </w:r>
      <w:r w:rsidR="00745D06" w:rsidRPr="0094318C">
        <w:rPr>
          <w:rFonts w:ascii="Arial" w:hAnsi="Arial" w:cs="Arial"/>
        </w:rPr>
        <w:t xml:space="preserve">They are supported by </w:t>
      </w:r>
      <w:r w:rsidR="00784E3E" w:rsidRPr="0094318C">
        <w:rPr>
          <w:rFonts w:ascii="Arial" w:hAnsi="Arial" w:cs="Arial"/>
        </w:rPr>
        <w:t>Wearable technologies</w:t>
      </w:r>
      <w:r w:rsidR="00745D06" w:rsidRPr="0094318C">
        <w:rPr>
          <w:rFonts w:ascii="Arial" w:hAnsi="Arial" w:cs="Arial"/>
        </w:rPr>
        <w:t xml:space="preserve"> like Head </w:t>
      </w:r>
      <w:r w:rsidR="00D87077" w:rsidRPr="0094318C">
        <w:rPr>
          <w:rFonts w:ascii="Arial" w:hAnsi="Arial" w:cs="Arial"/>
        </w:rPr>
        <w:t>mounted</w:t>
      </w:r>
      <w:r w:rsidR="00745D06" w:rsidRPr="0094318C">
        <w:rPr>
          <w:rFonts w:ascii="Arial" w:hAnsi="Arial" w:cs="Arial"/>
        </w:rPr>
        <w:t xml:space="preserve"> devices, </w:t>
      </w:r>
      <w:r w:rsidR="00D87077" w:rsidRPr="0094318C">
        <w:rPr>
          <w:rFonts w:ascii="Arial" w:hAnsi="Arial" w:cs="Arial"/>
        </w:rPr>
        <w:t>Haptic feedback systems</w:t>
      </w:r>
      <w:r w:rsidR="000001CC" w:rsidRPr="0094318C">
        <w:rPr>
          <w:rFonts w:ascii="Arial" w:hAnsi="Arial" w:cs="Arial"/>
        </w:rPr>
        <w:t xml:space="preserve"> </w:t>
      </w:r>
      <w:r w:rsidR="0066645B" w:rsidRPr="0094318C">
        <w:rPr>
          <w:rFonts w:ascii="Arial" w:hAnsi="Arial" w:cs="Arial"/>
        </w:rPr>
        <w:t>which aid in</w:t>
      </w:r>
      <w:r w:rsidR="00714639" w:rsidRPr="0094318C">
        <w:rPr>
          <w:rFonts w:ascii="Arial" w:hAnsi="Arial" w:cs="Arial"/>
        </w:rPr>
        <w:t xml:space="preserve"> providing </w:t>
      </w:r>
      <w:r w:rsidR="00BC7D55" w:rsidRPr="0094318C">
        <w:rPr>
          <w:rFonts w:ascii="Arial" w:hAnsi="Arial" w:cs="Arial"/>
        </w:rPr>
        <w:t>real experiences.</w:t>
      </w:r>
      <w:r w:rsidR="00162F92" w:rsidRPr="0094318C">
        <w:rPr>
          <w:rFonts w:ascii="Arial" w:hAnsi="Arial" w:cs="Arial"/>
        </w:rPr>
        <w:t xml:space="preserve"> </w:t>
      </w:r>
      <w:r w:rsidR="000B5CED" w:rsidRPr="0094318C">
        <w:rPr>
          <w:rFonts w:ascii="Arial" w:hAnsi="Arial" w:cs="Arial"/>
        </w:rPr>
        <w:t xml:space="preserve"> </w:t>
      </w:r>
      <w:r w:rsidR="00BC7D55" w:rsidRPr="0094318C">
        <w:rPr>
          <w:rFonts w:ascii="Arial" w:hAnsi="Arial" w:cs="Arial"/>
        </w:rPr>
        <w:t xml:space="preserve"> </w:t>
      </w:r>
      <w:r w:rsidR="007F0A91" w:rsidRPr="0094318C">
        <w:rPr>
          <w:rFonts w:ascii="Arial" w:hAnsi="Arial" w:cs="Arial"/>
        </w:rPr>
        <w:t xml:space="preserve"> </w:t>
      </w:r>
      <w:r w:rsidR="004D441F" w:rsidRPr="0094318C">
        <w:rPr>
          <w:rFonts w:ascii="Arial" w:hAnsi="Arial" w:cs="Arial"/>
        </w:rPr>
        <w:t xml:space="preserve"> </w:t>
      </w:r>
      <w:r w:rsidR="0066645B" w:rsidRPr="0094318C">
        <w:rPr>
          <w:rFonts w:ascii="Arial" w:hAnsi="Arial" w:cs="Arial"/>
        </w:rPr>
        <w:t xml:space="preserve"> </w:t>
      </w:r>
      <w:r w:rsidR="00D87077" w:rsidRPr="0094318C">
        <w:rPr>
          <w:rFonts w:ascii="Arial" w:hAnsi="Arial" w:cs="Arial"/>
        </w:rPr>
        <w:t xml:space="preserve"> </w:t>
      </w:r>
      <w:r w:rsidR="00784E3E" w:rsidRPr="0094318C">
        <w:rPr>
          <w:rFonts w:ascii="Arial" w:hAnsi="Arial" w:cs="Arial"/>
        </w:rPr>
        <w:t xml:space="preserve">  </w:t>
      </w:r>
    </w:p>
    <w:p w14:paraId="59B8A2A4" w14:textId="45217C65" w:rsidR="00D01FA4" w:rsidRPr="0094318C" w:rsidRDefault="00D01FA4" w:rsidP="0094318C">
      <w:pPr>
        <w:spacing w:line="276" w:lineRule="auto"/>
        <w:jc w:val="both"/>
        <w:rPr>
          <w:rFonts w:ascii="Arial" w:hAnsi="Arial" w:cs="Arial"/>
        </w:rPr>
      </w:pPr>
      <w:r w:rsidRPr="0094318C">
        <w:rPr>
          <w:rFonts w:ascii="Arial" w:hAnsi="Arial" w:cs="Arial"/>
        </w:rPr>
        <w:t>8. Haptic Feedback Devices: These devices simulate the sense of touch and resistance, providing tactile feedback to students practicing surgical or diagnostic procedures.</w:t>
      </w:r>
      <w:r w:rsidR="006E4F35" w:rsidRPr="0094318C">
        <w:rPr>
          <w:rFonts w:ascii="Arial" w:hAnsi="Arial" w:cs="Arial"/>
        </w:rPr>
        <w:t xml:space="preserve"> </w:t>
      </w:r>
      <w:r w:rsidRPr="0094318C">
        <w:rPr>
          <w:rFonts w:ascii="Arial" w:hAnsi="Arial" w:cs="Arial"/>
        </w:rPr>
        <w:t xml:space="preserve">This technology is particularly beneficial in surgical </w:t>
      </w:r>
      <w:r w:rsidR="00464022" w:rsidRPr="0094318C">
        <w:rPr>
          <w:rFonts w:ascii="Arial" w:hAnsi="Arial" w:cs="Arial"/>
        </w:rPr>
        <w:t>and</w:t>
      </w:r>
      <w:r w:rsidRPr="0094318C">
        <w:rPr>
          <w:rFonts w:ascii="Arial" w:hAnsi="Arial" w:cs="Arial"/>
        </w:rPr>
        <w:t xml:space="preserve"> </w:t>
      </w:r>
      <w:r w:rsidR="006134BA" w:rsidRPr="0094318C">
        <w:rPr>
          <w:rFonts w:ascii="Arial" w:hAnsi="Arial" w:cs="Arial"/>
        </w:rPr>
        <w:t>Gynecological</w:t>
      </w:r>
      <w:r w:rsidR="00B62D45" w:rsidRPr="0094318C">
        <w:rPr>
          <w:rFonts w:ascii="Arial" w:hAnsi="Arial" w:cs="Arial"/>
        </w:rPr>
        <w:t xml:space="preserve"> training, </w:t>
      </w:r>
      <w:r w:rsidRPr="0094318C">
        <w:rPr>
          <w:rFonts w:ascii="Arial" w:hAnsi="Arial" w:cs="Arial"/>
        </w:rPr>
        <w:t xml:space="preserve">allowing students to gain </w:t>
      </w:r>
      <w:r w:rsidR="00004B5D" w:rsidRPr="0094318C">
        <w:rPr>
          <w:rFonts w:ascii="Arial" w:hAnsi="Arial" w:cs="Arial"/>
        </w:rPr>
        <w:t xml:space="preserve">finger memory </w:t>
      </w:r>
      <w:r w:rsidR="00464022" w:rsidRPr="0094318C">
        <w:rPr>
          <w:rFonts w:ascii="Arial" w:hAnsi="Arial" w:cs="Arial"/>
        </w:rPr>
        <w:t xml:space="preserve">and </w:t>
      </w:r>
      <w:r w:rsidRPr="0094318C">
        <w:rPr>
          <w:rFonts w:ascii="Arial" w:hAnsi="Arial" w:cs="Arial"/>
        </w:rPr>
        <w:t xml:space="preserve">muscle memory </w:t>
      </w:r>
      <w:r w:rsidR="00464022" w:rsidRPr="0094318C">
        <w:rPr>
          <w:rFonts w:ascii="Arial" w:hAnsi="Arial" w:cs="Arial"/>
        </w:rPr>
        <w:t>to create</w:t>
      </w:r>
      <w:r w:rsidRPr="0094318C">
        <w:rPr>
          <w:rFonts w:ascii="Arial" w:hAnsi="Arial" w:cs="Arial"/>
        </w:rPr>
        <w:t xml:space="preserve"> a more realistic sense of animal anatomy and surgical textures without actual surgery</w:t>
      </w:r>
      <w:r w:rsidR="00440699" w:rsidRPr="0094318C">
        <w:rPr>
          <w:rFonts w:ascii="Arial" w:hAnsi="Arial" w:cs="Arial"/>
        </w:rPr>
        <w:t xml:space="preserve"> or gynecological palpation</w:t>
      </w:r>
      <w:r w:rsidRPr="0094318C">
        <w:rPr>
          <w:rFonts w:ascii="Arial" w:hAnsi="Arial" w:cs="Arial"/>
        </w:rPr>
        <w:t>.</w:t>
      </w:r>
      <w:r w:rsidR="00AA3A28" w:rsidRPr="0094318C">
        <w:rPr>
          <w:rFonts w:ascii="Arial" w:hAnsi="Arial" w:cs="Arial"/>
        </w:rPr>
        <w:t xml:space="preserve"> </w:t>
      </w:r>
      <w:r w:rsidR="003A1469" w:rsidRPr="0094318C">
        <w:rPr>
          <w:rFonts w:ascii="Arial" w:hAnsi="Arial" w:cs="Arial"/>
        </w:rPr>
        <w:t xml:space="preserve"> </w:t>
      </w:r>
    </w:p>
    <w:p w14:paraId="1978E52B" w14:textId="318609CD" w:rsidR="00A06FA7" w:rsidRPr="0094318C" w:rsidRDefault="00D01FA4" w:rsidP="0094318C">
      <w:pPr>
        <w:spacing w:line="276" w:lineRule="auto"/>
        <w:jc w:val="both"/>
        <w:rPr>
          <w:rFonts w:ascii="Arial" w:hAnsi="Arial" w:cs="Arial"/>
        </w:rPr>
      </w:pPr>
      <w:r w:rsidRPr="0094318C">
        <w:rPr>
          <w:rFonts w:ascii="Arial" w:hAnsi="Arial" w:cs="Arial"/>
        </w:rPr>
        <w:t xml:space="preserve">9. Extended Reality (XR): </w:t>
      </w:r>
      <w:r w:rsidR="00147112" w:rsidRPr="0094318C">
        <w:rPr>
          <w:rFonts w:ascii="Arial" w:hAnsi="Arial" w:cs="Arial"/>
        </w:rPr>
        <w:t>Extended reality is a</w:t>
      </w:r>
      <w:r w:rsidRPr="0094318C">
        <w:rPr>
          <w:rFonts w:ascii="Arial" w:hAnsi="Arial" w:cs="Arial"/>
        </w:rPr>
        <w:t xml:space="preserve"> blend of AR, VR, and mixed reality (MR), XR can provide more immersive experiences </w:t>
      </w:r>
      <w:r w:rsidR="00360596" w:rsidRPr="0094318C">
        <w:rPr>
          <w:rFonts w:ascii="Arial" w:hAnsi="Arial" w:cs="Arial"/>
        </w:rPr>
        <w:t>that</w:t>
      </w:r>
      <w:r w:rsidRPr="0094318C">
        <w:rPr>
          <w:rFonts w:ascii="Arial" w:hAnsi="Arial" w:cs="Arial"/>
        </w:rPr>
        <w:t xml:space="preserve"> VR or AR</w:t>
      </w:r>
      <w:r w:rsidR="00360596" w:rsidRPr="0094318C">
        <w:rPr>
          <w:rFonts w:ascii="Arial" w:hAnsi="Arial" w:cs="Arial"/>
        </w:rPr>
        <w:t xml:space="preserve"> alone cannot provide</w:t>
      </w:r>
      <w:r w:rsidRPr="0094318C">
        <w:rPr>
          <w:rFonts w:ascii="Arial" w:hAnsi="Arial" w:cs="Arial"/>
        </w:rPr>
        <w:t xml:space="preserve">, </w:t>
      </w:r>
      <w:r w:rsidR="00360596" w:rsidRPr="0094318C">
        <w:rPr>
          <w:rFonts w:ascii="Arial" w:hAnsi="Arial" w:cs="Arial"/>
        </w:rPr>
        <w:t>it provides</w:t>
      </w:r>
      <w:r w:rsidRPr="0094318C">
        <w:rPr>
          <w:rFonts w:ascii="Arial" w:hAnsi="Arial" w:cs="Arial"/>
        </w:rPr>
        <w:t xml:space="preserve"> highly interactive and engaging educational environments that can simulate almost any scenario encountered by a veterinary professional</w:t>
      </w:r>
      <w:r w:rsidR="00A06FA7" w:rsidRPr="0094318C">
        <w:rPr>
          <w:rFonts w:ascii="Arial" w:hAnsi="Arial" w:cs="Arial"/>
        </w:rPr>
        <w:t xml:space="preserve">. </w:t>
      </w:r>
      <w:r w:rsidR="002F2483" w:rsidRPr="0094318C">
        <w:rPr>
          <w:rFonts w:ascii="Arial" w:hAnsi="Arial" w:cs="Arial"/>
        </w:rPr>
        <w:t>A</w:t>
      </w:r>
      <w:r w:rsidR="00A06FA7" w:rsidRPr="0094318C">
        <w:rPr>
          <w:rFonts w:ascii="Arial" w:hAnsi="Arial" w:cs="Arial"/>
        </w:rPr>
        <w:t>cross the globe to enhance educational programs</w:t>
      </w:r>
      <w:r w:rsidR="002F2483" w:rsidRPr="0094318C">
        <w:rPr>
          <w:rFonts w:ascii="Arial" w:hAnsi="Arial" w:cs="Arial"/>
        </w:rPr>
        <w:t xml:space="preserve"> XR is used </w:t>
      </w:r>
      <w:r w:rsidR="00D61540" w:rsidRPr="0094318C">
        <w:rPr>
          <w:rFonts w:ascii="Arial" w:hAnsi="Arial" w:cs="Arial"/>
        </w:rPr>
        <w:t>for instance</w:t>
      </w:r>
      <w:r w:rsidR="00A06FA7" w:rsidRPr="0094318C">
        <w:rPr>
          <w:rFonts w:ascii="Arial" w:hAnsi="Arial" w:cs="Arial"/>
        </w:rPr>
        <w:t xml:space="preserve"> In North America, the University of Pennsylvania (Penn Vet) and Cornell University College of Veterinary Medicine both use </w:t>
      </w:r>
      <w:r w:rsidR="00D61540" w:rsidRPr="0094318C">
        <w:rPr>
          <w:rFonts w:ascii="Arial" w:hAnsi="Arial" w:cs="Arial"/>
        </w:rPr>
        <w:t>X</w:t>
      </w:r>
      <w:r w:rsidR="00A06FA7" w:rsidRPr="0094318C">
        <w:rPr>
          <w:rFonts w:ascii="Arial" w:hAnsi="Arial" w:cs="Arial"/>
        </w:rPr>
        <w:t xml:space="preserve">R to simulate surgical training and realistic veterinary practice scenarios. The Royal Veterinary College in London, UK, and Seoul National University in South Korea incorporate AR to teach anatomy and surgical procedures and provide detailed anatomical views, respectively. The Tokyo University of Agriculture and Technology in </w:t>
      </w:r>
      <w:r w:rsidR="00A06FA7" w:rsidRPr="0094318C">
        <w:rPr>
          <w:rFonts w:ascii="Arial" w:hAnsi="Arial" w:cs="Arial"/>
        </w:rPr>
        <w:lastRenderedPageBreak/>
        <w:t xml:space="preserve">Japan utilizes MR to blend digital images with real-world objects, enhancing learning in animal anatomy. The University of Sydney in Australia and the University of Pretoria in South Africa </w:t>
      </w:r>
      <w:r w:rsidR="000F1D59" w:rsidRPr="0094318C">
        <w:rPr>
          <w:rFonts w:ascii="Arial" w:hAnsi="Arial" w:cs="Arial"/>
        </w:rPr>
        <w:t>implement</w:t>
      </w:r>
      <w:r w:rsidR="00A06FA7" w:rsidRPr="0094318C">
        <w:rPr>
          <w:rFonts w:ascii="Arial" w:hAnsi="Arial" w:cs="Arial"/>
        </w:rPr>
        <w:t xml:space="preserve"> VR to help students practice surgical procedures and train in various diagnostic techniques. Universidad Nacional </w:t>
      </w:r>
      <w:proofErr w:type="spellStart"/>
      <w:r w:rsidR="00A06FA7" w:rsidRPr="0094318C">
        <w:rPr>
          <w:rFonts w:ascii="Arial" w:hAnsi="Arial" w:cs="Arial"/>
        </w:rPr>
        <w:t>Autónoma</w:t>
      </w:r>
      <w:proofErr w:type="spellEnd"/>
      <w:r w:rsidR="00A06FA7" w:rsidRPr="0094318C">
        <w:rPr>
          <w:rFonts w:ascii="Arial" w:hAnsi="Arial" w:cs="Arial"/>
        </w:rPr>
        <w:t xml:space="preserve"> de México uses AR for enhanced visualization </w:t>
      </w:r>
      <w:r w:rsidR="00D86966" w:rsidRPr="0094318C">
        <w:rPr>
          <w:rFonts w:ascii="Arial" w:hAnsi="Arial" w:cs="Arial"/>
        </w:rPr>
        <w:t>in classroom teaching</w:t>
      </w:r>
      <w:r w:rsidR="00A06FA7" w:rsidRPr="0094318C">
        <w:rPr>
          <w:rFonts w:ascii="Arial" w:hAnsi="Arial" w:cs="Arial"/>
        </w:rPr>
        <w:t xml:space="preserve">. The University of Veterinary Medicine Vienna in Austria employs </w:t>
      </w:r>
      <w:r w:rsidR="00D86966" w:rsidRPr="0094318C">
        <w:rPr>
          <w:rFonts w:ascii="Arial" w:hAnsi="Arial" w:cs="Arial"/>
        </w:rPr>
        <w:t>X</w:t>
      </w:r>
      <w:r w:rsidR="00A06FA7" w:rsidRPr="0094318C">
        <w:rPr>
          <w:rFonts w:ascii="Arial" w:hAnsi="Arial" w:cs="Arial"/>
        </w:rPr>
        <w:t xml:space="preserve">R for </w:t>
      </w:r>
      <w:r w:rsidR="0064214F" w:rsidRPr="0094318C">
        <w:rPr>
          <w:rFonts w:ascii="Arial" w:hAnsi="Arial" w:cs="Arial"/>
        </w:rPr>
        <w:t>different</w:t>
      </w:r>
      <w:r w:rsidR="00A06FA7" w:rsidRPr="0094318C">
        <w:rPr>
          <w:rFonts w:ascii="Arial" w:hAnsi="Arial" w:cs="Arial"/>
        </w:rPr>
        <w:t xml:space="preserve"> veterinary procedures, while the University of California, Davis, integrates MR for a comprehensive real and virtual learning experience in surgical training. </w:t>
      </w:r>
      <w:r w:rsidR="00CA4ABB" w:rsidRPr="0094318C">
        <w:rPr>
          <w:rFonts w:ascii="Arial" w:hAnsi="Arial" w:cs="Arial"/>
        </w:rPr>
        <w:t>The committed international integration of technology</w:t>
      </w:r>
      <w:r w:rsidR="00A06FA7" w:rsidRPr="0094318C">
        <w:rPr>
          <w:rFonts w:ascii="Arial" w:hAnsi="Arial" w:cs="Arial"/>
        </w:rPr>
        <w:t xml:space="preserve"> </w:t>
      </w:r>
      <w:r w:rsidR="00811B9A" w:rsidRPr="0094318C">
        <w:rPr>
          <w:rFonts w:ascii="Arial" w:hAnsi="Arial" w:cs="Arial"/>
        </w:rPr>
        <w:t xml:space="preserve">is because of the </w:t>
      </w:r>
      <w:r w:rsidR="00A06FA7" w:rsidRPr="0094318C">
        <w:rPr>
          <w:rFonts w:ascii="Arial" w:hAnsi="Arial" w:cs="Arial"/>
        </w:rPr>
        <w:t>commitment</w:t>
      </w:r>
      <w:r w:rsidR="00D21F2B" w:rsidRPr="0094318C">
        <w:rPr>
          <w:rFonts w:ascii="Arial" w:hAnsi="Arial" w:cs="Arial"/>
        </w:rPr>
        <w:t xml:space="preserve"> to Undergraduate teaching</w:t>
      </w:r>
      <w:r w:rsidR="00A06FA7" w:rsidRPr="0094318C">
        <w:rPr>
          <w:rFonts w:ascii="Arial" w:hAnsi="Arial" w:cs="Arial"/>
        </w:rPr>
        <w:t xml:space="preserve"> </w:t>
      </w:r>
      <w:r w:rsidR="0030553E" w:rsidRPr="0094318C">
        <w:rPr>
          <w:rFonts w:ascii="Arial" w:hAnsi="Arial" w:cs="Arial"/>
        </w:rPr>
        <w:t>enhancement through</w:t>
      </w:r>
      <w:r w:rsidR="00A06FA7" w:rsidRPr="0094318C">
        <w:rPr>
          <w:rFonts w:ascii="Arial" w:hAnsi="Arial" w:cs="Arial"/>
        </w:rPr>
        <w:t xml:space="preserve"> </w:t>
      </w:r>
      <w:r w:rsidR="0030553E" w:rsidRPr="0094318C">
        <w:rPr>
          <w:rFonts w:ascii="Arial" w:hAnsi="Arial" w:cs="Arial"/>
        </w:rPr>
        <w:t>engaging</w:t>
      </w:r>
      <w:r w:rsidR="00A06FA7" w:rsidRPr="0094318C">
        <w:rPr>
          <w:rFonts w:ascii="Arial" w:hAnsi="Arial" w:cs="Arial"/>
        </w:rPr>
        <w:t xml:space="preserve"> advanced technologies to improve veterinary education, making complex concepts more accessible and engaging for students</w:t>
      </w:r>
      <w:r w:rsidR="0064214F" w:rsidRPr="0094318C">
        <w:rPr>
          <w:rFonts w:ascii="Arial" w:hAnsi="Arial" w:cs="Arial"/>
        </w:rPr>
        <w:t>.</w:t>
      </w:r>
    </w:p>
    <w:p w14:paraId="28A0DA81" w14:textId="02E3D212" w:rsidR="00411758" w:rsidRPr="0094318C" w:rsidRDefault="00411758" w:rsidP="0094318C">
      <w:pPr>
        <w:spacing w:line="276" w:lineRule="auto"/>
        <w:jc w:val="both"/>
        <w:rPr>
          <w:rFonts w:ascii="Arial" w:hAnsi="Arial" w:cs="Arial"/>
        </w:rPr>
      </w:pPr>
      <w:r w:rsidRPr="0094318C">
        <w:rPr>
          <w:rFonts w:ascii="Arial" w:hAnsi="Arial" w:cs="Arial"/>
        </w:rPr>
        <w:t xml:space="preserve">10. Wearable technologies: </w:t>
      </w:r>
      <w:r w:rsidR="00727AEA" w:rsidRPr="0094318C">
        <w:rPr>
          <w:rFonts w:ascii="Arial" w:hAnsi="Arial" w:cs="Arial"/>
        </w:rPr>
        <w:t xml:space="preserve"> </w:t>
      </w:r>
      <w:r w:rsidR="008D6D4D" w:rsidRPr="0094318C">
        <w:rPr>
          <w:rFonts w:ascii="Arial" w:hAnsi="Arial" w:cs="Arial"/>
        </w:rPr>
        <w:t xml:space="preserve">Wearable technologies are broadly the gadgets used to support the </w:t>
      </w:r>
      <w:r w:rsidR="00F23CEB" w:rsidRPr="0094318C">
        <w:rPr>
          <w:rFonts w:ascii="Arial" w:hAnsi="Arial" w:cs="Arial"/>
        </w:rPr>
        <w:t xml:space="preserve">software and </w:t>
      </w:r>
      <w:r w:rsidR="00635E7B" w:rsidRPr="0094318C">
        <w:rPr>
          <w:rFonts w:ascii="Arial" w:hAnsi="Arial" w:cs="Arial"/>
        </w:rPr>
        <w:t>computer</w:t>
      </w:r>
      <w:r w:rsidR="00F23CEB" w:rsidRPr="0094318C">
        <w:rPr>
          <w:rFonts w:ascii="Arial" w:hAnsi="Arial" w:cs="Arial"/>
        </w:rPr>
        <w:t xml:space="preserve"> aided programs, they aid in </w:t>
      </w:r>
      <w:r w:rsidR="00635E7B" w:rsidRPr="0094318C">
        <w:rPr>
          <w:rFonts w:ascii="Arial" w:hAnsi="Arial" w:cs="Arial"/>
        </w:rPr>
        <w:t>enhanced</w:t>
      </w:r>
      <w:r w:rsidR="00F23CEB" w:rsidRPr="0094318C">
        <w:rPr>
          <w:rFonts w:ascii="Arial" w:hAnsi="Arial" w:cs="Arial"/>
        </w:rPr>
        <w:t xml:space="preserve"> visualization and learning through gamifying</w:t>
      </w:r>
      <w:r w:rsidR="003C0583" w:rsidRPr="0094318C">
        <w:rPr>
          <w:rFonts w:ascii="Arial" w:hAnsi="Arial" w:cs="Arial"/>
        </w:rPr>
        <w:t xml:space="preserve">. </w:t>
      </w:r>
      <w:r w:rsidR="001C120A" w:rsidRPr="0094318C">
        <w:rPr>
          <w:rFonts w:ascii="Arial" w:hAnsi="Arial" w:cs="Arial"/>
        </w:rPr>
        <w:t xml:space="preserve">University of Pennsylvania (Penn Vet) and Cornell University College of Veterinary Medicine both </w:t>
      </w:r>
      <w:r w:rsidR="005C5572" w:rsidRPr="0094318C">
        <w:rPr>
          <w:rFonts w:ascii="Arial" w:hAnsi="Arial" w:cs="Arial"/>
        </w:rPr>
        <w:t>are engaging Head mounted device</w:t>
      </w:r>
      <w:r w:rsidR="001C120A" w:rsidRPr="0094318C">
        <w:rPr>
          <w:rFonts w:ascii="Arial" w:hAnsi="Arial" w:cs="Arial"/>
        </w:rPr>
        <w:t xml:space="preserve"> to simulate surgical training and clinical scenarios</w:t>
      </w:r>
      <w:r w:rsidR="00024208" w:rsidRPr="0094318C">
        <w:rPr>
          <w:rFonts w:ascii="Arial" w:hAnsi="Arial" w:cs="Arial"/>
        </w:rPr>
        <w:t xml:space="preserve"> in laboratory training.</w:t>
      </w:r>
      <w:r w:rsidR="001C120A" w:rsidRPr="0094318C">
        <w:rPr>
          <w:rFonts w:ascii="Arial" w:hAnsi="Arial" w:cs="Arial"/>
        </w:rPr>
        <w:t xml:space="preserve"> </w:t>
      </w:r>
      <w:r w:rsidR="0043554C" w:rsidRPr="0094318C">
        <w:rPr>
          <w:rFonts w:ascii="Arial" w:hAnsi="Arial" w:cs="Arial"/>
        </w:rPr>
        <w:t xml:space="preserve">The website </w:t>
      </w:r>
      <w:r w:rsidR="00CC0BE1" w:rsidRPr="0094318C">
        <w:rPr>
          <w:rFonts w:ascii="Arial" w:hAnsi="Arial" w:cs="Arial"/>
        </w:rPr>
        <w:t>published information of t</w:t>
      </w:r>
      <w:r w:rsidR="001C120A" w:rsidRPr="0094318C">
        <w:rPr>
          <w:rFonts w:ascii="Arial" w:hAnsi="Arial" w:cs="Arial"/>
        </w:rPr>
        <w:t xml:space="preserve">he Royal Veterinary College London </w:t>
      </w:r>
      <w:r w:rsidR="00CC0BE1" w:rsidRPr="0094318C">
        <w:rPr>
          <w:rFonts w:ascii="Arial" w:hAnsi="Arial" w:cs="Arial"/>
        </w:rPr>
        <w:t xml:space="preserve">speaks about </w:t>
      </w:r>
      <w:r w:rsidR="002A1E72" w:rsidRPr="0094318C">
        <w:rPr>
          <w:rFonts w:ascii="Arial" w:hAnsi="Arial" w:cs="Arial"/>
        </w:rPr>
        <w:t>Eye gear/</w:t>
      </w:r>
      <w:r w:rsidR="001C120A" w:rsidRPr="0094318C">
        <w:rPr>
          <w:rFonts w:ascii="Arial" w:hAnsi="Arial" w:cs="Arial"/>
        </w:rPr>
        <w:t xml:space="preserve">glasses to teach anatomy and surgical techniques, allowing students to see layered, interactive information in </w:t>
      </w:r>
      <w:r w:rsidR="00A963C1" w:rsidRPr="0094318C">
        <w:rPr>
          <w:rFonts w:ascii="Arial" w:hAnsi="Arial" w:cs="Arial"/>
        </w:rPr>
        <w:t>real time</w:t>
      </w:r>
      <w:r w:rsidR="001C120A" w:rsidRPr="0094318C">
        <w:rPr>
          <w:rFonts w:ascii="Arial" w:hAnsi="Arial" w:cs="Arial"/>
        </w:rPr>
        <w:t xml:space="preserve">. </w:t>
      </w:r>
      <w:r w:rsidR="002F1BD9" w:rsidRPr="0094318C">
        <w:rPr>
          <w:rFonts w:ascii="Arial" w:hAnsi="Arial" w:cs="Arial"/>
        </w:rPr>
        <w:t>T</w:t>
      </w:r>
      <w:r w:rsidR="001C120A" w:rsidRPr="0094318C">
        <w:rPr>
          <w:rFonts w:ascii="Arial" w:hAnsi="Arial" w:cs="Arial"/>
        </w:rPr>
        <w:t>he</w:t>
      </w:r>
      <w:r w:rsidR="002F1BD9" w:rsidRPr="0094318C">
        <w:rPr>
          <w:rFonts w:ascii="Arial" w:hAnsi="Arial" w:cs="Arial"/>
        </w:rPr>
        <w:t xml:space="preserve"> website of </w:t>
      </w:r>
      <w:r w:rsidR="001C120A" w:rsidRPr="0094318C">
        <w:rPr>
          <w:rFonts w:ascii="Arial" w:hAnsi="Arial" w:cs="Arial"/>
        </w:rPr>
        <w:t xml:space="preserve">University of California, Davis, School of Veterinary Medicine </w:t>
      </w:r>
      <w:r w:rsidR="001B6E68" w:rsidRPr="0094318C">
        <w:rPr>
          <w:rFonts w:ascii="Arial" w:hAnsi="Arial" w:cs="Arial"/>
        </w:rPr>
        <w:t>talks about</w:t>
      </w:r>
      <w:r w:rsidR="001C120A" w:rsidRPr="0094318C">
        <w:rPr>
          <w:rFonts w:ascii="Arial" w:hAnsi="Arial" w:cs="Arial"/>
        </w:rPr>
        <w:t xml:space="preserve"> body cameras to provide a first-person perspective on veterinary procedures, enhancing student understanding and feedback through direct observation. </w:t>
      </w:r>
    </w:p>
    <w:p w14:paraId="31EE3E15" w14:textId="10E16C39" w:rsidR="00B22BB7" w:rsidRPr="0094318C" w:rsidRDefault="00D06AA4" w:rsidP="0094318C">
      <w:pPr>
        <w:spacing w:line="276" w:lineRule="auto"/>
        <w:jc w:val="both"/>
        <w:rPr>
          <w:rFonts w:ascii="Arial" w:hAnsi="Arial" w:cs="Arial"/>
          <w:b/>
          <w:bCs/>
        </w:rPr>
      </w:pPr>
      <w:r w:rsidRPr="0094318C">
        <w:rPr>
          <w:rFonts w:ascii="Arial" w:hAnsi="Arial" w:cs="Arial"/>
          <w:b/>
          <w:bCs/>
        </w:rPr>
        <w:t xml:space="preserve">2. </w:t>
      </w:r>
      <w:r w:rsidR="00FE5EFB" w:rsidRPr="0094318C">
        <w:rPr>
          <w:rFonts w:ascii="Arial" w:hAnsi="Arial" w:cs="Arial"/>
          <w:b/>
          <w:bCs/>
        </w:rPr>
        <w:t xml:space="preserve">RESEARCH </w:t>
      </w:r>
      <w:r w:rsidR="00B22BB7" w:rsidRPr="0094318C">
        <w:rPr>
          <w:rFonts w:ascii="Arial" w:hAnsi="Arial" w:cs="Arial"/>
          <w:b/>
          <w:bCs/>
        </w:rPr>
        <w:t>STUDY</w:t>
      </w:r>
    </w:p>
    <w:p w14:paraId="1E35A487" w14:textId="216D848C" w:rsidR="001F55DF" w:rsidRPr="001F55DF" w:rsidRDefault="001F55DF" w:rsidP="0094318C">
      <w:pPr>
        <w:spacing w:line="276" w:lineRule="auto"/>
        <w:ind w:firstLine="720"/>
        <w:jc w:val="both"/>
        <w:rPr>
          <w:rFonts w:ascii="Arial" w:hAnsi="Arial" w:cs="Arial"/>
        </w:rPr>
      </w:pPr>
      <w:r w:rsidRPr="001F55DF">
        <w:rPr>
          <w:rFonts w:ascii="Arial" w:hAnsi="Arial" w:cs="Arial"/>
        </w:rPr>
        <w:t xml:space="preserve">A study was conducted to determine the status of advanced teaching technologies used across Indian veterinary universities. A purposive sample of four final-year students from each university was selected to report </w:t>
      </w:r>
      <w:r w:rsidRPr="0094318C">
        <w:rPr>
          <w:rFonts w:ascii="Arial" w:hAnsi="Arial" w:cs="Arial"/>
        </w:rPr>
        <w:t xml:space="preserve">on </w:t>
      </w:r>
      <w:r w:rsidRPr="001F55DF">
        <w:rPr>
          <w:rFonts w:ascii="Arial" w:hAnsi="Arial" w:cs="Arial"/>
        </w:rPr>
        <w:t xml:space="preserve">the technologies that were actually available and used during their undergraduate training. Unlike </w:t>
      </w:r>
      <w:r w:rsidRPr="0094318C">
        <w:rPr>
          <w:rFonts w:ascii="Arial" w:hAnsi="Arial" w:cs="Arial"/>
        </w:rPr>
        <w:t xml:space="preserve">in </w:t>
      </w:r>
      <w:r w:rsidRPr="001F55DF">
        <w:rPr>
          <w:rFonts w:ascii="Arial" w:hAnsi="Arial" w:cs="Arial"/>
        </w:rPr>
        <w:t xml:space="preserve">perception or opinion-based studies, which require large samples for variability, this study focused on verifiable factual information regarding the presence and use of technological tools. Therefore, a small but strategically selected sample was adequate. Final-year </w:t>
      </w:r>
      <w:proofErr w:type="spellStart"/>
      <w:r w:rsidRPr="001F55DF">
        <w:rPr>
          <w:rFonts w:ascii="Arial" w:hAnsi="Arial" w:cs="Arial"/>
        </w:rPr>
        <w:t>B.</w:t>
      </w:r>
      <w:proofErr w:type="gramStart"/>
      <w:r w:rsidRPr="001F55DF">
        <w:rPr>
          <w:rFonts w:ascii="Arial" w:hAnsi="Arial" w:cs="Arial"/>
        </w:rPr>
        <w:t>V.Sc</w:t>
      </w:r>
      <w:proofErr w:type="spellEnd"/>
      <w:proofErr w:type="gramEnd"/>
      <w:r w:rsidRPr="001F55DF">
        <w:rPr>
          <w:rFonts w:ascii="Arial" w:hAnsi="Arial" w:cs="Arial"/>
        </w:rPr>
        <w:t xml:space="preserve"> &amp; A.H. students were chosen because they have completed most of the curriculum and have had maximum exposure to classroom technologies throughout their degree. Students were selected from the main campuses of all 28 universities, where advanced teaching resources are typically concentrated. This approach ensured uniform representation, minimized institutional bias, and allowed valid cross-university comparisons. The final sample comprised 112 students, for an exploratory, NLP-based analysis of factual textual responses.</w:t>
      </w:r>
    </w:p>
    <w:p w14:paraId="7E772C73" w14:textId="5BE43493" w:rsidR="007E550F" w:rsidRPr="0094318C" w:rsidRDefault="00D06AA4" w:rsidP="0094318C">
      <w:pPr>
        <w:spacing w:line="276" w:lineRule="auto"/>
        <w:jc w:val="both"/>
        <w:rPr>
          <w:rFonts w:ascii="Arial" w:hAnsi="Arial" w:cs="Arial"/>
          <w:b/>
          <w:bCs/>
        </w:rPr>
      </w:pPr>
      <w:r w:rsidRPr="0094318C">
        <w:rPr>
          <w:rFonts w:ascii="Arial" w:hAnsi="Arial" w:cs="Arial"/>
          <w:b/>
          <w:bCs/>
        </w:rPr>
        <w:t xml:space="preserve">3. </w:t>
      </w:r>
      <w:r w:rsidR="007E550F" w:rsidRPr="0094318C">
        <w:rPr>
          <w:rFonts w:ascii="Arial" w:hAnsi="Arial" w:cs="Arial"/>
          <w:b/>
          <w:bCs/>
        </w:rPr>
        <w:t>RESEARCH METHODOLOGY</w:t>
      </w:r>
    </w:p>
    <w:p w14:paraId="4FE945AA" w14:textId="5D294A29" w:rsidR="001F55DF" w:rsidRPr="0094318C" w:rsidRDefault="001F55DF" w:rsidP="0094318C">
      <w:pPr>
        <w:spacing w:line="276" w:lineRule="auto"/>
        <w:jc w:val="both"/>
        <w:rPr>
          <w:rFonts w:ascii="Arial" w:hAnsi="Arial" w:cs="Arial"/>
        </w:rPr>
      </w:pPr>
      <w:r w:rsidRPr="0094318C">
        <w:rPr>
          <w:rFonts w:ascii="Arial" w:hAnsi="Arial" w:cs="Arial"/>
          <w:b/>
          <w:bCs/>
        </w:rPr>
        <w:tab/>
      </w:r>
      <w:r w:rsidRPr="001F55DF">
        <w:rPr>
          <w:rFonts w:ascii="Arial" w:hAnsi="Arial" w:cs="Arial"/>
        </w:rPr>
        <w:t xml:space="preserve">This study </w:t>
      </w:r>
      <w:r w:rsidR="0094318C">
        <w:rPr>
          <w:rFonts w:ascii="Arial" w:hAnsi="Arial" w:cs="Arial"/>
        </w:rPr>
        <w:t>approach uses</w:t>
      </w:r>
      <w:r w:rsidRPr="001F55DF">
        <w:rPr>
          <w:rFonts w:ascii="Arial" w:hAnsi="Arial" w:cs="Arial"/>
        </w:rPr>
        <w:t xml:space="preserve"> a mixed-methods design integrating descriptive analysis with natural language processing (NLP)</w:t>
      </w:r>
      <w:r w:rsidRPr="0094318C">
        <w:rPr>
          <w:rFonts w:ascii="Arial" w:hAnsi="Arial" w:cs="Arial"/>
        </w:rPr>
        <w:t xml:space="preserve"> </w:t>
      </w:r>
      <w:r w:rsidRPr="001F55DF">
        <w:rPr>
          <w:rFonts w:ascii="Arial" w:hAnsi="Arial" w:cs="Arial"/>
        </w:rPr>
        <w:t xml:space="preserve">based textual examination. A structured questionnaire containing open-ended questions was administered to students across veterinary universities to document the types, availability, and effectiveness of advanced teaching technologies used during their undergraduate </w:t>
      </w:r>
      <w:r w:rsidR="0059580E" w:rsidRPr="0094318C">
        <w:rPr>
          <w:rFonts w:ascii="Arial" w:hAnsi="Arial" w:cs="Arial"/>
        </w:rPr>
        <w:t>days</w:t>
      </w:r>
      <w:r w:rsidRPr="001F55DF">
        <w:rPr>
          <w:rFonts w:ascii="Arial" w:hAnsi="Arial" w:cs="Arial"/>
        </w:rPr>
        <w:t xml:space="preserve">. The </w:t>
      </w:r>
      <w:r w:rsidR="0059580E" w:rsidRPr="0094318C">
        <w:rPr>
          <w:rFonts w:ascii="Arial" w:hAnsi="Arial" w:cs="Arial"/>
        </w:rPr>
        <w:t>questionnaire</w:t>
      </w:r>
      <w:r w:rsidRPr="001F55DF">
        <w:rPr>
          <w:rFonts w:ascii="Arial" w:hAnsi="Arial" w:cs="Arial"/>
        </w:rPr>
        <w:t xml:space="preserve"> was pilot-tested with 12 students and reviewed by three </w:t>
      </w:r>
      <w:r w:rsidRPr="0094318C">
        <w:rPr>
          <w:rFonts w:ascii="Arial" w:hAnsi="Arial" w:cs="Arial"/>
        </w:rPr>
        <w:t xml:space="preserve">Faculty </w:t>
      </w:r>
      <w:r w:rsidRPr="001F55DF">
        <w:rPr>
          <w:rFonts w:ascii="Arial" w:hAnsi="Arial" w:cs="Arial"/>
        </w:rPr>
        <w:t xml:space="preserve">experts in </w:t>
      </w:r>
      <w:r w:rsidRPr="0094318C">
        <w:rPr>
          <w:rFonts w:ascii="Arial" w:hAnsi="Arial" w:cs="Arial"/>
        </w:rPr>
        <w:t>V</w:t>
      </w:r>
      <w:r w:rsidRPr="001F55DF">
        <w:rPr>
          <w:rFonts w:ascii="Arial" w:hAnsi="Arial" w:cs="Arial"/>
        </w:rPr>
        <w:t xml:space="preserve">eterinary </w:t>
      </w:r>
      <w:r w:rsidRPr="0094318C">
        <w:rPr>
          <w:rFonts w:ascii="Arial" w:hAnsi="Arial" w:cs="Arial"/>
        </w:rPr>
        <w:t>Science</w:t>
      </w:r>
      <w:r w:rsidR="0059580E" w:rsidRPr="0094318C">
        <w:rPr>
          <w:rFonts w:ascii="Arial" w:hAnsi="Arial" w:cs="Arial"/>
        </w:rPr>
        <w:t xml:space="preserve">. The </w:t>
      </w:r>
      <w:r w:rsidRPr="001F55DF">
        <w:rPr>
          <w:rFonts w:ascii="Arial" w:hAnsi="Arial" w:cs="Arial"/>
        </w:rPr>
        <w:t>clarity and content validity</w:t>
      </w:r>
      <w:r w:rsidR="0059580E" w:rsidRPr="0094318C">
        <w:rPr>
          <w:rFonts w:ascii="Arial" w:hAnsi="Arial" w:cs="Arial"/>
        </w:rPr>
        <w:t xml:space="preserve"> were evaluated before the research</w:t>
      </w:r>
      <w:r w:rsidRPr="001F55DF">
        <w:rPr>
          <w:rFonts w:ascii="Arial" w:hAnsi="Arial" w:cs="Arial"/>
        </w:rPr>
        <w:t>.</w:t>
      </w:r>
      <w:r w:rsidR="0059580E" w:rsidRPr="0094318C">
        <w:rPr>
          <w:rFonts w:ascii="Arial" w:hAnsi="Arial" w:cs="Arial"/>
        </w:rPr>
        <w:t xml:space="preserve"> </w:t>
      </w:r>
      <w:r w:rsidRPr="001F55DF">
        <w:rPr>
          <w:rFonts w:ascii="Arial" w:hAnsi="Arial" w:cs="Arial"/>
        </w:rPr>
        <w:t xml:space="preserve">Quantitative data were used to identify trends in technology use, </w:t>
      </w:r>
      <w:r w:rsidRPr="001F55DF">
        <w:rPr>
          <w:rFonts w:ascii="Arial" w:hAnsi="Arial" w:cs="Arial"/>
        </w:rPr>
        <w:lastRenderedPageBreak/>
        <w:t xml:space="preserve">while qualitative responses underwent NLP-based processing to extract key themes, sentiment patterns, and usage clusters. </w:t>
      </w:r>
    </w:p>
    <w:p w14:paraId="79C3F64B" w14:textId="54072C48" w:rsidR="00AE1689" w:rsidRPr="00BF05E1" w:rsidRDefault="0059580E" w:rsidP="0094318C">
      <w:pPr>
        <w:spacing w:line="276" w:lineRule="auto"/>
        <w:jc w:val="both"/>
        <w:rPr>
          <w:rFonts w:ascii="Arial" w:hAnsi="Arial" w:cs="Arial"/>
          <w:b/>
          <w:bCs/>
        </w:rPr>
      </w:pPr>
      <w:r w:rsidRPr="0094318C">
        <w:rPr>
          <w:rFonts w:ascii="Arial" w:hAnsi="Arial" w:cs="Arial"/>
          <w:b/>
          <w:bCs/>
        </w:rPr>
        <w:t xml:space="preserve">3.1. </w:t>
      </w:r>
      <w:r w:rsidR="00AE1689" w:rsidRPr="00BF05E1">
        <w:rPr>
          <w:rFonts w:ascii="Arial" w:hAnsi="Arial" w:cs="Arial"/>
          <w:b/>
          <w:bCs/>
        </w:rPr>
        <w:t>Data Collection and Ethical Considerations</w:t>
      </w:r>
    </w:p>
    <w:p w14:paraId="6DCC851E" w14:textId="181D297D" w:rsidR="00AE1689" w:rsidRPr="00BF05E1" w:rsidRDefault="00AE1689" w:rsidP="0094318C">
      <w:pPr>
        <w:spacing w:line="276" w:lineRule="auto"/>
        <w:ind w:firstLine="720"/>
        <w:jc w:val="both"/>
        <w:rPr>
          <w:rFonts w:ascii="Arial" w:hAnsi="Arial" w:cs="Arial"/>
        </w:rPr>
      </w:pPr>
      <w:r w:rsidRPr="00BF05E1">
        <w:rPr>
          <w:rFonts w:ascii="Arial" w:hAnsi="Arial" w:cs="Arial"/>
        </w:rPr>
        <w:t xml:space="preserve">Data </w:t>
      </w:r>
      <w:r w:rsidR="0059580E" w:rsidRPr="0094318C">
        <w:rPr>
          <w:rFonts w:ascii="Arial" w:hAnsi="Arial" w:cs="Arial"/>
        </w:rPr>
        <w:t xml:space="preserve">from the students </w:t>
      </w:r>
      <w:r w:rsidRPr="00BF05E1">
        <w:rPr>
          <w:rFonts w:ascii="Arial" w:hAnsi="Arial" w:cs="Arial"/>
        </w:rPr>
        <w:t>w</w:t>
      </w:r>
      <w:r w:rsidR="0059580E" w:rsidRPr="0094318C">
        <w:rPr>
          <w:rFonts w:ascii="Arial" w:hAnsi="Arial" w:cs="Arial"/>
        </w:rPr>
        <w:t>as</w:t>
      </w:r>
      <w:r w:rsidRPr="00BF05E1">
        <w:rPr>
          <w:rFonts w:ascii="Arial" w:hAnsi="Arial" w:cs="Arial"/>
        </w:rPr>
        <w:t xml:space="preserve"> collected through in-person interviews and written responses. Participation was voluntary and anonymous, and no personal identifiers were collected. Institutional permissions were obtained where required.</w:t>
      </w:r>
    </w:p>
    <w:p w14:paraId="5A1BC310" w14:textId="3A6AAA0E" w:rsidR="00AE1689" w:rsidRPr="00BF05E1" w:rsidRDefault="0059580E" w:rsidP="0094318C">
      <w:pPr>
        <w:spacing w:line="276" w:lineRule="auto"/>
        <w:jc w:val="both"/>
        <w:rPr>
          <w:rFonts w:ascii="Arial" w:hAnsi="Arial" w:cs="Arial"/>
          <w:b/>
          <w:bCs/>
        </w:rPr>
      </w:pPr>
      <w:r w:rsidRPr="0094318C">
        <w:rPr>
          <w:rFonts w:ascii="Arial" w:hAnsi="Arial" w:cs="Arial"/>
          <w:b/>
          <w:bCs/>
        </w:rPr>
        <w:t xml:space="preserve">3.2. </w:t>
      </w:r>
      <w:r w:rsidR="00AE1689" w:rsidRPr="00BF05E1">
        <w:rPr>
          <w:rFonts w:ascii="Arial" w:hAnsi="Arial" w:cs="Arial"/>
          <w:b/>
          <w:bCs/>
        </w:rPr>
        <w:t>Data Preprocessing</w:t>
      </w:r>
    </w:p>
    <w:p w14:paraId="76171DB1" w14:textId="77777777" w:rsidR="00AE1689" w:rsidRPr="00BF05E1" w:rsidRDefault="00AE1689" w:rsidP="0094318C">
      <w:pPr>
        <w:spacing w:line="276" w:lineRule="auto"/>
        <w:jc w:val="both"/>
        <w:rPr>
          <w:rFonts w:ascii="Arial" w:hAnsi="Arial" w:cs="Arial"/>
        </w:rPr>
      </w:pPr>
      <w:r w:rsidRPr="00BF05E1">
        <w:rPr>
          <w:rFonts w:ascii="Arial" w:hAnsi="Arial" w:cs="Arial"/>
        </w:rPr>
        <w:t>Responses were transcribed, anonymized, and saved in UTF-8 format. Preprocessing was carried out in Python (v3.10) using the following standard NLP steps:</w:t>
      </w:r>
    </w:p>
    <w:p w14:paraId="6FDB0A2E" w14:textId="77777777" w:rsidR="00AE1689" w:rsidRPr="00BF05E1" w:rsidRDefault="00AE1689" w:rsidP="0094318C">
      <w:pPr>
        <w:numPr>
          <w:ilvl w:val="0"/>
          <w:numId w:val="19"/>
        </w:numPr>
        <w:spacing w:after="0" w:line="276" w:lineRule="auto"/>
        <w:jc w:val="both"/>
        <w:rPr>
          <w:rFonts w:ascii="Arial" w:hAnsi="Arial" w:cs="Arial"/>
        </w:rPr>
      </w:pPr>
      <w:r w:rsidRPr="00BF05E1">
        <w:rPr>
          <w:rFonts w:ascii="Arial" w:hAnsi="Arial" w:cs="Arial"/>
        </w:rPr>
        <w:t>Lowercasing</w:t>
      </w:r>
    </w:p>
    <w:p w14:paraId="412282B8" w14:textId="77777777" w:rsidR="00AE1689" w:rsidRPr="00BF05E1" w:rsidRDefault="00AE1689" w:rsidP="0094318C">
      <w:pPr>
        <w:numPr>
          <w:ilvl w:val="0"/>
          <w:numId w:val="19"/>
        </w:numPr>
        <w:spacing w:after="0" w:line="276" w:lineRule="auto"/>
        <w:jc w:val="both"/>
        <w:rPr>
          <w:rFonts w:ascii="Arial" w:hAnsi="Arial" w:cs="Arial"/>
        </w:rPr>
      </w:pPr>
      <w:r w:rsidRPr="00BF05E1">
        <w:rPr>
          <w:rFonts w:ascii="Arial" w:hAnsi="Arial" w:cs="Arial"/>
        </w:rPr>
        <w:t>Tokenization</w:t>
      </w:r>
    </w:p>
    <w:p w14:paraId="63FD97FF" w14:textId="77777777" w:rsidR="00AE1689" w:rsidRPr="00BF05E1" w:rsidRDefault="00AE1689" w:rsidP="0094318C">
      <w:pPr>
        <w:numPr>
          <w:ilvl w:val="0"/>
          <w:numId w:val="19"/>
        </w:numPr>
        <w:spacing w:after="0" w:line="276" w:lineRule="auto"/>
        <w:jc w:val="both"/>
        <w:rPr>
          <w:rFonts w:ascii="Arial" w:hAnsi="Arial" w:cs="Arial"/>
        </w:rPr>
      </w:pPr>
      <w:r w:rsidRPr="00BF05E1">
        <w:rPr>
          <w:rFonts w:ascii="Arial" w:hAnsi="Arial" w:cs="Arial"/>
        </w:rPr>
        <w:t xml:space="preserve">Removal of </w:t>
      </w:r>
      <w:proofErr w:type="spellStart"/>
      <w:r w:rsidRPr="00BF05E1">
        <w:rPr>
          <w:rFonts w:ascii="Arial" w:hAnsi="Arial" w:cs="Arial"/>
        </w:rPr>
        <w:t>stopwords</w:t>
      </w:r>
      <w:proofErr w:type="spellEnd"/>
      <w:r w:rsidRPr="00BF05E1">
        <w:rPr>
          <w:rFonts w:ascii="Arial" w:hAnsi="Arial" w:cs="Arial"/>
        </w:rPr>
        <w:t xml:space="preserve"> (NLTK </w:t>
      </w:r>
      <w:proofErr w:type="spellStart"/>
      <w:r w:rsidRPr="00BF05E1">
        <w:rPr>
          <w:rFonts w:ascii="Arial" w:hAnsi="Arial" w:cs="Arial"/>
        </w:rPr>
        <w:t>stopword</w:t>
      </w:r>
      <w:proofErr w:type="spellEnd"/>
      <w:r w:rsidRPr="00BF05E1">
        <w:rPr>
          <w:rFonts w:ascii="Arial" w:hAnsi="Arial" w:cs="Arial"/>
        </w:rPr>
        <w:t xml:space="preserve"> list)</w:t>
      </w:r>
    </w:p>
    <w:p w14:paraId="12BCF299" w14:textId="77777777" w:rsidR="00AE1689" w:rsidRPr="00BF05E1" w:rsidRDefault="00AE1689" w:rsidP="0094318C">
      <w:pPr>
        <w:numPr>
          <w:ilvl w:val="0"/>
          <w:numId w:val="19"/>
        </w:numPr>
        <w:spacing w:after="0" w:line="276" w:lineRule="auto"/>
        <w:jc w:val="both"/>
        <w:rPr>
          <w:rFonts w:ascii="Arial" w:hAnsi="Arial" w:cs="Arial"/>
        </w:rPr>
      </w:pPr>
      <w:r w:rsidRPr="00BF05E1">
        <w:rPr>
          <w:rFonts w:ascii="Arial" w:hAnsi="Arial" w:cs="Arial"/>
        </w:rPr>
        <w:t>Lemmatization (</w:t>
      </w:r>
      <w:proofErr w:type="spellStart"/>
      <w:r w:rsidRPr="00BF05E1">
        <w:rPr>
          <w:rFonts w:ascii="Arial" w:hAnsi="Arial" w:cs="Arial"/>
        </w:rPr>
        <w:t>WordNetLemmatizer</w:t>
      </w:r>
      <w:proofErr w:type="spellEnd"/>
      <w:r w:rsidRPr="00BF05E1">
        <w:rPr>
          <w:rFonts w:ascii="Arial" w:hAnsi="Arial" w:cs="Arial"/>
        </w:rPr>
        <w:t>)</w:t>
      </w:r>
    </w:p>
    <w:p w14:paraId="75B38CB4" w14:textId="77777777" w:rsidR="00AE1689" w:rsidRPr="00BF05E1" w:rsidRDefault="00AE1689" w:rsidP="0094318C">
      <w:pPr>
        <w:numPr>
          <w:ilvl w:val="0"/>
          <w:numId w:val="19"/>
        </w:numPr>
        <w:spacing w:after="0" w:line="276" w:lineRule="auto"/>
        <w:jc w:val="both"/>
        <w:rPr>
          <w:rFonts w:ascii="Arial" w:hAnsi="Arial" w:cs="Arial"/>
        </w:rPr>
      </w:pPr>
      <w:r w:rsidRPr="00BF05E1">
        <w:rPr>
          <w:rFonts w:ascii="Arial" w:hAnsi="Arial" w:cs="Arial"/>
        </w:rPr>
        <w:t>Removal of special characters and non-alphanumeric tokens</w:t>
      </w:r>
    </w:p>
    <w:p w14:paraId="0429CD48" w14:textId="29CA6ED1" w:rsidR="00AE1689" w:rsidRPr="00BF05E1" w:rsidRDefault="00AE1689" w:rsidP="0094318C">
      <w:pPr>
        <w:spacing w:line="276" w:lineRule="auto"/>
        <w:jc w:val="both"/>
        <w:rPr>
          <w:rFonts w:ascii="Arial" w:hAnsi="Arial" w:cs="Arial"/>
        </w:rPr>
      </w:pPr>
      <w:r w:rsidRPr="00BF05E1">
        <w:rPr>
          <w:rFonts w:ascii="Arial" w:hAnsi="Arial" w:cs="Arial"/>
        </w:rPr>
        <w:t>The final processed corpus</w:t>
      </w:r>
      <w:r w:rsidR="0094318C">
        <w:rPr>
          <w:rFonts w:ascii="Arial" w:hAnsi="Arial" w:cs="Arial"/>
        </w:rPr>
        <w:t>/pool</w:t>
      </w:r>
      <w:r w:rsidRPr="00BF05E1">
        <w:rPr>
          <w:rFonts w:ascii="Arial" w:hAnsi="Arial" w:cs="Arial"/>
        </w:rPr>
        <w:t xml:space="preserve"> contained 13,842 cleaned tokens, of which 987 terms were directly related to educational technologies.</w:t>
      </w:r>
      <w:r w:rsidRPr="0094318C">
        <w:rPr>
          <w:rFonts w:ascii="Arial" w:hAnsi="Arial" w:cs="Arial"/>
        </w:rPr>
        <w:t xml:space="preserve">  </w:t>
      </w:r>
    </w:p>
    <w:p w14:paraId="52B4E83F" w14:textId="43475F01" w:rsidR="00AE1689" w:rsidRPr="00BF05E1" w:rsidRDefault="0059580E" w:rsidP="0094318C">
      <w:pPr>
        <w:spacing w:line="276" w:lineRule="auto"/>
        <w:jc w:val="both"/>
        <w:rPr>
          <w:rFonts w:ascii="Arial" w:hAnsi="Arial" w:cs="Arial"/>
          <w:b/>
          <w:bCs/>
        </w:rPr>
      </w:pPr>
      <w:r w:rsidRPr="0094318C">
        <w:rPr>
          <w:rFonts w:ascii="Arial" w:hAnsi="Arial" w:cs="Arial"/>
          <w:b/>
          <w:bCs/>
        </w:rPr>
        <w:t>3.3.</w:t>
      </w:r>
      <w:r w:rsidR="00AE1689" w:rsidRPr="00BF05E1">
        <w:rPr>
          <w:rFonts w:ascii="Arial" w:hAnsi="Arial" w:cs="Arial"/>
          <w:b/>
          <w:bCs/>
        </w:rPr>
        <w:t xml:space="preserve"> NLP Analytical Procedures</w:t>
      </w:r>
    </w:p>
    <w:p w14:paraId="013E8F5C" w14:textId="1DDBC42C" w:rsidR="00AE1689" w:rsidRPr="00BF05E1" w:rsidRDefault="0059580E" w:rsidP="0094318C">
      <w:pPr>
        <w:spacing w:line="276" w:lineRule="auto"/>
        <w:jc w:val="both"/>
        <w:rPr>
          <w:rFonts w:ascii="Arial" w:hAnsi="Arial" w:cs="Arial"/>
          <w:b/>
          <w:bCs/>
        </w:rPr>
      </w:pPr>
      <w:r w:rsidRPr="0094318C">
        <w:rPr>
          <w:rFonts w:ascii="Arial" w:hAnsi="Arial" w:cs="Arial"/>
          <w:b/>
          <w:bCs/>
        </w:rPr>
        <w:t>3.3.1.</w:t>
      </w:r>
      <w:r w:rsidR="00AE1689" w:rsidRPr="00BF05E1">
        <w:rPr>
          <w:rFonts w:ascii="Arial" w:hAnsi="Arial" w:cs="Arial"/>
          <w:b/>
          <w:bCs/>
        </w:rPr>
        <w:t xml:space="preserve"> Word Frequency Analysis</w:t>
      </w:r>
    </w:p>
    <w:p w14:paraId="580E6110" w14:textId="77777777" w:rsidR="00AE1689" w:rsidRPr="00BF05E1" w:rsidRDefault="00AE1689" w:rsidP="0094318C">
      <w:pPr>
        <w:spacing w:line="276" w:lineRule="auto"/>
        <w:jc w:val="both"/>
        <w:rPr>
          <w:rFonts w:ascii="Arial" w:hAnsi="Arial" w:cs="Arial"/>
        </w:rPr>
      </w:pPr>
      <w:r w:rsidRPr="00BF05E1">
        <w:rPr>
          <w:rFonts w:ascii="Arial" w:hAnsi="Arial" w:cs="Arial"/>
        </w:rPr>
        <w:t>Using NLTK and Pandas, term frequencies were computed to identify dominant categories of educational technologies mentioned by students.</w:t>
      </w:r>
    </w:p>
    <w:p w14:paraId="3AAE75D6" w14:textId="65F879C7" w:rsidR="00AE1689" w:rsidRPr="00BF05E1" w:rsidRDefault="0059580E" w:rsidP="0094318C">
      <w:pPr>
        <w:spacing w:line="276" w:lineRule="auto"/>
        <w:jc w:val="both"/>
        <w:rPr>
          <w:rFonts w:ascii="Arial" w:hAnsi="Arial" w:cs="Arial"/>
          <w:b/>
          <w:bCs/>
        </w:rPr>
      </w:pPr>
      <w:r w:rsidRPr="0094318C">
        <w:rPr>
          <w:rFonts w:ascii="Arial" w:hAnsi="Arial" w:cs="Arial"/>
          <w:b/>
          <w:bCs/>
        </w:rPr>
        <w:t>3.3.2.</w:t>
      </w:r>
      <w:r w:rsidR="00AE1689" w:rsidRPr="00BF05E1">
        <w:rPr>
          <w:rFonts w:ascii="Arial" w:hAnsi="Arial" w:cs="Arial"/>
          <w:b/>
          <w:bCs/>
        </w:rPr>
        <w:t xml:space="preserve"> Topic Modelling</w:t>
      </w:r>
    </w:p>
    <w:p w14:paraId="51EB5B92" w14:textId="77777777" w:rsidR="00AE1689" w:rsidRPr="00BF05E1" w:rsidRDefault="00AE1689" w:rsidP="0094318C">
      <w:pPr>
        <w:spacing w:line="276" w:lineRule="auto"/>
        <w:jc w:val="both"/>
        <w:rPr>
          <w:rFonts w:ascii="Arial" w:hAnsi="Arial" w:cs="Arial"/>
        </w:rPr>
      </w:pPr>
      <w:r w:rsidRPr="0094318C">
        <w:rPr>
          <w:rFonts w:ascii="Arial" w:hAnsi="Arial" w:cs="Arial"/>
        </w:rPr>
        <w:t>C</w:t>
      </w:r>
      <w:r w:rsidRPr="00BF05E1">
        <w:rPr>
          <w:rFonts w:ascii="Arial" w:hAnsi="Arial" w:cs="Arial"/>
        </w:rPr>
        <w:t>lustering of narratives into coherent technological domains</w:t>
      </w:r>
      <w:r w:rsidRPr="0094318C">
        <w:rPr>
          <w:rFonts w:ascii="Arial" w:hAnsi="Arial" w:cs="Arial"/>
        </w:rPr>
        <w:t xml:space="preserve"> and </w:t>
      </w:r>
      <w:r w:rsidRPr="00BF05E1">
        <w:rPr>
          <w:rFonts w:ascii="Arial" w:hAnsi="Arial" w:cs="Arial"/>
        </w:rPr>
        <w:t xml:space="preserve">Latent Dirichlet Allocation (LDA) was performed using </w:t>
      </w:r>
      <w:proofErr w:type="spellStart"/>
      <w:r w:rsidRPr="00BF05E1">
        <w:rPr>
          <w:rFonts w:ascii="Arial" w:hAnsi="Arial" w:cs="Arial"/>
        </w:rPr>
        <w:t>Gensim</w:t>
      </w:r>
      <w:proofErr w:type="spellEnd"/>
      <w:r w:rsidRPr="00BF05E1">
        <w:rPr>
          <w:rFonts w:ascii="Arial" w:hAnsi="Arial" w:cs="Arial"/>
        </w:rPr>
        <w:t xml:space="preserve"> with the following parameters:</w:t>
      </w:r>
    </w:p>
    <w:p w14:paraId="4D24DF28" w14:textId="77777777" w:rsidR="00AE1689" w:rsidRPr="00BF05E1" w:rsidRDefault="00AE1689" w:rsidP="0094318C">
      <w:pPr>
        <w:numPr>
          <w:ilvl w:val="0"/>
          <w:numId w:val="20"/>
        </w:numPr>
        <w:spacing w:line="276" w:lineRule="auto"/>
        <w:jc w:val="both"/>
        <w:rPr>
          <w:rFonts w:ascii="Arial" w:hAnsi="Arial" w:cs="Arial"/>
        </w:rPr>
      </w:pPr>
      <w:r w:rsidRPr="00BF05E1">
        <w:rPr>
          <w:rFonts w:ascii="Arial" w:hAnsi="Arial" w:cs="Arial"/>
        </w:rPr>
        <w:t>Number of topics: 4 (selected using coherence scores)</w:t>
      </w:r>
    </w:p>
    <w:p w14:paraId="1A91E9AF" w14:textId="77777777" w:rsidR="00AE1689" w:rsidRPr="00BF05E1" w:rsidRDefault="00AE1689" w:rsidP="0094318C">
      <w:pPr>
        <w:numPr>
          <w:ilvl w:val="0"/>
          <w:numId w:val="20"/>
        </w:numPr>
        <w:spacing w:line="276" w:lineRule="auto"/>
        <w:jc w:val="both"/>
        <w:rPr>
          <w:rFonts w:ascii="Arial" w:hAnsi="Arial" w:cs="Arial"/>
        </w:rPr>
      </w:pPr>
      <w:r w:rsidRPr="00BF05E1">
        <w:rPr>
          <w:rFonts w:ascii="Arial" w:hAnsi="Arial" w:cs="Arial"/>
        </w:rPr>
        <w:t>Alpha: auto</w:t>
      </w:r>
    </w:p>
    <w:p w14:paraId="6ABEA47B" w14:textId="77777777" w:rsidR="00AE1689" w:rsidRPr="00BF05E1" w:rsidRDefault="00AE1689" w:rsidP="0094318C">
      <w:pPr>
        <w:numPr>
          <w:ilvl w:val="0"/>
          <w:numId w:val="20"/>
        </w:numPr>
        <w:spacing w:line="276" w:lineRule="auto"/>
        <w:jc w:val="both"/>
        <w:rPr>
          <w:rFonts w:ascii="Arial" w:hAnsi="Arial" w:cs="Arial"/>
        </w:rPr>
      </w:pPr>
      <w:r w:rsidRPr="00BF05E1">
        <w:rPr>
          <w:rFonts w:ascii="Arial" w:hAnsi="Arial" w:cs="Arial"/>
        </w:rPr>
        <w:t>Beta: auto</w:t>
      </w:r>
    </w:p>
    <w:p w14:paraId="2EB8EE95" w14:textId="77777777" w:rsidR="00AE1689" w:rsidRPr="00BF05E1" w:rsidRDefault="00AE1689" w:rsidP="0094318C">
      <w:pPr>
        <w:numPr>
          <w:ilvl w:val="0"/>
          <w:numId w:val="20"/>
        </w:numPr>
        <w:spacing w:line="276" w:lineRule="auto"/>
        <w:jc w:val="both"/>
        <w:rPr>
          <w:rFonts w:ascii="Arial" w:hAnsi="Arial" w:cs="Arial"/>
        </w:rPr>
      </w:pPr>
      <w:r w:rsidRPr="00BF05E1">
        <w:rPr>
          <w:rFonts w:ascii="Arial" w:hAnsi="Arial" w:cs="Arial"/>
        </w:rPr>
        <w:t>Iterations: 1000</w:t>
      </w:r>
    </w:p>
    <w:p w14:paraId="07A59330" w14:textId="77777777" w:rsidR="00AE1689" w:rsidRPr="00BF05E1" w:rsidRDefault="00AE1689" w:rsidP="0094318C">
      <w:pPr>
        <w:numPr>
          <w:ilvl w:val="0"/>
          <w:numId w:val="20"/>
        </w:numPr>
        <w:spacing w:line="276" w:lineRule="auto"/>
        <w:jc w:val="both"/>
        <w:rPr>
          <w:rFonts w:ascii="Arial" w:hAnsi="Arial" w:cs="Arial"/>
        </w:rPr>
      </w:pPr>
      <w:r w:rsidRPr="00BF05E1">
        <w:rPr>
          <w:rFonts w:ascii="Arial" w:hAnsi="Arial" w:cs="Arial"/>
        </w:rPr>
        <w:t>Minimum term frequency threshold: 5</w:t>
      </w:r>
    </w:p>
    <w:p w14:paraId="760C4FBB" w14:textId="5A257503" w:rsidR="00AE1689" w:rsidRPr="00BF05E1" w:rsidRDefault="0059580E" w:rsidP="0094318C">
      <w:pPr>
        <w:spacing w:line="276" w:lineRule="auto"/>
        <w:jc w:val="both"/>
        <w:rPr>
          <w:rFonts w:ascii="Arial" w:hAnsi="Arial" w:cs="Arial"/>
          <w:b/>
          <w:bCs/>
        </w:rPr>
      </w:pPr>
      <w:r w:rsidRPr="0094318C">
        <w:rPr>
          <w:rFonts w:ascii="Arial" w:hAnsi="Arial" w:cs="Arial"/>
          <w:b/>
          <w:bCs/>
        </w:rPr>
        <w:t>3.3.3.</w:t>
      </w:r>
      <w:r w:rsidR="00AE1689" w:rsidRPr="00BF05E1">
        <w:rPr>
          <w:rFonts w:ascii="Arial" w:hAnsi="Arial" w:cs="Arial"/>
          <w:b/>
          <w:bCs/>
        </w:rPr>
        <w:t xml:space="preserve"> Sentiment Analysis</w:t>
      </w:r>
    </w:p>
    <w:p w14:paraId="515BBB15" w14:textId="77777777" w:rsidR="00AE1689" w:rsidRPr="00BF05E1" w:rsidRDefault="00AE1689" w:rsidP="0094318C">
      <w:pPr>
        <w:spacing w:line="276" w:lineRule="auto"/>
        <w:jc w:val="both"/>
        <w:rPr>
          <w:rFonts w:ascii="Arial" w:hAnsi="Arial" w:cs="Arial"/>
        </w:rPr>
      </w:pPr>
      <w:r w:rsidRPr="0094318C">
        <w:rPr>
          <w:rFonts w:ascii="Arial" w:hAnsi="Arial" w:cs="Arial"/>
        </w:rPr>
        <w:t xml:space="preserve">To quantify students' sentiments, </w:t>
      </w:r>
      <w:r w:rsidRPr="00BF05E1">
        <w:rPr>
          <w:rFonts w:ascii="Arial" w:hAnsi="Arial" w:cs="Arial"/>
        </w:rPr>
        <w:t>Sentiment analysis was conducted using VADER (NLTK). Compound score thresholds:</w:t>
      </w:r>
    </w:p>
    <w:p w14:paraId="47250219" w14:textId="77777777" w:rsidR="00AE1689" w:rsidRPr="00BF05E1" w:rsidRDefault="00AE1689" w:rsidP="0094318C">
      <w:pPr>
        <w:numPr>
          <w:ilvl w:val="0"/>
          <w:numId w:val="16"/>
        </w:numPr>
        <w:spacing w:after="0" w:line="276" w:lineRule="auto"/>
        <w:jc w:val="both"/>
        <w:rPr>
          <w:rFonts w:ascii="Arial" w:hAnsi="Arial" w:cs="Arial"/>
        </w:rPr>
      </w:pPr>
      <w:r w:rsidRPr="00BF05E1">
        <w:rPr>
          <w:rFonts w:ascii="Arial" w:hAnsi="Arial" w:cs="Arial"/>
        </w:rPr>
        <w:t>Positive: ≥ +0.05</w:t>
      </w:r>
    </w:p>
    <w:p w14:paraId="71CE6161" w14:textId="77777777" w:rsidR="00AE1689" w:rsidRPr="00BF05E1" w:rsidRDefault="00AE1689" w:rsidP="0094318C">
      <w:pPr>
        <w:numPr>
          <w:ilvl w:val="0"/>
          <w:numId w:val="16"/>
        </w:numPr>
        <w:spacing w:after="0" w:line="276" w:lineRule="auto"/>
        <w:jc w:val="both"/>
        <w:rPr>
          <w:rFonts w:ascii="Arial" w:hAnsi="Arial" w:cs="Arial"/>
        </w:rPr>
      </w:pPr>
      <w:r w:rsidRPr="00BF05E1">
        <w:rPr>
          <w:rFonts w:ascii="Arial" w:hAnsi="Arial" w:cs="Arial"/>
        </w:rPr>
        <w:t>Neutral: −0.05 to +0.05</w:t>
      </w:r>
    </w:p>
    <w:p w14:paraId="157AC073" w14:textId="77777777" w:rsidR="00AE1689" w:rsidRPr="0094318C" w:rsidRDefault="00AE1689" w:rsidP="0094318C">
      <w:pPr>
        <w:numPr>
          <w:ilvl w:val="0"/>
          <w:numId w:val="16"/>
        </w:numPr>
        <w:spacing w:after="0" w:line="276" w:lineRule="auto"/>
        <w:jc w:val="both"/>
        <w:rPr>
          <w:rFonts w:ascii="Arial" w:hAnsi="Arial" w:cs="Arial"/>
        </w:rPr>
      </w:pPr>
      <w:r w:rsidRPr="00BF05E1">
        <w:rPr>
          <w:rFonts w:ascii="Arial" w:hAnsi="Arial" w:cs="Arial"/>
        </w:rPr>
        <w:t>Negative: ≤ −0.05</w:t>
      </w:r>
    </w:p>
    <w:p w14:paraId="687E9807" w14:textId="77777777" w:rsidR="00A569F0" w:rsidRPr="00BF05E1" w:rsidRDefault="00A569F0" w:rsidP="0094318C">
      <w:pPr>
        <w:spacing w:after="0" w:line="276" w:lineRule="auto"/>
        <w:ind w:left="720"/>
        <w:jc w:val="both"/>
        <w:rPr>
          <w:rFonts w:ascii="Arial" w:hAnsi="Arial" w:cs="Arial"/>
        </w:rPr>
      </w:pPr>
    </w:p>
    <w:p w14:paraId="2135B925" w14:textId="255D07B8" w:rsidR="00AE1689" w:rsidRPr="00BF05E1" w:rsidRDefault="0059580E" w:rsidP="0094318C">
      <w:pPr>
        <w:spacing w:line="276" w:lineRule="auto"/>
        <w:jc w:val="both"/>
        <w:rPr>
          <w:rFonts w:ascii="Arial" w:hAnsi="Arial" w:cs="Arial"/>
          <w:b/>
          <w:bCs/>
        </w:rPr>
      </w:pPr>
      <w:r w:rsidRPr="0094318C">
        <w:rPr>
          <w:rFonts w:ascii="Arial" w:hAnsi="Arial" w:cs="Arial"/>
          <w:b/>
          <w:bCs/>
        </w:rPr>
        <w:t xml:space="preserve">4. </w:t>
      </w:r>
      <w:r w:rsidR="00AE1689" w:rsidRPr="00BF05E1">
        <w:rPr>
          <w:rFonts w:ascii="Arial" w:hAnsi="Arial" w:cs="Arial"/>
          <w:b/>
          <w:bCs/>
        </w:rPr>
        <w:t>Results</w:t>
      </w:r>
    </w:p>
    <w:p w14:paraId="250C9137" w14:textId="2BD57527" w:rsidR="00AE1689" w:rsidRPr="00BF05E1" w:rsidRDefault="0059580E" w:rsidP="0094318C">
      <w:pPr>
        <w:spacing w:line="276" w:lineRule="auto"/>
        <w:jc w:val="both"/>
        <w:rPr>
          <w:rFonts w:ascii="Arial" w:hAnsi="Arial" w:cs="Arial"/>
          <w:b/>
          <w:bCs/>
        </w:rPr>
      </w:pPr>
      <w:r w:rsidRPr="0094318C">
        <w:rPr>
          <w:rFonts w:ascii="Arial" w:hAnsi="Arial" w:cs="Arial"/>
          <w:b/>
          <w:bCs/>
        </w:rPr>
        <w:t>4.</w:t>
      </w:r>
      <w:r w:rsidR="00AE1689" w:rsidRPr="00BF05E1">
        <w:rPr>
          <w:rFonts w:ascii="Arial" w:hAnsi="Arial" w:cs="Arial"/>
          <w:b/>
          <w:bCs/>
        </w:rPr>
        <w:t>1 Word Frequency and Technology Categories</w:t>
      </w:r>
    </w:p>
    <w:p w14:paraId="6E2BBD79" w14:textId="77777777" w:rsidR="00AE1689" w:rsidRPr="00BF05E1" w:rsidRDefault="00AE1689" w:rsidP="0094318C">
      <w:pPr>
        <w:spacing w:line="276" w:lineRule="auto"/>
        <w:jc w:val="both"/>
        <w:rPr>
          <w:rFonts w:ascii="Arial" w:hAnsi="Arial" w:cs="Arial"/>
        </w:rPr>
      </w:pPr>
      <w:r w:rsidRPr="00BF05E1">
        <w:rPr>
          <w:rFonts w:ascii="Arial" w:hAnsi="Arial" w:cs="Arial"/>
        </w:rPr>
        <w:t>Analysis of the 987 technology-related terms revealed five dominant categories of tools used in Indian veterinary classrooms.</w:t>
      </w:r>
    </w:p>
    <w:p w14:paraId="1F10CAA3" w14:textId="77777777" w:rsidR="00AE1689" w:rsidRPr="00BF05E1" w:rsidRDefault="00AE1689" w:rsidP="0094318C">
      <w:pPr>
        <w:spacing w:line="276" w:lineRule="auto"/>
        <w:jc w:val="both"/>
        <w:rPr>
          <w:rFonts w:ascii="Arial" w:hAnsi="Arial" w:cs="Arial"/>
          <w:b/>
          <w:bCs/>
        </w:rPr>
      </w:pPr>
      <w:r w:rsidRPr="00BF05E1">
        <w:rPr>
          <w:rFonts w:ascii="Arial" w:hAnsi="Arial" w:cs="Arial"/>
          <w:b/>
          <w:bCs/>
        </w:rPr>
        <w:t>Table 1. Frequency of Use of Emerging Educational Technologies (N = 987 mentions)</w:t>
      </w:r>
    </w:p>
    <w:tbl>
      <w:tblPr>
        <w:tblStyle w:val="TableGrid"/>
        <w:tblW w:w="0" w:type="auto"/>
        <w:jc w:val="center"/>
        <w:tblLook w:val="04A0" w:firstRow="1" w:lastRow="0" w:firstColumn="1" w:lastColumn="0" w:noHBand="0" w:noVBand="1"/>
      </w:tblPr>
      <w:tblGrid>
        <w:gridCol w:w="730"/>
        <w:gridCol w:w="4035"/>
        <w:gridCol w:w="2070"/>
      </w:tblGrid>
      <w:tr w:rsidR="00AE1689" w:rsidRPr="0094318C" w14:paraId="6201C6A9" w14:textId="77777777" w:rsidTr="00A569F0">
        <w:trPr>
          <w:jc w:val="center"/>
        </w:trPr>
        <w:tc>
          <w:tcPr>
            <w:tcW w:w="0" w:type="auto"/>
            <w:hideMark/>
          </w:tcPr>
          <w:p w14:paraId="623A9678" w14:textId="77777777" w:rsidR="00AE1689" w:rsidRPr="00BF05E1" w:rsidRDefault="00AE1689" w:rsidP="0094318C">
            <w:pPr>
              <w:spacing w:after="160" w:line="276" w:lineRule="auto"/>
              <w:jc w:val="both"/>
              <w:rPr>
                <w:rFonts w:ascii="Arial" w:hAnsi="Arial" w:cs="Arial"/>
              </w:rPr>
            </w:pPr>
            <w:r w:rsidRPr="00BF05E1">
              <w:rPr>
                <w:rFonts w:ascii="Arial" w:hAnsi="Arial" w:cs="Arial"/>
              </w:rPr>
              <w:t>Rank</w:t>
            </w:r>
          </w:p>
        </w:tc>
        <w:tc>
          <w:tcPr>
            <w:tcW w:w="4035" w:type="dxa"/>
            <w:hideMark/>
          </w:tcPr>
          <w:p w14:paraId="7CAB6FD4" w14:textId="77777777" w:rsidR="00AE1689" w:rsidRPr="00BF05E1" w:rsidRDefault="00AE1689" w:rsidP="0094318C">
            <w:pPr>
              <w:spacing w:after="160" w:line="276" w:lineRule="auto"/>
              <w:jc w:val="both"/>
              <w:rPr>
                <w:rFonts w:ascii="Arial" w:hAnsi="Arial" w:cs="Arial"/>
              </w:rPr>
            </w:pPr>
            <w:r w:rsidRPr="00BF05E1">
              <w:rPr>
                <w:rFonts w:ascii="Arial" w:hAnsi="Arial" w:cs="Arial"/>
              </w:rPr>
              <w:t>Technology Type</w:t>
            </w:r>
          </w:p>
        </w:tc>
        <w:tc>
          <w:tcPr>
            <w:tcW w:w="2070" w:type="dxa"/>
            <w:hideMark/>
          </w:tcPr>
          <w:p w14:paraId="57EE09FB" w14:textId="77777777" w:rsidR="00AE1689" w:rsidRPr="00BF05E1" w:rsidRDefault="00AE1689" w:rsidP="0094318C">
            <w:pPr>
              <w:spacing w:after="160" w:line="276" w:lineRule="auto"/>
              <w:jc w:val="both"/>
              <w:rPr>
                <w:rFonts w:ascii="Arial" w:hAnsi="Arial" w:cs="Arial"/>
              </w:rPr>
            </w:pPr>
            <w:r w:rsidRPr="00BF05E1">
              <w:rPr>
                <w:rFonts w:ascii="Arial" w:hAnsi="Arial" w:cs="Arial"/>
              </w:rPr>
              <w:t>Frequency (%)</w:t>
            </w:r>
          </w:p>
        </w:tc>
      </w:tr>
      <w:tr w:rsidR="00AE1689" w:rsidRPr="0094318C" w14:paraId="175F8FDE" w14:textId="77777777" w:rsidTr="00A569F0">
        <w:trPr>
          <w:jc w:val="center"/>
        </w:trPr>
        <w:tc>
          <w:tcPr>
            <w:tcW w:w="0" w:type="auto"/>
            <w:hideMark/>
          </w:tcPr>
          <w:p w14:paraId="792F317C" w14:textId="77777777" w:rsidR="00AE1689" w:rsidRPr="00BF05E1" w:rsidRDefault="00AE1689" w:rsidP="0094318C">
            <w:pPr>
              <w:spacing w:after="160" w:line="276" w:lineRule="auto"/>
              <w:jc w:val="both"/>
              <w:rPr>
                <w:rFonts w:ascii="Arial" w:hAnsi="Arial" w:cs="Arial"/>
              </w:rPr>
            </w:pPr>
            <w:r w:rsidRPr="00BF05E1">
              <w:rPr>
                <w:rFonts w:ascii="Arial" w:hAnsi="Arial" w:cs="Arial"/>
              </w:rPr>
              <w:t>1</w:t>
            </w:r>
          </w:p>
        </w:tc>
        <w:tc>
          <w:tcPr>
            <w:tcW w:w="4035" w:type="dxa"/>
            <w:hideMark/>
          </w:tcPr>
          <w:p w14:paraId="228A5810" w14:textId="77777777" w:rsidR="00AE1689" w:rsidRPr="00BF05E1" w:rsidRDefault="00AE1689" w:rsidP="0094318C">
            <w:pPr>
              <w:spacing w:after="160" w:line="276" w:lineRule="auto"/>
              <w:jc w:val="both"/>
              <w:rPr>
                <w:rFonts w:ascii="Arial" w:hAnsi="Arial" w:cs="Arial"/>
              </w:rPr>
            </w:pPr>
            <w:r w:rsidRPr="00BF05E1">
              <w:rPr>
                <w:rFonts w:ascii="Arial" w:hAnsi="Arial" w:cs="Arial"/>
              </w:rPr>
              <w:t>Smart Projectors &amp; Smart Boards</w:t>
            </w:r>
          </w:p>
        </w:tc>
        <w:tc>
          <w:tcPr>
            <w:tcW w:w="2070" w:type="dxa"/>
            <w:hideMark/>
          </w:tcPr>
          <w:p w14:paraId="30611496" w14:textId="77777777" w:rsidR="00AE1689" w:rsidRPr="00BF05E1" w:rsidRDefault="00AE1689" w:rsidP="0094318C">
            <w:pPr>
              <w:spacing w:after="160" w:line="276" w:lineRule="auto"/>
              <w:jc w:val="both"/>
              <w:rPr>
                <w:rFonts w:ascii="Arial" w:hAnsi="Arial" w:cs="Arial"/>
              </w:rPr>
            </w:pPr>
            <w:r w:rsidRPr="00BF05E1">
              <w:rPr>
                <w:rFonts w:ascii="Arial" w:hAnsi="Arial" w:cs="Arial"/>
              </w:rPr>
              <w:t>23.5</w:t>
            </w:r>
          </w:p>
        </w:tc>
      </w:tr>
      <w:tr w:rsidR="00AE1689" w:rsidRPr="0094318C" w14:paraId="6BCACE65" w14:textId="77777777" w:rsidTr="00A569F0">
        <w:trPr>
          <w:jc w:val="center"/>
        </w:trPr>
        <w:tc>
          <w:tcPr>
            <w:tcW w:w="0" w:type="auto"/>
            <w:hideMark/>
          </w:tcPr>
          <w:p w14:paraId="481EF52A" w14:textId="77777777" w:rsidR="00AE1689" w:rsidRPr="00BF05E1" w:rsidRDefault="00AE1689" w:rsidP="0094318C">
            <w:pPr>
              <w:spacing w:after="160" w:line="276" w:lineRule="auto"/>
              <w:jc w:val="both"/>
              <w:rPr>
                <w:rFonts w:ascii="Arial" w:hAnsi="Arial" w:cs="Arial"/>
              </w:rPr>
            </w:pPr>
            <w:r w:rsidRPr="00BF05E1">
              <w:rPr>
                <w:rFonts w:ascii="Arial" w:hAnsi="Arial" w:cs="Arial"/>
              </w:rPr>
              <w:t>2</w:t>
            </w:r>
          </w:p>
        </w:tc>
        <w:tc>
          <w:tcPr>
            <w:tcW w:w="4035" w:type="dxa"/>
            <w:hideMark/>
          </w:tcPr>
          <w:p w14:paraId="66B02AF7" w14:textId="77777777" w:rsidR="00AE1689" w:rsidRPr="00BF05E1" w:rsidRDefault="00AE1689" w:rsidP="0094318C">
            <w:pPr>
              <w:spacing w:after="160" w:line="276" w:lineRule="auto"/>
              <w:jc w:val="both"/>
              <w:rPr>
                <w:rFonts w:ascii="Arial" w:hAnsi="Arial" w:cs="Arial"/>
              </w:rPr>
            </w:pPr>
            <w:r w:rsidRPr="00BF05E1">
              <w:rPr>
                <w:rFonts w:ascii="Arial" w:hAnsi="Arial" w:cs="Arial"/>
              </w:rPr>
              <w:t>Simulation Software &amp; Manikins</w:t>
            </w:r>
          </w:p>
        </w:tc>
        <w:tc>
          <w:tcPr>
            <w:tcW w:w="2070" w:type="dxa"/>
            <w:hideMark/>
          </w:tcPr>
          <w:p w14:paraId="0F6D365A" w14:textId="77777777" w:rsidR="00AE1689" w:rsidRPr="00BF05E1" w:rsidRDefault="00AE1689" w:rsidP="0094318C">
            <w:pPr>
              <w:spacing w:after="160" w:line="276" w:lineRule="auto"/>
              <w:jc w:val="both"/>
              <w:rPr>
                <w:rFonts w:ascii="Arial" w:hAnsi="Arial" w:cs="Arial"/>
              </w:rPr>
            </w:pPr>
            <w:r w:rsidRPr="00BF05E1">
              <w:rPr>
                <w:rFonts w:ascii="Arial" w:hAnsi="Arial" w:cs="Arial"/>
              </w:rPr>
              <w:t>19.8</w:t>
            </w:r>
          </w:p>
        </w:tc>
      </w:tr>
      <w:tr w:rsidR="00AE1689" w:rsidRPr="0094318C" w14:paraId="3783449E" w14:textId="77777777" w:rsidTr="00A569F0">
        <w:trPr>
          <w:jc w:val="center"/>
        </w:trPr>
        <w:tc>
          <w:tcPr>
            <w:tcW w:w="0" w:type="auto"/>
            <w:hideMark/>
          </w:tcPr>
          <w:p w14:paraId="5E5CDF44" w14:textId="77777777" w:rsidR="00AE1689" w:rsidRPr="00BF05E1" w:rsidRDefault="00AE1689" w:rsidP="0094318C">
            <w:pPr>
              <w:spacing w:after="160" w:line="276" w:lineRule="auto"/>
              <w:jc w:val="both"/>
              <w:rPr>
                <w:rFonts w:ascii="Arial" w:hAnsi="Arial" w:cs="Arial"/>
              </w:rPr>
            </w:pPr>
            <w:r w:rsidRPr="00BF05E1">
              <w:rPr>
                <w:rFonts w:ascii="Arial" w:hAnsi="Arial" w:cs="Arial"/>
              </w:rPr>
              <w:t>3</w:t>
            </w:r>
          </w:p>
        </w:tc>
        <w:tc>
          <w:tcPr>
            <w:tcW w:w="4035" w:type="dxa"/>
            <w:hideMark/>
          </w:tcPr>
          <w:p w14:paraId="2BEE272B" w14:textId="77777777" w:rsidR="00AE1689" w:rsidRPr="00BF05E1" w:rsidRDefault="00AE1689" w:rsidP="0094318C">
            <w:pPr>
              <w:spacing w:after="160" w:line="276" w:lineRule="auto"/>
              <w:jc w:val="both"/>
              <w:rPr>
                <w:rFonts w:ascii="Arial" w:hAnsi="Arial" w:cs="Arial"/>
              </w:rPr>
            </w:pPr>
            <w:r w:rsidRPr="00BF05E1">
              <w:rPr>
                <w:rFonts w:ascii="Arial" w:hAnsi="Arial" w:cs="Arial"/>
              </w:rPr>
              <w:t>3D Visualization &amp; AR/VR Tools</w:t>
            </w:r>
          </w:p>
        </w:tc>
        <w:tc>
          <w:tcPr>
            <w:tcW w:w="2070" w:type="dxa"/>
            <w:hideMark/>
          </w:tcPr>
          <w:p w14:paraId="6A6172F0" w14:textId="77777777" w:rsidR="00AE1689" w:rsidRPr="00BF05E1" w:rsidRDefault="00AE1689" w:rsidP="0094318C">
            <w:pPr>
              <w:spacing w:after="160" w:line="276" w:lineRule="auto"/>
              <w:jc w:val="both"/>
              <w:rPr>
                <w:rFonts w:ascii="Arial" w:hAnsi="Arial" w:cs="Arial"/>
              </w:rPr>
            </w:pPr>
            <w:r w:rsidRPr="00BF05E1">
              <w:rPr>
                <w:rFonts w:ascii="Arial" w:hAnsi="Arial" w:cs="Arial"/>
              </w:rPr>
              <w:t>17.2</w:t>
            </w:r>
          </w:p>
        </w:tc>
      </w:tr>
      <w:tr w:rsidR="00AE1689" w:rsidRPr="0094318C" w14:paraId="1C02FFA6" w14:textId="77777777" w:rsidTr="00A569F0">
        <w:trPr>
          <w:jc w:val="center"/>
        </w:trPr>
        <w:tc>
          <w:tcPr>
            <w:tcW w:w="0" w:type="auto"/>
            <w:hideMark/>
          </w:tcPr>
          <w:p w14:paraId="41EC3CA9" w14:textId="77777777" w:rsidR="00AE1689" w:rsidRPr="00BF05E1" w:rsidRDefault="00AE1689" w:rsidP="0094318C">
            <w:pPr>
              <w:spacing w:after="160" w:line="276" w:lineRule="auto"/>
              <w:jc w:val="both"/>
              <w:rPr>
                <w:rFonts w:ascii="Arial" w:hAnsi="Arial" w:cs="Arial"/>
              </w:rPr>
            </w:pPr>
            <w:r w:rsidRPr="00BF05E1">
              <w:rPr>
                <w:rFonts w:ascii="Arial" w:hAnsi="Arial" w:cs="Arial"/>
              </w:rPr>
              <w:t>4</w:t>
            </w:r>
          </w:p>
        </w:tc>
        <w:tc>
          <w:tcPr>
            <w:tcW w:w="4035" w:type="dxa"/>
            <w:hideMark/>
          </w:tcPr>
          <w:p w14:paraId="1EE00261" w14:textId="77777777" w:rsidR="00AE1689" w:rsidRPr="00BF05E1" w:rsidRDefault="00AE1689" w:rsidP="0094318C">
            <w:pPr>
              <w:spacing w:after="160" w:line="276" w:lineRule="auto"/>
              <w:jc w:val="both"/>
              <w:rPr>
                <w:rFonts w:ascii="Arial" w:hAnsi="Arial" w:cs="Arial"/>
              </w:rPr>
            </w:pPr>
            <w:r w:rsidRPr="00BF05E1">
              <w:rPr>
                <w:rFonts w:ascii="Arial" w:hAnsi="Arial" w:cs="Arial"/>
              </w:rPr>
              <w:t>Digital Learning Platforms</w:t>
            </w:r>
          </w:p>
        </w:tc>
        <w:tc>
          <w:tcPr>
            <w:tcW w:w="2070" w:type="dxa"/>
            <w:hideMark/>
          </w:tcPr>
          <w:p w14:paraId="12C7F4B2" w14:textId="77777777" w:rsidR="00AE1689" w:rsidRPr="00BF05E1" w:rsidRDefault="00AE1689" w:rsidP="0094318C">
            <w:pPr>
              <w:spacing w:after="160" w:line="276" w:lineRule="auto"/>
              <w:jc w:val="both"/>
              <w:rPr>
                <w:rFonts w:ascii="Arial" w:hAnsi="Arial" w:cs="Arial"/>
              </w:rPr>
            </w:pPr>
            <w:r w:rsidRPr="00BF05E1">
              <w:rPr>
                <w:rFonts w:ascii="Arial" w:hAnsi="Arial" w:cs="Arial"/>
              </w:rPr>
              <w:t>15.6</w:t>
            </w:r>
          </w:p>
        </w:tc>
      </w:tr>
      <w:tr w:rsidR="00AE1689" w:rsidRPr="0094318C" w14:paraId="1E42B1F4" w14:textId="77777777" w:rsidTr="00A569F0">
        <w:trPr>
          <w:jc w:val="center"/>
        </w:trPr>
        <w:tc>
          <w:tcPr>
            <w:tcW w:w="0" w:type="auto"/>
            <w:hideMark/>
          </w:tcPr>
          <w:p w14:paraId="3A163283" w14:textId="77777777" w:rsidR="00AE1689" w:rsidRPr="00BF05E1" w:rsidRDefault="00AE1689" w:rsidP="0094318C">
            <w:pPr>
              <w:spacing w:after="160" w:line="276" w:lineRule="auto"/>
              <w:jc w:val="both"/>
              <w:rPr>
                <w:rFonts w:ascii="Arial" w:hAnsi="Arial" w:cs="Arial"/>
              </w:rPr>
            </w:pPr>
            <w:r w:rsidRPr="00BF05E1">
              <w:rPr>
                <w:rFonts w:ascii="Arial" w:hAnsi="Arial" w:cs="Arial"/>
              </w:rPr>
              <w:t>5</w:t>
            </w:r>
          </w:p>
        </w:tc>
        <w:tc>
          <w:tcPr>
            <w:tcW w:w="4035" w:type="dxa"/>
            <w:hideMark/>
          </w:tcPr>
          <w:p w14:paraId="009C8FB4" w14:textId="77777777" w:rsidR="00AE1689" w:rsidRPr="00BF05E1" w:rsidRDefault="00AE1689" w:rsidP="0094318C">
            <w:pPr>
              <w:spacing w:after="160" w:line="276" w:lineRule="auto"/>
              <w:jc w:val="both"/>
              <w:rPr>
                <w:rFonts w:ascii="Arial" w:hAnsi="Arial" w:cs="Arial"/>
              </w:rPr>
            </w:pPr>
            <w:r w:rsidRPr="00BF05E1">
              <w:rPr>
                <w:rFonts w:ascii="Arial" w:hAnsi="Arial" w:cs="Arial"/>
              </w:rPr>
              <w:t>Wearable / Extended Reality Devices</w:t>
            </w:r>
          </w:p>
        </w:tc>
        <w:tc>
          <w:tcPr>
            <w:tcW w:w="2070" w:type="dxa"/>
            <w:hideMark/>
          </w:tcPr>
          <w:p w14:paraId="1141A424" w14:textId="77777777" w:rsidR="00AE1689" w:rsidRPr="00BF05E1" w:rsidRDefault="00AE1689" w:rsidP="0094318C">
            <w:pPr>
              <w:spacing w:after="160" w:line="276" w:lineRule="auto"/>
              <w:jc w:val="both"/>
              <w:rPr>
                <w:rFonts w:ascii="Arial" w:hAnsi="Arial" w:cs="Arial"/>
              </w:rPr>
            </w:pPr>
            <w:r w:rsidRPr="00BF05E1">
              <w:rPr>
                <w:rFonts w:ascii="Arial" w:hAnsi="Arial" w:cs="Arial"/>
              </w:rPr>
              <w:t>9.3</w:t>
            </w:r>
          </w:p>
        </w:tc>
      </w:tr>
      <w:tr w:rsidR="00AE1689" w:rsidRPr="0094318C" w14:paraId="68734A20" w14:textId="77777777" w:rsidTr="00A569F0">
        <w:trPr>
          <w:jc w:val="center"/>
        </w:trPr>
        <w:tc>
          <w:tcPr>
            <w:tcW w:w="0" w:type="auto"/>
            <w:hideMark/>
          </w:tcPr>
          <w:p w14:paraId="7FB19772" w14:textId="77777777" w:rsidR="00AE1689" w:rsidRPr="00BF05E1" w:rsidRDefault="00AE1689" w:rsidP="0094318C">
            <w:pPr>
              <w:spacing w:after="160" w:line="276" w:lineRule="auto"/>
              <w:jc w:val="both"/>
              <w:rPr>
                <w:rFonts w:ascii="Arial" w:hAnsi="Arial" w:cs="Arial"/>
              </w:rPr>
            </w:pPr>
          </w:p>
        </w:tc>
        <w:tc>
          <w:tcPr>
            <w:tcW w:w="4035" w:type="dxa"/>
            <w:hideMark/>
          </w:tcPr>
          <w:p w14:paraId="5B0BE2A4" w14:textId="77777777" w:rsidR="00AE1689" w:rsidRPr="00BF05E1" w:rsidRDefault="00AE1689" w:rsidP="0094318C">
            <w:pPr>
              <w:spacing w:after="160" w:line="276" w:lineRule="auto"/>
              <w:jc w:val="both"/>
              <w:rPr>
                <w:rFonts w:ascii="Arial" w:hAnsi="Arial" w:cs="Arial"/>
              </w:rPr>
            </w:pPr>
            <w:r w:rsidRPr="0094318C">
              <w:rPr>
                <w:rFonts w:ascii="Arial" w:hAnsi="Arial" w:cs="Arial"/>
                <w:i/>
                <w:iCs/>
              </w:rPr>
              <w:t>Tokens</w:t>
            </w:r>
            <w:r w:rsidRPr="00BF05E1">
              <w:rPr>
                <w:rFonts w:ascii="Arial" w:hAnsi="Arial" w:cs="Arial"/>
                <w:i/>
                <w:iCs/>
              </w:rPr>
              <w:t xml:space="preserve"> (&lt;5%)</w:t>
            </w:r>
            <w:r w:rsidRPr="00BF05E1">
              <w:rPr>
                <w:rFonts w:ascii="Arial" w:hAnsi="Arial" w:cs="Arial"/>
              </w:rPr>
              <w:t>: AI modules, cloud e-libraries, mobile learning apps</w:t>
            </w:r>
          </w:p>
        </w:tc>
        <w:tc>
          <w:tcPr>
            <w:tcW w:w="2070" w:type="dxa"/>
            <w:hideMark/>
          </w:tcPr>
          <w:p w14:paraId="7202974D" w14:textId="77777777" w:rsidR="00AE1689" w:rsidRPr="00BF05E1" w:rsidRDefault="00AE1689" w:rsidP="0094318C">
            <w:pPr>
              <w:spacing w:after="160" w:line="276" w:lineRule="auto"/>
              <w:jc w:val="both"/>
              <w:rPr>
                <w:rFonts w:ascii="Arial" w:hAnsi="Arial" w:cs="Arial"/>
              </w:rPr>
            </w:pPr>
          </w:p>
        </w:tc>
      </w:tr>
    </w:tbl>
    <w:p w14:paraId="29EF8FDC" w14:textId="77777777" w:rsidR="00AE1689" w:rsidRPr="0094318C" w:rsidRDefault="00AE1689" w:rsidP="0094318C">
      <w:pPr>
        <w:spacing w:line="276" w:lineRule="auto"/>
        <w:jc w:val="both"/>
        <w:rPr>
          <w:rFonts w:ascii="Arial" w:hAnsi="Arial" w:cs="Arial"/>
          <w:b/>
          <w:bCs/>
        </w:rPr>
      </w:pPr>
    </w:p>
    <w:p w14:paraId="649439BA" w14:textId="77777777" w:rsidR="0094318C" w:rsidRDefault="00AE1689" w:rsidP="0094318C">
      <w:pPr>
        <w:spacing w:line="276" w:lineRule="auto"/>
        <w:ind w:firstLine="720"/>
        <w:jc w:val="both"/>
        <w:rPr>
          <w:rFonts w:ascii="Arial" w:hAnsi="Arial" w:cs="Arial"/>
        </w:rPr>
      </w:pPr>
      <w:r w:rsidRPr="0075433F">
        <w:rPr>
          <w:rFonts w:ascii="Arial" w:hAnsi="Arial" w:cs="Arial"/>
        </w:rPr>
        <w:t xml:space="preserve">The </w:t>
      </w:r>
      <w:r w:rsidRPr="0094318C">
        <w:rPr>
          <w:rFonts w:ascii="Arial" w:hAnsi="Arial" w:cs="Arial"/>
        </w:rPr>
        <w:t>results</w:t>
      </w:r>
      <w:r w:rsidRPr="0075433F">
        <w:rPr>
          <w:rFonts w:ascii="Arial" w:hAnsi="Arial" w:cs="Arial"/>
        </w:rPr>
        <w:t xml:space="preserve"> in </w:t>
      </w:r>
      <w:r w:rsidR="0094318C">
        <w:rPr>
          <w:rFonts w:ascii="Arial" w:hAnsi="Arial" w:cs="Arial"/>
        </w:rPr>
        <w:t>Table 1</w:t>
      </w:r>
      <w:r w:rsidRPr="0075433F">
        <w:rPr>
          <w:rFonts w:ascii="Arial" w:hAnsi="Arial" w:cs="Arial"/>
        </w:rPr>
        <w:t xml:space="preserve"> indicate that smart projectors and smart boards </w:t>
      </w:r>
      <w:r w:rsidR="0094318C">
        <w:rPr>
          <w:rFonts w:ascii="Arial" w:hAnsi="Arial" w:cs="Arial"/>
        </w:rPr>
        <w:t>are</w:t>
      </w:r>
      <w:r w:rsidRPr="0075433F">
        <w:rPr>
          <w:rFonts w:ascii="Arial" w:hAnsi="Arial" w:cs="Arial"/>
        </w:rPr>
        <w:t xml:space="preserve"> the most frequently utili</w:t>
      </w:r>
      <w:r w:rsidRPr="0094318C">
        <w:rPr>
          <w:rFonts w:ascii="Arial" w:hAnsi="Arial" w:cs="Arial"/>
        </w:rPr>
        <w:t>z</w:t>
      </w:r>
      <w:r w:rsidRPr="0075433F">
        <w:rPr>
          <w:rFonts w:ascii="Arial" w:hAnsi="Arial" w:cs="Arial"/>
        </w:rPr>
        <w:t>ed educational technologies among veterinary science students (23.5%). This is followed by simulation software and manikins (19.8%</w:t>
      </w:r>
      <w:proofErr w:type="gramStart"/>
      <w:r w:rsidRPr="0075433F">
        <w:rPr>
          <w:rFonts w:ascii="Arial" w:hAnsi="Arial" w:cs="Arial"/>
        </w:rPr>
        <w:t>),  Three</w:t>
      </w:r>
      <w:proofErr w:type="gramEnd"/>
      <w:r w:rsidRPr="0075433F">
        <w:rPr>
          <w:rFonts w:ascii="Arial" w:hAnsi="Arial" w:cs="Arial"/>
        </w:rPr>
        <w:t>-dimensional visuali</w:t>
      </w:r>
      <w:r w:rsidRPr="0094318C">
        <w:rPr>
          <w:rFonts w:ascii="Arial" w:hAnsi="Arial" w:cs="Arial"/>
        </w:rPr>
        <w:t>z</w:t>
      </w:r>
      <w:r w:rsidRPr="0075433F">
        <w:rPr>
          <w:rFonts w:ascii="Arial" w:hAnsi="Arial" w:cs="Arial"/>
        </w:rPr>
        <w:t xml:space="preserve">ation platforms and AR/VR technologies </w:t>
      </w:r>
      <w:r w:rsidR="0094318C">
        <w:rPr>
          <w:rFonts w:ascii="Arial" w:hAnsi="Arial" w:cs="Arial"/>
        </w:rPr>
        <w:t>were used in</w:t>
      </w:r>
      <w:r w:rsidRPr="0075433F">
        <w:rPr>
          <w:rFonts w:ascii="Arial" w:hAnsi="Arial" w:cs="Arial"/>
        </w:rPr>
        <w:t xml:space="preserve"> 17.2% of </w:t>
      </w:r>
      <w:r w:rsidR="0094318C">
        <w:rPr>
          <w:rFonts w:ascii="Arial" w:hAnsi="Arial" w:cs="Arial"/>
        </w:rPr>
        <w:t>the institutions</w:t>
      </w:r>
      <w:r w:rsidRPr="0075433F">
        <w:rPr>
          <w:rFonts w:ascii="Arial" w:hAnsi="Arial" w:cs="Arial"/>
        </w:rPr>
        <w:t xml:space="preserve">, reflecting a moderate adoption of immersive learning resources. Digital learning platforms (15.6%) </w:t>
      </w:r>
      <w:r w:rsidR="0094318C">
        <w:rPr>
          <w:rFonts w:ascii="Arial" w:hAnsi="Arial" w:cs="Arial"/>
        </w:rPr>
        <w:t xml:space="preserve">were significant. </w:t>
      </w:r>
      <w:r w:rsidRPr="0075433F">
        <w:rPr>
          <w:rFonts w:ascii="Arial" w:hAnsi="Arial" w:cs="Arial"/>
        </w:rPr>
        <w:t>In contrast, the adoption of wearable and extended reality devices remains comparatively limited (9.3%). A small share of students (each &lt;5%) reported engagement with additional technologies such as AI-enabled learning modules, cloud-based e-libraries, and mobile learning applications</w:t>
      </w:r>
      <w:r w:rsidR="0094318C">
        <w:rPr>
          <w:rFonts w:ascii="Arial" w:hAnsi="Arial" w:cs="Arial"/>
        </w:rPr>
        <w:t xml:space="preserve">. </w:t>
      </w:r>
    </w:p>
    <w:p w14:paraId="7627EFA2" w14:textId="3E7689E0" w:rsidR="00AE1689" w:rsidRPr="00BF05E1" w:rsidRDefault="0059580E" w:rsidP="0094318C">
      <w:pPr>
        <w:spacing w:line="276" w:lineRule="auto"/>
        <w:jc w:val="both"/>
        <w:rPr>
          <w:rFonts w:ascii="Arial" w:hAnsi="Arial" w:cs="Arial"/>
          <w:b/>
          <w:bCs/>
        </w:rPr>
      </w:pPr>
      <w:r w:rsidRPr="0094318C">
        <w:rPr>
          <w:rFonts w:ascii="Arial" w:hAnsi="Arial" w:cs="Arial"/>
          <w:b/>
          <w:bCs/>
        </w:rPr>
        <w:t>4</w:t>
      </w:r>
      <w:r w:rsidR="00AE1689" w:rsidRPr="00BF05E1">
        <w:rPr>
          <w:rFonts w:ascii="Arial" w:hAnsi="Arial" w:cs="Arial"/>
          <w:b/>
          <w:bCs/>
        </w:rPr>
        <w:t>.2 Topic Modelling (LDA)</w:t>
      </w:r>
    </w:p>
    <w:p w14:paraId="7521012D" w14:textId="77777777" w:rsidR="00AE1689" w:rsidRPr="00BF05E1" w:rsidRDefault="00AE1689" w:rsidP="0094318C">
      <w:pPr>
        <w:spacing w:line="276" w:lineRule="auto"/>
        <w:jc w:val="both"/>
        <w:rPr>
          <w:rFonts w:ascii="Arial" w:hAnsi="Arial" w:cs="Arial"/>
        </w:rPr>
      </w:pPr>
      <w:r w:rsidRPr="00BF05E1">
        <w:rPr>
          <w:rFonts w:ascii="Arial" w:hAnsi="Arial" w:cs="Arial"/>
        </w:rPr>
        <w:t>The 4-topic LDA output revealed coherent clusters:</w:t>
      </w:r>
    </w:p>
    <w:p w14:paraId="0E3707C6" w14:textId="77777777" w:rsidR="00AE1689" w:rsidRPr="00BF05E1" w:rsidRDefault="00AE1689" w:rsidP="0094318C">
      <w:pPr>
        <w:numPr>
          <w:ilvl w:val="0"/>
          <w:numId w:val="15"/>
        </w:numPr>
        <w:spacing w:line="276" w:lineRule="auto"/>
        <w:jc w:val="both"/>
        <w:rPr>
          <w:rFonts w:ascii="Arial" w:hAnsi="Arial" w:cs="Arial"/>
        </w:rPr>
      </w:pPr>
      <w:r w:rsidRPr="00BF05E1">
        <w:rPr>
          <w:rFonts w:ascii="Arial" w:hAnsi="Arial" w:cs="Arial"/>
          <w:b/>
          <w:bCs/>
        </w:rPr>
        <w:t>Simulation &amp; Skill-Based Learning (34%)</w:t>
      </w:r>
    </w:p>
    <w:p w14:paraId="7031E41C" w14:textId="77777777" w:rsidR="00AE1689" w:rsidRPr="00BF05E1" w:rsidRDefault="00AE1689" w:rsidP="0094318C">
      <w:pPr>
        <w:spacing w:after="0" w:line="276" w:lineRule="auto"/>
        <w:ind w:left="1080"/>
        <w:jc w:val="both"/>
        <w:rPr>
          <w:rFonts w:ascii="Arial" w:hAnsi="Arial" w:cs="Arial"/>
        </w:rPr>
      </w:pPr>
      <w:r w:rsidRPr="00BF05E1">
        <w:rPr>
          <w:rFonts w:ascii="Arial" w:hAnsi="Arial" w:cs="Arial"/>
        </w:rPr>
        <w:t>Bovine and equine simulators</w:t>
      </w:r>
    </w:p>
    <w:p w14:paraId="4508F451" w14:textId="77777777" w:rsidR="00AE1689" w:rsidRPr="00BF05E1" w:rsidRDefault="00AE1689" w:rsidP="0094318C">
      <w:pPr>
        <w:spacing w:after="0" w:line="276" w:lineRule="auto"/>
        <w:ind w:left="1080"/>
        <w:jc w:val="both"/>
        <w:rPr>
          <w:rFonts w:ascii="Arial" w:hAnsi="Arial" w:cs="Arial"/>
        </w:rPr>
      </w:pPr>
      <w:r w:rsidRPr="00BF05E1">
        <w:rPr>
          <w:rFonts w:ascii="Arial" w:hAnsi="Arial" w:cs="Arial"/>
        </w:rPr>
        <w:t>CPR manikins</w:t>
      </w:r>
    </w:p>
    <w:p w14:paraId="0391A1DE" w14:textId="77777777" w:rsidR="00AE1689" w:rsidRPr="00BF05E1" w:rsidRDefault="00AE1689" w:rsidP="0094318C">
      <w:pPr>
        <w:spacing w:after="0" w:line="276" w:lineRule="auto"/>
        <w:ind w:left="1080"/>
        <w:jc w:val="both"/>
        <w:rPr>
          <w:rFonts w:ascii="Arial" w:hAnsi="Arial" w:cs="Arial"/>
        </w:rPr>
      </w:pPr>
      <w:r w:rsidRPr="00BF05E1">
        <w:rPr>
          <w:rFonts w:ascii="Arial" w:hAnsi="Arial" w:cs="Arial"/>
        </w:rPr>
        <w:t>Prosthetic teaching aids</w:t>
      </w:r>
    </w:p>
    <w:p w14:paraId="04FB7E58" w14:textId="77777777" w:rsidR="00AE1689" w:rsidRPr="00BF05E1" w:rsidRDefault="00AE1689" w:rsidP="0094318C">
      <w:pPr>
        <w:numPr>
          <w:ilvl w:val="0"/>
          <w:numId w:val="15"/>
        </w:numPr>
        <w:spacing w:line="276" w:lineRule="auto"/>
        <w:jc w:val="both"/>
        <w:rPr>
          <w:rFonts w:ascii="Arial" w:hAnsi="Arial" w:cs="Arial"/>
        </w:rPr>
      </w:pPr>
      <w:r w:rsidRPr="00BF05E1">
        <w:rPr>
          <w:rFonts w:ascii="Arial" w:hAnsi="Arial" w:cs="Arial"/>
          <w:b/>
          <w:bCs/>
        </w:rPr>
        <w:t>AR/VR and Immersive Learning (28%)</w:t>
      </w:r>
    </w:p>
    <w:p w14:paraId="3F2AAE64" w14:textId="77777777" w:rsidR="00AE1689" w:rsidRPr="00BF05E1" w:rsidRDefault="00AE1689" w:rsidP="0094318C">
      <w:pPr>
        <w:spacing w:after="0" w:line="276" w:lineRule="auto"/>
        <w:ind w:left="1080"/>
        <w:jc w:val="both"/>
        <w:rPr>
          <w:rFonts w:ascii="Arial" w:hAnsi="Arial" w:cs="Arial"/>
        </w:rPr>
      </w:pPr>
      <w:r w:rsidRPr="00BF05E1">
        <w:rPr>
          <w:rFonts w:ascii="Arial" w:hAnsi="Arial" w:cs="Arial"/>
        </w:rPr>
        <w:t>Virtual anatomy modules</w:t>
      </w:r>
    </w:p>
    <w:p w14:paraId="6371038C" w14:textId="77777777" w:rsidR="00AE1689" w:rsidRPr="00BF05E1" w:rsidRDefault="00AE1689" w:rsidP="0094318C">
      <w:pPr>
        <w:spacing w:after="0" w:line="276" w:lineRule="auto"/>
        <w:ind w:left="1080"/>
        <w:jc w:val="both"/>
        <w:rPr>
          <w:rFonts w:ascii="Arial" w:hAnsi="Arial" w:cs="Arial"/>
        </w:rPr>
      </w:pPr>
      <w:r w:rsidRPr="00BF05E1">
        <w:rPr>
          <w:rFonts w:ascii="Arial" w:hAnsi="Arial" w:cs="Arial"/>
        </w:rPr>
        <w:t>Digital cadavers</w:t>
      </w:r>
    </w:p>
    <w:p w14:paraId="01A20E2B" w14:textId="77777777" w:rsidR="00AE1689" w:rsidRPr="00BF05E1" w:rsidRDefault="00AE1689" w:rsidP="0094318C">
      <w:pPr>
        <w:spacing w:after="0" w:line="276" w:lineRule="auto"/>
        <w:ind w:left="1080"/>
        <w:jc w:val="both"/>
        <w:rPr>
          <w:rFonts w:ascii="Arial" w:hAnsi="Arial" w:cs="Arial"/>
        </w:rPr>
      </w:pPr>
      <w:r w:rsidRPr="00BF05E1">
        <w:rPr>
          <w:rFonts w:ascii="Arial" w:hAnsi="Arial" w:cs="Arial"/>
        </w:rPr>
        <w:t>Metaverse-based interactive labs</w:t>
      </w:r>
    </w:p>
    <w:p w14:paraId="41064836" w14:textId="77777777" w:rsidR="00AE1689" w:rsidRPr="00BF05E1" w:rsidRDefault="00AE1689" w:rsidP="0094318C">
      <w:pPr>
        <w:numPr>
          <w:ilvl w:val="0"/>
          <w:numId w:val="15"/>
        </w:numPr>
        <w:spacing w:line="276" w:lineRule="auto"/>
        <w:jc w:val="both"/>
        <w:rPr>
          <w:rFonts w:ascii="Arial" w:hAnsi="Arial" w:cs="Arial"/>
        </w:rPr>
      </w:pPr>
      <w:r w:rsidRPr="00BF05E1">
        <w:rPr>
          <w:rFonts w:ascii="Arial" w:hAnsi="Arial" w:cs="Arial"/>
          <w:b/>
          <w:bCs/>
        </w:rPr>
        <w:t>Smart Infrastructure and Projection Technologies (22%)</w:t>
      </w:r>
    </w:p>
    <w:p w14:paraId="290D0920" w14:textId="77777777" w:rsidR="00AE1689" w:rsidRPr="00BF05E1" w:rsidRDefault="00AE1689" w:rsidP="0094318C">
      <w:pPr>
        <w:spacing w:after="0" w:line="276" w:lineRule="auto"/>
        <w:ind w:left="1080"/>
        <w:jc w:val="both"/>
        <w:rPr>
          <w:rFonts w:ascii="Arial" w:hAnsi="Arial" w:cs="Arial"/>
        </w:rPr>
      </w:pPr>
      <w:r w:rsidRPr="00BF05E1">
        <w:rPr>
          <w:rFonts w:ascii="Arial" w:hAnsi="Arial" w:cs="Arial"/>
        </w:rPr>
        <w:lastRenderedPageBreak/>
        <w:t>Smart classrooms</w:t>
      </w:r>
    </w:p>
    <w:p w14:paraId="7423D6D4" w14:textId="77777777" w:rsidR="00AE1689" w:rsidRPr="00BF05E1" w:rsidRDefault="00AE1689" w:rsidP="0094318C">
      <w:pPr>
        <w:spacing w:after="0" w:line="276" w:lineRule="auto"/>
        <w:ind w:left="1080"/>
        <w:jc w:val="both"/>
        <w:rPr>
          <w:rFonts w:ascii="Arial" w:hAnsi="Arial" w:cs="Arial"/>
        </w:rPr>
      </w:pPr>
      <w:r w:rsidRPr="00BF05E1">
        <w:rPr>
          <w:rFonts w:ascii="Arial" w:hAnsi="Arial" w:cs="Arial"/>
        </w:rPr>
        <w:t>Podiums</w:t>
      </w:r>
    </w:p>
    <w:p w14:paraId="1DF58ACA" w14:textId="77777777" w:rsidR="00AE1689" w:rsidRPr="00BF05E1" w:rsidRDefault="00AE1689" w:rsidP="0094318C">
      <w:pPr>
        <w:spacing w:after="0" w:line="276" w:lineRule="auto"/>
        <w:ind w:left="1080"/>
        <w:jc w:val="both"/>
        <w:rPr>
          <w:rFonts w:ascii="Arial" w:hAnsi="Arial" w:cs="Arial"/>
        </w:rPr>
      </w:pPr>
      <w:r w:rsidRPr="00BF05E1">
        <w:rPr>
          <w:rFonts w:ascii="Arial" w:hAnsi="Arial" w:cs="Arial"/>
        </w:rPr>
        <w:t>Integrated digital display systems</w:t>
      </w:r>
    </w:p>
    <w:p w14:paraId="6FDA1FF3" w14:textId="77777777" w:rsidR="00AE1689" w:rsidRPr="00BF05E1" w:rsidRDefault="00AE1689" w:rsidP="0094318C">
      <w:pPr>
        <w:numPr>
          <w:ilvl w:val="0"/>
          <w:numId w:val="15"/>
        </w:numPr>
        <w:spacing w:line="276" w:lineRule="auto"/>
        <w:jc w:val="both"/>
        <w:rPr>
          <w:rFonts w:ascii="Arial" w:hAnsi="Arial" w:cs="Arial"/>
        </w:rPr>
      </w:pPr>
      <w:r w:rsidRPr="00BF05E1">
        <w:rPr>
          <w:rFonts w:ascii="Arial" w:hAnsi="Arial" w:cs="Arial"/>
          <w:b/>
          <w:bCs/>
        </w:rPr>
        <w:t>Digital Resource Repositories (16%)</w:t>
      </w:r>
    </w:p>
    <w:p w14:paraId="1E08B2CD" w14:textId="77777777" w:rsidR="00AE1689" w:rsidRPr="00BF05E1" w:rsidRDefault="00AE1689" w:rsidP="0094318C">
      <w:pPr>
        <w:spacing w:after="0" w:line="276" w:lineRule="auto"/>
        <w:ind w:left="1080"/>
        <w:jc w:val="both"/>
        <w:rPr>
          <w:rFonts w:ascii="Arial" w:hAnsi="Arial" w:cs="Arial"/>
        </w:rPr>
      </w:pPr>
      <w:r w:rsidRPr="00BF05E1">
        <w:rPr>
          <w:rFonts w:ascii="Arial" w:hAnsi="Arial" w:cs="Arial"/>
        </w:rPr>
        <w:t>DIKSHA</w:t>
      </w:r>
    </w:p>
    <w:p w14:paraId="4EC03053" w14:textId="77777777" w:rsidR="00AE1689" w:rsidRPr="00BF05E1" w:rsidRDefault="00AE1689" w:rsidP="0094318C">
      <w:pPr>
        <w:spacing w:after="0" w:line="276" w:lineRule="auto"/>
        <w:ind w:left="1080"/>
        <w:jc w:val="both"/>
        <w:rPr>
          <w:rFonts w:ascii="Arial" w:hAnsi="Arial" w:cs="Arial"/>
        </w:rPr>
      </w:pPr>
      <w:proofErr w:type="spellStart"/>
      <w:r w:rsidRPr="00BF05E1">
        <w:rPr>
          <w:rFonts w:ascii="Arial" w:hAnsi="Arial" w:cs="Arial"/>
        </w:rPr>
        <w:t>Krishikosh</w:t>
      </w:r>
      <w:proofErr w:type="spellEnd"/>
    </w:p>
    <w:p w14:paraId="3E0AAF6D" w14:textId="77777777" w:rsidR="00AE1689" w:rsidRPr="00BF05E1" w:rsidRDefault="00AE1689" w:rsidP="0094318C">
      <w:pPr>
        <w:spacing w:after="0" w:line="276" w:lineRule="auto"/>
        <w:ind w:left="1080"/>
        <w:jc w:val="both"/>
        <w:rPr>
          <w:rFonts w:ascii="Arial" w:hAnsi="Arial" w:cs="Arial"/>
        </w:rPr>
      </w:pPr>
      <w:r w:rsidRPr="00BF05E1">
        <w:rPr>
          <w:rFonts w:ascii="Arial" w:hAnsi="Arial" w:cs="Arial"/>
        </w:rPr>
        <w:t>INFLIBNET</w:t>
      </w:r>
    </w:p>
    <w:p w14:paraId="3AF8C92E" w14:textId="77777777" w:rsidR="00AE1689" w:rsidRPr="00BF05E1" w:rsidRDefault="00AE1689" w:rsidP="0094318C">
      <w:pPr>
        <w:spacing w:line="276" w:lineRule="auto"/>
        <w:jc w:val="both"/>
        <w:rPr>
          <w:rFonts w:ascii="Arial" w:hAnsi="Arial" w:cs="Arial"/>
        </w:rPr>
      </w:pPr>
      <w:r w:rsidRPr="00BF05E1">
        <w:rPr>
          <w:rFonts w:ascii="Arial" w:hAnsi="Arial" w:cs="Arial"/>
        </w:rPr>
        <w:t>The results show that 62% of technology use is concentrated in visual and simulation-based systems, with limited penetration of AI-driven or adaptive learning tools.</w:t>
      </w:r>
    </w:p>
    <w:p w14:paraId="66F77C15" w14:textId="38D23735" w:rsidR="000900E9" w:rsidRPr="000900E9" w:rsidRDefault="0059580E" w:rsidP="0094318C">
      <w:pPr>
        <w:spacing w:line="276" w:lineRule="auto"/>
        <w:jc w:val="both"/>
        <w:rPr>
          <w:rFonts w:ascii="Arial" w:hAnsi="Arial" w:cs="Arial"/>
          <w:b/>
          <w:bCs/>
        </w:rPr>
      </w:pPr>
      <w:r w:rsidRPr="0094318C">
        <w:rPr>
          <w:rFonts w:ascii="Arial" w:hAnsi="Arial" w:cs="Arial"/>
        </w:rPr>
        <w:t>4</w:t>
      </w:r>
      <w:r w:rsidR="00B24CBD" w:rsidRPr="0094318C">
        <w:rPr>
          <w:rFonts w:ascii="Arial" w:hAnsi="Arial" w:cs="Arial"/>
          <w:b/>
          <w:bCs/>
        </w:rPr>
        <w:t>.3 Quantitative Analysis</w:t>
      </w:r>
      <w:r w:rsidR="000900E9" w:rsidRPr="0094318C">
        <w:rPr>
          <w:rFonts w:ascii="Arial" w:hAnsi="Arial" w:cs="Arial"/>
          <w:b/>
          <w:bCs/>
        </w:rPr>
        <w:t xml:space="preserve"> and </w:t>
      </w:r>
      <w:r w:rsidR="000900E9" w:rsidRPr="000900E9">
        <w:rPr>
          <w:rFonts w:ascii="Arial" w:hAnsi="Arial" w:cs="Arial"/>
          <w:b/>
          <w:bCs/>
        </w:rPr>
        <w:t>Rationale for Using AI-Based Analysis</w:t>
      </w:r>
    </w:p>
    <w:p w14:paraId="1F609719" w14:textId="58834B5E" w:rsidR="000900E9" w:rsidRPr="0094318C" w:rsidRDefault="00151807" w:rsidP="0094318C">
      <w:pPr>
        <w:spacing w:line="276" w:lineRule="auto"/>
        <w:ind w:firstLine="720"/>
        <w:jc w:val="both"/>
        <w:rPr>
          <w:rFonts w:ascii="Arial" w:hAnsi="Arial" w:cs="Arial"/>
        </w:rPr>
      </w:pPr>
      <w:r w:rsidRPr="0094318C">
        <w:rPr>
          <w:rFonts w:ascii="Arial" w:hAnsi="Arial" w:cs="Arial"/>
        </w:rPr>
        <w:t>T</w:t>
      </w:r>
      <w:r w:rsidR="000900E9" w:rsidRPr="000900E9">
        <w:rPr>
          <w:rFonts w:ascii="Arial" w:hAnsi="Arial" w:cs="Arial"/>
        </w:rPr>
        <w:t xml:space="preserve">he study </w:t>
      </w:r>
      <w:r w:rsidRPr="0094318C">
        <w:rPr>
          <w:rFonts w:ascii="Arial" w:hAnsi="Arial" w:cs="Arial"/>
        </w:rPr>
        <w:t xml:space="preserve">was conducted on a small sample, and even though it would </w:t>
      </w:r>
      <w:r w:rsidR="000900E9" w:rsidRPr="000900E9">
        <w:rPr>
          <w:rFonts w:ascii="Arial" w:hAnsi="Arial" w:cs="Arial"/>
        </w:rPr>
        <w:t xml:space="preserve">generate a relatively small volume of textual data that could </w:t>
      </w:r>
      <w:r w:rsidRPr="0094318C">
        <w:rPr>
          <w:rFonts w:ascii="Arial" w:hAnsi="Arial" w:cs="Arial"/>
        </w:rPr>
        <w:t>be</w:t>
      </w:r>
      <w:r w:rsidR="000900E9" w:rsidRPr="000900E9">
        <w:rPr>
          <w:rFonts w:ascii="Arial" w:hAnsi="Arial" w:cs="Arial"/>
        </w:rPr>
        <w:t xml:space="preserve"> manually grouped, the intentional use of AI and NLP techniques </w:t>
      </w:r>
      <w:r w:rsidRPr="0094318C">
        <w:rPr>
          <w:rFonts w:ascii="Arial" w:hAnsi="Arial" w:cs="Arial"/>
        </w:rPr>
        <w:t>is a significant academic</w:t>
      </w:r>
      <w:r w:rsidR="000900E9" w:rsidRPr="000900E9">
        <w:rPr>
          <w:rFonts w:ascii="Arial" w:hAnsi="Arial" w:cs="Arial"/>
        </w:rPr>
        <w:t xml:space="preserve"> methodological purpose. In research, particularly within veterinary and social science domains, researchers often rely on small sample sizes, while industry and large-scale studies routinely work with extensive datasets. Demonstrating the use of AI tools in this study familiarizes researchers with advanced analytical workflows, strengthens methodological capacity, and builds confidence for applying these techniques to larger and more complex datasets in future research.</w:t>
      </w:r>
      <w:r w:rsidR="000900E9" w:rsidRPr="0094318C">
        <w:rPr>
          <w:rFonts w:ascii="Arial" w:hAnsi="Arial" w:cs="Arial"/>
        </w:rPr>
        <w:t xml:space="preserve"> Descriptive statistics were generated for the frequency of technologies mentioned. Percentages were calculated relative to total mentions.</w:t>
      </w:r>
    </w:p>
    <w:p w14:paraId="643B295C" w14:textId="74E1FF8F" w:rsidR="00103FC6" w:rsidRPr="0094318C" w:rsidRDefault="0059580E" w:rsidP="0094318C">
      <w:pPr>
        <w:spacing w:line="276" w:lineRule="auto"/>
        <w:jc w:val="both"/>
        <w:rPr>
          <w:rFonts w:ascii="Arial" w:hAnsi="Arial" w:cs="Arial"/>
          <w:b/>
          <w:bCs/>
        </w:rPr>
      </w:pPr>
      <w:r w:rsidRPr="0094318C">
        <w:rPr>
          <w:rFonts w:ascii="Arial" w:hAnsi="Arial" w:cs="Arial"/>
        </w:rPr>
        <w:t>5</w:t>
      </w:r>
      <w:r w:rsidR="00D06AA4" w:rsidRPr="0094318C">
        <w:rPr>
          <w:rFonts w:ascii="Arial" w:hAnsi="Arial" w:cs="Arial"/>
        </w:rPr>
        <w:t xml:space="preserve">. </w:t>
      </w:r>
      <w:r w:rsidR="00886EDA" w:rsidRPr="0094318C">
        <w:rPr>
          <w:rFonts w:ascii="Arial" w:hAnsi="Arial" w:cs="Arial"/>
          <w:b/>
          <w:bCs/>
        </w:rPr>
        <w:t>DISCUSSION</w:t>
      </w:r>
    </w:p>
    <w:p w14:paraId="6445AAE0" w14:textId="638C56B0" w:rsidR="00B24CBD" w:rsidRPr="0094318C" w:rsidRDefault="00B24CBD" w:rsidP="0094318C">
      <w:pPr>
        <w:spacing w:line="276" w:lineRule="auto"/>
        <w:ind w:firstLine="720"/>
        <w:jc w:val="both"/>
        <w:rPr>
          <w:rFonts w:ascii="Arial" w:hAnsi="Arial" w:cs="Arial"/>
        </w:rPr>
      </w:pPr>
      <w:r w:rsidRPr="0094318C">
        <w:rPr>
          <w:rFonts w:ascii="Arial" w:hAnsi="Arial" w:cs="Arial"/>
        </w:rPr>
        <w:t xml:space="preserve">NLP-based exploratory data analysis revealed a total of </w:t>
      </w:r>
      <w:proofErr w:type="gramStart"/>
      <w:r w:rsidRPr="0094318C">
        <w:rPr>
          <w:rFonts w:ascii="Arial" w:hAnsi="Arial" w:cs="Arial"/>
        </w:rPr>
        <w:t>13,842 word</w:t>
      </w:r>
      <w:proofErr w:type="gramEnd"/>
      <w:r w:rsidRPr="0094318C">
        <w:rPr>
          <w:rFonts w:ascii="Arial" w:hAnsi="Arial" w:cs="Arial"/>
        </w:rPr>
        <w:t xml:space="preserve"> tokens across 112 student responses. After preprocessing, 987 technology-related terms were identified. Word frequency analysis indicated five dominant categories of educational technologies (Table 1). Topic modelling (LDA) generated four coherent clusters representing different technology domains used in veterinary teaching. Sentiment analysis demonstrated an overall positive perception of technology among students</w:t>
      </w:r>
    </w:p>
    <w:p w14:paraId="421E5455" w14:textId="494C51B2" w:rsidR="00A5591B" w:rsidRPr="0094318C" w:rsidRDefault="00624A36" w:rsidP="0094318C">
      <w:pPr>
        <w:pStyle w:val="NormalWeb"/>
        <w:spacing w:line="276" w:lineRule="auto"/>
        <w:jc w:val="both"/>
        <w:rPr>
          <w:rFonts w:ascii="Arial" w:hAnsi="Arial" w:cs="Arial"/>
          <w:sz w:val="22"/>
          <w:szCs w:val="22"/>
        </w:rPr>
      </w:pPr>
      <w:r w:rsidRPr="0094318C">
        <w:rPr>
          <w:rFonts w:ascii="Arial" w:hAnsi="Arial" w:cs="Arial"/>
          <w:noProof/>
          <w:sz w:val="22"/>
          <w:szCs w:val="22"/>
        </w:rPr>
        <w:drawing>
          <wp:inline distT="0" distB="0" distL="0" distR="0" wp14:anchorId="31DEB46B" wp14:editId="432267F8">
            <wp:extent cx="2765588" cy="1493300"/>
            <wp:effectExtent l="0" t="0" r="0" b="0"/>
            <wp:docPr id="13403722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71042" cy="1496245"/>
                    </a:xfrm>
                    <a:prstGeom prst="rect">
                      <a:avLst/>
                    </a:prstGeom>
                    <a:noFill/>
                    <a:ln>
                      <a:noFill/>
                    </a:ln>
                  </pic:spPr>
                </pic:pic>
              </a:graphicData>
            </a:graphic>
          </wp:inline>
        </w:drawing>
      </w:r>
      <w:r w:rsidR="00407BA5" w:rsidRPr="0094318C">
        <w:rPr>
          <w:rFonts w:ascii="Arial" w:hAnsi="Arial" w:cs="Arial"/>
          <w:sz w:val="22"/>
          <w:szCs w:val="22"/>
        </w:rPr>
        <w:t xml:space="preserve">     </w:t>
      </w:r>
      <w:r w:rsidR="00A5591B" w:rsidRPr="0094318C">
        <w:rPr>
          <w:rFonts w:ascii="Arial" w:hAnsi="Arial" w:cs="Arial"/>
          <w:noProof/>
          <w:sz w:val="22"/>
          <w:szCs w:val="22"/>
        </w:rPr>
        <w:drawing>
          <wp:inline distT="0" distB="0" distL="0" distR="0" wp14:anchorId="66B88DDD" wp14:editId="048126E1">
            <wp:extent cx="2137986" cy="1763016"/>
            <wp:effectExtent l="0" t="0" r="15240" b="8890"/>
            <wp:docPr id="1108539867" name="Chart 1">
              <a:extLst xmlns:a="http://schemas.openxmlformats.org/drawingml/2006/main">
                <a:ext uri="{FF2B5EF4-FFF2-40B4-BE49-F238E27FC236}">
                  <a16:creationId xmlns:a16="http://schemas.microsoft.com/office/drawing/2014/main" id="{03875559-5333-B430-E5FD-A0BB8AA834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BAA82F5" w14:textId="676ED914" w:rsidR="00B24CBD" w:rsidRPr="0094318C" w:rsidRDefault="00B24CBD" w:rsidP="0094318C">
      <w:pPr>
        <w:pStyle w:val="NormalWeb"/>
        <w:spacing w:line="276" w:lineRule="auto"/>
        <w:jc w:val="center"/>
        <w:rPr>
          <w:rFonts w:ascii="Arial" w:hAnsi="Arial" w:cs="Arial"/>
          <w:sz w:val="22"/>
          <w:szCs w:val="22"/>
        </w:rPr>
      </w:pPr>
      <w:r w:rsidRPr="0094318C">
        <w:rPr>
          <w:rFonts w:ascii="Arial" w:hAnsi="Arial" w:cs="Arial"/>
          <w:sz w:val="22"/>
          <w:szCs w:val="22"/>
        </w:rPr>
        <w:t>Fig 2: Sentiment Analysis</w:t>
      </w:r>
    </w:p>
    <w:p w14:paraId="54BB202E" w14:textId="22A1FE77" w:rsidR="00AE1689" w:rsidRPr="00BF05E1" w:rsidRDefault="0059580E" w:rsidP="0094318C">
      <w:pPr>
        <w:spacing w:line="276" w:lineRule="auto"/>
        <w:jc w:val="both"/>
        <w:rPr>
          <w:rFonts w:ascii="Arial" w:hAnsi="Arial" w:cs="Arial"/>
          <w:b/>
          <w:bCs/>
        </w:rPr>
      </w:pPr>
      <w:r w:rsidRPr="0094318C">
        <w:rPr>
          <w:rFonts w:ascii="Arial" w:hAnsi="Arial" w:cs="Arial"/>
          <w:b/>
          <w:bCs/>
        </w:rPr>
        <w:t>5.1</w:t>
      </w:r>
      <w:r w:rsidR="00AE1689" w:rsidRPr="00BF05E1">
        <w:rPr>
          <w:rFonts w:ascii="Arial" w:hAnsi="Arial" w:cs="Arial"/>
          <w:b/>
          <w:bCs/>
        </w:rPr>
        <w:t xml:space="preserve"> Comparative Context</w:t>
      </w:r>
    </w:p>
    <w:p w14:paraId="29CE77F4" w14:textId="33188B17" w:rsidR="00AE1689" w:rsidRPr="00BF05E1" w:rsidRDefault="00AE1689" w:rsidP="0094318C">
      <w:pPr>
        <w:spacing w:line="276" w:lineRule="auto"/>
        <w:ind w:firstLine="360"/>
        <w:jc w:val="both"/>
        <w:rPr>
          <w:rFonts w:ascii="Arial" w:hAnsi="Arial" w:cs="Arial"/>
        </w:rPr>
      </w:pPr>
      <w:r w:rsidRPr="00BF05E1">
        <w:rPr>
          <w:rFonts w:ascii="Arial" w:hAnsi="Arial" w:cs="Arial"/>
        </w:rPr>
        <w:lastRenderedPageBreak/>
        <w:t>Compared to institutions such as the Royal Veterinary College (UK) and Penn Vet (USA), most Indian veterinary universities remain in early stages of immersive technology adoption. A few institutions</w:t>
      </w:r>
      <w:r w:rsidR="0094318C">
        <w:rPr>
          <w:rFonts w:ascii="Arial" w:hAnsi="Arial" w:cs="Arial"/>
        </w:rPr>
        <w:t xml:space="preserve">, </w:t>
      </w:r>
      <w:r w:rsidRPr="00BF05E1">
        <w:rPr>
          <w:rFonts w:ascii="Arial" w:hAnsi="Arial" w:cs="Arial"/>
        </w:rPr>
        <w:t>such as TANUVAS and IVRI</w:t>
      </w:r>
      <w:r w:rsidR="0094318C">
        <w:rPr>
          <w:rFonts w:ascii="Arial" w:hAnsi="Arial" w:cs="Arial"/>
        </w:rPr>
        <w:t xml:space="preserve"> </w:t>
      </w:r>
      <w:r w:rsidRPr="00BF05E1">
        <w:rPr>
          <w:rFonts w:ascii="Arial" w:hAnsi="Arial" w:cs="Arial"/>
        </w:rPr>
        <w:t>have pioneered digital anatomy labs and simulation-based teaching. However, diffusion across state universities remains uneven due to:</w:t>
      </w:r>
    </w:p>
    <w:p w14:paraId="70DC8D0D" w14:textId="77777777" w:rsidR="00AE1689" w:rsidRPr="00BF05E1" w:rsidRDefault="00AE1689" w:rsidP="0094318C">
      <w:pPr>
        <w:spacing w:line="276" w:lineRule="auto"/>
        <w:ind w:left="360"/>
        <w:jc w:val="both"/>
        <w:rPr>
          <w:rFonts w:ascii="Arial" w:hAnsi="Arial" w:cs="Arial"/>
        </w:rPr>
      </w:pPr>
      <w:r w:rsidRPr="00BF05E1">
        <w:rPr>
          <w:rFonts w:ascii="Arial" w:hAnsi="Arial" w:cs="Arial"/>
        </w:rPr>
        <w:t>High cost of equipment</w:t>
      </w:r>
    </w:p>
    <w:p w14:paraId="581C1B84" w14:textId="77777777" w:rsidR="00AE1689" w:rsidRPr="00BF05E1" w:rsidRDefault="00AE1689" w:rsidP="0094318C">
      <w:pPr>
        <w:spacing w:line="276" w:lineRule="auto"/>
        <w:ind w:left="360"/>
        <w:jc w:val="both"/>
        <w:rPr>
          <w:rFonts w:ascii="Arial" w:hAnsi="Arial" w:cs="Arial"/>
        </w:rPr>
      </w:pPr>
      <w:r w:rsidRPr="00BF05E1">
        <w:rPr>
          <w:rFonts w:ascii="Arial" w:hAnsi="Arial" w:cs="Arial"/>
        </w:rPr>
        <w:t>Limited faculty training</w:t>
      </w:r>
    </w:p>
    <w:p w14:paraId="60F76CE6" w14:textId="1A0D9276" w:rsidR="00AE1689" w:rsidRPr="00BF05E1" w:rsidRDefault="00AE1689" w:rsidP="0094318C">
      <w:pPr>
        <w:spacing w:line="276" w:lineRule="auto"/>
        <w:ind w:left="360"/>
        <w:jc w:val="both"/>
        <w:rPr>
          <w:rFonts w:ascii="Arial" w:hAnsi="Arial" w:cs="Arial"/>
        </w:rPr>
      </w:pPr>
      <w:r w:rsidRPr="00BF05E1">
        <w:rPr>
          <w:rFonts w:ascii="Arial" w:hAnsi="Arial" w:cs="Arial"/>
        </w:rPr>
        <w:t>Infrastructure gaps</w:t>
      </w:r>
      <w:r w:rsidR="0094318C">
        <w:rPr>
          <w:rFonts w:ascii="Arial" w:hAnsi="Arial" w:cs="Arial"/>
        </w:rPr>
        <w:t xml:space="preserve">- </w:t>
      </w:r>
      <w:r w:rsidRPr="00BF05E1">
        <w:rPr>
          <w:rFonts w:ascii="Arial" w:hAnsi="Arial" w:cs="Arial"/>
        </w:rPr>
        <w:t>These findings align with global trends reported by Baillie (2010) and Braid (2022), suggesting a worldwide shift toward simulation and reduction of live-animal demonstrations.</w:t>
      </w:r>
    </w:p>
    <w:p w14:paraId="3DBEC6C0" w14:textId="58C6260C" w:rsidR="00AE1689" w:rsidRPr="00BF05E1" w:rsidRDefault="00AE1689" w:rsidP="00FE1844">
      <w:pPr>
        <w:spacing w:line="276" w:lineRule="auto"/>
        <w:ind w:firstLine="720"/>
        <w:jc w:val="both"/>
        <w:rPr>
          <w:rFonts w:ascii="Arial" w:hAnsi="Arial" w:cs="Arial"/>
        </w:rPr>
      </w:pPr>
      <w:r w:rsidRPr="00BF05E1">
        <w:rPr>
          <w:rFonts w:ascii="Arial" w:hAnsi="Arial" w:cs="Arial"/>
        </w:rPr>
        <w:t>The NLP-driven analysis provides multiple insights into the current technological landscape of veterinary education in India.</w:t>
      </w:r>
      <w:r w:rsidR="0094318C">
        <w:rPr>
          <w:rFonts w:ascii="Arial" w:hAnsi="Arial" w:cs="Arial"/>
        </w:rPr>
        <w:t xml:space="preserve"> </w:t>
      </w:r>
      <w:r w:rsidR="00FE1844">
        <w:rPr>
          <w:rFonts w:ascii="Arial" w:hAnsi="Arial" w:cs="Arial"/>
        </w:rPr>
        <w:t>S</w:t>
      </w:r>
      <w:r w:rsidRPr="00BF05E1">
        <w:rPr>
          <w:rFonts w:ascii="Arial" w:hAnsi="Arial" w:cs="Arial"/>
        </w:rPr>
        <w:t xml:space="preserve">tudents </w:t>
      </w:r>
      <w:r w:rsidR="00FE1844">
        <w:rPr>
          <w:rFonts w:ascii="Arial" w:hAnsi="Arial" w:cs="Arial"/>
        </w:rPr>
        <w:t>showed</w:t>
      </w:r>
      <w:r w:rsidRPr="00BF05E1">
        <w:rPr>
          <w:rFonts w:ascii="Arial" w:hAnsi="Arial" w:cs="Arial"/>
        </w:rPr>
        <w:t xml:space="preserve"> strong awareness and frequent exposure to basic digital tools such as smart boards and projectors. The prominence of simulation-based learning tools indicates a growing shift toward safer and more ethical teaching methods.</w:t>
      </w:r>
      <w:r w:rsidR="00FE1844">
        <w:rPr>
          <w:rFonts w:ascii="Arial" w:hAnsi="Arial" w:cs="Arial"/>
        </w:rPr>
        <w:t xml:space="preserve"> D</w:t>
      </w:r>
      <w:r w:rsidRPr="00BF05E1">
        <w:rPr>
          <w:rFonts w:ascii="Arial" w:hAnsi="Arial" w:cs="Arial"/>
        </w:rPr>
        <w:t>espite the presence of immersive tools like AR/VR in some institutions, adoption remains inconsistent across the country. This reflects infrastructural inequalities and highlights the need for system-level policy interventions.</w:t>
      </w:r>
      <w:r w:rsidR="00FE1844">
        <w:rPr>
          <w:rFonts w:ascii="Arial" w:hAnsi="Arial" w:cs="Arial"/>
        </w:rPr>
        <w:t xml:space="preserve"> S</w:t>
      </w:r>
      <w:r w:rsidRPr="00BF05E1">
        <w:rPr>
          <w:rFonts w:ascii="Arial" w:hAnsi="Arial" w:cs="Arial"/>
        </w:rPr>
        <w:t>tudents generally express positive attitudes toward technology adoption, but negative sentiments point to infrastructural limitations, equipment malfunction, and insufficient faculty proficiency.</w:t>
      </w:r>
      <w:r w:rsidR="00FE1844">
        <w:rPr>
          <w:rFonts w:ascii="Arial" w:hAnsi="Arial" w:cs="Arial"/>
        </w:rPr>
        <w:t xml:space="preserve"> The</w:t>
      </w:r>
      <w:r w:rsidRPr="00BF05E1">
        <w:rPr>
          <w:rFonts w:ascii="Arial" w:hAnsi="Arial" w:cs="Arial"/>
        </w:rPr>
        <w:t xml:space="preserve"> findings </w:t>
      </w:r>
      <w:r w:rsidR="00FE1844">
        <w:rPr>
          <w:rFonts w:ascii="Arial" w:hAnsi="Arial" w:cs="Arial"/>
        </w:rPr>
        <w:t xml:space="preserve">indicate scope for </w:t>
      </w:r>
      <w:r w:rsidRPr="00BF05E1">
        <w:rPr>
          <w:rFonts w:ascii="Arial" w:hAnsi="Arial" w:cs="Arial"/>
        </w:rPr>
        <w:t>investments in educational infrastructure.</w:t>
      </w:r>
    </w:p>
    <w:p w14:paraId="7B730A6C" w14:textId="2FB7DFB3" w:rsidR="00BE46DB" w:rsidRPr="0094318C" w:rsidRDefault="0056676A" w:rsidP="0094318C">
      <w:pPr>
        <w:spacing w:line="276" w:lineRule="auto"/>
        <w:jc w:val="both"/>
        <w:rPr>
          <w:rFonts w:ascii="Arial" w:hAnsi="Arial" w:cs="Arial"/>
          <w:b/>
          <w:bCs/>
        </w:rPr>
      </w:pPr>
      <w:r>
        <w:rPr>
          <w:rFonts w:ascii="Arial" w:hAnsi="Arial" w:cs="Arial"/>
        </w:rPr>
        <w:t>6</w:t>
      </w:r>
      <w:r w:rsidR="00D06AA4" w:rsidRPr="0094318C">
        <w:rPr>
          <w:rFonts w:ascii="Arial" w:hAnsi="Arial" w:cs="Arial"/>
        </w:rPr>
        <w:t xml:space="preserve">. </w:t>
      </w:r>
      <w:r w:rsidR="00886EDA" w:rsidRPr="0094318C">
        <w:rPr>
          <w:rFonts w:ascii="Arial" w:hAnsi="Arial" w:cs="Arial"/>
          <w:b/>
          <w:bCs/>
        </w:rPr>
        <w:t>CONCLUSION</w:t>
      </w:r>
    </w:p>
    <w:p w14:paraId="05D829A7" w14:textId="5D53331E" w:rsidR="002074B1" w:rsidRPr="0094318C" w:rsidRDefault="00B24CBD" w:rsidP="00FE1844">
      <w:pPr>
        <w:spacing w:after="0" w:line="276" w:lineRule="auto"/>
        <w:ind w:firstLine="720"/>
        <w:jc w:val="both"/>
        <w:rPr>
          <w:rFonts w:ascii="Arial" w:hAnsi="Arial" w:cs="Arial"/>
          <w:color w:val="0D0D0D"/>
          <w:shd w:val="clear" w:color="auto" w:fill="FFFFFF"/>
        </w:rPr>
      </w:pPr>
      <w:r w:rsidRPr="0094318C">
        <w:rPr>
          <w:rFonts w:ascii="Arial" w:hAnsi="Arial" w:cs="Arial"/>
        </w:rPr>
        <w:t>Th</w:t>
      </w:r>
      <w:r w:rsidR="00FE1844">
        <w:rPr>
          <w:rFonts w:ascii="Arial" w:hAnsi="Arial" w:cs="Arial"/>
        </w:rPr>
        <w:t>e study showed</w:t>
      </w:r>
      <w:r w:rsidRPr="0094318C">
        <w:rPr>
          <w:rFonts w:ascii="Arial" w:hAnsi="Arial" w:cs="Arial"/>
        </w:rPr>
        <w:t xml:space="preserve"> that Indian veterinary institutions are gradually integrating advanced digital technologies, with a strong emphasis on visual and simulation-based tools. NLP analysis revealed predominantly positive student perceptions (68.4%) toward such technologies, though adoption remains uneven across universities. Compared to Western institutions, the integration of immersive tools like AR/VR and XR is still at an early stage, largely due to infrastructure and training limitations. Strengthening faculty development, investing in immersive learning resources, and prioritizing student-centered digital competencies can significantly enhance veterinary teaching quality in India. The findings highlight the need for policy frameworks that standardize technological infrastructure and support evidence-based pedagogical innovation across veterinary universities.</w:t>
      </w:r>
    </w:p>
    <w:p w14:paraId="410991C2" w14:textId="77777777" w:rsidR="0024085C" w:rsidRPr="0094318C" w:rsidRDefault="0024085C" w:rsidP="0094318C">
      <w:pPr>
        <w:spacing w:after="0" w:line="276" w:lineRule="auto"/>
        <w:jc w:val="both"/>
        <w:rPr>
          <w:rFonts w:ascii="Arial" w:hAnsi="Arial" w:cs="Arial"/>
          <w:color w:val="0D0D0D"/>
          <w:shd w:val="clear" w:color="auto" w:fill="FFFFFF"/>
        </w:rPr>
      </w:pPr>
    </w:p>
    <w:p w14:paraId="104CDFDF" w14:textId="77777777" w:rsidR="0024085C" w:rsidRPr="0094318C" w:rsidRDefault="0024085C" w:rsidP="0094318C">
      <w:pPr>
        <w:pStyle w:val="ReferHead"/>
        <w:spacing w:after="0" w:line="276" w:lineRule="auto"/>
        <w:jc w:val="both"/>
        <w:rPr>
          <w:rFonts w:ascii="Arial" w:hAnsi="Arial" w:cs="Arial"/>
          <w:bCs/>
          <w:szCs w:val="22"/>
        </w:rPr>
      </w:pPr>
    </w:p>
    <w:p w14:paraId="70351B6A" w14:textId="77777777" w:rsidR="0024085C" w:rsidRPr="0094318C" w:rsidRDefault="0024085C" w:rsidP="0094318C">
      <w:pPr>
        <w:pStyle w:val="ReferHead"/>
        <w:spacing w:after="0" w:line="276" w:lineRule="auto"/>
        <w:jc w:val="both"/>
        <w:rPr>
          <w:rFonts w:ascii="Arial" w:hAnsi="Arial" w:cs="Arial"/>
          <w:bCs/>
          <w:szCs w:val="22"/>
        </w:rPr>
      </w:pPr>
      <w:r w:rsidRPr="0094318C">
        <w:rPr>
          <w:rFonts w:ascii="Arial" w:hAnsi="Arial" w:cs="Arial"/>
          <w:bCs/>
          <w:szCs w:val="22"/>
        </w:rPr>
        <w:t>Consent (NOT applicable)</w:t>
      </w:r>
    </w:p>
    <w:p w14:paraId="4069B48F" w14:textId="77777777" w:rsidR="0024085C" w:rsidRPr="0094318C" w:rsidRDefault="0024085C" w:rsidP="0094318C">
      <w:pPr>
        <w:pStyle w:val="ReferHead"/>
        <w:spacing w:after="0" w:line="276" w:lineRule="auto"/>
        <w:jc w:val="both"/>
        <w:rPr>
          <w:rFonts w:ascii="Arial" w:hAnsi="Arial" w:cs="Arial"/>
          <w:bCs/>
          <w:szCs w:val="22"/>
        </w:rPr>
      </w:pPr>
    </w:p>
    <w:p w14:paraId="32409FF3" w14:textId="77777777" w:rsidR="0024085C" w:rsidRPr="0094318C" w:rsidRDefault="0024085C" w:rsidP="0094318C">
      <w:pPr>
        <w:pStyle w:val="ReferHead"/>
        <w:spacing w:after="0" w:line="276" w:lineRule="auto"/>
        <w:jc w:val="both"/>
        <w:rPr>
          <w:rFonts w:ascii="Arial" w:hAnsi="Arial" w:cs="Arial"/>
          <w:szCs w:val="22"/>
        </w:rPr>
      </w:pPr>
      <w:r w:rsidRPr="0094318C">
        <w:rPr>
          <w:rFonts w:ascii="Arial" w:hAnsi="Arial" w:cs="Arial"/>
          <w:b w:val="0"/>
          <w:caps w:val="0"/>
          <w:szCs w:val="22"/>
        </w:rPr>
        <w:t xml:space="preserve">All authors declare that </w:t>
      </w:r>
      <w:proofErr w:type="gramStart"/>
      <w:r w:rsidRPr="0094318C">
        <w:rPr>
          <w:rFonts w:ascii="Arial" w:hAnsi="Arial" w:cs="Arial"/>
          <w:b w:val="0"/>
          <w:caps w:val="0"/>
          <w:szCs w:val="22"/>
        </w:rPr>
        <w:t>‘ there</w:t>
      </w:r>
      <w:proofErr w:type="gramEnd"/>
      <w:r w:rsidRPr="0094318C">
        <w:rPr>
          <w:rFonts w:ascii="Arial" w:hAnsi="Arial" w:cs="Arial"/>
          <w:b w:val="0"/>
          <w:caps w:val="0"/>
          <w:szCs w:val="22"/>
        </w:rPr>
        <w:t xml:space="preserve"> is no issue of IP in the manuscript and all the references are duly acknowledged. </w:t>
      </w:r>
    </w:p>
    <w:p w14:paraId="78858FAE" w14:textId="77777777" w:rsidR="0024085C" w:rsidRPr="0094318C" w:rsidRDefault="0024085C" w:rsidP="0094318C">
      <w:pPr>
        <w:spacing w:after="0" w:line="276" w:lineRule="auto"/>
        <w:jc w:val="both"/>
        <w:rPr>
          <w:rFonts w:ascii="Arial" w:hAnsi="Arial" w:cs="Arial"/>
          <w:color w:val="0D0D0D"/>
          <w:shd w:val="clear" w:color="auto" w:fill="FFFFFF"/>
        </w:rPr>
      </w:pPr>
    </w:p>
    <w:p w14:paraId="19A8DF43" w14:textId="77777777" w:rsidR="00A43725" w:rsidRPr="0094318C" w:rsidRDefault="00A43725" w:rsidP="0094318C">
      <w:pPr>
        <w:spacing w:after="0" w:line="276" w:lineRule="auto"/>
        <w:jc w:val="both"/>
        <w:rPr>
          <w:rFonts w:ascii="Arial" w:hAnsi="Arial" w:cs="Arial"/>
          <w:color w:val="0D0D0D"/>
          <w:shd w:val="clear" w:color="auto" w:fill="FFFFFF"/>
        </w:rPr>
      </w:pPr>
    </w:p>
    <w:p w14:paraId="2E265F01" w14:textId="77777777" w:rsidR="00A43725" w:rsidRPr="0094318C" w:rsidRDefault="00A43725" w:rsidP="0094318C">
      <w:pPr>
        <w:spacing w:after="0" w:line="276" w:lineRule="auto"/>
        <w:jc w:val="both"/>
        <w:rPr>
          <w:rFonts w:ascii="Arial" w:hAnsi="Arial" w:cs="Arial"/>
          <w:color w:val="0D0D0D"/>
          <w:shd w:val="clear" w:color="auto" w:fill="FFFFFF"/>
        </w:rPr>
      </w:pPr>
    </w:p>
    <w:p w14:paraId="01EBC62C" w14:textId="77777777" w:rsidR="00A43725" w:rsidRPr="0094318C" w:rsidRDefault="00A43725" w:rsidP="0094318C">
      <w:pPr>
        <w:spacing w:after="0" w:line="276" w:lineRule="auto"/>
        <w:jc w:val="both"/>
        <w:rPr>
          <w:rFonts w:ascii="Arial" w:hAnsi="Arial" w:cs="Arial"/>
        </w:rPr>
      </w:pPr>
      <w:r w:rsidRPr="0094318C">
        <w:rPr>
          <w:rFonts w:ascii="Arial" w:hAnsi="Arial" w:cs="Arial"/>
        </w:rPr>
        <w:t>COMPETING INTERESTS DISCLAIMER:</w:t>
      </w:r>
    </w:p>
    <w:p w14:paraId="4632754E" w14:textId="506FB571" w:rsidR="00A43725" w:rsidRPr="0094318C" w:rsidRDefault="00A43725" w:rsidP="0094318C">
      <w:pPr>
        <w:spacing w:after="0" w:line="276" w:lineRule="auto"/>
        <w:jc w:val="both"/>
        <w:rPr>
          <w:rFonts w:ascii="Arial" w:hAnsi="Arial" w:cs="Arial"/>
        </w:rPr>
      </w:pPr>
      <w:r w:rsidRPr="0094318C">
        <w:rPr>
          <w:rFonts w:ascii="Arial" w:hAnsi="Arial" w:cs="Arial"/>
        </w:rPr>
        <w:lastRenderedPageBreak/>
        <w:t>Authors have declared that they have no known competing financial interests OR non-financial interests OR personal relationships that could have appeared to influence the work reported in this paper.</w:t>
      </w:r>
    </w:p>
    <w:p w14:paraId="689093C7" w14:textId="0D82306F" w:rsidR="00A17408" w:rsidRPr="0094318C" w:rsidRDefault="00A17408" w:rsidP="0094318C">
      <w:pPr>
        <w:spacing w:after="0" w:line="276" w:lineRule="auto"/>
        <w:jc w:val="both"/>
        <w:rPr>
          <w:rFonts w:ascii="Arial" w:hAnsi="Arial" w:cs="Arial"/>
        </w:rPr>
      </w:pPr>
    </w:p>
    <w:p w14:paraId="5B30632E" w14:textId="77777777" w:rsidR="00C52D8E" w:rsidRPr="0094318C" w:rsidRDefault="00C52D8E" w:rsidP="0094318C">
      <w:pPr>
        <w:spacing w:line="276" w:lineRule="auto"/>
        <w:jc w:val="both"/>
        <w:rPr>
          <w:rFonts w:ascii="Arial" w:eastAsia="Calibri" w:hAnsi="Arial" w:cs="Arial"/>
        </w:rPr>
      </w:pPr>
      <w:bookmarkStart w:id="1" w:name="_Hlk192511329"/>
      <w:bookmarkStart w:id="2" w:name="_Hlk187485061"/>
      <w:bookmarkStart w:id="3" w:name="_Hlk194655630"/>
      <w:bookmarkStart w:id="4" w:name="_Hlk209008097"/>
      <w:bookmarkStart w:id="5" w:name="_Hlk213163655"/>
    </w:p>
    <w:p w14:paraId="6A59D47E" w14:textId="77777777" w:rsidR="00C52D8E" w:rsidRPr="0094318C" w:rsidRDefault="00C52D8E" w:rsidP="0094318C">
      <w:pPr>
        <w:spacing w:line="276" w:lineRule="auto"/>
        <w:jc w:val="both"/>
        <w:rPr>
          <w:rFonts w:ascii="Arial" w:eastAsia="Calibri" w:hAnsi="Arial" w:cs="Arial"/>
          <w:highlight w:val="yellow"/>
        </w:rPr>
      </w:pPr>
      <w:bookmarkStart w:id="6" w:name="_Hlk204003461"/>
      <w:bookmarkStart w:id="7" w:name="_Hlk213070710"/>
      <w:bookmarkEnd w:id="1"/>
      <w:bookmarkEnd w:id="2"/>
      <w:bookmarkEnd w:id="3"/>
      <w:bookmarkEnd w:id="4"/>
      <w:r w:rsidRPr="0094318C">
        <w:rPr>
          <w:rFonts w:ascii="Arial" w:eastAsia="Calibri" w:hAnsi="Arial" w:cs="Arial"/>
          <w:highlight w:val="yellow"/>
        </w:rPr>
        <w:t>Disclaimer (Artificial intelligence)</w:t>
      </w:r>
    </w:p>
    <w:p w14:paraId="1339DE7C" w14:textId="77777777" w:rsidR="00C52D8E" w:rsidRPr="0094318C" w:rsidRDefault="00C52D8E" w:rsidP="0094318C">
      <w:pPr>
        <w:spacing w:line="276" w:lineRule="auto"/>
        <w:jc w:val="both"/>
        <w:rPr>
          <w:rFonts w:ascii="Arial" w:eastAsia="Calibri" w:hAnsi="Arial" w:cs="Arial"/>
          <w:highlight w:val="yellow"/>
        </w:rPr>
      </w:pPr>
      <w:r w:rsidRPr="0094318C">
        <w:rPr>
          <w:rFonts w:ascii="Arial" w:eastAsia="Calibri" w:hAnsi="Arial" w:cs="Arial"/>
          <w:highlight w:val="yellow"/>
        </w:rPr>
        <w:t>Option 1:</w:t>
      </w:r>
    </w:p>
    <w:p w14:paraId="2E19066D" w14:textId="77777777" w:rsidR="00C52D8E" w:rsidRPr="0094318C" w:rsidRDefault="00C52D8E" w:rsidP="0094318C">
      <w:pPr>
        <w:spacing w:line="276" w:lineRule="auto"/>
        <w:jc w:val="both"/>
        <w:rPr>
          <w:rFonts w:ascii="Arial" w:eastAsia="Calibri" w:hAnsi="Arial" w:cs="Arial"/>
          <w:highlight w:val="yellow"/>
        </w:rPr>
      </w:pPr>
      <w:r w:rsidRPr="0094318C">
        <w:rPr>
          <w:rFonts w:ascii="Arial" w:eastAsia="Calibri" w:hAnsi="Arial" w:cs="Arial"/>
          <w:highlight w:val="yellow"/>
        </w:rPr>
        <w:t>Author(s) hereby declare that NO generative AI technologies such as Large Language Models (</w:t>
      </w:r>
      <w:proofErr w:type="spellStart"/>
      <w:r w:rsidRPr="0094318C">
        <w:rPr>
          <w:rFonts w:ascii="Arial" w:eastAsia="Calibri" w:hAnsi="Arial" w:cs="Arial"/>
          <w:highlight w:val="yellow"/>
        </w:rPr>
        <w:t>ChatGPT</w:t>
      </w:r>
      <w:proofErr w:type="spellEnd"/>
      <w:r w:rsidRPr="0094318C">
        <w:rPr>
          <w:rFonts w:ascii="Arial" w:eastAsia="Calibri" w:hAnsi="Arial" w:cs="Arial"/>
          <w:highlight w:val="yellow"/>
        </w:rPr>
        <w:t xml:space="preserve">, COPILOT, etc.) and text-to-image generators have been used during the writing or editing of this manuscript. </w:t>
      </w:r>
    </w:p>
    <w:p w14:paraId="1118531A" w14:textId="77777777" w:rsidR="00C52D8E" w:rsidRPr="0094318C" w:rsidRDefault="00C52D8E" w:rsidP="0094318C">
      <w:pPr>
        <w:spacing w:line="276" w:lineRule="auto"/>
        <w:jc w:val="both"/>
        <w:rPr>
          <w:rFonts w:ascii="Arial" w:eastAsia="Calibri" w:hAnsi="Arial" w:cs="Arial"/>
          <w:highlight w:val="yellow"/>
        </w:rPr>
      </w:pPr>
      <w:r w:rsidRPr="0094318C">
        <w:rPr>
          <w:rFonts w:ascii="Arial" w:eastAsia="Calibri" w:hAnsi="Arial" w:cs="Arial"/>
          <w:highlight w:val="yellow"/>
        </w:rPr>
        <w:t xml:space="preserve">Option 2: </w:t>
      </w:r>
    </w:p>
    <w:p w14:paraId="6D38B534" w14:textId="69F22FF2" w:rsidR="00C52D8E" w:rsidRPr="0094318C" w:rsidRDefault="00C52D8E" w:rsidP="0094318C">
      <w:pPr>
        <w:spacing w:line="276" w:lineRule="auto"/>
        <w:jc w:val="both"/>
        <w:rPr>
          <w:rFonts w:ascii="Arial" w:eastAsia="Calibri" w:hAnsi="Arial" w:cs="Arial"/>
          <w:highlight w:val="yellow"/>
        </w:rPr>
      </w:pPr>
      <w:r w:rsidRPr="0094318C">
        <w:rPr>
          <w:rFonts w:ascii="Arial" w:eastAsia="Calibri" w:hAnsi="Arial" w:cs="Arial"/>
          <w:highlight w:val="yellow"/>
        </w:rPr>
        <w:t xml:space="preserve">Author(s) hereby declare that </w:t>
      </w:r>
      <w:r w:rsidR="004B2D21" w:rsidRPr="0094318C">
        <w:rPr>
          <w:rFonts w:ascii="Arial" w:eastAsia="Calibri" w:hAnsi="Arial" w:cs="Arial"/>
          <w:highlight w:val="yellow"/>
        </w:rPr>
        <w:t>generative</w:t>
      </w:r>
      <w:r w:rsidRPr="0094318C">
        <w:rPr>
          <w:rFonts w:ascii="Arial" w:eastAsia="Calibri" w:hAnsi="Arial" w:cs="Arial"/>
          <w:highlight w:val="yellow"/>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38C84E7" w14:textId="77777777" w:rsidR="00C52D8E" w:rsidRPr="0094318C" w:rsidRDefault="00C52D8E" w:rsidP="0094318C">
      <w:pPr>
        <w:spacing w:line="276" w:lineRule="auto"/>
        <w:jc w:val="both"/>
        <w:rPr>
          <w:rFonts w:ascii="Arial" w:eastAsia="Calibri" w:hAnsi="Arial" w:cs="Arial"/>
          <w:highlight w:val="yellow"/>
        </w:rPr>
      </w:pPr>
      <w:r w:rsidRPr="0094318C">
        <w:rPr>
          <w:rFonts w:ascii="Arial" w:eastAsia="Calibri" w:hAnsi="Arial" w:cs="Arial"/>
          <w:highlight w:val="yellow"/>
        </w:rPr>
        <w:t>Details of the AI usage are given below:</w:t>
      </w:r>
    </w:p>
    <w:p w14:paraId="30D352E2" w14:textId="78AA5812" w:rsidR="00C52D8E" w:rsidRPr="0094318C" w:rsidRDefault="00C52D8E" w:rsidP="0094318C">
      <w:pPr>
        <w:spacing w:line="276" w:lineRule="auto"/>
        <w:jc w:val="both"/>
        <w:rPr>
          <w:rFonts w:ascii="Arial" w:eastAsia="Calibri" w:hAnsi="Arial" w:cs="Arial"/>
          <w:highlight w:val="yellow"/>
        </w:rPr>
      </w:pPr>
      <w:r w:rsidRPr="0094318C">
        <w:rPr>
          <w:rFonts w:ascii="Arial" w:eastAsia="Calibri" w:hAnsi="Arial" w:cs="Arial"/>
          <w:highlight w:val="yellow"/>
        </w:rPr>
        <w:t>1.</w:t>
      </w:r>
      <w:r w:rsidR="00AE1689" w:rsidRPr="0094318C">
        <w:rPr>
          <w:rFonts w:ascii="Arial" w:eastAsia="Calibri" w:hAnsi="Arial" w:cs="Arial"/>
          <w:highlight w:val="yellow"/>
        </w:rPr>
        <w:t xml:space="preserve"> All the generative tools mentioned in the manuscript are used to </w:t>
      </w:r>
      <w:proofErr w:type="spellStart"/>
      <w:r w:rsidR="00AE1689" w:rsidRPr="0094318C">
        <w:rPr>
          <w:rFonts w:ascii="Arial" w:eastAsia="Calibri" w:hAnsi="Arial" w:cs="Arial"/>
          <w:highlight w:val="yellow"/>
        </w:rPr>
        <w:t>analyse</w:t>
      </w:r>
      <w:proofErr w:type="spellEnd"/>
      <w:r w:rsidR="00AE1689" w:rsidRPr="0094318C">
        <w:rPr>
          <w:rFonts w:ascii="Arial" w:eastAsia="Calibri" w:hAnsi="Arial" w:cs="Arial"/>
          <w:highlight w:val="yellow"/>
        </w:rPr>
        <w:t xml:space="preserve"> the tokens generated and </w:t>
      </w:r>
      <w:r w:rsidR="004B2D21" w:rsidRPr="0094318C">
        <w:rPr>
          <w:rFonts w:ascii="Arial" w:eastAsia="Calibri" w:hAnsi="Arial" w:cs="Arial"/>
          <w:highlight w:val="yellow"/>
        </w:rPr>
        <w:t xml:space="preserve">are mentioned in the research methodology and tools used. </w:t>
      </w:r>
    </w:p>
    <w:p w14:paraId="361F6E16" w14:textId="678D1268" w:rsidR="00C52D8E" w:rsidRPr="0094318C" w:rsidRDefault="00C52D8E" w:rsidP="0094318C">
      <w:pPr>
        <w:spacing w:line="276" w:lineRule="auto"/>
        <w:jc w:val="both"/>
        <w:rPr>
          <w:rFonts w:ascii="Arial" w:eastAsia="Calibri" w:hAnsi="Arial" w:cs="Arial"/>
          <w:highlight w:val="yellow"/>
        </w:rPr>
      </w:pPr>
      <w:r w:rsidRPr="0094318C">
        <w:rPr>
          <w:rFonts w:ascii="Arial" w:eastAsia="Calibri" w:hAnsi="Arial" w:cs="Arial"/>
          <w:highlight w:val="yellow"/>
        </w:rPr>
        <w:t>2.</w:t>
      </w:r>
      <w:r w:rsidR="004B2D21" w:rsidRPr="0094318C">
        <w:rPr>
          <w:rFonts w:ascii="Arial" w:eastAsia="Calibri" w:hAnsi="Arial" w:cs="Arial"/>
          <w:highlight w:val="yellow"/>
        </w:rPr>
        <w:t xml:space="preserve"> </w:t>
      </w:r>
    </w:p>
    <w:p w14:paraId="6ECF0E7E" w14:textId="77777777" w:rsidR="00C52D8E" w:rsidRPr="0094318C" w:rsidRDefault="00C52D8E" w:rsidP="0094318C">
      <w:pPr>
        <w:spacing w:line="276" w:lineRule="auto"/>
        <w:jc w:val="both"/>
        <w:rPr>
          <w:rFonts w:ascii="Arial" w:eastAsia="Calibri" w:hAnsi="Arial" w:cs="Arial"/>
          <w:highlight w:val="yellow"/>
        </w:rPr>
      </w:pPr>
      <w:r w:rsidRPr="0094318C">
        <w:rPr>
          <w:rFonts w:ascii="Arial" w:eastAsia="Calibri" w:hAnsi="Arial" w:cs="Arial"/>
          <w:highlight w:val="yellow"/>
        </w:rPr>
        <w:t>3.</w:t>
      </w:r>
      <w:bookmarkEnd w:id="6"/>
    </w:p>
    <w:bookmarkEnd w:id="5"/>
    <w:bookmarkEnd w:id="7"/>
    <w:p w14:paraId="5688BE75" w14:textId="77777777" w:rsidR="00A17408" w:rsidRPr="0094318C" w:rsidRDefault="00A17408" w:rsidP="0094318C">
      <w:pPr>
        <w:spacing w:after="0" w:line="276" w:lineRule="auto"/>
        <w:jc w:val="both"/>
        <w:rPr>
          <w:rFonts w:ascii="Arial" w:hAnsi="Arial" w:cs="Arial"/>
        </w:rPr>
      </w:pPr>
    </w:p>
    <w:p w14:paraId="61F4ABB1" w14:textId="77777777" w:rsidR="00CA7BDA" w:rsidRPr="0094318C" w:rsidRDefault="00CA7BDA" w:rsidP="0094318C">
      <w:pPr>
        <w:spacing w:after="0" w:line="276" w:lineRule="auto"/>
        <w:jc w:val="both"/>
        <w:rPr>
          <w:rFonts w:ascii="Arial" w:hAnsi="Arial" w:cs="Arial"/>
        </w:rPr>
      </w:pPr>
    </w:p>
    <w:p w14:paraId="6F31E722" w14:textId="7AFA9C1D" w:rsidR="00CA7BDA" w:rsidRPr="0094318C" w:rsidRDefault="00CA7BDA" w:rsidP="0094318C">
      <w:pPr>
        <w:spacing w:after="0" w:line="276" w:lineRule="auto"/>
        <w:jc w:val="both"/>
        <w:rPr>
          <w:rFonts w:ascii="Arial" w:hAnsi="Arial" w:cs="Arial"/>
          <w:b/>
          <w:bCs/>
        </w:rPr>
      </w:pPr>
      <w:r w:rsidRPr="0094318C">
        <w:rPr>
          <w:rFonts w:ascii="Arial" w:hAnsi="Arial" w:cs="Arial"/>
          <w:b/>
          <w:bCs/>
        </w:rPr>
        <w:t>REFERENCES</w:t>
      </w:r>
    </w:p>
    <w:p w14:paraId="79FB297A" w14:textId="77777777" w:rsidR="00CA7BDA" w:rsidRPr="0094318C" w:rsidRDefault="00CA7BDA" w:rsidP="0094318C">
      <w:pPr>
        <w:spacing w:after="0" w:line="276" w:lineRule="auto"/>
        <w:jc w:val="both"/>
        <w:rPr>
          <w:rFonts w:ascii="Arial" w:hAnsi="Arial" w:cs="Arial"/>
        </w:rPr>
      </w:pPr>
    </w:p>
    <w:p w14:paraId="06438739" w14:textId="77777777" w:rsidR="00763FB6" w:rsidRPr="00C805C8" w:rsidRDefault="00763FB6" w:rsidP="00C805C8">
      <w:pPr>
        <w:pStyle w:val="ListParagraph"/>
        <w:numPr>
          <w:ilvl w:val="0"/>
          <w:numId w:val="21"/>
        </w:numPr>
        <w:spacing w:after="0" w:line="276" w:lineRule="auto"/>
        <w:jc w:val="both"/>
        <w:rPr>
          <w:rFonts w:ascii="Arial" w:hAnsi="Arial" w:cs="Arial"/>
        </w:rPr>
      </w:pPr>
      <w:proofErr w:type="spellStart"/>
      <w:r w:rsidRPr="00C805C8">
        <w:rPr>
          <w:rFonts w:ascii="Arial" w:hAnsi="Arial" w:cs="Arial"/>
        </w:rPr>
        <w:t>Aghapour</w:t>
      </w:r>
      <w:proofErr w:type="spellEnd"/>
      <w:r w:rsidRPr="00C805C8">
        <w:rPr>
          <w:rFonts w:ascii="Arial" w:hAnsi="Arial" w:cs="Arial"/>
        </w:rPr>
        <w:t xml:space="preserve">, M., &amp; </w:t>
      </w:r>
      <w:proofErr w:type="spellStart"/>
      <w:r w:rsidRPr="00C805C8">
        <w:rPr>
          <w:rFonts w:ascii="Arial" w:hAnsi="Arial" w:cs="Arial"/>
        </w:rPr>
        <w:t>Bockstahler</w:t>
      </w:r>
      <w:proofErr w:type="spellEnd"/>
      <w:r w:rsidRPr="00C805C8">
        <w:rPr>
          <w:rFonts w:ascii="Arial" w:hAnsi="Arial" w:cs="Arial"/>
        </w:rPr>
        <w:t xml:space="preserve">, B. (2022). State of the art and future prospects of virtual and augmented reality in veterinary medicine: A systematic review. </w:t>
      </w:r>
      <w:r w:rsidRPr="00C805C8">
        <w:rPr>
          <w:rFonts w:ascii="Arial" w:hAnsi="Arial" w:cs="Arial"/>
          <w:i/>
          <w:iCs/>
          <w:lang w:val="it-IT"/>
        </w:rPr>
        <w:t>Animals, 12</w:t>
      </w:r>
      <w:r w:rsidRPr="00C805C8">
        <w:rPr>
          <w:rFonts w:ascii="Arial" w:hAnsi="Arial" w:cs="Arial"/>
          <w:lang w:val="it-IT"/>
        </w:rPr>
        <w:t xml:space="preserve">(24), 3517. </w:t>
      </w:r>
      <w:hyperlink r:id="rId22" w:history="1">
        <w:r w:rsidRPr="00C805C8">
          <w:rPr>
            <w:rStyle w:val="Hyperlink"/>
            <w:rFonts w:ascii="Arial" w:hAnsi="Arial" w:cs="Arial"/>
            <w:lang w:val="it-IT"/>
          </w:rPr>
          <w:t>https://doi.org/10.3390/ani12243517</w:t>
        </w:r>
      </w:hyperlink>
    </w:p>
    <w:p w14:paraId="232B2F6B" w14:textId="77777777" w:rsidR="00763FB6" w:rsidRPr="00763FB6" w:rsidRDefault="00763FB6" w:rsidP="0094318C">
      <w:pPr>
        <w:spacing w:after="0" w:line="276" w:lineRule="auto"/>
        <w:jc w:val="both"/>
        <w:rPr>
          <w:rFonts w:ascii="Arial" w:hAnsi="Arial" w:cs="Arial"/>
          <w:lang w:val="it-IT"/>
        </w:rPr>
      </w:pPr>
    </w:p>
    <w:p w14:paraId="67A74C2E" w14:textId="77777777" w:rsidR="00763FB6" w:rsidRPr="00C805C8" w:rsidRDefault="00763FB6" w:rsidP="00C805C8">
      <w:pPr>
        <w:pStyle w:val="ListParagraph"/>
        <w:numPr>
          <w:ilvl w:val="0"/>
          <w:numId w:val="21"/>
        </w:numPr>
        <w:spacing w:after="0" w:line="276" w:lineRule="auto"/>
        <w:jc w:val="both"/>
        <w:rPr>
          <w:rFonts w:ascii="Arial" w:hAnsi="Arial" w:cs="Arial"/>
        </w:rPr>
      </w:pPr>
      <w:r w:rsidRPr="00C805C8">
        <w:rPr>
          <w:rFonts w:ascii="Arial" w:hAnsi="Arial" w:cs="Arial"/>
          <w:lang w:val="it-IT"/>
        </w:rPr>
        <w:t xml:space="preserve">Annandale, A., Annandale, C. H., Fosgate, G. T., et al. </w:t>
      </w:r>
      <w:r w:rsidRPr="00C805C8">
        <w:rPr>
          <w:rFonts w:ascii="Arial" w:hAnsi="Arial" w:cs="Arial"/>
        </w:rPr>
        <w:t xml:space="preserve">(2018). Training method and other factors affecting student accuracy in bovine pregnancy diagnosis. </w:t>
      </w:r>
      <w:r w:rsidRPr="00C805C8">
        <w:rPr>
          <w:rFonts w:ascii="Arial" w:hAnsi="Arial" w:cs="Arial"/>
          <w:i/>
          <w:iCs/>
        </w:rPr>
        <w:t>Journal of Veterinary Medical Education, 45</w:t>
      </w:r>
      <w:r w:rsidRPr="00C805C8">
        <w:rPr>
          <w:rFonts w:ascii="Arial" w:hAnsi="Arial" w:cs="Arial"/>
        </w:rPr>
        <w:t>, 224–231.</w:t>
      </w:r>
    </w:p>
    <w:p w14:paraId="482459F8" w14:textId="77777777" w:rsidR="00763FB6" w:rsidRPr="00763FB6" w:rsidRDefault="00763FB6" w:rsidP="0094318C">
      <w:pPr>
        <w:spacing w:after="0" w:line="276" w:lineRule="auto"/>
        <w:jc w:val="both"/>
        <w:rPr>
          <w:rFonts w:ascii="Arial" w:hAnsi="Arial" w:cs="Arial"/>
        </w:rPr>
      </w:pPr>
    </w:p>
    <w:p w14:paraId="18225C93" w14:textId="77777777" w:rsidR="00763FB6" w:rsidRPr="00C805C8" w:rsidRDefault="00763FB6" w:rsidP="00C805C8">
      <w:pPr>
        <w:pStyle w:val="ListParagraph"/>
        <w:numPr>
          <w:ilvl w:val="0"/>
          <w:numId w:val="21"/>
        </w:numPr>
        <w:spacing w:after="0" w:line="276" w:lineRule="auto"/>
        <w:jc w:val="both"/>
        <w:rPr>
          <w:rFonts w:ascii="Arial" w:hAnsi="Arial" w:cs="Arial"/>
        </w:rPr>
      </w:pPr>
      <w:r w:rsidRPr="00C805C8">
        <w:rPr>
          <w:rFonts w:ascii="Arial" w:hAnsi="Arial" w:cs="Arial"/>
        </w:rPr>
        <w:t xml:space="preserve">Baillie, S., </w:t>
      </w:r>
      <w:proofErr w:type="spellStart"/>
      <w:r w:rsidRPr="00C805C8">
        <w:rPr>
          <w:rFonts w:ascii="Arial" w:hAnsi="Arial" w:cs="Arial"/>
        </w:rPr>
        <w:t>Crossan</w:t>
      </w:r>
      <w:proofErr w:type="spellEnd"/>
      <w:r w:rsidRPr="00C805C8">
        <w:rPr>
          <w:rFonts w:ascii="Arial" w:hAnsi="Arial" w:cs="Arial"/>
        </w:rPr>
        <w:t xml:space="preserve">, A., Brewster, S. A., et al. (2010). Evaluating an automated haptic simulator designed for veterinary students to learn bovine rectal palpation. </w:t>
      </w:r>
      <w:r w:rsidRPr="00C805C8">
        <w:rPr>
          <w:rFonts w:ascii="Arial" w:hAnsi="Arial" w:cs="Arial"/>
          <w:i/>
          <w:iCs/>
        </w:rPr>
        <w:t>Simulation in Healthcare, 5</w:t>
      </w:r>
      <w:r w:rsidRPr="00C805C8">
        <w:rPr>
          <w:rFonts w:ascii="Arial" w:hAnsi="Arial" w:cs="Arial"/>
        </w:rPr>
        <w:t>, 261–266.</w:t>
      </w:r>
    </w:p>
    <w:p w14:paraId="4ACA51F6" w14:textId="77777777" w:rsidR="00763FB6" w:rsidRPr="00763FB6" w:rsidRDefault="00763FB6" w:rsidP="0094318C">
      <w:pPr>
        <w:spacing w:after="0" w:line="276" w:lineRule="auto"/>
        <w:jc w:val="both"/>
        <w:rPr>
          <w:rFonts w:ascii="Arial" w:hAnsi="Arial" w:cs="Arial"/>
        </w:rPr>
      </w:pPr>
    </w:p>
    <w:p w14:paraId="79464166" w14:textId="77777777" w:rsidR="00763FB6" w:rsidRPr="00C805C8" w:rsidRDefault="00763FB6" w:rsidP="00C805C8">
      <w:pPr>
        <w:pStyle w:val="ListParagraph"/>
        <w:numPr>
          <w:ilvl w:val="0"/>
          <w:numId w:val="21"/>
        </w:numPr>
        <w:spacing w:after="0" w:line="276" w:lineRule="auto"/>
        <w:jc w:val="both"/>
        <w:rPr>
          <w:rFonts w:ascii="Arial" w:hAnsi="Arial" w:cs="Arial"/>
        </w:rPr>
      </w:pPr>
      <w:r w:rsidRPr="00C805C8">
        <w:rPr>
          <w:rFonts w:ascii="Arial" w:hAnsi="Arial" w:cs="Arial"/>
        </w:rPr>
        <w:t xml:space="preserve">Bond, M., </w:t>
      </w:r>
      <w:proofErr w:type="spellStart"/>
      <w:r w:rsidRPr="00C805C8">
        <w:rPr>
          <w:rFonts w:ascii="Arial" w:hAnsi="Arial" w:cs="Arial"/>
        </w:rPr>
        <w:t>Khosravi</w:t>
      </w:r>
      <w:proofErr w:type="spellEnd"/>
      <w:r w:rsidRPr="00C805C8">
        <w:rPr>
          <w:rFonts w:ascii="Arial" w:hAnsi="Arial" w:cs="Arial"/>
        </w:rPr>
        <w:t xml:space="preserve">, H., De </w:t>
      </w:r>
      <w:proofErr w:type="spellStart"/>
      <w:r w:rsidRPr="00C805C8">
        <w:rPr>
          <w:rFonts w:ascii="Arial" w:hAnsi="Arial" w:cs="Arial"/>
        </w:rPr>
        <w:t>Laat</w:t>
      </w:r>
      <w:proofErr w:type="spellEnd"/>
      <w:r w:rsidRPr="00C805C8">
        <w:rPr>
          <w:rFonts w:ascii="Arial" w:hAnsi="Arial" w:cs="Arial"/>
        </w:rPr>
        <w:t xml:space="preserve">, M., Phuong, P., &amp; Siemens, G. (2024). A meta-systematic review of artificial intelligence in higher education: A call for increased ethics, collaboration, </w:t>
      </w:r>
      <w:r w:rsidRPr="00C805C8">
        <w:rPr>
          <w:rFonts w:ascii="Arial" w:hAnsi="Arial" w:cs="Arial"/>
        </w:rPr>
        <w:lastRenderedPageBreak/>
        <w:t xml:space="preserve">and </w:t>
      </w:r>
      <w:proofErr w:type="spellStart"/>
      <w:r w:rsidRPr="00C805C8">
        <w:rPr>
          <w:rFonts w:ascii="Arial" w:hAnsi="Arial" w:cs="Arial"/>
        </w:rPr>
        <w:t>rigour</w:t>
      </w:r>
      <w:proofErr w:type="spellEnd"/>
      <w:r w:rsidRPr="00C805C8">
        <w:rPr>
          <w:rFonts w:ascii="Arial" w:hAnsi="Arial" w:cs="Arial"/>
        </w:rPr>
        <w:t xml:space="preserve">. </w:t>
      </w:r>
      <w:r w:rsidRPr="00C805C8">
        <w:rPr>
          <w:rFonts w:ascii="Arial" w:hAnsi="Arial" w:cs="Arial"/>
          <w:i/>
          <w:iCs/>
        </w:rPr>
        <w:t>International Journal of Educational Technology in Higher Education, 21</w:t>
      </w:r>
      <w:r w:rsidRPr="00C805C8">
        <w:rPr>
          <w:rFonts w:ascii="Arial" w:hAnsi="Arial" w:cs="Arial"/>
        </w:rPr>
        <w:t xml:space="preserve">(1), 4. </w:t>
      </w:r>
      <w:hyperlink r:id="rId23" w:history="1">
        <w:r w:rsidRPr="00C805C8">
          <w:rPr>
            <w:rStyle w:val="Hyperlink"/>
            <w:rFonts w:ascii="Arial" w:hAnsi="Arial" w:cs="Arial"/>
          </w:rPr>
          <w:t>https://doi.org/10.1186/s41239-023-00436-z</w:t>
        </w:r>
      </w:hyperlink>
    </w:p>
    <w:p w14:paraId="625F5DA6" w14:textId="77777777" w:rsidR="00763FB6" w:rsidRPr="00763FB6" w:rsidRDefault="00763FB6" w:rsidP="0094318C">
      <w:pPr>
        <w:spacing w:after="0" w:line="276" w:lineRule="auto"/>
        <w:jc w:val="both"/>
        <w:rPr>
          <w:rFonts w:ascii="Arial" w:hAnsi="Arial" w:cs="Arial"/>
        </w:rPr>
      </w:pPr>
    </w:p>
    <w:p w14:paraId="1747E9A2" w14:textId="77777777" w:rsidR="00763FB6" w:rsidRPr="00C805C8" w:rsidRDefault="00763FB6" w:rsidP="00C805C8">
      <w:pPr>
        <w:pStyle w:val="ListParagraph"/>
        <w:numPr>
          <w:ilvl w:val="0"/>
          <w:numId w:val="21"/>
        </w:numPr>
        <w:spacing w:after="0" w:line="276" w:lineRule="auto"/>
        <w:jc w:val="both"/>
        <w:rPr>
          <w:rFonts w:ascii="Arial" w:hAnsi="Arial" w:cs="Arial"/>
        </w:rPr>
      </w:pPr>
      <w:proofErr w:type="spellStart"/>
      <w:r w:rsidRPr="00C805C8">
        <w:rPr>
          <w:rFonts w:ascii="Arial" w:hAnsi="Arial" w:cs="Arial"/>
        </w:rPr>
        <w:t>Bossaert</w:t>
      </w:r>
      <w:proofErr w:type="spellEnd"/>
      <w:r w:rsidRPr="00C805C8">
        <w:rPr>
          <w:rFonts w:ascii="Arial" w:hAnsi="Arial" w:cs="Arial"/>
        </w:rPr>
        <w:t xml:space="preserve">, P., </w:t>
      </w:r>
      <w:proofErr w:type="spellStart"/>
      <w:r w:rsidRPr="00C805C8">
        <w:rPr>
          <w:rFonts w:ascii="Arial" w:hAnsi="Arial" w:cs="Arial"/>
        </w:rPr>
        <w:t>Leterme</w:t>
      </w:r>
      <w:proofErr w:type="spellEnd"/>
      <w:r w:rsidRPr="00C805C8">
        <w:rPr>
          <w:rFonts w:ascii="Arial" w:hAnsi="Arial" w:cs="Arial"/>
        </w:rPr>
        <w:t xml:space="preserve">, L., </w:t>
      </w:r>
      <w:proofErr w:type="spellStart"/>
      <w:r w:rsidRPr="00C805C8">
        <w:rPr>
          <w:rFonts w:ascii="Arial" w:hAnsi="Arial" w:cs="Arial"/>
        </w:rPr>
        <w:t>Caluwaerts</w:t>
      </w:r>
      <w:proofErr w:type="spellEnd"/>
      <w:r w:rsidRPr="00C805C8">
        <w:rPr>
          <w:rFonts w:ascii="Arial" w:hAnsi="Arial" w:cs="Arial"/>
        </w:rPr>
        <w:t xml:space="preserve">, T., et al. (2009). Teaching transrectal palpation of the internal genital organs in cattle. </w:t>
      </w:r>
      <w:r w:rsidRPr="00C805C8">
        <w:rPr>
          <w:rFonts w:ascii="Arial" w:hAnsi="Arial" w:cs="Arial"/>
          <w:i/>
          <w:iCs/>
        </w:rPr>
        <w:t>Journal of Veterinary Medical Education, 36</w:t>
      </w:r>
      <w:r w:rsidRPr="00C805C8">
        <w:rPr>
          <w:rFonts w:ascii="Arial" w:hAnsi="Arial" w:cs="Arial"/>
        </w:rPr>
        <w:t>, 451–460.</w:t>
      </w:r>
    </w:p>
    <w:p w14:paraId="3CDA9DD4" w14:textId="77777777" w:rsidR="00763FB6" w:rsidRPr="00C805C8" w:rsidRDefault="00763FB6" w:rsidP="00C805C8">
      <w:pPr>
        <w:pStyle w:val="ListParagraph"/>
        <w:numPr>
          <w:ilvl w:val="0"/>
          <w:numId w:val="21"/>
        </w:numPr>
        <w:spacing w:after="0" w:line="276" w:lineRule="auto"/>
        <w:jc w:val="both"/>
        <w:rPr>
          <w:rFonts w:ascii="Arial" w:hAnsi="Arial" w:cs="Arial"/>
        </w:rPr>
      </w:pPr>
      <w:proofErr w:type="spellStart"/>
      <w:r w:rsidRPr="00C805C8">
        <w:rPr>
          <w:rFonts w:ascii="Arial" w:hAnsi="Arial" w:cs="Arial"/>
        </w:rPr>
        <w:t>Boutaleb</w:t>
      </w:r>
      <w:proofErr w:type="spellEnd"/>
      <w:r w:rsidRPr="00C805C8">
        <w:rPr>
          <w:rFonts w:ascii="Arial" w:hAnsi="Arial" w:cs="Arial"/>
        </w:rPr>
        <w:t xml:space="preserve">, A., et al. (2024). </w:t>
      </w:r>
      <w:proofErr w:type="spellStart"/>
      <w:r w:rsidRPr="00C805C8">
        <w:rPr>
          <w:rFonts w:ascii="Arial" w:hAnsi="Arial" w:cs="Arial"/>
        </w:rPr>
        <w:t>BERTrend</w:t>
      </w:r>
      <w:proofErr w:type="spellEnd"/>
      <w:r w:rsidRPr="00C805C8">
        <w:rPr>
          <w:rFonts w:ascii="Arial" w:hAnsi="Arial" w:cs="Arial"/>
        </w:rPr>
        <w:t xml:space="preserve">: Neural topic modeling for emerging trends detection. </w:t>
      </w:r>
      <w:r w:rsidRPr="00C805C8">
        <w:rPr>
          <w:rFonts w:ascii="Arial" w:hAnsi="Arial" w:cs="Arial"/>
          <w:i/>
          <w:iCs/>
        </w:rPr>
        <w:t>ACL Workshop</w:t>
      </w:r>
      <w:r w:rsidRPr="00C805C8">
        <w:rPr>
          <w:rFonts w:ascii="Arial" w:hAnsi="Arial" w:cs="Arial"/>
        </w:rPr>
        <w:t>.</w:t>
      </w:r>
    </w:p>
    <w:p w14:paraId="1C390E18" w14:textId="77777777" w:rsidR="00763FB6" w:rsidRPr="00763FB6" w:rsidRDefault="00763FB6" w:rsidP="0094318C">
      <w:pPr>
        <w:spacing w:after="0" w:line="276" w:lineRule="auto"/>
        <w:jc w:val="both"/>
        <w:rPr>
          <w:rFonts w:ascii="Arial" w:hAnsi="Arial" w:cs="Arial"/>
        </w:rPr>
      </w:pPr>
    </w:p>
    <w:p w14:paraId="29E5ADC7" w14:textId="77777777" w:rsidR="00763FB6" w:rsidRPr="00C805C8" w:rsidRDefault="00763FB6" w:rsidP="00C805C8">
      <w:pPr>
        <w:pStyle w:val="ListParagraph"/>
        <w:numPr>
          <w:ilvl w:val="0"/>
          <w:numId w:val="21"/>
        </w:numPr>
        <w:spacing w:after="0" w:line="276" w:lineRule="auto"/>
        <w:jc w:val="both"/>
        <w:rPr>
          <w:rFonts w:ascii="Arial" w:hAnsi="Arial" w:cs="Arial"/>
        </w:rPr>
      </w:pPr>
      <w:r w:rsidRPr="00C805C8">
        <w:rPr>
          <w:rFonts w:ascii="Arial" w:hAnsi="Arial" w:cs="Arial"/>
        </w:rPr>
        <w:t xml:space="preserve">Braid, H. R. (2022). The use of simulators for teaching practical clinical skills to veterinary students—A review. </w:t>
      </w:r>
      <w:r w:rsidRPr="00C805C8">
        <w:rPr>
          <w:rFonts w:ascii="Arial" w:hAnsi="Arial" w:cs="Arial"/>
          <w:i/>
          <w:iCs/>
        </w:rPr>
        <w:t>Alternatives to Laboratory Animals, 50</w:t>
      </w:r>
      <w:r w:rsidRPr="00C805C8">
        <w:rPr>
          <w:rFonts w:ascii="Arial" w:hAnsi="Arial" w:cs="Arial"/>
        </w:rPr>
        <w:t xml:space="preserve">(3), 184–194. </w:t>
      </w:r>
      <w:hyperlink r:id="rId24" w:history="1">
        <w:r w:rsidRPr="00C805C8">
          <w:rPr>
            <w:rStyle w:val="Hyperlink"/>
            <w:rFonts w:ascii="Arial" w:hAnsi="Arial" w:cs="Arial"/>
          </w:rPr>
          <w:t>https://doi.org/10.1177/02611929221098138</w:t>
        </w:r>
      </w:hyperlink>
    </w:p>
    <w:p w14:paraId="17BFCEF0" w14:textId="77777777" w:rsidR="00763FB6" w:rsidRPr="00763FB6" w:rsidRDefault="00763FB6" w:rsidP="0094318C">
      <w:pPr>
        <w:spacing w:after="0" w:line="276" w:lineRule="auto"/>
        <w:jc w:val="both"/>
        <w:rPr>
          <w:rFonts w:ascii="Arial" w:hAnsi="Arial" w:cs="Arial"/>
        </w:rPr>
      </w:pPr>
    </w:p>
    <w:p w14:paraId="6B486403" w14:textId="77777777" w:rsidR="00763FB6" w:rsidRPr="00C805C8" w:rsidRDefault="00763FB6" w:rsidP="00C805C8">
      <w:pPr>
        <w:pStyle w:val="ListParagraph"/>
        <w:numPr>
          <w:ilvl w:val="0"/>
          <w:numId w:val="21"/>
        </w:numPr>
        <w:spacing w:after="0" w:line="276" w:lineRule="auto"/>
        <w:jc w:val="both"/>
        <w:rPr>
          <w:rFonts w:ascii="Arial" w:hAnsi="Arial" w:cs="Arial"/>
        </w:rPr>
      </w:pPr>
      <w:r w:rsidRPr="00C805C8">
        <w:rPr>
          <w:rFonts w:ascii="Arial" w:hAnsi="Arial" w:cs="Arial"/>
        </w:rPr>
        <w:t xml:space="preserve">Cohan, A., et al. (2020). SPECTER: Document-level representation learning using citation-informed transformers. </w:t>
      </w:r>
      <w:r w:rsidRPr="00C805C8">
        <w:rPr>
          <w:rFonts w:ascii="Arial" w:hAnsi="Arial" w:cs="Arial"/>
          <w:i/>
          <w:iCs/>
        </w:rPr>
        <w:t>ACL Anthology</w:t>
      </w:r>
      <w:r w:rsidRPr="00C805C8">
        <w:rPr>
          <w:rFonts w:ascii="Arial" w:hAnsi="Arial" w:cs="Arial"/>
        </w:rPr>
        <w:t>.</w:t>
      </w:r>
    </w:p>
    <w:p w14:paraId="5331B42F" w14:textId="77777777" w:rsidR="00763FB6" w:rsidRPr="00C805C8" w:rsidRDefault="00763FB6" w:rsidP="00C805C8">
      <w:pPr>
        <w:pStyle w:val="ListParagraph"/>
        <w:numPr>
          <w:ilvl w:val="0"/>
          <w:numId w:val="21"/>
        </w:numPr>
        <w:spacing w:after="0" w:line="276" w:lineRule="auto"/>
        <w:jc w:val="both"/>
        <w:rPr>
          <w:rFonts w:ascii="Arial" w:hAnsi="Arial" w:cs="Arial"/>
        </w:rPr>
      </w:pPr>
      <w:r w:rsidRPr="00C805C8">
        <w:rPr>
          <w:rFonts w:ascii="Arial" w:hAnsi="Arial" w:cs="Arial"/>
        </w:rPr>
        <w:t xml:space="preserve">IDP – Tamil Nadu Veterinary and Animal Sciences University. (n.d.). MVC-IDP. </w:t>
      </w:r>
      <w:hyperlink r:id="rId25" w:history="1">
        <w:r w:rsidRPr="00C805C8">
          <w:rPr>
            <w:rStyle w:val="Hyperlink"/>
            <w:rFonts w:ascii="Arial" w:hAnsi="Arial" w:cs="Arial"/>
          </w:rPr>
          <w:t>https://tanuvas.ac.in/mvc_idp.php</w:t>
        </w:r>
      </w:hyperlink>
    </w:p>
    <w:p w14:paraId="2B7360C1" w14:textId="77777777" w:rsidR="00763FB6" w:rsidRPr="00763FB6" w:rsidRDefault="00763FB6" w:rsidP="0094318C">
      <w:pPr>
        <w:spacing w:after="0" w:line="276" w:lineRule="auto"/>
        <w:jc w:val="both"/>
        <w:rPr>
          <w:rFonts w:ascii="Arial" w:hAnsi="Arial" w:cs="Arial"/>
        </w:rPr>
      </w:pPr>
    </w:p>
    <w:p w14:paraId="34DA5AE6" w14:textId="77777777" w:rsidR="00763FB6" w:rsidRPr="00C805C8" w:rsidRDefault="00763FB6" w:rsidP="00C805C8">
      <w:pPr>
        <w:pStyle w:val="ListParagraph"/>
        <w:numPr>
          <w:ilvl w:val="0"/>
          <w:numId w:val="21"/>
        </w:numPr>
        <w:spacing w:after="0" w:line="276" w:lineRule="auto"/>
        <w:jc w:val="both"/>
        <w:rPr>
          <w:rFonts w:ascii="Arial" w:hAnsi="Arial" w:cs="Arial"/>
        </w:rPr>
      </w:pPr>
      <w:proofErr w:type="spellStart"/>
      <w:r w:rsidRPr="00C805C8">
        <w:rPr>
          <w:rFonts w:ascii="Arial" w:hAnsi="Arial" w:cs="Arial"/>
        </w:rPr>
        <w:t>Kinnison</w:t>
      </w:r>
      <w:proofErr w:type="spellEnd"/>
      <w:r w:rsidRPr="00C805C8">
        <w:rPr>
          <w:rFonts w:ascii="Arial" w:hAnsi="Arial" w:cs="Arial"/>
        </w:rPr>
        <w:t xml:space="preserve">, T., Forrest, N. D., </w:t>
      </w:r>
      <w:proofErr w:type="spellStart"/>
      <w:r w:rsidRPr="00C805C8">
        <w:rPr>
          <w:rFonts w:ascii="Arial" w:hAnsi="Arial" w:cs="Arial"/>
        </w:rPr>
        <w:t>Frean</w:t>
      </w:r>
      <w:proofErr w:type="spellEnd"/>
      <w:r w:rsidRPr="00C805C8">
        <w:rPr>
          <w:rFonts w:ascii="Arial" w:hAnsi="Arial" w:cs="Arial"/>
        </w:rPr>
        <w:t xml:space="preserve">, S. P., et al. (2009). Teaching bovine abdominal anatomy: Use of a haptic simulator. </w:t>
      </w:r>
      <w:r w:rsidRPr="00C805C8">
        <w:rPr>
          <w:rFonts w:ascii="Arial" w:hAnsi="Arial" w:cs="Arial"/>
          <w:i/>
          <w:iCs/>
        </w:rPr>
        <w:t>Anatomical Sciences Education, 2</w:t>
      </w:r>
      <w:r w:rsidRPr="00C805C8">
        <w:rPr>
          <w:rFonts w:ascii="Arial" w:hAnsi="Arial" w:cs="Arial"/>
        </w:rPr>
        <w:t>, 280–285.</w:t>
      </w:r>
    </w:p>
    <w:p w14:paraId="37DDEBA4" w14:textId="77777777" w:rsidR="00763FB6" w:rsidRPr="00C805C8" w:rsidRDefault="00763FB6" w:rsidP="00C805C8">
      <w:pPr>
        <w:pStyle w:val="ListParagraph"/>
        <w:numPr>
          <w:ilvl w:val="0"/>
          <w:numId w:val="21"/>
        </w:numPr>
        <w:spacing w:after="0" w:line="276" w:lineRule="auto"/>
        <w:jc w:val="both"/>
        <w:rPr>
          <w:rFonts w:ascii="Arial" w:hAnsi="Arial" w:cs="Arial"/>
        </w:rPr>
      </w:pPr>
      <w:r w:rsidRPr="00C805C8">
        <w:rPr>
          <w:rFonts w:ascii="Arial" w:hAnsi="Arial" w:cs="Arial"/>
        </w:rPr>
        <w:t xml:space="preserve">Kishore, P., </w:t>
      </w:r>
      <w:proofErr w:type="spellStart"/>
      <w:r w:rsidRPr="00C805C8">
        <w:rPr>
          <w:rFonts w:ascii="Arial" w:hAnsi="Arial" w:cs="Arial"/>
        </w:rPr>
        <w:t>Tomar</w:t>
      </w:r>
      <w:proofErr w:type="spellEnd"/>
      <w:r w:rsidRPr="00C805C8">
        <w:rPr>
          <w:rFonts w:ascii="Arial" w:hAnsi="Arial" w:cs="Arial"/>
        </w:rPr>
        <w:t xml:space="preserve">, M., Archana, K., </w:t>
      </w:r>
      <w:proofErr w:type="spellStart"/>
      <w:r w:rsidRPr="00C805C8">
        <w:rPr>
          <w:rFonts w:ascii="Arial" w:hAnsi="Arial" w:cs="Arial"/>
        </w:rPr>
        <w:t>Nuthalapaty</w:t>
      </w:r>
      <w:proofErr w:type="spellEnd"/>
      <w:r w:rsidRPr="00C805C8">
        <w:rPr>
          <w:rFonts w:ascii="Arial" w:hAnsi="Arial" w:cs="Arial"/>
        </w:rPr>
        <w:t xml:space="preserve">, R., Prasad, D., &amp; </w:t>
      </w:r>
      <w:proofErr w:type="spellStart"/>
      <w:r w:rsidRPr="00C805C8">
        <w:rPr>
          <w:rFonts w:ascii="Arial" w:hAnsi="Arial" w:cs="Arial"/>
        </w:rPr>
        <w:t>Panniru</w:t>
      </w:r>
      <w:proofErr w:type="spellEnd"/>
      <w:r w:rsidRPr="00C805C8">
        <w:rPr>
          <w:rFonts w:ascii="Arial" w:hAnsi="Arial" w:cs="Arial"/>
        </w:rPr>
        <w:t xml:space="preserve">, S. S. A. (2021). Humane innovations in veterinary anatomy education in India. </w:t>
      </w:r>
      <w:proofErr w:type="spellStart"/>
      <w:r w:rsidRPr="00C805C8">
        <w:rPr>
          <w:rFonts w:ascii="Arial" w:hAnsi="Arial" w:cs="Arial"/>
          <w:i/>
          <w:iCs/>
        </w:rPr>
        <w:t>Veterinaria</w:t>
      </w:r>
      <w:proofErr w:type="spellEnd"/>
      <w:r w:rsidRPr="00C805C8">
        <w:rPr>
          <w:rFonts w:ascii="Arial" w:hAnsi="Arial" w:cs="Arial"/>
          <w:i/>
          <w:iCs/>
        </w:rPr>
        <w:t>, 70</w:t>
      </w:r>
      <w:r w:rsidRPr="00C805C8">
        <w:rPr>
          <w:rFonts w:ascii="Arial" w:hAnsi="Arial" w:cs="Arial"/>
        </w:rPr>
        <w:t xml:space="preserve">. </w:t>
      </w:r>
      <w:hyperlink r:id="rId26" w:history="1">
        <w:r w:rsidRPr="00C805C8">
          <w:rPr>
            <w:rStyle w:val="Hyperlink"/>
            <w:rFonts w:ascii="Arial" w:hAnsi="Arial" w:cs="Arial"/>
          </w:rPr>
          <w:t>https://doi.org/10.51607/22331360.2021.70.S1.33</w:t>
        </w:r>
      </w:hyperlink>
    </w:p>
    <w:p w14:paraId="156BF1D6" w14:textId="77777777" w:rsidR="00763FB6" w:rsidRPr="00763FB6" w:rsidRDefault="00763FB6" w:rsidP="0094318C">
      <w:pPr>
        <w:spacing w:after="0" w:line="276" w:lineRule="auto"/>
        <w:jc w:val="both"/>
        <w:rPr>
          <w:rFonts w:ascii="Arial" w:hAnsi="Arial" w:cs="Arial"/>
        </w:rPr>
      </w:pPr>
    </w:p>
    <w:p w14:paraId="57A5D45C" w14:textId="77777777" w:rsidR="00763FB6" w:rsidRPr="00C805C8" w:rsidRDefault="00763FB6" w:rsidP="00C805C8">
      <w:pPr>
        <w:pStyle w:val="ListParagraph"/>
        <w:numPr>
          <w:ilvl w:val="0"/>
          <w:numId w:val="21"/>
        </w:numPr>
        <w:spacing w:after="0" w:line="276" w:lineRule="auto"/>
        <w:jc w:val="both"/>
        <w:rPr>
          <w:rFonts w:ascii="Arial" w:hAnsi="Arial" w:cs="Arial"/>
        </w:rPr>
      </w:pPr>
      <w:proofErr w:type="spellStart"/>
      <w:r w:rsidRPr="00C805C8">
        <w:rPr>
          <w:rFonts w:ascii="Arial" w:hAnsi="Arial" w:cs="Arial"/>
        </w:rPr>
        <w:t>Küçükaslan</w:t>
      </w:r>
      <w:proofErr w:type="spellEnd"/>
      <w:r w:rsidRPr="00C805C8">
        <w:rPr>
          <w:rFonts w:ascii="Arial" w:hAnsi="Arial" w:cs="Arial"/>
        </w:rPr>
        <w:t xml:space="preserve">, Ö., </w:t>
      </w:r>
      <w:proofErr w:type="spellStart"/>
      <w:r w:rsidRPr="00C805C8">
        <w:rPr>
          <w:rFonts w:ascii="Arial" w:hAnsi="Arial" w:cs="Arial"/>
        </w:rPr>
        <w:t>Erdoğan</w:t>
      </w:r>
      <w:proofErr w:type="spellEnd"/>
      <w:r w:rsidRPr="00C805C8">
        <w:rPr>
          <w:rFonts w:ascii="Arial" w:hAnsi="Arial" w:cs="Arial"/>
        </w:rPr>
        <w:t xml:space="preserve">, S., &amp; </w:t>
      </w:r>
      <w:proofErr w:type="spellStart"/>
      <w:r w:rsidRPr="00C805C8">
        <w:rPr>
          <w:rFonts w:ascii="Arial" w:hAnsi="Arial" w:cs="Arial"/>
        </w:rPr>
        <w:t>Bulut</w:t>
      </w:r>
      <w:proofErr w:type="spellEnd"/>
      <w:r w:rsidRPr="00C805C8">
        <w:rPr>
          <w:rFonts w:ascii="Arial" w:hAnsi="Arial" w:cs="Arial"/>
        </w:rPr>
        <w:t xml:space="preserve">, İ. (2019). Turkish undergraduate veterinary students' attitudes to use of animals and other teaching alternatives for learning anatomy. </w:t>
      </w:r>
      <w:r w:rsidRPr="00C805C8">
        <w:rPr>
          <w:rFonts w:ascii="Arial" w:hAnsi="Arial" w:cs="Arial"/>
          <w:i/>
          <w:iCs/>
        </w:rPr>
        <w:t>Journal of Veterinary Medical Education, 46</w:t>
      </w:r>
      <w:r w:rsidRPr="00C805C8">
        <w:rPr>
          <w:rFonts w:ascii="Arial" w:hAnsi="Arial" w:cs="Arial"/>
        </w:rPr>
        <w:t xml:space="preserve">(1), 116–127. </w:t>
      </w:r>
      <w:hyperlink r:id="rId27" w:history="1">
        <w:r w:rsidRPr="00C805C8">
          <w:rPr>
            <w:rStyle w:val="Hyperlink"/>
            <w:rFonts w:ascii="Arial" w:hAnsi="Arial" w:cs="Arial"/>
          </w:rPr>
          <w:t>https://doi.org/10.3138/jvme.0217-032r1</w:t>
        </w:r>
      </w:hyperlink>
    </w:p>
    <w:p w14:paraId="73382983" w14:textId="77777777" w:rsidR="00763FB6" w:rsidRPr="00763FB6" w:rsidRDefault="00763FB6" w:rsidP="0094318C">
      <w:pPr>
        <w:spacing w:after="0" w:line="276" w:lineRule="auto"/>
        <w:jc w:val="both"/>
        <w:rPr>
          <w:rFonts w:ascii="Arial" w:hAnsi="Arial" w:cs="Arial"/>
        </w:rPr>
      </w:pPr>
    </w:p>
    <w:p w14:paraId="0FD0A8D6" w14:textId="77777777" w:rsidR="00763FB6" w:rsidRPr="00C805C8" w:rsidRDefault="00763FB6" w:rsidP="00C805C8">
      <w:pPr>
        <w:pStyle w:val="ListParagraph"/>
        <w:numPr>
          <w:ilvl w:val="0"/>
          <w:numId w:val="21"/>
        </w:numPr>
        <w:spacing w:after="0" w:line="276" w:lineRule="auto"/>
        <w:jc w:val="both"/>
        <w:rPr>
          <w:rFonts w:ascii="Arial" w:hAnsi="Arial" w:cs="Arial"/>
        </w:rPr>
      </w:pPr>
      <w:proofErr w:type="spellStart"/>
      <w:r w:rsidRPr="00C805C8">
        <w:rPr>
          <w:rFonts w:ascii="Arial" w:hAnsi="Arial" w:cs="Arial"/>
        </w:rPr>
        <w:t>Kustritz</w:t>
      </w:r>
      <w:proofErr w:type="spellEnd"/>
      <w:r w:rsidRPr="00C805C8">
        <w:rPr>
          <w:rFonts w:ascii="Arial" w:hAnsi="Arial" w:cs="Arial"/>
        </w:rPr>
        <w:t xml:space="preserve">, M. (2014). Simulations in veterinary education. </w:t>
      </w:r>
      <w:r w:rsidRPr="00C805C8">
        <w:rPr>
          <w:rFonts w:ascii="Arial" w:hAnsi="Arial" w:cs="Arial"/>
          <w:i/>
          <w:iCs/>
        </w:rPr>
        <w:t>Clinical Theriogenology, 6</w:t>
      </w:r>
      <w:r w:rsidRPr="00C805C8">
        <w:rPr>
          <w:rFonts w:ascii="Arial" w:hAnsi="Arial" w:cs="Arial"/>
        </w:rPr>
        <w:t>, 607–610.</w:t>
      </w:r>
    </w:p>
    <w:p w14:paraId="52E9E44C" w14:textId="77777777" w:rsidR="00763FB6" w:rsidRPr="00C805C8" w:rsidRDefault="00763FB6" w:rsidP="00C805C8">
      <w:pPr>
        <w:pStyle w:val="ListParagraph"/>
        <w:numPr>
          <w:ilvl w:val="0"/>
          <w:numId w:val="21"/>
        </w:numPr>
        <w:spacing w:after="0" w:line="276" w:lineRule="auto"/>
        <w:jc w:val="both"/>
        <w:rPr>
          <w:rFonts w:ascii="Arial" w:hAnsi="Arial" w:cs="Arial"/>
        </w:rPr>
      </w:pPr>
      <w:r w:rsidRPr="00C805C8">
        <w:rPr>
          <w:rFonts w:ascii="Arial" w:hAnsi="Arial" w:cs="Arial"/>
        </w:rPr>
        <w:t xml:space="preserve">Linton, A., Garrett, A. C., </w:t>
      </w:r>
      <w:proofErr w:type="spellStart"/>
      <w:r w:rsidRPr="00C805C8">
        <w:rPr>
          <w:rFonts w:ascii="Arial" w:hAnsi="Arial" w:cs="Arial"/>
        </w:rPr>
        <w:t>Ivie</w:t>
      </w:r>
      <w:proofErr w:type="spellEnd"/>
      <w:r w:rsidRPr="00C805C8">
        <w:rPr>
          <w:rFonts w:ascii="Arial" w:hAnsi="Arial" w:cs="Arial"/>
        </w:rPr>
        <w:t xml:space="preserve">, K. R. Jr., Jones, J. D., Martin, J. F., Delcambre, J. J., &amp; Magee, C. (2021). Enhancing anatomical instruction: Impact of a virtual canine anatomy program on student outcomes. </w:t>
      </w:r>
      <w:r w:rsidRPr="00C805C8">
        <w:rPr>
          <w:rFonts w:ascii="Arial" w:hAnsi="Arial" w:cs="Arial"/>
          <w:i/>
          <w:iCs/>
        </w:rPr>
        <w:t>Anatomical Sciences Education.</w:t>
      </w:r>
      <w:r w:rsidRPr="00C805C8">
        <w:rPr>
          <w:rFonts w:ascii="Arial" w:hAnsi="Arial" w:cs="Arial"/>
        </w:rPr>
        <w:t xml:space="preserve"> </w:t>
      </w:r>
      <w:hyperlink r:id="rId28" w:history="1">
        <w:r w:rsidRPr="00C805C8">
          <w:rPr>
            <w:rStyle w:val="Hyperlink"/>
            <w:rFonts w:ascii="Arial" w:hAnsi="Arial" w:cs="Arial"/>
          </w:rPr>
          <w:t>https://doi.org/10.1002/ase.2087C</w:t>
        </w:r>
      </w:hyperlink>
    </w:p>
    <w:p w14:paraId="4E3E1A0D" w14:textId="77777777" w:rsidR="00763FB6" w:rsidRPr="00763FB6" w:rsidRDefault="00763FB6" w:rsidP="0094318C">
      <w:pPr>
        <w:spacing w:after="0" w:line="276" w:lineRule="auto"/>
        <w:jc w:val="both"/>
        <w:rPr>
          <w:rFonts w:ascii="Arial" w:hAnsi="Arial" w:cs="Arial"/>
        </w:rPr>
      </w:pPr>
    </w:p>
    <w:p w14:paraId="71E8072E" w14:textId="77777777" w:rsidR="00763FB6" w:rsidRPr="00C805C8" w:rsidRDefault="00763FB6" w:rsidP="00C805C8">
      <w:pPr>
        <w:pStyle w:val="ListParagraph"/>
        <w:numPr>
          <w:ilvl w:val="0"/>
          <w:numId w:val="21"/>
        </w:numPr>
        <w:spacing w:after="0" w:line="276" w:lineRule="auto"/>
        <w:jc w:val="both"/>
        <w:rPr>
          <w:rFonts w:ascii="Arial" w:hAnsi="Arial" w:cs="Arial"/>
        </w:rPr>
      </w:pPr>
      <w:r w:rsidRPr="00C805C8">
        <w:rPr>
          <w:rFonts w:ascii="Arial" w:hAnsi="Arial" w:cs="Arial"/>
        </w:rPr>
        <w:t xml:space="preserve">Moro, G., et al. (2023). Memory-enhanced transformer for long-document summarization. </w:t>
      </w:r>
      <w:r w:rsidRPr="00C805C8">
        <w:rPr>
          <w:rFonts w:ascii="Arial" w:hAnsi="Arial" w:cs="Arial"/>
          <w:i/>
          <w:iCs/>
        </w:rPr>
        <w:t>PubMed Central</w:t>
      </w:r>
      <w:r w:rsidRPr="00C805C8">
        <w:rPr>
          <w:rFonts w:ascii="Arial" w:hAnsi="Arial" w:cs="Arial"/>
        </w:rPr>
        <w:t>.</w:t>
      </w:r>
    </w:p>
    <w:p w14:paraId="4ED61676" w14:textId="77777777" w:rsidR="00763FB6" w:rsidRPr="00763FB6" w:rsidRDefault="00763FB6" w:rsidP="0094318C">
      <w:pPr>
        <w:spacing w:after="0" w:line="276" w:lineRule="auto"/>
        <w:jc w:val="both"/>
        <w:rPr>
          <w:rFonts w:ascii="Arial" w:hAnsi="Arial" w:cs="Arial"/>
        </w:rPr>
      </w:pPr>
    </w:p>
    <w:p w14:paraId="6D686C2A" w14:textId="06BEF5B1" w:rsidR="00763FB6" w:rsidRPr="00C805C8" w:rsidRDefault="00763FB6" w:rsidP="00C805C8">
      <w:pPr>
        <w:pStyle w:val="ListParagraph"/>
        <w:numPr>
          <w:ilvl w:val="0"/>
          <w:numId w:val="21"/>
        </w:numPr>
        <w:spacing w:after="0" w:line="276" w:lineRule="auto"/>
        <w:jc w:val="both"/>
        <w:rPr>
          <w:rFonts w:ascii="Arial" w:hAnsi="Arial" w:cs="Arial"/>
        </w:rPr>
      </w:pPr>
      <w:proofErr w:type="spellStart"/>
      <w:r w:rsidRPr="00C805C8">
        <w:rPr>
          <w:rFonts w:ascii="Arial" w:hAnsi="Arial" w:cs="Arial"/>
        </w:rPr>
        <w:t>Mutinda</w:t>
      </w:r>
      <w:proofErr w:type="spellEnd"/>
      <w:r w:rsidRPr="00C805C8">
        <w:rPr>
          <w:rFonts w:ascii="Arial" w:hAnsi="Arial" w:cs="Arial"/>
        </w:rPr>
        <w:t xml:space="preserve">, F. W., et al. (2022). Automatic data extraction to support meta-analysis using BERT-based PICO extraction. </w:t>
      </w:r>
    </w:p>
    <w:p w14:paraId="5A0A7C38" w14:textId="0F5A100F" w:rsidR="00763FB6" w:rsidRPr="00C805C8" w:rsidRDefault="00763FB6" w:rsidP="00C805C8">
      <w:pPr>
        <w:pStyle w:val="ListParagraph"/>
        <w:numPr>
          <w:ilvl w:val="0"/>
          <w:numId w:val="21"/>
        </w:numPr>
        <w:spacing w:after="0" w:line="276" w:lineRule="auto"/>
        <w:jc w:val="both"/>
        <w:rPr>
          <w:rFonts w:ascii="Arial" w:hAnsi="Arial" w:cs="Arial"/>
        </w:rPr>
      </w:pPr>
      <w:r w:rsidRPr="00C805C8">
        <w:rPr>
          <w:rFonts w:ascii="Arial" w:hAnsi="Arial" w:cs="Arial"/>
          <w:lang w:val="it-IT"/>
        </w:rPr>
        <w:t xml:space="preserve">Ofori-Boateng, R., et al. (2024). </w:t>
      </w:r>
      <w:r w:rsidRPr="00C805C8">
        <w:rPr>
          <w:rFonts w:ascii="Arial" w:hAnsi="Arial" w:cs="Arial"/>
        </w:rPr>
        <w:t>Towards the automation of systematic reviews: A comprehensive survey of AI/NLP methods.</w:t>
      </w:r>
    </w:p>
    <w:p w14:paraId="5ECC1DA6" w14:textId="77777777" w:rsidR="00763FB6" w:rsidRPr="00763FB6" w:rsidRDefault="00763FB6" w:rsidP="0094318C">
      <w:pPr>
        <w:spacing w:after="0" w:line="276" w:lineRule="auto"/>
        <w:jc w:val="both"/>
        <w:rPr>
          <w:rFonts w:ascii="Arial" w:hAnsi="Arial" w:cs="Arial"/>
        </w:rPr>
      </w:pPr>
    </w:p>
    <w:p w14:paraId="5F4C5F03" w14:textId="2F8D30D9" w:rsidR="00763FB6" w:rsidRPr="00C805C8" w:rsidRDefault="00763FB6" w:rsidP="00C805C8">
      <w:pPr>
        <w:pStyle w:val="ListParagraph"/>
        <w:numPr>
          <w:ilvl w:val="0"/>
          <w:numId w:val="21"/>
        </w:numPr>
        <w:spacing w:after="0" w:line="276" w:lineRule="auto"/>
        <w:jc w:val="both"/>
        <w:rPr>
          <w:rFonts w:ascii="Arial" w:hAnsi="Arial" w:cs="Arial"/>
        </w:rPr>
      </w:pPr>
      <w:proofErr w:type="spellStart"/>
      <w:r w:rsidRPr="00C805C8">
        <w:rPr>
          <w:rFonts w:ascii="Arial" w:hAnsi="Arial" w:cs="Arial"/>
        </w:rPr>
        <w:lastRenderedPageBreak/>
        <w:t>Pilz</w:t>
      </w:r>
      <w:proofErr w:type="spellEnd"/>
      <w:r w:rsidRPr="00C805C8">
        <w:rPr>
          <w:rFonts w:ascii="Arial" w:hAnsi="Arial" w:cs="Arial"/>
        </w:rPr>
        <w:t>, M., et al. (2024). Semi-automated title–abstract screening using natural language processing: Pipeline and real-world systematic review case studies.</w:t>
      </w:r>
    </w:p>
    <w:p w14:paraId="589DBF9B" w14:textId="77777777" w:rsidR="00763FB6" w:rsidRPr="00763FB6" w:rsidRDefault="00763FB6" w:rsidP="0094318C">
      <w:pPr>
        <w:spacing w:after="0" w:line="276" w:lineRule="auto"/>
        <w:jc w:val="both"/>
        <w:rPr>
          <w:rFonts w:ascii="Arial" w:hAnsi="Arial" w:cs="Arial"/>
        </w:rPr>
      </w:pPr>
    </w:p>
    <w:p w14:paraId="0FE5DACC" w14:textId="619E0782" w:rsidR="00763FB6" w:rsidRPr="00C805C8" w:rsidRDefault="00763FB6" w:rsidP="00C805C8">
      <w:pPr>
        <w:pStyle w:val="ListParagraph"/>
        <w:numPr>
          <w:ilvl w:val="0"/>
          <w:numId w:val="21"/>
        </w:numPr>
        <w:spacing w:after="0" w:line="276" w:lineRule="auto"/>
        <w:jc w:val="both"/>
        <w:rPr>
          <w:rFonts w:ascii="Arial" w:hAnsi="Arial" w:cs="Arial"/>
        </w:rPr>
      </w:pPr>
      <w:r w:rsidRPr="00C805C8">
        <w:rPr>
          <w:rFonts w:ascii="Arial" w:hAnsi="Arial" w:cs="Arial"/>
        </w:rPr>
        <w:t xml:space="preserve">scite.ai. (2021–2023). Large-scale citation-context classification datasets and reports (supporting, contrasting, mentioning). </w:t>
      </w:r>
    </w:p>
    <w:p w14:paraId="4F4E13F2" w14:textId="77777777" w:rsidR="00763FB6" w:rsidRPr="00763FB6" w:rsidRDefault="00763FB6" w:rsidP="0094318C">
      <w:pPr>
        <w:spacing w:after="0" w:line="276" w:lineRule="auto"/>
        <w:jc w:val="both"/>
        <w:rPr>
          <w:rFonts w:ascii="Arial" w:hAnsi="Arial" w:cs="Arial"/>
        </w:rPr>
      </w:pPr>
    </w:p>
    <w:p w14:paraId="00077C62" w14:textId="77777777" w:rsidR="00763FB6" w:rsidRPr="00C805C8" w:rsidRDefault="00763FB6" w:rsidP="00C805C8">
      <w:pPr>
        <w:pStyle w:val="ListParagraph"/>
        <w:numPr>
          <w:ilvl w:val="0"/>
          <w:numId w:val="21"/>
        </w:numPr>
        <w:spacing w:after="0" w:line="276" w:lineRule="auto"/>
        <w:jc w:val="both"/>
        <w:rPr>
          <w:rFonts w:ascii="Arial" w:hAnsi="Arial" w:cs="Arial"/>
        </w:rPr>
      </w:pPr>
      <w:r w:rsidRPr="00C805C8">
        <w:rPr>
          <w:rFonts w:ascii="Arial" w:hAnsi="Arial" w:cs="Arial"/>
          <w:lang w:val="it-IT"/>
        </w:rPr>
        <w:t xml:space="preserve">Scalese, R. J., &amp; Issenberg, S. B. (2005). </w:t>
      </w:r>
      <w:r w:rsidRPr="00C805C8">
        <w:rPr>
          <w:rFonts w:ascii="Arial" w:hAnsi="Arial" w:cs="Arial"/>
        </w:rPr>
        <w:t xml:space="preserve">Effective use of simulations for the teaching and acquisition of veterinary professional and clinical skills. </w:t>
      </w:r>
      <w:r w:rsidRPr="00C805C8">
        <w:rPr>
          <w:rFonts w:ascii="Arial" w:hAnsi="Arial" w:cs="Arial"/>
          <w:i/>
          <w:iCs/>
        </w:rPr>
        <w:t>Journal of Veterinary Medical Education, 32</w:t>
      </w:r>
      <w:r w:rsidRPr="00C805C8">
        <w:rPr>
          <w:rFonts w:ascii="Arial" w:hAnsi="Arial" w:cs="Arial"/>
        </w:rPr>
        <w:t>, 461–467.</w:t>
      </w:r>
    </w:p>
    <w:p w14:paraId="5CB165A1" w14:textId="77777777" w:rsidR="00763FB6" w:rsidRPr="00763FB6" w:rsidRDefault="00763FB6" w:rsidP="0094318C">
      <w:pPr>
        <w:spacing w:after="0" w:line="276" w:lineRule="auto"/>
        <w:jc w:val="both"/>
        <w:rPr>
          <w:rFonts w:ascii="Arial" w:hAnsi="Arial" w:cs="Arial"/>
        </w:rPr>
      </w:pPr>
    </w:p>
    <w:p w14:paraId="3A3B7EE3" w14:textId="77777777" w:rsidR="00763FB6" w:rsidRPr="00C805C8" w:rsidRDefault="00763FB6" w:rsidP="00C805C8">
      <w:pPr>
        <w:pStyle w:val="ListParagraph"/>
        <w:numPr>
          <w:ilvl w:val="0"/>
          <w:numId w:val="21"/>
        </w:numPr>
        <w:spacing w:after="0" w:line="276" w:lineRule="auto"/>
        <w:jc w:val="both"/>
        <w:rPr>
          <w:rFonts w:ascii="Arial" w:hAnsi="Arial" w:cs="Arial"/>
        </w:rPr>
      </w:pPr>
      <w:r w:rsidRPr="00C805C8">
        <w:rPr>
          <w:rFonts w:ascii="Arial" w:hAnsi="Arial" w:cs="Arial"/>
        </w:rPr>
        <w:t xml:space="preserve">Stoughton, W. B. (2023). 3D printed models for veterinary anatomy teaching. In N. </w:t>
      </w:r>
      <w:proofErr w:type="spellStart"/>
      <w:r w:rsidRPr="00C805C8">
        <w:rPr>
          <w:rFonts w:ascii="Arial" w:hAnsi="Arial" w:cs="Arial"/>
        </w:rPr>
        <w:t>Bressan</w:t>
      </w:r>
      <w:proofErr w:type="spellEnd"/>
      <w:r w:rsidRPr="00C805C8">
        <w:rPr>
          <w:rFonts w:ascii="Arial" w:hAnsi="Arial" w:cs="Arial"/>
        </w:rPr>
        <w:t xml:space="preserve"> &amp; C. M. Creighton (Eds.), </w:t>
      </w:r>
      <w:r w:rsidRPr="00C805C8">
        <w:rPr>
          <w:rFonts w:ascii="Arial" w:hAnsi="Arial" w:cs="Arial"/>
          <w:i/>
          <w:iCs/>
        </w:rPr>
        <w:t>An introduction to veterinary medicine engineering</w:t>
      </w:r>
      <w:r w:rsidRPr="00C805C8">
        <w:rPr>
          <w:rFonts w:ascii="Arial" w:hAnsi="Arial" w:cs="Arial"/>
        </w:rPr>
        <w:t xml:space="preserve">. Springer. </w:t>
      </w:r>
      <w:hyperlink r:id="rId29" w:history="1">
        <w:r w:rsidRPr="00C805C8">
          <w:rPr>
            <w:rStyle w:val="Hyperlink"/>
            <w:rFonts w:ascii="Arial" w:hAnsi="Arial" w:cs="Arial"/>
          </w:rPr>
          <w:t>https://doi.org/10.1007/978-3-031-22805-6_8</w:t>
        </w:r>
      </w:hyperlink>
    </w:p>
    <w:p w14:paraId="177FA8A7" w14:textId="77777777" w:rsidR="00763FB6" w:rsidRPr="00C805C8" w:rsidRDefault="00763FB6" w:rsidP="00C805C8">
      <w:pPr>
        <w:pStyle w:val="ListParagraph"/>
        <w:numPr>
          <w:ilvl w:val="0"/>
          <w:numId w:val="21"/>
        </w:numPr>
        <w:spacing w:after="0" w:line="276" w:lineRule="auto"/>
        <w:jc w:val="both"/>
        <w:rPr>
          <w:rFonts w:ascii="Arial" w:hAnsi="Arial" w:cs="Arial"/>
        </w:rPr>
      </w:pPr>
      <w:proofErr w:type="spellStart"/>
      <w:r w:rsidRPr="00C805C8">
        <w:rPr>
          <w:rFonts w:ascii="Arial" w:hAnsi="Arial" w:cs="Arial"/>
        </w:rPr>
        <w:t>Zawacki</w:t>
      </w:r>
      <w:proofErr w:type="spellEnd"/>
      <w:r w:rsidRPr="00C805C8">
        <w:rPr>
          <w:rFonts w:ascii="Arial" w:hAnsi="Arial" w:cs="Arial"/>
        </w:rPr>
        <w:t xml:space="preserve">-Richter, O., Marín, V. I., Bond, M., &amp; Gouverneur, F. (2023). Artificial intelligence in higher education: The state of the field. </w:t>
      </w:r>
      <w:r w:rsidRPr="00C805C8">
        <w:rPr>
          <w:rFonts w:ascii="Arial" w:hAnsi="Arial" w:cs="Arial"/>
          <w:i/>
          <w:iCs/>
        </w:rPr>
        <w:t>International Journal of Educational Technology in Higher Education, 20</w:t>
      </w:r>
      <w:r w:rsidRPr="00C805C8">
        <w:rPr>
          <w:rFonts w:ascii="Arial" w:hAnsi="Arial" w:cs="Arial"/>
        </w:rPr>
        <w:t xml:space="preserve">(1), 22. </w:t>
      </w:r>
      <w:hyperlink r:id="rId30" w:history="1">
        <w:r w:rsidRPr="00C805C8">
          <w:rPr>
            <w:rStyle w:val="Hyperlink"/>
            <w:rFonts w:ascii="Arial" w:hAnsi="Arial" w:cs="Arial"/>
          </w:rPr>
          <w:t>https://doi.org/10.1186/s41239-023-00392-8</w:t>
        </w:r>
      </w:hyperlink>
    </w:p>
    <w:p w14:paraId="048F7A78" w14:textId="77777777" w:rsidR="00763FB6" w:rsidRPr="00763FB6" w:rsidRDefault="00763FB6" w:rsidP="0094318C">
      <w:pPr>
        <w:spacing w:after="0" w:line="276" w:lineRule="auto"/>
        <w:jc w:val="both"/>
        <w:rPr>
          <w:rFonts w:ascii="Arial" w:hAnsi="Arial" w:cs="Arial"/>
        </w:rPr>
      </w:pPr>
    </w:p>
    <w:p w14:paraId="1775DC26" w14:textId="77777777" w:rsidR="00763FB6" w:rsidRPr="00C805C8" w:rsidRDefault="00763FB6" w:rsidP="00C805C8">
      <w:pPr>
        <w:pStyle w:val="ListParagraph"/>
        <w:numPr>
          <w:ilvl w:val="0"/>
          <w:numId w:val="21"/>
        </w:numPr>
        <w:spacing w:after="0" w:line="276" w:lineRule="auto"/>
        <w:jc w:val="both"/>
        <w:rPr>
          <w:rFonts w:ascii="Arial" w:hAnsi="Arial" w:cs="Arial"/>
        </w:rPr>
      </w:pPr>
      <w:r w:rsidRPr="00C805C8">
        <w:rPr>
          <w:rFonts w:ascii="Arial" w:hAnsi="Arial" w:cs="Arial"/>
          <w:lang w:val="it-IT"/>
        </w:rPr>
        <w:t xml:space="preserve">Zolhavarieh, S., Sadeghi-nasab, A., Ghanbari, S., et al. </w:t>
      </w:r>
      <w:r w:rsidRPr="00C805C8">
        <w:rPr>
          <w:rFonts w:ascii="Arial" w:hAnsi="Arial" w:cs="Arial"/>
        </w:rPr>
        <w:t xml:space="preserve">(2016). Preliminary evaluation of learning performance of the simplest bovine trans-rectal palpation phantom for training veterinary students. </w:t>
      </w:r>
      <w:r w:rsidRPr="00C805C8">
        <w:rPr>
          <w:rFonts w:ascii="Arial" w:hAnsi="Arial" w:cs="Arial"/>
          <w:i/>
          <w:iCs/>
        </w:rPr>
        <w:t>Iranian Journal of Ruminant Health Research, 1</w:t>
      </w:r>
      <w:r w:rsidRPr="00C805C8">
        <w:rPr>
          <w:rFonts w:ascii="Arial" w:hAnsi="Arial" w:cs="Arial"/>
        </w:rPr>
        <w:t>, 21–30.</w:t>
      </w:r>
    </w:p>
    <w:sectPr w:rsidR="00763FB6" w:rsidRPr="00C805C8" w:rsidSect="00C70483">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E9266" w14:textId="77777777" w:rsidR="00EC5ABB" w:rsidRDefault="00EC5ABB" w:rsidP="00C70483">
      <w:pPr>
        <w:spacing w:after="0" w:line="240" w:lineRule="auto"/>
      </w:pPr>
      <w:r>
        <w:separator/>
      </w:r>
    </w:p>
  </w:endnote>
  <w:endnote w:type="continuationSeparator" w:id="0">
    <w:p w14:paraId="327A911B" w14:textId="77777777" w:rsidR="00EC5ABB" w:rsidRDefault="00EC5ABB" w:rsidP="00C70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F43C8" w14:textId="77777777" w:rsidR="00C70483" w:rsidRDefault="00C704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C3C48" w14:textId="77777777" w:rsidR="00C70483" w:rsidRDefault="00C704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04B8C" w14:textId="77777777" w:rsidR="00C70483" w:rsidRDefault="00C704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B0D61F" w14:textId="77777777" w:rsidR="00EC5ABB" w:rsidRDefault="00EC5ABB" w:rsidP="00C70483">
      <w:pPr>
        <w:spacing w:after="0" w:line="240" w:lineRule="auto"/>
      </w:pPr>
      <w:r>
        <w:separator/>
      </w:r>
    </w:p>
  </w:footnote>
  <w:footnote w:type="continuationSeparator" w:id="0">
    <w:p w14:paraId="74F01404" w14:textId="77777777" w:rsidR="00EC5ABB" w:rsidRDefault="00EC5ABB" w:rsidP="00C704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E8AC2" w14:textId="3E4E4459" w:rsidR="00C70483" w:rsidRDefault="00EC5ABB">
    <w:pPr>
      <w:pStyle w:val="Header"/>
    </w:pPr>
    <w:r>
      <w:rPr>
        <w:noProof/>
      </w:rPr>
      <w:pict w14:anchorId="3EF454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567498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98490" w14:textId="27707274" w:rsidR="00C70483" w:rsidRDefault="00EC5ABB">
    <w:pPr>
      <w:pStyle w:val="Header"/>
    </w:pPr>
    <w:r>
      <w:rPr>
        <w:noProof/>
      </w:rPr>
      <w:pict w14:anchorId="7023C6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567498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5E937" w14:textId="17E028FF" w:rsidR="00C70483" w:rsidRDefault="00EC5ABB">
    <w:pPr>
      <w:pStyle w:val="Header"/>
    </w:pPr>
    <w:r>
      <w:rPr>
        <w:noProof/>
      </w:rPr>
      <w:pict w14:anchorId="3BE694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567498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C4B18"/>
    <w:multiLevelType w:val="multilevel"/>
    <w:tmpl w:val="417A3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14194"/>
    <w:multiLevelType w:val="multilevel"/>
    <w:tmpl w:val="320656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3E7D26"/>
    <w:multiLevelType w:val="multilevel"/>
    <w:tmpl w:val="F89C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344ACD"/>
    <w:multiLevelType w:val="hybridMultilevel"/>
    <w:tmpl w:val="AB267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0F07BB"/>
    <w:multiLevelType w:val="multilevel"/>
    <w:tmpl w:val="5DD2C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C83543"/>
    <w:multiLevelType w:val="hybridMultilevel"/>
    <w:tmpl w:val="F0801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0D5BD0"/>
    <w:multiLevelType w:val="multilevel"/>
    <w:tmpl w:val="FEF6D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DD335E"/>
    <w:multiLevelType w:val="multilevel"/>
    <w:tmpl w:val="939AE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4B3B73"/>
    <w:multiLevelType w:val="multilevel"/>
    <w:tmpl w:val="CE66C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6B4546"/>
    <w:multiLevelType w:val="hybridMultilevel"/>
    <w:tmpl w:val="AECE9D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0DB0CBD"/>
    <w:multiLevelType w:val="multilevel"/>
    <w:tmpl w:val="B1C08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4246E5"/>
    <w:multiLevelType w:val="multilevel"/>
    <w:tmpl w:val="E3B07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A7399C"/>
    <w:multiLevelType w:val="multilevel"/>
    <w:tmpl w:val="45820EC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C3467DC"/>
    <w:multiLevelType w:val="multilevel"/>
    <w:tmpl w:val="96547B6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CC63FF"/>
    <w:multiLevelType w:val="multilevel"/>
    <w:tmpl w:val="FE140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125D18"/>
    <w:multiLevelType w:val="hybridMultilevel"/>
    <w:tmpl w:val="742AF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7170F2"/>
    <w:multiLevelType w:val="hybridMultilevel"/>
    <w:tmpl w:val="96582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AC3BCB"/>
    <w:multiLevelType w:val="multilevel"/>
    <w:tmpl w:val="51CA486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6450ED"/>
    <w:multiLevelType w:val="multilevel"/>
    <w:tmpl w:val="8F66A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A22A51"/>
    <w:multiLevelType w:val="multilevel"/>
    <w:tmpl w:val="6BFC39D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B158EB"/>
    <w:multiLevelType w:val="multilevel"/>
    <w:tmpl w:val="DEF63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7"/>
  </w:num>
  <w:num w:numId="3">
    <w:abstractNumId w:val="16"/>
  </w:num>
  <w:num w:numId="4">
    <w:abstractNumId w:val="3"/>
  </w:num>
  <w:num w:numId="5">
    <w:abstractNumId w:val="12"/>
  </w:num>
  <w:num w:numId="6">
    <w:abstractNumId w:val="18"/>
  </w:num>
  <w:num w:numId="7">
    <w:abstractNumId w:val="2"/>
  </w:num>
  <w:num w:numId="8">
    <w:abstractNumId w:val="8"/>
  </w:num>
  <w:num w:numId="9">
    <w:abstractNumId w:val="5"/>
  </w:num>
  <w:num w:numId="10">
    <w:abstractNumId w:val="14"/>
  </w:num>
  <w:num w:numId="11">
    <w:abstractNumId w:val="11"/>
  </w:num>
  <w:num w:numId="12">
    <w:abstractNumId w:val="15"/>
  </w:num>
  <w:num w:numId="13">
    <w:abstractNumId w:val="4"/>
  </w:num>
  <w:num w:numId="14">
    <w:abstractNumId w:val="0"/>
  </w:num>
  <w:num w:numId="15">
    <w:abstractNumId w:val="1"/>
  </w:num>
  <w:num w:numId="16">
    <w:abstractNumId w:val="19"/>
  </w:num>
  <w:num w:numId="17">
    <w:abstractNumId w:val="20"/>
  </w:num>
  <w:num w:numId="18">
    <w:abstractNumId w:val="6"/>
  </w:num>
  <w:num w:numId="19">
    <w:abstractNumId w:val="13"/>
  </w:num>
  <w:num w:numId="20">
    <w:abstractNumId w:val="17"/>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c2NjI1MzE1swQSRko6SsGpxcWZ+XkgBYa1ADjlz4wsAAAA"/>
  </w:docVars>
  <w:rsids>
    <w:rsidRoot w:val="0038090F"/>
    <w:rsid w:val="000001CC"/>
    <w:rsid w:val="00001187"/>
    <w:rsid w:val="00001C6C"/>
    <w:rsid w:val="000025B5"/>
    <w:rsid w:val="00004B5D"/>
    <w:rsid w:val="00012AD8"/>
    <w:rsid w:val="00022A80"/>
    <w:rsid w:val="00024208"/>
    <w:rsid w:val="00035787"/>
    <w:rsid w:val="000408A7"/>
    <w:rsid w:val="00041716"/>
    <w:rsid w:val="000442B0"/>
    <w:rsid w:val="0005175E"/>
    <w:rsid w:val="00057546"/>
    <w:rsid w:val="000706A0"/>
    <w:rsid w:val="00070967"/>
    <w:rsid w:val="00084F50"/>
    <w:rsid w:val="000876CF"/>
    <w:rsid w:val="000900E9"/>
    <w:rsid w:val="000B1D40"/>
    <w:rsid w:val="000B5CED"/>
    <w:rsid w:val="000C1E4B"/>
    <w:rsid w:val="000D016E"/>
    <w:rsid w:val="000D7C66"/>
    <w:rsid w:val="000E1FA4"/>
    <w:rsid w:val="000E6766"/>
    <w:rsid w:val="000F0713"/>
    <w:rsid w:val="000F1D59"/>
    <w:rsid w:val="000F1F01"/>
    <w:rsid w:val="000F3CEA"/>
    <w:rsid w:val="00103FC6"/>
    <w:rsid w:val="00106281"/>
    <w:rsid w:val="00111998"/>
    <w:rsid w:val="001205FF"/>
    <w:rsid w:val="00122C3F"/>
    <w:rsid w:val="00147112"/>
    <w:rsid w:val="00151807"/>
    <w:rsid w:val="00152873"/>
    <w:rsid w:val="00154751"/>
    <w:rsid w:val="00160D1E"/>
    <w:rsid w:val="00160E5D"/>
    <w:rsid w:val="00162F92"/>
    <w:rsid w:val="00164408"/>
    <w:rsid w:val="00174F1E"/>
    <w:rsid w:val="00185C78"/>
    <w:rsid w:val="0018693A"/>
    <w:rsid w:val="00187D0C"/>
    <w:rsid w:val="00194264"/>
    <w:rsid w:val="001A2693"/>
    <w:rsid w:val="001A4E86"/>
    <w:rsid w:val="001B6E68"/>
    <w:rsid w:val="001C120A"/>
    <w:rsid w:val="001C2EDE"/>
    <w:rsid w:val="001D7BD0"/>
    <w:rsid w:val="001E309A"/>
    <w:rsid w:val="001E42F8"/>
    <w:rsid w:val="001F55DF"/>
    <w:rsid w:val="00202F02"/>
    <w:rsid w:val="0020375C"/>
    <w:rsid w:val="00204C83"/>
    <w:rsid w:val="002074B1"/>
    <w:rsid w:val="00235EC2"/>
    <w:rsid w:val="0023743C"/>
    <w:rsid w:val="00237B9C"/>
    <w:rsid w:val="0024085C"/>
    <w:rsid w:val="002460B8"/>
    <w:rsid w:val="00256007"/>
    <w:rsid w:val="0028106A"/>
    <w:rsid w:val="0028638B"/>
    <w:rsid w:val="0029469D"/>
    <w:rsid w:val="002A0B53"/>
    <w:rsid w:val="002A1E72"/>
    <w:rsid w:val="002B4CE0"/>
    <w:rsid w:val="002D1FD9"/>
    <w:rsid w:val="002D3CC5"/>
    <w:rsid w:val="002E115C"/>
    <w:rsid w:val="002F1BD9"/>
    <w:rsid w:val="002F2483"/>
    <w:rsid w:val="002F3934"/>
    <w:rsid w:val="002F5F9A"/>
    <w:rsid w:val="002F6324"/>
    <w:rsid w:val="0030553E"/>
    <w:rsid w:val="0030601C"/>
    <w:rsid w:val="00316A15"/>
    <w:rsid w:val="00360596"/>
    <w:rsid w:val="0036185D"/>
    <w:rsid w:val="00372A36"/>
    <w:rsid w:val="00375AE3"/>
    <w:rsid w:val="003774EB"/>
    <w:rsid w:val="0038090F"/>
    <w:rsid w:val="0038714C"/>
    <w:rsid w:val="003879DD"/>
    <w:rsid w:val="0039112E"/>
    <w:rsid w:val="00393E74"/>
    <w:rsid w:val="003A1469"/>
    <w:rsid w:val="003A3B6A"/>
    <w:rsid w:val="003A3ED2"/>
    <w:rsid w:val="003A6391"/>
    <w:rsid w:val="003B0263"/>
    <w:rsid w:val="003B41A0"/>
    <w:rsid w:val="003B74AB"/>
    <w:rsid w:val="003C0583"/>
    <w:rsid w:val="003C3C60"/>
    <w:rsid w:val="003D6BFB"/>
    <w:rsid w:val="00407BA5"/>
    <w:rsid w:val="00411758"/>
    <w:rsid w:val="00414AB1"/>
    <w:rsid w:val="004170AE"/>
    <w:rsid w:val="004172A1"/>
    <w:rsid w:val="004229AA"/>
    <w:rsid w:val="00422A0A"/>
    <w:rsid w:val="00423C9D"/>
    <w:rsid w:val="00426434"/>
    <w:rsid w:val="0043554C"/>
    <w:rsid w:val="00440699"/>
    <w:rsid w:val="00441C87"/>
    <w:rsid w:val="004431D0"/>
    <w:rsid w:val="004502E7"/>
    <w:rsid w:val="0045380C"/>
    <w:rsid w:val="00457C06"/>
    <w:rsid w:val="00464022"/>
    <w:rsid w:val="00473BBE"/>
    <w:rsid w:val="004740F5"/>
    <w:rsid w:val="004864B4"/>
    <w:rsid w:val="00494BD3"/>
    <w:rsid w:val="004B2D21"/>
    <w:rsid w:val="004B3CF0"/>
    <w:rsid w:val="004C413B"/>
    <w:rsid w:val="004C4C1A"/>
    <w:rsid w:val="004D28BA"/>
    <w:rsid w:val="004D441F"/>
    <w:rsid w:val="004E31A6"/>
    <w:rsid w:val="004E59C2"/>
    <w:rsid w:val="004F2CA6"/>
    <w:rsid w:val="004F4827"/>
    <w:rsid w:val="00500793"/>
    <w:rsid w:val="00503B2B"/>
    <w:rsid w:val="0051347C"/>
    <w:rsid w:val="00522DDC"/>
    <w:rsid w:val="00525836"/>
    <w:rsid w:val="00526F74"/>
    <w:rsid w:val="0053049F"/>
    <w:rsid w:val="00532D39"/>
    <w:rsid w:val="00533C47"/>
    <w:rsid w:val="00544BA5"/>
    <w:rsid w:val="00547E1C"/>
    <w:rsid w:val="00551AB5"/>
    <w:rsid w:val="005577E8"/>
    <w:rsid w:val="005607F3"/>
    <w:rsid w:val="0056676A"/>
    <w:rsid w:val="0056711D"/>
    <w:rsid w:val="0057388D"/>
    <w:rsid w:val="005742DF"/>
    <w:rsid w:val="0057636F"/>
    <w:rsid w:val="00581163"/>
    <w:rsid w:val="00592D76"/>
    <w:rsid w:val="0059505D"/>
    <w:rsid w:val="0059580E"/>
    <w:rsid w:val="005A51D3"/>
    <w:rsid w:val="005B550E"/>
    <w:rsid w:val="005C5572"/>
    <w:rsid w:val="005C7D63"/>
    <w:rsid w:val="005D2939"/>
    <w:rsid w:val="005D2F3F"/>
    <w:rsid w:val="005D30EF"/>
    <w:rsid w:val="005E09E3"/>
    <w:rsid w:val="005F4144"/>
    <w:rsid w:val="005F4297"/>
    <w:rsid w:val="006042C1"/>
    <w:rsid w:val="00610982"/>
    <w:rsid w:val="006134BA"/>
    <w:rsid w:val="0062119A"/>
    <w:rsid w:val="00624A36"/>
    <w:rsid w:val="0063308F"/>
    <w:rsid w:val="00635E7B"/>
    <w:rsid w:val="0064205F"/>
    <w:rsid w:val="0064214F"/>
    <w:rsid w:val="0064274D"/>
    <w:rsid w:val="00642F7D"/>
    <w:rsid w:val="006520BF"/>
    <w:rsid w:val="00652374"/>
    <w:rsid w:val="00653EBE"/>
    <w:rsid w:val="0066645B"/>
    <w:rsid w:val="0067275C"/>
    <w:rsid w:val="0068742E"/>
    <w:rsid w:val="006922AA"/>
    <w:rsid w:val="006B4419"/>
    <w:rsid w:val="006C48B5"/>
    <w:rsid w:val="006D531F"/>
    <w:rsid w:val="006D6CE6"/>
    <w:rsid w:val="006E0017"/>
    <w:rsid w:val="006E4F35"/>
    <w:rsid w:val="006F2440"/>
    <w:rsid w:val="00714639"/>
    <w:rsid w:val="007179FD"/>
    <w:rsid w:val="00727AEA"/>
    <w:rsid w:val="007321C0"/>
    <w:rsid w:val="00732FA7"/>
    <w:rsid w:val="00742348"/>
    <w:rsid w:val="007427A7"/>
    <w:rsid w:val="00745AF3"/>
    <w:rsid w:val="00745D06"/>
    <w:rsid w:val="00746DAC"/>
    <w:rsid w:val="007527D4"/>
    <w:rsid w:val="00754E8C"/>
    <w:rsid w:val="007578CC"/>
    <w:rsid w:val="00762101"/>
    <w:rsid w:val="00763FB6"/>
    <w:rsid w:val="007736BB"/>
    <w:rsid w:val="00784E3E"/>
    <w:rsid w:val="007951A6"/>
    <w:rsid w:val="0079616A"/>
    <w:rsid w:val="007A357D"/>
    <w:rsid w:val="007A5AF9"/>
    <w:rsid w:val="007B1631"/>
    <w:rsid w:val="007B5712"/>
    <w:rsid w:val="007C1EE2"/>
    <w:rsid w:val="007C6075"/>
    <w:rsid w:val="007E550F"/>
    <w:rsid w:val="007F0037"/>
    <w:rsid w:val="007F0A91"/>
    <w:rsid w:val="008011D5"/>
    <w:rsid w:val="00811A58"/>
    <w:rsid w:val="00811B9A"/>
    <w:rsid w:val="0082635E"/>
    <w:rsid w:val="00842B02"/>
    <w:rsid w:val="00861A2A"/>
    <w:rsid w:val="008652EA"/>
    <w:rsid w:val="008729BD"/>
    <w:rsid w:val="0088463A"/>
    <w:rsid w:val="00886EDA"/>
    <w:rsid w:val="00894551"/>
    <w:rsid w:val="008B28E0"/>
    <w:rsid w:val="008C11B2"/>
    <w:rsid w:val="008D6D4D"/>
    <w:rsid w:val="008F3526"/>
    <w:rsid w:val="00911CD5"/>
    <w:rsid w:val="00913E14"/>
    <w:rsid w:val="009173E7"/>
    <w:rsid w:val="009248F0"/>
    <w:rsid w:val="009359BC"/>
    <w:rsid w:val="0094017D"/>
    <w:rsid w:val="00941190"/>
    <w:rsid w:val="00941C0C"/>
    <w:rsid w:val="0094318C"/>
    <w:rsid w:val="0095240D"/>
    <w:rsid w:val="00953211"/>
    <w:rsid w:val="00956392"/>
    <w:rsid w:val="00961D55"/>
    <w:rsid w:val="009751C9"/>
    <w:rsid w:val="009A5EC2"/>
    <w:rsid w:val="009A7BF9"/>
    <w:rsid w:val="009B28AA"/>
    <w:rsid w:val="009B2D9B"/>
    <w:rsid w:val="009C64BD"/>
    <w:rsid w:val="009E2642"/>
    <w:rsid w:val="009E6F0F"/>
    <w:rsid w:val="009F25D7"/>
    <w:rsid w:val="00A02356"/>
    <w:rsid w:val="00A06FA7"/>
    <w:rsid w:val="00A07A6B"/>
    <w:rsid w:val="00A17408"/>
    <w:rsid w:val="00A30C36"/>
    <w:rsid w:val="00A30FD3"/>
    <w:rsid w:val="00A32467"/>
    <w:rsid w:val="00A43176"/>
    <w:rsid w:val="00A43725"/>
    <w:rsid w:val="00A46554"/>
    <w:rsid w:val="00A5591B"/>
    <w:rsid w:val="00A569F0"/>
    <w:rsid w:val="00A64301"/>
    <w:rsid w:val="00A66A61"/>
    <w:rsid w:val="00A842FB"/>
    <w:rsid w:val="00A92EB1"/>
    <w:rsid w:val="00A963C1"/>
    <w:rsid w:val="00AA3A28"/>
    <w:rsid w:val="00AB2161"/>
    <w:rsid w:val="00AB6BFD"/>
    <w:rsid w:val="00AC06D3"/>
    <w:rsid w:val="00AC263F"/>
    <w:rsid w:val="00AC6964"/>
    <w:rsid w:val="00AC75EC"/>
    <w:rsid w:val="00AC7C25"/>
    <w:rsid w:val="00AD0C2E"/>
    <w:rsid w:val="00AD28F7"/>
    <w:rsid w:val="00AE1689"/>
    <w:rsid w:val="00AE2E44"/>
    <w:rsid w:val="00AF6C29"/>
    <w:rsid w:val="00B103AA"/>
    <w:rsid w:val="00B2032F"/>
    <w:rsid w:val="00B22BB7"/>
    <w:rsid w:val="00B24CBD"/>
    <w:rsid w:val="00B31DB0"/>
    <w:rsid w:val="00B37815"/>
    <w:rsid w:val="00B60280"/>
    <w:rsid w:val="00B61121"/>
    <w:rsid w:val="00B62C9C"/>
    <w:rsid w:val="00B62D45"/>
    <w:rsid w:val="00B65D69"/>
    <w:rsid w:val="00B8633B"/>
    <w:rsid w:val="00B96E4C"/>
    <w:rsid w:val="00BA4305"/>
    <w:rsid w:val="00BB1600"/>
    <w:rsid w:val="00BB266A"/>
    <w:rsid w:val="00BC35EE"/>
    <w:rsid w:val="00BC4A31"/>
    <w:rsid w:val="00BC7D55"/>
    <w:rsid w:val="00BD7CEB"/>
    <w:rsid w:val="00BE46DB"/>
    <w:rsid w:val="00BE6B9B"/>
    <w:rsid w:val="00BF0C43"/>
    <w:rsid w:val="00BF616F"/>
    <w:rsid w:val="00C00C95"/>
    <w:rsid w:val="00C07BCC"/>
    <w:rsid w:val="00C20115"/>
    <w:rsid w:val="00C21C26"/>
    <w:rsid w:val="00C259D7"/>
    <w:rsid w:val="00C31AB4"/>
    <w:rsid w:val="00C46905"/>
    <w:rsid w:val="00C513D2"/>
    <w:rsid w:val="00C52D8E"/>
    <w:rsid w:val="00C56F0E"/>
    <w:rsid w:val="00C61013"/>
    <w:rsid w:val="00C61BF8"/>
    <w:rsid w:val="00C62D12"/>
    <w:rsid w:val="00C66FB3"/>
    <w:rsid w:val="00C70483"/>
    <w:rsid w:val="00C7776B"/>
    <w:rsid w:val="00C805C8"/>
    <w:rsid w:val="00C82006"/>
    <w:rsid w:val="00C840FE"/>
    <w:rsid w:val="00CA4132"/>
    <w:rsid w:val="00CA4ABB"/>
    <w:rsid w:val="00CA7BDA"/>
    <w:rsid w:val="00CB6409"/>
    <w:rsid w:val="00CC0BE1"/>
    <w:rsid w:val="00CC3E37"/>
    <w:rsid w:val="00CD6926"/>
    <w:rsid w:val="00CD6ECF"/>
    <w:rsid w:val="00CE2D92"/>
    <w:rsid w:val="00CE30CA"/>
    <w:rsid w:val="00CE39A7"/>
    <w:rsid w:val="00CF462A"/>
    <w:rsid w:val="00CF4FCF"/>
    <w:rsid w:val="00CF5910"/>
    <w:rsid w:val="00CF647C"/>
    <w:rsid w:val="00CF74DF"/>
    <w:rsid w:val="00CF7CF6"/>
    <w:rsid w:val="00D01FA4"/>
    <w:rsid w:val="00D06AA4"/>
    <w:rsid w:val="00D14029"/>
    <w:rsid w:val="00D21F2B"/>
    <w:rsid w:val="00D25A98"/>
    <w:rsid w:val="00D37E0B"/>
    <w:rsid w:val="00D5003C"/>
    <w:rsid w:val="00D61540"/>
    <w:rsid w:val="00D6580C"/>
    <w:rsid w:val="00D66895"/>
    <w:rsid w:val="00D72FC8"/>
    <w:rsid w:val="00D75840"/>
    <w:rsid w:val="00D800F2"/>
    <w:rsid w:val="00D826B1"/>
    <w:rsid w:val="00D86966"/>
    <w:rsid w:val="00D87077"/>
    <w:rsid w:val="00D92E5B"/>
    <w:rsid w:val="00D942F2"/>
    <w:rsid w:val="00DA3157"/>
    <w:rsid w:val="00DB2240"/>
    <w:rsid w:val="00DB3272"/>
    <w:rsid w:val="00DB7A8F"/>
    <w:rsid w:val="00DC1D0D"/>
    <w:rsid w:val="00DC3C40"/>
    <w:rsid w:val="00DC7BEA"/>
    <w:rsid w:val="00DD1C06"/>
    <w:rsid w:val="00DD47E5"/>
    <w:rsid w:val="00DD483B"/>
    <w:rsid w:val="00DE0548"/>
    <w:rsid w:val="00DE0916"/>
    <w:rsid w:val="00DE2EDD"/>
    <w:rsid w:val="00DE4B90"/>
    <w:rsid w:val="00E13377"/>
    <w:rsid w:val="00E442FF"/>
    <w:rsid w:val="00E5590E"/>
    <w:rsid w:val="00EB4C4D"/>
    <w:rsid w:val="00EC1F4E"/>
    <w:rsid w:val="00EC5ABB"/>
    <w:rsid w:val="00EE73EF"/>
    <w:rsid w:val="00EF06B8"/>
    <w:rsid w:val="00EF137F"/>
    <w:rsid w:val="00EF39AD"/>
    <w:rsid w:val="00F04578"/>
    <w:rsid w:val="00F07E1B"/>
    <w:rsid w:val="00F218ED"/>
    <w:rsid w:val="00F23CEB"/>
    <w:rsid w:val="00F31294"/>
    <w:rsid w:val="00F320F6"/>
    <w:rsid w:val="00F32226"/>
    <w:rsid w:val="00F3414D"/>
    <w:rsid w:val="00F469EA"/>
    <w:rsid w:val="00F563C4"/>
    <w:rsid w:val="00F6078D"/>
    <w:rsid w:val="00F60ABA"/>
    <w:rsid w:val="00F6297F"/>
    <w:rsid w:val="00F72A61"/>
    <w:rsid w:val="00F76F24"/>
    <w:rsid w:val="00F84C85"/>
    <w:rsid w:val="00FA21A9"/>
    <w:rsid w:val="00FB4471"/>
    <w:rsid w:val="00FB594A"/>
    <w:rsid w:val="00FC0921"/>
    <w:rsid w:val="00FD3259"/>
    <w:rsid w:val="00FD4D0B"/>
    <w:rsid w:val="00FE04B2"/>
    <w:rsid w:val="00FE1844"/>
    <w:rsid w:val="00FE5EFB"/>
    <w:rsid w:val="00FE6D5D"/>
    <w:rsid w:val="00FF1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A677233"/>
  <w15:chartTrackingRefBased/>
  <w15:docId w15:val="{730B6F4D-86AA-4B31-AAFB-06C28422C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6FB3"/>
    <w:pPr>
      <w:ind w:left="720"/>
      <w:contextualSpacing/>
    </w:pPr>
  </w:style>
  <w:style w:type="paragraph" w:styleId="NormalWeb">
    <w:name w:val="Normal (Web)"/>
    <w:basedOn w:val="Normal"/>
    <w:uiPriority w:val="99"/>
    <w:semiHidden/>
    <w:unhideWhenUsed/>
    <w:rsid w:val="00624A3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111998"/>
    <w:rPr>
      <w:color w:val="0563C1" w:themeColor="hyperlink"/>
      <w:u w:val="single"/>
    </w:rPr>
  </w:style>
  <w:style w:type="character" w:styleId="Emphasis">
    <w:name w:val="Emphasis"/>
    <w:basedOn w:val="DefaultParagraphFont"/>
    <w:uiPriority w:val="20"/>
    <w:qFormat/>
    <w:rsid w:val="00526F74"/>
    <w:rPr>
      <w:i/>
      <w:iCs/>
    </w:rPr>
  </w:style>
  <w:style w:type="character" w:customStyle="1" w:styleId="label">
    <w:name w:val="label"/>
    <w:basedOn w:val="DefaultParagraphFont"/>
    <w:rsid w:val="00A64301"/>
  </w:style>
  <w:style w:type="character" w:styleId="FollowedHyperlink">
    <w:name w:val="FollowedHyperlink"/>
    <w:basedOn w:val="DefaultParagraphFont"/>
    <w:uiPriority w:val="99"/>
    <w:semiHidden/>
    <w:unhideWhenUsed/>
    <w:rsid w:val="00A32467"/>
    <w:rPr>
      <w:color w:val="954F72" w:themeColor="followedHyperlink"/>
      <w:u w:val="single"/>
    </w:rPr>
  </w:style>
  <w:style w:type="character" w:styleId="UnresolvedMention">
    <w:name w:val="Unresolved Mention"/>
    <w:basedOn w:val="DefaultParagraphFont"/>
    <w:uiPriority w:val="99"/>
    <w:semiHidden/>
    <w:unhideWhenUsed/>
    <w:rsid w:val="00CD6ECF"/>
    <w:rPr>
      <w:color w:val="605E5C"/>
      <w:shd w:val="clear" w:color="auto" w:fill="E1DFDD"/>
    </w:rPr>
  </w:style>
  <w:style w:type="paragraph" w:customStyle="1" w:styleId="c-bibliographic-informationcitation">
    <w:name w:val="c-bibliographic-information__citation"/>
    <w:basedOn w:val="Normal"/>
    <w:rsid w:val="00DD483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Body">
    <w:name w:val="Body"/>
    <w:basedOn w:val="Normal"/>
    <w:rsid w:val="008652EA"/>
    <w:pPr>
      <w:spacing w:after="240" w:line="240" w:lineRule="auto"/>
      <w:jc w:val="both"/>
    </w:pPr>
    <w:rPr>
      <w:rFonts w:ascii="Helvetica" w:eastAsia="Times New Roman" w:hAnsi="Helvetica" w:cs="Times New Roman"/>
      <w:kern w:val="0"/>
      <w:sz w:val="20"/>
      <w:szCs w:val="20"/>
      <w14:ligatures w14:val="none"/>
    </w:rPr>
  </w:style>
  <w:style w:type="paragraph" w:customStyle="1" w:styleId="AcknHead">
    <w:name w:val="Ackn Head"/>
    <w:basedOn w:val="Normal"/>
    <w:rsid w:val="008652EA"/>
    <w:pPr>
      <w:keepNext/>
      <w:spacing w:after="240" w:line="240" w:lineRule="auto"/>
    </w:pPr>
    <w:rPr>
      <w:rFonts w:ascii="Helvetica" w:eastAsia="Times New Roman" w:hAnsi="Helvetica" w:cs="Times New Roman"/>
      <w:b/>
      <w:caps/>
      <w:kern w:val="0"/>
      <w:szCs w:val="20"/>
      <w14:ligatures w14:val="none"/>
    </w:rPr>
  </w:style>
  <w:style w:type="paragraph" w:customStyle="1" w:styleId="ReferHead">
    <w:name w:val="Refer Head"/>
    <w:basedOn w:val="Normal"/>
    <w:rsid w:val="008652EA"/>
    <w:pPr>
      <w:keepNext/>
      <w:spacing w:after="240" w:line="240" w:lineRule="auto"/>
    </w:pPr>
    <w:rPr>
      <w:rFonts w:ascii="Helvetica" w:eastAsia="Times New Roman" w:hAnsi="Helvetica" w:cs="Times New Roman"/>
      <w:b/>
      <w:caps/>
      <w:kern w:val="0"/>
      <w:szCs w:val="20"/>
      <w14:ligatures w14:val="none"/>
    </w:rPr>
  </w:style>
  <w:style w:type="character" w:styleId="LineNumber">
    <w:name w:val="line number"/>
    <w:basedOn w:val="DefaultParagraphFont"/>
    <w:uiPriority w:val="99"/>
    <w:semiHidden/>
    <w:unhideWhenUsed/>
    <w:rsid w:val="00375AE3"/>
  </w:style>
  <w:style w:type="table" w:styleId="TableGrid">
    <w:name w:val="Table Grid"/>
    <w:basedOn w:val="TableNormal"/>
    <w:uiPriority w:val="39"/>
    <w:rsid w:val="00952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04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0483"/>
  </w:style>
  <w:style w:type="paragraph" w:styleId="Footer">
    <w:name w:val="footer"/>
    <w:basedOn w:val="Normal"/>
    <w:link w:val="FooterChar"/>
    <w:uiPriority w:val="99"/>
    <w:unhideWhenUsed/>
    <w:rsid w:val="00C704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0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315790">
      <w:bodyDiv w:val="1"/>
      <w:marLeft w:val="0"/>
      <w:marRight w:val="0"/>
      <w:marTop w:val="0"/>
      <w:marBottom w:val="0"/>
      <w:divBdr>
        <w:top w:val="none" w:sz="0" w:space="0" w:color="auto"/>
        <w:left w:val="none" w:sz="0" w:space="0" w:color="auto"/>
        <w:bottom w:val="none" w:sz="0" w:space="0" w:color="auto"/>
        <w:right w:val="none" w:sz="0" w:space="0" w:color="auto"/>
      </w:divBdr>
    </w:div>
    <w:div w:id="554395454">
      <w:bodyDiv w:val="1"/>
      <w:marLeft w:val="0"/>
      <w:marRight w:val="0"/>
      <w:marTop w:val="0"/>
      <w:marBottom w:val="0"/>
      <w:divBdr>
        <w:top w:val="none" w:sz="0" w:space="0" w:color="auto"/>
        <w:left w:val="none" w:sz="0" w:space="0" w:color="auto"/>
        <w:bottom w:val="none" w:sz="0" w:space="0" w:color="auto"/>
        <w:right w:val="none" w:sz="0" w:space="0" w:color="auto"/>
      </w:divBdr>
    </w:div>
    <w:div w:id="578754288">
      <w:bodyDiv w:val="1"/>
      <w:marLeft w:val="0"/>
      <w:marRight w:val="0"/>
      <w:marTop w:val="0"/>
      <w:marBottom w:val="0"/>
      <w:divBdr>
        <w:top w:val="none" w:sz="0" w:space="0" w:color="auto"/>
        <w:left w:val="none" w:sz="0" w:space="0" w:color="auto"/>
        <w:bottom w:val="none" w:sz="0" w:space="0" w:color="auto"/>
        <w:right w:val="none" w:sz="0" w:space="0" w:color="auto"/>
      </w:divBdr>
    </w:div>
    <w:div w:id="681856169">
      <w:bodyDiv w:val="1"/>
      <w:marLeft w:val="0"/>
      <w:marRight w:val="0"/>
      <w:marTop w:val="0"/>
      <w:marBottom w:val="0"/>
      <w:divBdr>
        <w:top w:val="none" w:sz="0" w:space="0" w:color="auto"/>
        <w:left w:val="none" w:sz="0" w:space="0" w:color="auto"/>
        <w:bottom w:val="none" w:sz="0" w:space="0" w:color="auto"/>
        <w:right w:val="none" w:sz="0" w:space="0" w:color="auto"/>
      </w:divBdr>
    </w:div>
    <w:div w:id="707875706">
      <w:bodyDiv w:val="1"/>
      <w:marLeft w:val="0"/>
      <w:marRight w:val="0"/>
      <w:marTop w:val="0"/>
      <w:marBottom w:val="0"/>
      <w:divBdr>
        <w:top w:val="none" w:sz="0" w:space="0" w:color="auto"/>
        <w:left w:val="none" w:sz="0" w:space="0" w:color="auto"/>
        <w:bottom w:val="none" w:sz="0" w:space="0" w:color="auto"/>
        <w:right w:val="none" w:sz="0" w:space="0" w:color="auto"/>
      </w:divBdr>
    </w:div>
    <w:div w:id="750279733">
      <w:bodyDiv w:val="1"/>
      <w:marLeft w:val="0"/>
      <w:marRight w:val="0"/>
      <w:marTop w:val="0"/>
      <w:marBottom w:val="0"/>
      <w:divBdr>
        <w:top w:val="none" w:sz="0" w:space="0" w:color="auto"/>
        <w:left w:val="none" w:sz="0" w:space="0" w:color="auto"/>
        <w:bottom w:val="none" w:sz="0" w:space="0" w:color="auto"/>
        <w:right w:val="none" w:sz="0" w:space="0" w:color="auto"/>
      </w:divBdr>
    </w:div>
    <w:div w:id="977417833">
      <w:bodyDiv w:val="1"/>
      <w:marLeft w:val="0"/>
      <w:marRight w:val="0"/>
      <w:marTop w:val="0"/>
      <w:marBottom w:val="0"/>
      <w:divBdr>
        <w:top w:val="none" w:sz="0" w:space="0" w:color="auto"/>
        <w:left w:val="none" w:sz="0" w:space="0" w:color="auto"/>
        <w:bottom w:val="none" w:sz="0" w:space="0" w:color="auto"/>
        <w:right w:val="none" w:sz="0" w:space="0" w:color="auto"/>
      </w:divBdr>
    </w:div>
    <w:div w:id="1144009485">
      <w:bodyDiv w:val="1"/>
      <w:marLeft w:val="0"/>
      <w:marRight w:val="0"/>
      <w:marTop w:val="0"/>
      <w:marBottom w:val="0"/>
      <w:divBdr>
        <w:top w:val="none" w:sz="0" w:space="0" w:color="auto"/>
        <w:left w:val="none" w:sz="0" w:space="0" w:color="auto"/>
        <w:bottom w:val="none" w:sz="0" w:space="0" w:color="auto"/>
        <w:right w:val="none" w:sz="0" w:space="0" w:color="auto"/>
      </w:divBdr>
      <w:divsChild>
        <w:div w:id="835001870">
          <w:marLeft w:val="0"/>
          <w:marRight w:val="0"/>
          <w:marTop w:val="0"/>
          <w:marBottom w:val="0"/>
          <w:divBdr>
            <w:top w:val="none" w:sz="0" w:space="0" w:color="auto"/>
            <w:left w:val="none" w:sz="0" w:space="0" w:color="auto"/>
            <w:bottom w:val="none" w:sz="0" w:space="0" w:color="auto"/>
            <w:right w:val="none" w:sz="0" w:space="0" w:color="auto"/>
          </w:divBdr>
          <w:divsChild>
            <w:div w:id="2000886403">
              <w:marLeft w:val="0"/>
              <w:marRight w:val="0"/>
              <w:marTop w:val="0"/>
              <w:marBottom w:val="0"/>
              <w:divBdr>
                <w:top w:val="none" w:sz="0" w:space="0" w:color="auto"/>
                <w:left w:val="none" w:sz="0" w:space="0" w:color="auto"/>
                <w:bottom w:val="none" w:sz="0" w:space="0" w:color="auto"/>
                <w:right w:val="none" w:sz="0" w:space="0" w:color="auto"/>
              </w:divBdr>
              <w:divsChild>
                <w:div w:id="676536569">
                  <w:marLeft w:val="0"/>
                  <w:marRight w:val="0"/>
                  <w:marTop w:val="0"/>
                  <w:marBottom w:val="0"/>
                  <w:divBdr>
                    <w:top w:val="none" w:sz="0" w:space="0" w:color="auto"/>
                    <w:left w:val="none" w:sz="0" w:space="0" w:color="auto"/>
                    <w:bottom w:val="none" w:sz="0" w:space="0" w:color="auto"/>
                    <w:right w:val="none" w:sz="0" w:space="0" w:color="auto"/>
                  </w:divBdr>
                  <w:divsChild>
                    <w:div w:id="183313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437233">
          <w:marLeft w:val="0"/>
          <w:marRight w:val="0"/>
          <w:marTop w:val="0"/>
          <w:marBottom w:val="0"/>
          <w:divBdr>
            <w:top w:val="none" w:sz="0" w:space="0" w:color="auto"/>
            <w:left w:val="none" w:sz="0" w:space="0" w:color="auto"/>
            <w:bottom w:val="none" w:sz="0" w:space="0" w:color="auto"/>
            <w:right w:val="none" w:sz="0" w:space="0" w:color="auto"/>
          </w:divBdr>
          <w:divsChild>
            <w:div w:id="381447574">
              <w:marLeft w:val="0"/>
              <w:marRight w:val="0"/>
              <w:marTop w:val="0"/>
              <w:marBottom w:val="0"/>
              <w:divBdr>
                <w:top w:val="none" w:sz="0" w:space="0" w:color="auto"/>
                <w:left w:val="none" w:sz="0" w:space="0" w:color="auto"/>
                <w:bottom w:val="none" w:sz="0" w:space="0" w:color="auto"/>
                <w:right w:val="none" w:sz="0" w:space="0" w:color="auto"/>
              </w:divBdr>
            </w:div>
            <w:div w:id="712923490">
              <w:marLeft w:val="0"/>
              <w:marRight w:val="0"/>
              <w:marTop w:val="0"/>
              <w:marBottom w:val="0"/>
              <w:divBdr>
                <w:top w:val="none" w:sz="0" w:space="0" w:color="auto"/>
                <w:left w:val="none" w:sz="0" w:space="0" w:color="auto"/>
                <w:bottom w:val="none" w:sz="0" w:space="0" w:color="auto"/>
                <w:right w:val="none" w:sz="0" w:space="0" w:color="auto"/>
              </w:divBdr>
            </w:div>
            <w:div w:id="38649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912243">
      <w:bodyDiv w:val="1"/>
      <w:marLeft w:val="0"/>
      <w:marRight w:val="0"/>
      <w:marTop w:val="0"/>
      <w:marBottom w:val="0"/>
      <w:divBdr>
        <w:top w:val="none" w:sz="0" w:space="0" w:color="auto"/>
        <w:left w:val="none" w:sz="0" w:space="0" w:color="auto"/>
        <w:bottom w:val="none" w:sz="0" w:space="0" w:color="auto"/>
        <w:right w:val="none" w:sz="0" w:space="0" w:color="auto"/>
      </w:divBdr>
    </w:div>
    <w:div w:id="1314873566">
      <w:bodyDiv w:val="1"/>
      <w:marLeft w:val="0"/>
      <w:marRight w:val="0"/>
      <w:marTop w:val="0"/>
      <w:marBottom w:val="0"/>
      <w:divBdr>
        <w:top w:val="none" w:sz="0" w:space="0" w:color="auto"/>
        <w:left w:val="none" w:sz="0" w:space="0" w:color="auto"/>
        <w:bottom w:val="none" w:sz="0" w:space="0" w:color="auto"/>
        <w:right w:val="none" w:sz="0" w:space="0" w:color="auto"/>
      </w:divBdr>
    </w:div>
    <w:div w:id="1377583555">
      <w:bodyDiv w:val="1"/>
      <w:marLeft w:val="0"/>
      <w:marRight w:val="0"/>
      <w:marTop w:val="0"/>
      <w:marBottom w:val="0"/>
      <w:divBdr>
        <w:top w:val="none" w:sz="0" w:space="0" w:color="auto"/>
        <w:left w:val="none" w:sz="0" w:space="0" w:color="auto"/>
        <w:bottom w:val="none" w:sz="0" w:space="0" w:color="auto"/>
        <w:right w:val="none" w:sz="0" w:space="0" w:color="auto"/>
      </w:divBdr>
    </w:div>
    <w:div w:id="1382631218">
      <w:bodyDiv w:val="1"/>
      <w:marLeft w:val="0"/>
      <w:marRight w:val="0"/>
      <w:marTop w:val="0"/>
      <w:marBottom w:val="0"/>
      <w:divBdr>
        <w:top w:val="none" w:sz="0" w:space="0" w:color="auto"/>
        <w:left w:val="none" w:sz="0" w:space="0" w:color="auto"/>
        <w:bottom w:val="none" w:sz="0" w:space="0" w:color="auto"/>
        <w:right w:val="none" w:sz="0" w:space="0" w:color="auto"/>
      </w:divBdr>
    </w:div>
    <w:div w:id="1425960171">
      <w:bodyDiv w:val="1"/>
      <w:marLeft w:val="0"/>
      <w:marRight w:val="0"/>
      <w:marTop w:val="0"/>
      <w:marBottom w:val="0"/>
      <w:divBdr>
        <w:top w:val="none" w:sz="0" w:space="0" w:color="auto"/>
        <w:left w:val="none" w:sz="0" w:space="0" w:color="auto"/>
        <w:bottom w:val="none" w:sz="0" w:space="0" w:color="auto"/>
        <w:right w:val="none" w:sz="0" w:space="0" w:color="auto"/>
      </w:divBdr>
    </w:div>
    <w:div w:id="1429538577">
      <w:bodyDiv w:val="1"/>
      <w:marLeft w:val="0"/>
      <w:marRight w:val="0"/>
      <w:marTop w:val="0"/>
      <w:marBottom w:val="0"/>
      <w:divBdr>
        <w:top w:val="none" w:sz="0" w:space="0" w:color="auto"/>
        <w:left w:val="none" w:sz="0" w:space="0" w:color="auto"/>
        <w:bottom w:val="none" w:sz="0" w:space="0" w:color="auto"/>
        <w:right w:val="none" w:sz="0" w:space="0" w:color="auto"/>
      </w:divBdr>
    </w:div>
    <w:div w:id="1435126145">
      <w:bodyDiv w:val="1"/>
      <w:marLeft w:val="0"/>
      <w:marRight w:val="0"/>
      <w:marTop w:val="0"/>
      <w:marBottom w:val="0"/>
      <w:divBdr>
        <w:top w:val="none" w:sz="0" w:space="0" w:color="auto"/>
        <w:left w:val="none" w:sz="0" w:space="0" w:color="auto"/>
        <w:bottom w:val="none" w:sz="0" w:space="0" w:color="auto"/>
        <w:right w:val="none" w:sz="0" w:space="0" w:color="auto"/>
      </w:divBdr>
    </w:div>
    <w:div w:id="1494488074">
      <w:bodyDiv w:val="1"/>
      <w:marLeft w:val="0"/>
      <w:marRight w:val="0"/>
      <w:marTop w:val="0"/>
      <w:marBottom w:val="0"/>
      <w:divBdr>
        <w:top w:val="none" w:sz="0" w:space="0" w:color="auto"/>
        <w:left w:val="none" w:sz="0" w:space="0" w:color="auto"/>
        <w:bottom w:val="none" w:sz="0" w:space="0" w:color="auto"/>
        <w:right w:val="none" w:sz="0" w:space="0" w:color="auto"/>
      </w:divBdr>
    </w:div>
    <w:div w:id="1620719973">
      <w:bodyDiv w:val="1"/>
      <w:marLeft w:val="0"/>
      <w:marRight w:val="0"/>
      <w:marTop w:val="0"/>
      <w:marBottom w:val="0"/>
      <w:divBdr>
        <w:top w:val="none" w:sz="0" w:space="0" w:color="auto"/>
        <w:left w:val="none" w:sz="0" w:space="0" w:color="auto"/>
        <w:bottom w:val="none" w:sz="0" w:space="0" w:color="auto"/>
        <w:right w:val="none" w:sz="0" w:space="0" w:color="auto"/>
      </w:divBdr>
    </w:div>
    <w:div w:id="1948467637">
      <w:bodyDiv w:val="1"/>
      <w:marLeft w:val="0"/>
      <w:marRight w:val="0"/>
      <w:marTop w:val="0"/>
      <w:marBottom w:val="0"/>
      <w:divBdr>
        <w:top w:val="none" w:sz="0" w:space="0" w:color="auto"/>
        <w:left w:val="none" w:sz="0" w:space="0" w:color="auto"/>
        <w:bottom w:val="none" w:sz="0" w:space="0" w:color="auto"/>
        <w:right w:val="none" w:sz="0" w:space="0" w:color="auto"/>
      </w:divBdr>
    </w:div>
    <w:div w:id="1961108227">
      <w:bodyDiv w:val="1"/>
      <w:marLeft w:val="0"/>
      <w:marRight w:val="0"/>
      <w:marTop w:val="0"/>
      <w:marBottom w:val="0"/>
      <w:divBdr>
        <w:top w:val="none" w:sz="0" w:space="0" w:color="auto"/>
        <w:left w:val="none" w:sz="0" w:space="0" w:color="auto"/>
        <w:bottom w:val="none" w:sz="0" w:space="0" w:color="auto"/>
        <w:right w:val="none" w:sz="0" w:space="0" w:color="auto"/>
      </w:divBdr>
    </w:div>
    <w:div w:id="2048025833">
      <w:bodyDiv w:val="1"/>
      <w:marLeft w:val="0"/>
      <w:marRight w:val="0"/>
      <w:marTop w:val="0"/>
      <w:marBottom w:val="0"/>
      <w:divBdr>
        <w:top w:val="none" w:sz="0" w:space="0" w:color="auto"/>
        <w:left w:val="none" w:sz="0" w:space="0" w:color="auto"/>
        <w:bottom w:val="none" w:sz="0" w:space="0" w:color="auto"/>
        <w:right w:val="none" w:sz="0" w:space="0" w:color="auto"/>
      </w:divBdr>
    </w:div>
    <w:div w:id="210083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natomyinclay.com" TargetMode="External"/><Relationship Id="rId18" Type="http://schemas.openxmlformats.org/officeDocument/2006/relationships/hyperlink" Target="https://anatomage.com/table-vet/" TargetMode="External"/><Relationship Id="rId26" Type="http://schemas.openxmlformats.org/officeDocument/2006/relationships/hyperlink" Target="https://doi.org/10.51607/22331360.2021.70.S1.33" TargetMode="External"/><Relationship Id="rId21" Type="http://schemas.openxmlformats.org/officeDocument/2006/relationships/chart" Target="charts/chart1.xml"/><Relationship Id="rId34"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wardsci.com" TargetMode="External"/><Relationship Id="rId17" Type="http://schemas.openxmlformats.org/officeDocument/2006/relationships/hyperlink" Target="https://virtualanimalproject.vetmed.vt.edu/" TargetMode="External"/><Relationship Id="rId25" Type="http://schemas.openxmlformats.org/officeDocument/2006/relationships/hyperlink" Target="https://tanuvas.ac.in/mvc_idp.php"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ivalalearn.com/" TargetMode="External"/><Relationship Id="rId20" Type="http://schemas.openxmlformats.org/officeDocument/2006/relationships/image" Target="media/image2.jpeg"/><Relationship Id="rId29" Type="http://schemas.openxmlformats.org/officeDocument/2006/relationships/hyperlink" Target="https://doi.org/10.1007/978-3-031-22805-6_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reednbetsy.com.au/" TargetMode="External"/><Relationship Id="rId24" Type="http://schemas.openxmlformats.org/officeDocument/2006/relationships/hyperlink" Target="https://doi.org/10.1177/02611929221098138"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enasco.com" TargetMode="External"/><Relationship Id="rId23" Type="http://schemas.openxmlformats.org/officeDocument/2006/relationships/hyperlink" Target="https://doi.org/10.1186/s41239-023-00436-z" TargetMode="External"/><Relationship Id="rId28" Type="http://schemas.openxmlformats.org/officeDocument/2006/relationships/hyperlink" Target="https://doi.org/10.1002/ase.2087C" TargetMode="External"/><Relationship Id="rId36" Type="http://schemas.openxmlformats.org/officeDocument/2006/relationships/footer" Target="footer3.xml"/><Relationship Id="rId10" Type="http://schemas.openxmlformats.org/officeDocument/2006/relationships/hyperlink" Target="https://www.virtalis.com/haptic-cow/" TargetMode="External"/><Relationship Id="rId19" Type="http://schemas.openxmlformats.org/officeDocument/2006/relationships/hyperlink" Target="https://www.rvc.ac.uk/e-anatomy"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vlab.co.in/" TargetMode="External"/><Relationship Id="rId14" Type="http://schemas.openxmlformats.org/officeDocument/2006/relationships/hyperlink" Target="http://www.rescuecritters.com" TargetMode="External"/><Relationship Id="rId22" Type="http://schemas.openxmlformats.org/officeDocument/2006/relationships/hyperlink" Target="https://doi.org/10.3390/ani12243517" TargetMode="External"/><Relationship Id="rId27" Type="http://schemas.openxmlformats.org/officeDocument/2006/relationships/hyperlink" Target="https://doi.org/10.3138/jvme.0217-032r1" TargetMode="External"/><Relationship Id="rId30" Type="http://schemas.openxmlformats.org/officeDocument/2006/relationships/hyperlink" Target="https://doi.org/10.1186/s41239-023-00392-8" TargetMode="External"/><Relationship Id="rId35" Type="http://schemas.openxmlformats.org/officeDocument/2006/relationships/header" Target="header3.xml"/><Relationship Id="rId8" Type="http://schemas.microsoft.com/office/2007/relationships/hdphoto" Target="media/hdphoto1.wdp"/><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3ff8eadb399993d7/Desktop/Chiru%20Files%20for%20Thesis/New%20Article/Number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solidFill>
                  <a:schemeClr val="tx1"/>
                </a:solidFill>
                <a:latin typeface="Times New Roman" panose="02020603050405020304" pitchFamily="18" charset="0"/>
                <a:cs typeface="Times New Roman" panose="02020603050405020304" pitchFamily="18" charset="0"/>
              </a:rPr>
              <a:t>Sentiment Analysis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spPr>
            <a:solidFill>
              <a:schemeClr val="accent6">
                <a:lumMod val="75000"/>
              </a:schemeClr>
            </a:solidFill>
            <a:ln>
              <a:noFill/>
            </a:ln>
            <a:effectLst/>
          </c:spPr>
          <c:invertIfNegative val="0"/>
          <c:dPt>
            <c:idx val="1"/>
            <c:invertIfNegative val="0"/>
            <c:bubble3D val="0"/>
            <c:spPr>
              <a:solidFill>
                <a:srgbClr val="C00000"/>
              </a:solidFill>
              <a:ln>
                <a:noFill/>
              </a:ln>
              <a:effectLst/>
            </c:spPr>
            <c:extLst>
              <c:ext xmlns:c16="http://schemas.microsoft.com/office/drawing/2014/chart" uri="{C3380CC4-5D6E-409C-BE32-E72D297353CC}">
                <c16:uniqueId val="{00000001-9B7A-47C9-9E89-46506835B464}"/>
              </c:ext>
            </c:extLst>
          </c:dPt>
          <c:cat>
            <c:strRef>
              <c:f>[Numbers.xlsx]Sheet1!$A$2:$A$3</c:f>
              <c:strCache>
                <c:ptCount val="2"/>
                <c:pt idx="0">
                  <c:v>Satisfied</c:v>
                </c:pt>
                <c:pt idx="1">
                  <c:v>Need Improvement</c:v>
                </c:pt>
              </c:strCache>
            </c:strRef>
          </c:cat>
          <c:val>
            <c:numRef>
              <c:f>[Numbers.xlsx]Sheet1!$B$2:$B$3</c:f>
              <c:numCache>
                <c:formatCode>General</c:formatCode>
                <c:ptCount val="2"/>
                <c:pt idx="0">
                  <c:v>71</c:v>
                </c:pt>
                <c:pt idx="1">
                  <c:v>58</c:v>
                </c:pt>
              </c:numCache>
            </c:numRef>
          </c:val>
          <c:extLst>
            <c:ext xmlns:c16="http://schemas.microsoft.com/office/drawing/2014/chart" uri="{C3380CC4-5D6E-409C-BE32-E72D297353CC}">
              <c16:uniqueId val="{00000002-9B7A-47C9-9E89-46506835B464}"/>
            </c:ext>
          </c:extLst>
        </c:ser>
        <c:dLbls>
          <c:showLegendKey val="0"/>
          <c:showVal val="0"/>
          <c:showCatName val="0"/>
          <c:showSerName val="0"/>
          <c:showPercent val="0"/>
          <c:showBubbleSize val="0"/>
        </c:dLbls>
        <c:gapWidth val="150"/>
        <c:overlap val="100"/>
        <c:axId val="553162176"/>
        <c:axId val="553153056"/>
      </c:barChart>
      <c:catAx>
        <c:axId val="553162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3153056"/>
        <c:crosses val="autoZero"/>
        <c:auto val="1"/>
        <c:lblAlgn val="ctr"/>
        <c:lblOffset val="100"/>
        <c:noMultiLvlLbl val="0"/>
      </c:catAx>
      <c:valAx>
        <c:axId val="553153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31621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650</TotalTime>
  <Pages>12</Pages>
  <Words>4527</Words>
  <Characters>25809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Shwetha Kanthi</dc:creator>
  <cp:keywords/>
  <dc:description/>
  <cp:lastModifiedBy>SDI 1186</cp:lastModifiedBy>
  <cp:revision>50</cp:revision>
  <dcterms:created xsi:type="dcterms:W3CDTF">2025-11-10T18:27:00Z</dcterms:created>
  <dcterms:modified xsi:type="dcterms:W3CDTF">2025-11-27T06:48:00Z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edb62de661485ba2425e32be9d21b1eb42f52dc1e719c8b225b4445fd4e7a5c6</vt:lpwstr>
  </property>
</Properties>
</file>