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3DE" w:rsidRPr="00EF5E64" w:rsidRDefault="00C333DE" w:rsidP="00C333DE">
      <w:pPr>
        <w:rPr>
          <w:rFonts w:ascii="Arial" w:hAnsi="Arial" w:cs="Arial"/>
          <w:b/>
          <w:sz w:val="32"/>
          <w:szCs w:val="28"/>
          <w:lang w:val="en-GB"/>
        </w:rPr>
      </w:pPr>
      <w:bookmarkStart w:id="0" w:name="_GoBack"/>
      <w:bookmarkEnd w:id="0"/>
      <w:r w:rsidRPr="00EF5E64">
        <w:rPr>
          <w:rFonts w:ascii="Arial" w:hAnsi="Arial" w:cs="Arial"/>
          <w:b/>
          <w:sz w:val="32"/>
          <w:szCs w:val="28"/>
          <w:lang w:val="en-GB"/>
        </w:rPr>
        <w:t>Sustainable Agriculture Practices</w:t>
      </w:r>
      <w:r w:rsidR="0065391A" w:rsidRPr="00EF5E64">
        <w:rPr>
          <w:rFonts w:ascii="Arial" w:hAnsi="Arial" w:cs="Arial"/>
          <w:b/>
          <w:sz w:val="32"/>
          <w:szCs w:val="28"/>
          <w:lang w:val="en-GB"/>
        </w:rPr>
        <w:t>:</w:t>
      </w:r>
      <w:r w:rsidRPr="00EF5E64">
        <w:rPr>
          <w:rFonts w:ascii="Arial" w:hAnsi="Arial" w:cs="Arial"/>
          <w:b/>
          <w:sz w:val="32"/>
          <w:szCs w:val="28"/>
          <w:lang w:val="en-GB"/>
        </w:rPr>
        <w:t xml:space="preserve"> A way to Enhance Crop Productivity and Environmental Health</w:t>
      </w:r>
    </w:p>
    <w:p w:rsidR="005E72E8" w:rsidRPr="00EF5E64" w:rsidRDefault="005E72E8" w:rsidP="005E72E8">
      <w:pPr>
        <w:jc w:val="both"/>
        <w:rPr>
          <w:rFonts w:ascii="Times New Roman" w:hAnsi="Times New Roman" w:cs="Times New Roman"/>
          <w:b/>
          <w:bCs/>
          <w:sz w:val="24"/>
          <w:szCs w:val="24"/>
        </w:rPr>
      </w:pPr>
    </w:p>
    <w:p w:rsidR="005E72E8" w:rsidRPr="00EF5E64" w:rsidRDefault="005E72E8" w:rsidP="005E72E8">
      <w:pPr>
        <w:jc w:val="both"/>
        <w:rPr>
          <w:rFonts w:ascii="Times New Roman" w:hAnsi="Times New Roman" w:cs="Times New Roman"/>
          <w:b/>
          <w:bCs/>
          <w:sz w:val="24"/>
          <w:szCs w:val="24"/>
        </w:rPr>
      </w:pPr>
      <w:r w:rsidRPr="00EF5E64">
        <w:rPr>
          <w:rFonts w:ascii="Times New Roman" w:hAnsi="Times New Roman" w:cs="Times New Roman"/>
          <w:b/>
          <w:bCs/>
          <w:sz w:val="24"/>
          <w:szCs w:val="24"/>
        </w:rPr>
        <w:t xml:space="preserve">Abstract: </w:t>
      </w:r>
    </w:p>
    <w:p w:rsidR="005D74F0" w:rsidRPr="00EF5E64" w:rsidRDefault="001E719F" w:rsidP="00173091">
      <w:pPr>
        <w:ind w:firstLine="720"/>
        <w:jc w:val="both"/>
        <w:rPr>
          <w:rFonts w:ascii="Times New Roman" w:hAnsi="Times New Roman" w:cs="Times New Roman"/>
          <w:sz w:val="24"/>
          <w:szCs w:val="24"/>
        </w:rPr>
      </w:pPr>
      <w:r w:rsidRPr="00EF5E64">
        <w:rPr>
          <w:rFonts w:ascii="Times New Roman" w:hAnsi="Times New Roman" w:cs="Times New Roman"/>
          <w:sz w:val="24"/>
          <w:szCs w:val="24"/>
        </w:rPr>
        <w:t xml:space="preserve">Plant-based sustainable agricultural methods of integration have become central in curbing the challenges of food security in the world as well as maintaining </w:t>
      </w:r>
      <w:r w:rsidR="003C30AB" w:rsidRPr="00EF5E64">
        <w:rPr>
          <w:rFonts w:ascii="Times New Roman" w:hAnsi="Times New Roman" w:cs="Times New Roman"/>
          <w:sz w:val="24"/>
          <w:szCs w:val="24"/>
        </w:rPr>
        <w:t xml:space="preserve">the </w:t>
      </w:r>
      <w:r w:rsidRPr="00EF5E64">
        <w:rPr>
          <w:rFonts w:ascii="Times New Roman" w:hAnsi="Times New Roman" w:cs="Times New Roman"/>
          <w:sz w:val="24"/>
          <w:szCs w:val="24"/>
        </w:rPr>
        <w:t xml:space="preserve">integrity of the environment. This critical analysis of literature focuses on modern plant strategies that can increase crop production by improving ecological intensity. These systems include the cover cropping systems, polyculture practices, use of biofertilizers and the integrated pest management systems with the use of botanical extracts. Recent data have proven that cover crops enhance soil organic matter by 12-23 percent in addition to </w:t>
      </w:r>
      <w:r w:rsidR="003C30AB" w:rsidRPr="00EF5E64">
        <w:rPr>
          <w:rFonts w:ascii="Times New Roman" w:hAnsi="Times New Roman" w:cs="Times New Roman"/>
          <w:sz w:val="24"/>
          <w:szCs w:val="24"/>
        </w:rPr>
        <w:t>minimising</w:t>
      </w:r>
      <w:r w:rsidRPr="00EF5E64">
        <w:rPr>
          <w:rFonts w:ascii="Times New Roman" w:hAnsi="Times New Roman" w:cs="Times New Roman"/>
          <w:sz w:val="24"/>
          <w:szCs w:val="24"/>
        </w:rPr>
        <w:t xml:space="preserve">erosion by 80 percent. The land equivalent ratios in polyculture systems are 15-30 percent greater than in monocultures and the pest suppression and nutrient cycling efficiencies are higher. Biofertilizers that include </w:t>
      </w:r>
      <w:r w:rsidRPr="00EF5E64">
        <w:rPr>
          <w:rFonts w:ascii="Times New Roman" w:hAnsi="Times New Roman" w:cs="Times New Roman"/>
          <w:i/>
          <w:iCs/>
          <w:sz w:val="24"/>
          <w:szCs w:val="24"/>
        </w:rPr>
        <w:t>Rhizobium spp, Azotobacterspp</w:t>
      </w:r>
      <w:r w:rsidRPr="00EF5E64">
        <w:rPr>
          <w:rFonts w:ascii="Times New Roman" w:hAnsi="Times New Roman" w:cs="Times New Roman"/>
          <w:sz w:val="24"/>
          <w:szCs w:val="24"/>
        </w:rPr>
        <w:t xml:space="preserve"> as well as mycorrhizal fungi increase crop yields by 10-25, and decrease the use of chemical </w:t>
      </w:r>
      <w:r w:rsidR="003C30AB" w:rsidRPr="00EF5E64">
        <w:rPr>
          <w:rFonts w:ascii="Times New Roman" w:hAnsi="Times New Roman" w:cs="Times New Roman"/>
          <w:sz w:val="24"/>
          <w:szCs w:val="24"/>
        </w:rPr>
        <w:t>fertilisers</w:t>
      </w:r>
      <w:r w:rsidRPr="00EF5E64">
        <w:rPr>
          <w:rFonts w:ascii="Times New Roman" w:hAnsi="Times New Roman" w:cs="Times New Roman"/>
          <w:sz w:val="24"/>
          <w:szCs w:val="24"/>
        </w:rPr>
        <w:t xml:space="preserve">by 25-50. Bio pesticides made out of </w:t>
      </w:r>
      <w:r w:rsidRPr="00EF5E64">
        <w:rPr>
          <w:rFonts w:ascii="Times New Roman" w:hAnsi="Times New Roman" w:cs="Times New Roman"/>
          <w:i/>
          <w:iCs/>
          <w:sz w:val="24"/>
          <w:szCs w:val="24"/>
        </w:rPr>
        <w:t>Azadirachtaindica, Chrysanthemum cinerariaefolium</w:t>
      </w:r>
      <w:r w:rsidRPr="00EF5E64">
        <w:rPr>
          <w:rFonts w:ascii="Times New Roman" w:hAnsi="Times New Roman" w:cs="Times New Roman"/>
          <w:sz w:val="24"/>
          <w:szCs w:val="24"/>
        </w:rPr>
        <w:t xml:space="preserve"> and other botanical sources are effective bio pesticides that do not have any serious environmental effects. The review brings together the results of 2015-2025 and it was found that combined plant-based practices can sustain or even surpass traditional systems in productivity, in addition to lowering the reliance on synthetic inputs by 40-60 percent. The obstacles of implementation would cover the start-up costs, transfer of knowledge, and local-specific requirements. The research needs of the future are to come up with </w:t>
      </w:r>
      <w:r w:rsidR="003C30AB" w:rsidRPr="00EF5E64">
        <w:rPr>
          <w:rFonts w:ascii="Times New Roman" w:hAnsi="Times New Roman" w:cs="Times New Roman"/>
          <w:sz w:val="24"/>
          <w:szCs w:val="24"/>
        </w:rPr>
        <w:t>climate-</w:t>
      </w:r>
      <w:r w:rsidRPr="00EF5E64">
        <w:rPr>
          <w:rFonts w:ascii="Times New Roman" w:hAnsi="Times New Roman" w:cs="Times New Roman"/>
          <w:sz w:val="24"/>
          <w:szCs w:val="24"/>
        </w:rPr>
        <w:t>resilient cultivar mixes, to be more effective in maximizing interaction between plants and microbes, and to work out successful models at different agroecological locations. This review offers evidence-based advice on how to move towards sustainable intensification by plant-based agricultural innovations.</w:t>
      </w:r>
    </w:p>
    <w:p w:rsidR="005D74F0" w:rsidRPr="00EF5E64" w:rsidRDefault="005D74F0" w:rsidP="005D74F0">
      <w:pPr>
        <w:jc w:val="both"/>
        <w:rPr>
          <w:rFonts w:ascii="Times New Roman" w:hAnsi="Times New Roman" w:cs="Times New Roman"/>
          <w:sz w:val="24"/>
          <w:szCs w:val="24"/>
        </w:rPr>
      </w:pPr>
      <w:r w:rsidRPr="00EF5E64">
        <w:rPr>
          <w:rFonts w:ascii="Times New Roman" w:hAnsi="Times New Roman" w:cs="Times New Roman"/>
          <w:b/>
          <w:bCs/>
          <w:sz w:val="24"/>
          <w:szCs w:val="24"/>
        </w:rPr>
        <w:t>Keywords:</w:t>
      </w:r>
      <w:r w:rsidR="001E719F" w:rsidRPr="00EF5E64">
        <w:rPr>
          <w:rFonts w:ascii="Times New Roman" w:hAnsi="Times New Roman" w:cs="Times New Roman"/>
          <w:i/>
          <w:iCs/>
          <w:sz w:val="24"/>
          <w:szCs w:val="24"/>
        </w:rPr>
        <w:t>Sustainable Agriculture, multiculture, pesticide, biofertilizer, polyculture, biofertilizer, Biopesticide, agroecology, environmental sustainability.</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Introduction</w:t>
      </w:r>
    </w:p>
    <w:p w:rsidR="001E719F" w:rsidRPr="00EF5E64" w:rsidRDefault="0065391A" w:rsidP="001E719F">
      <w:pPr>
        <w:jc w:val="both"/>
        <w:rPr>
          <w:rFonts w:ascii="Times New Roman" w:hAnsi="Times New Roman" w:cs="Times New Roman"/>
          <w:sz w:val="24"/>
          <w:szCs w:val="24"/>
        </w:rPr>
      </w:pPr>
      <w:r w:rsidRPr="00EF5E64">
        <w:rPr>
          <w:rFonts w:ascii="Arial" w:hAnsi="Arial" w:cs="Arial"/>
          <w:sz w:val="24"/>
          <w:szCs w:val="25"/>
          <w:shd w:val="clear" w:color="auto" w:fill="FFFFFF"/>
        </w:rPr>
        <w:t>The agriculture industry plays a major role  in  the global    economy's    growth.    Due    to rising population and associated food security issues, developing nations still confront the most serious challenges.   Increasing   agricultural   productivity using external inputs like pesticides and mineral fertilisers was the  only  way  to  increase  food production in the 20</w:t>
      </w:r>
      <w:r w:rsidRPr="00EF5E64">
        <w:rPr>
          <w:rFonts w:ascii="Arial" w:hAnsi="Arial" w:cs="Arial"/>
          <w:sz w:val="14"/>
          <w:szCs w:val="16"/>
          <w:shd w:val="clear" w:color="auto" w:fill="FFFFFF"/>
        </w:rPr>
        <w:t>th</w:t>
      </w:r>
      <w:r w:rsidRPr="00EF5E64">
        <w:rPr>
          <w:rFonts w:ascii="Arial" w:hAnsi="Arial" w:cs="Arial"/>
          <w:sz w:val="24"/>
          <w:szCs w:val="25"/>
          <w:shd w:val="clear" w:color="auto" w:fill="FFFFFF"/>
        </w:rPr>
        <w:t>century</w:t>
      </w:r>
      <w:r w:rsidR="00860FB2" w:rsidRPr="00EF5E64">
        <w:rPr>
          <w:rFonts w:ascii="Arial" w:hAnsi="Arial" w:cs="Arial"/>
          <w:sz w:val="24"/>
          <w:szCs w:val="25"/>
          <w:shd w:val="clear" w:color="auto" w:fill="FFFFFF"/>
        </w:rPr>
        <w:t xml:space="preserve"> (</w:t>
      </w:r>
      <w:r w:rsidR="00860FB2" w:rsidRPr="00EF5E64">
        <w:rPr>
          <w:rFonts w:ascii="Arial" w:eastAsia="Times New Roman" w:hAnsi="Arial" w:cs="Arial"/>
          <w:color w:val="333333"/>
          <w:szCs w:val="27"/>
        </w:rPr>
        <w:t>Kumari et al., 2024</w:t>
      </w:r>
      <w:r w:rsidR="00860FB2" w:rsidRPr="00EF5E64">
        <w:rPr>
          <w:rFonts w:ascii="Arial" w:hAnsi="Arial" w:cs="Arial"/>
          <w:sz w:val="24"/>
          <w:szCs w:val="25"/>
          <w:shd w:val="clear" w:color="auto" w:fill="FFFFFF"/>
        </w:rPr>
        <w:t>)</w:t>
      </w:r>
      <w:r w:rsidRPr="00EF5E64">
        <w:rPr>
          <w:rFonts w:ascii="Arial" w:hAnsi="Arial" w:cs="Arial"/>
          <w:sz w:val="24"/>
          <w:szCs w:val="25"/>
          <w:shd w:val="clear" w:color="auto" w:fill="FFFFFF"/>
        </w:rPr>
        <w:t>.</w:t>
      </w:r>
      <w:r w:rsidR="001E719F" w:rsidRPr="00EF5E64">
        <w:rPr>
          <w:rFonts w:ascii="Times New Roman" w:hAnsi="Times New Roman" w:cs="Times New Roman"/>
          <w:sz w:val="24"/>
          <w:szCs w:val="24"/>
        </w:rPr>
        <w:t>The global agricultural systems are confronted with unmatched challenges of satisfying the food needs of an estimated 9.7 billion individuals by the year 2050 and at the same time, tackle the challenges posed by global warming and environmental degradation and resource depletion. The traditional agricultural paradigm</w:t>
      </w:r>
      <w:r w:rsidR="003C30AB" w:rsidRPr="00EF5E64">
        <w:rPr>
          <w:rFonts w:ascii="Times New Roman" w:hAnsi="Times New Roman" w:cs="Times New Roman"/>
          <w:sz w:val="24"/>
          <w:szCs w:val="24"/>
        </w:rPr>
        <w:t>,</w:t>
      </w:r>
      <w:r w:rsidR="001E719F" w:rsidRPr="00EF5E64">
        <w:rPr>
          <w:rFonts w:ascii="Times New Roman" w:hAnsi="Times New Roman" w:cs="Times New Roman"/>
          <w:sz w:val="24"/>
          <w:szCs w:val="24"/>
        </w:rPr>
        <w:t xml:space="preserve"> which is typified by intensive production of monocultures, extensive use of synthetic inputs and the use of machine labour has led to soil erosion, loss of biodiversity, pollution of water bodies and emission of greenhouse gases. The resulting environmental impacts require a </w:t>
      </w:r>
      <w:r w:rsidR="001E719F" w:rsidRPr="00EF5E64">
        <w:rPr>
          <w:rFonts w:ascii="Times New Roman" w:hAnsi="Times New Roman" w:cs="Times New Roman"/>
          <w:sz w:val="24"/>
          <w:szCs w:val="24"/>
        </w:rPr>
        <w:lastRenderedPageBreak/>
        <w:t>paradigm shift to sustainable agriculture that will restore ecological processes and remain productive</w:t>
      </w:r>
      <w:r w:rsidR="00B126C8" w:rsidRPr="00EF5E64">
        <w:rPr>
          <w:rFonts w:ascii="Times New Roman" w:hAnsi="Times New Roman" w:cs="Times New Roman"/>
          <w:sz w:val="24"/>
          <w:szCs w:val="24"/>
        </w:rPr>
        <w:t xml:space="preserve"> (Chandel</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001E719F" w:rsidRPr="00EF5E64">
        <w:rPr>
          <w:rFonts w:ascii="Times New Roman" w:hAnsi="Times New Roman" w:cs="Times New Roman"/>
          <w:sz w:val="24"/>
          <w:szCs w:val="24"/>
        </w:rPr>
        <w:t>.</w:t>
      </w:r>
    </w:p>
    <w:p w:rsidR="001E719F" w:rsidRPr="00EF5E64" w:rsidRDefault="00C5602E" w:rsidP="009A54A5">
      <w:pPr>
        <w:pStyle w:val="NormalWeb"/>
        <w:jc w:val="both"/>
      </w:pPr>
      <w:r w:rsidRPr="00EF5E64">
        <w:rPr>
          <w:rFonts w:ascii="Arial" w:hAnsi="Arial" w:cs="Arial"/>
          <w:szCs w:val="25"/>
          <w:shd w:val="clear" w:color="auto" w:fill="FFFFFF"/>
        </w:rPr>
        <w:t>Sustainable   agriculture   aims   to   tackle   these difficulties by  using  techniques  that  reduce  the negative  environmental  effects  of  farming  while improving crop yields and soil vitality. Crop yields are critical for global food security, and soil health is   fundamental   in   maintaining   resilient   and productive   agricultural   systems (</w:t>
      </w:r>
      <w:r w:rsidRPr="00EF5E64">
        <w:rPr>
          <w:rFonts w:ascii="Arial" w:hAnsi="Arial" w:cs="Arial"/>
          <w:color w:val="333333"/>
          <w:sz w:val="22"/>
          <w:szCs w:val="27"/>
        </w:rPr>
        <w:t>Kumar, and Pathak, 2025</w:t>
      </w:r>
      <w:r w:rsidRPr="00EF5E64">
        <w:rPr>
          <w:rFonts w:ascii="Arial" w:hAnsi="Arial" w:cs="Arial"/>
          <w:szCs w:val="25"/>
          <w:shd w:val="clear" w:color="auto" w:fill="FFFFFF"/>
        </w:rPr>
        <w:t>).</w:t>
      </w:r>
      <w:r w:rsidR="001E719F" w:rsidRPr="00EF5E64">
        <w:t xml:space="preserve">The plant-based methods of sustainable agriculture are a new approach based on the paradigm shift in management that is more search-based on inputs. These strategies use the processes, interactions and diversity of natural plants to increase the health of the soil, nutrient cycling, regulation of pests and resilience of the system. Plant-based sustainability has a scientific basis, which relies on agroecology, systems biology, and </w:t>
      </w:r>
      <w:r w:rsidR="003C30AB" w:rsidRPr="00EF5E64">
        <w:t xml:space="preserve">the </w:t>
      </w:r>
      <w:r w:rsidR="001E719F" w:rsidRPr="00EF5E64">
        <w:t>ecological intensification paradigm in which agriculture is viewed as an integrated human-natural system which needs interdisciplinary approaches to be managed</w:t>
      </w:r>
      <w:r w:rsidR="00B126C8" w:rsidRPr="00EF5E64">
        <w:t xml:space="preserve"> (Ewert </w:t>
      </w:r>
      <w:r w:rsidR="006254D3" w:rsidRPr="00EF5E64">
        <w:rPr>
          <w:i/>
          <w:iCs/>
        </w:rPr>
        <w:t>et al.,</w:t>
      </w:r>
      <w:r w:rsidR="00B126C8" w:rsidRPr="00EF5E64">
        <w:t xml:space="preserve"> 2023)</w:t>
      </w:r>
      <w:r w:rsidR="001E719F" w:rsidRPr="00EF5E64">
        <w:t>.</w:t>
      </w:r>
    </w:p>
    <w:p w:rsidR="001E719F" w:rsidRPr="00EF5E64" w:rsidRDefault="001E719F" w:rsidP="009A54A5">
      <w:pPr>
        <w:pStyle w:val="NormalWeb"/>
        <w:jc w:val="both"/>
      </w:pPr>
      <w:r w:rsidRPr="00EF5E64">
        <w:t xml:space="preserve">The situation in the Indian subcontinent, where 17.7% of the global population lives on 2.4% of the land area, can be seen as both the urgent necessity of the sustainable agricultural transformation and an opportunity. Traditional Indian agricultural systems had practices practiced traditionally which involved the following: crop rotation, intercropping, green manures, as well as botanical pest management. Nevertheless, the focus of the Green Revolution on </w:t>
      </w:r>
      <w:r w:rsidR="003C30AB" w:rsidRPr="00EF5E64">
        <w:t>high-</w:t>
      </w:r>
      <w:r w:rsidRPr="00EF5E64">
        <w:t xml:space="preserve">yielding varieties and </w:t>
      </w:r>
      <w:r w:rsidR="003C30AB" w:rsidRPr="00EF5E64">
        <w:t xml:space="preserve">the </w:t>
      </w:r>
      <w:r w:rsidRPr="00EF5E64">
        <w:t xml:space="preserve">use of chemicals resulted in the use of simplified production systems by most people. Modern issues such as the disappearance of groundwater, soil erosion, resistance </w:t>
      </w:r>
      <w:r w:rsidR="003C30AB" w:rsidRPr="00EF5E64">
        <w:t xml:space="preserve">to </w:t>
      </w:r>
      <w:r w:rsidRPr="00EF5E64">
        <w:t>pesticides, and economic stress of farmers have revived the concern of sustainable plant-based substitutes that enhance traditional knowledge with modern scientific knowledge</w:t>
      </w:r>
      <w:r w:rsidR="00B126C8" w:rsidRPr="00EF5E64">
        <w:t xml:space="preserve"> (Souto</w:t>
      </w:r>
      <w:r w:rsidR="006254D3" w:rsidRPr="00EF5E64">
        <w:rPr>
          <w:i/>
          <w:iCs/>
        </w:rPr>
        <w:t>et al.,</w:t>
      </w:r>
      <w:r w:rsidR="00B126C8" w:rsidRPr="00EF5E64">
        <w:t xml:space="preserve"> 2021)</w:t>
      </w:r>
      <w:r w:rsidRPr="00EF5E64">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Materials and Methods</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Literature Search Strategy</w:t>
      </w:r>
    </w:p>
    <w:p w:rsidR="00B126C8" w:rsidRPr="00EF5E64" w:rsidRDefault="001E719F" w:rsidP="00173091">
      <w:pPr>
        <w:ind w:firstLine="720"/>
        <w:jc w:val="both"/>
        <w:rPr>
          <w:rFonts w:ascii="Times New Roman" w:hAnsi="Times New Roman" w:cs="Times New Roman"/>
          <w:sz w:val="24"/>
          <w:szCs w:val="24"/>
        </w:rPr>
      </w:pPr>
      <w:r w:rsidRPr="00EF5E64">
        <w:rPr>
          <w:rFonts w:ascii="Times New Roman" w:hAnsi="Times New Roman" w:cs="Times New Roman"/>
          <w:sz w:val="24"/>
          <w:szCs w:val="24"/>
        </w:rPr>
        <w:t>A systematic literature review was done based on various scientific databases such as Web of Science, Scopus, PubMed, and Google Scholar. The search terms were a combination of the terms sustainable agriculture, plant-based practices, cover crops, polyculture, intercropping, biofertilizers, biopesticides, and agroecology. It was restricted to peer-reviewed articles published between 2015 and 2025 with further inclusion of landmark earlier works to provide a historical background</w:t>
      </w:r>
      <w:r w:rsidR="00B126C8" w:rsidRPr="00EF5E64">
        <w:rPr>
          <w:rFonts w:ascii="Times New Roman" w:hAnsi="Times New Roman" w:cs="Times New Roman"/>
          <w:sz w:val="24"/>
          <w:szCs w:val="24"/>
        </w:rPr>
        <w:t xml:space="preserve"> (Banusri</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2023)</w:t>
      </w:r>
      <w:r w:rsidR="00173091" w:rsidRPr="00EF5E64">
        <w:rPr>
          <w:rFonts w:ascii="Times New Roman" w:hAnsi="Times New Roman" w:cs="Times New Roman"/>
          <w:sz w:val="24"/>
          <w:szCs w:val="24"/>
        </w:rPr>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Selection Criteria</w:t>
      </w:r>
    </w:p>
    <w:p w:rsidR="00CC5834" w:rsidRPr="00EF5E64" w:rsidRDefault="001E719F" w:rsidP="00173091">
      <w:pPr>
        <w:ind w:firstLine="720"/>
        <w:jc w:val="both"/>
        <w:rPr>
          <w:rFonts w:ascii="Times New Roman" w:hAnsi="Times New Roman" w:cs="Times New Roman"/>
          <w:b/>
          <w:bCs/>
          <w:sz w:val="24"/>
          <w:szCs w:val="24"/>
        </w:rPr>
      </w:pPr>
      <w:r w:rsidRPr="00EF5E64">
        <w:rPr>
          <w:rFonts w:ascii="Times New Roman" w:hAnsi="Times New Roman" w:cs="Times New Roman"/>
          <w:sz w:val="24"/>
          <w:szCs w:val="24"/>
        </w:rPr>
        <w:t>The criteria used to include studies were as follows: (1) they had to focus on agricultural practices based on the use of plants, (2) they had to contain empirical evidence regarding productivity and/or environmental outcomes, (3) they had to be relevant to the objectives of sustainable intensification, and (4) they had to be methodologically sound. The exclusion criteria were based on purely theoretical papers that were not empirically validated, articles that were solely genetic modification oriented and studies that were solely limited to controlled laboratory set-ups without being able to validate them in the field</w:t>
      </w:r>
      <w:r w:rsidR="00B126C8" w:rsidRPr="00EF5E64">
        <w:rPr>
          <w:rFonts w:ascii="Times New Roman" w:hAnsi="Times New Roman" w:cs="Times New Roman"/>
          <w:sz w:val="24"/>
          <w:szCs w:val="24"/>
        </w:rPr>
        <w:t xml:space="preserve"> (Zheng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lastRenderedPageBreak/>
        <w:t>Data Analysis</w:t>
      </w:r>
    </w:p>
    <w:p w:rsidR="001E719F" w:rsidRPr="00EF5E64" w:rsidRDefault="001E719F" w:rsidP="00173091">
      <w:pPr>
        <w:ind w:firstLine="720"/>
        <w:jc w:val="both"/>
        <w:rPr>
          <w:rFonts w:ascii="Times New Roman" w:hAnsi="Times New Roman" w:cs="Times New Roman"/>
          <w:sz w:val="24"/>
          <w:szCs w:val="24"/>
        </w:rPr>
      </w:pPr>
      <w:r w:rsidRPr="00EF5E64">
        <w:rPr>
          <w:rFonts w:ascii="Times New Roman" w:hAnsi="Times New Roman" w:cs="Times New Roman"/>
          <w:sz w:val="24"/>
          <w:szCs w:val="24"/>
        </w:rPr>
        <w:t>Results of quantitative research of sampled studies were pooled to find patterns, effect sizes, and inter-context consistency. Where adequate similar information was available, meta-analytical methods were used. Qualitative synthesis studied the implementation barriers, knowledge gaps and mechanisms. To determine how the results could be generalized to non-target agroecological areas, the regional differences and context were considered</w:t>
      </w:r>
      <w:r w:rsidR="00B126C8" w:rsidRPr="00EF5E64">
        <w:rPr>
          <w:rFonts w:ascii="Times New Roman" w:hAnsi="Times New Roman" w:cs="Times New Roman"/>
          <w:sz w:val="24"/>
          <w:szCs w:val="24"/>
        </w:rPr>
        <w:t xml:space="preserve"> (Xing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2025)</w:t>
      </w:r>
      <w:r w:rsidRPr="00EF5E64">
        <w:rPr>
          <w:rFonts w:ascii="Times New Roman" w:hAnsi="Times New Roman" w:cs="Times New Roman"/>
          <w:sz w:val="24"/>
          <w:szCs w:val="24"/>
        </w:rPr>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 xml:space="preserve">Cropping Systems to </w:t>
      </w:r>
      <w:r w:rsidR="003C30AB" w:rsidRPr="00EF5E64">
        <w:rPr>
          <w:rFonts w:ascii="Times New Roman" w:hAnsi="Times New Roman" w:cs="Times New Roman"/>
          <w:b/>
          <w:bCs/>
          <w:sz w:val="24"/>
          <w:szCs w:val="24"/>
        </w:rPr>
        <w:t xml:space="preserve">Improve </w:t>
      </w:r>
      <w:r w:rsidRPr="00EF5E64">
        <w:rPr>
          <w:rFonts w:ascii="Times New Roman" w:hAnsi="Times New Roman" w:cs="Times New Roman"/>
          <w:b/>
          <w:bCs/>
          <w:sz w:val="24"/>
          <w:szCs w:val="24"/>
        </w:rPr>
        <w:t>Soil Health.</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Soil Improvement mechanisms.</w:t>
      </w:r>
    </w:p>
    <w:p w:rsidR="00B126C8" w:rsidRPr="00EF5E64" w:rsidRDefault="001E719F" w:rsidP="00173091">
      <w:pPr>
        <w:ind w:firstLine="720"/>
        <w:jc w:val="both"/>
        <w:rPr>
          <w:rFonts w:ascii="Times New Roman" w:hAnsi="Times New Roman" w:cs="Times New Roman"/>
          <w:sz w:val="24"/>
          <w:szCs w:val="24"/>
        </w:rPr>
      </w:pPr>
      <w:r w:rsidRPr="00EF5E64">
        <w:rPr>
          <w:rFonts w:ascii="Times New Roman" w:hAnsi="Times New Roman" w:cs="Times New Roman"/>
          <w:sz w:val="24"/>
          <w:szCs w:val="24"/>
        </w:rPr>
        <w:t>Cover crops promote soil health by interacting in a number of different interconnected ways across both spatial and temporal scales. When cover crops are rooted, they poke holes on the compacted soil layers and therefore, these holes form macropores that enhance water infiltration and aeration. Other species</w:t>
      </w:r>
      <w:r w:rsidR="003C30AB" w:rsidRPr="00EF5E64">
        <w:rPr>
          <w:rFonts w:ascii="Times New Roman" w:hAnsi="Times New Roman" w:cs="Times New Roman"/>
          <w:sz w:val="24"/>
          <w:szCs w:val="24"/>
        </w:rPr>
        <w:t>,</w:t>
      </w:r>
      <w:r w:rsidRPr="00EF5E64">
        <w:rPr>
          <w:rFonts w:ascii="Times New Roman" w:hAnsi="Times New Roman" w:cs="Times New Roman"/>
          <w:sz w:val="24"/>
          <w:szCs w:val="24"/>
        </w:rPr>
        <w:t xml:space="preserve"> such as Raphanussativus var. longipinnatus (tillage radish) have taproots 30 cm or longer in depth, which effectively crack hardpans created by the repeated action of tillage. Grasses like </w:t>
      </w:r>
      <w:r w:rsidRPr="00EF5E64">
        <w:rPr>
          <w:rFonts w:ascii="Times New Roman" w:hAnsi="Times New Roman" w:cs="Times New Roman"/>
          <w:i/>
          <w:iCs/>
          <w:sz w:val="24"/>
          <w:szCs w:val="24"/>
        </w:rPr>
        <w:t>Secale cereale</w:t>
      </w:r>
      <w:r w:rsidRPr="00EF5E64">
        <w:rPr>
          <w:rFonts w:ascii="Times New Roman" w:hAnsi="Times New Roman" w:cs="Times New Roman"/>
          <w:sz w:val="24"/>
          <w:szCs w:val="24"/>
        </w:rPr>
        <w:t xml:space="preserve"> (cereal rye) and </w:t>
      </w:r>
      <w:r w:rsidRPr="00EF5E64">
        <w:rPr>
          <w:rFonts w:ascii="Times New Roman" w:hAnsi="Times New Roman" w:cs="Times New Roman"/>
          <w:i/>
          <w:iCs/>
          <w:sz w:val="24"/>
          <w:szCs w:val="24"/>
        </w:rPr>
        <w:t>Avena sativa</w:t>
      </w:r>
      <w:r w:rsidRPr="00EF5E64">
        <w:rPr>
          <w:rFonts w:ascii="Times New Roman" w:hAnsi="Times New Roman" w:cs="Times New Roman"/>
          <w:sz w:val="24"/>
          <w:szCs w:val="24"/>
        </w:rPr>
        <w:t xml:space="preserve"> (oats) have fibrous root systems that form massive networks that hold the soil together to avoid erosion</w:t>
      </w:r>
      <w:r w:rsidR="00B126C8" w:rsidRPr="00EF5E64">
        <w:rPr>
          <w:rFonts w:ascii="Times New Roman" w:hAnsi="Times New Roman" w:cs="Times New Roman"/>
          <w:sz w:val="24"/>
          <w:szCs w:val="24"/>
        </w:rPr>
        <w:t xml:space="preserve"> (Chandel</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5D74F0" w:rsidRPr="00EF5E64" w:rsidRDefault="005D74F0" w:rsidP="001E719F">
      <w:pPr>
        <w:jc w:val="both"/>
        <w:rPr>
          <w:rFonts w:ascii="Times New Roman" w:hAnsi="Times New Roman" w:cs="Times New Roman"/>
          <w:sz w:val="24"/>
          <w:szCs w:val="24"/>
        </w:rPr>
      </w:pPr>
      <w:r w:rsidRPr="00EF5E64">
        <w:rPr>
          <w:rFonts w:ascii="Times New Roman" w:hAnsi="Times New Roman" w:cs="Times New Roman"/>
          <w:b/>
          <w:bCs/>
          <w:sz w:val="24"/>
          <w:szCs w:val="24"/>
        </w:rPr>
        <w:t>Table 1: Soil Health Improvements from Cover Crop Implementation</w:t>
      </w:r>
    </w:p>
    <w:tbl>
      <w:tblPr>
        <w:tblStyle w:val="TableGrid"/>
        <w:tblW w:w="0" w:type="auto"/>
        <w:tblLook w:val="04A0"/>
      </w:tblPr>
      <w:tblGrid>
        <w:gridCol w:w="1877"/>
        <w:gridCol w:w="1487"/>
        <w:gridCol w:w="2919"/>
        <w:gridCol w:w="1592"/>
        <w:gridCol w:w="1701"/>
      </w:tblGrid>
      <w:tr w:rsidR="0065391A" w:rsidRPr="00EF5E64" w:rsidTr="00931F68">
        <w:tc>
          <w:tcPr>
            <w:tcW w:w="0" w:type="auto"/>
            <w:hideMark/>
          </w:tcPr>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Parameter</w:t>
            </w:r>
          </w:p>
        </w:tc>
        <w:tc>
          <w:tcPr>
            <w:tcW w:w="0" w:type="auto"/>
            <w:hideMark/>
          </w:tcPr>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Cover Crop Type</w:t>
            </w:r>
          </w:p>
        </w:tc>
        <w:tc>
          <w:tcPr>
            <w:tcW w:w="0" w:type="auto"/>
            <w:hideMark/>
          </w:tcPr>
          <w:p w:rsidR="005D74F0" w:rsidRPr="00EF5E64" w:rsidRDefault="005D74F0" w:rsidP="005B29E8">
            <w:pPr>
              <w:jc w:val="both"/>
              <w:rPr>
                <w:rFonts w:ascii="Times New Roman" w:hAnsi="Times New Roman" w:cs="Times New Roman"/>
                <w:b/>
                <w:bCs/>
                <w:sz w:val="24"/>
                <w:szCs w:val="24"/>
              </w:rPr>
            </w:pPr>
            <w:r w:rsidRPr="00EF5E64">
              <w:rPr>
                <w:rFonts w:ascii="Times New Roman" w:hAnsi="Times New Roman" w:cs="Times New Roman"/>
                <w:b/>
                <w:bCs/>
                <w:sz w:val="24"/>
                <w:szCs w:val="24"/>
              </w:rPr>
              <w:t>Improvement Range</w:t>
            </w:r>
            <w:r w:rsidR="005B29E8" w:rsidRPr="00EF5E64">
              <w:rPr>
                <w:rFonts w:ascii="Times New Roman" w:hAnsi="Times New Roman" w:cs="Times New Roman"/>
                <w:b/>
                <w:bCs/>
                <w:sz w:val="24"/>
                <w:szCs w:val="24"/>
              </w:rPr>
              <w:t>(Soil Improvement)</w:t>
            </w:r>
          </w:p>
        </w:tc>
        <w:tc>
          <w:tcPr>
            <w:tcW w:w="0" w:type="auto"/>
            <w:hideMark/>
          </w:tcPr>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Time Frame</w:t>
            </w:r>
          </w:p>
        </w:tc>
        <w:tc>
          <w:tcPr>
            <w:tcW w:w="0" w:type="auto"/>
            <w:hideMark/>
          </w:tcPr>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Reference</w:t>
            </w:r>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Organic Matter</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Legume mix</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12-18%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 years</w:t>
            </w:r>
          </w:p>
        </w:tc>
        <w:tc>
          <w:tcPr>
            <w:tcW w:w="0" w:type="auto"/>
          </w:tcPr>
          <w:p w:rsidR="00173091" w:rsidRPr="00EF5E64" w:rsidRDefault="00033C73" w:rsidP="005D74F0">
            <w:pPr>
              <w:jc w:val="both"/>
              <w:rPr>
                <w:rFonts w:ascii="Times New Roman" w:hAnsi="Times New Roman" w:cs="Times New Roman"/>
                <w:sz w:val="24"/>
                <w:szCs w:val="24"/>
              </w:rPr>
            </w:pPr>
            <w:hyperlink r:id="rId7" w:history="1">
              <w:r w:rsidR="00173091" w:rsidRPr="00EF5E64">
                <w:rPr>
                  <w:rStyle w:val="Hyperlink"/>
                  <w:color w:val="auto"/>
                </w:rPr>
                <w:t>(Swarnam et al., 2024)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Water Infiltration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Grass-legume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45-65%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2-3 years</w:t>
            </w:r>
          </w:p>
        </w:tc>
        <w:tc>
          <w:tcPr>
            <w:tcW w:w="0" w:type="auto"/>
          </w:tcPr>
          <w:p w:rsidR="00173091" w:rsidRPr="00EF5E64" w:rsidRDefault="00033C73" w:rsidP="005D74F0">
            <w:pPr>
              <w:jc w:val="both"/>
              <w:rPr>
                <w:rFonts w:ascii="Times New Roman" w:hAnsi="Times New Roman" w:cs="Times New Roman"/>
                <w:sz w:val="24"/>
                <w:szCs w:val="24"/>
              </w:rPr>
            </w:pPr>
            <w:hyperlink r:id="rId8" w:history="1">
              <w:r w:rsidR="00173091" w:rsidRPr="00EF5E64">
                <w:rPr>
                  <w:rStyle w:val="Hyperlink"/>
                  <w:color w:val="auto"/>
                </w:rPr>
                <w:t>(Mgendi, 2024)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Aggregate Stability</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Brassica blend</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25-35%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2-4 years</w:t>
            </w:r>
          </w:p>
        </w:tc>
        <w:tc>
          <w:tcPr>
            <w:tcW w:w="0" w:type="auto"/>
          </w:tcPr>
          <w:p w:rsidR="00173091" w:rsidRPr="00EF5E64" w:rsidRDefault="00033C73" w:rsidP="005D74F0">
            <w:pPr>
              <w:jc w:val="both"/>
              <w:rPr>
                <w:rFonts w:ascii="Times New Roman" w:hAnsi="Times New Roman" w:cs="Times New Roman"/>
                <w:sz w:val="24"/>
                <w:szCs w:val="24"/>
              </w:rPr>
            </w:pPr>
            <w:hyperlink r:id="rId9" w:history="1">
              <w:r w:rsidR="00173091" w:rsidRPr="00EF5E64">
                <w:rPr>
                  <w:rStyle w:val="Hyperlink"/>
                  <w:color w:val="auto"/>
                </w:rPr>
                <w:t>(Wenzel et al., 2024)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Microbial Biomass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Diverse mix</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40-80%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1-3 years</w:t>
            </w:r>
          </w:p>
        </w:tc>
        <w:tc>
          <w:tcPr>
            <w:tcW w:w="0" w:type="auto"/>
          </w:tcPr>
          <w:p w:rsidR="00173091" w:rsidRPr="00EF5E64" w:rsidRDefault="00033C73" w:rsidP="005D74F0">
            <w:pPr>
              <w:jc w:val="both"/>
              <w:rPr>
                <w:rFonts w:ascii="Times New Roman" w:hAnsi="Times New Roman" w:cs="Times New Roman"/>
                <w:sz w:val="24"/>
                <w:szCs w:val="24"/>
              </w:rPr>
            </w:pPr>
            <w:hyperlink r:id="rId10" w:history="1">
              <w:r w:rsidR="00173091" w:rsidRPr="00EF5E64">
                <w:rPr>
                  <w:rStyle w:val="Hyperlink"/>
                  <w:color w:val="auto"/>
                </w:rPr>
                <w:t>(Sharma et al., 2024)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Erosion Reduction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Cereal rye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75-85% decrease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Immediate</w:t>
            </w:r>
          </w:p>
        </w:tc>
        <w:tc>
          <w:tcPr>
            <w:tcW w:w="0" w:type="auto"/>
          </w:tcPr>
          <w:p w:rsidR="00173091" w:rsidRPr="00EF5E64" w:rsidRDefault="00033C73" w:rsidP="005D74F0">
            <w:pPr>
              <w:jc w:val="both"/>
              <w:rPr>
                <w:rFonts w:ascii="Times New Roman" w:hAnsi="Times New Roman" w:cs="Times New Roman"/>
                <w:sz w:val="24"/>
                <w:szCs w:val="24"/>
              </w:rPr>
            </w:pPr>
            <w:hyperlink r:id="rId11" w:history="1">
              <w:r w:rsidR="00173091" w:rsidRPr="00EF5E64">
                <w:rPr>
                  <w:rStyle w:val="Hyperlink"/>
                  <w:color w:val="auto"/>
                </w:rPr>
                <w:t>(Karthik et al., 2024)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Nitrogen Availability</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Legume species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40-90 kg/ha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Following season</w:t>
            </w:r>
          </w:p>
        </w:tc>
        <w:tc>
          <w:tcPr>
            <w:tcW w:w="0" w:type="auto"/>
          </w:tcPr>
          <w:p w:rsidR="00173091" w:rsidRPr="00EF5E64" w:rsidRDefault="00033C73" w:rsidP="005D74F0">
            <w:pPr>
              <w:jc w:val="both"/>
              <w:rPr>
                <w:rFonts w:ascii="Times New Roman" w:hAnsi="Times New Roman" w:cs="Times New Roman"/>
                <w:sz w:val="24"/>
                <w:szCs w:val="24"/>
              </w:rPr>
            </w:pPr>
            <w:hyperlink r:id="rId12" w:history="1">
              <w:r w:rsidR="00173091" w:rsidRPr="00EF5E64">
                <w:rPr>
                  <w:rStyle w:val="Hyperlink"/>
                  <w:color w:val="auto"/>
                </w:rPr>
                <w:t>(Samanta et al., 2024)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Carbon Sequestration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Multi-species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0.3-0.8 t/ha/yr</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Continuous</w:t>
            </w:r>
          </w:p>
        </w:tc>
        <w:tc>
          <w:tcPr>
            <w:tcW w:w="0" w:type="auto"/>
          </w:tcPr>
          <w:p w:rsidR="00173091" w:rsidRPr="00EF5E64" w:rsidRDefault="00033C73" w:rsidP="005D74F0">
            <w:pPr>
              <w:jc w:val="both"/>
              <w:rPr>
                <w:rFonts w:ascii="Times New Roman" w:hAnsi="Times New Roman" w:cs="Times New Roman"/>
                <w:sz w:val="24"/>
                <w:szCs w:val="24"/>
              </w:rPr>
            </w:pPr>
            <w:hyperlink r:id="rId13" w:history="1">
              <w:r w:rsidR="00173091" w:rsidRPr="00EF5E64">
                <w:rPr>
                  <w:rStyle w:val="Hyperlink"/>
                  <w:color w:val="auto"/>
                </w:rPr>
                <w:t>(Sharma et al., 2024)</w:t>
              </w:r>
            </w:hyperlink>
          </w:p>
        </w:tc>
      </w:tr>
    </w:tbl>
    <w:p w:rsidR="00931F68" w:rsidRPr="00EF5E64" w:rsidRDefault="00931F68" w:rsidP="00931F68">
      <w:pPr>
        <w:jc w:val="both"/>
        <w:rPr>
          <w:rFonts w:ascii="Times New Roman" w:hAnsi="Times New Roman" w:cs="Times New Roman"/>
          <w:sz w:val="24"/>
          <w:szCs w:val="24"/>
        </w:rPr>
      </w:pPr>
      <w:r w:rsidRPr="00EF5E64">
        <w:rPr>
          <w:rFonts w:ascii="Times New Roman" w:hAnsi="Times New Roman" w:cs="Times New Roman"/>
          <w:b/>
          <w:bCs/>
          <w:sz w:val="24"/>
          <w:szCs w:val="24"/>
        </w:rPr>
        <w:t>Figure 1: Nitrogen Cycling Pathways</w:t>
      </w:r>
    </w:p>
    <w:p w:rsidR="00931F68" w:rsidRPr="00EF5E64" w:rsidRDefault="00931F68" w:rsidP="00931F68">
      <w:pPr>
        <w:pStyle w:val="NormalWeb"/>
        <w:jc w:val="center"/>
      </w:pPr>
      <w:r w:rsidRPr="00EF5E64">
        <w:rPr>
          <w:noProof/>
          <w:lang w:bidi="ar-SA"/>
        </w:rPr>
        <w:lastRenderedPageBreak/>
        <w:drawing>
          <wp:inline distT="0" distB="0" distL="0" distR="0">
            <wp:extent cx="4914900" cy="2555748"/>
            <wp:effectExtent l="0" t="0" r="0" b="0"/>
            <wp:docPr id="2" name="Picture 2" descr="C:\Users\Lenovo\Downloads\Schematic-of-the-nitrogen-cycle-The-nitrification-denitrification-and-nitrogen-fix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Schematic-of-the-nitrogen-cycle-The-nitrification-denitrification-and-nitrogen-fixation.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2902" cy="2559909"/>
                    </a:xfrm>
                    <a:prstGeom prst="rect">
                      <a:avLst/>
                    </a:prstGeom>
                    <a:noFill/>
                    <a:ln>
                      <a:noFill/>
                    </a:ln>
                  </pic:spPr>
                </pic:pic>
              </a:graphicData>
            </a:graphic>
          </wp:inline>
        </w:drawing>
      </w:r>
    </w:p>
    <w:p w:rsidR="004D1368"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Nutrient Cycling and Availability</w:t>
      </w:r>
    </w:p>
    <w:p w:rsidR="001E719F" w:rsidRPr="00EF5E64" w:rsidRDefault="001E719F" w:rsidP="008401B1">
      <w:pPr>
        <w:ind w:firstLine="720"/>
        <w:jc w:val="both"/>
        <w:rPr>
          <w:rFonts w:ascii="Times New Roman" w:hAnsi="Times New Roman" w:cs="Times New Roman"/>
          <w:sz w:val="24"/>
          <w:szCs w:val="24"/>
        </w:rPr>
      </w:pPr>
      <w:r w:rsidRPr="00EF5E64">
        <w:rPr>
          <w:rFonts w:ascii="Times New Roman" w:hAnsi="Times New Roman" w:cs="Times New Roman"/>
          <w:sz w:val="24"/>
          <w:szCs w:val="24"/>
        </w:rPr>
        <w:t xml:space="preserve">Cover crops basically alter the nutrient regimes on the biological fixation, scavenging, and mineralization of nutrients. Leguminous cover crops </w:t>
      </w:r>
      <w:r w:rsidRPr="00EF5E64">
        <w:rPr>
          <w:rFonts w:ascii="Times New Roman" w:hAnsi="Times New Roman" w:cs="Times New Roman"/>
          <w:i/>
          <w:iCs/>
          <w:sz w:val="24"/>
          <w:szCs w:val="24"/>
        </w:rPr>
        <w:t>Vicavillosa</w:t>
      </w:r>
      <w:r w:rsidRPr="00EF5E64">
        <w:rPr>
          <w:rFonts w:ascii="Times New Roman" w:hAnsi="Times New Roman" w:cs="Times New Roman"/>
          <w:sz w:val="24"/>
          <w:szCs w:val="24"/>
        </w:rPr>
        <w:t xml:space="preserve"> (hairy vetch), </w:t>
      </w:r>
      <w:r w:rsidRPr="00EF5E64">
        <w:rPr>
          <w:rFonts w:ascii="Times New Roman" w:hAnsi="Times New Roman" w:cs="Times New Roman"/>
          <w:i/>
          <w:iCs/>
          <w:sz w:val="24"/>
          <w:szCs w:val="24"/>
        </w:rPr>
        <w:t>Trifoliumincarnatum</w:t>
      </w:r>
      <w:r w:rsidRPr="00EF5E64">
        <w:rPr>
          <w:rFonts w:ascii="Times New Roman" w:hAnsi="Times New Roman" w:cs="Times New Roman"/>
          <w:sz w:val="24"/>
          <w:szCs w:val="24"/>
        </w:rPr>
        <w:t xml:space="preserve"> (crimson clover) and </w:t>
      </w:r>
      <w:r w:rsidRPr="00EF5E64">
        <w:rPr>
          <w:rFonts w:ascii="Times New Roman" w:hAnsi="Times New Roman" w:cs="Times New Roman"/>
          <w:i/>
          <w:iCs/>
          <w:sz w:val="24"/>
          <w:szCs w:val="24"/>
        </w:rPr>
        <w:t>Vigna unguiculata</w:t>
      </w:r>
      <w:r w:rsidRPr="00EF5E64">
        <w:rPr>
          <w:rFonts w:ascii="Times New Roman" w:hAnsi="Times New Roman" w:cs="Times New Roman"/>
          <w:sz w:val="24"/>
          <w:szCs w:val="24"/>
        </w:rPr>
        <w:t xml:space="preserve"> (cowpea) develop symbiotic associations with Rhizobium species, which fix atmospheric nitrogen at a rate of between 50-200kg N/ha depending on species, environment</w:t>
      </w:r>
      <w:r w:rsidR="003C30AB" w:rsidRPr="00EF5E64">
        <w:rPr>
          <w:rFonts w:ascii="Times New Roman" w:hAnsi="Times New Roman" w:cs="Times New Roman"/>
          <w:sz w:val="24"/>
          <w:szCs w:val="24"/>
        </w:rPr>
        <w:t>al</w:t>
      </w:r>
      <w:r w:rsidRPr="00EF5E64">
        <w:rPr>
          <w:rFonts w:ascii="Times New Roman" w:hAnsi="Times New Roman" w:cs="Times New Roman"/>
          <w:sz w:val="24"/>
          <w:szCs w:val="24"/>
        </w:rPr>
        <w:t xml:space="preserve"> conditions and management. Such </w:t>
      </w:r>
      <w:r w:rsidR="003C30AB" w:rsidRPr="00EF5E64">
        <w:rPr>
          <w:rFonts w:ascii="Times New Roman" w:hAnsi="Times New Roman" w:cs="Times New Roman"/>
          <w:sz w:val="24"/>
          <w:szCs w:val="24"/>
        </w:rPr>
        <w:t xml:space="preserve">a </w:t>
      </w:r>
      <w:r w:rsidRPr="00EF5E64">
        <w:rPr>
          <w:rFonts w:ascii="Times New Roman" w:hAnsi="Times New Roman" w:cs="Times New Roman"/>
          <w:sz w:val="24"/>
          <w:szCs w:val="24"/>
        </w:rPr>
        <w:t xml:space="preserve">fixation process of nitrogen in biology will reduce the dependence on artificial nitrogen pesticides, and will result in the release of </w:t>
      </w:r>
      <w:r w:rsidR="003C30AB" w:rsidRPr="00EF5E64">
        <w:rPr>
          <w:rFonts w:ascii="Times New Roman" w:hAnsi="Times New Roman" w:cs="Times New Roman"/>
          <w:sz w:val="24"/>
          <w:szCs w:val="24"/>
        </w:rPr>
        <w:t>nutrients</w:t>
      </w:r>
      <w:r w:rsidRPr="00EF5E64">
        <w:rPr>
          <w:rFonts w:ascii="Times New Roman" w:hAnsi="Times New Roman" w:cs="Times New Roman"/>
          <w:sz w:val="24"/>
          <w:szCs w:val="24"/>
        </w:rPr>
        <w:t xml:space="preserve"> to crops that will follow it.</w:t>
      </w:r>
    </w:p>
    <w:p w:rsidR="001E719F" w:rsidRPr="00EF5E64" w:rsidRDefault="001E719F" w:rsidP="001E719F">
      <w:pPr>
        <w:jc w:val="both"/>
        <w:rPr>
          <w:rFonts w:ascii="Times New Roman" w:hAnsi="Times New Roman" w:cs="Times New Roman"/>
          <w:sz w:val="24"/>
          <w:szCs w:val="24"/>
        </w:rPr>
      </w:pPr>
      <w:r w:rsidRPr="00EF5E64">
        <w:rPr>
          <w:rFonts w:ascii="Times New Roman" w:hAnsi="Times New Roman" w:cs="Times New Roman"/>
          <w:sz w:val="24"/>
          <w:szCs w:val="24"/>
        </w:rPr>
        <w:t xml:space="preserve">The nutrient scavengers are non-leguminous cover crops, and they absorb the remaining nutrients that are likely to be lost through leaching. Brassica species have an extremely high ability to extract phosphorus in the soil by </w:t>
      </w:r>
      <w:r w:rsidR="003C30AB" w:rsidRPr="00EF5E64">
        <w:rPr>
          <w:rFonts w:ascii="Times New Roman" w:hAnsi="Times New Roman" w:cs="Times New Roman"/>
          <w:sz w:val="24"/>
          <w:szCs w:val="24"/>
        </w:rPr>
        <w:t xml:space="preserve">secreting </w:t>
      </w:r>
      <w:r w:rsidRPr="00EF5E64">
        <w:rPr>
          <w:rFonts w:ascii="Times New Roman" w:hAnsi="Times New Roman" w:cs="Times New Roman"/>
          <w:sz w:val="24"/>
          <w:szCs w:val="24"/>
        </w:rPr>
        <w:t>organic acid through the roots, which dissolve phosphorus compounds that are bound. Root deep species access the nutrient</w:t>
      </w:r>
      <w:r w:rsidR="003C30AB" w:rsidRPr="00EF5E64">
        <w:rPr>
          <w:rFonts w:ascii="Times New Roman" w:hAnsi="Times New Roman" w:cs="Times New Roman"/>
          <w:sz w:val="24"/>
          <w:szCs w:val="24"/>
        </w:rPr>
        <w:t>s</w:t>
      </w:r>
      <w:r w:rsidRPr="00EF5E64">
        <w:rPr>
          <w:rFonts w:ascii="Times New Roman" w:hAnsi="Times New Roman" w:cs="Times New Roman"/>
          <w:sz w:val="24"/>
          <w:szCs w:val="24"/>
        </w:rPr>
        <w:t xml:space="preserve"> at their subsoil levels and move them to the surface by decomposing the biomass</w:t>
      </w:r>
      <w:r w:rsidR="00B126C8" w:rsidRPr="00EF5E64">
        <w:rPr>
          <w:rFonts w:ascii="Times New Roman" w:hAnsi="Times New Roman" w:cs="Times New Roman"/>
          <w:sz w:val="24"/>
          <w:szCs w:val="24"/>
        </w:rPr>
        <w:t xml:space="preserve"> (Datta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2023)</w:t>
      </w:r>
      <w:r w:rsidRPr="00EF5E64">
        <w:rPr>
          <w:rFonts w:ascii="Times New Roman" w:hAnsi="Times New Roman" w:cs="Times New Roman"/>
          <w:sz w:val="24"/>
          <w:szCs w:val="24"/>
        </w:rPr>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Water Management Benefits</w:t>
      </w:r>
    </w:p>
    <w:p w:rsidR="001E719F" w:rsidRPr="00EF5E64" w:rsidRDefault="001E719F" w:rsidP="001E719F">
      <w:pPr>
        <w:jc w:val="both"/>
        <w:rPr>
          <w:rFonts w:ascii="Times New Roman" w:hAnsi="Times New Roman" w:cs="Times New Roman"/>
          <w:sz w:val="24"/>
          <w:szCs w:val="24"/>
        </w:rPr>
      </w:pPr>
      <w:r w:rsidRPr="00EF5E64">
        <w:rPr>
          <w:rFonts w:ascii="Times New Roman" w:hAnsi="Times New Roman" w:cs="Times New Roman"/>
          <w:sz w:val="24"/>
          <w:szCs w:val="24"/>
        </w:rPr>
        <w:t>Cover crops have a number of impacts on the field water. Living cover reduces the energy of the raindrops, which achieves 85-95 percent of the energy, preventing the sealing of the soil surface and preserving the infiltration capacity. The root channels of cover crops are 50-300 percent saturated with hydraulic conductivity, which improves deep percolation and recharge of the groundwater. Terminated cover crops on bestow surfaces reduce loss of evaporation by 20-40 percent and even out the variations in soil temperature</w:t>
      </w:r>
      <w:r w:rsidR="00B126C8" w:rsidRPr="00EF5E64">
        <w:rPr>
          <w:rFonts w:ascii="Times New Roman" w:hAnsi="Times New Roman" w:cs="Times New Roman"/>
          <w:sz w:val="24"/>
          <w:szCs w:val="24"/>
        </w:rPr>
        <w:t xml:space="preserve"> (Ewert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2023)</w:t>
      </w:r>
      <w:r w:rsidRPr="00EF5E64">
        <w:rPr>
          <w:rFonts w:ascii="Times New Roman" w:hAnsi="Times New Roman" w:cs="Times New Roman"/>
          <w:sz w:val="24"/>
          <w:szCs w:val="24"/>
        </w:rPr>
        <w:t>.</w:t>
      </w:r>
    </w:p>
    <w:p w:rsidR="005D74F0" w:rsidRPr="00EF5E64" w:rsidRDefault="005D74F0" w:rsidP="001E719F">
      <w:pPr>
        <w:jc w:val="both"/>
        <w:rPr>
          <w:rFonts w:ascii="Times New Roman" w:hAnsi="Times New Roman" w:cs="Times New Roman"/>
          <w:sz w:val="24"/>
          <w:szCs w:val="24"/>
        </w:rPr>
      </w:pPr>
      <w:r w:rsidRPr="00EF5E64">
        <w:rPr>
          <w:rFonts w:ascii="Times New Roman" w:hAnsi="Times New Roman" w:cs="Times New Roman"/>
          <w:b/>
          <w:bCs/>
          <w:sz w:val="24"/>
          <w:szCs w:val="24"/>
        </w:rPr>
        <w:t>Table 2: Water Conservation Effects of Cover Crop Residues</w:t>
      </w:r>
      <w:r w:rsidR="00501FF8" w:rsidRPr="00EF5E64">
        <w:rPr>
          <w:rFonts w:ascii="Times New Roman" w:hAnsi="Times New Roman" w:cs="Times New Roman"/>
          <w:b/>
          <w:bCs/>
          <w:sz w:val="24"/>
          <w:szCs w:val="24"/>
        </w:rPr>
        <w:t xml:space="preserve"> (add reference)</w:t>
      </w:r>
    </w:p>
    <w:tbl>
      <w:tblPr>
        <w:tblStyle w:val="TableGrid"/>
        <w:tblW w:w="0" w:type="auto"/>
        <w:tblLook w:val="04A0"/>
      </w:tblPr>
      <w:tblGrid>
        <w:gridCol w:w="1296"/>
        <w:gridCol w:w="1409"/>
        <w:gridCol w:w="1787"/>
        <w:gridCol w:w="1474"/>
        <w:gridCol w:w="1907"/>
        <w:gridCol w:w="1703"/>
      </w:tblGrid>
      <w:tr w:rsidR="0065391A" w:rsidRPr="00EF5E64" w:rsidTr="005B29E8">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Residue Type</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Surface Coverage</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Evaporation Reduction</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Moisture Retention</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Temperature Moderation</w:t>
            </w:r>
          </w:p>
        </w:tc>
        <w:tc>
          <w:tcPr>
            <w:tcW w:w="0" w:type="auto"/>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 xml:space="preserve">References </w:t>
            </w:r>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Cereal Rye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80-90%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35-40%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25-30%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3-5°C reduction</w:t>
            </w:r>
          </w:p>
        </w:tc>
        <w:tc>
          <w:tcPr>
            <w:tcW w:w="0" w:type="auto"/>
          </w:tcPr>
          <w:p w:rsidR="00173091" w:rsidRPr="00EF5E64" w:rsidRDefault="00033C73" w:rsidP="005D74F0">
            <w:pPr>
              <w:jc w:val="both"/>
              <w:rPr>
                <w:rFonts w:ascii="Times New Roman" w:hAnsi="Times New Roman" w:cs="Times New Roman"/>
                <w:sz w:val="24"/>
                <w:szCs w:val="24"/>
              </w:rPr>
            </w:pPr>
            <w:hyperlink r:id="rId15" w:history="1">
              <w:r w:rsidR="00173091" w:rsidRPr="00EF5E64">
                <w:rPr>
                  <w:rStyle w:val="Hyperlink"/>
                  <w:rFonts w:ascii="Times New Roman" w:hAnsi="Times New Roman" w:cs="Times New Roman"/>
                  <w:color w:val="auto"/>
                  <w:sz w:val="24"/>
                  <w:szCs w:val="24"/>
                  <w:u w:val="none"/>
                </w:rPr>
                <w:t>(Griffiths et al., 2021)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 xml:space="preserve">Hairy </w:t>
            </w:r>
            <w:r w:rsidRPr="00EF5E64">
              <w:rPr>
                <w:rFonts w:ascii="Times New Roman" w:hAnsi="Times New Roman" w:cs="Times New Roman"/>
                <w:sz w:val="24"/>
                <w:szCs w:val="24"/>
              </w:rPr>
              <w:lastRenderedPageBreak/>
              <w:t>Vetch</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60-75%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25-30%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 xml:space="preserve">18-22% </w:t>
            </w:r>
            <w:r w:rsidRPr="00EF5E64">
              <w:rPr>
                <w:rFonts w:ascii="Times New Roman" w:hAnsi="Times New Roman" w:cs="Times New Roman"/>
                <w:sz w:val="24"/>
                <w:szCs w:val="24"/>
              </w:rPr>
              <w:lastRenderedPageBreak/>
              <w:t>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2-4°C reduction</w:t>
            </w:r>
          </w:p>
        </w:tc>
        <w:tc>
          <w:tcPr>
            <w:tcW w:w="0" w:type="auto"/>
          </w:tcPr>
          <w:p w:rsidR="00173091" w:rsidRPr="00EF5E64" w:rsidRDefault="00033C73" w:rsidP="005D74F0">
            <w:pPr>
              <w:jc w:val="both"/>
              <w:rPr>
                <w:rFonts w:ascii="Times New Roman" w:hAnsi="Times New Roman" w:cs="Times New Roman"/>
                <w:sz w:val="24"/>
                <w:szCs w:val="24"/>
              </w:rPr>
            </w:pPr>
            <w:hyperlink r:id="rId16" w:history="1">
              <w:r w:rsidR="00173091" w:rsidRPr="00EF5E64">
                <w:rPr>
                  <w:rStyle w:val="Hyperlink"/>
                  <w:rFonts w:ascii="Times New Roman" w:hAnsi="Times New Roman" w:cs="Times New Roman"/>
                  <w:color w:val="auto"/>
                  <w:sz w:val="24"/>
                  <w:szCs w:val="24"/>
                  <w:u w:val="none"/>
                </w:rPr>
                <w:t xml:space="preserve">(Tully </w:t>
              </w:r>
              <w:r w:rsidR="00173091" w:rsidRPr="00EF5E64">
                <w:rPr>
                  <w:rStyle w:val="Hyperlink"/>
                  <w:rFonts w:ascii="Times New Roman" w:hAnsi="Times New Roman" w:cs="Times New Roman"/>
                  <w:color w:val="auto"/>
                  <w:sz w:val="24"/>
                  <w:szCs w:val="24"/>
                  <w:u w:val="none"/>
                </w:rPr>
                <w:lastRenderedPageBreak/>
                <w:t>&amp;McAskill, 2019)</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Mixed Species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75-85%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30-38%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22-28%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3-4°C reduction</w:t>
            </w:r>
          </w:p>
        </w:tc>
        <w:tc>
          <w:tcPr>
            <w:tcW w:w="0" w:type="auto"/>
          </w:tcPr>
          <w:p w:rsidR="00173091" w:rsidRPr="00EF5E64" w:rsidRDefault="00033C73" w:rsidP="005D74F0">
            <w:pPr>
              <w:jc w:val="both"/>
              <w:rPr>
                <w:rFonts w:ascii="Times New Roman" w:hAnsi="Times New Roman" w:cs="Times New Roman"/>
                <w:sz w:val="24"/>
                <w:szCs w:val="24"/>
              </w:rPr>
            </w:pPr>
            <w:hyperlink r:id="rId17" w:history="1">
              <w:r w:rsidR="00173091" w:rsidRPr="00EF5E64">
                <w:rPr>
                  <w:rStyle w:val="Hyperlink"/>
                  <w:rFonts w:ascii="Times New Roman" w:hAnsi="Times New Roman" w:cs="Times New Roman"/>
                  <w:color w:val="auto"/>
                  <w:sz w:val="24"/>
                  <w:szCs w:val="24"/>
                  <w:u w:val="none"/>
                </w:rPr>
                <w:t>(Griffiths et al., 2021)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Crimson Clover</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65-70%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20-28%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15-20%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2-3°C reduction</w:t>
            </w:r>
          </w:p>
        </w:tc>
        <w:tc>
          <w:tcPr>
            <w:tcW w:w="0" w:type="auto"/>
          </w:tcPr>
          <w:p w:rsidR="00173091" w:rsidRPr="00EF5E64" w:rsidRDefault="00033C73" w:rsidP="005D74F0">
            <w:pPr>
              <w:jc w:val="both"/>
              <w:rPr>
                <w:rFonts w:ascii="Times New Roman" w:hAnsi="Times New Roman" w:cs="Times New Roman"/>
                <w:sz w:val="24"/>
                <w:szCs w:val="24"/>
              </w:rPr>
            </w:pPr>
            <w:hyperlink r:id="rId18" w:history="1">
              <w:r w:rsidR="00173091" w:rsidRPr="00EF5E64">
                <w:rPr>
                  <w:rStyle w:val="Hyperlink"/>
                  <w:rFonts w:ascii="Times New Roman" w:hAnsi="Times New Roman" w:cs="Times New Roman"/>
                  <w:color w:val="auto"/>
                  <w:sz w:val="24"/>
                  <w:szCs w:val="24"/>
                  <w:u w:val="none"/>
                </w:rPr>
                <w:t>(Çerçioğlu et al., 2025)</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Annual Ryegrass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85-95%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38-45%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28-35%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4-6°C reduction</w:t>
            </w:r>
          </w:p>
        </w:tc>
        <w:tc>
          <w:tcPr>
            <w:tcW w:w="0" w:type="auto"/>
          </w:tcPr>
          <w:p w:rsidR="00173091" w:rsidRPr="00EF5E64" w:rsidRDefault="00033C73" w:rsidP="005D74F0">
            <w:pPr>
              <w:jc w:val="both"/>
              <w:rPr>
                <w:rFonts w:ascii="Times New Roman" w:hAnsi="Times New Roman" w:cs="Times New Roman"/>
                <w:sz w:val="24"/>
                <w:szCs w:val="24"/>
              </w:rPr>
            </w:pPr>
            <w:hyperlink r:id="rId19" w:history="1">
              <w:r w:rsidR="00173091" w:rsidRPr="00EF5E64">
                <w:rPr>
                  <w:rStyle w:val="Hyperlink"/>
                  <w:rFonts w:ascii="Times New Roman" w:hAnsi="Times New Roman" w:cs="Times New Roman"/>
                  <w:color w:val="auto"/>
                  <w:sz w:val="24"/>
                  <w:szCs w:val="24"/>
                  <w:u w:val="none"/>
                </w:rPr>
                <w:t>(Dehkordi et al., 2021)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Brassica Blend</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70-80%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28-35%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20-25%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3-4°C reduction</w:t>
            </w:r>
          </w:p>
        </w:tc>
        <w:tc>
          <w:tcPr>
            <w:tcW w:w="0" w:type="auto"/>
          </w:tcPr>
          <w:p w:rsidR="00173091" w:rsidRPr="00EF5E64" w:rsidRDefault="00033C73" w:rsidP="005D74F0">
            <w:pPr>
              <w:jc w:val="both"/>
              <w:rPr>
                <w:rFonts w:ascii="Times New Roman" w:hAnsi="Times New Roman" w:cs="Times New Roman"/>
                <w:sz w:val="24"/>
                <w:szCs w:val="24"/>
              </w:rPr>
            </w:pPr>
            <w:hyperlink r:id="rId20" w:history="1">
              <w:r w:rsidR="00173091" w:rsidRPr="00EF5E64">
                <w:rPr>
                  <w:rStyle w:val="Hyperlink"/>
                  <w:rFonts w:ascii="Times New Roman" w:hAnsi="Times New Roman" w:cs="Times New Roman"/>
                  <w:color w:val="auto"/>
                  <w:sz w:val="24"/>
                  <w:szCs w:val="24"/>
                  <w:u w:val="none"/>
                </w:rPr>
                <w:t>(Dille et al., 2021)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Oat-Pea Mix</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75-85%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32-38%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24-30% increase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3-5°C reduction</w:t>
            </w:r>
          </w:p>
        </w:tc>
        <w:tc>
          <w:tcPr>
            <w:tcW w:w="0" w:type="auto"/>
          </w:tcPr>
          <w:p w:rsidR="00173091" w:rsidRPr="00EF5E64" w:rsidRDefault="00033C73" w:rsidP="005D74F0">
            <w:pPr>
              <w:jc w:val="both"/>
              <w:rPr>
                <w:rFonts w:ascii="Times New Roman" w:hAnsi="Times New Roman" w:cs="Times New Roman"/>
                <w:sz w:val="24"/>
                <w:szCs w:val="24"/>
              </w:rPr>
            </w:pPr>
            <w:hyperlink r:id="rId21" w:history="1">
              <w:r w:rsidR="00173091" w:rsidRPr="00EF5E64">
                <w:rPr>
                  <w:rStyle w:val="Hyperlink"/>
                  <w:rFonts w:ascii="Times New Roman" w:hAnsi="Times New Roman" w:cs="Times New Roman"/>
                  <w:color w:val="auto"/>
                  <w:sz w:val="24"/>
                  <w:szCs w:val="24"/>
                  <w:u w:val="none"/>
                </w:rPr>
                <w:t>(Sharma et al., 2024)</w:t>
              </w:r>
            </w:hyperlink>
          </w:p>
        </w:tc>
      </w:tr>
    </w:tbl>
    <w:p w:rsidR="004D1368"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Polyculture Systems for Enhanced Productivity</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Ecological Principles of Plant Diversity</w:t>
      </w:r>
    </w:p>
    <w:p w:rsidR="001E719F" w:rsidRPr="00EF5E64" w:rsidRDefault="001E719F" w:rsidP="008401B1">
      <w:pPr>
        <w:ind w:firstLine="720"/>
        <w:jc w:val="both"/>
        <w:rPr>
          <w:rFonts w:ascii="Times New Roman" w:hAnsi="Times New Roman" w:cs="Times New Roman"/>
          <w:sz w:val="24"/>
          <w:szCs w:val="24"/>
        </w:rPr>
      </w:pPr>
      <w:r w:rsidRPr="00EF5E64">
        <w:rPr>
          <w:rFonts w:ascii="Times New Roman" w:hAnsi="Times New Roman" w:cs="Times New Roman"/>
          <w:sz w:val="24"/>
          <w:szCs w:val="24"/>
        </w:rPr>
        <w:t>Polyculture systems use complementarity and facilitation between plant species in order to maximize their resource use and ecosystem services. Ecological background is based on the niche differentiation in which the species having different root architecture, nutrient needs and phenological use different resource pools. Classic examples are cereal-legume intercrops in which grasses are able to use soil nitrogen and legumes are able to use atmospheric nitrogen in a manner that generates synergistic interactions to increase the productivity of the overall system</w:t>
      </w:r>
      <w:r w:rsidR="00B126C8" w:rsidRPr="00EF5E64">
        <w:rPr>
          <w:rFonts w:ascii="Times New Roman" w:hAnsi="Times New Roman" w:cs="Times New Roman"/>
          <w:sz w:val="24"/>
          <w:szCs w:val="24"/>
        </w:rPr>
        <w:t xml:space="preserve"> (Gamage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Figure 2: Root Architecture Complementarity</w:t>
      </w:r>
    </w:p>
    <w:p w:rsidR="00931F68" w:rsidRPr="00EF5E64" w:rsidRDefault="00931F68" w:rsidP="00931F68">
      <w:pPr>
        <w:jc w:val="center"/>
        <w:rPr>
          <w:rFonts w:ascii="Times New Roman" w:hAnsi="Times New Roman" w:cs="Times New Roman"/>
          <w:sz w:val="24"/>
          <w:szCs w:val="24"/>
        </w:rPr>
      </w:pPr>
      <w:r w:rsidRPr="00EF5E64">
        <w:rPr>
          <w:rFonts w:ascii="Times New Roman" w:hAnsi="Times New Roman" w:cs="Times New Roman"/>
          <w:noProof/>
          <w:sz w:val="24"/>
          <w:szCs w:val="24"/>
        </w:rPr>
        <w:drawing>
          <wp:inline distT="0" distB="0" distL="0" distR="0">
            <wp:extent cx="5171909" cy="3120914"/>
            <wp:effectExtent l="0" t="0" r="0" b="3810"/>
            <wp:docPr id="3" name="Picture 3" descr="Advances in Root System Architecture: Functionality, Plasticity, and  Research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vances in Root System Architecture: Functionality, Plasticity, and  Research Methods"/>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4481" cy="3122466"/>
                    </a:xfrm>
                    <a:prstGeom prst="rect">
                      <a:avLst/>
                    </a:prstGeom>
                    <a:noFill/>
                    <a:ln>
                      <a:noFill/>
                    </a:ln>
                  </pic:spPr>
                </pic:pic>
              </a:graphicData>
            </a:graphic>
          </wp:inline>
        </w:drawing>
      </w:r>
    </w:p>
    <w:p w:rsidR="001E719F" w:rsidRPr="00EF5E64" w:rsidRDefault="001E719F" w:rsidP="001E719F">
      <w:pPr>
        <w:jc w:val="both"/>
        <w:rPr>
          <w:rFonts w:ascii="Times New Roman" w:hAnsi="Times New Roman" w:cs="Times New Roman"/>
          <w:sz w:val="24"/>
          <w:szCs w:val="24"/>
        </w:rPr>
      </w:pPr>
      <w:r w:rsidRPr="00EF5E64">
        <w:rPr>
          <w:rFonts w:ascii="Times New Roman" w:hAnsi="Times New Roman" w:cs="Times New Roman"/>
          <w:sz w:val="24"/>
          <w:szCs w:val="24"/>
        </w:rPr>
        <w:t xml:space="preserve">The advantages of polycultures of the kind that are temporally complementary include extended growing seasons and workforce dispersal. Ecological design is high in the fact that Zea mays </w:t>
      </w:r>
      <w:r w:rsidRPr="00EF5E64">
        <w:rPr>
          <w:rFonts w:ascii="Times New Roman" w:hAnsi="Times New Roman" w:cs="Times New Roman"/>
          <w:sz w:val="24"/>
          <w:szCs w:val="24"/>
        </w:rPr>
        <w:lastRenderedPageBreak/>
        <w:t>(maize) is used followed by Phaseolus vulgaris (common bean) and Cucurbita pepo (squash) in the use of the traditional milpa systems. Squash planted early will provide a ground cover which prevents weeds and vertical maize formation will encourage climbing bean species that fix nitrogen and will benefit all three species</w:t>
      </w:r>
      <w:r w:rsidR="00B126C8" w:rsidRPr="00EF5E64">
        <w:rPr>
          <w:rFonts w:ascii="Times New Roman" w:hAnsi="Times New Roman" w:cs="Times New Roman"/>
          <w:sz w:val="24"/>
          <w:szCs w:val="24"/>
        </w:rPr>
        <w:t xml:space="preserve"> (Gawande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2023)</w:t>
      </w:r>
      <w:r w:rsidRPr="00EF5E64">
        <w:rPr>
          <w:rFonts w:ascii="Times New Roman" w:hAnsi="Times New Roman" w:cs="Times New Roman"/>
          <w:sz w:val="24"/>
          <w:szCs w:val="24"/>
        </w:rPr>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Yield Advantages and Ratio of Land Equivalent to Ratios.</w:t>
      </w:r>
    </w:p>
    <w:p w:rsidR="005D74F0" w:rsidRPr="00EF5E64" w:rsidRDefault="001E719F" w:rsidP="008401B1">
      <w:pPr>
        <w:ind w:firstLine="720"/>
        <w:jc w:val="both"/>
        <w:rPr>
          <w:rFonts w:ascii="Times New Roman" w:hAnsi="Times New Roman" w:cs="Times New Roman"/>
          <w:sz w:val="24"/>
          <w:szCs w:val="24"/>
        </w:rPr>
      </w:pPr>
      <w:r w:rsidRPr="00EF5E64">
        <w:rPr>
          <w:rFonts w:ascii="Times New Roman" w:hAnsi="Times New Roman" w:cs="Times New Roman"/>
          <w:sz w:val="24"/>
          <w:szCs w:val="24"/>
        </w:rPr>
        <w:t xml:space="preserve">Polyculture is also more productive than monoculture systems in the ratio of land equivalent (LER). Meta-analyses indicate an average LER of two-species mixture of 1.15-1.30 and </w:t>
      </w:r>
      <w:r w:rsidR="003C30AB" w:rsidRPr="00EF5E64">
        <w:rPr>
          <w:rFonts w:ascii="Times New Roman" w:hAnsi="Times New Roman" w:cs="Times New Roman"/>
          <w:sz w:val="24"/>
          <w:szCs w:val="24"/>
        </w:rPr>
        <w:t xml:space="preserve">a </w:t>
      </w:r>
      <w:r w:rsidRPr="00EF5E64">
        <w:rPr>
          <w:rFonts w:ascii="Times New Roman" w:hAnsi="Times New Roman" w:cs="Times New Roman"/>
          <w:sz w:val="24"/>
          <w:szCs w:val="24"/>
        </w:rPr>
        <w:t xml:space="preserve">more mixed of 1.25-1.45. Less intraspecific competition and greater capturing efficiency of resources and positive interspecific interaction are the causes of </w:t>
      </w:r>
      <w:r w:rsidR="003C30AB" w:rsidRPr="00EF5E64">
        <w:rPr>
          <w:rFonts w:ascii="Times New Roman" w:hAnsi="Times New Roman" w:cs="Times New Roman"/>
          <w:sz w:val="24"/>
          <w:szCs w:val="24"/>
        </w:rPr>
        <w:t xml:space="preserve">the </w:t>
      </w:r>
      <w:r w:rsidRPr="00EF5E64">
        <w:rPr>
          <w:rFonts w:ascii="Times New Roman" w:hAnsi="Times New Roman" w:cs="Times New Roman"/>
          <w:sz w:val="24"/>
          <w:szCs w:val="24"/>
        </w:rPr>
        <w:t>overyielding phenomenon</w:t>
      </w:r>
      <w:r w:rsidR="00B126C8" w:rsidRPr="00EF5E64">
        <w:rPr>
          <w:rFonts w:ascii="Times New Roman" w:hAnsi="Times New Roman" w:cs="Times New Roman"/>
          <w:sz w:val="24"/>
          <w:szCs w:val="24"/>
        </w:rPr>
        <w:t xml:space="preserve"> (Getahun</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501FF8" w:rsidRPr="00EF5E64" w:rsidRDefault="00501FF8" w:rsidP="001E719F">
      <w:pPr>
        <w:jc w:val="both"/>
        <w:rPr>
          <w:rFonts w:ascii="Times New Roman" w:hAnsi="Times New Roman" w:cs="Times New Roman"/>
          <w:sz w:val="24"/>
          <w:szCs w:val="24"/>
        </w:rPr>
      </w:pPr>
    </w:p>
    <w:p w:rsidR="00501FF8" w:rsidRPr="00EF5E64" w:rsidRDefault="00501FF8" w:rsidP="001E719F">
      <w:pPr>
        <w:jc w:val="both"/>
        <w:rPr>
          <w:rFonts w:ascii="Times New Roman" w:hAnsi="Times New Roman" w:cs="Times New Roman"/>
          <w:sz w:val="24"/>
          <w:szCs w:val="24"/>
        </w:rPr>
      </w:pPr>
    </w:p>
    <w:p w:rsidR="005D74F0" w:rsidRPr="00EF5E64" w:rsidRDefault="005D74F0" w:rsidP="005D74F0">
      <w:pPr>
        <w:jc w:val="both"/>
        <w:rPr>
          <w:rFonts w:ascii="Times New Roman" w:hAnsi="Times New Roman" w:cs="Times New Roman"/>
          <w:sz w:val="24"/>
          <w:szCs w:val="24"/>
        </w:rPr>
      </w:pPr>
      <w:r w:rsidRPr="00EF5E64">
        <w:rPr>
          <w:rFonts w:ascii="Times New Roman" w:hAnsi="Times New Roman" w:cs="Times New Roman"/>
          <w:b/>
          <w:bCs/>
          <w:sz w:val="24"/>
          <w:szCs w:val="24"/>
        </w:rPr>
        <w:t>Table 3: Productivity Comparison of Polyculture Systems</w:t>
      </w:r>
      <w:r w:rsidR="00501FF8" w:rsidRPr="00EF5E64">
        <w:rPr>
          <w:rFonts w:ascii="Times New Roman" w:hAnsi="Times New Roman" w:cs="Times New Roman"/>
          <w:b/>
          <w:bCs/>
          <w:sz w:val="24"/>
          <w:szCs w:val="24"/>
        </w:rPr>
        <w:t xml:space="preserve"> (add reference)</w:t>
      </w:r>
    </w:p>
    <w:tbl>
      <w:tblPr>
        <w:tblStyle w:val="TableGrid"/>
        <w:tblW w:w="0" w:type="auto"/>
        <w:tblLook w:val="04A0"/>
      </w:tblPr>
      <w:tblGrid>
        <w:gridCol w:w="1514"/>
        <w:gridCol w:w="2379"/>
        <w:gridCol w:w="988"/>
        <w:gridCol w:w="1512"/>
        <w:gridCol w:w="1476"/>
        <w:gridCol w:w="1707"/>
      </w:tblGrid>
      <w:tr w:rsidR="0065391A" w:rsidRPr="00EF5E64" w:rsidTr="005B29E8">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Cropping System</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Component Crops</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LER Value</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Yield Advantage</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Economic Benefit</w:t>
            </w:r>
          </w:p>
        </w:tc>
        <w:tc>
          <w:tcPr>
            <w:tcW w:w="0" w:type="auto"/>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References</w:t>
            </w:r>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Maize-Bean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Zea mays</w:t>
            </w:r>
            <w:r w:rsidRPr="00EF5E64">
              <w:rPr>
                <w:rFonts w:ascii="Times New Roman" w:hAnsi="Times New Roman" w:cs="Times New Roman"/>
                <w:sz w:val="24"/>
                <w:szCs w:val="24"/>
              </w:rPr>
              <w:t xml:space="preserve"> + </w:t>
            </w:r>
            <w:r w:rsidRPr="00EF5E64">
              <w:rPr>
                <w:rFonts w:ascii="Times New Roman" w:hAnsi="Times New Roman" w:cs="Times New Roman"/>
                <w:i/>
                <w:iCs/>
                <w:sz w:val="24"/>
                <w:szCs w:val="24"/>
              </w:rPr>
              <w:t>Phaseolus vulgaris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1.25-1.35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25-35%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30-40% increase</w:t>
            </w:r>
          </w:p>
        </w:tc>
        <w:tc>
          <w:tcPr>
            <w:tcW w:w="0" w:type="auto"/>
          </w:tcPr>
          <w:p w:rsidR="00173091" w:rsidRPr="00EF5E64" w:rsidRDefault="00033C73" w:rsidP="005D74F0">
            <w:pPr>
              <w:jc w:val="both"/>
              <w:rPr>
                <w:rFonts w:ascii="Times New Roman" w:hAnsi="Times New Roman" w:cs="Times New Roman"/>
                <w:sz w:val="24"/>
                <w:szCs w:val="24"/>
              </w:rPr>
            </w:pPr>
            <w:hyperlink r:id="rId23" w:history="1">
              <w:r w:rsidR="00173091" w:rsidRPr="00EF5E64">
                <w:rPr>
                  <w:rStyle w:val="Hyperlink"/>
                  <w:rFonts w:ascii="Times New Roman" w:hAnsi="Times New Roman" w:cs="Times New Roman"/>
                  <w:color w:val="auto"/>
                  <w:sz w:val="24"/>
                  <w:szCs w:val="24"/>
                  <w:u w:val="none"/>
                </w:rPr>
                <w:t>(Kaspar&amp; Singer, 2013)</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Rice-Fish</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Oryza sativa</w:t>
            </w:r>
            <w:r w:rsidRPr="00EF5E64">
              <w:rPr>
                <w:rFonts w:ascii="Times New Roman" w:hAnsi="Times New Roman" w:cs="Times New Roman"/>
                <w:sz w:val="24"/>
                <w:szCs w:val="24"/>
              </w:rPr>
              <w:t xml:space="preserve"> + Aquaculture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1.40-1.55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40-55%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45-60% increase</w:t>
            </w:r>
          </w:p>
        </w:tc>
        <w:tc>
          <w:tcPr>
            <w:tcW w:w="0" w:type="auto"/>
          </w:tcPr>
          <w:p w:rsidR="00173091" w:rsidRPr="00EF5E64" w:rsidRDefault="00033C73" w:rsidP="005D74F0">
            <w:pPr>
              <w:jc w:val="both"/>
              <w:rPr>
                <w:rFonts w:ascii="Times New Roman" w:hAnsi="Times New Roman" w:cs="Times New Roman"/>
                <w:sz w:val="24"/>
                <w:szCs w:val="24"/>
              </w:rPr>
            </w:pPr>
            <w:hyperlink r:id="rId24" w:history="1">
              <w:r w:rsidR="00173091" w:rsidRPr="00EF5E64">
                <w:rPr>
                  <w:rStyle w:val="Hyperlink"/>
                  <w:rFonts w:ascii="Times New Roman" w:hAnsi="Times New Roman" w:cs="Times New Roman"/>
                  <w:color w:val="auto"/>
                  <w:sz w:val="24"/>
                  <w:szCs w:val="24"/>
                  <w:u w:val="none"/>
                </w:rPr>
                <w:t>(Sharma et al., 2025)</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Millet-Groundnut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Pennisetum glaucum</w:t>
            </w:r>
            <w:r w:rsidRPr="00EF5E64">
              <w:rPr>
                <w:rFonts w:ascii="Times New Roman" w:hAnsi="Times New Roman" w:cs="Times New Roman"/>
                <w:sz w:val="24"/>
                <w:szCs w:val="24"/>
              </w:rPr>
              <w:t xml:space="preserve"> + </w:t>
            </w:r>
            <w:r w:rsidRPr="00EF5E64">
              <w:rPr>
                <w:rFonts w:ascii="Times New Roman" w:hAnsi="Times New Roman" w:cs="Times New Roman"/>
                <w:i/>
                <w:iCs/>
                <w:sz w:val="24"/>
                <w:szCs w:val="24"/>
              </w:rPr>
              <w:t>Arachis hypogaea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1.18-1.28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18-28%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22-32% increase</w:t>
            </w:r>
          </w:p>
        </w:tc>
        <w:tc>
          <w:tcPr>
            <w:tcW w:w="0" w:type="auto"/>
          </w:tcPr>
          <w:p w:rsidR="00173091" w:rsidRPr="00EF5E64" w:rsidRDefault="00033C73" w:rsidP="005D74F0">
            <w:pPr>
              <w:jc w:val="both"/>
              <w:rPr>
                <w:rFonts w:ascii="Times New Roman" w:hAnsi="Times New Roman" w:cs="Times New Roman"/>
                <w:sz w:val="24"/>
                <w:szCs w:val="24"/>
              </w:rPr>
            </w:pPr>
            <w:hyperlink r:id="rId25" w:history="1">
              <w:r w:rsidR="00173091" w:rsidRPr="00EF5E64">
                <w:rPr>
                  <w:rStyle w:val="Hyperlink"/>
                  <w:rFonts w:ascii="Times New Roman" w:hAnsi="Times New Roman" w:cs="Times New Roman"/>
                  <w:color w:val="auto"/>
                  <w:sz w:val="24"/>
                  <w:szCs w:val="24"/>
                  <w:u w:val="none"/>
                </w:rPr>
                <w:t>(Dabney et al., 2001)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Wheat-Mustard</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Triticum aestivum</w:t>
            </w:r>
            <w:r w:rsidRPr="00EF5E64">
              <w:rPr>
                <w:rFonts w:ascii="Times New Roman" w:hAnsi="Times New Roman" w:cs="Times New Roman"/>
                <w:sz w:val="24"/>
                <w:szCs w:val="24"/>
              </w:rPr>
              <w:t xml:space="preserve"> + </w:t>
            </w:r>
            <w:r w:rsidRPr="00EF5E64">
              <w:rPr>
                <w:rFonts w:ascii="Times New Roman" w:hAnsi="Times New Roman" w:cs="Times New Roman"/>
                <w:i/>
                <w:iCs/>
                <w:sz w:val="24"/>
                <w:szCs w:val="24"/>
              </w:rPr>
              <w:t>Brassica juncea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1.15-1.22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15-22%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18-25% increase</w:t>
            </w:r>
          </w:p>
        </w:tc>
        <w:tc>
          <w:tcPr>
            <w:tcW w:w="0" w:type="auto"/>
          </w:tcPr>
          <w:p w:rsidR="00173091" w:rsidRPr="00EF5E64" w:rsidRDefault="00033C73" w:rsidP="005D74F0">
            <w:pPr>
              <w:jc w:val="both"/>
              <w:rPr>
                <w:rFonts w:ascii="Times New Roman" w:hAnsi="Times New Roman" w:cs="Times New Roman"/>
                <w:sz w:val="24"/>
                <w:szCs w:val="24"/>
              </w:rPr>
            </w:pPr>
            <w:hyperlink r:id="rId26" w:history="1">
              <w:r w:rsidR="00173091" w:rsidRPr="00EF5E64">
                <w:rPr>
                  <w:rStyle w:val="Hyperlink"/>
                  <w:rFonts w:ascii="Times New Roman" w:hAnsi="Times New Roman" w:cs="Times New Roman"/>
                  <w:color w:val="auto"/>
                  <w:sz w:val="24"/>
                  <w:szCs w:val="24"/>
                  <w:u w:val="none"/>
                </w:rPr>
                <w:t>(Coyne et al., 2004)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Sugarcane-Pulse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Saccharum officinarum</w:t>
            </w:r>
            <w:r w:rsidRPr="00EF5E64">
              <w:rPr>
                <w:rFonts w:ascii="Times New Roman" w:hAnsi="Times New Roman" w:cs="Times New Roman"/>
                <w:sz w:val="24"/>
                <w:szCs w:val="24"/>
              </w:rPr>
              <w:t xml:space="preserve"> + </w:t>
            </w:r>
            <w:r w:rsidRPr="00EF5E64">
              <w:rPr>
                <w:rFonts w:ascii="Times New Roman" w:hAnsi="Times New Roman" w:cs="Times New Roman"/>
                <w:i/>
                <w:iCs/>
                <w:sz w:val="24"/>
                <w:szCs w:val="24"/>
              </w:rPr>
              <w:t>Cajanuscajan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1.30-1.42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30-42%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35-48% increase</w:t>
            </w:r>
          </w:p>
        </w:tc>
        <w:tc>
          <w:tcPr>
            <w:tcW w:w="0" w:type="auto"/>
          </w:tcPr>
          <w:p w:rsidR="00173091" w:rsidRPr="00EF5E64" w:rsidRDefault="00033C73" w:rsidP="005D74F0">
            <w:pPr>
              <w:jc w:val="both"/>
              <w:rPr>
                <w:rFonts w:ascii="Times New Roman" w:hAnsi="Times New Roman" w:cs="Times New Roman"/>
                <w:sz w:val="24"/>
                <w:szCs w:val="24"/>
              </w:rPr>
            </w:pPr>
            <w:hyperlink r:id="rId27" w:history="1">
              <w:r w:rsidR="00173091" w:rsidRPr="00EF5E64">
                <w:rPr>
                  <w:rStyle w:val="Hyperlink"/>
                  <w:rFonts w:ascii="Times New Roman" w:hAnsi="Times New Roman" w:cs="Times New Roman"/>
                  <w:color w:val="auto"/>
                  <w:sz w:val="24"/>
                  <w:szCs w:val="24"/>
                  <w:u w:val="none"/>
                </w:rPr>
                <w:t>(Doran et al., 1984)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Cotton-Pigeonpea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Gossypium hirsutum</w:t>
            </w:r>
            <w:r w:rsidRPr="00EF5E64">
              <w:rPr>
                <w:rFonts w:ascii="Times New Roman" w:hAnsi="Times New Roman" w:cs="Times New Roman"/>
                <w:sz w:val="24"/>
                <w:szCs w:val="24"/>
              </w:rPr>
              <w:t xml:space="preserve"> + </w:t>
            </w:r>
            <w:r w:rsidRPr="00EF5E64">
              <w:rPr>
                <w:rFonts w:ascii="Times New Roman" w:hAnsi="Times New Roman" w:cs="Times New Roman"/>
                <w:i/>
                <w:iCs/>
                <w:sz w:val="24"/>
                <w:szCs w:val="24"/>
              </w:rPr>
              <w:t>Cajanuscajan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1.22-1.32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22-32%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28-38% increase</w:t>
            </w:r>
          </w:p>
        </w:tc>
        <w:tc>
          <w:tcPr>
            <w:tcW w:w="0" w:type="auto"/>
          </w:tcPr>
          <w:p w:rsidR="00173091" w:rsidRPr="00EF5E64" w:rsidRDefault="00033C73" w:rsidP="005D74F0">
            <w:pPr>
              <w:jc w:val="both"/>
              <w:rPr>
                <w:rFonts w:ascii="Times New Roman" w:hAnsi="Times New Roman" w:cs="Times New Roman"/>
                <w:sz w:val="24"/>
                <w:szCs w:val="24"/>
              </w:rPr>
            </w:pPr>
            <w:hyperlink r:id="rId28" w:history="1">
              <w:r w:rsidR="00173091" w:rsidRPr="00EF5E64">
                <w:rPr>
                  <w:rStyle w:val="Hyperlink"/>
                  <w:rFonts w:ascii="Times New Roman" w:hAnsi="Times New Roman" w:cs="Times New Roman"/>
                  <w:color w:val="auto"/>
                  <w:sz w:val="24"/>
                  <w:szCs w:val="24"/>
                  <w:u w:val="none"/>
                </w:rPr>
                <w:t>(Eash et al., 2021)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Cassava-Maize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Manihot esculenta</w:t>
            </w:r>
            <w:r w:rsidRPr="00EF5E64">
              <w:rPr>
                <w:rFonts w:ascii="Times New Roman" w:hAnsi="Times New Roman" w:cs="Times New Roman"/>
                <w:sz w:val="24"/>
                <w:szCs w:val="24"/>
              </w:rPr>
              <w:t xml:space="preserve"> + </w:t>
            </w:r>
            <w:r w:rsidRPr="00EF5E64">
              <w:rPr>
                <w:rFonts w:ascii="Times New Roman" w:hAnsi="Times New Roman" w:cs="Times New Roman"/>
                <w:i/>
                <w:iCs/>
                <w:sz w:val="24"/>
                <w:szCs w:val="24"/>
              </w:rPr>
              <w:t>Zea mays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1.28-1.38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28-38%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32-42% increase</w:t>
            </w:r>
          </w:p>
        </w:tc>
        <w:tc>
          <w:tcPr>
            <w:tcW w:w="0" w:type="auto"/>
          </w:tcPr>
          <w:p w:rsidR="00173091" w:rsidRPr="00EF5E64" w:rsidRDefault="00033C73" w:rsidP="005D74F0">
            <w:pPr>
              <w:jc w:val="both"/>
              <w:rPr>
                <w:rFonts w:ascii="Times New Roman" w:hAnsi="Times New Roman" w:cs="Times New Roman"/>
                <w:sz w:val="24"/>
                <w:szCs w:val="24"/>
              </w:rPr>
            </w:pPr>
            <w:hyperlink r:id="rId29" w:history="1">
              <w:r w:rsidR="00173091" w:rsidRPr="00EF5E64">
                <w:rPr>
                  <w:rStyle w:val="Hyperlink"/>
                  <w:rFonts w:ascii="Times New Roman" w:hAnsi="Times New Roman" w:cs="Times New Roman"/>
                  <w:color w:val="auto"/>
                  <w:sz w:val="24"/>
                  <w:szCs w:val="24"/>
                  <w:u w:val="none"/>
                </w:rPr>
                <w:t>(Sharma et al., 2024)</w:t>
              </w:r>
            </w:hyperlink>
          </w:p>
        </w:tc>
      </w:tr>
    </w:tbl>
    <w:p w:rsidR="004D1368"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Pest and Disease Suppression</w:t>
      </w:r>
    </w:p>
    <w:p w:rsidR="001E719F" w:rsidRPr="00EF5E64" w:rsidRDefault="001E719F" w:rsidP="005D74F0">
      <w:pPr>
        <w:jc w:val="both"/>
        <w:rPr>
          <w:rFonts w:ascii="Times New Roman" w:hAnsi="Times New Roman" w:cs="Times New Roman"/>
          <w:sz w:val="24"/>
          <w:szCs w:val="24"/>
        </w:rPr>
      </w:pPr>
      <w:r w:rsidRPr="00EF5E64">
        <w:rPr>
          <w:rFonts w:ascii="Times New Roman" w:hAnsi="Times New Roman" w:cs="Times New Roman"/>
          <w:sz w:val="24"/>
          <w:szCs w:val="24"/>
        </w:rPr>
        <w:t xml:space="preserve">The polyculture of plant diversity provides undesirable conditions to </w:t>
      </w:r>
      <w:r w:rsidR="003C30AB" w:rsidRPr="00EF5E64">
        <w:rPr>
          <w:rFonts w:ascii="Times New Roman" w:hAnsi="Times New Roman" w:cs="Times New Roman"/>
          <w:sz w:val="24"/>
          <w:szCs w:val="24"/>
        </w:rPr>
        <w:t xml:space="preserve">the </w:t>
      </w:r>
      <w:r w:rsidRPr="00EF5E64">
        <w:rPr>
          <w:rFonts w:ascii="Times New Roman" w:hAnsi="Times New Roman" w:cs="Times New Roman"/>
          <w:sz w:val="24"/>
          <w:szCs w:val="24"/>
        </w:rPr>
        <w:t xml:space="preserve">population explosion of pests in various ways. </w:t>
      </w:r>
      <w:r w:rsidR="003C30AB" w:rsidRPr="00EF5E64">
        <w:rPr>
          <w:rFonts w:ascii="Times New Roman" w:hAnsi="Times New Roman" w:cs="Times New Roman"/>
          <w:sz w:val="24"/>
          <w:szCs w:val="24"/>
        </w:rPr>
        <w:t xml:space="preserve">The resource </w:t>
      </w:r>
      <w:r w:rsidRPr="00EF5E64">
        <w:rPr>
          <w:rFonts w:ascii="Times New Roman" w:hAnsi="Times New Roman" w:cs="Times New Roman"/>
          <w:sz w:val="24"/>
          <w:szCs w:val="24"/>
        </w:rPr>
        <w:t xml:space="preserve">concentration hypothesis is used to describe the decreased pest loads due to the spatial dilution of host plants amid non-hosts. </w:t>
      </w:r>
      <w:r w:rsidR="003C30AB" w:rsidRPr="00EF5E64">
        <w:rPr>
          <w:rFonts w:ascii="Times New Roman" w:hAnsi="Times New Roman" w:cs="Times New Roman"/>
          <w:sz w:val="24"/>
          <w:szCs w:val="24"/>
        </w:rPr>
        <w:t xml:space="preserve">The natural </w:t>
      </w:r>
      <w:r w:rsidRPr="00EF5E64">
        <w:rPr>
          <w:rFonts w:ascii="Times New Roman" w:hAnsi="Times New Roman" w:cs="Times New Roman"/>
          <w:sz w:val="24"/>
          <w:szCs w:val="24"/>
        </w:rPr>
        <w:t>enemy hypothesis is the reason that pest control is caused by an increased diversity of beneficial arthropods that is facilitated by both floral resources and microhabitats</w:t>
      </w:r>
      <w:r w:rsidR="00B126C8" w:rsidRPr="00EF5E64">
        <w:rPr>
          <w:rFonts w:ascii="Times New Roman" w:hAnsi="Times New Roman" w:cs="Times New Roman"/>
          <w:sz w:val="24"/>
          <w:szCs w:val="24"/>
        </w:rPr>
        <w:t xml:space="preserve"> (Kerr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2023)</w:t>
      </w:r>
      <w:r w:rsidRPr="00EF5E64">
        <w:rPr>
          <w:rFonts w:ascii="Times New Roman" w:hAnsi="Times New Roman" w:cs="Times New Roman"/>
          <w:sz w:val="24"/>
          <w:szCs w:val="24"/>
        </w:rPr>
        <w:t>.</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Figure 3: Pest Density in Mono vs Polyculture</w:t>
      </w:r>
    </w:p>
    <w:p w:rsidR="00931F68" w:rsidRPr="00EF5E64" w:rsidRDefault="00931F68" w:rsidP="00931F68">
      <w:pPr>
        <w:pStyle w:val="NormalWeb"/>
      </w:pPr>
      <w:r w:rsidRPr="00EF5E64">
        <w:rPr>
          <w:noProof/>
          <w:lang w:bidi="ar-SA"/>
        </w:rPr>
        <w:lastRenderedPageBreak/>
        <w:drawing>
          <wp:inline distT="0" distB="0" distL="0" distR="0">
            <wp:extent cx="5410200" cy="2845129"/>
            <wp:effectExtent l="0" t="0" r="0" b="0"/>
            <wp:docPr id="5" name="Picture 5" descr="C:\Users\Lenovo\Downloads\A-In-structurally-simple-monocultures-with-low-prey-diversity-many-natural-en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A-In-structurally-simple-monocultures-with-low-prey-diversity-many-natural-enemy.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9631" cy="2850089"/>
                    </a:xfrm>
                    <a:prstGeom prst="rect">
                      <a:avLst/>
                    </a:prstGeom>
                    <a:noFill/>
                    <a:ln>
                      <a:noFill/>
                    </a:ln>
                  </pic:spPr>
                </pic:pic>
              </a:graphicData>
            </a:graphic>
          </wp:inline>
        </w:drawing>
      </w:r>
    </w:p>
    <w:p w:rsidR="001E719F" w:rsidRPr="00EF5E64" w:rsidRDefault="001E719F" w:rsidP="001E719F">
      <w:pPr>
        <w:jc w:val="both"/>
        <w:rPr>
          <w:rFonts w:ascii="Times New Roman" w:hAnsi="Times New Roman" w:cs="Times New Roman"/>
          <w:sz w:val="24"/>
          <w:szCs w:val="24"/>
        </w:rPr>
      </w:pPr>
      <w:r w:rsidRPr="00EF5E64">
        <w:rPr>
          <w:rFonts w:ascii="Times New Roman" w:hAnsi="Times New Roman" w:cs="Times New Roman"/>
          <w:sz w:val="24"/>
          <w:szCs w:val="24"/>
        </w:rPr>
        <w:t xml:space="preserve">The combinations of plants are amazingly </w:t>
      </w:r>
      <w:r w:rsidR="003C30AB" w:rsidRPr="00EF5E64">
        <w:rPr>
          <w:rFonts w:ascii="Times New Roman" w:hAnsi="Times New Roman" w:cs="Times New Roman"/>
          <w:sz w:val="24"/>
          <w:szCs w:val="24"/>
        </w:rPr>
        <w:t>pest-</w:t>
      </w:r>
      <w:r w:rsidRPr="00EF5E64">
        <w:rPr>
          <w:rFonts w:ascii="Times New Roman" w:hAnsi="Times New Roman" w:cs="Times New Roman"/>
          <w:sz w:val="24"/>
          <w:szCs w:val="24"/>
        </w:rPr>
        <w:t xml:space="preserve">suppressing. Intercropping Brassica oleracea (cabbage) with </w:t>
      </w:r>
      <w:r w:rsidRPr="00EF5E64">
        <w:rPr>
          <w:rFonts w:ascii="Times New Roman" w:hAnsi="Times New Roman" w:cs="Times New Roman"/>
          <w:i/>
          <w:iCs/>
          <w:sz w:val="24"/>
          <w:szCs w:val="24"/>
        </w:rPr>
        <w:t>Allium sativum</w:t>
      </w:r>
      <w:r w:rsidRPr="00EF5E64">
        <w:rPr>
          <w:rFonts w:ascii="Times New Roman" w:hAnsi="Times New Roman" w:cs="Times New Roman"/>
          <w:sz w:val="24"/>
          <w:szCs w:val="24"/>
        </w:rPr>
        <w:t xml:space="preserve"> (garlic), or </w:t>
      </w:r>
      <w:r w:rsidRPr="00EF5E64">
        <w:rPr>
          <w:rFonts w:ascii="Times New Roman" w:hAnsi="Times New Roman" w:cs="Times New Roman"/>
          <w:i/>
          <w:iCs/>
          <w:sz w:val="24"/>
          <w:szCs w:val="24"/>
        </w:rPr>
        <w:t>Allium Cepa</w:t>
      </w:r>
      <w:r w:rsidRPr="00EF5E64">
        <w:rPr>
          <w:rFonts w:ascii="Times New Roman" w:hAnsi="Times New Roman" w:cs="Times New Roman"/>
          <w:sz w:val="24"/>
          <w:szCs w:val="24"/>
        </w:rPr>
        <w:t xml:space="preserve"> (onion) reduces by 60-75 percent of the infestation of diamondback moth (</w:t>
      </w:r>
      <w:r w:rsidR="008401B1" w:rsidRPr="00EF5E64">
        <w:rPr>
          <w:rFonts w:ascii="Times New Roman" w:hAnsi="Times New Roman" w:cs="Times New Roman"/>
          <w:i/>
          <w:iCs/>
          <w:sz w:val="24"/>
          <w:szCs w:val="24"/>
        </w:rPr>
        <w:t>P</w:t>
      </w:r>
      <w:r w:rsidRPr="00EF5E64">
        <w:rPr>
          <w:rFonts w:ascii="Times New Roman" w:hAnsi="Times New Roman" w:cs="Times New Roman"/>
          <w:i/>
          <w:iCs/>
          <w:sz w:val="24"/>
          <w:szCs w:val="24"/>
        </w:rPr>
        <w:t>lutella</w:t>
      </w:r>
      <w:r w:rsidR="008401B1" w:rsidRPr="00EF5E64">
        <w:rPr>
          <w:rFonts w:ascii="Times New Roman" w:hAnsi="Times New Roman" w:cs="Times New Roman"/>
          <w:i/>
          <w:iCs/>
          <w:sz w:val="24"/>
          <w:szCs w:val="24"/>
        </w:rPr>
        <w:t>x</w:t>
      </w:r>
      <w:r w:rsidRPr="00EF5E64">
        <w:rPr>
          <w:rFonts w:ascii="Times New Roman" w:hAnsi="Times New Roman" w:cs="Times New Roman"/>
          <w:i/>
          <w:iCs/>
          <w:sz w:val="24"/>
          <w:szCs w:val="24"/>
        </w:rPr>
        <w:t>ylostella</w:t>
      </w:r>
      <w:r w:rsidRPr="00EF5E64">
        <w:rPr>
          <w:rFonts w:ascii="Times New Roman" w:hAnsi="Times New Roman" w:cs="Times New Roman"/>
          <w:sz w:val="24"/>
          <w:szCs w:val="24"/>
        </w:rPr>
        <w:t xml:space="preserve">). Push-pull technologies that involve inter-crop of </w:t>
      </w:r>
      <w:r w:rsidRPr="00EF5E64">
        <w:rPr>
          <w:rFonts w:ascii="Times New Roman" w:hAnsi="Times New Roman" w:cs="Times New Roman"/>
          <w:i/>
          <w:iCs/>
          <w:sz w:val="24"/>
          <w:szCs w:val="24"/>
        </w:rPr>
        <w:t>Desmodium uncinatum</w:t>
      </w:r>
      <w:r w:rsidRPr="00EF5E64">
        <w:rPr>
          <w:rFonts w:ascii="Times New Roman" w:hAnsi="Times New Roman" w:cs="Times New Roman"/>
          <w:sz w:val="24"/>
          <w:szCs w:val="24"/>
        </w:rPr>
        <w:t xml:space="preserve"> and </w:t>
      </w:r>
      <w:r w:rsidRPr="00EF5E64">
        <w:rPr>
          <w:rFonts w:ascii="Times New Roman" w:hAnsi="Times New Roman" w:cs="Times New Roman"/>
          <w:i/>
          <w:iCs/>
          <w:sz w:val="24"/>
          <w:szCs w:val="24"/>
        </w:rPr>
        <w:t>Pennisetum purpureum</w:t>
      </w:r>
      <w:r w:rsidRPr="00EF5E64">
        <w:rPr>
          <w:rFonts w:ascii="Times New Roman" w:hAnsi="Times New Roman" w:cs="Times New Roman"/>
          <w:sz w:val="24"/>
          <w:szCs w:val="24"/>
        </w:rPr>
        <w:t xml:space="preserve"> as border plants reduce 80-90 percent of stem borers in maize and increase soil fertility</w:t>
      </w:r>
      <w:r w:rsidR="00B126C8" w:rsidRPr="00EF5E64">
        <w:rPr>
          <w:rFonts w:ascii="Times New Roman" w:hAnsi="Times New Roman" w:cs="Times New Roman"/>
          <w:sz w:val="24"/>
          <w:szCs w:val="24"/>
        </w:rPr>
        <w:t xml:space="preserve"> (Khan, 2024)</w:t>
      </w:r>
      <w:r w:rsidRPr="00EF5E64">
        <w:rPr>
          <w:rFonts w:ascii="Times New Roman" w:hAnsi="Times New Roman" w:cs="Times New Roman"/>
          <w:sz w:val="24"/>
          <w:szCs w:val="24"/>
        </w:rPr>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Biofertilizers: Plants-Microbes Synergies.</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Nitrogen-Fixing Biofertilizers</w:t>
      </w:r>
    </w:p>
    <w:p w:rsidR="00B126C8" w:rsidRPr="00EF5E64" w:rsidRDefault="001E719F" w:rsidP="001E719F">
      <w:pPr>
        <w:jc w:val="both"/>
        <w:rPr>
          <w:rFonts w:ascii="Times New Roman" w:hAnsi="Times New Roman" w:cs="Times New Roman"/>
          <w:sz w:val="24"/>
          <w:szCs w:val="24"/>
        </w:rPr>
      </w:pPr>
      <w:r w:rsidRPr="00EF5E64">
        <w:rPr>
          <w:rFonts w:ascii="Times New Roman" w:hAnsi="Times New Roman" w:cs="Times New Roman"/>
          <w:sz w:val="24"/>
          <w:szCs w:val="24"/>
        </w:rPr>
        <w:t>Among the most significant nitrogen fertilizers alternatives that are sustainable is biological fixation of nitrogen. Symbiotic interactions between legumes and Rhizobium species can fix 50-300 kg/ha/year of N/year</w:t>
      </w:r>
      <w:r w:rsidR="003C30AB" w:rsidRPr="00EF5E64">
        <w:rPr>
          <w:rFonts w:ascii="Times New Roman" w:hAnsi="Times New Roman" w:cs="Times New Roman"/>
          <w:sz w:val="24"/>
          <w:szCs w:val="24"/>
        </w:rPr>
        <w:t>,</w:t>
      </w:r>
      <w:r w:rsidRPr="00EF5E64">
        <w:rPr>
          <w:rFonts w:ascii="Times New Roman" w:hAnsi="Times New Roman" w:cs="Times New Roman"/>
          <w:sz w:val="24"/>
          <w:szCs w:val="24"/>
        </w:rPr>
        <w:t xml:space="preserve"> which depends on the compatibility between the host and the strain, the soil condition</w:t>
      </w:r>
      <w:r w:rsidR="003C30AB" w:rsidRPr="00EF5E64">
        <w:rPr>
          <w:rFonts w:ascii="Times New Roman" w:hAnsi="Times New Roman" w:cs="Times New Roman"/>
          <w:sz w:val="24"/>
          <w:szCs w:val="24"/>
        </w:rPr>
        <w:t>s</w:t>
      </w:r>
      <w:r w:rsidRPr="00EF5E64">
        <w:rPr>
          <w:rFonts w:ascii="Times New Roman" w:hAnsi="Times New Roman" w:cs="Times New Roman"/>
          <w:sz w:val="24"/>
          <w:szCs w:val="24"/>
        </w:rPr>
        <w:t>, and management. Complicated inoculant recipes are added to a number of strains that are selected to be effectively utilized in environmental conditions</w:t>
      </w:r>
      <w:r w:rsidR="00B126C8" w:rsidRPr="00EF5E64">
        <w:rPr>
          <w:rFonts w:ascii="Times New Roman" w:hAnsi="Times New Roman" w:cs="Times New Roman"/>
          <w:sz w:val="24"/>
          <w:szCs w:val="24"/>
        </w:rPr>
        <w:t xml:space="preserve"> (Lafontaine &amp;Jannoyer, 2014)</w:t>
      </w:r>
      <w:r w:rsidRPr="00EF5E64">
        <w:rPr>
          <w:rFonts w:ascii="Times New Roman" w:hAnsi="Times New Roman" w:cs="Times New Roman"/>
          <w:sz w:val="24"/>
          <w:szCs w:val="24"/>
        </w:rPr>
        <w:t>.</w:t>
      </w:r>
    </w:p>
    <w:p w:rsidR="005D74F0" w:rsidRPr="00EF5E64" w:rsidRDefault="005D74F0" w:rsidP="001E719F">
      <w:pPr>
        <w:jc w:val="both"/>
        <w:rPr>
          <w:rFonts w:ascii="Times New Roman" w:hAnsi="Times New Roman" w:cs="Times New Roman"/>
          <w:sz w:val="24"/>
          <w:szCs w:val="24"/>
        </w:rPr>
      </w:pPr>
      <w:r w:rsidRPr="00EF5E64">
        <w:rPr>
          <w:rFonts w:ascii="Times New Roman" w:hAnsi="Times New Roman" w:cs="Times New Roman"/>
          <w:b/>
          <w:bCs/>
          <w:sz w:val="24"/>
          <w:szCs w:val="24"/>
        </w:rPr>
        <w:t>Table 4: Nitrogen Fixation Potential of Different Legume-Rhizobia Associations</w:t>
      </w:r>
    </w:p>
    <w:tbl>
      <w:tblPr>
        <w:tblStyle w:val="TableGrid"/>
        <w:tblW w:w="0" w:type="auto"/>
        <w:tblLook w:val="04A0"/>
      </w:tblPr>
      <w:tblGrid>
        <w:gridCol w:w="2237"/>
        <w:gridCol w:w="2321"/>
        <w:gridCol w:w="1156"/>
        <w:gridCol w:w="1149"/>
        <w:gridCol w:w="1249"/>
        <w:gridCol w:w="1464"/>
      </w:tblGrid>
      <w:tr w:rsidR="0065391A" w:rsidRPr="00EF5E64" w:rsidTr="002B0EE4">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Host Plant</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Rhizobium Species</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N-Fixation Rate</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Yield Increase</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Fertilizer Saved</w:t>
            </w:r>
          </w:p>
        </w:tc>
        <w:tc>
          <w:tcPr>
            <w:tcW w:w="0" w:type="auto"/>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References</w:t>
            </w:r>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Soybean (</w:t>
            </w:r>
            <w:r w:rsidRPr="00EF5E64">
              <w:rPr>
                <w:rFonts w:ascii="Times New Roman" w:hAnsi="Times New Roman" w:cs="Times New Roman"/>
                <w:i/>
                <w:iCs/>
                <w:sz w:val="24"/>
                <w:szCs w:val="24"/>
              </w:rPr>
              <w:t>Glycine max</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Bradyrhizobium japonicum</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150-250 kg/ha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15-25%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60-80 kg urea/ha</w:t>
            </w:r>
          </w:p>
        </w:tc>
        <w:tc>
          <w:tcPr>
            <w:tcW w:w="0" w:type="auto"/>
          </w:tcPr>
          <w:p w:rsidR="00173091" w:rsidRPr="00EF5E64" w:rsidRDefault="00033C73" w:rsidP="005D74F0">
            <w:pPr>
              <w:jc w:val="both"/>
              <w:rPr>
                <w:rFonts w:ascii="Times New Roman" w:hAnsi="Times New Roman" w:cs="Times New Roman"/>
                <w:sz w:val="24"/>
                <w:szCs w:val="24"/>
              </w:rPr>
            </w:pPr>
            <w:hyperlink r:id="rId31" w:history="1">
              <w:r w:rsidR="00173091" w:rsidRPr="00EF5E64">
                <w:rPr>
                  <w:rStyle w:val="Hyperlink"/>
                  <w:rFonts w:ascii="Times New Roman" w:hAnsi="Times New Roman" w:cs="Times New Roman"/>
                  <w:color w:val="auto"/>
                  <w:sz w:val="24"/>
                  <w:szCs w:val="24"/>
                  <w:u w:val="none"/>
                </w:rPr>
                <w:t>(Wendling et al., 2017)</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Chickpea (</w:t>
            </w:r>
            <w:r w:rsidRPr="00EF5E64">
              <w:rPr>
                <w:rFonts w:ascii="Times New Roman" w:hAnsi="Times New Roman" w:cs="Times New Roman"/>
                <w:i/>
                <w:iCs/>
                <w:sz w:val="24"/>
                <w:szCs w:val="24"/>
              </w:rPr>
              <w:t>Cicer arietinum</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Mesorhizobiumciceri</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80-140 kg/ha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12-20%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40-60 kg urea/ha</w:t>
            </w:r>
          </w:p>
        </w:tc>
        <w:tc>
          <w:tcPr>
            <w:tcW w:w="0" w:type="auto"/>
          </w:tcPr>
          <w:p w:rsidR="00173091" w:rsidRPr="00EF5E64" w:rsidRDefault="00033C73" w:rsidP="005D74F0">
            <w:pPr>
              <w:jc w:val="both"/>
              <w:rPr>
                <w:rFonts w:ascii="Times New Roman" w:hAnsi="Times New Roman" w:cs="Times New Roman"/>
                <w:sz w:val="24"/>
                <w:szCs w:val="24"/>
              </w:rPr>
            </w:pPr>
            <w:hyperlink r:id="rId32" w:history="1">
              <w:r w:rsidR="00173091" w:rsidRPr="00EF5E64">
                <w:rPr>
                  <w:rStyle w:val="Hyperlink"/>
                  <w:rFonts w:ascii="Times New Roman" w:hAnsi="Times New Roman" w:cs="Times New Roman"/>
                  <w:color w:val="auto"/>
                  <w:sz w:val="24"/>
                  <w:szCs w:val="24"/>
                  <w:u w:val="none"/>
                </w:rPr>
                <w:t>(Li et al., 2023)</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Common Bean (</w:t>
            </w:r>
            <w:r w:rsidRPr="00EF5E64">
              <w:rPr>
                <w:rFonts w:ascii="Times New Roman" w:hAnsi="Times New Roman" w:cs="Times New Roman"/>
                <w:i/>
                <w:iCs/>
                <w:sz w:val="24"/>
                <w:szCs w:val="24"/>
              </w:rPr>
              <w:t>Phaseolus vulgaris</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Rhizobium leguminosarum</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60-120 kg/ha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10-18%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30-50 kg urea/ha</w:t>
            </w:r>
          </w:p>
        </w:tc>
        <w:tc>
          <w:tcPr>
            <w:tcW w:w="0" w:type="auto"/>
          </w:tcPr>
          <w:p w:rsidR="00173091" w:rsidRPr="00EF5E64" w:rsidRDefault="00033C73" w:rsidP="005D74F0">
            <w:pPr>
              <w:jc w:val="both"/>
              <w:rPr>
                <w:rFonts w:ascii="Times New Roman" w:hAnsi="Times New Roman" w:cs="Times New Roman"/>
                <w:sz w:val="24"/>
                <w:szCs w:val="24"/>
              </w:rPr>
            </w:pPr>
            <w:hyperlink r:id="rId33" w:history="1">
              <w:r w:rsidR="00173091" w:rsidRPr="00EF5E64">
                <w:rPr>
                  <w:rStyle w:val="Hyperlink"/>
                  <w:rFonts w:ascii="Times New Roman" w:hAnsi="Times New Roman" w:cs="Times New Roman"/>
                  <w:color w:val="auto"/>
                  <w:sz w:val="24"/>
                  <w:szCs w:val="24"/>
                  <w:u w:val="none"/>
                </w:rPr>
                <w:t>(Su et al., 2023)</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Groundnut (</w:t>
            </w:r>
            <w:r w:rsidRPr="00EF5E64">
              <w:rPr>
                <w:rFonts w:ascii="Times New Roman" w:hAnsi="Times New Roman" w:cs="Times New Roman"/>
                <w:i/>
                <w:iCs/>
                <w:sz w:val="24"/>
                <w:szCs w:val="24"/>
              </w:rPr>
              <w:t>Arachishypogaea</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Bradyrhizobiumsp.</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100-180 kg/ha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15-22%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50-70 kg urea/ha</w:t>
            </w:r>
          </w:p>
        </w:tc>
        <w:tc>
          <w:tcPr>
            <w:tcW w:w="0" w:type="auto"/>
          </w:tcPr>
          <w:p w:rsidR="00173091" w:rsidRPr="00EF5E64" w:rsidRDefault="00033C73" w:rsidP="005D74F0">
            <w:pPr>
              <w:jc w:val="both"/>
              <w:rPr>
                <w:rFonts w:ascii="Times New Roman" w:hAnsi="Times New Roman" w:cs="Times New Roman"/>
                <w:sz w:val="24"/>
                <w:szCs w:val="24"/>
              </w:rPr>
            </w:pPr>
            <w:hyperlink r:id="rId34" w:history="1">
              <w:r w:rsidR="00173091" w:rsidRPr="00EF5E64">
                <w:rPr>
                  <w:rStyle w:val="Hyperlink"/>
                  <w:rFonts w:ascii="Times New Roman" w:hAnsi="Times New Roman" w:cs="Times New Roman"/>
                  <w:color w:val="auto"/>
                  <w:sz w:val="24"/>
                  <w:szCs w:val="24"/>
                  <w:u w:val="none"/>
                </w:rPr>
                <w:t>(Wendling et al., 2017)</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Pigeon Pea (</w:t>
            </w:r>
            <w:r w:rsidRPr="00EF5E64">
              <w:rPr>
                <w:rFonts w:ascii="Times New Roman" w:hAnsi="Times New Roman" w:cs="Times New Roman"/>
                <w:i/>
                <w:iCs/>
                <w:sz w:val="24"/>
                <w:szCs w:val="24"/>
              </w:rPr>
              <w:t>Cajanuscajan</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Rhizobium sp.</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120-200 kg/ha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18-28%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55-75 kg urea/ha</w:t>
            </w:r>
          </w:p>
        </w:tc>
        <w:tc>
          <w:tcPr>
            <w:tcW w:w="0" w:type="auto"/>
          </w:tcPr>
          <w:p w:rsidR="00173091" w:rsidRPr="00EF5E64" w:rsidRDefault="00033C73" w:rsidP="005D74F0">
            <w:pPr>
              <w:jc w:val="both"/>
              <w:rPr>
                <w:rFonts w:ascii="Times New Roman" w:hAnsi="Times New Roman" w:cs="Times New Roman"/>
                <w:sz w:val="24"/>
                <w:szCs w:val="24"/>
              </w:rPr>
            </w:pPr>
            <w:hyperlink r:id="rId35" w:history="1">
              <w:r w:rsidR="00173091" w:rsidRPr="00EF5E64">
                <w:rPr>
                  <w:rStyle w:val="Hyperlink"/>
                  <w:rFonts w:ascii="Times New Roman" w:hAnsi="Times New Roman" w:cs="Times New Roman"/>
                  <w:color w:val="auto"/>
                  <w:sz w:val="24"/>
                  <w:szCs w:val="24"/>
                  <w:u w:val="none"/>
                </w:rPr>
                <w:t>(Manevski et al., 2022)</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Lentil (</w:t>
            </w:r>
            <w:r w:rsidRPr="00EF5E64">
              <w:rPr>
                <w:rFonts w:ascii="Times New Roman" w:hAnsi="Times New Roman" w:cs="Times New Roman"/>
                <w:i/>
                <w:iCs/>
                <w:sz w:val="24"/>
                <w:szCs w:val="24"/>
              </w:rPr>
              <w:t>Lens culinaris</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Rhizobium leguminosarum</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50-100 kg/ha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8-15%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25-45 kg urea/ha</w:t>
            </w:r>
          </w:p>
        </w:tc>
        <w:tc>
          <w:tcPr>
            <w:tcW w:w="0" w:type="auto"/>
          </w:tcPr>
          <w:p w:rsidR="00173091" w:rsidRPr="00EF5E64" w:rsidRDefault="00033C73" w:rsidP="005D74F0">
            <w:pPr>
              <w:jc w:val="both"/>
              <w:rPr>
                <w:rFonts w:ascii="Times New Roman" w:hAnsi="Times New Roman" w:cs="Times New Roman"/>
                <w:sz w:val="24"/>
                <w:szCs w:val="24"/>
              </w:rPr>
            </w:pPr>
            <w:hyperlink r:id="rId36" w:history="1">
              <w:r w:rsidR="00173091" w:rsidRPr="00EF5E64">
                <w:rPr>
                  <w:rStyle w:val="Hyperlink"/>
                  <w:rFonts w:ascii="Times New Roman" w:hAnsi="Times New Roman" w:cs="Times New Roman"/>
                  <w:color w:val="auto"/>
                  <w:sz w:val="24"/>
                  <w:szCs w:val="24"/>
                  <w:u w:val="none"/>
                </w:rPr>
                <w:t>(Magda et al., 2008)</w:t>
              </w:r>
            </w:hyperlink>
          </w:p>
        </w:tc>
      </w:tr>
      <w:tr w:rsidR="00173091"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Black Gram (</w:t>
            </w:r>
            <w:r w:rsidRPr="00EF5E64">
              <w:rPr>
                <w:rFonts w:ascii="Times New Roman" w:hAnsi="Times New Roman" w:cs="Times New Roman"/>
                <w:i/>
                <w:iCs/>
                <w:sz w:val="24"/>
                <w:szCs w:val="24"/>
              </w:rPr>
              <w:t>Vigna mungo</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Bradyrhizobium sp.</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70-130 kg/ha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12-18%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35-55 kg urea/ha</w:t>
            </w:r>
          </w:p>
        </w:tc>
        <w:tc>
          <w:tcPr>
            <w:tcW w:w="0" w:type="auto"/>
          </w:tcPr>
          <w:p w:rsidR="00173091" w:rsidRPr="00EF5E64" w:rsidRDefault="00033C73" w:rsidP="005D74F0">
            <w:pPr>
              <w:jc w:val="both"/>
              <w:rPr>
                <w:rFonts w:ascii="Times New Roman" w:hAnsi="Times New Roman" w:cs="Times New Roman"/>
                <w:sz w:val="24"/>
                <w:szCs w:val="24"/>
              </w:rPr>
            </w:pPr>
            <w:hyperlink r:id="rId37" w:history="1">
              <w:r w:rsidR="00173091" w:rsidRPr="00EF5E64">
                <w:rPr>
                  <w:rStyle w:val="Hyperlink"/>
                  <w:rFonts w:ascii="Times New Roman" w:hAnsi="Times New Roman" w:cs="Times New Roman"/>
                  <w:color w:val="auto"/>
                  <w:sz w:val="24"/>
                  <w:szCs w:val="24"/>
                  <w:u w:val="none"/>
                </w:rPr>
                <w:t>(Malézieux et al., 2008)</w:t>
              </w:r>
            </w:hyperlink>
          </w:p>
        </w:tc>
      </w:tr>
    </w:tbl>
    <w:p w:rsidR="005812DF" w:rsidRPr="00EF5E64" w:rsidRDefault="005812DF" w:rsidP="00931F68">
      <w:pPr>
        <w:jc w:val="both"/>
        <w:rPr>
          <w:rFonts w:ascii="Times New Roman" w:hAnsi="Times New Roman" w:cs="Times New Roman"/>
          <w:b/>
          <w:bCs/>
          <w:sz w:val="24"/>
          <w:szCs w:val="24"/>
        </w:rPr>
      </w:pPr>
    </w:p>
    <w:p w:rsidR="005812DF" w:rsidRPr="00EF5E64" w:rsidRDefault="005812DF" w:rsidP="00931F68">
      <w:pPr>
        <w:jc w:val="both"/>
        <w:rPr>
          <w:rFonts w:ascii="Times New Roman" w:hAnsi="Times New Roman" w:cs="Times New Roman"/>
          <w:b/>
          <w:bCs/>
          <w:sz w:val="24"/>
          <w:szCs w:val="24"/>
        </w:rPr>
      </w:pPr>
    </w:p>
    <w:p w:rsidR="005812DF" w:rsidRPr="00EF5E64" w:rsidRDefault="005812DF" w:rsidP="00931F68">
      <w:pPr>
        <w:jc w:val="both"/>
        <w:rPr>
          <w:rFonts w:ascii="Times New Roman" w:hAnsi="Times New Roman" w:cs="Times New Roman"/>
          <w:b/>
          <w:bCs/>
          <w:sz w:val="24"/>
          <w:szCs w:val="24"/>
        </w:rPr>
      </w:pPr>
    </w:p>
    <w:p w:rsidR="005812DF" w:rsidRPr="00EF5E64" w:rsidRDefault="005812DF" w:rsidP="00931F68">
      <w:pPr>
        <w:jc w:val="both"/>
        <w:rPr>
          <w:rFonts w:ascii="Times New Roman" w:hAnsi="Times New Roman" w:cs="Times New Roman"/>
          <w:b/>
          <w:bCs/>
          <w:sz w:val="24"/>
          <w:szCs w:val="24"/>
        </w:rPr>
      </w:pPr>
    </w:p>
    <w:p w:rsidR="005812DF" w:rsidRPr="00EF5E64" w:rsidRDefault="005812DF" w:rsidP="00931F68">
      <w:pPr>
        <w:jc w:val="both"/>
        <w:rPr>
          <w:rFonts w:ascii="Times New Roman" w:hAnsi="Times New Roman" w:cs="Times New Roman"/>
          <w:b/>
          <w:bCs/>
          <w:sz w:val="24"/>
          <w:szCs w:val="24"/>
        </w:rPr>
      </w:pPr>
    </w:p>
    <w:p w:rsidR="005812DF" w:rsidRPr="00EF5E64" w:rsidRDefault="005812DF" w:rsidP="00931F68">
      <w:pPr>
        <w:jc w:val="both"/>
        <w:rPr>
          <w:rFonts w:ascii="Times New Roman" w:hAnsi="Times New Roman" w:cs="Times New Roman"/>
          <w:b/>
          <w:bCs/>
          <w:sz w:val="24"/>
          <w:szCs w:val="24"/>
        </w:rPr>
      </w:pPr>
    </w:p>
    <w:p w:rsidR="005812DF" w:rsidRPr="00EF5E64" w:rsidRDefault="005812DF" w:rsidP="00931F68">
      <w:pPr>
        <w:jc w:val="both"/>
        <w:rPr>
          <w:rFonts w:ascii="Times New Roman" w:hAnsi="Times New Roman" w:cs="Times New Roman"/>
          <w:b/>
          <w:bCs/>
          <w:sz w:val="24"/>
          <w:szCs w:val="24"/>
        </w:rPr>
      </w:pPr>
    </w:p>
    <w:p w:rsidR="00931F68" w:rsidRPr="00EF5E64" w:rsidRDefault="00931F68" w:rsidP="00931F68">
      <w:pPr>
        <w:jc w:val="both"/>
        <w:rPr>
          <w:rFonts w:ascii="Times New Roman" w:hAnsi="Times New Roman" w:cs="Times New Roman"/>
          <w:sz w:val="24"/>
          <w:szCs w:val="24"/>
        </w:rPr>
      </w:pPr>
      <w:r w:rsidRPr="00EF5E64">
        <w:rPr>
          <w:rFonts w:ascii="Times New Roman" w:hAnsi="Times New Roman" w:cs="Times New Roman"/>
          <w:b/>
          <w:bCs/>
          <w:sz w:val="24"/>
          <w:szCs w:val="24"/>
        </w:rPr>
        <w:t>Figure 4: PSB Action on Soil Phosphorus</w:t>
      </w:r>
    </w:p>
    <w:p w:rsidR="00931F68" w:rsidRPr="00EF5E64" w:rsidRDefault="00931F68" w:rsidP="005D74F0">
      <w:pPr>
        <w:jc w:val="both"/>
        <w:rPr>
          <w:rFonts w:ascii="Times New Roman" w:hAnsi="Times New Roman" w:cs="Times New Roman"/>
          <w:sz w:val="24"/>
          <w:szCs w:val="24"/>
        </w:rPr>
      </w:pPr>
      <w:r w:rsidRPr="00EF5E64">
        <w:rPr>
          <w:rFonts w:ascii="Times New Roman" w:hAnsi="Times New Roman" w:cs="Times New Roman"/>
          <w:noProof/>
          <w:sz w:val="24"/>
          <w:szCs w:val="24"/>
        </w:rPr>
        <w:drawing>
          <wp:inline distT="0" distB="0" distL="0" distR="0">
            <wp:extent cx="5943600" cy="3342088"/>
            <wp:effectExtent l="0" t="0" r="0" b="0"/>
            <wp:docPr id="7" name="Picture 7" descr="Ability of Phosphate-Solubilizing Bacteria to Enhance the Growth of Rice in  Phosphorus-Deficient Soils | Trends in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ility of Phosphate-Solubilizing Bacteria to Enhance the Growth of Rice in  Phosphorus-Deficient Soils | Trends in Sciences"/>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2088"/>
                    </a:xfrm>
                    <a:prstGeom prst="rect">
                      <a:avLst/>
                    </a:prstGeom>
                    <a:noFill/>
                    <a:ln>
                      <a:noFill/>
                    </a:ln>
                  </pic:spPr>
                </pic:pic>
              </a:graphicData>
            </a:graphic>
          </wp:inline>
        </w:drawing>
      </w:r>
    </w:p>
    <w:p w:rsidR="001E719F" w:rsidRPr="00EF5E64" w:rsidRDefault="001E719F" w:rsidP="003B372D">
      <w:pPr>
        <w:ind w:firstLine="720"/>
        <w:jc w:val="both"/>
        <w:rPr>
          <w:rFonts w:ascii="Times New Roman" w:hAnsi="Times New Roman" w:cs="Times New Roman"/>
          <w:sz w:val="24"/>
          <w:szCs w:val="24"/>
        </w:rPr>
      </w:pPr>
      <w:r w:rsidRPr="00EF5E64">
        <w:rPr>
          <w:rFonts w:ascii="Times New Roman" w:hAnsi="Times New Roman" w:cs="Times New Roman"/>
          <w:sz w:val="24"/>
          <w:szCs w:val="24"/>
        </w:rPr>
        <w:t xml:space="preserve">Additional sources of nitrogen include free-living nitrogen fixers such as </w:t>
      </w:r>
      <w:r w:rsidRPr="00EF5E64">
        <w:rPr>
          <w:rFonts w:ascii="Times New Roman" w:hAnsi="Times New Roman" w:cs="Times New Roman"/>
          <w:i/>
          <w:iCs/>
          <w:sz w:val="24"/>
          <w:szCs w:val="24"/>
        </w:rPr>
        <w:t>Azotobacterspp, Azospirillumspp</w:t>
      </w:r>
      <w:r w:rsidRPr="00EF5E64">
        <w:rPr>
          <w:rFonts w:ascii="Times New Roman" w:hAnsi="Times New Roman" w:cs="Times New Roman"/>
          <w:sz w:val="24"/>
          <w:szCs w:val="24"/>
        </w:rPr>
        <w:t>and</w:t>
      </w:r>
      <w:r w:rsidRPr="00EF5E64">
        <w:rPr>
          <w:rFonts w:ascii="Times New Roman" w:hAnsi="Times New Roman" w:cs="Times New Roman"/>
          <w:i/>
          <w:iCs/>
          <w:sz w:val="24"/>
          <w:szCs w:val="24"/>
        </w:rPr>
        <w:t>Gluconacetobacterdiazotrophicus</w:t>
      </w:r>
      <w:r w:rsidRPr="00EF5E64">
        <w:rPr>
          <w:rFonts w:ascii="Times New Roman" w:hAnsi="Times New Roman" w:cs="Times New Roman"/>
          <w:sz w:val="24"/>
          <w:szCs w:val="24"/>
        </w:rPr>
        <w:t>which fix nitrogen and form plant growth-promoting compounds. These symbiotic organisms sequester 20-40 kg N/ha in non-leguminous crops and at the same time produce phyto hormones, siderophores and antimicrobial compounds that improve the growth and well being of the plant</w:t>
      </w:r>
      <w:r w:rsidR="00B126C8" w:rsidRPr="00EF5E64">
        <w:rPr>
          <w:rFonts w:ascii="Times New Roman" w:hAnsi="Times New Roman" w:cs="Times New Roman"/>
          <w:sz w:val="24"/>
          <w:szCs w:val="24"/>
        </w:rPr>
        <w:t xml:space="preserve"> (Lichtfouse, 2013)</w:t>
      </w:r>
      <w:r w:rsidRPr="00EF5E64">
        <w:rPr>
          <w:rFonts w:ascii="Times New Roman" w:hAnsi="Times New Roman" w:cs="Times New Roman"/>
          <w:sz w:val="24"/>
          <w:szCs w:val="24"/>
        </w:rPr>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Phosphate-Solubilizing Microorganisms</w:t>
      </w:r>
    </w:p>
    <w:p w:rsidR="001E719F" w:rsidRPr="00EF5E64" w:rsidRDefault="001E719F" w:rsidP="001E719F">
      <w:pPr>
        <w:jc w:val="both"/>
        <w:rPr>
          <w:rFonts w:ascii="Times New Roman" w:hAnsi="Times New Roman" w:cs="Times New Roman"/>
          <w:sz w:val="24"/>
          <w:szCs w:val="24"/>
        </w:rPr>
      </w:pPr>
      <w:r w:rsidRPr="00EF5E64">
        <w:rPr>
          <w:rFonts w:ascii="Times New Roman" w:hAnsi="Times New Roman" w:cs="Times New Roman"/>
          <w:sz w:val="24"/>
          <w:szCs w:val="24"/>
        </w:rPr>
        <w:lastRenderedPageBreak/>
        <w:t>Availability of phosphorus restricts the yield of crops in most soils even though the total amount of phosphorus is high but has been stored in insoluble mineral forms. PSB phosphate-solubilizing bacteria (Bacillus spp., Pseudomonas spp., and Enterobacter spp) release organic acids, phosphatases, and chelating compounds which loosen bound phosphorus</w:t>
      </w:r>
      <w:r w:rsidR="00B126C8" w:rsidRPr="00EF5E64">
        <w:rPr>
          <w:rFonts w:ascii="Times New Roman" w:hAnsi="Times New Roman" w:cs="Times New Roman"/>
          <w:sz w:val="24"/>
          <w:szCs w:val="24"/>
        </w:rPr>
        <w:t xml:space="preserve"> (Liu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1E719F" w:rsidRPr="00EF5E64" w:rsidRDefault="001E719F" w:rsidP="001E719F">
      <w:pPr>
        <w:jc w:val="both"/>
        <w:rPr>
          <w:rFonts w:ascii="Times New Roman" w:hAnsi="Times New Roman" w:cs="Times New Roman"/>
          <w:b/>
          <w:bCs/>
          <w:sz w:val="24"/>
          <w:szCs w:val="24"/>
        </w:rPr>
      </w:pPr>
      <w:r w:rsidRPr="00EF5E64">
        <w:rPr>
          <w:rFonts w:ascii="Times New Roman" w:hAnsi="Times New Roman" w:cs="Times New Roman"/>
          <w:b/>
          <w:bCs/>
          <w:sz w:val="24"/>
          <w:szCs w:val="24"/>
        </w:rPr>
        <w:t>Mycorrhizal Associations</w:t>
      </w:r>
    </w:p>
    <w:p w:rsidR="00B126C8" w:rsidRPr="00EF5E64" w:rsidRDefault="001E719F" w:rsidP="001E719F">
      <w:pPr>
        <w:jc w:val="both"/>
        <w:rPr>
          <w:rFonts w:ascii="Times New Roman" w:hAnsi="Times New Roman" w:cs="Times New Roman"/>
          <w:sz w:val="24"/>
          <w:szCs w:val="24"/>
        </w:rPr>
      </w:pPr>
      <w:r w:rsidRPr="00EF5E64">
        <w:rPr>
          <w:rFonts w:ascii="Times New Roman" w:hAnsi="Times New Roman" w:cs="Times New Roman"/>
          <w:sz w:val="24"/>
          <w:szCs w:val="24"/>
        </w:rPr>
        <w:t>AMF</w:t>
      </w:r>
      <w:r w:rsidR="008210D2" w:rsidRPr="00EF5E64">
        <w:rPr>
          <w:rFonts w:ascii="Times New Roman" w:hAnsi="Times New Roman" w:cs="Times New Roman"/>
          <w:sz w:val="24"/>
          <w:szCs w:val="24"/>
        </w:rPr>
        <w:t xml:space="preserve"> (</w:t>
      </w:r>
      <w:r w:rsidR="003B372D" w:rsidRPr="00EF5E64">
        <w:rPr>
          <w:rFonts w:ascii="Times New Roman" w:hAnsi="Times New Roman" w:cs="Times New Roman"/>
          <w:sz w:val="24"/>
          <w:szCs w:val="24"/>
        </w:rPr>
        <w:t>Arbuscular mycorrhizal fungi</w:t>
      </w:r>
      <w:r w:rsidR="008210D2" w:rsidRPr="00EF5E64">
        <w:rPr>
          <w:rFonts w:ascii="Times New Roman" w:hAnsi="Times New Roman" w:cs="Times New Roman"/>
          <w:sz w:val="24"/>
          <w:szCs w:val="24"/>
        </w:rPr>
        <w:t>)</w:t>
      </w:r>
      <w:r w:rsidRPr="00EF5E64">
        <w:rPr>
          <w:rFonts w:ascii="Times New Roman" w:hAnsi="Times New Roman" w:cs="Times New Roman"/>
          <w:sz w:val="24"/>
          <w:szCs w:val="24"/>
        </w:rPr>
        <w:t xml:space="preserve"> establish symbiosis with 80 percent of terrestrial plants and significantly increase root surface area to obtain nutrients. The networks of hyphae grow 10-100 cm farther than the root zones and tap into phosphorus, zinc, copper and other nutrients that the roots alone cannot reach in soil volumes. The AMF inoculation enhances phosphorus uptake by 50-300 percent and has improved the ability of drought tolerance by enhancing water absorption</w:t>
      </w:r>
      <w:r w:rsidR="00B126C8" w:rsidRPr="00EF5E64">
        <w:rPr>
          <w:rFonts w:ascii="Times New Roman" w:hAnsi="Times New Roman" w:cs="Times New Roman"/>
          <w:sz w:val="24"/>
          <w:szCs w:val="24"/>
        </w:rPr>
        <w:t xml:space="preserve"> (Mahmood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5B29E8" w:rsidRPr="00EF5E64" w:rsidRDefault="005B29E8" w:rsidP="001E719F">
      <w:pPr>
        <w:jc w:val="both"/>
        <w:rPr>
          <w:rFonts w:ascii="Times New Roman" w:hAnsi="Times New Roman" w:cs="Times New Roman"/>
          <w:sz w:val="24"/>
          <w:szCs w:val="24"/>
        </w:rPr>
      </w:pPr>
    </w:p>
    <w:p w:rsidR="005B29E8" w:rsidRPr="00EF5E64" w:rsidRDefault="005B29E8" w:rsidP="001E719F">
      <w:pPr>
        <w:jc w:val="both"/>
        <w:rPr>
          <w:rFonts w:ascii="Times New Roman" w:hAnsi="Times New Roman" w:cs="Times New Roman"/>
          <w:sz w:val="24"/>
          <w:szCs w:val="24"/>
        </w:rPr>
      </w:pPr>
    </w:p>
    <w:p w:rsidR="005D74F0" w:rsidRPr="00EF5E64" w:rsidRDefault="005D74F0" w:rsidP="001E719F">
      <w:pPr>
        <w:jc w:val="both"/>
        <w:rPr>
          <w:rFonts w:ascii="Times New Roman" w:hAnsi="Times New Roman" w:cs="Times New Roman"/>
          <w:sz w:val="24"/>
          <w:szCs w:val="24"/>
        </w:rPr>
      </w:pPr>
      <w:r w:rsidRPr="00EF5E64">
        <w:rPr>
          <w:rFonts w:ascii="Times New Roman" w:hAnsi="Times New Roman" w:cs="Times New Roman"/>
          <w:b/>
          <w:bCs/>
          <w:sz w:val="24"/>
          <w:szCs w:val="24"/>
        </w:rPr>
        <w:t>Table 5: Crop Response to Mycorrhizal Inoculation</w:t>
      </w:r>
    </w:p>
    <w:tbl>
      <w:tblPr>
        <w:tblStyle w:val="TableGrid"/>
        <w:tblW w:w="0" w:type="auto"/>
        <w:tblLook w:val="04A0"/>
      </w:tblPr>
      <w:tblGrid>
        <w:gridCol w:w="1698"/>
        <w:gridCol w:w="1497"/>
        <w:gridCol w:w="1151"/>
        <w:gridCol w:w="1671"/>
        <w:gridCol w:w="1556"/>
        <w:gridCol w:w="2003"/>
      </w:tblGrid>
      <w:tr w:rsidR="0065391A" w:rsidRPr="00EF5E64" w:rsidTr="005B29E8">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Crop Species</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AMF Species</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P Uptake Increase</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Yield Enhancement</w:t>
            </w:r>
          </w:p>
        </w:tc>
        <w:tc>
          <w:tcPr>
            <w:tcW w:w="0" w:type="auto"/>
            <w:hideMark/>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Water Use Efficiency</w:t>
            </w:r>
          </w:p>
        </w:tc>
        <w:tc>
          <w:tcPr>
            <w:tcW w:w="0" w:type="auto"/>
          </w:tcPr>
          <w:p w:rsidR="005B29E8" w:rsidRPr="00EF5E64" w:rsidRDefault="005B29E8"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References</w:t>
            </w:r>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Maize (</w:t>
            </w:r>
            <w:r w:rsidRPr="00EF5E64">
              <w:rPr>
                <w:rFonts w:ascii="Times New Roman" w:hAnsi="Times New Roman" w:cs="Times New Roman"/>
                <w:i/>
                <w:iCs/>
                <w:sz w:val="24"/>
                <w:szCs w:val="24"/>
              </w:rPr>
              <w:t>Zea mays</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Glomus intraradices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80-150%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15-30%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25-35% improvement</w:t>
            </w:r>
          </w:p>
        </w:tc>
        <w:tc>
          <w:tcPr>
            <w:tcW w:w="0" w:type="auto"/>
          </w:tcPr>
          <w:p w:rsidR="00173091" w:rsidRPr="00EF5E64" w:rsidRDefault="00033C73" w:rsidP="005D74F0">
            <w:pPr>
              <w:jc w:val="both"/>
              <w:rPr>
                <w:rFonts w:ascii="Times New Roman" w:hAnsi="Times New Roman" w:cs="Times New Roman"/>
                <w:sz w:val="24"/>
                <w:szCs w:val="24"/>
              </w:rPr>
            </w:pPr>
            <w:hyperlink r:id="rId39" w:history="1">
              <w:r w:rsidR="00173091" w:rsidRPr="00EF5E64">
                <w:rPr>
                  <w:rStyle w:val="Hyperlink"/>
                  <w:rFonts w:ascii="Times New Roman" w:hAnsi="Times New Roman" w:cs="Times New Roman"/>
                  <w:color w:val="auto"/>
                  <w:sz w:val="24"/>
                  <w:szCs w:val="24"/>
                  <w:u w:val="none"/>
                </w:rPr>
                <w:t>(Ikbal et al., 2017)</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Wheat (</w:t>
            </w:r>
            <w:r w:rsidRPr="00EF5E64">
              <w:rPr>
                <w:rFonts w:ascii="Times New Roman" w:hAnsi="Times New Roman" w:cs="Times New Roman"/>
                <w:i/>
                <w:iCs/>
                <w:sz w:val="24"/>
                <w:szCs w:val="24"/>
              </w:rPr>
              <w:t>Triticum aestivum</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Glomus mosseae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60-120%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12-25%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20-30% improvement</w:t>
            </w:r>
          </w:p>
        </w:tc>
        <w:tc>
          <w:tcPr>
            <w:tcW w:w="0" w:type="auto"/>
          </w:tcPr>
          <w:p w:rsidR="00173091" w:rsidRPr="00EF5E64" w:rsidRDefault="00033C73" w:rsidP="005D74F0">
            <w:pPr>
              <w:jc w:val="both"/>
              <w:rPr>
                <w:rFonts w:ascii="Times New Roman" w:hAnsi="Times New Roman" w:cs="Times New Roman"/>
                <w:sz w:val="24"/>
                <w:szCs w:val="24"/>
              </w:rPr>
            </w:pPr>
            <w:hyperlink r:id="rId40" w:history="1">
              <w:r w:rsidR="00173091" w:rsidRPr="00EF5E64">
                <w:rPr>
                  <w:rStyle w:val="Hyperlink"/>
                  <w:rFonts w:ascii="Times New Roman" w:hAnsi="Times New Roman" w:cs="Times New Roman"/>
                  <w:color w:val="auto"/>
                  <w:sz w:val="24"/>
                  <w:szCs w:val="24"/>
                  <w:u w:val="none"/>
                </w:rPr>
                <w:t>(Wilson et al., 2021)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Rice (</w:t>
            </w:r>
            <w:r w:rsidRPr="00EF5E64">
              <w:rPr>
                <w:rFonts w:ascii="Times New Roman" w:hAnsi="Times New Roman" w:cs="Times New Roman"/>
                <w:i/>
                <w:iCs/>
                <w:sz w:val="24"/>
                <w:szCs w:val="24"/>
              </w:rPr>
              <w:t>Oryza sativa</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Glomus fasciculatum</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50-100%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10-20%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15-25% improvement</w:t>
            </w:r>
          </w:p>
        </w:tc>
        <w:tc>
          <w:tcPr>
            <w:tcW w:w="0" w:type="auto"/>
          </w:tcPr>
          <w:p w:rsidR="00173091" w:rsidRPr="00EF5E64" w:rsidRDefault="00033C73" w:rsidP="005D74F0">
            <w:pPr>
              <w:jc w:val="both"/>
              <w:rPr>
                <w:rFonts w:ascii="Times New Roman" w:hAnsi="Times New Roman" w:cs="Times New Roman"/>
                <w:sz w:val="24"/>
                <w:szCs w:val="24"/>
              </w:rPr>
            </w:pPr>
            <w:hyperlink r:id="rId41" w:history="1">
              <w:r w:rsidR="00173091" w:rsidRPr="00EF5E64">
                <w:rPr>
                  <w:rStyle w:val="Hyperlink"/>
                  <w:rFonts w:ascii="Times New Roman" w:hAnsi="Times New Roman" w:cs="Times New Roman"/>
                  <w:color w:val="auto"/>
                  <w:sz w:val="24"/>
                  <w:szCs w:val="24"/>
                  <w:u w:val="none"/>
                </w:rPr>
                <w:t>(Kebede, 2021)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Tomato (</w:t>
            </w:r>
            <w:r w:rsidRPr="00EF5E64">
              <w:rPr>
                <w:rFonts w:ascii="Times New Roman" w:hAnsi="Times New Roman" w:cs="Times New Roman"/>
                <w:i/>
                <w:iCs/>
                <w:sz w:val="24"/>
                <w:szCs w:val="24"/>
              </w:rPr>
              <w:t>Solanum lycopersicum</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Mixed AMF</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100-200%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20-40%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30-45% improvement</w:t>
            </w:r>
          </w:p>
        </w:tc>
        <w:tc>
          <w:tcPr>
            <w:tcW w:w="0" w:type="auto"/>
          </w:tcPr>
          <w:p w:rsidR="00173091" w:rsidRPr="00EF5E64" w:rsidRDefault="00033C73" w:rsidP="005D74F0">
            <w:pPr>
              <w:jc w:val="both"/>
              <w:rPr>
                <w:rFonts w:ascii="Times New Roman" w:hAnsi="Times New Roman" w:cs="Times New Roman"/>
                <w:sz w:val="24"/>
                <w:szCs w:val="24"/>
              </w:rPr>
            </w:pPr>
            <w:hyperlink r:id="rId42" w:history="1">
              <w:r w:rsidR="00173091" w:rsidRPr="00EF5E64">
                <w:rPr>
                  <w:rStyle w:val="Hyperlink"/>
                  <w:rFonts w:ascii="Times New Roman" w:hAnsi="Times New Roman" w:cs="Times New Roman"/>
                  <w:color w:val="auto"/>
                  <w:sz w:val="24"/>
                  <w:szCs w:val="24"/>
                  <w:u w:val="none"/>
                </w:rPr>
                <w:t>(Mendoza‐Suárez et al., 2024)</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Onion (</w:t>
            </w:r>
            <w:r w:rsidRPr="00EF5E64">
              <w:rPr>
                <w:rFonts w:ascii="Times New Roman" w:hAnsi="Times New Roman" w:cs="Times New Roman"/>
                <w:i/>
                <w:iCs/>
                <w:sz w:val="24"/>
                <w:szCs w:val="24"/>
              </w:rPr>
              <w:t>Allium cepa</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Glomus versiforme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120-250%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25-45%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35-50% improvement</w:t>
            </w:r>
          </w:p>
        </w:tc>
        <w:tc>
          <w:tcPr>
            <w:tcW w:w="0" w:type="auto"/>
          </w:tcPr>
          <w:p w:rsidR="00173091" w:rsidRPr="00EF5E64" w:rsidRDefault="00033C73" w:rsidP="005D74F0">
            <w:pPr>
              <w:jc w:val="both"/>
              <w:rPr>
                <w:rFonts w:ascii="Times New Roman" w:hAnsi="Times New Roman" w:cs="Times New Roman"/>
                <w:sz w:val="24"/>
                <w:szCs w:val="24"/>
              </w:rPr>
            </w:pPr>
            <w:hyperlink r:id="rId43" w:history="1">
              <w:r w:rsidR="00173091" w:rsidRPr="00EF5E64">
                <w:rPr>
                  <w:rStyle w:val="Hyperlink"/>
                  <w:rFonts w:ascii="Times New Roman" w:hAnsi="Times New Roman" w:cs="Times New Roman"/>
                  <w:color w:val="auto"/>
                  <w:sz w:val="24"/>
                  <w:szCs w:val="24"/>
                  <w:u w:val="none"/>
                </w:rPr>
                <w:t>(Wilson et al., 2021)</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Potato (</w:t>
            </w:r>
            <w:r w:rsidRPr="00EF5E64">
              <w:rPr>
                <w:rFonts w:ascii="Times New Roman" w:hAnsi="Times New Roman" w:cs="Times New Roman"/>
                <w:i/>
                <w:iCs/>
                <w:sz w:val="24"/>
                <w:szCs w:val="24"/>
              </w:rPr>
              <w:t>Solanum tuberosum</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i/>
                <w:iCs/>
                <w:sz w:val="24"/>
                <w:szCs w:val="24"/>
              </w:rPr>
              <w:t>Glomus etunicatum</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70-140%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15-28%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22-32% improvement</w:t>
            </w:r>
          </w:p>
        </w:tc>
        <w:tc>
          <w:tcPr>
            <w:tcW w:w="0" w:type="auto"/>
          </w:tcPr>
          <w:p w:rsidR="00173091" w:rsidRPr="00EF5E64" w:rsidRDefault="00033C73" w:rsidP="005D74F0">
            <w:pPr>
              <w:jc w:val="both"/>
              <w:rPr>
                <w:rFonts w:ascii="Times New Roman" w:hAnsi="Times New Roman" w:cs="Times New Roman"/>
                <w:sz w:val="24"/>
                <w:szCs w:val="24"/>
              </w:rPr>
            </w:pPr>
            <w:hyperlink r:id="rId44" w:history="1">
              <w:r w:rsidR="00173091" w:rsidRPr="00EF5E64">
                <w:rPr>
                  <w:rStyle w:val="Hyperlink"/>
                  <w:rFonts w:ascii="Times New Roman" w:hAnsi="Times New Roman" w:cs="Times New Roman"/>
                  <w:color w:val="auto"/>
                  <w:sz w:val="24"/>
                  <w:szCs w:val="24"/>
                  <w:u w:val="none"/>
                </w:rPr>
                <w:t>(Zhang et al., 2025)</w:t>
              </w:r>
            </w:hyperlink>
          </w:p>
        </w:tc>
      </w:tr>
      <w:tr w:rsidR="0065391A" w:rsidRPr="00EF5E64" w:rsidTr="005B29E8">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Sorghum (</w:t>
            </w:r>
            <w:r w:rsidRPr="00EF5E64">
              <w:rPr>
                <w:rFonts w:ascii="Times New Roman" w:hAnsi="Times New Roman" w:cs="Times New Roman"/>
                <w:i/>
                <w:iCs/>
                <w:sz w:val="24"/>
                <w:szCs w:val="24"/>
              </w:rPr>
              <w:t>Sorghum bicolor</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Mixed AMF</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90-170%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18-32%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28-38% improvement</w:t>
            </w:r>
          </w:p>
        </w:tc>
        <w:tc>
          <w:tcPr>
            <w:tcW w:w="0" w:type="auto"/>
          </w:tcPr>
          <w:p w:rsidR="00173091" w:rsidRPr="00EF5E64" w:rsidRDefault="00033C73" w:rsidP="005D74F0">
            <w:pPr>
              <w:jc w:val="both"/>
              <w:rPr>
                <w:rFonts w:ascii="Times New Roman" w:hAnsi="Times New Roman" w:cs="Times New Roman"/>
                <w:sz w:val="24"/>
                <w:szCs w:val="24"/>
              </w:rPr>
            </w:pPr>
            <w:hyperlink r:id="rId45" w:history="1">
              <w:r w:rsidR="00173091" w:rsidRPr="00EF5E64">
                <w:rPr>
                  <w:rStyle w:val="Hyperlink"/>
                  <w:rFonts w:ascii="Times New Roman" w:hAnsi="Times New Roman" w:cs="Times New Roman"/>
                  <w:color w:val="auto"/>
                  <w:sz w:val="24"/>
                  <w:szCs w:val="24"/>
                  <w:u w:val="none"/>
                </w:rPr>
                <w:t>(Kolomiiets et al., 2024)</w:t>
              </w:r>
            </w:hyperlink>
          </w:p>
        </w:tc>
      </w:tr>
    </w:tbl>
    <w:p w:rsidR="004D1368"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Botanical Pest Management Strategies</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Plant-Derived Insecticides</w:t>
      </w:r>
    </w:p>
    <w:p w:rsidR="001E719F" w:rsidRPr="00EF5E64" w:rsidRDefault="001E719F" w:rsidP="008401B1">
      <w:pPr>
        <w:ind w:firstLine="720"/>
        <w:jc w:val="both"/>
        <w:rPr>
          <w:rFonts w:ascii="Times New Roman" w:hAnsi="Times New Roman" w:cs="Times New Roman"/>
          <w:sz w:val="24"/>
          <w:szCs w:val="24"/>
        </w:rPr>
      </w:pPr>
      <w:r w:rsidRPr="00EF5E64">
        <w:rPr>
          <w:rFonts w:ascii="Times New Roman" w:hAnsi="Times New Roman" w:cs="Times New Roman"/>
          <w:sz w:val="24"/>
          <w:szCs w:val="24"/>
        </w:rPr>
        <w:t>Other alternatives that are less damaging to the synthetic pesticides are the botanical insecticides</w:t>
      </w:r>
      <w:r w:rsidR="003C30AB" w:rsidRPr="00EF5E64">
        <w:rPr>
          <w:rFonts w:ascii="Times New Roman" w:hAnsi="Times New Roman" w:cs="Times New Roman"/>
          <w:sz w:val="24"/>
          <w:szCs w:val="24"/>
        </w:rPr>
        <w:t>,</w:t>
      </w:r>
      <w:r w:rsidRPr="00EF5E64">
        <w:rPr>
          <w:rFonts w:ascii="Times New Roman" w:hAnsi="Times New Roman" w:cs="Times New Roman"/>
          <w:sz w:val="24"/>
          <w:szCs w:val="24"/>
        </w:rPr>
        <w:t xml:space="preserve"> which are </w:t>
      </w:r>
      <w:r w:rsidR="003C30AB" w:rsidRPr="00EF5E64">
        <w:rPr>
          <w:rFonts w:ascii="Times New Roman" w:hAnsi="Times New Roman" w:cs="Times New Roman"/>
          <w:sz w:val="24"/>
          <w:szCs w:val="24"/>
        </w:rPr>
        <w:t xml:space="preserve">the </w:t>
      </w:r>
      <w:r w:rsidRPr="00EF5E64">
        <w:rPr>
          <w:rFonts w:ascii="Times New Roman" w:hAnsi="Times New Roman" w:cs="Times New Roman"/>
          <w:sz w:val="24"/>
          <w:szCs w:val="24"/>
        </w:rPr>
        <w:t xml:space="preserve">fastest biodegraded and have minimal impact on non-targets. The </w:t>
      </w:r>
      <w:r w:rsidRPr="00EF5E64">
        <w:rPr>
          <w:rFonts w:ascii="Times New Roman" w:hAnsi="Times New Roman" w:cs="Times New Roman"/>
          <w:sz w:val="24"/>
          <w:szCs w:val="24"/>
        </w:rPr>
        <w:lastRenderedPageBreak/>
        <w:t xml:space="preserve">most researched source </w:t>
      </w:r>
      <w:r w:rsidRPr="00EF5E64">
        <w:rPr>
          <w:rFonts w:ascii="Times New Roman" w:hAnsi="Times New Roman" w:cs="Times New Roman"/>
          <w:i/>
          <w:iCs/>
          <w:sz w:val="24"/>
          <w:szCs w:val="24"/>
        </w:rPr>
        <w:t>Azadirachtaindica</w:t>
      </w:r>
      <w:r w:rsidRPr="00EF5E64">
        <w:rPr>
          <w:rFonts w:ascii="Times New Roman" w:hAnsi="Times New Roman" w:cs="Times New Roman"/>
          <w:sz w:val="24"/>
          <w:szCs w:val="24"/>
        </w:rPr>
        <w:t xml:space="preserve"> (neem)</w:t>
      </w:r>
      <w:r w:rsidR="003C30AB" w:rsidRPr="00EF5E64">
        <w:rPr>
          <w:rFonts w:ascii="Times New Roman" w:hAnsi="Times New Roman" w:cs="Times New Roman"/>
          <w:sz w:val="24"/>
          <w:szCs w:val="24"/>
        </w:rPr>
        <w:t>,</w:t>
      </w:r>
      <w:r w:rsidRPr="00EF5E64">
        <w:rPr>
          <w:rFonts w:ascii="Times New Roman" w:hAnsi="Times New Roman" w:cs="Times New Roman"/>
          <w:sz w:val="24"/>
          <w:szCs w:val="24"/>
        </w:rPr>
        <w:t xml:space="preserve"> contains azadirachtin and other related limonoids that disrupt insect feeding, growth and reproduction. Neem preparations control over 200 species of pests with LC 50</w:t>
      </w:r>
      <w:r w:rsidR="00054592" w:rsidRPr="00EF5E64">
        <w:rPr>
          <w:rFonts w:ascii="Times New Roman" w:hAnsi="Times New Roman" w:cs="Times New Roman"/>
          <w:sz w:val="24"/>
          <w:szCs w:val="24"/>
        </w:rPr>
        <w:t xml:space="preserve"> or </w:t>
      </w:r>
      <w:r w:rsidR="003B372D" w:rsidRPr="00EF5E64">
        <w:rPr>
          <w:rFonts w:ascii="Times New Roman" w:hAnsi="Times New Roman" w:cs="Times New Roman"/>
          <w:sz w:val="24"/>
          <w:szCs w:val="24"/>
        </w:rPr>
        <w:t>LD 50</w:t>
      </w:r>
      <w:r w:rsidRPr="00EF5E64">
        <w:rPr>
          <w:rFonts w:ascii="Times New Roman" w:hAnsi="Times New Roman" w:cs="Times New Roman"/>
          <w:sz w:val="24"/>
          <w:szCs w:val="24"/>
        </w:rPr>
        <w:t xml:space="preserve"> values of 0.1 -10ppm to unsusceptible species</w:t>
      </w:r>
      <w:r w:rsidR="00B126C8" w:rsidRPr="00EF5E64">
        <w:rPr>
          <w:rFonts w:ascii="Times New Roman" w:hAnsi="Times New Roman" w:cs="Times New Roman"/>
          <w:sz w:val="24"/>
          <w:szCs w:val="24"/>
        </w:rPr>
        <w:t xml:space="preserve"> (Mamatha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F56FD7" w:rsidRPr="00EF5E64" w:rsidRDefault="00F56FD7" w:rsidP="008401B1">
      <w:pPr>
        <w:ind w:firstLine="720"/>
        <w:jc w:val="both"/>
        <w:rPr>
          <w:rFonts w:ascii="Times New Roman" w:hAnsi="Times New Roman" w:cs="Times New Roman"/>
          <w:sz w:val="24"/>
          <w:szCs w:val="24"/>
        </w:rPr>
      </w:pPr>
      <w:r w:rsidRPr="00EF5E64">
        <w:rPr>
          <w:rFonts w:ascii="Times New Roman" w:hAnsi="Times New Roman" w:cs="Times New Roman"/>
          <w:i/>
          <w:iCs/>
          <w:sz w:val="24"/>
          <w:szCs w:val="24"/>
        </w:rPr>
        <w:t>Chrysanthemum cinerariaefolium</w:t>
      </w:r>
      <w:r w:rsidRPr="00EF5E64">
        <w:rPr>
          <w:rFonts w:ascii="Times New Roman" w:hAnsi="Times New Roman" w:cs="Times New Roman"/>
          <w:sz w:val="24"/>
          <w:szCs w:val="24"/>
        </w:rPr>
        <w:t xml:space="preserve"> produces pyrethrins which cause rapid knockdown due to interruption with sodium channels in insect nervous systems. The pyrethrin extracts employed in nature are also degradable in hours under the sun</w:t>
      </w:r>
      <w:r w:rsidR="003C30AB" w:rsidRPr="00EF5E64">
        <w:rPr>
          <w:rFonts w:ascii="Times New Roman" w:hAnsi="Times New Roman" w:cs="Times New Roman"/>
          <w:sz w:val="24"/>
          <w:szCs w:val="24"/>
        </w:rPr>
        <w:t>,</w:t>
      </w:r>
      <w:r w:rsidRPr="00EF5E64">
        <w:rPr>
          <w:rFonts w:ascii="Times New Roman" w:hAnsi="Times New Roman" w:cs="Times New Roman"/>
          <w:sz w:val="24"/>
          <w:szCs w:val="24"/>
        </w:rPr>
        <w:t xml:space="preserve"> eliminating issues of environmental persistence. The significant substitute sources of botanical insecticides include Derris spp. (rotenone), </w:t>
      </w:r>
      <w:r w:rsidRPr="00EF5E64">
        <w:rPr>
          <w:rFonts w:ascii="Times New Roman" w:hAnsi="Times New Roman" w:cs="Times New Roman"/>
          <w:i/>
          <w:iCs/>
          <w:sz w:val="24"/>
          <w:szCs w:val="24"/>
        </w:rPr>
        <w:t>Nicotian tabacum</w:t>
      </w:r>
      <w:r w:rsidRPr="00EF5E64">
        <w:rPr>
          <w:rFonts w:ascii="Times New Roman" w:hAnsi="Times New Roman" w:cs="Times New Roman"/>
          <w:sz w:val="24"/>
          <w:szCs w:val="24"/>
        </w:rPr>
        <w:t xml:space="preserve"> (nicotine) and </w:t>
      </w:r>
      <w:r w:rsidRPr="00EF5E64">
        <w:rPr>
          <w:rFonts w:ascii="Times New Roman" w:hAnsi="Times New Roman" w:cs="Times New Roman"/>
          <w:i/>
          <w:iCs/>
          <w:sz w:val="24"/>
          <w:szCs w:val="24"/>
        </w:rPr>
        <w:t>Ryaniaspeciosa</w:t>
      </w:r>
      <w:r w:rsidRPr="00EF5E64">
        <w:rPr>
          <w:rFonts w:ascii="Times New Roman" w:hAnsi="Times New Roman" w:cs="Times New Roman"/>
          <w:sz w:val="24"/>
          <w:szCs w:val="24"/>
        </w:rPr>
        <w:t xml:space="preserve"> (ryanodine)</w:t>
      </w:r>
      <w:r w:rsidR="00B126C8" w:rsidRPr="00EF5E64">
        <w:rPr>
          <w:rFonts w:ascii="Times New Roman" w:hAnsi="Times New Roman" w:cs="Times New Roman"/>
          <w:sz w:val="24"/>
          <w:szCs w:val="24"/>
        </w:rPr>
        <w:t xml:space="preserve"> (Mohanty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F56FD7" w:rsidRPr="00EF5E64" w:rsidRDefault="00F56FD7" w:rsidP="00F56FD7">
      <w:pPr>
        <w:jc w:val="both"/>
        <w:rPr>
          <w:rFonts w:ascii="Times New Roman" w:hAnsi="Times New Roman" w:cs="Times New Roman"/>
          <w:b/>
          <w:bCs/>
          <w:i/>
          <w:iCs/>
          <w:sz w:val="24"/>
          <w:szCs w:val="24"/>
        </w:rPr>
      </w:pPr>
      <w:r w:rsidRPr="00EF5E64">
        <w:rPr>
          <w:rFonts w:ascii="Times New Roman" w:hAnsi="Times New Roman" w:cs="Times New Roman"/>
          <w:b/>
          <w:bCs/>
          <w:i/>
          <w:iCs/>
          <w:sz w:val="24"/>
          <w:szCs w:val="24"/>
        </w:rPr>
        <w:t>Antifeedants/ Repellents Plants.</w:t>
      </w:r>
    </w:p>
    <w:p w:rsidR="00F56FD7" w:rsidRPr="00EF5E64" w:rsidRDefault="00F56FD7" w:rsidP="00F56FD7">
      <w:pPr>
        <w:jc w:val="both"/>
        <w:rPr>
          <w:rFonts w:ascii="Times New Roman" w:hAnsi="Times New Roman" w:cs="Times New Roman"/>
          <w:sz w:val="24"/>
          <w:szCs w:val="24"/>
        </w:rPr>
      </w:pPr>
      <w:r w:rsidRPr="00EF5E64">
        <w:rPr>
          <w:rFonts w:ascii="Times New Roman" w:hAnsi="Times New Roman" w:cs="Times New Roman"/>
          <w:sz w:val="24"/>
          <w:szCs w:val="24"/>
        </w:rPr>
        <w:t>Strategic use of repellent plants as a strategy of pest management without the use of lethal techniques is a behavio</w:t>
      </w:r>
      <w:r w:rsidR="003C30AB" w:rsidRPr="00EF5E64">
        <w:rPr>
          <w:rFonts w:ascii="Times New Roman" w:hAnsi="Times New Roman" w:cs="Times New Roman"/>
          <w:sz w:val="24"/>
          <w:szCs w:val="24"/>
        </w:rPr>
        <w:t>u</w:t>
      </w:r>
      <w:r w:rsidRPr="00EF5E64">
        <w:rPr>
          <w:rFonts w:ascii="Times New Roman" w:hAnsi="Times New Roman" w:cs="Times New Roman"/>
          <w:sz w:val="24"/>
          <w:szCs w:val="24"/>
        </w:rPr>
        <w:t>r change. Tanacetum vulgare (tansy), Artemisia absinthium (wormwood), and Rosmarinus officinalis (rosemary) are the plants that release volatile compounds which discourage various pest species. With these aromatic species planted as border plantation or intercrop with the adjacent crops, the population of pests attaching to the crop is reduced by 40-70 percent as a result</w:t>
      </w:r>
      <w:r w:rsidR="00B126C8" w:rsidRPr="00EF5E64">
        <w:rPr>
          <w:rFonts w:ascii="Times New Roman" w:hAnsi="Times New Roman" w:cs="Times New Roman"/>
          <w:sz w:val="24"/>
          <w:szCs w:val="24"/>
        </w:rPr>
        <w:t xml:space="preserve"> (Nath, 2024; Oberč&amp; Schnell, 2020)</w:t>
      </w:r>
      <w:r w:rsidRPr="00EF5E64">
        <w:rPr>
          <w:rFonts w:ascii="Times New Roman" w:hAnsi="Times New Roman" w:cs="Times New Roman"/>
          <w:sz w:val="24"/>
          <w:szCs w:val="24"/>
        </w:rPr>
        <w:t>.</w:t>
      </w:r>
    </w:p>
    <w:p w:rsidR="00173091" w:rsidRPr="00EF5E64" w:rsidRDefault="00173091" w:rsidP="00F56FD7">
      <w:pPr>
        <w:jc w:val="both"/>
        <w:rPr>
          <w:rFonts w:ascii="Times New Roman" w:hAnsi="Times New Roman" w:cs="Times New Roman"/>
          <w:sz w:val="24"/>
          <w:szCs w:val="24"/>
        </w:rPr>
      </w:pPr>
    </w:p>
    <w:p w:rsidR="00173091" w:rsidRPr="00EF5E64" w:rsidRDefault="00173091" w:rsidP="00F56FD7">
      <w:pPr>
        <w:jc w:val="both"/>
        <w:rPr>
          <w:rFonts w:ascii="Times New Roman" w:hAnsi="Times New Roman" w:cs="Times New Roman"/>
          <w:sz w:val="24"/>
          <w:szCs w:val="24"/>
        </w:rPr>
      </w:pPr>
    </w:p>
    <w:p w:rsidR="00173091" w:rsidRPr="00EF5E64" w:rsidRDefault="00173091" w:rsidP="00F56FD7">
      <w:pPr>
        <w:jc w:val="both"/>
        <w:rPr>
          <w:rFonts w:ascii="Times New Roman" w:hAnsi="Times New Roman" w:cs="Times New Roman"/>
          <w:sz w:val="24"/>
          <w:szCs w:val="24"/>
        </w:rPr>
      </w:pPr>
    </w:p>
    <w:p w:rsidR="005D74F0" w:rsidRPr="00EF5E64" w:rsidRDefault="005D74F0" w:rsidP="00F56FD7">
      <w:pPr>
        <w:jc w:val="both"/>
        <w:rPr>
          <w:rFonts w:ascii="Times New Roman" w:hAnsi="Times New Roman" w:cs="Times New Roman"/>
          <w:sz w:val="24"/>
          <w:szCs w:val="24"/>
        </w:rPr>
      </w:pPr>
      <w:r w:rsidRPr="00EF5E64">
        <w:rPr>
          <w:rFonts w:ascii="Times New Roman" w:hAnsi="Times New Roman" w:cs="Times New Roman"/>
          <w:b/>
          <w:bCs/>
          <w:sz w:val="24"/>
          <w:szCs w:val="24"/>
        </w:rPr>
        <w:t>Table 6: Efficacy of Botanical Pest Management Approaches</w:t>
      </w:r>
    </w:p>
    <w:tbl>
      <w:tblPr>
        <w:tblStyle w:val="TableGrid"/>
        <w:tblW w:w="0" w:type="auto"/>
        <w:tblLook w:val="04A0"/>
      </w:tblPr>
      <w:tblGrid>
        <w:gridCol w:w="1866"/>
        <w:gridCol w:w="2297"/>
        <w:gridCol w:w="1257"/>
        <w:gridCol w:w="1171"/>
        <w:gridCol w:w="1331"/>
        <w:gridCol w:w="1654"/>
      </w:tblGrid>
      <w:tr w:rsidR="0065391A" w:rsidRPr="00EF5E64" w:rsidTr="002B0EE4">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Botanical Source</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Active Compounds</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Target Pests</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Efficacy Range</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Application Method</w:t>
            </w:r>
          </w:p>
        </w:tc>
        <w:tc>
          <w:tcPr>
            <w:tcW w:w="0" w:type="auto"/>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References</w:t>
            </w:r>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Neem (</w:t>
            </w:r>
            <w:r w:rsidRPr="00EF5E64">
              <w:rPr>
                <w:rFonts w:ascii="Times New Roman" w:hAnsi="Times New Roman" w:cs="Times New Roman"/>
                <w:i/>
                <w:iCs/>
                <w:sz w:val="24"/>
                <w:szCs w:val="24"/>
              </w:rPr>
              <w:t>Azadirachtaindica</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Azadirachtin, Nimbin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Lepidoptera, Hemiptera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70-90% control</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Foliar spray</w:t>
            </w:r>
          </w:p>
        </w:tc>
        <w:tc>
          <w:tcPr>
            <w:tcW w:w="0" w:type="auto"/>
          </w:tcPr>
          <w:p w:rsidR="00173091" w:rsidRPr="00EF5E64" w:rsidRDefault="00033C73" w:rsidP="005D74F0">
            <w:pPr>
              <w:jc w:val="both"/>
              <w:rPr>
                <w:rFonts w:ascii="Times New Roman" w:hAnsi="Times New Roman" w:cs="Times New Roman"/>
                <w:sz w:val="24"/>
                <w:szCs w:val="24"/>
              </w:rPr>
            </w:pPr>
            <w:hyperlink r:id="rId46" w:history="1">
              <w:r w:rsidR="00173091" w:rsidRPr="00EF5E64">
                <w:rPr>
                  <w:rStyle w:val="Hyperlink"/>
                  <w:rFonts w:ascii="Times New Roman" w:hAnsi="Times New Roman" w:cs="Times New Roman"/>
                  <w:color w:val="auto"/>
                  <w:sz w:val="24"/>
                  <w:szCs w:val="24"/>
                  <w:u w:val="none"/>
                </w:rPr>
                <w:t>(Khan, 2024)</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Pyrethrum (</w:t>
            </w:r>
            <w:r w:rsidRPr="00EF5E64">
              <w:rPr>
                <w:rFonts w:ascii="Times New Roman" w:hAnsi="Times New Roman" w:cs="Times New Roman"/>
                <w:i/>
                <w:iCs/>
                <w:sz w:val="24"/>
                <w:szCs w:val="24"/>
              </w:rPr>
              <w:t>Chrysanthemum</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Pyrethrins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Flying insects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80-95% knockdown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Contact spray</w:t>
            </w:r>
          </w:p>
        </w:tc>
        <w:tc>
          <w:tcPr>
            <w:tcW w:w="0" w:type="auto"/>
          </w:tcPr>
          <w:p w:rsidR="00173091" w:rsidRPr="00EF5E64" w:rsidRDefault="00033C73" w:rsidP="005D74F0">
            <w:pPr>
              <w:jc w:val="both"/>
              <w:rPr>
                <w:rFonts w:ascii="Times New Roman" w:hAnsi="Times New Roman" w:cs="Times New Roman"/>
                <w:sz w:val="24"/>
                <w:szCs w:val="24"/>
              </w:rPr>
            </w:pPr>
            <w:hyperlink r:id="rId47" w:history="1">
              <w:r w:rsidR="00173091" w:rsidRPr="00EF5E64">
                <w:rPr>
                  <w:rStyle w:val="Hyperlink"/>
                  <w:rFonts w:ascii="Times New Roman" w:hAnsi="Times New Roman" w:cs="Times New Roman"/>
                  <w:color w:val="auto"/>
                  <w:sz w:val="24"/>
                  <w:szCs w:val="24"/>
                  <w:u w:val="none"/>
                </w:rPr>
                <w:t>(Song et al., 2024)</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Garlic (</w:t>
            </w:r>
            <w:r w:rsidRPr="00EF5E64">
              <w:rPr>
                <w:rFonts w:ascii="Times New Roman" w:hAnsi="Times New Roman" w:cs="Times New Roman"/>
                <w:i/>
                <w:iCs/>
                <w:sz w:val="24"/>
                <w:szCs w:val="24"/>
              </w:rPr>
              <w:t>Allium sativum</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Allicin, Diallyl disulfide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Aphids, Thrips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60-80% repellency</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Extract spray</w:t>
            </w:r>
          </w:p>
        </w:tc>
        <w:tc>
          <w:tcPr>
            <w:tcW w:w="0" w:type="auto"/>
          </w:tcPr>
          <w:p w:rsidR="00173091" w:rsidRPr="00EF5E64" w:rsidRDefault="00033C73" w:rsidP="005D74F0">
            <w:pPr>
              <w:jc w:val="both"/>
              <w:rPr>
                <w:rFonts w:ascii="Times New Roman" w:hAnsi="Times New Roman" w:cs="Times New Roman"/>
                <w:sz w:val="24"/>
                <w:szCs w:val="24"/>
              </w:rPr>
            </w:pPr>
            <w:hyperlink r:id="rId48" w:history="1">
              <w:r w:rsidR="00173091" w:rsidRPr="00EF5E64">
                <w:rPr>
                  <w:rStyle w:val="Hyperlink"/>
                  <w:rFonts w:ascii="Times New Roman" w:hAnsi="Times New Roman" w:cs="Times New Roman"/>
                  <w:color w:val="auto"/>
                  <w:sz w:val="24"/>
                  <w:szCs w:val="24"/>
                  <w:u w:val="none"/>
                </w:rPr>
                <w:t>(Ansari et al., 2023)</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Tobacco (</w:t>
            </w:r>
            <w:r w:rsidRPr="00EF5E64">
              <w:rPr>
                <w:rFonts w:ascii="Times New Roman" w:hAnsi="Times New Roman" w:cs="Times New Roman"/>
                <w:i/>
                <w:iCs/>
                <w:sz w:val="24"/>
                <w:szCs w:val="24"/>
              </w:rPr>
              <w:t>Nicotiana tabacum</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Nicotine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Soft-bodied insects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75-85% mortality</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Aqueous extract</w:t>
            </w:r>
          </w:p>
        </w:tc>
        <w:tc>
          <w:tcPr>
            <w:tcW w:w="0" w:type="auto"/>
          </w:tcPr>
          <w:p w:rsidR="00173091" w:rsidRPr="00EF5E64" w:rsidRDefault="00033C73" w:rsidP="005D74F0">
            <w:pPr>
              <w:jc w:val="both"/>
              <w:rPr>
                <w:rFonts w:ascii="Times New Roman" w:hAnsi="Times New Roman" w:cs="Times New Roman"/>
                <w:sz w:val="24"/>
                <w:szCs w:val="24"/>
              </w:rPr>
            </w:pPr>
            <w:hyperlink r:id="rId49" w:history="1">
              <w:r w:rsidR="00173091" w:rsidRPr="00EF5E64">
                <w:rPr>
                  <w:rStyle w:val="Hyperlink"/>
                  <w:rFonts w:ascii="Times New Roman" w:hAnsi="Times New Roman" w:cs="Times New Roman"/>
                  <w:color w:val="auto"/>
                  <w:sz w:val="24"/>
                  <w:szCs w:val="24"/>
                  <w:u w:val="none"/>
                </w:rPr>
                <w:t>(Mohanty et al., 2024)</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Custard Apple (</w:t>
            </w:r>
            <w:r w:rsidRPr="00EF5E64">
              <w:rPr>
                <w:rFonts w:ascii="Times New Roman" w:hAnsi="Times New Roman" w:cs="Times New Roman"/>
                <w:i/>
                <w:iCs/>
                <w:sz w:val="24"/>
                <w:szCs w:val="24"/>
              </w:rPr>
              <w:t>Annona</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Annonaceousacetogenins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Stored grain pests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70-85% control</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Seed powder</w:t>
            </w:r>
          </w:p>
        </w:tc>
        <w:tc>
          <w:tcPr>
            <w:tcW w:w="0" w:type="auto"/>
          </w:tcPr>
          <w:p w:rsidR="00173091" w:rsidRPr="00EF5E64" w:rsidRDefault="00033C73" w:rsidP="005D74F0">
            <w:pPr>
              <w:jc w:val="both"/>
              <w:rPr>
                <w:rFonts w:ascii="Times New Roman" w:hAnsi="Times New Roman" w:cs="Times New Roman"/>
                <w:sz w:val="24"/>
                <w:szCs w:val="24"/>
              </w:rPr>
            </w:pPr>
            <w:hyperlink r:id="rId50" w:history="1">
              <w:r w:rsidR="00173091" w:rsidRPr="00EF5E64">
                <w:rPr>
                  <w:rStyle w:val="Hyperlink"/>
                  <w:rFonts w:ascii="Times New Roman" w:hAnsi="Times New Roman" w:cs="Times New Roman"/>
                  <w:color w:val="auto"/>
                  <w:sz w:val="24"/>
                  <w:szCs w:val="24"/>
                  <w:u w:val="none"/>
                </w:rPr>
                <w:t>(Chandrasekaran, 2024)</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Lantana (</w:t>
            </w:r>
            <w:r w:rsidRPr="00EF5E64">
              <w:rPr>
                <w:rFonts w:ascii="Times New Roman" w:hAnsi="Times New Roman" w:cs="Times New Roman"/>
                <w:i/>
                <w:iCs/>
                <w:sz w:val="24"/>
                <w:szCs w:val="24"/>
              </w:rPr>
              <w:t>Lantana camara</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Lantadenes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Mosquitoes, Flies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65-80% repellency</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Leaf extract</w:t>
            </w:r>
          </w:p>
        </w:tc>
        <w:tc>
          <w:tcPr>
            <w:tcW w:w="0" w:type="auto"/>
          </w:tcPr>
          <w:p w:rsidR="00173091" w:rsidRPr="00EF5E64" w:rsidRDefault="00033C73" w:rsidP="005D74F0">
            <w:pPr>
              <w:jc w:val="both"/>
              <w:rPr>
                <w:rFonts w:ascii="Times New Roman" w:hAnsi="Times New Roman" w:cs="Times New Roman"/>
                <w:sz w:val="24"/>
                <w:szCs w:val="24"/>
              </w:rPr>
            </w:pPr>
            <w:hyperlink r:id="rId51" w:history="1">
              <w:r w:rsidR="00173091" w:rsidRPr="00EF5E64">
                <w:rPr>
                  <w:rStyle w:val="Hyperlink"/>
                  <w:rFonts w:ascii="Times New Roman" w:hAnsi="Times New Roman" w:cs="Times New Roman"/>
                  <w:color w:val="auto"/>
                  <w:sz w:val="24"/>
                  <w:szCs w:val="24"/>
                  <w:u w:val="none"/>
                </w:rPr>
                <w:t>(Sun &amp;Shahrajabian, 2023)</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 xml:space="preserve">Marigold </w:t>
            </w:r>
            <w:r w:rsidRPr="00EF5E64">
              <w:rPr>
                <w:rFonts w:ascii="Times New Roman" w:hAnsi="Times New Roman" w:cs="Times New Roman"/>
                <w:sz w:val="24"/>
                <w:szCs w:val="24"/>
              </w:rPr>
              <w:lastRenderedPageBreak/>
              <w:t>(</w:t>
            </w:r>
            <w:r w:rsidRPr="00EF5E64">
              <w:rPr>
                <w:rFonts w:ascii="Times New Roman" w:hAnsi="Times New Roman" w:cs="Times New Roman"/>
                <w:i/>
                <w:iCs/>
                <w:sz w:val="24"/>
                <w:szCs w:val="24"/>
              </w:rPr>
              <w:t>Tagetes</w:t>
            </w:r>
            <w:r w:rsidRPr="00EF5E64">
              <w:rPr>
                <w:rFonts w:ascii="Times New Roman" w:hAnsi="Times New Roman" w:cs="Times New Roman"/>
                <w:sz w:val="24"/>
                <w:szCs w:val="24"/>
              </w:rPr>
              <w:t>)</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 xml:space="preserve">Thiophenes, </w:t>
            </w:r>
            <w:r w:rsidRPr="00EF5E64">
              <w:rPr>
                <w:rFonts w:ascii="Times New Roman" w:hAnsi="Times New Roman" w:cs="Times New Roman"/>
                <w:sz w:val="24"/>
                <w:szCs w:val="24"/>
              </w:rPr>
              <w:lastRenderedPageBreak/>
              <w:t>Limonene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Nematode</w:t>
            </w:r>
            <w:r w:rsidRPr="00EF5E64">
              <w:rPr>
                <w:rFonts w:ascii="Times New Roman" w:hAnsi="Times New Roman" w:cs="Times New Roman"/>
                <w:sz w:val="24"/>
                <w:szCs w:val="24"/>
              </w:rPr>
              <w:lastRenderedPageBreak/>
              <w:t>s, Whitefly</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 xml:space="preserve">55-75% </w:t>
            </w:r>
            <w:r w:rsidRPr="00EF5E64">
              <w:rPr>
                <w:rFonts w:ascii="Times New Roman" w:hAnsi="Times New Roman" w:cs="Times New Roman"/>
                <w:sz w:val="24"/>
                <w:szCs w:val="24"/>
              </w:rPr>
              <w:lastRenderedPageBreak/>
              <w:t>reduction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Intercroppi</w:t>
            </w:r>
            <w:r w:rsidRPr="00EF5E64">
              <w:rPr>
                <w:rFonts w:ascii="Times New Roman" w:hAnsi="Times New Roman" w:cs="Times New Roman"/>
                <w:sz w:val="24"/>
                <w:szCs w:val="24"/>
              </w:rPr>
              <w:lastRenderedPageBreak/>
              <w:t>ng</w:t>
            </w:r>
          </w:p>
        </w:tc>
        <w:tc>
          <w:tcPr>
            <w:tcW w:w="0" w:type="auto"/>
          </w:tcPr>
          <w:p w:rsidR="00173091" w:rsidRPr="00EF5E64" w:rsidRDefault="00033C73" w:rsidP="005D74F0">
            <w:pPr>
              <w:jc w:val="both"/>
              <w:rPr>
                <w:rFonts w:ascii="Times New Roman" w:hAnsi="Times New Roman" w:cs="Times New Roman"/>
                <w:sz w:val="24"/>
                <w:szCs w:val="24"/>
              </w:rPr>
            </w:pPr>
            <w:hyperlink r:id="rId52" w:history="1">
              <w:r w:rsidR="00173091" w:rsidRPr="00EF5E64">
                <w:rPr>
                  <w:rStyle w:val="Hyperlink"/>
                  <w:rFonts w:ascii="Times New Roman" w:hAnsi="Times New Roman" w:cs="Times New Roman"/>
                  <w:color w:val="auto"/>
                  <w:sz w:val="24"/>
                  <w:szCs w:val="24"/>
                  <w:u w:val="none"/>
                </w:rPr>
                <w:t xml:space="preserve">(Rasouli et al., </w:t>
              </w:r>
              <w:r w:rsidR="00173091" w:rsidRPr="00EF5E64">
                <w:rPr>
                  <w:rStyle w:val="Hyperlink"/>
                  <w:rFonts w:ascii="Times New Roman" w:hAnsi="Times New Roman" w:cs="Times New Roman"/>
                  <w:color w:val="auto"/>
                  <w:sz w:val="24"/>
                  <w:szCs w:val="24"/>
                  <w:u w:val="none"/>
                </w:rPr>
                <w:lastRenderedPageBreak/>
                <w:t>2023)</w:t>
              </w:r>
            </w:hyperlink>
          </w:p>
        </w:tc>
      </w:tr>
    </w:tbl>
    <w:p w:rsidR="004D1368"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lastRenderedPageBreak/>
        <w:t>Trap Crops and Banker Plants</w:t>
      </w:r>
    </w:p>
    <w:p w:rsidR="00F56FD7" w:rsidRPr="00EF5E64" w:rsidRDefault="00F56FD7" w:rsidP="005D74F0">
      <w:pPr>
        <w:jc w:val="both"/>
        <w:rPr>
          <w:rFonts w:ascii="Times New Roman" w:hAnsi="Times New Roman" w:cs="Times New Roman"/>
          <w:sz w:val="24"/>
          <w:szCs w:val="24"/>
        </w:rPr>
      </w:pPr>
      <w:r w:rsidRPr="00EF5E64">
        <w:rPr>
          <w:rFonts w:ascii="Times New Roman" w:hAnsi="Times New Roman" w:cs="Times New Roman"/>
          <w:sz w:val="24"/>
          <w:szCs w:val="24"/>
        </w:rPr>
        <w:t>Trap cropping takes advantage of preferences of the pests to accumulate them around the primary crops. Indian mustard (</w:t>
      </w:r>
      <w:r w:rsidRPr="00EF5E64">
        <w:rPr>
          <w:rFonts w:ascii="Times New Roman" w:hAnsi="Times New Roman" w:cs="Times New Roman"/>
          <w:i/>
          <w:iCs/>
          <w:sz w:val="24"/>
          <w:szCs w:val="24"/>
        </w:rPr>
        <w:t>Brassica juncea</w:t>
      </w:r>
      <w:r w:rsidRPr="00EF5E64">
        <w:rPr>
          <w:rFonts w:ascii="Times New Roman" w:hAnsi="Times New Roman" w:cs="Times New Roman"/>
          <w:sz w:val="24"/>
          <w:szCs w:val="24"/>
        </w:rPr>
        <w:t>) planted as a border crop benefits the crops of diameterback moth,</w:t>
      </w:r>
      <w:r w:rsidR="003B372D" w:rsidRPr="00EF5E64">
        <w:rPr>
          <w:rFonts w:ascii="Times New Roman" w:hAnsi="Times New Roman" w:cs="Times New Roman"/>
          <w:sz w:val="24"/>
          <w:szCs w:val="24"/>
        </w:rPr>
        <w:t xml:space="preserve"> aphids</w:t>
      </w:r>
      <w:r w:rsidRPr="00EF5E64">
        <w:rPr>
          <w:rFonts w:ascii="Times New Roman" w:hAnsi="Times New Roman" w:cs="Times New Roman"/>
          <w:sz w:val="24"/>
          <w:szCs w:val="24"/>
        </w:rPr>
        <w:t xml:space="preserve"> and flea beetles and thereby mitigates infestation of main crops by 60-80%. Targeted interventions can be applied to trap crops or the crops destroyed before the pest can disperse as much as possible reducing the application of pesticides</w:t>
      </w:r>
      <w:r w:rsidR="00B126C8" w:rsidRPr="00EF5E64">
        <w:rPr>
          <w:rFonts w:ascii="Times New Roman" w:hAnsi="Times New Roman" w:cs="Times New Roman"/>
          <w:sz w:val="24"/>
          <w:szCs w:val="24"/>
        </w:rPr>
        <w:t xml:space="preserve"> (Ojadi, 2023; Piñeiro</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2020)</w:t>
      </w:r>
      <w:r w:rsidRPr="00EF5E64">
        <w:rPr>
          <w:rFonts w:ascii="Times New Roman" w:hAnsi="Times New Roman" w:cs="Times New Roman"/>
          <w:sz w:val="24"/>
          <w:szCs w:val="24"/>
        </w:rPr>
        <w:t>.</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 xml:space="preserve">Figure </w:t>
      </w:r>
      <w:r w:rsidR="008401B1" w:rsidRPr="00EF5E64">
        <w:rPr>
          <w:rFonts w:ascii="Times New Roman" w:hAnsi="Times New Roman" w:cs="Times New Roman"/>
          <w:b/>
          <w:bCs/>
          <w:sz w:val="24"/>
          <w:szCs w:val="24"/>
        </w:rPr>
        <w:t>5</w:t>
      </w:r>
      <w:r w:rsidRPr="00EF5E64">
        <w:rPr>
          <w:rFonts w:ascii="Times New Roman" w:hAnsi="Times New Roman" w:cs="Times New Roman"/>
          <w:b/>
          <w:bCs/>
          <w:sz w:val="24"/>
          <w:szCs w:val="24"/>
        </w:rPr>
        <w:t>: Spatial Arrangement for Pest Management</w:t>
      </w:r>
    </w:p>
    <w:p w:rsidR="00931F68" w:rsidRPr="00EF5E64" w:rsidRDefault="00931F68" w:rsidP="00931F68">
      <w:pPr>
        <w:pStyle w:val="NormalWeb"/>
        <w:jc w:val="center"/>
      </w:pPr>
      <w:r w:rsidRPr="00EF5E64">
        <w:rPr>
          <w:noProof/>
          <w:lang w:bidi="ar-SA"/>
        </w:rPr>
        <w:drawing>
          <wp:inline distT="0" distB="0" distL="0" distR="0">
            <wp:extent cx="4329497" cy="4543425"/>
            <wp:effectExtent l="0" t="0" r="0" b="0"/>
            <wp:docPr id="10" name="Picture 10" descr="C:\Users\Lenovo\Downloads\Ecological-interactions-among-pests-natural-enemies-predators-pollinators-and-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ownloads\Ecological-interactions-among-pests-natural-enemies-predators-pollinators-and-crop.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5100" cy="4549305"/>
                    </a:xfrm>
                    <a:prstGeom prst="rect">
                      <a:avLst/>
                    </a:prstGeom>
                    <a:noFill/>
                    <a:ln>
                      <a:noFill/>
                    </a:ln>
                  </pic:spPr>
                </pic:pic>
              </a:graphicData>
            </a:graphic>
          </wp:inline>
        </w:drawing>
      </w:r>
    </w:p>
    <w:p w:rsidR="00931F68" w:rsidRPr="00EF5E64" w:rsidRDefault="00931F68" w:rsidP="005D74F0">
      <w:pPr>
        <w:jc w:val="both"/>
        <w:rPr>
          <w:rFonts w:ascii="Times New Roman" w:hAnsi="Times New Roman" w:cs="Times New Roman"/>
          <w:sz w:val="24"/>
          <w:szCs w:val="24"/>
        </w:rPr>
      </w:pPr>
    </w:p>
    <w:p w:rsidR="00F56FD7" w:rsidRPr="00EF5E64" w:rsidRDefault="00F56FD7" w:rsidP="00F56FD7">
      <w:pPr>
        <w:jc w:val="both"/>
        <w:rPr>
          <w:rFonts w:ascii="Times New Roman" w:hAnsi="Times New Roman" w:cs="Times New Roman"/>
          <w:b/>
          <w:bCs/>
          <w:sz w:val="24"/>
          <w:szCs w:val="24"/>
        </w:rPr>
      </w:pPr>
      <w:r w:rsidRPr="00EF5E64">
        <w:rPr>
          <w:rFonts w:ascii="Times New Roman" w:hAnsi="Times New Roman" w:cs="Times New Roman"/>
          <w:sz w:val="24"/>
          <w:szCs w:val="24"/>
        </w:rPr>
        <w:t xml:space="preserve">Banker plants contribute to </w:t>
      </w:r>
      <w:r w:rsidR="003C30AB" w:rsidRPr="00EF5E64">
        <w:rPr>
          <w:rFonts w:ascii="Times New Roman" w:hAnsi="Times New Roman" w:cs="Times New Roman"/>
          <w:sz w:val="24"/>
          <w:szCs w:val="24"/>
        </w:rPr>
        <w:t xml:space="preserve">the </w:t>
      </w:r>
      <w:r w:rsidRPr="00EF5E64">
        <w:rPr>
          <w:rFonts w:ascii="Times New Roman" w:hAnsi="Times New Roman" w:cs="Times New Roman"/>
          <w:sz w:val="24"/>
          <w:szCs w:val="24"/>
        </w:rPr>
        <w:t>maintenance of desirable populations of arthropods</w:t>
      </w:r>
      <w:r w:rsidR="003C30AB" w:rsidRPr="00EF5E64">
        <w:rPr>
          <w:rFonts w:ascii="Times New Roman" w:hAnsi="Times New Roman" w:cs="Times New Roman"/>
          <w:sz w:val="24"/>
          <w:szCs w:val="24"/>
        </w:rPr>
        <w:t>,</w:t>
      </w:r>
      <w:r w:rsidRPr="00EF5E64">
        <w:rPr>
          <w:rFonts w:ascii="Times New Roman" w:hAnsi="Times New Roman" w:cs="Times New Roman"/>
          <w:sz w:val="24"/>
          <w:szCs w:val="24"/>
        </w:rPr>
        <w:t xml:space="preserve"> which have been the source of biological control. In </w:t>
      </w:r>
      <w:r w:rsidRPr="00EF5E64">
        <w:rPr>
          <w:rFonts w:ascii="Times New Roman" w:hAnsi="Times New Roman" w:cs="Times New Roman"/>
          <w:i/>
          <w:iCs/>
          <w:sz w:val="24"/>
          <w:szCs w:val="24"/>
        </w:rPr>
        <w:t>Lobularia maritima</w:t>
      </w:r>
      <w:r w:rsidRPr="00EF5E64">
        <w:rPr>
          <w:rFonts w:ascii="Times New Roman" w:hAnsi="Times New Roman" w:cs="Times New Roman"/>
          <w:sz w:val="24"/>
          <w:szCs w:val="24"/>
        </w:rPr>
        <w:t xml:space="preserve"> (sweet alyssum</w:t>
      </w:r>
      <w:r w:rsidRPr="00EF5E64">
        <w:rPr>
          <w:rFonts w:ascii="Times New Roman" w:hAnsi="Times New Roman" w:cs="Times New Roman"/>
          <w:i/>
          <w:iCs/>
          <w:sz w:val="24"/>
          <w:szCs w:val="24"/>
        </w:rPr>
        <w:t>), Fagopyrum esculentum</w:t>
      </w:r>
      <w:r w:rsidRPr="00EF5E64">
        <w:rPr>
          <w:rFonts w:ascii="Times New Roman" w:hAnsi="Times New Roman" w:cs="Times New Roman"/>
          <w:sz w:val="24"/>
          <w:szCs w:val="24"/>
        </w:rPr>
        <w:t xml:space="preserve"> (buckwheat), and </w:t>
      </w:r>
      <w:r w:rsidRPr="00EF5E64">
        <w:rPr>
          <w:rFonts w:ascii="Times New Roman" w:hAnsi="Times New Roman" w:cs="Times New Roman"/>
          <w:i/>
          <w:iCs/>
          <w:sz w:val="24"/>
          <w:szCs w:val="24"/>
        </w:rPr>
        <w:t>Phacelia tanacetifolia</w:t>
      </w:r>
      <w:r w:rsidRPr="00EF5E64">
        <w:rPr>
          <w:rFonts w:ascii="Times New Roman" w:hAnsi="Times New Roman" w:cs="Times New Roman"/>
          <w:sz w:val="24"/>
          <w:szCs w:val="24"/>
        </w:rPr>
        <w:t xml:space="preserve">, predators and parasitoids feeding on pest species are found growing. Natural </w:t>
      </w:r>
      <w:r w:rsidR="00A468F2" w:rsidRPr="00EF5E64">
        <w:rPr>
          <w:rFonts w:ascii="Times New Roman" w:hAnsi="Times New Roman" w:cs="Times New Roman"/>
          <w:sz w:val="24"/>
          <w:szCs w:val="24"/>
        </w:rPr>
        <w:t>enemies’</w:t>
      </w:r>
      <w:r w:rsidRPr="00EF5E64">
        <w:rPr>
          <w:rFonts w:ascii="Times New Roman" w:hAnsi="Times New Roman" w:cs="Times New Roman"/>
          <w:sz w:val="24"/>
          <w:szCs w:val="24"/>
        </w:rPr>
        <w:t xml:space="preserve"> abundance during growing seasons can be boosted </w:t>
      </w:r>
      <w:r w:rsidRPr="00EF5E64">
        <w:rPr>
          <w:rFonts w:ascii="Times New Roman" w:hAnsi="Times New Roman" w:cs="Times New Roman"/>
          <w:sz w:val="24"/>
          <w:szCs w:val="24"/>
        </w:rPr>
        <w:lastRenderedPageBreak/>
        <w:t xml:space="preserve">by 3-5 folds with </w:t>
      </w:r>
      <w:r w:rsidR="003C30AB" w:rsidRPr="00EF5E64">
        <w:rPr>
          <w:rFonts w:ascii="Times New Roman" w:hAnsi="Times New Roman" w:cs="Times New Roman"/>
          <w:sz w:val="24"/>
          <w:szCs w:val="24"/>
        </w:rPr>
        <w:t xml:space="preserve">the </w:t>
      </w:r>
      <w:r w:rsidRPr="00EF5E64">
        <w:rPr>
          <w:rFonts w:ascii="Times New Roman" w:hAnsi="Times New Roman" w:cs="Times New Roman"/>
          <w:sz w:val="24"/>
          <w:szCs w:val="24"/>
        </w:rPr>
        <w:t>planting of banker plants strategically that can boost pest control</w:t>
      </w:r>
      <w:r w:rsidR="00B126C8" w:rsidRPr="00EF5E64">
        <w:rPr>
          <w:rFonts w:ascii="Times New Roman" w:hAnsi="Times New Roman" w:cs="Times New Roman"/>
          <w:sz w:val="24"/>
          <w:szCs w:val="24"/>
        </w:rPr>
        <w:t xml:space="preserve"> (Sekhar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r w:rsidRPr="00EF5E64">
        <w:rPr>
          <w:rFonts w:ascii="Times New Roman" w:hAnsi="Times New Roman" w:cs="Times New Roman"/>
          <w:b/>
          <w:bCs/>
          <w:sz w:val="24"/>
          <w:szCs w:val="24"/>
        </w:rPr>
        <w:t>Integration and Synergies</w:t>
      </w:r>
    </w:p>
    <w:p w:rsidR="00F56FD7" w:rsidRPr="00EF5E64" w:rsidRDefault="00F56FD7" w:rsidP="00F56FD7">
      <w:pPr>
        <w:jc w:val="both"/>
        <w:rPr>
          <w:rFonts w:ascii="Times New Roman" w:hAnsi="Times New Roman" w:cs="Times New Roman"/>
          <w:b/>
          <w:bCs/>
          <w:sz w:val="24"/>
          <w:szCs w:val="24"/>
        </w:rPr>
      </w:pPr>
      <w:r w:rsidRPr="00EF5E64">
        <w:rPr>
          <w:rFonts w:ascii="Times New Roman" w:hAnsi="Times New Roman" w:cs="Times New Roman"/>
          <w:b/>
          <w:bCs/>
          <w:sz w:val="24"/>
          <w:szCs w:val="24"/>
        </w:rPr>
        <w:t>Systems-Level Benefits</w:t>
      </w:r>
    </w:p>
    <w:p w:rsidR="00F56FD7" w:rsidRPr="00EF5E64" w:rsidRDefault="00F56FD7" w:rsidP="00F56FD7">
      <w:pPr>
        <w:jc w:val="both"/>
        <w:rPr>
          <w:rFonts w:ascii="Times New Roman" w:hAnsi="Times New Roman" w:cs="Times New Roman"/>
          <w:sz w:val="24"/>
          <w:szCs w:val="24"/>
        </w:rPr>
      </w:pPr>
      <w:r w:rsidRPr="00EF5E64">
        <w:rPr>
          <w:rFonts w:ascii="Times New Roman" w:hAnsi="Times New Roman" w:cs="Times New Roman"/>
          <w:sz w:val="24"/>
          <w:szCs w:val="24"/>
        </w:rPr>
        <w:t xml:space="preserve">The shareholder impacts of the components are not as great as the leverage of the synergies of different </w:t>
      </w:r>
      <w:r w:rsidR="003C30AB" w:rsidRPr="00EF5E64">
        <w:rPr>
          <w:rFonts w:ascii="Times New Roman" w:hAnsi="Times New Roman" w:cs="Times New Roman"/>
          <w:sz w:val="24"/>
          <w:szCs w:val="24"/>
        </w:rPr>
        <w:t>plant-</w:t>
      </w:r>
      <w:r w:rsidRPr="00EF5E64">
        <w:rPr>
          <w:rFonts w:ascii="Times New Roman" w:hAnsi="Times New Roman" w:cs="Times New Roman"/>
          <w:sz w:val="24"/>
          <w:szCs w:val="24"/>
        </w:rPr>
        <w:t>based practices. Poly culture rotations and using cover crops build up soil organic matter and also diversification of production and revenue streams. Leguminous cover crops provide soil with nitrogen to the subsequent intercrops in addition to improving the soil structure to allow intricate root systems. This is because the applications of biofertilizers enhance the formation of biomass covers and nitrogen fixation rates</w:t>
      </w:r>
      <w:r w:rsidR="00B126C8" w:rsidRPr="00EF5E64">
        <w:rPr>
          <w:rFonts w:ascii="Times New Roman" w:hAnsi="Times New Roman" w:cs="Times New Roman"/>
          <w:sz w:val="24"/>
          <w:szCs w:val="24"/>
        </w:rPr>
        <w:t>( Sharma</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F56FD7" w:rsidRPr="00EF5E64" w:rsidRDefault="00F56FD7" w:rsidP="00F56FD7">
      <w:pPr>
        <w:jc w:val="both"/>
        <w:rPr>
          <w:rFonts w:ascii="Times New Roman" w:hAnsi="Times New Roman" w:cs="Times New Roman"/>
          <w:b/>
          <w:bCs/>
          <w:sz w:val="24"/>
          <w:szCs w:val="24"/>
        </w:rPr>
      </w:pPr>
      <w:r w:rsidRPr="00EF5E64">
        <w:rPr>
          <w:rFonts w:ascii="Times New Roman" w:hAnsi="Times New Roman" w:cs="Times New Roman"/>
          <w:b/>
          <w:bCs/>
          <w:sz w:val="24"/>
          <w:szCs w:val="24"/>
        </w:rPr>
        <w:t>Economic Considerations</w:t>
      </w:r>
    </w:p>
    <w:p w:rsidR="00B126C8" w:rsidRPr="00EF5E64" w:rsidRDefault="00F56FD7" w:rsidP="00F56FD7">
      <w:pPr>
        <w:jc w:val="both"/>
        <w:rPr>
          <w:rFonts w:ascii="Times New Roman" w:hAnsi="Times New Roman" w:cs="Times New Roman"/>
          <w:sz w:val="24"/>
          <w:szCs w:val="24"/>
        </w:rPr>
      </w:pPr>
      <w:r w:rsidRPr="00EF5E64">
        <w:rPr>
          <w:rFonts w:ascii="Times New Roman" w:hAnsi="Times New Roman" w:cs="Times New Roman"/>
          <w:sz w:val="24"/>
          <w:szCs w:val="24"/>
        </w:rPr>
        <w:t xml:space="preserve">Sustainable practices in plants are long-term investments that are pegged on initial investment in seeds, inoculants, and education. However, the low price of input and access to the </w:t>
      </w:r>
      <w:r w:rsidR="003C30AB" w:rsidRPr="00EF5E64">
        <w:rPr>
          <w:rFonts w:ascii="Times New Roman" w:hAnsi="Times New Roman" w:cs="Times New Roman"/>
          <w:sz w:val="24"/>
          <w:szCs w:val="24"/>
        </w:rPr>
        <w:t>high-</w:t>
      </w:r>
      <w:r w:rsidRPr="00EF5E64">
        <w:rPr>
          <w:rFonts w:ascii="Times New Roman" w:hAnsi="Times New Roman" w:cs="Times New Roman"/>
          <w:sz w:val="24"/>
          <w:szCs w:val="24"/>
        </w:rPr>
        <w:t xml:space="preserve">end market tends to be recouped within 2- 3 seasons. Economic analyses indicate that integrated sustainable systems </w:t>
      </w:r>
      <w:r w:rsidR="003C30AB" w:rsidRPr="00EF5E64">
        <w:rPr>
          <w:rFonts w:ascii="Times New Roman" w:hAnsi="Times New Roman" w:cs="Times New Roman"/>
          <w:sz w:val="24"/>
          <w:szCs w:val="24"/>
        </w:rPr>
        <w:t>are</w:t>
      </w:r>
      <w:r w:rsidRPr="00EF5E64">
        <w:rPr>
          <w:rFonts w:ascii="Times New Roman" w:hAnsi="Times New Roman" w:cs="Times New Roman"/>
          <w:sz w:val="24"/>
          <w:szCs w:val="24"/>
        </w:rPr>
        <w:t xml:space="preserve"> 15-40% more profitable than conventional monocultures would in respect to overall costs of production and worth of ecosystem services.</w:t>
      </w:r>
    </w:p>
    <w:p w:rsidR="00931F68" w:rsidRPr="00EF5E64" w:rsidRDefault="00931F68" w:rsidP="00F56FD7">
      <w:pPr>
        <w:jc w:val="both"/>
        <w:rPr>
          <w:rFonts w:ascii="Times New Roman" w:hAnsi="Times New Roman" w:cs="Times New Roman"/>
          <w:sz w:val="24"/>
          <w:szCs w:val="24"/>
        </w:rPr>
      </w:pPr>
      <w:r w:rsidRPr="00EF5E64">
        <w:rPr>
          <w:rFonts w:ascii="Times New Roman" w:hAnsi="Times New Roman" w:cs="Times New Roman"/>
          <w:b/>
          <w:bCs/>
          <w:sz w:val="24"/>
          <w:szCs w:val="24"/>
        </w:rPr>
        <w:t xml:space="preserve">Figure </w:t>
      </w:r>
      <w:r w:rsidR="008401B1" w:rsidRPr="00EF5E64">
        <w:rPr>
          <w:rFonts w:ascii="Times New Roman" w:hAnsi="Times New Roman" w:cs="Times New Roman"/>
          <w:b/>
          <w:bCs/>
          <w:sz w:val="24"/>
          <w:szCs w:val="24"/>
        </w:rPr>
        <w:t>6</w:t>
      </w:r>
      <w:r w:rsidRPr="00EF5E64">
        <w:rPr>
          <w:rFonts w:ascii="Times New Roman" w:hAnsi="Times New Roman" w:cs="Times New Roman"/>
          <w:b/>
          <w:bCs/>
          <w:sz w:val="24"/>
          <w:szCs w:val="24"/>
        </w:rPr>
        <w:t>: Cumulative Benefits of Integration</w:t>
      </w:r>
    </w:p>
    <w:p w:rsidR="00931F68" w:rsidRPr="00EF5E64" w:rsidRDefault="00931F68" w:rsidP="005D74F0">
      <w:pPr>
        <w:jc w:val="both"/>
        <w:rPr>
          <w:rFonts w:ascii="Times New Roman" w:hAnsi="Times New Roman" w:cs="Times New Roman"/>
          <w:sz w:val="24"/>
          <w:szCs w:val="24"/>
        </w:rPr>
      </w:pPr>
      <w:r w:rsidRPr="00EF5E64">
        <w:rPr>
          <w:rFonts w:ascii="Times New Roman" w:hAnsi="Times New Roman" w:cs="Times New Roman"/>
          <w:noProof/>
          <w:sz w:val="24"/>
          <w:szCs w:val="24"/>
        </w:rPr>
        <w:drawing>
          <wp:inline distT="0" distB="0" distL="0" distR="0">
            <wp:extent cx="5334000" cy="2857500"/>
            <wp:effectExtent l="0" t="0" r="0" b="0"/>
            <wp:docPr id="11" name="Picture 11" descr="Continuous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inuous Integration"/>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0" cy="2857500"/>
                    </a:xfrm>
                    <a:prstGeom prst="rect">
                      <a:avLst/>
                    </a:prstGeom>
                    <a:noFill/>
                    <a:ln>
                      <a:noFill/>
                    </a:ln>
                  </pic:spPr>
                </pic:pic>
              </a:graphicData>
            </a:graphic>
          </wp:inline>
        </w:drawing>
      </w:r>
    </w:p>
    <w:p w:rsidR="005D74F0" w:rsidRPr="00EF5E64" w:rsidRDefault="005D74F0" w:rsidP="005D74F0">
      <w:pPr>
        <w:jc w:val="both"/>
        <w:rPr>
          <w:rFonts w:ascii="Times New Roman" w:hAnsi="Times New Roman" w:cs="Times New Roman"/>
          <w:sz w:val="24"/>
          <w:szCs w:val="24"/>
        </w:rPr>
      </w:pPr>
      <w:r w:rsidRPr="00EF5E64">
        <w:rPr>
          <w:rFonts w:ascii="Times New Roman" w:hAnsi="Times New Roman" w:cs="Times New Roman"/>
          <w:b/>
          <w:bCs/>
          <w:sz w:val="24"/>
          <w:szCs w:val="24"/>
        </w:rPr>
        <w:t>Table 7: Economic Analysis of Sustainable Practice Adoption</w:t>
      </w:r>
    </w:p>
    <w:tbl>
      <w:tblPr>
        <w:tblStyle w:val="TableGrid"/>
        <w:tblW w:w="0" w:type="auto"/>
        <w:tblLook w:val="04A0"/>
      </w:tblPr>
      <w:tblGrid>
        <w:gridCol w:w="1775"/>
        <w:gridCol w:w="1473"/>
        <w:gridCol w:w="1215"/>
        <w:gridCol w:w="1277"/>
        <w:gridCol w:w="1354"/>
        <w:gridCol w:w="2482"/>
      </w:tblGrid>
      <w:tr w:rsidR="0065391A" w:rsidRPr="00EF5E64" w:rsidTr="002B0EE4">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Practice Combination</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Initial Investment</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Payback Period</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Net Return Increase</w:t>
            </w:r>
          </w:p>
        </w:tc>
        <w:tc>
          <w:tcPr>
            <w:tcW w:w="0" w:type="auto"/>
            <w:hideMark/>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Risk Reduction</w:t>
            </w:r>
          </w:p>
        </w:tc>
        <w:tc>
          <w:tcPr>
            <w:tcW w:w="0" w:type="auto"/>
          </w:tcPr>
          <w:p w:rsidR="002B0EE4" w:rsidRPr="00EF5E64" w:rsidRDefault="002B0EE4"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References</w:t>
            </w:r>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Cover Crop + Polyculture</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$150-250/ha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2-3 years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25-35%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30-40%</w:t>
            </w:r>
          </w:p>
        </w:tc>
        <w:tc>
          <w:tcPr>
            <w:tcW w:w="0" w:type="auto"/>
          </w:tcPr>
          <w:p w:rsidR="00173091" w:rsidRPr="00EF5E64" w:rsidRDefault="00033C73" w:rsidP="005D74F0">
            <w:pPr>
              <w:jc w:val="both"/>
              <w:rPr>
                <w:rFonts w:ascii="Times New Roman" w:hAnsi="Times New Roman" w:cs="Times New Roman"/>
                <w:sz w:val="24"/>
                <w:szCs w:val="24"/>
              </w:rPr>
            </w:pPr>
            <w:hyperlink r:id="rId55" w:history="1">
              <w:r w:rsidR="00173091" w:rsidRPr="00EF5E64">
                <w:rPr>
                  <w:rStyle w:val="Hyperlink"/>
                  <w:rFonts w:ascii="Times New Roman" w:hAnsi="Times New Roman" w:cs="Times New Roman"/>
                  <w:color w:val="auto"/>
                  <w:sz w:val="24"/>
                  <w:szCs w:val="24"/>
                  <w:u w:val="none"/>
                </w:rPr>
                <w:t>(Deliklitas&amp;Gökbulut, 2025)</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Biofertilizer + Botanicals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$80-120/ha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 years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20-30%</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25-35%</w:t>
            </w:r>
          </w:p>
        </w:tc>
        <w:tc>
          <w:tcPr>
            <w:tcW w:w="0" w:type="auto"/>
          </w:tcPr>
          <w:p w:rsidR="00173091" w:rsidRPr="00EF5E64" w:rsidRDefault="00033C73" w:rsidP="005D74F0">
            <w:pPr>
              <w:jc w:val="both"/>
              <w:rPr>
                <w:rFonts w:ascii="Times New Roman" w:hAnsi="Times New Roman" w:cs="Times New Roman"/>
                <w:sz w:val="24"/>
                <w:szCs w:val="24"/>
              </w:rPr>
            </w:pPr>
            <w:hyperlink r:id="rId56" w:history="1">
              <w:r w:rsidR="00173091" w:rsidRPr="00EF5E64">
                <w:rPr>
                  <w:rStyle w:val="Hyperlink"/>
                  <w:rFonts w:ascii="Times New Roman" w:hAnsi="Times New Roman" w:cs="Times New Roman"/>
                  <w:color w:val="auto"/>
                  <w:sz w:val="24"/>
                  <w:szCs w:val="24"/>
                  <w:u w:val="none"/>
                </w:rPr>
                <w:t>(Deliklitas&amp;Gökbulut, 2025)</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lastRenderedPageBreak/>
              <w:t>Full Integration</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$200-350/ha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2-4 years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35-45%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40-50%</w:t>
            </w:r>
          </w:p>
        </w:tc>
        <w:tc>
          <w:tcPr>
            <w:tcW w:w="0" w:type="auto"/>
          </w:tcPr>
          <w:p w:rsidR="00173091" w:rsidRPr="00EF5E64" w:rsidRDefault="00033C73" w:rsidP="005D74F0">
            <w:pPr>
              <w:jc w:val="both"/>
              <w:rPr>
                <w:rFonts w:ascii="Times New Roman" w:hAnsi="Times New Roman" w:cs="Times New Roman"/>
                <w:sz w:val="24"/>
                <w:szCs w:val="24"/>
              </w:rPr>
            </w:pPr>
            <w:hyperlink r:id="rId57" w:history="1">
              <w:r w:rsidR="00173091" w:rsidRPr="00EF5E64">
                <w:rPr>
                  <w:rStyle w:val="Hyperlink"/>
                  <w:rFonts w:ascii="Times New Roman" w:hAnsi="Times New Roman" w:cs="Times New Roman"/>
                  <w:color w:val="auto"/>
                  <w:sz w:val="24"/>
                  <w:szCs w:val="24"/>
                  <w:u w:val="none"/>
                </w:rPr>
                <w:t>(Deliklitas&amp;Gökbulut, 2025)</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Polyculture + Trap Crops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$100-180/ha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1-3 years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22-32%</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28-38%</w:t>
            </w:r>
          </w:p>
        </w:tc>
        <w:tc>
          <w:tcPr>
            <w:tcW w:w="0" w:type="auto"/>
          </w:tcPr>
          <w:p w:rsidR="00173091" w:rsidRPr="00EF5E64" w:rsidRDefault="00033C73" w:rsidP="005D74F0">
            <w:pPr>
              <w:jc w:val="both"/>
              <w:rPr>
                <w:rFonts w:ascii="Times New Roman" w:hAnsi="Times New Roman" w:cs="Times New Roman"/>
                <w:sz w:val="24"/>
                <w:szCs w:val="24"/>
              </w:rPr>
            </w:pPr>
            <w:hyperlink r:id="rId58" w:history="1">
              <w:r w:rsidR="00173091" w:rsidRPr="00EF5E64">
                <w:rPr>
                  <w:rStyle w:val="Hyperlink"/>
                  <w:rFonts w:ascii="Times New Roman" w:hAnsi="Times New Roman" w:cs="Times New Roman"/>
                  <w:color w:val="auto"/>
                  <w:sz w:val="24"/>
                  <w:szCs w:val="24"/>
                  <w:u w:val="none"/>
                </w:rPr>
                <w:t>(Javaid et al., 2024)</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AMF + Cover Crops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$120-200/ha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2-3 years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28-38%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32-42%</w:t>
            </w:r>
          </w:p>
        </w:tc>
        <w:tc>
          <w:tcPr>
            <w:tcW w:w="0" w:type="auto"/>
          </w:tcPr>
          <w:p w:rsidR="00173091" w:rsidRPr="00EF5E64" w:rsidRDefault="00033C73" w:rsidP="005D74F0">
            <w:pPr>
              <w:jc w:val="both"/>
              <w:rPr>
                <w:rFonts w:ascii="Times New Roman" w:hAnsi="Times New Roman" w:cs="Times New Roman"/>
                <w:sz w:val="24"/>
                <w:szCs w:val="24"/>
              </w:rPr>
            </w:pPr>
            <w:hyperlink r:id="rId59" w:history="1">
              <w:r w:rsidR="00173091" w:rsidRPr="00EF5E64">
                <w:rPr>
                  <w:rStyle w:val="Hyperlink"/>
                  <w:rFonts w:ascii="Times New Roman" w:hAnsi="Times New Roman" w:cs="Times New Roman"/>
                  <w:color w:val="auto"/>
                  <w:sz w:val="24"/>
                  <w:szCs w:val="24"/>
                  <w:u w:val="none"/>
                </w:rPr>
                <w:t>(Gamage et al., 2024)</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Green Manure + Biocontrol</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$90-150/ha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1-2 years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18-28%</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22-32%</w:t>
            </w:r>
          </w:p>
        </w:tc>
        <w:tc>
          <w:tcPr>
            <w:tcW w:w="0" w:type="auto"/>
          </w:tcPr>
          <w:p w:rsidR="00173091" w:rsidRPr="00EF5E64" w:rsidRDefault="00033C73" w:rsidP="005D74F0">
            <w:pPr>
              <w:jc w:val="both"/>
              <w:rPr>
                <w:rFonts w:ascii="Times New Roman" w:hAnsi="Times New Roman" w:cs="Times New Roman"/>
                <w:sz w:val="24"/>
                <w:szCs w:val="24"/>
              </w:rPr>
            </w:pPr>
            <w:hyperlink r:id="rId60" w:history="1">
              <w:r w:rsidR="00173091" w:rsidRPr="00EF5E64">
                <w:rPr>
                  <w:rStyle w:val="Hyperlink"/>
                  <w:rFonts w:ascii="Times New Roman" w:hAnsi="Times New Roman" w:cs="Times New Roman"/>
                  <w:color w:val="auto"/>
                  <w:sz w:val="24"/>
                  <w:szCs w:val="24"/>
                  <w:u w:val="none"/>
                </w:rPr>
                <w:t>(Mamphogoro et al., 2021)</w:t>
              </w:r>
            </w:hyperlink>
          </w:p>
        </w:tc>
      </w:tr>
      <w:tr w:rsidR="0065391A" w:rsidRPr="00EF5E64" w:rsidTr="002B0EE4">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Complete System</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$300-450/ha</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3-5 years</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40-55%</w:t>
            </w:r>
          </w:p>
        </w:tc>
        <w:tc>
          <w:tcPr>
            <w:tcW w:w="0" w:type="auto"/>
            <w:hideMark/>
          </w:tcPr>
          <w:p w:rsidR="00173091" w:rsidRPr="00EF5E64" w:rsidRDefault="00173091" w:rsidP="005D74F0">
            <w:pPr>
              <w:jc w:val="both"/>
              <w:rPr>
                <w:rFonts w:ascii="Times New Roman" w:hAnsi="Times New Roman" w:cs="Times New Roman"/>
                <w:sz w:val="24"/>
                <w:szCs w:val="24"/>
              </w:rPr>
            </w:pPr>
            <w:r w:rsidRPr="00EF5E64">
              <w:rPr>
                <w:rFonts w:ascii="Times New Roman" w:hAnsi="Times New Roman" w:cs="Times New Roman"/>
                <w:sz w:val="24"/>
                <w:szCs w:val="24"/>
              </w:rPr>
              <w:t>45-60%</w:t>
            </w:r>
          </w:p>
        </w:tc>
        <w:tc>
          <w:tcPr>
            <w:tcW w:w="0" w:type="auto"/>
          </w:tcPr>
          <w:p w:rsidR="00173091" w:rsidRPr="00EF5E64" w:rsidRDefault="00033C73" w:rsidP="005D74F0">
            <w:pPr>
              <w:jc w:val="both"/>
              <w:rPr>
                <w:rFonts w:ascii="Times New Roman" w:hAnsi="Times New Roman" w:cs="Times New Roman"/>
                <w:sz w:val="24"/>
                <w:szCs w:val="24"/>
              </w:rPr>
            </w:pPr>
            <w:hyperlink r:id="rId61" w:history="1">
              <w:r w:rsidR="00173091" w:rsidRPr="00EF5E64">
                <w:rPr>
                  <w:rStyle w:val="Hyperlink"/>
                  <w:rFonts w:ascii="Times New Roman" w:hAnsi="Times New Roman" w:cs="Times New Roman"/>
                  <w:color w:val="auto"/>
                  <w:sz w:val="24"/>
                  <w:szCs w:val="24"/>
                  <w:u w:val="none"/>
                </w:rPr>
                <w:t>(Sharma et al., 2024)</w:t>
              </w:r>
            </w:hyperlink>
          </w:p>
        </w:tc>
      </w:tr>
    </w:tbl>
    <w:p w:rsidR="004D1368"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Challenges and Future Directions</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Implementation Barriers</w:t>
      </w:r>
    </w:p>
    <w:p w:rsidR="00F56FD7" w:rsidRPr="00EF5E64" w:rsidRDefault="00F56FD7" w:rsidP="005D74F0">
      <w:pPr>
        <w:jc w:val="both"/>
        <w:rPr>
          <w:rFonts w:ascii="Times New Roman" w:hAnsi="Times New Roman" w:cs="Times New Roman"/>
          <w:sz w:val="24"/>
          <w:szCs w:val="24"/>
        </w:rPr>
      </w:pPr>
      <w:r w:rsidRPr="00EF5E64">
        <w:rPr>
          <w:rFonts w:ascii="Times New Roman" w:hAnsi="Times New Roman" w:cs="Times New Roman"/>
          <w:sz w:val="24"/>
          <w:szCs w:val="24"/>
        </w:rPr>
        <w:t xml:space="preserve">Though proven to be beneficial, the implementation of sustainable practices grounded </w:t>
      </w:r>
      <w:r w:rsidR="003C30AB" w:rsidRPr="00EF5E64">
        <w:rPr>
          <w:rFonts w:ascii="Times New Roman" w:hAnsi="Times New Roman" w:cs="Times New Roman"/>
          <w:sz w:val="24"/>
          <w:szCs w:val="24"/>
        </w:rPr>
        <w:t xml:space="preserve">in </w:t>
      </w:r>
      <w:r w:rsidRPr="00EF5E64">
        <w:rPr>
          <w:rFonts w:ascii="Times New Roman" w:hAnsi="Times New Roman" w:cs="Times New Roman"/>
          <w:sz w:val="24"/>
          <w:szCs w:val="24"/>
        </w:rPr>
        <w:t xml:space="preserve">plants is limited by various limitations. Knowledge-intensive management needs education </w:t>
      </w:r>
      <w:r w:rsidR="003C30AB" w:rsidRPr="00EF5E64">
        <w:rPr>
          <w:rFonts w:ascii="Times New Roman" w:hAnsi="Times New Roman" w:cs="Times New Roman"/>
          <w:sz w:val="24"/>
          <w:szCs w:val="24"/>
        </w:rPr>
        <w:t>for</w:t>
      </w:r>
      <w:r w:rsidRPr="00EF5E64">
        <w:rPr>
          <w:rFonts w:ascii="Times New Roman" w:hAnsi="Times New Roman" w:cs="Times New Roman"/>
          <w:sz w:val="24"/>
          <w:szCs w:val="24"/>
        </w:rPr>
        <w:t>the farmers and technical assistance</w:t>
      </w:r>
      <w:r w:rsidR="003C30AB" w:rsidRPr="00EF5E64">
        <w:rPr>
          <w:rFonts w:ascii="Times New Roman" w:hAnsi="Times New Roman" w:cs="Times New Roman"/>
          <w:sz w:val="24"/>
          <w:szCs w:val="24"/>
        </w:rPr>
        <w:t>,</w:t>
      </w:r>
      <w:r w:rsidRPr="00EF5E64">
        <w:rPr>
          <w:rFonts w:ascii="Times New Roman" w:hAnsi="Times New Roman" w:cs="Times New Roman"/>
          <w:sz w:val="24"/>
          <w:szCs w:val="24"/>
        </w:rPr>
        <w:t xml:space="preserve"> which is usually not offered in the rural regions. Cover crop and traditional varieties of seeds and their systems must be fortified to guarantee </w:t>
      </w:r>
      <w:r w:rsidR="003C30AB" w:rsidRPr="00EF5E64">
        <w:rPr>
          <w:rFonts w:ascii="Times New Roman" w:hAnsi="Times New Roman" w:cs="Times New Roman"/>
          <w:sz w:val="24"/>
          <w:szCs w:val="24"/>
        </w:rPr>
        <w:t xml:space="preserve">the </w:t>
      </w:r>
      <w:r w:rsidRPr="00EF5E64">
        <w:rPr>
          <w:rFonts w:ascii="Times New Roman" w:hAnsi="Times New Roman" w:cs="Times New Roman"/>
          <w:sz w:val="24"/>
          <w:szCs w:val="24"/>
        </w:rPr>
        <w:t>quality availability of germplasm. Market systems that are inclined towards monoculture commodities will not support diversification unless there is a policy in place</w:t>
      </w:r>
      <w:r w:rsidR="00B126C8" w:rsidRPr="00EF5E64">
        <w:rPr>
          <w:rFonts w:ascii="Times New Roman" w:hAnsi="Times New Roman" w:cs="Times New Roman"/>
          <w:sz w:val="24"/>
          <w:szCs w:val="24"/>
        </w:rPr>
        <w:t xml:space="preserve"> (S. Sharma &amp; K.C., 2024)</w:t>
      </w:r>
      <w:r w:rsidRPr="00EF5E64">
        <w:rPr>
          <w:rFonts w:ascii="Times New Roman" w:hAnsi="Times New Roman" w:cs="Times New Roman"/>
          <w:sz w:val="24"/>
          <w:szCs w:val="24"/>
        </w:rPr>
        <w:t>.</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 xml:space="preserve">Figure </w:t>
      </w:r>
      <w:r w:rsidR="008401B1" w:rsidRPr="00EF5E64">
        <w:rPr>
          <w:rFonts w:ascii="Times New Roman" w:hAnsi="Times New Roman" w:cs="Times New Roman"/>
          <w:b/>
          <w:bCs/>
          <w:sz w:val="24"/>
          <w:szCs w:val="24"/>
        </w:rPr>
        <w:t>7</w:t>
      </w:r>
      <w:r w:rsidRPr="00EF5E64">
        <w:rPr>
          <w:rFonts w:ascii="Times New Roman" w:hAnsi="Times New Roman" w:cs="Times New Roman"/>
          <w:b/>
          <w:bCs/>
          <w:sz w:val="24"/>
          <w:szCs w:val="24"/>
        </w:rPr>
        <w:t>: Pathways to Overcome Constraints</w:t>
      </w:r>
    </w:p>
    <w:p w:rsidR="00931F68" w:rsidRPr="00EF5E64" w:rsidRDefault="00931F68" w:rsidP="005D74F0">
      <w:pPr>
        <w:jc w:val="both"/>
        <w:rPr>
          <w:rFonts w:ascii="Times New Roman" w:hAnsi="Times New Roman" w:cs="Times New Roman"/>
          <w:sz w:val="24"/>
          <w:szCs w:val="24"/>
        </w:rPr>
      </w:pPr>
      <w:r w:rsidRPr="00EF5E64">
        <w:rPr>
          <w:rFonts w:ascii="Times New Roman" w:hAnsi="Times New Roman" w:cs="Times New Roman"/>
          <w:noProof/>
          <w:sz w:val="24"/>
          <w:szCs w:val="24"/>
        </w:rPr>
        <w:drawing>
          <wp:inline distT="0" distB="0" distL="0" distR="0">
            <wp:extent cx="4543156" cy="2683302"/>
            <wp:effectExtent l="0" t="0" r="0" b="3175"/>
            <wp:docPr id="13" name="Picture 13" descr="Theory of Constraints Step 4: Elevating the Constraint - Future State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ory of Constraints Step 4: Elevating the Constraint - Future State  Engineeri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4322" cy="2689897"/>
                    </a:xfrm>
                    <a:prstGeom prst="rect">
                      <a:avLst/>
                    </a:prstGeom>
                    <a:noFill/>
                    <a:ln>
                      <a:noFill/>
                    </a:ln>
                  </pic:spPr>
                </pic:pic>
              </a:graphicData>
            </a:graphic>
          </wp:inline>
        </w:drawing>
      </w:r>
    </w:p>
    <w:p w:rsidR="00931F68" w:rsidRPr="00EF5E64" w:rsidRDefault="00931F68" w:rsidP="00931F68">
      <w:pPr>
        <w:jc w:val="both"/>
        <w:rPr>
          <w:rFonts w:ascii="Times New Roman" w:hAnsi="Times New Roman" w:cs="Times New Roman"/>
          <w:sz w:val="24"/>
          <w:szCs w:val="24"/>
        </w:rPr>
      </w:pPr>
      <w:r w:rsidRPr="00EF5E64">
        <w:rPr>
          <w:rFonts w:ascii="Times New Roman" w:hAnsi="Times New Roman" w:cs="Times New Roman"/>
          <w:b/>
          <w:bCs/>
          <w:sz w:val="24"/>
          <w:szCs w:val="24"/>
        </w:rPr>
        <w:t xml:space="preserve">Figure </w:t>
      </w:r>
      <w:r w:rsidR="001C1E25" w:rsidRPr="00EF5E64">
        <w:rPr>
          <w:rFonts w:ascii="Times New Roman" w:hAnsi="Times New Roman" w:cs="Times New Roman"/>
          <w:b/>
          <w:bCs/>
          <w:sz w:val="24"/>
          <w:szCs w:val="24"/>
        </w:rPr>
        <w:t>8</w:t>
      </w:r>
      <w:r w:rsidRPr="00EF5E64">
        <w:rPr>
          <w:rFonts w:ascii="Times New Roman" w:hAnsi="Times New Roman" w:cs="Times New Roman"/>
          <w:b/>
          <w:bCs/>
          <w:sz w:val="24"/>
          <w:szCs w:val="24"/>
        </w:rPr>
        <w:t>: Multi-stakeholder Scaling Approach</w:t>
      </w:r>
    </w:p>
    <w:p w:rsidR="00931F68" w:rsidRPr="00EF5E64" w:rsidRDefault="00931F68" w:rsidP="005D74F0">
      <w:pPr>
        <w:jc w:val="both"/>
        <w:rPr>
          <w:rFonts w:ascii="Times New Roman" w:hAnsi="Times New Roman" w:cs="Times New Roman"/>
          <w:b/>
          <w:bCs/>
          <w:sz w:val="24"/>
          <w:szCs w:val="24"/>
        </w:rPr>
      </w:pPr>
      <w:r w:rsidRPr="00EF5E64">
        <w:rPr>
          <w:rFonts w:ascii="Times New Roman" w:hAnsi="Times New Roman" w:cs="Times New Roman"/>
          <w:noProof/>
          <w:sz w:val="24"/>
          <w:szCs w:val="24"/>
        </w:rPr>
        <w:lastRenderedPageBreak/>
        <w:drawing>
          <wp:inline distT="0" distB="0" distL="0" distR="0">
            <wp:extent cx="5943600" cy="3364155"/>
            <wp:effectExtent l="0" t="0" r="0" b="8255"/>
            <wp:docPr id="14" name="Picture 14" descr="Frontiers | Complexities and Context of Scaling Up: A Qualitative Study of  Stakeholder Perspectives of Scaling Physical Activity and Nutrition  Interven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ontiers | Complexities and Context of Scaling Up: A Qualitative Study of  Stakeholder Perspectives of Scaling Physical Activity and Nutrition  Interventions in Australia"/>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64155"/>
                    </a:xfrm>
                    <a:prstGeom prst="rect">
                      <a:avLst/>
                    </a:prstGeom>
                    <a:noFill/>
                    <a:ln>
                      <a:noFill/>
                    </a:ln>
                  </pic:spPr>
                </pic:pic>
              </a:graphicData>
            </a:graphic>
          </wp:inline>
        </w:drawing>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Climate Change Adaptation</w:t>
      </w:r>
    </w:p>
    <w:p w:rsidR="00F56FD7" w:rsidRPr="00EF5E64" w:rsidRDefault="00F56FD7" w:rsidP="00F56FD7">
      <w:pPr>
        <w:jc w:val="both"/>
        <w:rPr>
          <w:rFonts w:ascii="Times New Roman" w:hAnsi="Times New Roman" w:cs="Times New Roman"/>
          <w:sz w:val="24"/>
          <w:szCs w:val="24"/>
        </w:rPr>
      </w:pPr>
      <w:r w:rsidRPr="00EF5E64">
        <w:rPr>
          <w:rFonts w:ascii="Times New Roman" w:hAnsi="Times New Roman" w:cs="Times New Roman"/>
          <w:sz w:val="24"/>
          <w:szCs w:val="24"/>
        </w:rPr>
        <w:t>There is also a weakness in the agricultural systems to the climatic variability, and thus, resilient practices are being used. Plant heterogen</w:t>
      </w:r>
      <w:r w:rsidR="003C30AB" w:rsidRPr="00EF5E64">
        <w:rPr>
          <w:rFonts w:ascii="Times New Roman" w:hAnsi="Times New Roman" w:cs="Times New Roman"/>
          <w:sz w:val="24"/>
          <w:szCs w:val="24"/>
        </w:rPr>
        <w:t>e</w:t>
      </w:r>
      <w:r w:rsidRPr="00EF5E64">
        <w:rPr>
          <w:rFonts w:ascii="Times New Roman" w:hAnsi="Times New Roman" w:cs="Times New Roman"/>
          <w:sz w:val="24"/>
          <w:szCs w:val="24"/>
        </w:rPr>
        <w:t>ity helps to reduce extremes in weather because of stress variation and maturity epochs. Planted cover crops access the tap water during dry seasons and planting mulches reduce</w:t>
      </w:r>
      <w:r w:rsidR="003C30AB" w:rsidRPr="00EF5E64">
        <w:rPr>
          <w:rFonts w:ascii="Times New Roman" w:hAnsi="Times New Roman" w:cs="Times New Roman"/>
          <w:sz w:val="24"/>
          <w:szCs w:val="24"/>
        </w:rPr>
        <w:t>s</w:t>
      </w:r>
      <w:r w:rsidRPr="00EF5E64">
        <w:rPr>
          <w:rFonts w:ascii="Times New Roman" w:hAnsi="Times New Roman" w:cs="Times New Roman"/>
          <w:sz w:val="24"/>
          <w:szCs w:val="24"/>
        </w:rPr>
        <w:t xml:space="preserve"> the heights and lows of the temperature. Among the research priorities is the selection and breeding of climate-adaptive cultivars so as to have systems that produce sustainability</w:t>
      </w:r>
      <w:r w:rsidR="00B126C8" w:rsidRPr="00EF5E64">
        <w:rPr>
          <w:rFonts w:ascii="Times New Roman" w:hAnsi="Times New Roman" w:cs="Times New Roman"/>
          <w:sz w:val="24"/>
          <w:szCs w:val="24"/>
        </w:rPr>
        <w:t xml:space="preserve"> (Singh </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2024)</w:t>
      </w:r>
      <w:r w:rsidRPr="00EF5E64">
        <w:rPr>
          <w:rFonts w:ascii="Times New Roman" w:hAnsi="Times New Roman" w:cs="Times New Roman"/>
          <w:sz w:val="24"/>
          <w:szCs w:val="24"/>
        </w:rPr>
        <w:t>.</w:t>
      </w:r>
    </w:p>
    <w:p w:rsidR="00F56FD7" w:rsidRPr="00EF5E64" w:rsidRDefault="00F56FD7" w:rsidP="00F56FD7">
      <w:pPr>
        <w:jc w:val="both"/>
        <w:rPr>
          <w:rFonts w:ascii="Times New Roman" w:hAnsi="Times New Roman" w:cs="Times New Roman"/>
          <w:b/>
          <w:bCs/>
          <w:sz w:val="24"/>
          <w:szCs w:val="24"/>
        </w:rPr>
      </w:pPr>
      <w:r w:rsidRPr="00EF5E64">
        <w:rPr>
          <w:rFonts w:ascii="Times New Roman" w:hAnsi="Times New Roman" w:cs="Times New Roman"/>
          <w:b/>
          <w:bCs/>
          <w:sz w:val="24"/>
          <w:szCs w:val="24"/>
        </w:rPr>
        <w:t>Scaling Mechanisms</w:t>
      </w:r>
    </w:p>
    <w:p w:rsidR="00F56FD7" w:rsidRPr="00EF5E64" w:rsidRDefault="00F56FD7" w:rsidP="00F56FD7">
      <w:pPr>
        <w:jc w:val="both"/>
        <w:rPr>
          <w:rFonts w:ascii="Times New Roman" w:hAnsi="Times New Roman" w:cs="Times New Roman"/>
          <w:sz w:val="24"/>
          <w:szCs w:val="24"/>
        </w:rPr>
      </w:pPr>
      <w:r w:rsidRPr="00EF5E64">
        <w:rPr>
          <w:rFonts w:ascii="Times New Roman" w:hAnsi="Times New Roman" w:cs="Times New Roman"/>
          <w:sz w:val="24"/>
          <w:szCs w:val="24"/>
        </w:rPr>
        <w:t xml:space="preserve">A proper scaling should be both technically and socially and on </w:t>
      </w:r>
      <w:r w:rsidR="003C30AB" w:rsidRPr="00EF5E64">
        <w:rPr>
          <w:rFonts w:ascii="Times New Roman" w:hAnsi="Times New Roman" w:cs="Times New Roman"/>
          <w:sz w:val="24"/>
          <w:szCs w:val="24"/>
        </w:rPr>
        <w:t xml:space="preserve">a </w:t>
      </w:r>
      <w:r w:rsidRPr="00EF5E64">
        <w:rPr>
          <w:rFonts w:ascii="Times New Roman" w:hAnsi="Times New Roman" w:cs="Times New Roman"/>
          <w:sz w:val="24"/>
          <w:szCs w:val="24"/>
        </w:rPr>
        <w:t>policy level. The mechanisms of efficient knowledge transfer and the adoption rates of the participants of Farmer field schools are higher than 60 due to the institutions of these schools. The electronic media are increasingly proving effective in terms of information exchange and market connections. The policy support through the payment of ecosystem services and sustainable certification programs motivates and renders it cost-effective</w:t>
      </w:r>
      <w:r w:rsidR="00173091" w:rsidRPr="00EF5E64">
        <w:rPr>
          <w:rFonts w:ascii="Times New Roman" w:hAnsi="Times New Roman" w:cs="Times New Roman"/>
          <w:sz w:val="24"/>
          <w:szCs w:val="24"/>
        </w:rPr>
        <w:t>.</w:t>
      </w:r>
    </w:p>
    <w:p w:rsidR="00F56FD7" w:rsidRPr="00EF5E64" w:rsidRDefault="00F56FD7" w:rsidP="00F56FD7">
      <w:pPr>
        <w:jc w:val="both"/>
        <w:rPr>
          <w:rFonts w:ascii="Times New Roman" w:hAnsi="Times New Roman" w:cs="Times New Roman"/>
          <w:b/>
          <w:bCs/>
          <w:sz w:val="24"/>
          <w:szCs w:val="24"/>
        </w:rPr>
      </w:pPr>
      <w:r w:rsidRPr="00EF5E64">
        <w:rPr>
          <w:rFonts w:ascii="Times New Roman" w:hAnsi="Times New Roman" w:cs="Times New Roman"/>
          <w:b/>
          <w:bCs/>
          <w:sz w:val="24"/>
          <w:szCs w:val="24"/>
        </w:rPr>
        <w:t>Research Priorities</w:t>
      </w:r>
    </w:p>
    <w:p w:rsidR="005D74F0" w:rsidRPr="00EF5E64" w:rsidRDefault="00F56FD7" w:rsidP="00F56FD7">
      <w:pPr>
        <w:jc w:val="both"/>
        <w:rPr>
          <w:rFonts w:ascii="Times New Roman" w:hAnsi="Times New Roman" w:cs="Times New Roman"/>
          <w:sz w:val="24"/>
          <w:szCs w:val="24"/>
        </w:rPr>
      </w:pPr>
      <w:r w:rsidRPr="00EF5E64">
        <w:rPr>
          <w:rFonts w:ascii="Times New Roman" w:hAnsi="Times New Roman" w:cs="Times New Roman"/>
          <w:sz w:val="24"/>
          <w:szCs w:val="24"/>
        </w:rPr>
        <w:t xml:space="preserve">The paper needs to be expanded in future research by the </w:t>
      </w:r>
      <w:r w:rsidR="003C30AB" w:rsidRPr="00EF5E64">
        <w:rPr>
          <w:rFonts w:ascii="Times New Roman" w:hAnsi="Times New Roman" w:cs="Times New Roman"/>
          <w:sz w:val="24"/>
          <w:szCs w:val="24"/>
        </w:rPr>
        <w:t>context-</w:t>
      </w:r>
      <w:r w:rsidRPr="00EF5E64">
        <w:rPr>
          <w:rFonts w:ascii="Times New Roman" w:hAnsi="Times New Roman" w:cs="Times New Roman"/>
          <w:sz w:val="24"/>
          <w:szCs w:val="24"/>
        </w:rPr>
        <w:t xml:space="preserve">specific optimization of the plant mixes to apply them to different </w:t>
      </w:r>
      <w:r w:rsidR="003C30AB" w:rsidRPr="00EF5E64">
        <w:rPr>
          <w:rFonts w:ascii="Times New Roman" w:hAnsi="Times New Roman" w:cs="Times New Roman"/>
          <w:sz w:val="24"/>
          <w:szCs w:val="24"/>
        </w:rPr>
        <w:t>agro-</w:t>
      </w:r>
      <w:r w:rsidRPr="00EF5E64">
        <w:rPr>
          <w:rFonts w:ascii="Times New Roman" w:hAnsi="Times New Roman" w:cs="Times New Roman"/>
          <w:sz w:val="24"/>
          <w:szCs w:val="24"/>
        </w:rPr>
        <w:t>ecological regions. Understanding of interactions between plants, soil and microbes at the molecular scale will aid in taking certain actions that will enhance positive interactions. Proper mechanization to various cropping systems should be developed to become efficient with regards to labor. The evidence on policy supports will be furnished by the provision of ecosystem services and economic sustainability to the long-term studies</w:t>
      </w:r>
      <w:r w:rsidR="00B126C8" w:rsidRPr="00EF5E64">
        <w:rPr>
          <w:rFonts w:ascii="Times New Roman" w:hAnsi="Times New Roman" w:cs="Times New Roman"/>
          <w:sz w:val="24"/>
          <w:szCs w:val="24"/>
        </w:rPr>
        <w:t xml:space="preserve"> (Valavi</w:t>
      </w:r>
      <w:r w:rsidR="006254D3" w:rsidRPr="00EF5E64">
        <w:rPr>
          <w:rFonts w:ascii="Times New Roman" w:hAnsi="Times New Roman" w:cs="Times New Roman"/>
          <w:i/>
          <w:iCs/>
          <w:sz w:val="24"/>
          <w:szCs w:val="24"/>
        </w:rPr>
        <w:t>et al.,</w:t>
      </w:r>
      <w:r w:rsidR="00B126C8" w:rsidRPr="00EF5E64">
        <w:rPr>
          <w:rFonts w:ascii="Times New Roman" w:hAnsi="Times New Roman" w:cs="Times New Roman"/>
          <w:sz w:val="24"/>
          <w:szCs w:val="24"/>
        </w:rPr>
        <w:t xml:space="preserve"> 2025).</w:t>
      </w: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lastRenderedPageBreak/>
        <w:t>Conclusion</w:t>
      </w:r>
    </w:p>
    <w:p w:rsidR="00F56FD7" w:rsidRPr="00EF5E64" w:rsidRDefault="00F56FD7" w:rsidP="003B372D">
      <w:pPr>
        <w:ind w:firstLine="720"/>
        <w:jc w:val="both"/>
        <w:rPr>
          <w:rFonts w:ascii="Times New Roman" w:hAnsi="Times New Roman" w:cs="Times New Roman"/>
          <w:sz w:val="24"/>
          <w:szCs w:val="24"/>
        </w:rPr>
      </w:pPr>
      <w:r w:rsidRPr="00EF5E64">
        <w:rPr>
          <w:rFonts w:ascii="Times New Roman" w:hAnsi="Times New Roman" w:cs="Times New Roman"/>
          <w:sz w:val="24"/>
          <w:szCs w:val="24"/>
        </w:rPr>
        <w:t xml:space="preserve">Sustainable agriculture practices based on plants provide possible solutions towards food security and </w:t>
      </w:r>
      <w:r w:rsidR="003C30AB" w:rsidRPr="00EF5E64">
        <w:rPr>
          <w:rFonts w:ascii="Times New Roman" w:hAnsi="Times New Roman" w:cs="Times New Roman"/>
          <w:sz w:val="24"/>
          <w:szCs w:val="24"/>
        </w:rPr>
        <w:t xml:space="preserve">the recovery of </w:t>
      </w:r>
      <w:r w:rsidRPr="00EF5E64">
        <w:rPr>
          <w:rFonts w:ascii="Times New Roman" w:hAnsi="Times New Roman" w:cs="Times New Roman"/>
          <w:sz w:val="24"/>
          <w:szCs w:val="24"/>
        </w:rPr>
        <w:t>environmental resources. Individual and synergistic advantages are shown in terms of productivity, profitability and ecology with cover crops, polycultures, biofertilizers and botanical pest management. The implementation issues have to be solved by the concerted work of the scientists, extension services, farmers and policy-makers. The key to success is adaptation, management, and favorable institutional structures which are specific to the context. The indications have been overwhelming in support of a shift in agricultural systems to be plant-based to ensure a sustainable intensification that satisfies the demands of the human population and planetary toxins. The further development requires further innovation, collaboration with multiple stakeholders, and adherence to the principles of ecology used to transform agriculture.</w:t>
      </w:r>
    </w:p>
    <w:p w:rsidR="003C30AB" w:rsidRPr="00EF5E64" w:rsidRDefault="003C30AB" w:rsidP="003C30AB">
      <w:pPr>
        <w:rPr>
          <w:b/>
        </w:rPr>
      </w:pPr>
      <w:r w:rsidRPr="00EF5E64">
        <w:rPr>
          <w:b/>
        </w:rPr>
        <w:t>Disclaimer (Artificial intelligence)</w:t>
      </w:r>
    </w:p>
    <w:p w:rsidR="003C30AB" w:rsidRPr="00EF5E64" w:rsidRDefault="003C30AB" w:rsidP="003C30AB">
      <w:r w:rsidRPr="00EF5E64">
        <w:t xml:space="preserve">Option 1: </w:t>
      </w:r>
    </w:p>
    <w:p w:rsidR="003C30AB" w:rsidRPr="00EF5E64" w:rsidRDefault="003C30AB" w:rsidP="003C30AB">
      <w:r w:rsidRPr="00EF5E64">
        <w:t xml:space="preserve">Author(s) hereby declare that NO generative AI technologies such as Large Language Models (ChatGPT, COPILOT, etc.) and text-to-image generators have been used during the writing or editing of this manuscript. </w:t>
      </w:r>
    </w:p>
    <w:p w:rsidR="003C30AB" w:rsidRPr="00EF5E64" w:rsidRDefault="003C30AB" w:rsidP="003C30AB">
      <w:r w:rsidRPr="00EF5E64">
        <w:t xml:space="preserve">Option 2: </w:t>
      </w:r>
    </w:p>
    <w:p w:rsidR="003C30AB" w:rsidRPr="00EF5E64" w:rsidRDefault="003C30AB" w:rsidP="003C30AB">
      <w:r w:rsidRPr="00EF5E64">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C30AB" w:rsidRPr="00EF5E64" w:rsidRDefault="003C30AB" w:rsidP="003C30AB">
      <w:r w:rsidRPr="00EF5E64">
        <w:t>Details of the AI usage are given below:</w:t>
      </w:r>
    </w:p>
    <w:p w:rsidR="003C30AB" w:rsidRPr="00EF5E64" w:rsidRDefault="003C30AB" w:rsidP="003C30AB">
      <w:r w:rsidRPr="00EF5E64">
        <w:t>1.</w:t>
      </w:r>
    </w:p>
    <w:p w:rsidR="003C30AB" w:rsidRPr="00EF5E64" w:rsidRDefault="003C30AB" w:rsidP="003C30AB">
      <w:r w:rsidRPr="00EF5E64">
        <w:t>2.</w:t>
      </w:r>
    </w:p>
    <w:p w:rsidR="003C30AB" w:rsidRPr="00EF5E64" w:rsidRDefault="003C30AB" w:rsidP="003C30AB">
      <w:r w:rsidRPr="00EF5E64">
        <w:t>3.</w:t>
      </w:r>
    </w:p>
    <w:p w:rsidR="003C30AB" w:rsidRPr="00EF5E64" w:rsidRDefault="003C30AB" w:rsidP="003B372D">
      <w:pPr>
        <w:ind w:firstLine="720"/>
        <w:jc w:val="both"/>
        <w:rPr>
          <w:rFonts w:ascii="Times New Roman" w:hAnsi="Times New Roman" w:cs="Times New Roman"/>
          <w:sz w:val="24"/>
          <w:szCs w:val="24"/>
        </w:rPr>
      </w:pPr>
    </w:p>
    <w:p w:rsidR="005D74F0" w:rsidRPr="00EF5E64" w:rsidRDefault="005D74F0" w:rsidP="005D74F0">
      <w:pPr>
        <w:jc w:val="both"/>
        <w:rPr>
          <w:rFonts w:ascii="Times New Roman" w:hAnsi="Times New Roman" w:cs="Times New Roman"/>
          <w:b/>
          <w:bCs/>
          <w:sz w:val="24"/>
          <w:szCs w:val="24"/>
        </w:rPr>
      </w:pPr>
      <w:r w:rsidRPr="00EF5E64">
        <w:rPr>
          <w:rFonts w:ascii="Times New Roman" w:hAnsi="Times New Roman" w:cs="Times New Roman"/>
          <w:b/>
          <w:bCs/>
          <w:sz w:val="24"/>
          <w:szCs w:val="24"/>
        </w:rPr>
        <w:t>References</w:t>
      </w:r>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Banusri, M., Bharath, H. R. R., G, G. K., &amp; P, A. (2023). Impact of CSR Activities on the Enhancement of Income of Farmers in Sustainable Agriculture. </w:t>
      </w:r>
      <w:r w:rsidRPr="00EF5E64">
        <w:rPr>
          <w:rFonts w:ascii="Times New Roman" w:hAnsi="Times New Roman" w:cs="Times New Roman"/>
          <w:i/>
          <w:iCs/>
          <w:sz w:val="24"/>
          <w:szCs w:val="24"/>
        </w:rPr>
        <w:t>International Journal for Research in Applied Science and Engineering Technology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11</w:t>
      </w:r>
      <w:r w:rsidRPr="00EF5E64">
        <w:rPr>
          <w:rFonts w:ascii="Times New Roman" w:hAnsi="Times New Roman" w:cs="Times New Roman"/>
          <w:sz w:val="24"/>
          <w:szCs w:val="24"/>
        </w:rPr>
        <w:t xml:space="preserve">(10), 1502. </w:t>
      </w:r>
      <w:hyperlink r:id="rId64" w:tgtFrame="_blank" w:history="1">
        <w:r w:rsidRPr="00EF5E64">
          <w:rPr>
            <w:rStyle w:val="Hyperlink"/>
            <w:rFonts w:ascii="Times New Roman" w:hAnsi="Times New Roman" w:cs="Times New Roman"/>
            <w:color w:val="auto"/>
            <w:sz w:val="24"/>
            <w:szCs w:val="24"/>
            <w:u w:val="none"/>
          </w:rPr>
          <w:t>https://doi.org/10.22214/ijraset.2023.56237</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Chandel, N., Kumar, A., &amp; Kumar, R. (2024). Towards Sustainable Agriculture: Integrating Agronomic Practices, Environmental Physiology and Plant Nutrition. </w:t>
      </w:r>
      <w:r w:rsidRPr="00EF5E64">
        <w:rPr>
          <w:rFonts w:ascii="Times New Roman" w:hAnsi="Times New Roman" w:cs="Times New Roman"/>
          <w:i/>
          <w:iCs/>
          <w:sz w:val="24"/>
          <w:szCs w:val="24"/>
        </w:rPr>
        <w:t>International Journal of Plant &amp; Soil Science</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36</w:t>
      </w:r>
      <w:r w:rsidRPr="00EF5E64">
        <w:rPr>
          <w:rFonts w:ascii="Times New Roman" w:hAnsi="Times New Roman" w:cs="Times New Roman"/>
          <w:sz w:val="24"/>
          <w:szCs w:val="24"/>
        </w:rPr>
        <w:t xml:space="preserve">(6), 492. </w:t>
      </w:r>
      <w:hyperlink r:id="rId65" w:tgtFrame="_blank" w:history="1">
        <w:r w:rsidRPr="00EF5E64">
          <w:rPr>
            <w:rStyle w:val="Hyperlink"/>
            <w:rFonts w:ascii="Times New Roman" w:hAnsi="Times New Roman" w:cs="Times New Roman"/>
            <w:color w:val="auto"/>
            <w:sz w:val="24"/>
            <w:szCs w:val="24"/>
            <w:u w:val="none"/>
          </w:rPr>
          <w:t>https://doi.org/10.9734/ijpss/2024/v36i64651</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lastRenderedPageBreak/>
        <w:t xml:space="preserve">Datta, S., Hamim, I., Jaiswal, D. K., &amp;Sungthong, R. (2023). Sustainable agriculture. </w:t>
      </w:r>
      <w:r w:rsidRPr="00EF5E64">
        <w:rPr>
          <w:rFonts w:ascii="Times New Roman" w:hAnsi="Times New Roman" w:cs="Times New Roman"/>
          <w:i/>
          <w:iCs/>
          <w:sz w:val="24"/>
          <w:szCs w:val="24"/>
        </w:rPr>
        <w:t>BMC Plant Biology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23</w:t>
      </w:r>
      <w:r w:rsidRPr="00EF5E64">
        <w:rPr>
          <w:rFonts w:ascii="Times New Roman" w:hAnsi="Times New Roman" w:cs="Times New Roman"/>
          <w:sz w:val="24"/>
          <w:szCs w:val="24"/>
        </w:rPr>
        <w:t xml:space="preserve">(1). </w:t>
      </w:r>
      <w:hyperlink r:id="rId66" w:tgtFrame="_blank" w:history="1">
        <w:r w:rsidRPr="00EF5E64">
          <w:rPr>
            <w:rStyle w:val="Hyperlink"/>
            <w:rFonts w:ascii="Times New Roman" w:hAnsi="Times New Roman" w:cs="Times New Roman"/>
            <w:color w:val="auto"/>
            <w:sz w:val="24"/>
            <w:szCs w:val="24"/>
            <w:u w:val="none"/>
          </w:rPr>
          <w:t>https://doi.org/10.1186/s12870-023-04626-9</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Ewert, F., Baatz, R., &amp; Finger, R. (2023). Agroecology for a Sustainable Agriculture and Food System: From Local Solutions to Large-Scale Adoption. </w:t>
      </w:r>
      <w:r w:rsidRPr="00EF5E64">
        <w:rPr>
          <w:rFonts w:ascii="Times New Roman" w:hAnsi="Times New Roman" w:cs="Times New Roman"/>
          <w:i/>
          <w:iCs/>
          <w:sz w:val="24"/>
          <w:szCs w:val="24"/>
        </w:rPr>
        <w:t>Annual Review of Resource Economics</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15</w:t>
      </w:r>
      <w:r w:rsidRPr="00EF5E64">
        <w:rPr>
          <w:rFonts w:ascii="Times New Roman" w:hAnsi="Times New Roman" w:cs="Times New Roman"/>
          <w:sz w:val="24"/>
          <w:szCs w:val="24"/>
        </w:rPr>
        <w:t xml:space="preserve">(1), 351. </w:t>
      </w:r>
      <w:hyperlink r:id="rId67" w:tgtFrame="_blank" w:history="1">
        <w:r w:rsidRPr="00EF5E64">
          <w:rPr>
            <w:rStyle w:val="Hyperlink"/>
            <w:rFonts w:ascii="Times New Roman" w:hAnsi="Times New Roman" w:cs="Times New Roman"/>
            <w:color w:val="auto"/>
            <w:sz w:val="24"/>
            <w:szCs w:val="24"/>
            <w:u w:val="none"/>
          </w:rPr>
          <w:t>https://doi.org/10.1146/annurev-resource-102422-090105</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Gamage, A., Gangahagedara, R., Subasinghe, S., Gamage, J., Guruge, C., Senaratne, S., Randika, T., Rathnayake, C., Hameed, Z., Madhujith, T., &amp; Merah, O. (2024). Advancing Sustainability: The Impact of Emerging Technologies in Agriculture. </w:t>
      </w:r>
      <w:r w:rsidRPr="00EF5E64">
        <w:rPr>
          <w:rFonts w:ascii="Times New Roman" w:hAnsi="Times New Roman" w:cs="Times New Roman"/>
          <w:i/>
          <w:iCs/>
          <w:sz w:val="24"/>
          <w:szCs w:val="24"/>
        </w:rPr>
        <w:t>Current Plant Biology</w:t>
      </w:r>
      <w:r w:rsidRPr="00EF5E64">
        <w:rPr>
          <w:rFonts w:ascii="Times New Roman" w:hAnsi="Times New Roman" w:cs="Times New Roman"/>
          <w:sz w:val="24"/>
          <w:szCs w:val="24"/>
        </w:rPr>
        <w:t xml:space="preserve">, 100420. </w:t>
      </w:r>
      <w:hyperlink r:id="rId68" w:tgtFrame="_blank" w:history="1">
        <w:r w:rsidRPr="00EF5E64">
          <w:rPr>
            <w:rStyle w:val="Hyperlink"/>
            <w:rFonts w:ascii="Times New Roman" w:hAnsi="Times New Roman" w:cs="Times New Roman"/>
            <w:color w:val="auto"/>
            <w:sz w:val="24"/>
            <w:szCs w:val="24"/>
            <w:u w:val="none"/>
          </w:rPr>
          <w:t>https://doi.org/10.1016/j.cpb.2024.100420</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Gawande, V., Saikanth, D. R. K., Sumithra, B. S., Aravind, S. A., Swamy, G. N., Chowdhury, M., &amp; Singh, B. V. (2023). Potential of Precision Farming Technologies for Eco-Friendly Agriculture. </w:t>
      </w:r>
      <w:r w:rsidRPr="00EF5E64">
        <w:rPr>
          <w:rFonts w:ascii="Times New Roman" w:hAnsi="Times New Roman" w:cs="Times New Roman"/>
          <w:i/>
          <w:iCs/>
          <w:sz w:val="24"/>
          <w:szCs w:val="24"/>
        </w:rPr>
        <w:t>International Journal of Plant &amp; Soil Science</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35</w:t>
      </w:r>
      <w:r w:rsidRPr="00EF5E64">
        <w:rPr>
          <w:rFonts w:ascii="Times New Roman" w:hAnsi="Times New Roman" w:cs="Times New Roman"/>
          <w:sz w:val="24"/>
          <w:szCs w:val="24"/>
        </w:rPr>
        <w:t xml:space="preserve">(19), 101. </w:t>
      </w:r>
      <w:hyperlink r:id="rId69" w:tgtFrame="_blank" w:history="1">
        <w:r w:rsidRPr="00EF5E64">
          <w:rPr>
            <w:rStyle w:val="Hyperlink"/>
            <w:rFonts w:ascii="Times New Roman" w:hAnsi="Times New Roman" w:cs="Times New Roman"/>
            <w:color w:val="auto"/>
            <w:sz w:val="24"/>
            <w:szCs w:val="24"/>
            <w:u w:val="none"/>
          </w:rPr>
          <w:t>https://doi.org/10.9734/ijpss/2023/v35i193528</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Getahun, S., Kefale, H., &amp;Gelaye, Y. (2024). Application of Precision Agriculture Technologies for Sustainable Crop Production and Environmental Sustainability: A Systematic Review [Review of </w:t>
      </w:r>
      <w:r w:rsidRPr="00EF5E64">
        <w:rPr>
          <w:rFonts w:ascii="Times New Roman" w:hAnsi="Times New Roman" w:cs="Times New Roman"/>
          <w:i/>
          <w:iCs/>
          <w:sz w:val="24"/>
          <w:szCs w:val="24"/>
        </w:rPr>
        <w:t>Application of Precision Agriculture Technologies for Sustainable Crop Production and Environmental Sustainability: A Systematic Review</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The Scientific World JOURNAL</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2024</w:t>
      </w:r>
      <w:r w:rsidRPr="00EF5E64">
        <w:rPr>
          <w:rFonts w:ascii="Times New Roman" w:hAnsi="Times New Roman" w:cs="Times New Roman"/>
          <w:sz w:val="24"/>
          <w:szCs w:val="24"/>
        </w:rPr>
        <w:t xml:space="preserve">(1). Hindawi Publishing Corporation. </w:t>
      </w:r>
      <w:hyperlink r:id="rId70" w:tgtFrame="_blank" w:history="1">
        <w:r w:rsidRPr="00EF5E64">
          <w:rPr>
            <w:rStyle w:val="Hyperlink"/>
            <w:rFonts w:ascii="Times New Roman" w:hAnsi="Times New Roman" w:cs="Times New Roman"/>
            <w:color w:val="auto"/>
            <w:sz w:val="24"/>
            <w:szCs w:val="24"/>
            <w:u w:val="none"/>
          </w:rPr>
          <w:t>https://doi.org/10.1155/2024/2126734</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Kerr, R. B., Postigo, J. C., Smith, P., Cowie, A., Singh, P. K., Rivera‐Ferre, M. G., Tirado, C., Campbell, D., &amp; Neufeldt, H. (2023). Agroecology as a transformative approach to tackle climatic, food, and ecosystemic crises. </w:t>
      </w:r>
      <w:r w:rsidRPr="00EF5E64">
        <w:rPr>
          <w:rFonts w:ascii="Times New Roman" w:hAnsi="Times New Roman" w:cs="Times New Roman"/>
          <w:i/>
          <w:iCs/>
          <w:sz w:val="24"/>
          <w:szCs w:val="24"/>
        </w:rPr>
        <w:t>Current Opinion in Environmental Sustainability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62</w:t>
      </w:r>
      <w:r w:rsidRPr="00EF5E64">
        <w:rPr>
          <w:rFonts w:ascii="Times New Roman" w:hAnsi="Times New Roman" w:cs="Times New Roman"/>
          <w:sz w:val="24"/>
          <w:szCs w:val="24"/>
        </w:rPr>
        <w:t xml:space="preserve">, 101275. </w:t>
      </w:r>
      <w:hyperlink r:id="rId71" w:tgtFrame="_blank" w:history="1">
        <w:r w:rsidRPr="00EF5E64">
          <w:rPr>
            <w:rStyle w:val="Hyperlink"/>
            <w:rFonts w:ascii="Times New Roman" w:hAnsi="Times New Roman" w:cs="Times New Roman"/>
            <w:color w:val="auto"/>
            <w:sz w:val="24"/>
            <w:szCs w:val="24"/>
            <w:u w:val="none"/>
          </w:rPr>
          <w:t>https://doi.org/10.1016/j.cosust.2023.101275</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Khan, N. (2024). Unlocking Innovation in Crop Resilience and Productivity: Breakthroughs in Biotechnology and Sustainable Farming. </w:t>
      </w:r>
      <w:r w:rsidRPr="00EF5E64">
        <w:rPr>
          <w:rFonts w:ascii="Times New Roman" w:hAnsi="Times New Roman" w:cs="Times New Roman"/>
          <w:i/>
          <w:iCs/>
          <w:sz w:val="24"/>
          <w:szCs w:val="24"/>
        </w:rPr>
        <w:t>InnovDiscov</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w:t>
      </w:r>
      <w:r w:rsidRPr="00EF5E64">
        <w:rPr>
          <w:rFonts w:ascii="Times New Roman" w:hAnsi="Times New Roman" w:cs="Times New Roman"/>
          <w:sz w:val="24"/>
          <w:szCs w:val="24"/>
        </w:rPr>
        <w:t xml:space="preserve">, 28. </w:t>
      </w:r>
      <w:hyperlink r:id="rId72" w:tgtFrame="_blank" w:history="1">
        <w:r w:rsidRPr="00EF5E64">
          <w:rPr>
            <w:rStyle w:val="Hyperlink"/>
            <w:rFonts w:ascii="Times New Roman" w:hAnsi="Times New Roman" w:cs="Times New Roman"/>
            <w:color w:val="auto"/>
            <w:sz w:val="24"/>
            <w:szCs w:val="24"/>
            <w:u w:val="none"/>
          </w:rPr>
          <w:t>https://doi.org/10.53964/id.2024028</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Lafontaine, H. O., &amp;Jannoyer, M. (2014). Sustainable Agriculture Reviews 14. In </w:t>
      </w:r>
      <w:r w:rsidRPr="00EF5E64">
        <w:rPr>
          <w:rFonts w:ascii="Times New Roman" w:hAnsi="Times New Roman" w:cs="Times New Roman"/>
          <w:i/>
          <w:iCs/>
          <w:sz w:val="24"/>
          <w:szCs w:val="24"/>
        </w:rPr>
        <w:t>Sustainable agriculture reviews</w:t>
      </w:r>
      <w:r w:rsidRPr="00EF5E64">
        <w:rPr>
          <w:rFonts w:ascii="Times New Roman" w:hAnsi="Times New Roman" w:cs="Times New Roman"/>
          <w:sz w:val="24"/>
          <w:szCs w:val="24"/>
        </w:rPr>
        <w:t xml:space="preserve">. Springer International Publishing. </w:t>
      </w:r>
      <w:hyperlink r:id="rId73" w:tgtFrame="_blank" w:history="1">
        <w:r w:rsidRPr="00EF5E64">
          <w:rPr>
            <w:rStyle w:val="Hyperlink"/>
            <w:rFonts w:ascii="Times New Roman" w:hAnsi="Times New Roman" w:cs="Times New Roman"/>
            <w:color w:val="auto"/>
            <w:sz w:val="24"/>
            <w:szCs w:val="24"/>
            <w:u w:val="none"/>
          </w:rPr>
          <w:t>https://doi.org/10.1007/978-3-319-06016-3</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Lichtfouse, É. (2013). Sustainable Agriculture Reviews. In </w:t>
      </w:r>
      <w:r w:rsidRPr="00EF5E64">
        <w:rPr>
          <w:rFonts w:ascii="Times New Roman" w:hAnsi="Times New Roman" w:cs="Times New Roman"/>
          <w:i/>
          <w:iCs/>
          <w:sz w:val="24"/>
          <w:szCs w:val="24"/>
        </w:rPr>
        <w:t>Sustainable agriculture reviews</w:t>
      </w:r>
      <w:r w:rsidRPr="00EF5E64">
        <w:rPr>
          <w:rFonts w:ascii="Times New Roman" w:hAnsi="Times New Roman" w:cs="Times New Roman"/>
          <w:sz w:val="24"/>
          <w:szCs w:val="24"/>
        </w:rPr>
        <w:t xml:space="preserve">. Springer International Publishing. </w:t>
      </w:r>
      <w:hyperlink r:id="rId74" w:tgtFrame="_blank" w:history="1">
        <w:r w:rsidRPr="00EF5E64">
          <w:rPr>
            <w:rStyle w:val="Hyperlink"/>
            <w:rFonts w:ascii="Times New Roman" w:hAnsi="Times New Roman" w:cs="Times New Roman"/>
            <w:color w:val="auto"/>
            <w:sz w:val="24"/>
            <w:szCs w:val="24"/>
            <w:u w:val="none"/>
          </w:rPr>
          <w:t>https://doi.org/10.1007/978-94-007-5961-9</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Liu, M., Chen, X., &amp; Jiao, Y. (2024). Sustainable Agriculture: Theories, Methods, Practices and Policies. </w:t>
      </w:r>
      <w:r w:rsidRPr="00EF5E64">
        <w:rPr>
          <w:rFonts w:ascii="Times New Roman" w:hAnsi="Times New Roman" w:cs="Times New Roman"/>
          <w:i/>
          <w:iCs/>
          <w:sz w:val="24"/>
          <w:szCs w:val="24"/>
        </w:rPr>
        <w:t>Agriculture</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14</w:t>
      </w:r>
      <w:r w:rsidRPr="00EF5E64">
        <w:rPr>
          <w:rFonts w:ascii="Times New Roman" w:hAnsi="Times New Roman" w:cs="Times New Roman"/>
          <w:sz w:val="24"/>
          <w:szCs w:val="24"/>
        </w:rPr>
        <w:t xml:space="preserve">(3), 473. </w:t>
      </w:r>
      <w:hyperlink r:id="rId75" w:tgtFrame="_blank" w:history="1">
        <w:r w:rsidRPr="00EF5E64">
          <w:rPr>
            <w:rStyle w:val="Hyperlink"/>
            <w:rFonts w:ascii="Times New Roman" w:hAnsi="Times New Roman" w:cs="Times New Roman"/>
            <w:color w:val="auto"/>
            <w:sz w:val="24"/>
            <w:szCs w:val="24"/>
            <w:u w:val="none"/>
          </w:rPr>
          <w:t>https://doi.org/10.3390/agriculture14030473</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Mahmood, H., Hassan, M. S., Meraj, G., &amp; Furqan, M. (2024). Agriculture’s Role in Environmental Sustainability: A Comprehensive Review of Challenges and Solutions [Review of </w:t>
      </w:r>
      <w:r w:rsidRPr="00EF5E64">
        <w:rPr>
          <w:rFonts w:ascii="Times New Roman" w:hAnsi="Times New Roman" w:cs="Times New Roman"/>
          <w:i/>
          <w:iCs/>
          <w:sz w:val="24"/>
          <w:szCs w:val="24"/>
        </w:rPr>
        <w:t>Agriculture’s Role in Environmental Sustainability: A Comprehensive Review of Challenges and Solutions</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Challenges in Sustainability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12</w:t>
      </w:r>
      <w:r w:rsidRPr="00EF5E64">
        <w:rPr>
          <w:rFonts w:ascii="Times New Roman" w:hAnsi="Times New Roman" w:cs="Times New Roman"/>
          <w:sz w:val="24"/>
          <w:szCs w:val="24"/>
        </w:rPr>
        <w:t xml:space="preserve">(3), 178. Librelloph. </w:t>
      </w:r>
      <w:hyperlink r:id="rId76" w:tgtFrame="_blank" w:history="1">
        <w:r w:rsidRPr="00EF5E64">
          <w:rPr>
            <w:rStyle w:val="Hyperlink"/>
            <w:rFonts w:ascii="Times New Roman" w:hAnsi="Times New Roman" w:cs="Times New Roman"/>
            <w:color w:val="auto"/>
            <w:sz w:val="24"/>
            <w:szCs w:val="24"/>
            <w:u w:val="none"/>
          </w:rPr>
          <w:t>https://doi.org/10.56578/cis120302</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Mamatha, B., Mudigiri, C., Ramesh, G., Saidulu, P., Meenakshi, N., &amp; Prasanna, C. L. (2024). Enhancing Soil Health and Fertility Management for Sustainable Agriculture: A Review [Review of </w:t>
      </w:r>
      <w:r w:rsidRPr="00EF5E64">
        <w:rPr>
          <w:rFonts w:ascii="Times New Roman" w:hAnsi="Times New Roman" w:cs="Times New Roman"/>
          <w:i/>
          <w:iCs/>
          <w:sz w:val="24"/>
          <w:szCs w:val="24"/>
        </w:rPr>
        <w:t xml:space="preserve">Enhancing Soil Health and Fertility Management for Sustainable </w:t>
      </w:r>
      <w:r w:rsidRPr="00EF5E64">
        <w:rPr>
          <w:rFonts w:ascii="Times New Roman" w:hAnsi="Times New Roman" w:cs="Times New Roman"/>
          <w:i/>
          <w:iCs/>
          <w:sz w:val="24"/>
          <w:szCs w:val="24"/>
        </w:rPr>
        <w:lastRenderedPageBreak/>
        <w:t>Agriculture: A Review</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Asian Journal of Soil Science and Plant Nutrition</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10</w:t>
      </w:r>
      <w:r w:rsidRPr="00EF5E64">
        <w:rPr>
          <w:rFonts w:ascii="Times New Roman" w:hAnsi="Times New Roman" w:cs="Times New Roman"/>
          <w:sz w:val="24"/>
          <w:szCs w:val="24"/>
        </w:rPr>
        <w:t xml:space="preserve">(3), 182. Sciencedomain International. </w:t>
      </w:r>
      <w:hyperlink r:id="rId77" w:tgtFrame="_blank" w:history="1">
        <w:r w:rsidRPr="00EF5E64">
          <w:rPr>
            <w:rStyle w:val="Hyperlink"/>
            <w:rFonts w:ascii="Times New Roman" w:hAnsi="Times New Roman" w:cs="Times New Roman"/>
            <w:color w:val="auto"/>
            <w:sz w:val="24"/>
            <w:szCs w:val="24"/>
            <w:u w:val="none"/>
          </w:rPr>
          <w:t>https://doi.org/10.9734/ajsspn/2024/v10i3330</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Mohanty, L. K., Singh, N. K., Raj, P., Prakash, A., Tiwari, A. K., Singh, V., &amp; Sachan, P. (2024). Nurturing Crops, Enhancing Soil Health, and Sustaining Agricultural Prosperity Worldwide through Agronomy. </w:t>
      </w:r>
      <w:r w:rsidRPr="00EF5E64">
        <w:rPr>
          <w:rFonts w:ascii="Times New Roman" w:hAnsi="Times New Roman" w:cs="Times New Roman"/>
          <w:i/>
          <w:iCs/>
          <w:sz w:val="24"/>
          <w:szCs w:val="24"/>
        </w:rPr>
        <w:t>Journal of Experimental Agriculture International</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46</w:t>
      </w:r>
      <w:r w:rsidRPr="00EF5E64">
        <w:rPr>
          <w:rFonts w:ascii="Times New Roman" w:hAnsi="Times New Roman" w:cs="Times New Roman"/>
          <w:sz w:val="24"/>
          <w:szCs w:val="24"/>
        </w:rPr>
        <w:t xml:space="preserve">(2), 46. </w:t>
      </w:r>
      <w:hyperlink r:id="rId78" w:tgtFrame="_blank" w:history="1">
        <w:r w:rsidRPr="00EF5E64">
          <w:rPr>
            <w:rStyle w:val="Hyperlink"/>
            <w:rFonts w:ascii="Times New Roman" w:hAnsi="Times New Roman" w:cs="Times New Roman"/>
            <w:color w:val="auto"/>
            <w:sz w:val="24"/>
            <w:szCs w:val="24"/>
            <w:u w:val="none"/>
          </w:rPr>
          <w:t>https://doi.org/10.9734/jeai/2024/v46i22308</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Nath, S. (2024). A vision of precision agriculture: Balance between agricultural sustainability and environmental stewardship. </w:t>
      </w:r>
      <w:r w:rsidRPr="00EF5E64">
        <w:rPr>
          <w:rFonts w:ascii="Times New Roman" w:hAnsi="Times New Roman" w:cs="Times New Roman"/>
          <w:i/>
          <w:iCs/>
          <w:sz w:val="24"/>
          <w:szCs w:val="24"/>
        </w:rPr>
        <w:t>Agronomy Journal</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116</w:t>
      </w:r>
      <w:r w:rsidRPr="00EF5E64">
        <w:rPr>
          <w:rFonts w:ascii="Times New Roman" w:hAnsi="Times New Roman" w:cs="Times New Roman"/>
          <w:sz w:val="24"/>
          <w:szCs w:val="24"/>
        </w:rPr>
        <w:t xml:space="preserve">, 1126. </w:t>
      </w:r>
      <w:hyperlink r:id="rId79" w:tgtFrame="_blank" w:history="1">
        <w:r w:rsidRPr="00EF5E64">
          <w:rPr>
            <w:rStyle w:val="Hyperlink"/>
            <w:rFonts w:ascii="Times New Roman" w:hAnsi="Times New Roman" w:cs="Times New Roman"/>
            <w:color w:val="auto"/>
            <w:sz w:val="24"/>
            <w:szCs w:val="24"/>
            <w:u w:val="none"/>
          </w:rPr>
          <w:t>https://doi.org/10.1002/agj2.21405</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Oberč, B. P., &amp; Schnell, A. A. (2020). </w:t>
      </w:r>
      <w:r w:rsidRPr="00EF5E64">
        <w:rPr>
          <w:rFonts w:ascii="Times New Roman" w:hAnsi="Times New Roman" w:cs="Times New Roman"/>
          <w:i/>
          <w:iCs/>
          <w:sz w:val="24"/>
          <w:szCs w:val="24"/>
        </w:rPr>
        <w:t>Approaches to sustainable agriculture: exploring the pathways towards the future of farming</w:t>
      </w:r>
      <w:r w:rsidRPr="00EF5E64">
        <w:rPr>
          <w:rFonts w:ascii="Times New Roman" w:hAnsi="Times New Roman" w:cs="Times New Roman"/>
          <w:sz w:val="24"/>
          <w:szCs w:val="24"/>
        </w:rPr>
        <w:t xml:space="preserve">. </w:t>
      </w:r>
      <w:hyperlink r:id="rId80" w:tgtFrame="_blank" w:history="1">
        <w:r w:rsidRPr="00EF5E64">
          <w:rPr>
            <w:rStyle w:val="Hyperlink"/>
            <w:rFonts w:ascii="Times New Roman" w:hAnsi="Times New Roman" w:cs="Times New Roman"/>
            <w:color w:val="auto"/>
            <w:sz w:val="24"/>
            <w:szCs w:val="24"/>
            <w:u w:val="none"/>
          </w:rPr>
          <w:t>https://doi.org/10.2305/iucn.ch.2020.07.en</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Ojadi, F.-X. I. (2023). Sustainable Agricultural Practices: Value Chain of Egusi, A Local Soup Condiment in Nigeria. In </w:t>
      </w:r>
      <w:r w:rsidRPr="00EF5E64">
        <w:rPr>
          <w:rFonts w:ascii="Times New Roman" w:hAnsi="Times New Roman" w:cs="Times New Roman"/>
          <w:i/>
          <w:iCs/>
          <w:sz w:val="24"/>
          <w:szCs w:val="24"/>
        </w:rPr>
        <w:t>IntechOpen eBooks</w:t>
      </w:r>
      <w:r w:rsidRPr="00EF5E64">
        <w:rPr>
          <w:rFonts w:ascii="Times New Roman" w:hAnsi="Times New Roman" w:cs="Times New Roman"/>
          <w:sz w:val="24"/>
          <w:szCs w:val="24"/>
        </w:rPr>
        <w:t xml:space="preserve">. IntechOpen. </w:t>
      </w:r>
      <w:hyperlink r:id="rId81" w:tgtFrame="_blank" w:history="1">
        <w:r w:rsidRPr="00EF5E64">
          <w:rPr>
            <w:rStyle w:val="Hyperlink"/>
            <w:rFonts w:ascii="Times New Roman" w:hAnsi="Times New Roman" w:cs="Times New Roman"/>
            <w:color w:val="auto"/>
            <w:sz w:val="24"/>
            <w:szCs w:val="24"/>
            <w:u w:val="none"/>
          </w:rPr>
          <w:t>https://doi.org/10.5772/intechopen.109854</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Piñeiro, V., Arias, J., Dürr, J., Elverdin, P., Ibáñez, A. M., Kinengyere, A. A., Opazo, C., Owoo, N. S., Page, J., Prager, S. D., &amp; Torero, M. (2020). A scoping review on incentives for adoption of sustainable agricultural practices and their outcomes [Review of </w:t>
      </w:r>
      <w:r w:rsidRPr="00EF5E64">
        <w:rPr>
          <w:rFonts w:ascii="Times New Roman" w:hAnsi="Times New Roman" w:cs="Times New Roman"/>
          <w:i/>
          <w:iCs/>
          <w:sz w:val="24"/>
          <w:szCs w:val="24"/>
        </w:rPr>
        <w:t>A scoping review on incentives for adoption of sustainable agricultural practices and their outcomes</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Nature Sustainability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3</w:t>
      </w:r>
      <w:r w:rsidRPr="00EF5E64">
        <w:rPr>
          <w:rFonts w:ascii="Times New Roman" w:hAnsi="Times New Roman" w:cs="Times New Roman"/>
          <w:sz w:val="24"/>
          <w:szCs w:val="24"/>
        </w:rPr>
        <w:t xml:space="preserve">(10), 809. Nature Portfolio. </w:t>
      </w:r>
      <w:hyperlink r:id="rId82" w:tgtFrame="_blank" w:history="1">
        <w:r w:rsidRPr="00EF5E64">
          <w:rPr>
            <w:rStyle w:val="Hyperlink"/>
            <w:rFonts w:ascii="Times New Roman" w:hAnsi="Times New Roman" w:cs="Times New Roman"/>
            <w:color w:val="auto"/>
            <w:sz w:val="24"/>
            <w:szCs w:val="24"/>
            <w:u w:val="none"/>
          </w:rPr>
          <w:t>https://doi.org/10.1038/s41893-020-00617-y</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Sekhar, M., Rastogi, M., M, R. C., Saikanth, D. R. K., Rout, S., Kumar, S., &amp; Patel, A. K. (2024). Exploring Traditional Agricultural Techniques Integrated with Modern Farming for a Sustainable Future : A Review. </w:t>
      </w:r>
      <w:r w:rsidRPr="00EF5E64">
        <w:rPr>
          <w:rFonts w:ascii="Times New Roman" w:hAnsi="Times New Roman" w:cs="Times New Roman"/>
          <w:i/>
          <w:iCs/>
          <w:sz w:val="24"/>
          <w:szCs w:val="24"/>
        </w:rPr>
        <w:t>JSRR</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30</w:t>
      </w:r>
      <w:r w:rsidRPr="00EF5E64">
        <w:rPr>
          <w:rFonts w:ascii="Times New Roman" w:hAnsi="Times New Roman" w:cs="Times New Roman"/>
          <w:sz w:val="24"/>
          <w:szCs w:val="24"/>
        </w:rPr>
        <w:t xml:space="preserve">, 185. </w:t>
      </w:r>
      <w:hyperlink r:id="rId83" w:tgtFrame="_blank" w:history="1">
        <w:r w:rsidRPr="00EF5E64">
          <w:rPr>
            <w:rStyle w:val="Hyperlink"/>
            <w:rFonts w:ascii="Times New Roman" w:hAnsi="Times New Roman" w:cs="Times New Roman"/>
            <w:color w:val="auto"/>
            <w:sz w:val="24"/>
            <w:szCs w:val="24"/>
            <w:u w:val="none"/>
          </w:rPr>
          <w:t>https://doi.org/10.9734/jsrr/2024/v30i31871</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Sharma, P., Sharma, P., &amp; Thakur, N. (2024). Sustainable farming practices and soil health: a pathway to achieving SDGs and future prospects. </w:t>
      </w:r>
      <w:r w:rsidRPr="00EF5E64">
        <w:rPr>
          <w:rFonts w:ascii="Times New Roman" w:hAnsi="Times New Roman" w:cs="Times New Roman"/>
          <w:i/>
          <w:iCs/>
          <w:sz w:val="24"/>
          <w:szCs w:val="24"/>
        </w:rPr>
        <w:t>Discover Sustainability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5</w:t>
      </w:r>
      <w:r w:rsidRPr="00EF5E64">
        <w:rPr>
          <w:rFonts w:ascii="Times New Roman" w:hAnsi="Times New Roman" w:cs="Times New Roman"/>
          <w:sz w:val="24"/>
          <w:szCs w:val="24"/>
        </w:rPr>
        <w:t xml:space="preserve">(1). </w:t>
      </w:r>
      <w:hyperlink r:id="rId84" w:tgtFrame="_blank" w:history="1">
        <w:r w:rsidRPr="00EF5E64">
          <w:rPr>
            <w:rStyle w:val="Hyperlink"/>
            <w:rFonts w:ascii="Times New Roman" w:hAnsi="Times New Roman" w:cs="Times New Roman"/>
            <w:color w:val="auto"/>
            <w:sz w:val="24"/>
            <w:szCs w:val="24"/>
            <w:u w:val="none"/>
          </w:rPr>
          <w:t>https://doi.org/10.1007/s43621-024-00447-4</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Sharma, S., &amp; K.C., B. (2024). Sustainable Agriculture and It’s Practices: A Review [Review of </w:t>
      </w:r>
      <w:r w:rsidRPr="00EF5E64">
        <w:rPr>
          <w:rFonts w:ascii="Times New Roman" w:hAnsi="Times New Roman" w:cs="Times New Roman"/>
          <w:i/>
          <w:iCs/>
          <w:sz w:val="24"/>
          <w:szCs w:val="24"/>
        </w:rPr>
        <w:t>Sustainable Agriculture and It’s Practices: A Review</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Turkish Journal of Agriculture - Food Science and Technology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12</w:t>
      </w:r>
      <w:r w:rsidRPr="00EF5E64">
        <w:rPr>
          <w:rFonts w:ascii="Times New Roman" w:hAnsi="Times New Roman" w:cs="Times New Roman"/>
          <w:sz w:val="24"/>
          <w:szCs w:val="24"/>
        </w:rPr>
        <w:t xml:space="preserve">(12), 2631. Turkish Science and Tecnology (TST). </w:t>
      </w:r>
      <w:hyperlink r:id="rId85" w:tgtFrame="_blank" w:history="1">
        <w:r w:rsidRPr="00EF5E64">
          <w:rPr>
            <w:rStyle w:val="Hyperlink"/>
            <w:rFonts w:ascii="Times New Roman" w:hAnsi="Times New Roman" w:cs="Times New Roman"/>
            <w:color w:val="auto"/>
            <w:sz w:val="24"/>
            <w:szCs w:val="24"/>
            <w:u w:val="none"/>
          </w:rPr>
          <w:t>https://doi.org/10.24925/turjaf.v12i12.2631-2639.6622</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Singh, A., Pandey, A. K., Santhosh, D., Ganavi, N. R., Sarma, A., Deori, C., Das, J., &amp; D, S. K. (2024). A Comprehensive Review on Greenhouse Gas Emissions in Agriculture and Evolving Agricultural Practices for Climate Resilience [Review of </w:t>
      </w:r>
      <w:r w:rsidRPr="00EF5E64">
        <w:rPr>
          <w:rFonts w:ascii="Times New Roman" w:hAnsi="Times New Roman" w:cs="Times New Roman"/>
          <w:i/>
          <w:iCs/>
          <w:sz w:val="24"/>
          <w:szCs w:val="24"/>
        </w:rPr>
        <w:t>A Comprehensive Review on Greenhouse Gas Emissions in Agriculture and Evolving Agricultural Practices for Climate Resilience</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International Journal of Environment and Climate Change</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14</w:t>
      </w:r>
      <w:r w:rsidRPr="00EF5E64">
        <w:rPr>
          <w:rFonts w:ascii="Times New Roman" w:hAnsi="Times New Roman" w:cs="Times New Roman"/>
          <w:sz w:val="24"/>
          <w:szCs w:val="24"/>
        </w:rPr>
        <w:t xml:space="preserve">(5), 455. Sciencedomain International. </w:t>
      </w:r>
      <w:hyperlink r:id="rId86" w:tgtFrame="_blank" w:history="1">
        <w:r w:rsidRPr="00EF5E64">
          <w:rPr>
            <w:rStyle w:val="Hyperlink"/>
            <w:rFonts w:ascii="Times New Roman" w:hAnsi="Times New Roman" w:cs="Times New Roman"/>
            <w:color w:val="auto"/>
            <w:sz w:val="24"/>
            <w:szCs w:val="24"/>
            <w:u w:val="none"/>
          </w:rPr>
          <w:t>https://doi.org/10.9734/ijecc/2024/v14i54206</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Sithole, A., &amp; Olorunfemi, O. D. (2024). Sustainable Agricultural Practices in Sub-Saharan Africa: A Review of Adoption Trends, Impacts, and Challenges Among Smallholder Farmers [Review of </w:t>
      </w:r>
      <w:r w:rsidRPr="00EF5E64">
        <w:rPr>
          <w:rFonts w:ascii="Times New Roman" w:hAnsi="Times New Roman" w:cs="Times New Roman"/>
          <w:i/>
          <w:iCs/>
          <w:sz w:val="24"/>
          <w:szCs w:val="24"/>
        </w:rPr>
        <w:t xml:space="preserve">Sustainable Agricultural Practices in Sub-Saharan Africa: A Review of Adoption Trends, Impacts, and Challenges Among Smallholder </w:t>
      </w:r>
      <w:r w:rsidRPr="00EF5E64">
        <w:rPr>
          <w:rFonts w:ascii="Times New Roman" w:hAnsi="Times New Roman" w:cs="Times New Roman"/>
          <w:i/>
          <w:iCs/>
          <w:sz w:val="24"/>
          <w:szCs w:val="24"/>
        </w:rPr>
        <w:lastRenderedPageBreak/>
        <w:t>Farmers</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Sustainability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16</w:t>
      </w:r>
      <w:r w:rsidRPr="00EF5E64">
        <w:rPr>
          <w:rFonts w:ascii="Times New Roman" w:hAnsi="Times New Roman" w:cs="Times New Roman"/>
          <w:sz w:val="24"/>
          <w:szCs w:val="24"/>
        </w:rPr>
        <w:t xml:space="preserve">(22), 9766. Multidisciplinary Digital Publishing Institute. </w:t>
      </w:r>
      <w:hyperlink r:id="rId87" w:tgtFrame="_blank" w:history="1">
        <w:r w:rsidRPr="00EF5E64">
          <w:rPr>
            <w:rStyle w:val="Hyperlink"/>
            <w:rFonts w:ascii="Times New Roman" w:hAnsi="Times New Roman" w:cs="Times New Roman"/>
            <w:color w:val="auto"/>
            <w:sz w:val="24"/>
            <w:szCs w:val="24"/>
            <w:u w:val="none"/>
          </w:rPr>
          <w:t>https://doi.org/10.3390/su16229766</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Souto, A. L., Sylvestre, M., Tölke, E. D., Tavares, J. F., Barbosa‐Filho, J. M., &amp; Cebrián‐Torrejón, G. (2021). Plant-Derived Pesticides as an Alternative to Pest Management and Sustainable Agricultural Production: Prospects, Applications and Challenges [Review of </w:t>
      </w:r>
      <w:r w:rsidRPr="00EF5E64">
        <w:rPr>
          <w:rFonts w:ascii="Times New Roman" w:hAnsi="Times New Roman" w:cs="Times New Roman"/>
          <w:i/>
          <w:iCs/>
          <w:sz w:val="24"/>
          <w:szCs w:val="24"/>
        </w:rPr>
        <w:t>Plant-Derived Pesticides as an Alternative to Pest Management and Sustainable Agricultural Production: Prospects, Applications and Challenges</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Molecules</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26</w:t>
      </w:r>
      <w:r w:rsidRPr="00EF5E64">
        <w:rPr>
          <w:rFonts w:ascii="Times New Roman" w:hAnsi="Times New Roman" w:cs="Times New Roman"/>
          <w:sz w:val="24"/>
          <w:szCs w:val="24"/>
        </w:rPr>
        <w:t xml:space="preserve">(16), 4835. Multidisciplinary Digital Publishing Institute. </w:t>
      </w:r>
      <w:hyperlink r:id="rId88" w:tgtFrame="_blank" w:history="1">
        <w:r w:rsidRPr="00EF5E64">
          <w:rPr>
            <w:rStyle w:val="Hyperlink"/>
            <w:rFonts w:ascii="Times New Roman" w:hAnsi="Times New Roman" w:cs="Times New Roman"/>
            <w:color w:val="auto"/>
            <w:sz w:val="24"/>
            <w:szCs w:val="24"/>
            <w:u w:val="none"/>
          </w:rPr>
          <w:t>https://doi.org/10.3390/molecules26164835</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Valavi, A. R. J., Raj, M. S. S., &amp; Sebastian, A. (2025). Examining the possibility of Integrating Sustainable Agricultural Practices into Laws for safeguarding the rights of farm animals. </w:t>
      </w:r>
      <w:r w:rsidRPr="00EF5E64">
        <w:rPr>
          <w:rFonts w:ascii="Times New Roman" w:hAnsi="Times New Roman" w:cs="Times New Roman"/>
          <w:i/>
          <w:iCs/>
          <w:sz w:val="24"/>
          <w:szCs w:val="24"/>
        </w:rPr>
        <w:t>Derecho Animal Forum of Animal Law Studies</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15</w:t>
      </w:r>
      <w:r w:rsidRPr="00EF5E64">
        <w:rPr>
          <w:rFonts w:ascii="Times New Roman" w:hAnsi="Times New Roman" w:cs="Times New Roman"/>
          <w:sz w:val="24"/>
          <w:szCs w:val="24"/>
        </w:rPr>
        <w:t xml:space="preserve">(1), 83. </w:t>
      </w:r>
      <w:hyperlink r:id="rId89" w:tgtFrame="_blank" w:history="1">
        <w:r w:rsidRPr="00EF5E64">
          <w:rPr>
            <w:rStyle w:val="Hyperlink"/>
            <w:rFonts w:ascii="Times New Roman" w:hAnsi="Times New Roman" w:cs="Times New Roman"/>
            <w:color w:val="auto"/>
            <w:sz w:val="24"/>
            <w:szCs w:val="24"/>
            <w:u w:val="none"/>
          </w:rPr>
          <w:t>https://doi.org/10.5565/rev/da.659</w:t>
        </w:r>
      </w:hyperlink>
    </w:p>
    <w:p w:rsidR="00E93782" w:rsidRPr="00EF5E64" w:rsidRDefault="00E93782" w:rsidP="00E93782">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Xing, Y., Wang, X., &amp; Mustafa, A. (2025). Exploring the link between soil health and crop productivity [Review of </w:t>
      </w:r>
      <w:r w:rsidRPr="00EF5E64">
        <w:rPr>
          <w:rFonts w:ascii="Times New Roman" w:hAnsi="Times New Roman" w:cs="Times New Roman"/>
          <w:i/>
          <w:iCs/>
          <w:sz w:val="24"/>
          <w:szCs w:val="24"/>
        </w:rPr>
        <w:t>Exploring the link between soil health and crop productivity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Ecotoxicology and Environmental Safety</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289</w:t>
      </w:r>
      <w:r w:rsidRPr="00EF5E64">
        <w:rPr>
          <w:rFonts w:ascii="Times New Roman" w:hAnsi="Times New Roman" w:cs="Times New Roman"/>
          <w:sz w:val="24"/>
          <w:szCs w:val="24"/>
        </w:rPr>
        <w:t xml:space="preserve">, 117703. Elsevier BV. </w:t>
      </w:r>
      <w:hyperlink r:id="rId90" w:tgtFrame="_blank" w:history="1">
        <w:r w:rsidRPr="00EF5E64">
          <w:rPr>
            <w:rStyle w:val="Hyperlink"/>
            <w:rFonts w:ascii="Times New Roman" w:hAnsi="Times New Roman" w:cs="Times New Roman"/>
            <w:color w:val="auto"/>
            <w:sz w:val="24"/>
            <w:szCs w:val="24"/>
            <w:u w:val="none"/>
          </w:rPr>
          <w:t>https://doi.org/10.1016/j.ecoenv.2025.117703</w:t>
        </w:r>
      </w:hyperlink>
      <w:r w:rsidR="002C079E" w:rsidRPr="00EF5E64">
        <w:rPr>
          <w:rFonts w:ascii="Times New Roman" w:hAnsi="Times New Roman" w:cs="Times New Roman"/>
          <w:sz w:val="24"/>
          <w:szCs w:val="24"/>
        </w:rPr>
        <w:t xml:space="preserve"> (not fount in text )</w:t>
      </w:r>
    </w:p>
    <w:p w:rsidR="00E93782" w:rsidRPr="00EF5E64" w:rsidRDefault="00E93782" w:rsidP="00E93782">
      <w:pPr>
        <w:pStyle w:val="ListParagraph"/>
        <w:numPr>
          <w:ilvl w:val="0"/>
          <w:numId w:val="8"/>
        </w:numPr>
        <w:jc w:val="both"/>
        <w:rPr>
          <w:rStyle w:val="Hyperlink"/>
          <w:rFonts w:ascii="Times New Roman" w:hAnsi="Times New Roman" w:cs="Times New Roman"/>
          <w:color w:val="auto"/>
          <w:sz w:val="24"/>
          <w:szCs w:val="24"/>
          <w:u w:val="none"/>
        </w:rPr>
      </w:pPr>
      <w:r w:rsidRPr="00EF5E64">
        <w:rPr>
          <w:rFonts w:ascii="Times New Roman" w:hAnsi="Times New Roman" w:cs="Times New Roman"/>
          <w:sz w:val="24"/>
          <w:szCs w:val="24"/>
        </w:rPr>
        <w:t xml:space="preserve">Zheng, H., Ma, W., &amp; He, Q. (2024). Climate-smart agricultural practices for enhanced farm productivity, income, resilience, and greenhouse gas mitigation: a comprehensive review [Review of </w:t>
      </w:r>
      <w:r w:rsidRPr="00EF5E64">
        <w:rPr>
          <w:rFonts w:ascii="Times New Roman" w:hAnsi="Times New Roman" w:cs="Times New Roman"/>
          <w:i/>
          <w:iCs/>
          <w:sz w:val="24"/>
          <w:szCs w:val="24"/>
        </w:rPr>
        <w:t>Climate-smart agricultural practices for enhanced farm productivity, income, resilience, and greenhouse gas mitigation: a comprehensive review</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Mitigation and Adaptation Strategies for Global Change</w:t>
      </w:r>
      <w:r w:rsidRPr="00EF5E64">
        <w:rPr>
          <w:rFonts w:ascii="Times New Roman" w:hAnsi="Times New Roman" w:cs="Times New Roman"/>
          <w:sz w:val="24"/>
          <w:szCs w:val="24"/>
        </w:rPr>
        <w:t xml:space="preserve">, </w:t>
      </w:r>
      <w:r w:rsidRPr="00EF5E64">
        <w:rPr>
          <w:rFonts w:ascii="Times New Roman" w:hAnsi="Times New Roman" w:cs="Times New Roman"/>
          <w:i/>
          <w:iCs/>
          <w:sz w:val="24"/>
          <w:szCs w:val="24"/>
        </w:rPr>
        <w:t>29</w:t>
      </w:r>
      <w:r w:rsidRPr="00EF5E64">
        <w:rPr>
          <w:rFonts w:ascii="Times New Roman" w:hAnsi="Times New Roman" w:cs="Times New Roman"/>
          <w:sz w:val="24"/>
          <w:szCs w:val="24"/>
        </w:rPr>
        <w:t xml:space="preserve">(4). Springer Science+Business Media. </w:t>
      </w:r>
      <w:hyperlink r:id="rId91" w:tgtFrame="_blank" w:history="1">
        <w:r w:rsidRPr="00EF5E64">
          <w:rPr>
            <w:rStyle w:val="Hyperlink"/>
            <w:rFonts w:ascii="Times New Roman" w:hAnsi="Times New Roman" w:cs="Times New Roman"/>
            <w:color w:val="auto"/>
            <w:sz w:val="24"/>
            <w:szCs w:val="24"/>
            <w:u w:val="none"/>
          </w:rPr>
          <w:t>https://doi.org/10.1007/s11027-024-10124-6</w:t>
        </w:r>
      </w:hyperlink>
      <w:r w:rsidR="00F631A9" w:rsidRPr="00EF5E64">
        <w:rPr>
          <w:rStyle w:val="Hyperlink"/>
          <w:rFonts w:ascii="Times New Roman" w:hAnsi="Times New Roman" w:cs="Times New Roman"/>
          <w:color w:val="auto"/>
          <w:sz w:val="24"/>
          <w:szCs w:val="24"/>
          <w:u w:val="none"/>
        </w:rPr>
        <w:t>.</w:t>
      </w:r>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Ansari, M., Satnami, L., Jailani, A. A. K., Devi, B. M., Sarkar, A., Choudhary, M., Shahid, M. A., Chattopadhyay, A., &amp;Balu, P. (2023). Microbial Exudates as Biostimulants: Role in Plant Growth Promotion and Stress Mitigation. Journal of Xenobiotics, 13, 572. </w:t>
      </w:r>
      <w:hyperlink r:id="rId92" w:tgtFrame="_blank" w:history="1">
        <w:r w:rsidRPr="00EF5E64">
          <w:rPr>
            <w:rFonts w:ascii="Times New Roman" w:hAnsi="Times New Roman" w:cs="Times New Roman"/>
            <w:sz w:val="24"/>
            <w:szCs w:val="24"/>
          </w:rPr>
          <w:t>https://doi.org/10.3390/jox13040037</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Çerçioğlu, M., Udawatta, R. P., &amp; Anderson, S. H. (2025). Use of cover crops for sustainable management of soil condition and health: A review [Review of Use of cover crops for sustainable management of soil condition and health: A review]. Soil Security, 18, 100177. Elsevier BV. </w:t>
      </w:r>
      <w:hyperlink r:id="rId93" w:tgtFrame="_blank" w:history="1">
        <w:r w:rsidRPr="00EF5E64">
          <w:rPr>
            <w:rFonts w:ascii="Times New Roman" w:hAnsi="Times New Roman" w:cs="Times New Roman"/>
            <w:sz w:val="24"/>
            <w:szCs w:val="24"/>
          </w:rPr>
          <w:t>https://doi.org/10.1016/j.soisec.2025.100177</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Chandrasekaran, M. (2024). The role of arbuscular mycorrhizal fungi in refining plant photosynthesis and water status under drought stress: a meta-analysis. Plant Soil and Environment, 70(8), 502. </w:t>
      </w:r>
      <w:hyperlink r:id="rId94" w:tgtFrame="_blank" w:history="1">
        <w:r w:rsidRPr="00EF5E64">
          <w:rPr>
            <w:rFonts w:ascii="Times New Roman" w:hAnsi="Times New Roman" w:cs="Times New Roman"/>
            <w:sz w:val="24"/>
            <w:szCs w:val="24"/>
          </w:rPr>
          <w:t>https://doi.org/10.17221/27/2024-pse</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Coyne, P., Erhart, A. B., James, A., Conard, L., City, N., Witt, M. D., Schlegel, A. J., Stone, L. R., &amp; Bond, H. D. (2004). Southwest Research-Extension Center Field Day 2004. Kansas Agricultural Experiment Station Research Reports, 4. </w:t>
      </w:r>
      <w:hyperlink r:id="rId95" w:tgtFrame="_blank" w:history="1">
        <w:r w:rsidRPr="00EF5E64">
          <w:rPr>
            <w:rFonts w:ascii="Times New Roman" w:hAnsi="Times New Roman" w:cs="Times New Roman"/>
            <w:sz w:val="24"/>
            <w:szCs w:val="24"/>
          </w:rPr>
          <w:t>https://doi.org/10.4148/2378-5977.3358</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Dabney, S. M., Delgado, J. A., &amp; Reeves, D. W. (2001). USING WINTER COVER CROPS TO IMPROVE SOIL AND WATER QUALITY. Communications in Soil Science and Plant Analysis, 32, 1221. </w:t>
      </w:r>
      <w:hyperlink r:id="rId96" w:tgtFrame="_blank" w:history="1">
        <w:r w:rsidRPr="00EF5E64">
          <w:rPr>
            <w:rFonts w:ascii="Times New Roman" w:hAnsi="Times New Roman" w:cs="Times New Roman"/>
            <w:sz w:val="24"/>
            <w:szCs w:val="24"/>
          </w:rPr>
          <w:t>https://doi.org/10.1081/css-100104110</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Dehkordi, E. A., Surki, A. A., Pajouhesh, M., &amp;Tahmasebi, P. (2021). Straw Checkerboard Barriers Improve Soil Characteristic and Growth Performance of Winter </w:t>
      </w:r>
      <w:r w:rsidRPr="00EF5E64">
        <w:rPr>
          <w:rFonts w:ascii="Times New Roman" w:hAnsi="Times New Roman" w:cs="Times New Roman"/>
          <w:sz w:val="24"/>
          <w:szCs w:val="24"/>
        </w:rPr>
        <w:lastRenderedPageBreak/>
        <w:t xml:space="preserve">Cover Crops and Protect Sloping Land. Research Square (Research Square). </w:t>
      </w:r>
      <w:hyperlink r:id="rId97" w:tgtFrame="_blank" w:history="1">
        <w:r w:rsidRPr="00EF5E64">
          <w:rPr>
            <w:rFonts w:ascii="Times New Roman" w:hAnsi="Times New Roman" w:cs="Times New Roman"/>
            <w:sz w:val="24"/>
            <w:szCs w:val="24"/>
          </w:rPr>
          <w:t>https://doi.org/10.21203/rs.3.rs-408774/v1</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Deliklitas, K., &amp;Gökbulut, C. (2025). Prevention and detoxification of mycotoxins in food and feed: A review. Food Bioscience, 73, 107667. </w:t>
      </w:r>
      <w:hyperlink r:id="rId98" w:tgtFrame="_blank" w:history="1">
        <w:r w:rsidRPr="00EF5E64">
          <w:rPr>
            <w:rFonts w:ascii="Times New Roman" w:hAnsi="Times New Roman" w:cs="Times New Roman"/>
            <w:sz w:val="24"/>
            <w:szCs w:val="24"/>
          </w:rPr>
          <w:t>https://doi.org/10.1016/j.fbio.2025.107667</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Dille, J. A., Chism, L. I., &amp;Sassenrath, G. F. (2021). Using Cover Crops to Suppress Weeds and Improve Soil Health. Kansas Agricultural Experiment Station Research Reports, 7(2). </w:t>
      </w:r>
      <w:hyperlink r:id="rId99" w:tgtFrame="_blank" w:history="1">
        <w:r w:rsidRPr="00EF5E64">
          <w:rPr>
            <w:rFonts w:ascii="Times New Roman" w:hAnsi="Times New Roman" w:cs="Times New Roman"/>
            <w:sz w:val="24"/>
            <w:szCs w:val="24"/>
          </w:rPr>
          <w:t>https://doi.org/10.4148/2378-5977.8052</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Doran, J. W., Wilhelm, W. W., &amp; Power, J. F. (1984). Crop Residue Removal and Soil Productivity with No‐Till Corn, Sorghum, and Soybean. Soil Science Society of America Journal, 48(3), 640. </w:t>
      </w:r>
      <w:hyperlink r:id="rId100" w:tgtFrame="_blank" w:history="1">
        <w:r w:rsidRPr="00EF5E64">
          <w:rPr>
            <w:rFonts w:ascii="Times New Roman" w:hAnsi="Times New Roman" w:cs="Times New Roman"/>
            <w:sz w:val="24"/>
            <w:szCs w:val="24"/>
          </w:rPr>
          <w:t>https://doi.org/10.2136/sssaj1984.03615995004800030034x</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Eash, L., Berrada, A. F., Russell, K., &amp; Fonte, S. J. (2021). Cover Crop Impacts on Water Dynamics and Yields in Dryland Wheat Systems on the Colorado Plateau. Agronomy, 11(6), 1102. </w:t>
      </w:r>
      <w:hyperlink r:id="rId101" w:tgtFrame="_blank" w:history="1">
        <w:r w:rsidRPr="00EF5E64">
          <w:rPr>
            <w:rFonts w:ascii="Times New Roman" w:hAnsi="Times New Roman" w:cs="Times New Roman"/>
            <w:sz w:val="24"/>
            <w:szCs w:val="24"/>
          </w:rPr>
          <w:t>https://doi.org/10.3390/agronomy11061102</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Gamage, A., Gangahagedara, R., Subasinghe, S., Gamage, J., Guruge, C., Senaratne, S., Randika, T., Rathnayake, C., Hameed, Z., Madhujith, T., &amp; Merah, O. (2024). Advancing Sustainability: The Impact of Emerging Technologies in Agriculture. Current Plant Biology, 100420. </w:t>
      </w:r>
      <w:hyperlink r:id="rId102" w:tgtFrame="_blank" w:history="1">
        <w:r w:rsidRPr="00EF5E64">
          <w:rPr>
            <w:rFonts w:ascii="Times New Roman" w:hAnsi="Times New Roman" w:cs="Times New Roman"/>
            <w:sz w:val="24"/>
            <w:szCs w:val="24"/>
          </w:rPr>
          <w:t>https://doi.org/10.1016/j.cpb.2024.100420</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Griffiths, M., Delory, B. M., Jawahir, V., Wong, K. M., Bagnall, G. C., Dowd, T. G., Nusinow, D. A., Miller, A. J., &amp;Topp, C. N. (2021). Optimisation of root traits to provide enhanced ecosystem services in agricultural systems: A focus on cover crops [Review of Optimisation of root traits to provide enhanced ecosystem services in agricultural systems: A focus on cover crops]. Plant Cell &amp; Environment, 45(3), 751. Wiley. </w:t>
      </w:r>
      <w:hyperlink r:id="rId103" w:tgtFrame="_blank" w:history="1">
        <w:r w:rsidRPr="00EF5E64">
          <w:rPr>
            <w:rFonts w:ascii="Times New Roman" w:hAnsi="Times New Roman" w:cs="Times New Roman"/>
            <w:sz w:val="24"/>
            <w:szCs w:val="24"/>
          </w:rPr>
          <w:t>https://doi.org/10.1111/pce.14247</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Ikbal, I., Jangra, M. R., Sarim, K. Mohd., &amp; Sikka, V. K. (2017). Development of promiscous rhizobia for diverse rabi legumes (Chickpea, Pea and Lentil). Journal of Applied and Natural Science, 9(1), 215. </w:t>
      </w:r>
      <w:hyperlink r:id="rId104" w:tgtFrame="_blank" w:history="1">
        <w:r w:rsidRPr="00EF5E64">
          <w:rPr>
            <w:rFonts w:ascii="Times New Roman" w:hAnsi="Times New Roman" w:cs="Times New Roman"/>
            <w:sz w:val="24"/>
            <w:szCs w:val="24"/>
          </w:rPr>
          <w:t>https://doi.org/10.31018/jans.v9i1.1176</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Javaid, A., Hameed, S., Li, L., Zhang, Z., Zhang, B., &amp; Rahman, M. (2024). Can nanotechnology and genomics innovations trigger agricultural revolution and sustainable development? [Review of Can nanotechnology and genomics innovations trigger agricultural revolution and sustainable development?]. Functional &amp; Integrative Genomics, 24(6). Springer Science+Business Media. </w:t>
      </w:r>
      <w:hyperlink r:id="rId105" w:tgtFrame="_blank" w:history="1">
        <w:r w:rsidRPr="00EF5E64">
          <w:rPr>
            <w:rFonts w:ascii="Times New Roman" w:hAnsi="Times New Roman" w:cs="Times New Roman"/>
            <w:sz w:val="24"/>
            <w:szCs w:val="24"/>
          </w:rPr>
          <w:t>https://doi.org/10.1007/s10142-024-01485-x</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Karthik, R., Ramana, M. V., Kumari, Ch. P., Prakash, T. R., Goverdhan, M., Naik, D. S., Chandra, M. S., Kumar, M. S., Kumar, N. V., Raising, L. P., Baral, K., Bhatt, R., Al‐Ansari, N., Elhindi, K. M., &amp;Mattar, M. A. (2024). Designing a productive, profitable integrated farming system model with low water footprints for small and marginal farmers of Telangana. Scientific Reports, 14(1). </w:t>
      </w:r>
      <w:hyperlink r:id="rId106" w:tgtFrame="_blank" w:history="1">
        <w:r w:rsidRPr="00EF5E64">
          <w:rPr>
            <w:rFonts w:ascii="Times New Roman" w:hAnsi="Times New Roman" w:cs="Times New Roman"/>
            <w:sz w:val="24"/>
            <w:szCs w:val="24"/>
          </w:rPr>
          <w:t>https://doi.org/10.1038/s41598-024-66696-5</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Kaspar, T. C., &amp; Singer, J. W. (2013). The Use of Cover Crops to Manage Soil. In Soil Science Society of America eBooks (p. 321). Soil Science Society of America. </w:t>
      </w:r>
      <w:hyperlink r:id="rId107" w:tgtFrame="_blank" w:history="1">
        <w:r w:rsidRPr="00EF5E64">
          <w:rPr>
            <w:rFonts w:ascii="Times New Roman" w:hAnsi="Times New Roman" w:cs="Times New Roman"/>
            <w:sz w:val="24"/>
            <w:szCs w:val="24"/>
          </w:rPr>
          <w:t>https://doi.org/10.2136/2011.soilmanagement.c21</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lastRenderedPageBreak/>
        <w:t xml:space="preserve">Kebede, E. (2021). Contribution, Utilization, and Improvement of Legumes-Driven Biological Nitrogen Fixation in Agricultural Systems. Frontiers in Sustainable Food Systems, 5. </w:t>
      </w:r>
      <w:hyperlink r:id="rId108" w:tgtFrame="_blank" w:history="1">
        <w:r w:rsidRPr="00EF5E64">
          <w:rPr>
            <w:rFonts w:ascii="Times New Roman" w:hAnsi="Times New Roman" w:cs="Times New Roman"/>
            <w:sz w:val="24"/>
            <w:szCs w:val="24"/>
          </w:rPr>
          <w:t>https://doi.org/10.3389/fsufs.2021.767998</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Khan, N. (2024). Unlocking Innovation in Crop Resilience and Productivity: Breakthroughs in Biotechnology and Sustainable Farming. Deleted Journal, 1(4), 28. </w:t>
      </w:r>
      <w:hyperlink r:id="rId109" w:tgtFrame="_blank" w:history="1">
        <w:r w:rsidRPr="00EF5E64">
          <w:rPr>
            <w:rFonts w:ascii="Times New Roman" w:hAnsi="Times New Roman" w:cs="Times New Roman"/>
            <w:sz w:val="24"/>
            <w:szCs w:val="24"/>
          </w:rPr>
          <w:t>https://doi.org/10.53964/id.2024028</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Kolomiiets, Y., Буценко, Л., Yemets, А. І., &amp; Blume, Ya. B. (2024). The Use of PGPB-based Bioformulations to Control Bacterial Diseases of Vegetable Crops in Ukraine. The Open Agriculture Journal, 18(1). </w:t>
      </w:r>
      <w:hyperlink r:id="rId110" w:tgtFrame="_blank" w:history="1">
        <w:r w:rsidRPr="00EF5E64">
          <w:rPr>
            <w:rFonts w:ascii="Times New Roman" w:hAnsi="Times New Roman" w:cs="Times New Roman"/>
            <w:sz w:val="24"/>
            <w:szCs w:val="24"/>
          </w:rPr>
          <w:t>https://doi.org/10.2174/0118743315283724231220104524</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Li, C., Stomph, T. J., Makowski, D., Li, H., Zhang, C., Zhang, F., &amp;Werf, W. van der. (2023). The productive performance of intercropping [Review of The productive performance of intercropping]. Proceedings of the National Academy of Sciences, 120(2). National Academy of Sciences. </w:t>
      </w:r>
      <w:hyperlink r:id="rId111" w:tgtFrame="_blank" w:history="1">
        <w:r w:rsidRPr="00EF5E64">
          <w:rPr>
            <w:rFonts w:ascii="Times New Roman" w:hAnsi="Times New Roman" w:cs="Times New Roman"/>
            <w:sz w:val="24"/>
            <w:szCs w:val="24"/>
          </w:rPr>
          <w:t>https://doi.org/10.1073/pnas.2201886120</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Magda, D., Girardet, N., Gascouat, P., &amp; Lassalle, D. (2008). Combining agroecological knowledge and empirical knowing to build pastoral management guidelines within multipurpose land use. HAL (Le Centre Pour La Communication ScientifiqueDirecte). </w:t>
      </w:r>
      <w:hyperlink r:id="rId112" w:tgtFrame="_blank" w:history="1">
        <w:r w:rsidRPr="00EF5E64">
          <w:rPr>
            <w:rFonts w:ascii="Times New Roman" w:hAnsi="Times New Roman" w:cs="Times New Roman"/>
            <w:sz w:val="24"/>
            <w:szCs w:val="24"/>
          </w:rPr>
          <w:t>https://hal.inrae.fr/hal-02753655</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Malézieux, É., Crozat, Y., Dupraz, C., Laurans, M., Makowski, D., Ozier‐Lafontaine, H., Rapidel, B., Tourdonnet, S. de, &amp;Valantin‐Morison, M. (2008). Mixing plant species in cropping systems: concepts, tools and models. A review [Review of Mixing plant species in cropping systems: concepts, tools and models. A review]. Agronomy for Sustainable Development, 29(1), 43. Springer Science+Business Media. </w:t>
      </w:r>
      <w:hyperlink r:id="rId113" w:tgtFrame="_blank" w:history="1">
        <w:r w:rsidRPr="00EF5E64">
          <w:rPr>
            <w:rFonts w:ascii="Times New Roman" w:hAnsi="Times New Roman" w:cs="Times New Roman"/>
            <w:sz w:val="24"/>
            <w:szCs w:val="24"/>
          </w:rPr>
          <w:t>https://doi.org/10.1051/agro:2007057</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Mamphogoro, T. P., Kamutando, C. N., Maboko, M. M., Aiyegoro, O. A., &amp; Babalola, O. O. (2021). Epiphytic Bacteria from Sweet Pepper Antagonistic In Vitro to Ralstonia solanacearum BD 261, a Causative Agent of Bacterial Wilt. Microorganisms, 9(9), 1947. </w:t>
      </w:r>
      <w:hyperlink r:id="rId114" w:tgtFrame="_blank" w:history="1">
        <w:r w:rsidRPr="00EF5E64">
          <w:rPr>
            <w:rFonts w:ascii="Times New Roman" w:hAnsi="Times New Roman" w:cs="Times New Roman"/>
            <w:sz w:val="24"/>
            <w:szCs w:val="24"/>
          </w:rPr>
          <w:t>https://doi.org/10.3390/microorganisms9091947</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Manevski, K., Hellwing, A. L. F., Andersen, H. M.-L., Knudsen, M. T., Steenfeldt, S., Kongsted, A. G., Jørgensen, U., Delaby, I., Beaumont, R. A., Brocard, V., Lemauviel‐Lavenant, S., Plantureux, S., Vertès, F., &amp;Peyraud, J.-L. J.-L. (2022). Agroforestry reduces nitrogen surplus of organic poultry and pig production. Research Portal Denmark, 653. </w:t>
      </w:r>
      <w:hyperlink r:id="rId115" w:tgtFrame="_blank" w:history="1">
        <w:r w:rsidRPr="00EF5E64">
          <w:rPr>
            <w:rFonts w:ascii="Times New Roman" w:hAnsi="Times New Roman" w:cs="Times New Roman"/>
            <w:sz w:val="24"/>
            <w:szCs w:val="24"/>
          </w:rPr>
          <w:t>https://local.forskningsportal.dk/local/dki-cgi/ws/cris-link?src=au&amp;id=au-61d9cb05-1d27-491c-909a-bb5c84e48dfd&amp;ti=Agroforestry%20reduces%20nitrogen%20surplus%20of%20organic%20poultry%20and%20pig%20production</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Mendoza‐Suárez, M., Akyol, T. Y., Nadzieja, M., &amp; Andersen, S. U. (2024). Increased diversity of beneficial rhizobia enhances faba bean growth. Nature Communications, 15(1), 10673. </w:t>
      </w:r>
      <w:hyperlink r:id="rId116" w:tgtFrame="_blank" w:history="1">
        <w:r w:rsidRPr="00EF5E64">
          <w:rPr>
            <w:rFonts w:ascii="Times New Roman" w:hAnsi="Times New Roman" w:cs="Times New Roman"/>
            <w:sz w:val="24"/>
            <w:szCs w:val="24"/>
          </w:rPr>
          <w:t>https://doi.org/10.1038/s41467-024-54940-5</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Mgendi, G. (2024). Unlocking the potential of precision agriculture for sustainable farming. Discover Agriculture, 2(1). </w:t>
      </w:r>
      <w:hyperlink r:id="rId117" w:tgtFrame="_blank" w:history="1">
        <w:r w:rsidRPr="00EF5E64">
          <w:rPr>
            <w:rFonts w:ascii="Times New Roman" w:hAnsi="Times New Roman" w:cs="Times New Roman"/>
            <w:sz w:val="24"/>
            <w:szCs w:val="24"/>
          </w:rPr>
          <w:t>https://doi.org/10.1007/s44279-024-00078-3</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Mohanty, L. K., Singh, N. K., Raj, P., Prakash, A., Tiwari, A. K., Singh, V., &amp;Sachan, P. (2024). Nurturing Crops, Enhancing Soil Health, and Sustaining Agricultural Prosperity </w:t>
      </w:r>
      <w:r w:rsidRPr="00EF5E64">
        <w:rPr>
          <w:rFonts w:ascii="Times New Roman" w:hAnsi="Times New Roman" w:cs="Times New Roman"/>
          <w:sz w:val="24"/>
          <w:szCs w:val="24"/>
        </w:rPr>
        <w:lastRenderedPageBreak/>
        <w:t xml:space="preserve">Worldwide through Agronomy. Journal of Experimental Agriculture International, 46(2), 46. </w:t>
      </w:r>
      <w:hyperlink r:id="rId118" w:tgtFrame="_blank" w:history="1">
        <w:r w:rsidRPr="00EF5E64">
          <w:rPr>
            <w:rFonts w:ascii="Times New Roman" w:hAnsi="Times New Roman" w:cs="Times New Roman"/>
            <w:sz w:val="24"/>
            <w:szCs w:val="24"/>
          </w:rPr>
          <w:t>https://doi.org/10.9734/jeai/2024/v46i22308</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Rasouli, F., Amini, T., Škrovánková, S., Asadi, M., Hassanpouraghdam, M. B., Erċışlı, S., Bučková, M., Mrázková, M., &amp;Mlček, J. (2023). Influence of drought stress and mycorrhizal (Funneliformismosseae) symbiosis on growth parameters, chlorophyll fluorescence, antioxidant activity, and essential oil composition of summer savory (Saturejahortensis L.) plants. Frontiers in Plant Science, 14. </w:t>
      </w:r>
      <w:hyperlink r:id="rId119" w:tgtFrame="_blank" w:history="1">
        <w:r w:rsidRPr="00EF5E64">
          <w:rPr>
            <w:rFonts w:ascii="Times New Roman" w:hAnsi="Times New Roman" w:cs="Times New Roman"/>
            <w:sz w:val="24"/>
            <w:szCs w:val="24"/>
          </w:rPr>
          <w:t>https://doi.org/10.3389/fpls.2023.1151467</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Samanta, S., Maji, A., Das, M., Banerjee, S., Bhattacharjee, A., Pal, N., Bhowmik, P., Banerjee, S., &amp; Mukherjee, S. (2024). An Updated Integrated Pest Management System: A Footprint for Modern-Day Sustainable Agricultural Practices. UPJOZ, 45, 71. </w:t>
      </w:r>
      <w:hyperlink r:id="rId120" w:tgtFrame="_blank" w:history="1">
        <w:r w:rsidRPr="00EF5E64">
          <w:rPr>
            <w:rFonts w:ascii="Times New Roman" w:hAnsi="Times New Roman" w:cs="Times New Roman"/>
            <w:sz w:val="24"/>
            <w:szCs w:val="24"/>
          </w:rPr>
          <w:t>https://doi.org/10.56557/upjoz/2024/v45i83998</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Sharma, P., Sharma, P., &amp; Thakur, N. (2024). Sustainable farming practices and soil health: a pathway to achieving SDGs and future prospects. Discover Sustainability, 5(1). </w:t>
      </w:r>
      <w:hyperlink r:id="rId121" w:tgtFrame="_blank" w:history="1">
        <w:r w:rsidRPr="00EF5E64">
          <w:rPr>
            <w:rFonts w:ascii="Times New Roman" w:hAnsi="Times New Roman" w:cs="Times New Roman"/>
            <w:sz w:val="24"/>
            <w:szCs w:val="24"/>
          </w:rPr>
          <w:t>https://doi.org/10.1007/s43621-024-00447-4</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Sharma, R. K., Nwosu, N. J., Singh, L., Kramer, A., Singh, H., Bheemanahalli, R., &amp; Dhillon, J. (2025). Agricultural sustainability under unpredicted atmospheric changes—strategies to enhance crop resilience and system efficiency: a narrative review [Review of Agricultural sustainability under unpredicted atmospheric changes—strategies to enhance crop resilience and system efficiency: a narrative review]. Discover Agriculture, 3(1). Springer Science+Business Media. </w:t>
      </w:r>
      <w:hyperlink r:id="rId122" w:tgtFrame="_blank" w:history="1">
        <w:r w:rsidRPr="00EF5E64">
          <w:rPr>
            <w:rFonts w:ascii="Times New Roman" w:hAnsi="Times New Roman" w:cs="Times New Roman"/>
            <w:sz w:val="24"/>
            <w:szCs w:val="24"/>
          </w:rPr>
          <w:t>https://doi.org/10.1007/s44279-025-00287-4</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Song, H., Chang, Z., Hu, X., Li, Y., Duan, C., Yang, L., Wang, H., &amp; Li, T. (2024). Combined Application of Chemical and Organic Fertilizers Promoted Soil Carbon Sequestration and Bacterial Community Diversity in Dryland Wheat Fields. Land, 13(8), 1296. </w:t>
      </w:r>
      <w:hyperlink r:id="rId123" w:tgtFrame="_blank" w:history="1">
        <w:r w:rsidRPr="00EF5E64">
          <w:rPr>
            <w:rFonts w:ascii="Times New Roman" w:hAnsi="Times New Roman" w:cs="Times New Roman"/>
            <w:sz w:val="24"/>
            <w:szCs w:val="24"/>
          </w:rPr>
          <w:t>https://doi.org/10.3390/land13081296</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Su, Y., Yu, R., Xu, H., Sun, J., Jian-hua, Z., Zhang, W., Yang, H., Surigaoge, S., Callaway, R. M., &amp; Li, L. (2023). Crop cultivar mixtures stabilize productivity, partly via facilitation, when conditions are less benign. Field Crops Research, 302, 109046. </w:t>
      </w:r>
      <w:hyperlink r:id="rId124" w:tgtFrame="_blank" w:history="1">
        <w:r w:rsidRPr="00EF5E64">
          <w:rPr>
            <w:rFonts w:ascii="Times New Roman" w:hAnsi="Times New Roman" w:cs="Times New Roman"/>
            <w:sz w:val="24"/>
            <w:szCs w:val="24"/>
          </w:rPr>
          <w:t>https://doi.org/10.1016/j.fcr.2023.109046</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Sun, W., &amp;Shahrajabian, M. H. (2023). The Application of Arbuscular Mycorrhizal Fungi as Microbial Biostimulant, Sustainable Approaches in Modern Agriculture [Review of The Application of Arbuscular Mycorrhizal Fungi as Microbial Biostimulant, Sustainable Approaches in Modern Agriculture]. Plants, 12(17), 3101. Multidisciplinary Digital Publishing Institute. </w:t>
      </w:r>
      <w:hyperlink r:id="rId125" w:tgtFrame="_blank" w:history="1">
        <w:r w:rsidRPr="00EF5E64">
          <w:rPr>
            <w:rFonts w:ascii="Times New Roman" w:hAnsi="Times New Roman" w:cs="Times New Roman"/>
            <w:sz w:val="24"/>
            <w:szCs w:val="24"/>
          </w:rPr>
          <w:t>https://doi.org/10.3390/plants12173101</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Swarnam, T. P., Velmurugan, A., Subramani, T., Ravisankar, N., Subash, N., Pawar, A. S., Perumal, P., Jaisankar, I., &amp; Dam Roy, S. (2024). Climate smart crop-livestock integrated farming as a sustainable agricultural strategy for humid tropical islands. International Journal of Agricultural Sustainability, 22, 2298189. </w:t>
      </w:r>
      <w:hyperlink r:id="rId126" w:tgtFrame="_blank" w:history="1">
        <w:r w:rsidRPr="00EF5E64">
          <w:rPr>
            <w:rFonts w:ascii="Times New Roman" w:hAnsi="Times New Roman" w:cs="Times New Roman"/>
            <w:sz w:val="24"/>
            <w:szCs w:val="24"/>
          </w:rPr>
          <w:t>https://doi.org/10.1080/14735903.2023.2298189</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Tully, K. L., &amp;McAskill, C. P. (2019). Promoting soil health in organically managed systems: a review [Review of Promoting soil health in organically managed systems: a review]. Organic Agriculture, 10(3), 339. Springer Science+Business Media. </w:t>
      </w:r>
      <w:hyperlink r:id="rId127" w:tgtFrame="_blank" w:history="1">
        <w:r w:rsidRPr="00EF5E64">
          <w:rPr>
            <w:rFonts w:ascii="Times New Roman" w:hAnsi="Times New Roman" w:cs="Times New Roman"/>
            <w:sz w:val="24"/>
            <w:szCs w:val="24"/>
          </w:rPr>
          <w:t>https://doi.org/10.1007/s13165-019-00275-1</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lastRenderedPageBreak/>
        <w:t xml:space="preserve">Wendling, M., Büchi, L., Amossé, C., Jeangros, B., Walter, A., &amp; Charles, R. (2017). Specific interactions leading to transgressive overyielding in cover crop mixtures. Agriculture Ecosystems &amp; Environment, 241, 88. </w:t>
      </w:r>
      <w:hyperlink r:id="rId128" w:tgtFrame="_blank" w:history="1">
        <w:r w:rsidRPr="00EF5E64">
          <w:rPr>
            <w:rFonts w:ascii="Times New Roman" w:hAnsi="Times New Roman" w:cs="Times New Roman"/>
            <w:sz w:val="24"/>
            <w:szCs w:val="24"/>
          </w:rPr>
          <w:t>https://doi.org/10.1016/j.agee.2017.03.003</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Wenzel, B., Winkler, J., Kirchner, S., Junge, S., Mendonça, P. M. de M., Alvés, F., &amp;Kehlenbeck, H. (2024). Improving ecosystem services through applied agroecology on German farms: costs and benefits. Agricultural and Food Economics, 12(1). </w:t>
      </w:r>
      <w:hyperlink r:id="rId129" w:tgtFrame="_blank" w:history="1">
        <w:r w:rsidRPr="00EF5E64">
          <w:rPr>
            <w:rFonts w:ascii="Times New Roman" w:hAnsi="Times New Roman" w:cs="Times New Roman"/>
            <w:sz w:val="24"/>
            <w:szCs w:val="24"/>
          </w:rPr>
          <w:t>https://doi.org/10.1186/s40100-024-00326-6</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Wilson, G., Ulzen, J., Abaidoo, R. C., Opoku, A., Adjei‐Nsiah, S., &amp; Osei, O. (2021). Native Rhizobia Strains Enhance Seed Yield of Groundnut Varieties in Northern Ghana. Frontiers in Agronomy, 3. </w:t>
      </w:r>
      <w:hyperlink r:id="rId130" w:tgtFrame="_blank" w:history="1">
        <w:r w:rsidRPr="00EF5E64">
          <w:rPr>
            <w:rFonts w:ascii="Times New Roman" w:hAnsi="Times New Roman" w:cs="Times New Roman"/>
            <w:sz w:val="24"/>
            <w:szCs w:val="24"/>
          </w:rPr>
          <w:t>https://doi.org/10.3389/fagro.2021.653044</w:t>
        </w:r>
      </w:hyperlink>
    </w:p>
    <w:p w:rsidR="00F631A9" w:rsidRPr="00EF5E64" w:rsidRDefault="00F631A9" w:rsidP="00F631A9">
      <w:pPr>
        <w:pStyle w:val="ListParagraph"/>
        <w:numPr>
          <w:ilvl w:val="0"/>
          <w:numId w:val="8"/>
        </w:numPr>
        <w:jc w:val="both"/>
        <w:rPr>
          <w:rFonts w:ascii="Times New Roman" w:hAnsi="Times New Roman" w:cs="Times New Roman"/>
          <w:sz w:val="24"/>
          <w:szCs w:val="24"/>
        </w:rPr>
      </w:pPr>
      <w:r w:rsidRPr="00EF5E64">
        <w:rPr>
          <w:rFonts w:ascii="Times New Roman" w:hAnsi="Times New Roman" w:cs="Times New Roman"/>
          <w:sz w:val="24"/>
          <w:szCs w:val="24"/>
        </w:rPr>
        <w:t xml:space="preserve">Zhang, X., Meng, Y., &amp; Xu, L. (2025). Lactic acid bacteria additives effectively regulate nitrogen compounds and related bacterial communities in silage infected with leaf spot disease. Frontiers in Animal Science, 6. </w:t>
      </w:r>
      <w:hyperlink r:id="rId131" w:tgtFrame="_blank" w:history="1">
        <w:r w:rsidRPr="00EF5E64">
          <w:rPr>
            <w:rFonts w:ascii="Times New Roman" w:hAnsi="Times New Roman" w:cs="Times New Roman"/>
            <w:sz w:val="24"/>
            <w:szCs w:val="24"/>
          </w:rPr>
          <w:t>https://doi.org/10.3389/fanim.2025.1577383</w:t>
        </w:r>
      </w:hyperlink>
    </w:p>
    <w:p w:rsidR="00860FB2" w:rsidRPr="00EF5E64" w:rsidRDefault="00860FB2" w:rsidP="00860FB2">
      <w:pPr>
        <w:pStyle w:val="ListParagraph"/>
        <w:numPr>
          <w:ilvl w:val="0"/>
          <w:numId w:val="8"/>
        </w:numPr>
        <w:shd w:val="clear" w:color="auto" w:fill="FFFFFF"/>
        <w:spacing w:after="0" w:line="240" w:lineRule="auto"/>
        <w:rPr>
          <w:rFonts w:ascii="Arial" w:eastAsia="Times New Roman" w:hAnsi="Arial" w:cs="Arial"/>
          <w:color w:val="333333"/>
          <w:szCs w:val="27"/>
        </w:rPr>
      </w:pPr>
      <w:r w:rsidRPr="00EF5E64">
        <w:rPr>
          <w:rFonts w:ascii="Arial" w:eastAsia="Times New Roman" w:hAnsi="Arial" w:cs="Arial"/>
          <w:color w:val="333333"/>
          <w:szCs w:val="27"/>
        </w:rPr>
        <w:t>Niru Kumari, Amit Kumar Pandey, Akhilesh Kumar Singh, and Ashutosh Singh. 2024. “Sustainable Agriculture: Balancing Productivity and Environmental Stewardship for Future Generations”. </w:t>
      </w:r>
      <w:r w:rsidRPr="00EF5E64">
        <w:rPr>
          <w:rFonts w:ascii="Arial" w:eastAsia="Times New Roman" w:hAnsi="Arial" w:cs="Arial"/>
          <w:i/>
          <w:iCs/>
          <w:color w:val="333333"/>
          <w:szCs w:val="27"/>
        </w:rPr>
        <w:t>Journal of Scientific Research and Reports</w:t>
      </w:r>
      <w:r w:rsidRPr="00EF5E64">
        <w:rPr>
          <w:rFonts w:ascii="Arial" w:eastAsia="Times New Roman" w:hAnsi="Arial" w:cs="Arial"/>
          <w:color w:val="333333"/>
          <w:szCs w:val="27"/>
        </w:rPr>
        <w:t> 30 (8):629–639. https://doi.org/10.9734/jsrr/2024/v30i82284.</w:t>
      </w:r>
    </w:p>
    <w:p w:rsidR="00C5602E" w:rsidRPr="00EF5E64" w:rsidRDefault="00C5602E" w:rsidP="00C5602E">
      <w:pPr>
        <w:pStyle w:val="ListParagraph"/>
        <w:numPr>
          <w:ilvl w:val="0"/>
          <w:numId w:val="8"/>
        </w:numPr>
        <w:shd w:val="clear" w:color="auto" w:fill="FFFFFF"/>
        <w:spacing w:after="0" w:line="240" w:lineRule="auto"/>
        <w:rPr>
          <w:rFonts w:ascii="Arial" w:eastAsia="Times New Roman" w:hAnsi="Arial" w:cs="Arial"/>
          <w:color w:val="333333"/>
          <w:szCs w:val="27"/>
        </w:rPr>
      </w:pPr>
      <w:r w:rsidRPr="00EF5E64">
        <w:rPr>
          <w:rFonts w:ascii="Arial" w:eastAsia="Times New Roman" w:hAnsi="Arial" w:cs="Arial"/>
          <w:color w:val="333333"/>
          <w:szCs w:val="27"/>
        </w:rPr>
        <w:t>Ajeet Kumar, and Khanindra Pathak. 2025. “Sustainable Farming Practices: A Comprehensive Review of Their Impacts on Crop Productivity and Soil Health”. </w:t>
      </w:r>
      <w:r w:rsidRPr="00EF5E64">
        <w:rPr>
          <w:rFonts w:ascii="Arial" w:eastAsia="Times New Roman" w:hAnsi="Arial" w:cs="Arial"/>
          <w:i/>
          <w:iCs/>
          <w:color w:val="333333"/>
          <w:szCs w:val="27"/>
        </w:rPr>
        <w:t>International Journal of Environment and Climate Change</w:t>
      </w:r>
      <w:r w:rsidRPr="00EF5E64">
        <w:rPr>
          <w:rFonts w:ascii="Arial" w:eastAsia="Times New Roman" w:hAnsi="Arial" w:cs="Arial"/>
          <w:color w:val="333333"/>
          <w:szCs w:val="27"/>
        </w:rPr>
        <w:t> 15 (8):372–383. https://doi.org/10.9734/ijecc/2025/v15i84981.</w:t>
      </w:r>
    </w:p>
    <w:p w:rsidR="00860FB2" w:rsidRPr="00EF5E64" w:rsidRDefault="00860FB2" w:rsidP="00F631A9">
      <w:pPr>
        <w:pStyle w:val="ListParagraph"/>
        <w:numPr>
          <w:ilvl w:val="0"/>
          <w:numId w:val="8"/>
        </w:numPr>
        <w:jc w:val="both"/>
        <w:rPr>
          <w:rFonts w:ascii="Times New Roman" w:hAnsi="Times New Roman" w:cs="Times New Roman"/>
          <w:sz w:val="24"/>
          <w:szCs w:val="24"/>
        </w:rPr>
      </w:pPr>
    </w:p>
    <w:p w:rsidR="00F631A9" w:rsidRPr="0065391A" w:rsidRDefault="00F631A9" w:rsidP="00F631A9">
      <w:pPr>
        <w:pStyle w:val="ListParagraph"/>
        <w:jc w:val="both"/>
        <w:rPr>
          <w:rFonts w:ascii="Times New Roman" w:hAnsi="Times New Roman" w:cs="Times New Roman"/>
          <w:sz w:val="24"/>
          <w:szCs w:val="24"/>
        </w:rPr>
      </w:pPr>
    </w:p>
    <w:p w:rsidR="00F631A9" w:rsidRPr="0065391A" w:rsidRDefault="00F631A9" w:rsidP="00F631A9">
      <w:pPr>
        <w:pStyle w:val="ListParagraph"/>
        <w:jc w:val="both"/>
        <w:rPr>
          <w:rFonts w:ascii="Times New Roman" w:hAnsi="Times New Roman" w:cs="Times New Roman"/>
          <w:sz w:val="24"/>
          <w:szCs w:val="24"/>
        </w:rPr>
      </w:pPr>
    </w:p>
    <w:p w:rsidR="00E93782" w:rsidRPr="0065391A" w:rsidRDefault="00E93782" w:rsidP="00F631A9">
      <w:pPr>
        <w:jc w:val="both"/>
        <w:rPr>
          <w:rFonts w:ascii="Times New Roman" w:hAnsi="Times New Roman" w:cs="Times New Roman"/>
          <w:sz w:val="24"/>
          <w:szCs w:val="24"/>
        </w:rPr>
      </w:pPr>
    </w:p>
    <w:p w:rsidR="00E93782" w:rsidRPr="0065391A" w:rsidRDefault="00E93782" w:rsidP="00F631A9">
      <w:pPr>
        <w:pStyle w:val="ListParagraph"/>
        <w:jc w:val="both"/>
        <w:rPr>
          <w:rFonts w:ascii="Times New Roman" w:hAnsi="Times New Roman" w:cs="Times New Roman"/>
          <w:sz w:val="24"/>
          <w:szCs w:val="24"/>
        </w:rPr>
      </w:pPr>
    </w:p>
    <w:p w:rsidR="00E93782" w:rsidRPr="0065391A" w:rsidRDefault="00E93782" w:rsidP="00F631A9">
      <w:pPr>
        <w:jc w:val="both"/>
        <w:rPr>
          <w:rFonts w:ascii="Times New Roman" w:hAnsi="Times New Roman" w:cs="Times New Roman"/>
          <w:sz w:val="24"/>
          <w:szCs w:val="24"/>
        </w:rPr>
      </w:pPr>
    </w:p>
    <w:p w:rsidR="0022155B" w:rsidRPr="0065391A" w:rsidRDefault="0022155B" w:rsidP="008F603E">
      <w:pPr>
        <w:jc w:val="both"/>
        <w:rPr>
          <w:rFonts w:ascii="Times New Roman" w:hAnsi="Times New Roman" w:cs="Times New Roman"/>
          <w:sz w:val="24"/>
          <w:szCs w:val="24"/>
        </w:rPr>
      </w:pPr>
    </w:p>
    <w:sectPr w:rsidR="0022155B" w:rsidRPr="0065391A" w:rsidSect="00033C73">
      <w:headerReference w:type="even" r:id="rId132"/>
      <w:headerReference w:type="default" r:id="rId133"/>
      <w:footerReference w:type="even" r:id="rId134"/>
      <w:footerReference w:type="default" r:id="rId135"/>
      <w:headerReference w:type="first" r:id="rId136"/>
      <w:footerReference w:type="first" r:id="rId1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27F" w:rsidRDefault="001D427F" w:rsidP="00A9794C">
      <w:pPr>
        <w:spacing w:after="0" w:line="240" w:lineRule="auto"/>
      </w:pPr>
      <w:r>
        <w:separator/>
      </w:r>
    </w:p>
  </w:endnote>
  <w:endnote w:type="continuationSeparator" w:id="1">
    <w:p w:rsidR="001D427F" w:rsidRDefault="001D427F" w:rsidP="00A979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91A" w:rsidRDefault="006539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91A" w:rsidRDefault="0065391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91A" w:rsidRDefault="006539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27F" w:rsidRDefault="001D427F" w:rsidP="00A9794C">
      <w:pPr>
        <w:spacing w:after="0" w:line="240" w:lineRule="auto"/>
      </w:pPr>
      <w:r>
        <w:separator/>
      </w:r>
    </w:p>
  </w:footnote>
  <w:footnote w:type="continuationSeparator" w:id="1">
    <w:p w:rsidR="001D427F" w:rsidRDefault="001D427F" w:rsidP="00A979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91A" w:rsidRDefault="00033C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91A" w:rsidRDefault="00033C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91A" w:rsidRDefault="00033C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63D13C7"/>
    <w:multiLevelType w:val="hybridMultilevel"/>
    <w:tmpl w:val="7A5C818A"/>
    <w:lvl w:ilvl="0" w:tplc="1548EE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58D061B4"/>
    <w:multiLevelType w:val="hybridMultilevel"/>
    <w:tmpl w:val="1F5445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F4079A"/>
    <w:multiLevelType w:val="hybridMultilevel"/>
    <w:tmpl w:val="A84615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8"/>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sDQwMTE1M7O0NDIzMTNQ0lEKTi0uzszPAykwrAUAO4SxRSwAAAA="/>
  </w:docVars>
  <w:rsids>
    <w:rsidRoot w:val="005E72E8"/>
    <w:rsid w:val="00033C73"/>
    <w:rsid w:val="00054592"/>
    <w:rsid w:val="000A3FDC"/>
    <w:rsid w:val="00145A72"/>
    <w:rsid w:val="00150A6F"/>
    <w:rsid w:val="00172C50"/>
    <w:rsid w:val="00173091"/>
    <w:rsid w:val="00186FB8"/>
    <w:rsid w:val="001C1E25"/>
    <w:rsid w:val="001D0A8C"/>
    <w:rsid w:val="001D427F"/>
    <w:rsid w:val="001E719F"/>
    <w:rsid w:val="001F173C"/>
    <w:rsid w:val="0022155B"/>
    <w:rsid w:val="002250B3"/>
    <w:rsid w:val="00247B9F"/>
    <w:rsid w:val="002B0EE4"/>
    <w:rsid w:val="002C079E"/>
    <w:rsid w:val="0032155B"/>
    <w:rsid w:val="00391A6A"/>
    <w:rsid w:val="003B372D"/>
    <w:rsid w:val="003C30AB"/>
    <w:rsid w:val="004352FB"/>
    <w:rsid w:val="0047076D"/>
    <w:rsid w:val="004B686C"/>
    <w:rsid w:val="004D1368"/>
    <w:rsid w:val="00501FF8"/>
    <w:rsid w:val="005812DF"/>
    <w:rsid w:val="005A5785"/>
    <w:rsid w:val="005A6C5A"/>
    <w:rsid w:val="005B29E8"/>
    <w:rsid w:val="005D0259"/>
    <w:rsid w:val="005D74F0"/>
    <w:rsid w:val="005E72E8"/>
    <w:rsid w:val="006254D3"/>
    <w:rsid w:val="0065391A"/>
    <w:rsid w:val="006B42FD"/>
    <w:rsid w:val="007316BA"/>
    <w:rsid w:val="00736740"/>
    <w:rsid w:val="00755A9F"/>
    <w:rsid w:val="0079339C"/>
    <w:rsid w:val="007E0843"/>
    <w:rsid w:val="008210D2"/>
    <w:rsid w:val="008401B1"/>
    <w:rsid w:val="00850C44"/>
    <w:rsid w:val="00860FB2"/>
    <w:rsid w:val="008C194D"/>
    <w:rsid w:val="008F603E"/>
    <w:rsid w:val="00926C68"/>
    <w:rsid w:val="00931F68"/>
    <w:rsid w:val="009374DF"/>
    <w:rsid w:val="00960478"/>
    <w:rsid w:val="0096095D"/>
    <w:rsid w:val="009A54A5"/>
    <w:rsid w:val="009C0C38"/>
    <w:rsid w:val="009C7CF1"/>
    <w:rsid w:val="009D718B"/>
    <w:rsid w:val="00A25762"/>
    <w:rsid w:val="00A377E6"/>
    <w:rsid w:val="00A40EFD"/>
    <w:rsid w:val="00A4239E"/>
    <w:rsid w:val="00A468F2"/>
    <w:rsid w:val="00A55E6D"/>
    <w:rsid w:val="00A660F0"/>
    <w:rsid w:val="00A86984"/>
    <w:rsid w:val="00A96A8B"/>
    <w:rsid w:val="00A9794C"/>
    <w:rsid w:val="00B126C8"/>
    <w:rsid w:val="00B2539F"/>
    <w:rsid w:val="00B255E0"/>
    <w:rsid w:val="00B54C17"/>
    <w:rsid w:val="00BA7F5B"/>
    <w:rsid w:val="00BB5982"/>
    <w:rsid w:val="00BF421B"/>
    <w:rsid w:val="00C212C0"/>
    <w:rsid w:val="00C333DE"/>
    <w:rsid w:val="00C5602E"/>
    <w:rsid w:val="00C65C2E"/>
    <w:rsid w:val="00C73E0E"/>
    <w:rsid w:val="00CC5834"/>
    <w:rsid w:val="00CD7438"/>
    <w:rsid w:val="00D13EB7"/>
    <w:rsid w:val="00D21F49"/>
    <w:rsid w:val="00D46E4D"/>
    <w:rsid w:val="00D65EFE"/>
    <w:rsid w:val="00DF71DA"/>
    <w:rsid w:val="00E40F52"/>
    <w:rsid w:val="00E60DD4"/>
    <w:rsid w:val="00E77526"/>
    <w:rsid w:val="00E93782"/>
    <w:rsid w:val="00EA342C"/>
    <w:rsid w:val="00ED3C09"/>
    <w:rsid w:val="00EF5E64"/>
    <w:rsid w:val="00F00DA5"/>
    <w:rsid w:val="00F32B76"/>
    <w:rsid w:val="00F56FD7"/>
    <w:rsid w:val="00F631A9"/>
    <w:rsid w:val="00F6734E"/>
    <w:rsid w:val="00F855F3"/>
    <w:rsid w:val="00F92B23"/>
    <w:rsid w:val="00F975A5"/>
    <w:rsid w:val="00FA3D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D74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D74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D74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D74F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31F68"/>
    <w:pPr>
      <w:ind w:left="720"/>
      <w:contextualSpacing/>
    </w:pPr>
  </w:style>
  <w:style w:type="paragraph" w:styleId="Header">
    <w:name w:val="header"/>
    <w:basedOn w:val="Normal"/>
    <w:link w:val="HeaderChar"/>
    <w:uiPriority w:val="99"/>
    <w:unhideWhenUsed/>
    <w:rsid w:val="00A97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94C"/>
  </w:style>
  <w:style w:type="paragraph" w:styleId="Footer">
    <w:name w:val="footer"/>
    <w:basedOn w:val="Normal"/>
    <w:link w:val="FooterChar"/>
    <w:uiPriority w:val="99"/>
    <w:unhideWhenUsed/>
    <w:rsid w:val="00A97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94C"/>
  </w:style>
  <w:style w:type="paragraph" w:styleId="BalloonText">
    <w:name w:val="Balloon Text"/>
    <w:basedOn w:val="Normal"/>
    <w:link w:val="BalloonTextChar"/>
    <w:uiPriority w:val="99"/>
    <w:semiHidden/>
    <w:unhideWhenUsed/>
    <w:rsid w:val="00625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4D3"/>
    <w:rPr>
      <w:rFonts w:ascii="Tahoma" w:hAnsi="Tahoma" w:cs="Tahoma"/>
      <w:sz w:val="16"/>
      <w:szCs w:val="16"/>
    </w:rPr>
  </w:style>
  <w:style w:type="character" w:styleId="Emphasis">
    <w:name w:val="Emphasis"/>
    <w:basedOn w:val="DefaultParagraphFont"/>
    <w:uiPriority w:val="20"/>
    <w:qFormat/>
    <w:rsid w:val="003B372D"/>
    <w:rPr>
      <w:i/>
      <w:iCs/>
    </w:rPr>
  </w:style>
</w:styles>
</file>

<file path=word/webSettings.xml><?xml version="1.0" encoding="utf-8"?>
<w:webSettings xmlns:r="http://schemas.openxmlformats.org/officeDocument/2006/relationships" xmlns:w="http://schemas.openxmlformats.org/wordprocessingml/2006/main">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222495566">
      <w:bodyDiv w:val="1"/>
      <w:marLeft w:val="0"/>
      <w:marRight w:val="0"/>
      <w:marTop w:val="0"/>
      <w:marBottom w:val="0"/>
      <w:divBdr>
        <w:top w:val="none" w:sz="0" w:space="0" w:color="auto"/>
        <w:left w:val="none" w:sz="0" w:space="0" w:color="auto"/>
        <w:bottom w:val="none" w:sz="0" w:space="0" w:color="auto"/>
        <w:right w:val="none" w:sz="0" w:space="0" w:color="auto"/>
      </w:divBdr>
      <w:divsChild>
        <w:div w:id="662701153">
          <w:marLeft w:val="0"/>
          <w:marRight w:val="0"/>
          <w:marTop w:val="0"/>
          <w:marBottom w:val="0"/>
          <w:divBdr>
            <w:top w:val="none" w:sz="0" w:space="0" w:color="auto"/>
            <w:left w:val="none" w:sz="0" w:space="0" w:color="auto"/>
            <w:bottom w:val="none" w:sz="0" w:space="0" w:color="auto"/>
            <w:right w:val="none" w:sz="0" w:space="0" w:color="auto"/>
          </w:divBdr>
        </w:div>
        <w:div w:id="38282192">
          <w:marLeft w:val="0"/>
          <w:marRight w:val="0"/>
          <w:marTop w:val="0"/>
          <w:marBottom w:val="0"/>
          <w:divBdr>
            <w:top w:val="none" w:sz="0" w:space="0" w:color="auto"/>
            <w:left w:val="none" w:sz="0" w:space="0" w:color="auto"/>
            <w:bottom w:val="none" w:sz="0" w:space="0" w:color="auto"/>
            <w:right w:val="none" w:sz="0" w:space="0" w:color="auto"/>
          </w:divBdr>
        </w:div>
        <w:div w:id="1810246057">
          <w:marLeft w:val="0"/>
          <w:marRight w:val="0"/>
          <w:marTop w:val="0"/>
          <w:marBottom w:val="0"/>
          <w:divBdr>
            <w:top w:val="none" w:sz="0" w:space="0" w:color="auto"/>
            <w:left w:val="none" w:sz="0" w:space="0" w:color="auto"/>
            <w:bottom w:val="none" w:sz="0" w:space="0" w:color="auto"/>
            <w:right w:val="none" w:sz="0" w:space="0" w:color="auto"/>
          </w:divBdr>
        </w:div>
        <w:div w:id="1525098776">
          <w:marLeft w:val="0"/>
          <w:marRight w:val="0"/>
          <w:marTop w:val="0"/>
          <w:marBottom w:val="0"/>
          <w:divBdr>
            <w:top w:val="none" w:sz="0" w:space="0" w:color="auto"/>
            <w:left w:val="none" w:sz="0" w:space="0" w:color="auto"/>
            <w:bottom w:val="none" w:sz="0" w:space="0" w:color="auto"/>
            <w:right w:val="none" w:sz="0" w:space="0" w:color="auto"/>
          </w:divBdr>
        </w:div>
        <w:div w:id="24794550">
          <w:marLeft w:val="0"/>
          <w:marRight w:val="0"/>
          <w:marTop w:val="0"/>
          <w:marBottom w:val="0"/>
          <w:divBdr>
            <w:top w:val="none" w:sz="0" w:space="0" w:color="auto"/>
            <w:left w:val="none" w:sz="0" w:space="0" w:color="auto"/>
            <w:bottom w:val="none" w:sz="0" w:space="0" w:color="auto"/>
            <w:right w:val="none" w:sz="0" w:space="0" w:color="auto"/>
          </w:divBdr>
        </w:div>
        <w:div w:id="1118336511">
          <w:marLeft w:val="0"/>
          <w:marRight w:val="0"/>
          <w:marTop w:val="0"/>
          <w:marBottom w:val="0"/>
          <w:divBdr>
            <w:top w:val="none" w:sz="0" w:space="0" w:color="auto"/>
            <w:left w:val="none" w:sz="0" w:space="0" w:color="auto"/>
            <w:bottom w:val="none" w:sz="0" w:space="0" w:color="auto"/>
            <w:right w:val="none" w:sz="0" w:space="0" w:color="auto"/>
          </w:divBdr>
        </w:div>
        <w:div w:id="1755667501">
          <w:marLeft w:val="0"/>
          <w:marRight w:val="0"/>
          <w:marTop w:val="0"/>
          <w:marBottom w:val="0"/>
          <w:divBdr>
            <w:top w:val="none" w:sz="0" w:space="0" w:color="auto"/>
            <w:left w:val="none" w:sz="0" w:space="0" w:color="auto"/>
            <w:bottom w:val="none" w:sz="0" w:space="0" w:color="auto"/>
            <w:right w:val="none" w:sz="0" w:space="0" w:color="auto"/>
          </w:divBdr>
        </w:div>
        <w:div w:id="1213233648">
          <w:marLeft w:val="0"/>
          <w:marRight w:val="0"/>
          <w:marTop w:val="0"/>
          <w:marBottom w:val="0"/>
          <w:divBdr>
            <w:top w:val="none" w:sz="0" w:space="0" w:color="auto"/>
            <w:left w:val="none" w:sz="0" w:space="0" w:color="auto"/>
            <w:bottom w:val="none" w:sz="0" w:space="0" w:color="auto"/>
            <w:right w:val="none" w:sz="0" w:space="0" w:color="auto"/>
          </w:divBdr>
        </w:div>
        <w:div w:id="149637362">
          <w:marLeft w:val="0"/>
          <w:marRight w:val="0"/>
          <w:marTop w:val="0"/>
          <w:marBottom w:val="0"/>
          <w:divBdr>
            <w:top w:val="none" w:sz="0" w:space="0" w:color="auto"/>
            <w:left w:val="none" w:sz="0" w:space="0" w:color="auto"/>
            <w:bottom w:val="none" w:sz="0" w:space="0" w:color="auto"/>
            <w:right w:val="none" w:sz="0" w:space="0" w:color="auto"/>
          </w:divBdr>
        </w:div>
        <w:div w:id="217518465">
          <w:marLeft w:val="0"/>
          <w:marRight w:val="0"/>
          <w:marTop w:val="0"/>
          <w:marBottom w:val="0"/>
          <w:divBdr>
            <w:top w:val="none" w:sz="0" w:space="0" w:color="auto"/>
            <w:left w:val="none" w:sz="0" w:space="0" w:color="auto"/>
            <w:bottom w:val="none" w:sz="0" w:space="0" w:color="auto"/>
            <w:right w:val="none" w:sz="0" w:space="0" w:color="auto"/>
          </w:divBdr>
        </w:div>
        <w:div w:id="219171727">
          <w:marLeft w:val="0"/>
          <w:marRight w:val="0"/>
          <w:marTop w:val="0"/>
          <w:marBottom w:val="0"/>
          <w:divBdr>
            <w:top w:val="none" w:sz="0" w:space="0" w:color="auto"/>
            <w:left w:val="none" w:sz="0" w:space="0" w:color="auto"/>
            <w:bottom w:val="none" w:sz="0" w:space="0" w:color="auto"/>
            <w:right w:val="none" w:sz="0" w:space="0" w:color="auto"/>
          </w:divBdr>
        </w:div>
        <w:div w:id="1066805203">
          <w:marLeft w:val="0"/>
          <w:marRight w:val="0"/>
          <w:marTop w:val="0"/>
          <w:marBottom w:val="0"/>
          <w:divBdr>
            <w:top w:val="none" w:sz="0" w:space="0" w:color="auto"/>
            <w:left w:val="none" w:sz="0" w:space="0" w:color="auto"/>
            <w:bottom w:val="none" w:sz="0" w:space="0" w:color="auto"/>
            <w:right w:val="none" w:sz="0" w:space="0" w:color="auto"/>
          </w:divBdr>
        </w:div>
        <w:div w:id="1628045601">
          <w:marLeft w:val="0"/>
          <w:marRight w:val="0"/>
          <w:marTop w:val="0"/>
          <w:marBottom w:val="0"/>
          <w:divBdr>
            <w:top w:val="none" w:sz="0" w:space="0" w:color="auto"/>
            <w:left w:val="none" w:sz="0" w:space="0" w:color="auto"/>
            <w:bottom w:val="none" w:sz="0" w:space="0" w:color="auto"/>
            <w:right w:val="none" w:sz="0" w:space="0" w:color="auto"/>
          </w:divBdr>
        </w:div>
        <w:div w:id="1204246712">
          <w:marLeft w:val="0"/>
          <w:marRight w:val="0"/>
          <w:marTop w:val="0"/>
          <w:marBottom w:val="0"/>
          <w:divBdr>
            <w:top w:val="none" w:sz="0" w:space="0" w:color="auto"/>
            <w:left w:val="none" w:sz="0" w:space="0" w:color="auto"/>
            <w:bottom w:val="none" w:sz="0" w:space="0" w:color="auto"/>
            <w:right w:val="none" w:sz="0" w:space="0" w:color="auto"/>
          </w:divBdr>
        </w:div>
        <w:div w:id="626859439">
          <w:marLeft w:val="0"/>
          <w:marRight w:val="0"/>
          <w:marTop w:val="0"/>
          <w:marBottom w:val="0"/>
          <w:divBdr>
            <w:top w:val="none" w:sz="0" w:space="0" w:color="auto"/>
            <w:left w:val="none" w:sz="0" w:space="0" w:color="auto"/>
            <w:bottom w:val="none" w:sz="0" w:space="0" w:color="auto"/>
            <w:right w:val="none" w:sz="0" w:space="0" w:color="auto"/>
          </w:divBdr>
        </w:div>
        <w:div w:id="1297489037">
          <w:marLeft w:val="0"/>
          <w:marRight w:val="0"/>
          <w:marTop w:val="0"/>
          <w:marBottom w:val="0"/>
          <w:divBdr>
            <w:top w:val="none" w:sz="0" w:space="0" w:color="auto"/>
            <w:left w:val="none" w:sz="0" w:space="0" w:color="auto"/>
            <w:bottom w:val="none" w:sz="0" w:space="0" w:color="auto"/>
            <w:right w:val="none" w:sz="0" w:space="0" w:color="auto"/>
          </w:divBdr>
        </w:div>
        <w:div w:id="1644506491">
          <w:marLeft w:val="0"/>
          <w:marRight w:val="0"/>
          <w:marTop w:val="0"/>
          <w:marBottom w:val="0"/>
          <w:divBdr>
            <w:top w:val="none" w:sz="0" w:space="0" w:color="auto"/>
            <w:left w:val="none" w:sz="0" w:space="0" w:color="auto"/>
            <w:bottom w:val="none" w:sz="0" w:space="0" w:color="auto"/>
            <w:right w:val="none" w:sz="0" w:space="0" w:color="auto"/>
          </w:divBdr>
        </w:div>
        <w:div w:id="1421101342">
          <w:marLeft w:val="0"/>
          <w:marRight w:val="0"/>
          <w:marTop w:val="0"/>
          <w:marBottom w:val="0"/>
          <w:divBdr>
            <w:top w:val="none" w:sz="0" w:space="0" w:color="auto"/>
            <w:left w:val="none" w:sz="0" w:space="0" w:color="auto"/>
            <w:bottom w:val="none" w:sz="0" w:space="0" w:color="auto"/>
            <w:right w:val="none" w:sz="0" w:space="0" w:color="auto"/>
          </w:divBdr>
        </w:div>
        <w:div w:id="646671924">
          <w:marLeft w:val="0"/>
          <w:marRight w:val="0"/>
          <w:marTop w:val="0"/>
          <w:marBottom w:val="0"/>
          <w:divBdr>
            <w:top w:val="none" w:sz="0" w:space="0" w:color="auto"/>
            <w:left w:val="none" w:sz="0" w:space="0" w:color="auto"/>
            <w:bottom w:val="none" w:sz="0" w:space="0" w:color="auto"/>
            <w:right w:val="none" w:sz="0" w:space="0" w:color="auto"/>
          </w:divBdr>
        </w:div>
        <w:div w:id="2082290371">
          <w:marLeft w:val="0"/>
          <w:marRight w:val="0"/>
          <w:marTop w:val="0"/>
          <w:marBottom w:val="0"/>
          <w:divBdr>
            <w:top w:val="none" w:sz="0" w:space="0" w:color="auto"/>
            <w:left w:val="none" w:sz="0" w:space="0" w:color="auto"/>
            <w:bottom w:val="none" w:sz="0" w:space="0" w:color="auto"/>
            <w:right w:val="none" w:sz="0" w:space="0" w:color="auto"/>
          </w:divBdr>
        </w:div>
        <w:div w:id="1808084837">
          <w:marLeft w:val="0"/>
          <w:marRight w:val="0"/>
          <w:marTop w:val="0"/>
          <w:marBottom w:val="0"/>
          <w:divBdr>
            <w:top w:val="none" w:sz="0" w:space="0" w:color="auto"/>
            <w:left w:val="none" w:sz="0" w:space="0" w:color="auto"/>
            <w:bottom w:val="none" w:sz="0" w:space="0" w:color="auto"/>
            <w:right w:val="none" w:sz="0" w:space="0" w:color="auto"/>
          </w:divBdr>
        </w:div>
        <w:div w:id="1573587311">
          <w:marLeft w:val="0"/>
          <w:marRight w:val="0"/>
          <w:marTop w:val="0"/>
          <w:marBottom w:val="0"/>
          <w:divBdr>
            <w:top w:val="none" w:sz="0" w:space="0" w:color="auto"/>
            <w:left w:val="none" w:sz="0" w:space="0" w:color="auto"/>
            <w:bottom w:val="none" w:sz="0" w:space="0" w:color="auto"/>
            <w:right w:val="none" w:sz="0" w:space="0" w:color="auto"/>
          </w:divBdr>
        </w:div>
        <w:div w:id="1845852872">
          <w:marLeft w:val="0"/>
          <w:marRight w:val="0"/>
          <w:marTop w:val="0"/>
          <w:marBottom w:val="0"/>
          <w:divBdr>
            <w:top w:val="none" w:sz="0" w:space="0" w:color="auto"/>
            <w:left w:val="none" w:sz="0" w:space="0" w:color="auto"/>
            <w:bottom w:val="none" w:sz="0" w:space="0" w:color="auto"/>
            <w:right w:val="none" w:sz="0" w:space="0" w:color="auto"/>
          </w:divBdr>
        </w:div>
        <w:div w:id="2117292189">
          <w:marLeft w:val="0"/>
          <w:marRight w:val="0"/>
          <w:marTop w:val="0"/>
          <w:marBottom w:val="0"/>
          <w:divBdr>
            <w:top w:val="none" w:sz="0" w:space="0" w:color="auto"/>
            <w:left w:val="none" w:sz="0" w:space="0" w:color="auto"/>
            <w:bottom w:val="none" w:sz="0" w:space="0" w:color="auto"/>
            <w:right w:val="none" w:sz="0" w:space="0" w:color="auto"/>
          </w:divBdr>
        </w:div>
        <w:div w:id="677267658">
          <w:marLeft w:val="0"/>
          <w:marRight w:val="0"/>
          <w:marTop w:val="0"/>
          <w:marBottom w:val="0"/>
          <w:divBdr>
            <w:top w:val="none" w:sz="0" w:space="0" w:color="auto"/>
            <w:left w:val="none" w:sz="0" w:space="0" w:color="auto"/>
            <w:bottom w:val="none" w:sz="0" w:space="0" w:color="auto"/>
            <w:right w:val="none" w:sz="0" w:space="0" w:color="auto"/>
          </w:divBdr>
        </w:div>
        <w:div w:id="2087997278">
          <w:marLeft w:val="0"/>
          <w:marRight w:val="0"/>
          <w:marTop w:val="0"/>
          <w:marBottom w:val="0"/>
          <w:divBdr>
            <w:top w:val="none" w:sz="0" w:space="0" w:color="auto"/>
            <w:left w:val="none" w:sz="0" w:space="0" w:color="auto"/>
            <w:bottom w:val="none" w:sz="0" w:space="0" w:color="auto"/>
            <w:right w:val="none" w:sz="0" w:space="0" w:color="auto"/>
          </w:divBdr>
        </w:div>
        <w:div w:id="1895462872">
          <w:marLeft w:val="0"/>
          <w:marRight w:val="0"/>
          <w:marTop w:val="0"/>
          <w:marBottom w:val="0"/>
          <w:divBdr>
            <w:top w:val="none" w:sz="0" w:space="0" w:color="auto"/>
            <w:left w:val="none" w:sz="0" w:space="0" w:color="auto"/>
            <w:bottom w:val="none" w:sz="0" w:space="0" w:color="auto"/>
            <w:right w:val="none" w:sz="0" w:space="0" w:color="auto"/>
          </w:divBdr>
        </w:div>
        <w:div w:id="1173185793">
          <w:marLeft w:val="0"/>
          <w:marRight w:val="0"/>
          <w:marTop w:val="0"/>
          <w:marBottom w:val="0"/>
          <w:divBdr>
            <w:top w:val="none" w:sz="0" w:space="0" w:color="auto"/>
            <w:left w:val="none" w:sz="0" w:space="0" w:color="auto"/>
            <w:bottom w:val="none" w:sz="0" w:space="0" w:color="auto"/>
            <w:right w:val="none" w:sz="0" w:space="0" w:color="auto"/>
          </w:divBdr>
        </w:div>
      </w:divsChild>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490142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1497966">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692615386">
      <w:bodyDiv w:val="1"/>
      <w:marLeft w:val="0"/>
      <w:marRight w:val="0"/>
      <w:marTop w:val="0"/>
      <w:marBottom w:val="0"/>
      <w:divBdr>
        <w:top w:val="none" w:sz="0" w:space="0" w:color="auto"/>
        <w:left w:val="none" w:sz="0" w:space="0" w:color="auto"/>
        <w:bottom w:val="none" w:sz="0" w:space="0" w:color="auto"/>
        <w:right w:val="none" w:sz="0" w:space="0" w:color="auto"/>
      </w:divBdr>
      <w:divsChild>
        <w:div w:id="888961038">
          <w:marLeft w:val="0"/>
          <w:marRight w:val="0"/>
          <w:marTop w:val="0"/>
          <w:marBottom w:val="0"/>
          <w:divBdr>
            <w:top w:val="none" w:sz="0" w:space="0" w:color="auto"/>
            <w:left w:val="none" w:sz="0" w:space="0" w:color="auto"/>
            <w:bottom w:val="none" w:sz="0" w:space="0" w:color="auto"/>
            <w:right w:val="none" w:sz="0" w:space="0" w:color="auto"/>
          </w:divBdr>
        </w:div>
        <w:div w:id="1438525265">
          <w:marLeft w:val="0"/>
          <w:marRight w:val="0"/>
          <w:marTop w:val="0"/>
          <w:marBottom w:val="0"/>
          <w:divBdr>
            <w:top w:val="none" w:sz="0" w:space="0" w:color="auto"/>
            <w:left w:val="none" w:sz="0" w:space="0" w:color="auto"/>
            <w:bottom w:val="none" w:sz="0" w:space="0" w:color="auto"/>
            <w:right w:val="none" w:sz="0" w:space="0" w:color="auto"/>
          </w:divBdr>
        </w:div>
        <w:div w:id="1531607666">
          <w:marLeft w:val="0"/>
          <w:marRight w:val="0"/>
          <w:marTop w:val="0"/>
          <w:marBottom w:val="0"/>
          <w:divBdr>
            <w:top w:val="none" w:sz="0" w:space="0" w:color="auto"/>
            <w:left w:val="none" w:sz="0" w:space="0" w:color="auto"/>
            <w:bottom w:val="none" w:sz="0" w:space="0" w:color="auto"/>
            <w:right w:val="none" w:sz="0" w:space="0" w:color="auto"/>
          </w:divBdr>
        </w:div>
        <w:div w:id="340817957">
          <w:marLeft w:val="0"/>
          <w:marRight w:val="0"/>
          <w:marTop w:val="0"/>
          <w:marBottom w:val="0"/>
          <w:divBdr>
            <w:top w:val="none" w:sz="0" w:space="0" w:color="auto"/>
            <w:left w:val="none" w:sz="0" w:space="0" w:color="auto"/>
            <w:bottom w:val="none" w:sz="0" w:space="0" w:color="auto"/>
            <w:right w:val="none" w:sz="0" w:space="0" w:color="auto"/>
          </w:divBdr>
        </w:div>
        <w:div w:id="1469322100">
          <w:marLeft w:val="0"/>
          <w:marRight w:val="0"/>
          <w:marTop w:val="0"/>
          <w:marBottom w:val="0"/>
          <w:divBdr>
            <w:top w:val="none" w:sz="0" w:space="0" w:color="auto"/>
            <w:left w:val="none" w:sz="0" w:space="0" w:color="auto"/>
            <w:bottom w:val="none" w:sz="0" w:space="0" w:color="auto"/>
            <w:right w:val="none" w:sz="0" w:space="0" w:color="auto"/>
          </w:divBdr>
        </w:div>
        <w:div w:id="1200363054">
          <w:marLeft w:val="0"/>
          <w:marRight w:val="0"/>
          <w:marTop w:val="0"/>
          <w:marBottom w:val="0"/>
          <w:divBdr>
            <w:top w:val="none" w:sz="0" w:space="0" w:color="auto"/>
            <w:left w:val="none" w:sz="0" w:space="0" w:color="auto"/>
            <w:bottom w:val="none" w:sz="0" w:space="0" w:color="auto"/>
            <w:right w:val="none" w:sz="0" w:space="0" w:color="auto"/>
          </w:divBdr>
        </w:div>
        <w:div w:id="1829831179">
          <w:marLeft w:val="0"/>
          <w:marRight w:val="0"/>
          <w:marTop w:val="0"/>
          <w:marBottom w:val="0"/>
          <w:divBdr>
            <w:top w:val="none" w:sz="0" w:space="0" w:color="auto"/>
            <w:left w:val="none" w:sz="0" w:space="0" w:color="auto"/>
            <w:bottom w:val="none" w:sz="0" w:space="0" w:color="auto"/>
            <w:right w:val="none" w:sz="0" w:space="0" w:color="auto"/>
          </w:divBdr>
        </w:div>
        <w:div w:id="2019699965">
          <w:marLeft w:val="0"/>
          <w:marRight w:val="0"/>
          <w:marTop w:val="0"/>
          <w:marBottom w:val="0"/>
          <w:divBdr>
            <w:top w:val="none" w:sz="0" w:space="0" w:color="auto"/>
            <w:left w:val="none" w:sz="0" w:space="0" w:color="auto"/>
            <w:bottom w:val="none" w:sz="0" w:space="0" w:color="auto"/>
            <w:right w:val="none" w:sz="0" w:space="0" w:color="auto"/>
          </w:divBdr>
        </w:div>
        <w:div w:id="1775637028">
          <w:marLeft w:val="0"/>
          <w:marRight w:val="0"/>
          <w:marTop w:val="0"/>
          <w:marBottom w:val="0"/>
          <w:divBdr>
            <w:top w:val="none" w:sz="0" w:space="0" w:color="auto"/>
            <w:left w:val="none" w:sz="0" w:space="0" w:color="auto"/>
            <w:bottom w:val="none" w:sz="0" w:space="0" w:color="auto"/>
            <w:right w:val="none" w:sz="0" w:space="0" w:color="auto"/>
          </w:divBdr>
        </w:div>
        <w:div w:id="79910799">
          <w:marLeft w:val="0"/>
          <w:marRight w:val="0"/>
          <w:marTop w:val="0"/>
          <w:marBottom w:val="0"/>
          <w:divBdr>
            <w:top w:val="none" w:sz="0" w:space="0" w:color="auto"/>
            <w:left w:val="none" w:sz="0" w:space="0" w:color="auto"/>
            <w:bottom w:val="none" w:sz="0" w:space="0" w:color="auto"/>
            <w:right w:val="none" w:sz="0" w:space="0" w:color="auto"/>
          </w:divBdr>
        </w:div>
        <w:div w:id="877813098">
          <w:marLeft w:val="0"/>
          <w:marRight w:val="0"/>
          <w:marTop w:val="0"/>
          <w:marBottom w:val="0"/>
          <w:divBdr>
            <w:top w:val="none" w:sz="0" w:space="0" w:color="auto"/>
            <w:left w:val="none" w:sz="0" w:space="0" w:color="auto"/>
            <w:bottom w:val="none" w:sz="0" w:space="0" w:color="auto"/>
            <w:right w:val="none" w:sz="0" w:space="0" w:color="auto"/>
          </w:divBdr>
        </w:div>
        <w:div w:id="1330981040">
          <w:marLeft w:val="0"/>
          <w:marRight w:val="0"/>
          <w:marTop w:val="0"/>
          <w:marBottom w:val="0"/>
          <w:divBdr>
            <w:top w:val="none" w:sz="0" w:space="0" w:color="auto"/>
            <w:left w:val="none" w:sz="0" w:space="0" w:color="auto"/>
            <w:bottom w:val="none" w:sz="0" w:space="0" w:color="auto"/>
            <w:right w:val="none" w:sz="0" w:space="0" w:color="auto"/>
          </w:divBdr>
        </w:div>
        <w:div w:id="171458387">
          <w:marLeft w:val="0"/>
          <w:marRight w:val="0"/>
          <w:marTop w:val="0"/>
          <w:marBottom w:val="0"/>
          <w:divBdr>
            <w:top w:val="none" w:sz="0" w:space="0" w:color="auto"/>
            <w:left w:val="none" w:sz="0" w:space="0" w:color="auto"/>
            <w:bottom w:val="none" w:sz="0" w:space="0" w:color="auto"/>
            <w:right w:val="none" w:sz="0" w:space="0" w:color="auto"/>
          </w:divBdr>
        </w:div>
        <w:div w:id="1655141024">
          <w:marLeft w:val="0"/>
          <w:marRight w:val="0"/>
          <w:marTop w:val="0"/>
          <w:marBottom w:val="0"/>
          <w:divBdr>
            <w:top w:val="none" w:sz="0" w:space="0" w:color="auto"/>
            <w:left w:val="none" w:sz="0" w:space="0" w:color="auto"/>
            <w:bottom w:val="none" w:sz="0" w:space="0" w:color="auto"/>
            <w:right w:val="none" w:sz="0" w:space="0" w:color="auto"/>
          </w:divBdr>
        </w:div>
        <w:div w:id="2076126863">
          <w:marLeft w:val="0"/>
          <w:marRight w:val="0"/>
          <w:marTop w:val="0"/>
          <w:marBottom w:val="0"/>
          <w:divBdr>
            <w:top w:val="none" w:sz="0" w:space="0" w:color="auto"/>
            <w:left w:val="none" w:sz="0" w:space="0" w:color="auto"/>
            <w:bottom w:val="none" w:sz="0" w:space="0" w:color="auto"/>
            <w:right w:val="none" w:sz="0" w:space="0" w:color="auto"/>
          </w:divBdr>
        </w:div>
        <w:div w:id="849221182">
          <w:marLeft w:val="0"/>
          <w:marRight w:val="0"/>
          <w:marTop w:val="0"/>
          <w:marBottom w:val="0"/>
          <w:divBdr>
            <w:top w:val="none" w:sz="0" w:space="0" w:color="auto"/>
            <w:left w:val="none" w:sz="0" w:space="0" w:color="auto"/>
            <w:bottom w:val="none" w:sz="0" w:space="0" w:color="auto"/>
            <w:right w:val="none" w:sz="0" w:space="0" w:color="auto"/>
          </w:divBdr>
        </w:div>
        <w:div w:id="1771971572">
          <w:marLeft w:val="0"/>
          <w:marRight w:val="0"/>
          <w:marTop w:val="0"/>
          <w:marBottom w:val="0"/>
          <w:divBdr>
            <w:top w:val="none" w:sz="0" w:space="0" w:color="auto"/>
            <w:left w:val="none" w:sz="0" w:space="0" w:color="auto"/>
            <w:bottom w:val="none" w:sz="0" w:space="0" w:color="auto"/>
            <w:right w:val="none" w:sz="0" w:space="0" w:color="auto"/>
          </w:divBdr>
        </w:div>
        <w:div w:id="1363550380">
          <w:marLeft w:val="0"/>
          <w:marRight w:val="0"/>
          <w:marTop w:val="0"/>
          <w:marBottom w:val="0"/>
          <w:divBdr>
            <w:top w:val="none" w:sz="0" w:space="0" w:color="auto"/>
            <w:left w:val="none" w:sz="0" w:space="0" w:color="auto"/>
            <w:bottom w:val="none" w:sz="0" w:space="0" w:color="auto"/>
            <w:right w:val="none" w:sz="0" w:space="0" w:color="auto"/>
          </w:divBdr>
        </w:div>
        <w:div w:id="2078354319">
          <w:marLeft w:val="0"/>
          <w:marRight w:val="0"/>
          <w:marTop w:val="0"/>
          <w:marBottom w:val="0"/>
          <w:divBdr>
            <w:top w:val="none" w:sz="0" w:space="0" w:color="auto"/>
            <w:left w:val="none" w:sz="0" w:space="0" w:color="auto"/>
            <w:bottom w:val="none" w:sz="0" w:space="0" w:color="auto"/>
            <w:right w:val="none" w:sz="0" w:space="0" w:color="auto"/>
          </w:divBdr>
        </w:div>
        <w:div w:id="654845831">
          <w:marLeft w:val="0"/>
          <w:marRight w:val="0"/>
          <w:marTop w:val="0"/>
          <w:marBottom w:val="0"/>
          <w:divBdr>
            <w:top w:val="none" w:sz="0" w:space="0" w:color="auto"/>
            <w:left w:val="none" w:sz="0" w:space="0" w:color="auto"/>
            <w:bottom w:val="none" w:sz="0" w:space="0" w:color="auto"/>
            <w:right w:val="none" w:sz="0" w:space="0" w:color="auto"/>
          </w:divBdr>
        </w:div>
        <w:div w:id="59865250">
          <w:marLeft w:val="0"/>
          <w:marRight w:val="0"/>
          <w:marTop w:val="0"/>
          <w:marBottom w:val="0"/>
          <w:divBdr>
            <w:top w:val="none" w:sz="0" w:space="0" w:color="auto"/>
            <w:left w:val="none" w:sz="0" w:space="0" w:color="auto"/>
            <w:bottom w:val="none" w:sz="0" w:space="0" w:color="auto"/>
            <w:right w:val="none" w:sz="0" w:space="0" w:color="auto"/>
          </w:divBdr>
        </w:div>
        <w:div w:id="394621108">
          <w:marLeft w:val="0"/>
          <w:marRight w:val="0"/>
          <w:marTop w:val="0"/>
          <w:marBottom w:val="0"/>
          <w:divBdr>
            <w:top w:val="none" w:sz="0" w:space="0" w:color="auto"/>
            <w:left w:val="none" w:sz="0" w:space="0" w:color="auto"/>
            <w:bottom w:val="none" w:sz="0" w:space="0" w:color="auto"/>
            <w:right w:val="none" w:sz="0" w:space="0" w:color="auto"/>
          </w:divBdr>
        </w:div>
        <w:div w:id="1509639392">
          <w:marLeft w:val="0"/>
          <w:marRight w:val="0"/>
          <w:marTop w:val="0"/>
          <w:marBottom w:val="0"/>
          <w:divBdr>
            <w:top w:val="none" w:sz="0" w:space="0" w:color="auto"/>
            <w:left w:val="none" w:sz="0" w:space="0" w:color="auto"/>
            <w:bottom w:val="none" w:sz="0" w:space="0" w:color="auto"/>
            <w:right w:val="none" w:sz="0" w:space="0" w:color="auto"/>
          </w:divBdr>
        </w:div>
        <w:div w:id="1680083103">
          <w:marLeft w:val="0"/>
          <w:marRight w:val="0"/>
          <w:marTop w:val="0"/>
          <w:marBottom w:val="0"/>
          <w:divBdr>
            <w:top w:val="none" w:sz="0" w:space="0" w:color="auto"/>
            <w:left w:val="none" w:sz="0" w:space="0" w:color="auto"/>
            <w:bottom w:val="none" w:sz="0" w:space="0" w:color="auto"/>
            <w:right w:val="none" w:sz="0" w:space="0" w:color="auto"/>
          </w:divBdr>
        </w:div>
        <w:div w:id="1105467335">
          <w:marLeft w:val="0"/>
          <w:marRight w:val="0"/>
          <w:marTop w:val="0"/>
          <w:marBottom w:val="0"/>
          <w:divBdr>
            <w:top w:val="none" w:sz="0" w:space="0" w:color="auto"/>
            <w:left w:val="none" w:sz="0" w:space="0" w:color="auto"/>
            <w:bottom w:val="none" w:sz="0" w:space="0" w:color="auto"/>
            <w:right w:val="none" w:sz="0" w:space="0" w:color="auto"/>
          </w:divBdr>
        </w:div>
        <w:div w:id="1238704924">
          <w:marLeft w:val="0"/>
          <w:marRight w:val="0"/>
          <w:marTop w:val="0"/>
          <w:marBottom w:val="0"/>
          <w:divBdr>
            <w:top w:val="none" w:sz="0" w:space="0" w:color="auto"/>
            <w:left w:val="none" w:sz="0" w:space="0" w:color="auto"/>
            <w:bottom w:val="none" w:sz="0" w:space="0" w:color="auto"/>
            <w:right w:val="none" w:sz="0" w:space="0" w:color="auto"/>
          </w:divBdr>
        </w:div>
        <w:div w:id="114761310">
          <w:marLeft w:val="0"/>
          <w:marRight w:val="0"/>
          <w:marTop w:val="0"/>
          <w:marBottom w:val="0"/>
          <w:divBdr>
            <w:top w:val="none" w:sz="0" w:space="0" w:color="auto"/>
            <w:left w:val="none" w:sz="0" w:space="0" w:color="auto"/>
            <w:bottom w:val="none" w:sz="0" w:space="0" w:color="auto"/>
            <w:right w:val="none" w:sz="0" w:space="0" w:color="auto"/>
          </w:divBdr>
        </w:div>
        <w:div w:id="232669333">
          <w:marLeft w:val="0"/>
          <w:marRight w:val="0"/>
          <w:marTop w:val="0"/>
          <w:marBottom w:val="0"/>
          <w:divBdr>
            <w:top w:val="none" w:sz="0" w:space="0" w:color="auto"/>
            <w:left w:val="none" w:sz="0" w:space="0" w:color="auto"/>
            <w:bottom w:val="none" w:sz="0" w:space="0" w:color="auto"/>
            <w:right w:val="none" w:sz="0" w:space="0" w:color="auto"/>
          </w:divBdr>
        </w:div>
      </w:divsChild>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857742916">
      <w:bodyDiv w:val="1"/>
      <w:marLeft w:val="0"/>
      <w:marRight w:val="0"/>
      <w:marTop w:val="0"/>
      <w:marBottom w:val="0"/>
      <w:divBdr>
        <w:top w:val="none" w:sz="0" w:space="0" w:color="auto"/>
        <w:left w:val="none" w:sz="0" w:space="0" w:color="auto"/>
        <w:bottom w:val="none" w:sz="0" w:space="0" w:color="auto"/>
        <w:right w:val="none" w:sz="0" w:space="0" w:color="auto"/>
      </w:divBdr>
      <w:divsChild>
        <w:div w:id="593132978">
          <w:marLeft w:val="0"/>
          <w:marRight w:val="0"/>
          <w:marTop w:val="0"/>
          <w:marBottom w:val="0"/>
          <w:divBdr>
            <w:top w:val="none" w:sz="0" w:space="0" w:color="auto"/>
            <w:left w:val="none" w:sz="0" w:space="0" w:color="auto"/>
            <w:bottom w:val="none" w:sz="0" w:space="0" w:color="auto"/>
            <w:right w:val="none" w:sz="0" w:space="0" w:color="auto"/>
          </w:divBdr>
          <w:divsChild>
            <w:div w:id="1087917563">
              <w:marLeft w:val="0"/>
              <w:marRight w:val="0"/>
              <w:marTop w:val="0"/>
              <w:marBottom w:val="0"/>
              <w:divBdr>
                <w:top w:val="none" w:sz="0" w:space="0" w:color="auto"/>
                <w:left w:val="none" w:sz="0" w:space="0" w:color="auto"/>
                <w:bottom w:val="none" w:sz="0" w:space="0" w:color="auto"/>
                <w:right w:val="none" w:sz="0" w:space="0" w:color="auto"/>
              </w:divBdr>
              <w:divsChild>
                <w:div w:id="1560096126">
                  <w:marLeft w:val="0"/>
                  <w:marRight w:val="0"/>
                  <w:marTop w:val="0"/>
                  <w:marBottom w:val="0"/>
                  <w:divBdr>
                    <w:top w:val="none" w:sz="0" w:space="0" w:color="auto"/>
                    <w:left w:val="none" w:sz="0" w:space="0" w:color="auto"/>
                    <w:bottom w:val="none" w:sz="0" w:space="0" w:color="auto"/>
                    <w:right w:val="none" w:sz="0" w:space="0" w:color="auto"/>
                  </w:divBdr>
                  <w:divsChild>
                    <w:div w:id="14087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589193783">
      <w:bodyDiv w:val="1"/>
      <w:marLeft w:val="0"/>
      <w:marRight w:val="0"/>
      <w:marTop w:val="0"/>
      <w:marBottom w:val="0"/>
      <w:divBdr>
        <w:top w:val="none" w:sz="0" w:space="0" w:color="auto"/>
        <w:left w:val="none" w:sz="0" w:space="0" w:color="auto"/>
        <w:bottom w:val="none" w:sz="0" w:space="0" w:color="auto"/>
        <w:right w:val="none" w:sz="0" w:space="0" w:color="auto"/>
      </w:divBdr>
      <w:divsChild>
        <w:div w:id="1914855363">
          <w:marLeft w:val="0"/>
          <w:marRight w:val="0"/>
          <w:marTop w:val="0"/>
          <w:marBottom w:val="0"/>
          <w:divBdr>
            <w:top w:val="none" w:sz="0" w:space="0" w:color="auto"/>
            <w:left w:val="none" w:sz="0" w:space="0" w:color="auto"/>
            <w:bottom w:val="none" w:sz="0" w:space="0" w:color="auto"/>
            <w:right w:val="none" w:sz="0" w:space="0" w:color="auto"/>
          </w:divBdr>
          <w:divsChild>
            <w:div w:id="15557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7570">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31324107">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6477289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sChild>
            <w:div w:id="323893412">
              <w:marLeft w:val="0"/>
              <w:marRight w:val="0"/>
              <w:marTop w:val="0"/>
              <w:marBottom w:val="0"/>
              <w:divBdr>
                <w:top w:val="none" w:sz="0" w:space="0" w:color="auto"/>
                <w:left w:val="none" w:sz="0" w:space="0" w:color="auto"/>
                <w:bottom w:val="none" w:sz="0" w:space="0" w:color="auto"/>
                <w:right w:val="none" w:sz="0" w:space="0" w:color="auto"/>
              </w:divBdr>
              <w:divsChild>
                <w:div w:id="595291748">
                  <w:marLeft w:val="0"/>
                  <w:marRight w:val="0"/>
                  <w:marTop w:val="0"/>
                  <w:marBottom w:val="0"/>
                  <w:divBdr>
                    <w:top w:val="none" w:sz="0" w:space="0" w:color="auto"/>
                    <w:left w:val="none" w:sz="0" w:space="0" w:color="auto"/>
                    <w:bottom w:val="none" w:sz="0" w:space="0" w:color="auto"/>
                    <w:right w:val="none" w:sz="0" w:space="0" w:color="auto"/>
                  </w:divBdr>
                  <w:divsChild>
                    <w:div w:id="11203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6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" TargetMode="External"/><Relationship Id="rId117" Type="http://schemas.openxmlformats.org/officeDocument/2006/relationships/hyperlink" Target="https://doi.org/10.1007/s44279-024-00078-3" TargetMode="External"/><Relationship Id="rId21"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" TargetMode="External"/><Relationship Id="rId42" Type="http://schemas.openxmlformats.org/officeDocument/2006/relationships/hyperlink" Target="tiptap://citation?d=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" TargetMode="External"/><Relationship Id="rId47" Type="http://schemas.openxmlformats.org/officeDocument/2006/relationships/hyperlink" Target="tiptap://citation?d=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" TargetMode="External"/><Relationship Id="rId63" Type="http://schemas.openxmlformats.org/officeDocument/2006/relationships/image" Target="media/image8.jpeg"/><Relationship Id="rId68" Type="http://schemas.openxmlformats.org/officeDocument/2006/relationships/hyperlink" Target="https://doi.org/10.1016/j.cpb.2024.100420" TargetMode="External"/><Relationship Id="rId84" Type="http://schemas.openxmlformats.org/officeDocument/2006/relationships/hyperlink" Target="https://doi.org/10.1007/s43621-024-00447-4" TargetMode="External"/><Relationship Id="rId89" Type="http://schemas.openxmlformats.org/officeDocument/2006/relationships/hyperlink" Target="https://doi.org/10.5565/rev/da.659" TargetMode="External"/><Relationship Id="rId112" Type="http://schemas.openxmlformats.org/officeDocument/2006/relationships/hyperlink" Target="https://hal.inrae.fr/hal-02753655" TargetMode="External"/><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hyperlink" Target="tiptap://citation?d=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" TargetMode="External"/><Relationship Id="rId107" Type="http://schemas.openxmlformats.org/officeDocument/2006/relationships/hyperlink" Target="https://doi.org/10.2136/2011.soilmanagement.c21" TargetMode="External"/><Relationship Id="rId11" Type="http://schemas.openxmlformats.org/officeDocument/2006/relationships/hyperlink" Target="tiptap://citation?d=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" TargetMode="External"/><Relationship Id="rId32" Type="http://schemas.openxmlformats.org/officeDocument/2006/relationships/hyperlink" Target="tiptap://citation?d=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" TargetMode="External"/><Relationship Id="rId37" Type="http://schemas.openxmlformats.org/officeDocument/2006/relationships/hyperlink" Target="tiptap://citation?d=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" TargetMode="External"/><Relationship Id="rId53" Type="http://schemas.openxmlformats.org/officeDocument/2006/relationships/image" Target="media/image5.png"/><Relationship Id="rId58" Type="http://schemas.openxmlformats.org/officeDocument/2006/relationships/hyperlink" Target="tiptap://citation?d=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" TargetMode="External"/><Relationship Id="rId74" Type="http://schemas.openxmlformats.org/officeDocument/2006/relationships/hyperlink" Target="https://doi.org/10.1007/978-94-007-5961-9" TargetMode="External"/><Relationship Id="rId79" Type="http://schemas.openxmlformats.org/officeDocument/2006/relationships/hyperlink" Target="https://doi.org/10.1002/agj2.21405" TargetMode="External"/><Relationship Id="rId102" Type="http://schemas.openxmlformats.org/officeDocument/2006/relationships/hyperlink" Target="https://doi.org/10.1016/j.cpb.2024.100420" TargetMode="External"/><Relationship Id="rId123" Type="http://schemas.openxmlformats.org/officeDocument/2006/relationships/hyperlink" Target="https://doi.org/10.3390/land13081296" TargetMode="External"/><Relationship Id="rId128" Type="http://schemas.openxmlformats.org/officeDocument/2006/relationships/hyperlink" Target="https://doi.org/10.1016/j.agee.2017.03.003" TargetMode="External"/><Relationship Id="rId5" Type="http://schemas.openxmlformats.org/officeDocument/2006/relationships/footnotes" Target="footnotes.xml"/><Relationship Id="rId90" Type="http://schemas.openxmlformats.org/officeDocument/2006/relationships/hyperlink" Target="https://doi.org/10.1016/j.ecoenv.2025.117703" TargetMode="External"/><Relationship Id="rId95" Type="http://schemas.openxmlformats.org/officeDocument/2006/relationships/hyperlink" Target="https://doi.org/10.4148/2378-5977.3358" TargetMode="External"/><Relationship Id="rId22" Type="http://schemas.openxmlformats.org/officeDocument/2006/relationships/image" Target="media/image2.png"/><Relationship Id="rId27" Type="http://schemas.openxmlformats.org/officeDocument/2006/relationships/hyperlink" Target="tiptap://citation?d=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%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" TargetMode="External"/><Relationship Id="rId43" Type="http://schemas.openxmlformats.org/officeDocument/2006/relationships/hyperlink" Target="tiptap://citation?d=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" TargetMode="External"/><Relationship Id="rId48" Type="http://schemas.openxmlformats.org/officeDocument/2006/relationships/hyperlink" Target="tiptap://citation?d=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" TargetMode="External"/><Relationship Id="rId64" Type="http://schemas.openxmlformats.org/officeDocument/2006/relationships/hyperlink" Target="https://doi.org/10.22214/ijraset.2023.56237" TargetMode="External"/><Relationship Id="rId69" Type="http://schemas.openxmlformats.org/officeDocument/2006/relationships/hyperlink" Target="https://doi.org/10.9734/ijpss/2023/v35i193528" TargetMode="External"/><Relationship Id="rId113" Type="http://schemas.openxmlformats.org/officeDocument/2006/relationships/hyperlink" Target="https://doi.org/10.1051/agro:2007057" TargetMode="External"/><Relationship Id="rId118" Type="http://schemas.openxmlformats.org/officeDocument/2006/relationships/hyperlink" Target="https://doi.org/10.9734/jeai/2024/v46i22308"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hyperlink" Target="tiptap://citation?d=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" TargetMode="External"/><Relationship Id="rId51" Type="http://schemas.openxmlformats.org/officeDocument/2006/relationships/hyperlink" Target="tiptap://citation?d=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" TargetMode="External"/><Relationship Id="rId72" Type="http://schemas.openxmlformats.org/officeDocument/2006/relationships/hyperlink" Target="https://doi.org/10.53964/id.2024028" TargetMode="External"/><Relationship Id="rId80" Type="http://schemas.openxmlformats.org/officeDocument/2006/relationships/hyperlink" Target="https://doi.org/10.2305/iucn.ch.2020.07.en" TargetMode="External"/><Relationship Id="rId85" Type="http://schemas.openxmlformats.org/officeDocument/2006/relationships/hyperlink" Target="https://doi.org/10.24925/turjaf.v12i12.2631-2639.6622" TargetMode="External"/><Relationship Id="rId93" Type="http://schemas.openxmlformats.org/officeDocument/2006/relationships/hyperlink" Target="https://doi.org/10.1016/j.soisec.2025.100177" TargetMode="External"/><Relationship Id="rId98" Type="http://schemas.openxmlformats.org/officeDocument/2006/relationships/hyperlink" Target="https://doi.org/10.1016/j.fbio.2025.107667" TargetMode="External"/><Relationship Id="rId121" Type="http://schemas.openxmlformats.org/officeDocument/2006/relationships/hyperlink" Target="https://doi.org/10.1007/s43621-024-00447-4" TargetMode="External"/><Relationship Id="rId3" Type="http://schemas.openxmlformats.org/officeDocument/2006/relationships/settings" Target="settings.xml"/><Relationship Id="rId12" Type="http://schemas.openxmlformats.org/officeDocument/2006/relationships/hyperlink" Target="tiptap://citation?d=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" TargetMode="External"/><Relationship Id="rId17" Type="http://schemas.openxmlformats.org/officeDocument/2006/relationships/hyperlink" Target="tiptap://citation?d=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" TargetMode="External"/><Relationship Id="rId25" Type="http://schemas.openxmlformats.org/officeDocument/2006/relationships/hyperlink" Target="tiptap://citation?d=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" TargetMode="External"/><Relationship Id="rId33" Type="http://schemas.openxmlformats.org/officeDocument/2006/relationships/hyperlink" Target="tiptap://citation?d=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" TargetMode="External"/><Relationship Id="rId38" Type="http://schemas.openxmlformats.org/officeDocument/2006/relationships/image" Target="media/image4.png"/><Relationship Id="rId46" Type="http://schemas.openxmlformats.org/officeDocument/2006/relationships/hyperlink" Target="tiptap://citation?d=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" TargetMode="External"/><Relationship Id="rId59" Type="http://schemas.openxmlformats.org/officeDocument/2006/relationships/hyperlink" Target="tiptap://citation?d=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" TargetMode="External"/><Relationship Id="rId67" Type="http://schemas.openxmlformats.org/officeDocument/2006/relationships/hyperlink" Target="https://doi.org/10.1146/annurev-resource-102422-090105" TargetMode="External"/><Relationship Id="rId103" Type="http://schemas.openxmlformats.org/officeDocument/2006/relationships/hyperlink" Target="https://doi.org/10.1111/pce.14247" TargetMode="External"/><Relationship Id="rId108" Type="http://schemas.openxmlformats.org/officeDocument/2006/relationships/hyperlink" Target="https://doi.org/10.3389/fsufs.2021.767998" TargetMode="External"/><Relationship Id="rId116" Type="http://schemas.openxmlformats.org/officeDocument/2006/relationships/hyperlink" Target="https://doi.org/10.1038/s41467-024-54940-5" TargetMode="External"/><Relationship Id="rId124" Type="http://schemas.openxmlformats.org/officeDocument/2006/relationships/hyperlink" Target="https://doi.org/10.1016/j.fcr.2023.109046" TargetMode="External"/><Relationship Id="rId129" Type="http://schemas.openxmlformats.org/officeDocument/2006/relationships/hyperlink" Target="https://doi.org/10.1186/s40100-024-00326-6" TargetMode="External"/><Relationship Id="rId137" Type="http://schemas.openxmlformats.org/officeDocument/2006/relationships/footer" Target="footer3.xml"/><Relationship Id="rId20" Type="http://schemas.openxmlformats.org/officeDocument/2006/relationships/hyperlink" Target="tiptap://citation?d=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%2FYXJ0aWNsZT04MDUyJmNvbnRleHQ9a2Flc3JyIiwiaXNzdWVkRGF0ZSI6IjIwMjEtMDEtMDEiLCJhY2Nlc3NlZERhdGUiOiIyMDI1LTExIiwiY2" TargetMode="External"/><Relationship Id="rId41" Type="http://schemas.openxmlformats.org/officeDocument/2006/relationships/hyperlink" Target="tiptap://citation?d=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" TargetMode="External"/><Relationship Id="rId54" Type="http://schemas.openxmlformats.org/officeDocument/2006/relationships/image" Target="media/image6.png"/><Relationship Id="rId62" Type="http://schemas.openxmlformats.org/officeDocument/2006/relationships/image" Target="media/image7.png"/><Relationship Id="rId70" Type="http://schemas.openxmlformats.org/officeDocument/2006/relationships/hyperlink" Target="https://doi.org/10.1155/2024/2126734" TargetMode="External"/><Relationship Id="rId75" Type="http://schemas.openxmlformats.org/officeDocument/2006/relationships/hyperlink" Target="https://doi.org/10.3390/agriculture14030473" TargetMode="External"/><Relationship Id="rId83" Type="http://schemas.openxmlformats.org/officeDocument/2006/relationships/hyperlink" Target="https://doi.org/10.9734/jsrr/2024/v30i31871" TargetMode="External"/><Relationship Id="rId88" Type="http://schemas.openxmlformats.org/officeDocument/2006/relationships/hyperlink" Target="https://doi.org/10.3390/molecules26164835" TargetMode="External"/><Relationship Id="rId91" Type="http://schemas.openxmlformats.org/officeDocument/2006/relationships/hyperlink" Target="https://doi.org/10.1007/s11027-024-10124-6" TargetMode="External"/><Relationship Id="rId96" Type="http://schemas.openxmlformats.org/officeDocument/2006/relationships/hyperlink" Target="https://doi.org/10.1081/css-100104110" TargetMode="External"/><Relationship Id="rId111" Type="http://schemas.openxmlformats.org/officeDocument/2006/relationships/hyperlink" Target="https://doi.org/10.1073/pnas.2201886120" TargetMode="External"/><Relationship Id="rId13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" TargetMode="External"/><Relationship Id="rId23" Type="http://schemas.openxmlformats.org/officeDocument/2006/relationships/hyperlink" Target="tiptap://citation?d=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" TargetMode="External"/><Relationship Id="rId28" Type="http://schemas.openxmlformats.org/officeDocument/2006/relationships/hyperlink" Target="tiptap://citation?d=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" TargetMode="External"/><Relationship Id="rId36" Type="http://schemas.openxmlformats.org/officeDocument/2006/relationships/hyperlink" Target="tiptap://citation?d=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%2B8nSDvvJcgLu%2B8mO%2B8kSA7IFDvvJ0g77yQIC7vvJDvvJDvvJUpIGFuZCBOIGFkZGl0aW9uICggTFJUIHgg77ySIO%2B8kSDvvJ0g77yU77yXIC7vvJbvvJggOyBQIO%2B8nCDvvJAgLu%2B8kO%2B8kO%2B8kSkgaGFkIHNpZ25pZmljYW50IGFuZCBwb3NpdGl2ZSBlZmZlY3RzIG9uIHRvdGFsIHlpZWxkICggRmlndXJlcyDvvJEgYW5kIO%2B8kikgLiBUaGVyZSB3YXMgYSBsaW5lYXIgcmVsYXRpb25zaGlwIGJldHdlZW4geWllbGQgYW5kIGV2ZW5uZXNzICwgd2hpY2ggd2FzIG1heGltdW0gYXQgdGhlIGNlbnRyb2lkIHdoZXJlIGVzdGltYXRlZCB5aWVsZCB3YXMg77yRIC7vvJbvvJMgdC8gaGEgbW9yZSB0aGFuIGV4cGVjdGVkIGZyb20gbW9ub2N1bHR1cmUgeWllbGRzIC4gVGhlIGludGVyYWN0aW9uIGJldHdlZW4gTiB0cmVhdG1lbnQgYW5kIGV2ZW5uZXNzICggTiDlgKEgRSkgd2FzIG5vdCBzaWduaWZpY2FudCAoIExSVCB4IO%2B8kiDvvJEg77ydIO%2B8kCAu77yZ77yRIDsgUO%2B8nSDvvJAgLu%2B8k%2B%252" TargetMode="External"/><Relationship Id="rId49"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57" Type="http://schemas.openxmlformats.org/officeDocument/2006/relationships/hyperlink" Target="tiptap://citation?d=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" TargetMode="External"/><Relationship Id="rId106" Type="http://schemas.openxmlformats.org/officeDocument/2006/relationships/hyperlink" Target="https://doi.org/10.1038/s41598-024-66696-5" TargetMode="External"/><Relationship Id="rId114" Type="http://schemas.openxmlformats.org/officeDocument/2006/relationships/hyperlink" Target="https://doi.org/10.3390/microorganisms9091947" TargetMode="External"/><Relationship Id="rId119" Type="http://schemas.openxmlformats.org/officeDocument/2006/relationships/hyperlink" Target="https://doi.org/10.3389/fpls.2023.1151467" TargetMode="External"/><Relationship Id="rId127" Type="http://schemas.openxmlformats.org/officeDocument/2006/relationships/hyperlink" Target="https://doi.org/10.1007/s13165-019-00275-1" TargetMode="External"/><Relationship Id="rId10"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" TargetMode="External"/><Relationship Id="rId31" Type="http://schemas.openxmlformats.org/officeDocument/2006/relationships/hyperlink" Target="tiptap://citation?d=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" TargetMode="External"/><Relationship Id="rId44" Type="http://schemas.openxmlformats.org/officeDocument/2006/relationships/hyperlink" Target="tiptap://citation?d=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" TargetMode="External"/><Relationship Id="rId52" Type="http://schemas.openxmlformats.org/officeDocument/2006/relationships/hyperlink" Target="tiptap://citation?d=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" TargetMode="External"/><Relationship Id="rId60" Type="http://schemas.openxmlformats.org/officeDocument/2006/relationships/hyperlink" Target="tiptap://citation?d=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" TargetMode="External"/><Relationship Id="rId65" Type="http://schemas.openxmlformats.org/officeDocument/2006/relationships/hyperlink" Target="https://doi.org/10.9734/ijpss/2024/v36i64651" TargetMode="External"/><Relationship Id="rId73" Type="http://schemas.openxmlformats.org/officeDocument/2006/relationships/hyperlink" Target="https://doi.org/10.1007/978-3-319-06016-3" TargetMode="External"/><Relationship Id="rId78" Type="http://schemas.openxmlformats.org/officeDocument/2006/relationships/hyperlink" Target="https://doi.org/10.9734/jeai/2024/v46i22308" TargetMode="External"/><Relationship Id="rId81" Type="http://schemas.openxmlformats.org/officeDocument/2006/relationships/hyperlink" Target="https://doi.org/10.5772/intechopen.109854" TargetMode="External"/><Relationship Id="rId86" Type="http://schemas.openxmlformats.org/officeDocument/2006/relationships/hyperlink" Target="https://doi.org/10.9734/ijecc/2024/v14i54206" TargetMode="External"/><Relationship Id="rId94" Type="http://schemas.openxmlformats.org/officeDocument/2006/relationships/hyperlink" Target="https://doi.org/10.17221/27/2024-pse" TargetMode="External"/><Relationship Id="rId99" Type="http://schemas.openxmlformats.org/officeDocument/2006/relationships/hyperlink" Target="https://doi.org/10.4148/2378-5977.8052" TargetMode="External"/><Relationship Id="rId101" Type="http://schemas.openxmlformats.org/officeDocument/2006/relationships/hyperlink" Target="https://doi.org/10.3390/agronomy11061102" TargetMode="External"/><Relationship Id="rId122" Type="http://schemas.openxmlformats.org/officeDocument/2006/relationships/hyperlink" Target="https://doi.org/10.1007/s44279-025-00287-4" TargetMode="External"/><Relationship Id="rId130" Type="http://schemas.openxmlformats.org/officeDocument/2006/relationships/hyperlink" Target="https://doi.org/10.3389/fagro.2021.653044" TargetMode="External"/><Relationship Id="rId13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tiptap://citation?d=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" TargetMode="External"/><Relationship Id="rId13"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" TargetMode="External"/><Relationship Id="rId18" Type="http://schemas.openxmlformats.org/officeDocument/2006/relationships/hyperlink" Target="tiptap://citation?d=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" TargetMode="External"/><Relationship Id="rId39" Type="http://schemas.openxmlformats.org/officeDocument/2006/relationships/hyperlink" Target="tiptap://citation?d=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" TargetMode="External"/><Relationship Id="rId109" Type="http://schemas.openxmlformats.org/officeDocument/2006/relationships/hyperlink" Target="https://doi.org/10.53964/id.2024028" TargetMode="External"/><Relationship Id="rId34" Type="http://schemas.openxmlformats.org/officeDocument/2006/relationships/hyperlink" Target="tiptap://citation?d=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" TargetMode="External"/><Relationship Id="rId50" Type="http://schemas.openxmlformats.org/officeDocument/2006/relationships/hyperlink" Target="tiptap://citation?d=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" TargetMode="External"/><Relationship Id="rId55" Type="http://schemas.openxmlformats.org/officeDocument/2006/relationships/hyperlink" Target="tiptap://citation?d=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" TargetMode="External"/><Relationship Id="rId76" Type="http://schemas.openxmlformats.org/officeDocument/2006/relationships/hyperlink" Target="https://doi.org/10.56578/cis120302" TargetMode="External"/><Relationship Id="rId97" Type="http://schemas.openxmlformats.org/officeDocument/2006/relationships/hyperlink" Target="https://doi.org/10.21203/rs.3.rs-408774/v1" TargetMode="External"/><Relationship Id="rId104" Type="http://schemas.openxmlformats.org/officeDocument/2006/relationships/hyperlink" Target="https://doi.org/10.31018/jans.v9i1.1176" TargetMode="External"/><Relationship Id="rId120" Type="http://schemas.openxmlformats.org/officeDocument/2006/relationships/hyperlink" Target="https://doi.org/10.56557/upjoz/2024/v45i83998" TargetMode="External"/><Relationship Id="rId125" Type="http://schemas.openxmlformats.org/officeDocument/2006/relationships/hyperlink" Target="https://doi.org/10.3390/plants12173101" TargetMode="External"/><Relationship Id="rId7" Type="http://schemas.openxmlformats.org/officeDocument/2006/relationships/hyperlink" Target="tiptap://citation?d=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" TargetMode="External"/><Relationship Id="rId71" Type="http://schemas.openxmlformats.org/officeDocument/2006/relationships/hyperlink" Target="https://doi.org/10.1016/j.cosust.2023.101275" TargetMode="External"/><Relationship Id="rId92" Type="http://schemas.openxmlformats.org/officeDocument/2006/relationships/hyperlink" Target="https://doi.org/10.3390/jox13040037" TargetMode="External"/><Relationship Id="rId2" Type="http://schemas.openxmlformats.org/officeDocument/2006/relationships/styles" Target="styles.xml"/><Relationship Id="rId29"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" TargetMode="External"/><Relationship Id="rId24" Type="http://schemas.openxmlformats.org/officeDocument/2006/relationships/hyperlink" Target="tiptap://citation?d=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" TargetMode="External"/><Relationship Id="rId40" Type="http://schemas.openxmlformats.org/officeDocument/2006/relationships/hyperlink" Target="tiptap://citation?d=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" TargetMode="External"/><Relationship Id="rId45" Type="http://schemas.openxmlformats.org/officeDocument/2006/relationships/hyperlink" Target="tiptap://citation?d=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" TargetMode="External"/><Relationship Id="rId66" Type="http://schemas.openxmlformats.org/officeDocument/2006/relationships/hyperlink" Target="https://doi.org/10.1186/s12870-023-04626-9" TargetMode="External"/><Relationship Id="rId87" Type="http://schemas.openxmlformats.org/officeDocument/2006/relationships/hyperlink" Target="https://doi.org/10.3390/su16229766" TargetMode="External"/><Relationship Id="rId110" Type="http://schemas.openxmlformats.org/officeDocument/2006/relationships/hyperlink" Target="https://doi.org/10.2174/0118743315283724231220104524" TargetMode="External"/><Relationship Id="rId115" Type="http://schemas.openxmlformats.org/officeDocument/2006/relationships/hyperlink" Target="https://local.forskningsportal.dk/local/dki-cgi/ws/cris-link?src=au&amp;id=au-61d9cb05-1d27-491c-909a-bb5c84e48dfd&amp;ti=Agroforestry%20reduces%20nitrogen%20surplus%20of%20organic%20poultry%20and%20pig%20production" TargetMode="External"/><Relationship Id="rId131" Type="http://schemas.openxmlformats.org/officeDocument/2006/relationships/hyperlink" Target="https://doi.org/10.3389/fanim.2025.1577383" TargetMode="External"/><Relationship Id="rId136" Type="http://schemas.openxmlformats.org/officeDocument/2006/relationships/header" Target="header3.xml"/><Relationship Id="rId61"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" TargetMode="External"/><Relationship Id="rId82" Type="http://schemas.openxmlformats.org/officeDocument/2006/relationships/hyperlink" Target="https://doi.org/10.1038/s41893-020-00617-y" TargetMode="External"/><Relationship Id="rId19" Type="http://schemas.openxmlformats.org/officeDocument/2006/relationships/hyperlink" Target="tiptap://citation?d=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%2BIFN0cmF3IGNoZWNrZXJib2FyZCBiYXJyaWVyIHRlY2hub2xvZ3ksIGFzIGEgc3VzdGFpbmFibGUgYW5kIGVudmlyb25tZW50LWZyaWVuZGx5IG1ldGhvZCwgaXMgaW50ZW5kZWQgZm9yIGVyb3Npb24gY29udHJvbCwgcGxhbnQgcmVjb3ZlcnkgYXQgZW5kYW5nZXJlZCBhcmVhcy4gRmluZGluZyBob3cgc29pbCBjaGVtaWNhbCBwcm9wZXJ0aWVzIGFuZCB3YXRlciBzdGF0dXMgYWx0ZXJzIGFuZCBob3cgcGlsb3QgY292ZXIgcGxhbnRzIHJlc3BvbmQgYXJlIHZpdGFsIGZvciBleHRyYSBtYW5hZ2VtZW50IGFjdGlvbnMuIDxpdGFsaWM%2BTWV0aG9kczwvaXRhbGljPiBJbiBvcmRlciB0byBzdHVkeSBzb2lsIGNoYXJhY3RlcmlzdGljIGFuZCBncm93dGggcGVyZm9ybWFuY2Ugb2Ygd2ludGVyIGNvdmVyIGNyb3BzLCBhbiBleHBlcmltZW50IHdhcyBjYXJyaWVkIG91dCBpbiAyMDE4LiBDaGVja2VyYm9hcmRzIHdlcmUgc2V0dXAgaW4gYSAxw5cxIG0gcGF0dGVybiB3aXRoIHJpY2UgcmVzaWR1ZXMuIFNlZWRzIG9mIDxpdGFsaWM%2BT25vYnJ5Y2hpcyBzYXRpdmE8L2l0YWxpYz4sIDxpdGFsaWM%2BU2VjYWxlIG1vbnRhbnVtPC9pdGFsaWM%2BIGFuZCA8aXRhbGljPkFncm9weXJvbiBzcDwvaXRhbGljPiB3ZXJlIHNvd24gYXQgdGhlIGNoZWNrZXJib2FyZHMgYW5kIGJhcmUgZ3JvdW5kIGFzIHRoZSBjb250cm9sLiBEZXRhaWxlZCBhbmFseXNlcyB3ZXJlIGNhcnJpZWQgb3V0IG9uIHRoZSBwaHlzaW9sb2dpY2FsIHJlc3BvbnNlcyBhbmQgdGhlIHJlbGF0ZWQgc29pbCBwcm9wZXJ0aWVzIGR1cmluZyB0aGUgZ3Jvd2luZyBzZWFzb24gaW4gYm9yZGVycyBhbmQgY2VudGVycyBvZiB0aGUgc3RyYXcgY2hlY2tlcmJvYXJkcyBhbmQgYm" TargetMode="External"/><Relationship Id="rId14" Type="http://schemas.openxmlformats.org/officeDocument/2006/relationships/image" Target="media/image1.png"/><Relationship Id="rId30" Type="http://schemas.openxmlformats.org/officeDocument/2006/relationships/image" Target="media/image3.png"/><Relationship Id="rId35" Type="http://schemas.openxmlformats.org/officeDocument/2006/relationships/hyperlink" Target="tiptap://citation?d=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" TargetMode="External"/><Relationship Id="rId56" Type="http://schemas.openxmlformats.org/officeDocument/2006/relationships/hyperlink" Target="tiptap://citation?d=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" TargetMode="External"/><Relationship Id="rId77" Type="http://schemas.openxmlformats.org/officeDocument/2006/relationships/hyperlink" Target="https://doi.org/10.9734/ajsspn/2024/v10i3330" TargetMode="External"/><Relationship Id="rId100" Type="http://schemas.openxmlformats.org/officeDocument/2006/relationships/hyperlink" Target="https://doi.org/10.2136/sssaj1984.03615995004800030034x" TargetMode="External"/><Relationship Id="rId105" Type="http://schemas.openxmlformats.org/officeDocument/2006/relationships/hyperlink" Target="https://doi.org/10.1007/s10142-024-01485-x" TargetMode="External"/><Relationship Id="rId126" Type="http://schemas.openxmlformats.org/officeDocument/2006/relationships/hyperlink" Target="https://doi.org/10.1080/14735903.2023.2298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22</Pages>
  <Words>23328</Words>
  <Characters>132973</Characters>
  <Application>Microsoft Office Word</Application>
  <DocSecurity>0</DocSecurity>
  <Lines>1108</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80</cp:revision>
  <dcterms:created xsi:type="dcterms:W3CDTF">2025-03-30T16:47:00Z</dcterms:created>
  <dcterms:modified xsi:type="dcterms:W3CDTF">2025-12-09T10:32:00Z</dcterms:modified>
</cp:coreProperties>
</file>