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39B76" w14:textId="77777777" w:rsidR="00A3367F" w:rsidRDefault="007265D9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proofErr w:type="spellStart"/>
      <w:r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Ethnobotanic</w:t>
      </w:r>
      <w:r w:rsidR="004B5A02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al</w:t>
      </w:r>
      <w:proofErr w:type="spellEnd"/>
      <w:r w:rsidR="00331B83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B30308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description</w:t>
      </w:r>
      <w:r w:rsidR="00A3367F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and anti-</w:t>
      </w:r>
      <w:r w:rsidR="00A3367F" w:rsidRPr="00AB4F9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Salmonella</w:t>
      </w:r>
      <w:r w:rsidR="00A3367F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</w:t>
      </w:r>
      <w:proofErr w:type="spellStart"/>
      <w:r w:rsidR="00A3367F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activity</w:t>
      </w:r>
      <w:proofErr w:type="spellEnd"/>
      <w:r w:rsidR="00A3367F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of plants </w:t>
      </w:r>
      <w:proofErr w:type="spellStart"/>
      <w:r w:rsidR="00A3367F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used</w:t>
      </w:r>
      <w:proofErr w:type="spellEnd"/>
      <w:r w:rsidR="00A3367F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to </w:t>
      </w:r>
      <w:proofErr w:type="spellStart"/>
      <w:r w:rsidR="00A3367F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treat</w:t>
      </w:r>
      <w:proofErr w:type="spellEnd"/>
      <w:r w:rsidR="00A3367F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gastrointestinal infections at </w:t>
      </w:r>
      <w:proofErr w:type="spellStart"/>
      <w:r w:rsidR="00A3367F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Bangourain</w:t>
      </w:r>
      <w:proofErr w:type="spellEnd"/>
      <w:r w:rsidR="00A3367F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in the Noun Division, West-</w:t>
      </w:r>
      <w:proofErr w:type="spellStart"/>
      <w:r w:rsidR="00A3367F" w:rsidRPr="00AB4F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Cameroon</w:t>
      </w:r>
      <w:proofErr w:type="spellEnd"/>
    </w:p>
    <w:p w14:paraId="23F0B5E8" w14:textId="77777777" w:rsidR="00B7721B" w:rsidRDefault="00B7721B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15718C82" w14:textId="77777777" w:rsidR="00B7721B" w:rsidRPr="00AB4F93" w:rsidRDefault="00B7721B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323FE0B3" w14:textId="77777777" w:rsidR="00A3367F" w:rsidRPr="002729ED" w:rsidRDefault="00A3367F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29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Abstract</w:t>
      </w:r>
    </w:p>
    <w:p w14:paraId="579BFCE8" w14:textId="77777777" w:rsidR="002729ED" w:rsidRPr="002729ED" w:rsidRDefault="002729ED" w:rsidP="00272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use of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medicine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practice in rural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communities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Cameroon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especially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Noun division 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people use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various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to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treat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gastrointestinal infections. This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aims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ethnobotanical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survey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anti-</w:t>
      </w:r>
      <w:r w:rsidRPr="002729E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Salmonella</w:t>
      </w:r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locally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treat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gastrointestinal infections at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Bangourain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Noun Division (West-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Cameroon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The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ethnographic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inquiry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conducted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among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healers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semi-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structured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questionnaire to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identify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treat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gastro-intestinal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ailments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modes of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preparation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Next, the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cited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 (11)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dried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extraction by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maceration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water and water-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ethanol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(3:7; v/v) solution to 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obtain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22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. The anti-</w:t>
      </w:r>
      <w:r w:rsidRPr="002729E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Salmonella</w:t>
      </w:r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as-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microdilution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Ninety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 (91) participants,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surveyed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forty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(40) plant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species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belonging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24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families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treat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gastrointestinal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Maceration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decoction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infusion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the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modes of plant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preparation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leaves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bark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fruits,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being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 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routinely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plant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organs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hydroalcoholic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729E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Leucaena</w:t>
      </w:r>
      <w:proofErr w:type="spellEnd"/>
      <w:r w:rsidRPr="002729E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glauca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 (</w:t>
      </w:r>
      <w:proofErr w:type="spellStart"/>
      <w:r w:rsidRPr="002729E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LGEHAlc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inhibited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growth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all the </w:t>
      </w:r>
      <w:r w:rsidRPr="002729E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Salmonella</w:t>
      </w:r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strains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tested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MICs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ranging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0.625 to 1.25 mg/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determination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MBC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allowed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conclude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the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bactericidal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trend of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MIC, 2MIC and 4MIC.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Overall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2729ED">
        <w:t xml:space="preserve"> </w:t>
      </w:r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identifies and documents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treat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gastrointestinal infections at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Bangourain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Among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plants, </w:t>
      </w:r>
      <w:proofErr w:type="spellStart"/>
      <w:r w:rsidRPr="002729E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Leucaena</w:t>
      </w:r>
      <w:proofErr w:type="spellEnd"/>
      <w:r w:rsidRPr="002729E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glauca</w:t>
      </w:r>
      <w:proofErr w:type="spellEnd"/>
      <w:r w:rsidRPr="002729E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antibacterial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could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formulation of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herbal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medicines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against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729E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Salmonella</w:t>
      </w:r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causing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digestive infections.</w:t>
      </w:r>
    </w:p>
    <w:p w14:paraId="16422DDF" w14:textId="77777777" w:rsidR="00DD1459" w:rsidRPr="002729ED" w:rsidRDefault="00A3367F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29E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Keywords :</w:t>
      </w:r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Gastro-enteritis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Digestive </w:t>
      </w:r>
      <w:r w:rsidR="00BC521D">
        <w:rPr>
          <w:rFonts w:ascii="Times New Roman" w:eastAsia="Times New Roman" w:hAnsi="Times New Roman" w:cs="Times New Roman"/>
          <w:sz w:val="24"/>
          <w:szCs w:val="24"/>
          <w:lang w:eastAsia="fr-FR"/>
        </w:rPr>
        <w:t>infections</w:t>
      </w:r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; </w:t>
      </w:r>
      <w:proofErr w:type="spellStart"/>
      <w:r w:rsidR="00506FEC"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Ethnographic</w:t>
      </w:r>
      <w:proofErr w:type="spellEnd"/>
      <w:r w:rsidR="00506FEC"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06FEC"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inquiry</w:t>
      </w:r>
      <w:proofErr w:type="spellEnd"/>
      <w:r w:rsidR="00D94D34"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; Anti-</w:t>
      </w:r>
      <w:r w:rsidRPr="002729E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Salmonella</w:t>
      </w:r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Pr="002729E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3E67279" w14:textId="77777777" w:rsidR="00412604" w:rsidRPr="002C13CE" w:rsidRDefault="00412604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3AC230BF" w14:textId="77777777" w:rsidR="00412604" w:rsidRPr="002C13CE" w:rsidRDefault="00412604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6D4F058" w14:textId="77777777" w:rsidR="00412604" w:rsidRPr="002C13CE" w:rsidRDefault="00412604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72153B74" w14:textId="77777777" w:rsidR="00412604" w:rsidRPr="002C13CE" w:rsidRDefault="00412604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3396C907" w14:textId="77777777" w:rsidR="00412604" w:rsidRPr="002C13CE" w:rsidRDefault="00412604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3AAADCFF" w14:textId="77777777" w:rsidR="002D492B" w:rsidRPr="002C13CE" w:rsidRDefault="002D492B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7ECF91B" w14:textId="77777777" w:rsidR="002D492B" w:rsidRPr="002C13CE" w:rsidRDefault="002D492B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691D4BCF" w14:textId="77777777" w:rsidR="002D492B" w:rsidRPr="002C13CE" w:rsidRDefault="002D492B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23F23D96" w14:textId="77777777" w:rsidR="002D492B" w:rsidRPr="002C13CE" w:rsidRDefault="002D492B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1F3160DC" w14:textId="77777777" w:rsidR="00F77558" w:rsidRPr="002C13CE" w:rsidRDefault="005A4D16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1. </w:t>
      </w:r>
      <w:r w:rsidR="00A3367F" w:rsidRPr="002C13CE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445DA8B2" w14:textId="77777777" w:rsidR="00A3367F" w:rsidRPr="002C13CE" w:rsidRDefault="004D61A3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3CE">
        <w:rPr>
          <w:rFonts w:ascii="Times New Roman" w:hAnsi="Times New Roman" w:cs="Times New Roman"/>
          <w:sz w:val="24"/>
          <w:szCs w:val="24"/>
        </w:rPr>
        <w:t>Gastroenteritis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an inflammation of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lining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stomach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and intestines,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diarrhea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vomiting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and abdominal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cramps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viruses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>, or parasites</w:t>
      </w:r>
      <w:r w:rsidR="00287620" w:rsidRPr="002C13CE">
        <w:rPr>
          <w:rFonts w:ascii="Times New Roman" w:hAnsi="Times New Roman" w:cs="Times New Roman"/>
          <w:sz w:val="24"/>
          <w:szCs w:val="24"/>
        </w:rPr>
        <w:t xml:space="preserve"> [1]</w:t>
      </w:r>
      <w:r w:rsidRPr="002C13CE">
        <w:rPr>
          <w:rFonts w:ascii="Times New Roman" w:hAnsi="Times New Roman" w:cs="Times New Roman"/>
          <w:sz w:val="24"/>
          <w:szCs w:val="24"/>
        </w:rPr>
        <w:t xml:space="preserve">. </w:t>
      </w:r>
      <w:r w:rsidR="00E51865" w:rsidRPr="002C13CE">
        <w:rPr>
          <w:rFonts w:ascii="Times New Roman" w:hAnsi="Times New Roman" w:cs="Times New Roman"/>
          <w:sz w:val="24"/>
          <w:szCs w:val="24"/>
        </w:rPr>
        <w:t xml:space="preserve">The World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 (WHO)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diarrheal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 (e.g.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gastroenteritis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) cause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 1.7 billion cases and over 443,832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deaths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annually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E5186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65" w:rsidRPr="002C13CE">
        <w:rPr>
          <w:rFonts w:ascii="Times New Roman" w:hAnsi="Times New Roman" w:cs="Times New Roman"/>
          <w:sz w:val="24"/>
          <w:szCs w:val="24"/>
        </w:rPr>
        <w:t>und</w:t>
      </w:r>
      <w:r w:rsidR="00FC70D7" w:rsidRPr="002C13CE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five in </w:t>
      </w:r>
      <w:proofErr w:type="spellStart"/>
      <w:r w:rsidR="00FC70D7" w:rsidRPr="002C13CE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countries</w:t>
      </w:r>
      <w:r w:rsidR="00287620" w:rsidRPr="002C13CE">
        <w:rPr>
          <w:rFonts w:ascii="Times New Roman" w:hAnsi="Times New Roman" w:cs="Times New Roman"/>
          <w:sz w:val="24"/>
          <w:szCs w:val="24"/>
        </w:rPr>
        <w:t xml:space="preserve"> [2, 3].</w:t>
      </w:r>
      <w:r w:rsidR="005A4D16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to the WHO,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gastroenteritis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incidence of 1.4 million cases pe</w:t>
      </w:r>
      <w:r w:rsidR="00FC70D7" w:rsidRPr="002C13CE">
        <w:rPr>
          <w:rFonts w:ascii="Times New Roman" w:hAnsi="Times New Roman" w:cs="Times New Roman"/>
          <w:sz w:val="24"/>
          <w:szCs w:val="24"/>
        </w:rPr>
        <w:t xml:space="preserve">r 100,000 </w:t>
      </w:r>
      <w:proofErr w:type="spellStart"/>
      <w:r w:rsidR="00FC70D7" w:rsidRPr="002C13CE">
        <w:rPr>
          <w:rFonts w:ascii="Times New Roman" w:hAnsi="Times New Roman" w:cs="Times New Roman"/>
          <w:sz w:val="24"/>
          <w:szCs w:val="24"/>
        </w:rPr>
        <w:t>inhabitants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FC70D7" w:rsidRPr="002C13CE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5D2623" w:rsidRPr="002C13CE">
        <w:rPr>
          <w:rFonts w:ascii="Times New Roman" w:hAnsi="Times New Roman" w:cs="Times New Roman"/>
          <w:sz w:val="24"/>
          <w:szCs w:val="24"/>
        </w:rPr>
        <w:t xml:space="preserve"> [3]</w:t>
      </w:r>
      <w:r w:rsidR="00D221C6" w:rsidRPr="002C13CE">
        <w:rPr>
          <w:rFonts w:ascii="Times New Roman" w:hAnsi="Times New Roman" w:cs="Times New Roman"/>
          <w:sz w:val="24"/>
          <w:szCs w:val="24"/>
        </w:rPr>
        <w:t xml:space="preserve">. This situation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largely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due to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sanitation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hygiene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of clean water,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insufficient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care, and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contaminated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environments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widespread</w:t>
      </w:r>
      <w:proofErr w:type="spellEnd"/>
      <w:r w:rsidR="00D221C6" w:rsidRPr="002C13CE">
        <w:rPr>
          <w:rFonts w:ascii="Times New Roman" w:hAnsi="Times New Roman" w:cs="Times New Roman"/>
          <w:sz w:val="24"/>
          <w:szCs w:val="24"/>
        </w:rPr>
        <w:t xml:space="preserve"> infection by </w:t>
      </w:r>
      <w:proofErr w:type="spellStart"/>
      <w:r w:rsidR="00D221C6" w:rsidRPr="002C13CE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="005D2623" w:rsidRPr="002C13CE">
        <w:rPr>
          <w:rFonts w:ascii="Times New Roman" w:hAnsi="Times New Roman" w:cs="Times New Roman"/>
          <w:sz w:val="24"/>
          <w:szCs w:val="24"/>
        </w:rPr>
        <w:t xml:space="preserve"> [2, 4]</w:t>
      </w:r>
      <w:r w:rsidR="00D221C6" w:rsidRPr="002C13CE">
        <w:rPr>
          <w:rFonts w:ascii="Times New Roman" w:hAnsi="Times New Roman" w:cs="Times New Roman"/>
          <w:sz w:val="24"/>
          <w:szCs w:val="24"/>
        </w:rPr>
        <w:t>.</w:t>
      </w:r>
      <w:r w:rsidR="008E4AFA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diarrheal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 cause of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 xml:space="preserve"> five </w:t>
      </w:r>
      <w:proofErr w:type="spellStart"/>
      <w:r w:rsidR="008E4AFA" w:rsidRPr="002C13CE">
        <w:rPr>
          <w:rFonts w:ascii="Times New Roman" w:hAnsi="Times New Roman" w:cs="Times New Roman"/>
          <w:sz w:val="24"/>
          <w:szCs w:val="24"/>
        </w:rPr>
        <w:t>globally</w:t>
      </w:r>
      <w:proofErr w:type="spellEnd"/>
      <w:r w:rsidR="008E4AFA" w:rsidRPr="002C13CE">
        <w:rPr>
          <w:rFonts w:ascii="Times New Roman" w:hAnsi="Times New Roman" w:cs="Times New Roman"/>
          <w:sz w:val="24"/>
          <w:szCs w:val="24"/>
        </w:rPr>
        <w:t>.</w:t>
      </w:r>
      <w:r w:rsidR="0012051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16" w:rsidRPr="002C13CE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5A4D16" w:rsidRPr="002C13CE">
        <w:rPr>
          <w:rFonts w:ascii="Times New Roman" w:hAnsi="Times New Roman" w:cs="Times New Roman"/>
          <w:sz w:val="24"/>
          <w:szCs w:val="24"/>
        </w:rPr>
        <w:t xml:space="preserve"> to data </w:t>
      </w:r>
      <w:proofErr w:type="spellStart"/>
      <w:r w:rsidR="005A4D16" w:rsidRPr="002C13C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5A4D16" w:rsidRPr="002C13CE">
        <w:rPr>
          <w:rFonts w:ascii="Times New Roman" w:hAnsi="Times New Roman" w:cs="Times New Roman"/>
          <w:sz w:val="24"/>
          <w:szCs w:val="24"/>
        </w:rPr>
        <w:t xml:space="preserve"> the Ministry of Public </w:t>
      </w:r>
      <w:proofErr w:type="spellStart"/>
      <w:r w:rsidR="005A4D16" w:rsidRPr="002C13C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9605DE" w:rsidRPr="002C13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605DE" w:rsidRPr="002C13CE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="005A4D16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4D16" w:rsidRPr="002C13CE">
        <w:rPr>
          <w:rFonts w:ascii="Times New Roman" w:hAnsi="Times New Roman" w:cs="Times New Roman"/>
          <w:sz w:val="24"/>
          <w:szCs w:val="24"/>
        </w:rPr>
        <w:t>gastroenteritis</w:t>
      </w:r>
      <w:proofErr w:type="spellEnd"/>
      <w:r w:rsidR="005A4D16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16"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5A4D16" w:rsidRPr="002C13CE">
        <w:rPr>
          <w:rFonts w:ascii="Times New Roman" w:hAnsi="Times New Roman" w:cs="Times New Roman"/>
          <w:sz w:val="24"/>
          <w:szCs w:val="24"/>
        </w:rPr>
        <w:t xml:space="preserve"> the second </w:t>
      </w:r>
      <w:proofErr w:type="spellStart"/>
      <w:r w:rsidR="005A4D16" w:rsidRPr="002C13CE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="005A4D16" w:rsidRPr="002C13CE">
        <w:rPr>
          <w:rFonts w:ascii="Times New Roman" w:hAnsi="Times New Roman" w:cs="Times New Roman"/>
          <w:sz w:val="24"/>
          <w:szCs w:val="24"/>
        </w:rPr>
        <w:t xml:space="preserve"> cause of infant </w:t>
      </w:r>
      <w:proofErr w:type="spellStart"/>
      <w:r w:rsidR="005A4D16" w:rsidRPr="002C13CE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="005A4D16" w:rsidRPr="002C13CE">
        <w:rPr>
          <w:rFonts w:ascii="Times New Roman" w:hAnsi="Times New Roman" w:cs="Times New Roman"/>
          <w:sz w:val="24"/>
          <w:szCs w:val="24"/>
        </w:rPr>
        <w:t xml:space="preserve"> in the country, </w:t>
      </w:r>
      <w:proofErr w:type="spellStart"/>
      <w:r w:rsidR="005A4D16" w:rsidRPr="002C13CE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5A4D16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16" w:rsidRPr="002C13CE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="005A4D16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9605DE" w:rsidRPr="002C13CE">
        <w:rPr>
          <w:rFonts w:ascii="Times New Roman" w:hAnsi="Times New Roman" w:cs="Times New Roman"/>
          <w:sz w:val="24"/>
          <w:szCs w:val="24"/>
        </w:rPr>
        <w:t xml:space="preserve">tract </w:t>
      </w:r>
      <w:r w:rsidR="00FC70D7" w:rsidRPr="002C13CE">
        <w:rPr>
          <w:rFonts w:ascii="Times New Roman" w:hAnsi="Times New Roman" w:cs="Times New Roman"/>
          <w:sz w:val="24"/>
          <w:szCs w:val="24"/>
        </w:rPr>
        <w:t>infections</w:t>
      </w:r>
      <w:r w:rsidR="005D2623" w:rsidRPr="002C13CE">
        <w:rPr>
          <w:rFonts w:ascii="Times New Roman" w:hAnsi="Times New Roman" w:cs="Times New Roman"/>
          <w:sz w:val="24"/>
          <w:szCs w:val="24"/>
        </w:rPr>
        <w:t xml:space="preserve"> [5, 6]</w:t>
      </w:r>
      <w:r w:rsidR="005A4D16"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05DE" w:rsidRPr="002C13CE">
        <w:rPr>
          <w:rFonts w:ascii="Times New Roman" w:hAnsi="Times New Roman" w:cs="Times New Roman"/>
          <w:sz w:val="24"/>
          <w:szCs w:val="24"/>
        </w:rPr>
        <w:t>Gastroenteritis</w:t>
      </w:r>
      <w:proofErr w:type="spellEnd"/>
      <w:r w:rsidR="009605DE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5DE" w:rsidRPr="002C13CE">
        <w:rPr>
          <w:rFonts w:ascii="Times New Roman" w:hAnsi="Times New Roman" w:cs="Times New Roman"/>
          <w:sz w:val="24"/>
          <w:szCs w:val="24"/>
        </w:rPr>
        <w:t>accounts</w:t>
      </w:r>
      <w:proofErr w:type="spellEnd"/>
      <w:r w:rsidR="009605DE" w:rsidRPr="002C13CE">
        <w:rPr>
          <w:rFonts w:ascii="Times New Roman" w:hAnsi="Times New Roman" w:cs="Times New Roman"/>
          <w:sz w:val="24"/>
          <w:szCs w:val="24"/>
        </w:rPr>
        <w:t xml:space="preserve"> for</w:t>
      </w:r>
      <w:r w:rsidR="005A4D16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774134" w:rsidRPr="002C13CE">
        <w:rPr>
          <w:rFonts w:ascii="Times New Roman" w:hAnsi="Times New Roman" w:cs="Times New Roman"/>
          <w:sz w:val="24"/>
          <w:szCs w:val="24"/>
        </w:rPr>
        <w:t xml:space="preserve">about </w:t>
      </w:r>
      <w:r w:rsidR="005A4D16" w:rsidRPr="002C13CE">
        <w:rPr>
          <w:rFonts w:ascii="Times New Roman" w:hAnsi="Times New Roman" w:cs="Times New Roman"/>
          <w:sz w:val="24"/>
          <w:szCs w:val="24"/>
        </w:rPr>
        <w:t>8% of infant</w:t>
      </w:r>
      <w:r w:rsidR="00A661B5" w:rsidRPr="002C13CE">
        <w:rPr>
          <w:rFonts w:ascii="Times New Roman" w:hAnsi="Times New Roman" w:cs="Times New Roman"/>
          <w:sz w:val="24"/>
          <w:szCs w:val="24"/>
        </w:rPr>
        <w:t>s’</w:t>
      </w:r>
      <w:r w:rsidR="005A4D16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16" w:rsidRPr="002C13CE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="005A4D16" w:rsidRPr="002C13CE">
        <w:rPr>
          <w:rFonts w:ascii="Times New Roman" w:hAnsi="Times New Roman" w:cs="Times New Roman"/>
          <w:sz w:val="24"/>
          <w:szCs w:val="24"/>
        </w:rPr>
        <w:t xml:space="preserve"> and 23% of </w:t>
      </w:r>
      <w:proofErr w:type="spellStart"/>
      <w:r w:rsidR="005A4D16" w:rsidRPr="002C13CE">
        <w:rPr>
          <w:rFonts w:ascii="Times New Roman" w:hAnsi="Times New Roman" w:cs="Times New Roman"/>
          <w:sz w:val="24"/>
          <w:szCs w:val="24"/>
        </w:rPr>
        <w:t>outpatient</w:t>
      </w:r>
      <w:proofErr w:type="spellEnd"/>
      <w:r w:rsidR="005A4D16" w:rsidRPr="002C13CE">
        <w:rPr>
          <w:rFonts w:ascii="Times New Roman" w:hAnsi="Times New Roman" w:cs="Times New Roman"/>
          <w:sz w:val="24"/>
          <w:szCs w:val="24"/>
        </w:rPr>
        <w:t xml:space="preserve"> consultations</w:t>
      </w:r>
      <w:r w:rsidR="009605DE" w:rsidRPr="002C13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C70D7" w:rsidRPr="002C13CE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="005D2623" w:rsidRPr="002C13CE">
        <w:rPr>
          <w:rFonts w:ascii="Times New Roman" w:hAnsi="Times New Roman" w:cs="Times New Roman"/>
          <w:sz w:val="24"/>
          <w:szCs w:val="24"/>
        </w:rPr>
        <w:t xml:space="preserve"> [7]</w:t>
      </w:r>
      <w:r w:rsidR="005A4D16" w:rsidRPr="002C13CE">
        <w:rPr>
          <w:rFonts w:ascii="Times New Roman" w:hAnsi="Times New Roman" w:cs="Times New Roman"/>
          <w:sz w:val="24"/>
          <w:szCs w:val="24"/>
        </w:rPr>
        <w:t xml:space="preserve">. </w:t>
      </w:r>
      <w:r w:rsidR="00F40355" w:rsidRPr="002C13C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40355" w:rsidRPr="002C13CE">
        <w:rPr>
          <w:rFonts w:ascii="Times New Roman" w:hAnsi="Times New Roman" w:cs="Times New Roman"/>
          <w:sz w:val="24"/>
          <w:szCs w:val="24"/>
        </w:rPr>
        <w:t>Bangourain</w:t>
      </w:r>
      <w:proofErr w:type="spellEnd"/>
      <w:r w:rsidR="00F40355" w:rsidRPr="002C13CE">
        <w:rPr>
          <w:rFonts w:ascii="Times New Roman" w:hAnsi="Times New Roman" w:cs="Times New Roman"/>
          <w:sz w:val="24"/>
          <w:szCs w:val="24"/>
        </w:rPr>
        <w:t xml:space="preserve"> district of the Noun Division (West-</w:t>
      </w:r>
      <w:proofErr w:type="spellStart"/>
      <w:r w:rsidR="00F40355" w:rsidRPr="002C13CE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="00F40355" w:rsidRPr="002C13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40355"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4035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355" w:rsidRPr="002C13CE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="00F4035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F11" w:rsidRPr="002C13CE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="009D3F11" w:rsidRPr="002C13C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9D3F11" w:rsidRPr="002C13CE">
        <w:rPr>
          <w:rFonts w:ascii="Times New Roman" w:hAnsi="Times New Roman" w:cs="Times New Roman"/>
          <w:sz w:val="24"/>
          <w:szCs w:val="24"/>
        </w:rPr>
        <w:t>gastroenteritis</w:t>
      </w:r>
      <w:proofErr w:type="spellEnd"/>
      <w:r w:rsidR="009D3F11" w:rsidRPr="002C13CE">
        <w:rPr>
          <w:rFonts w:ascii="Times New Roman" w:hAnsi="Times New Roman" w:cs="Times New Roman"/>
          <w:sz w:val="24"/>
          <w:szCs w:val="24"/>
        </w:rPr>
        <w:t xml:space="preserve"> due to </w:t>
      </w:r>
      <w:proofErr w:type="spellStart"/>
      <w:r w:rsidR="009D3F11" w:rsidRPr="002C13CE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="009D3F1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F11" w:rsidRPr="002C13CE">
        <w:rPr>
          <w:rFonts w:ascii="Times New Roman" w:hAnsi="Times New Roman" w:cs="Times New Roman"/>
          <w:sz w:val="24"/>
          <w:szCs w:val="24"/>
        </w:rPr>
        <w:t>sanitary</w:t>
      </w:r>
      <w:proofErr w:type="spellEnd"/>
      <w:r w:rsidR="009D3F11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D3F11" w:rsidRPr="002C13CE">
        <w:rPr>
          <w:rFonts w:ascii="Times New Roman" w:hAnsi="Times New Roman" w:cs="Times New Roman"/>
          <w:sz w:val="24"/>
          <w:szCs w:val="24"/>
        </w:rPr>
        <w:t>hygienic</w:t>
      </w:r>
      <w:proofErr w:type="spellEnd"/>
      <w:r w:rsidR="009D3F11" w:rsidRPr="002C13CE">
        <w:rPr>
          <w:rFonts w:ascii="Times New Roman" w:hAnsi="Times New Roman" w:cs="Times New Roman"/>
          <w:sz w:val="24"/>
          <w:szCs w:val="24"/>
        </w:rPr>
        <w:t xml:space="preserve"> conditions.</w:t>
      </w:r>
      <w:r w:rsidR="00CC0A6F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1D3A83" w:rsidRPr="002C13C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1D3A83" w:rsidRPr="002C13CE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="001D3A83" w:rsidRPr="002C13CE">
        <w:rPr>
          <w:rFonts w:ascii="Times New Roman" w:hAnsi="Times New Roman" w:cs="Times New Roman"/>
          <w:sz w:val="24"/>
          <w:szCs w:val="24"/>
        </w:rPr>
        <w:t xml:space="preserve"> of</w:t>
      </w:r>
      <w:r w:rsidR="00CC0A6F" w:rsidRPr="002C13CE">
        <w:rPr>
          <w:rFonts w:ascii="Times New Roman" w:hAnsi="Times New Roman" w:cs="Times New Roman"/>
          <w:sz w:val="24"/>
          <w:szCs w:val="24"/>
        </w:rPr>
        <w:t xml:space="preserve"> gastrointestinal infections are </w:t>
      </w:r>
      <w:proofErr w:type="spellStart"/>
      <w:r w:rsidR="00CC0A6F" w:rsidRPr="002C13CE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CC0A6F" w:rsidRPr="002C13C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CC0A6F" w:rsidRPr="002C13CE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="00CC0A6F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A6F" w:rsidRPr="002C13CE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CC0A6F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CC0A6F" w:rsidRPr="002C13CE">
        <w:rPr>
          <w:rFonts w:ascii="Times New Roman" w:hAnsi="Times New Roman" w:cs="Times New Roman"/>
          <w:i/>
          <w:sz w:val="24"/>
          <w:szCs w:val="24"/>
        </w:rPr>
        <w:t>Bacillus cereus</w:t>
      </w:r>
      <w:r w:rsidR="00CC0A6F" w:rsidRPr="002C13CE">
        <w:rPr>
          <w:rFonts w:ascii="Times New Roman" w:hAnsi="Times New Roman" w:cs="Times New Roman"/>
          <w:sz w:val="24"/>
          <w:szCs w:val="24"/>
        </w:rPr>
        <w:t xml:space="preserve">, </w:t>
      </w:r>
      <w:r w:rsidR="00CC0A6F" w:rsidRPr="002C13CE">
        <w:rPr>
          <w:rFonts w:ascii="Times New Roman" w:hAnsi="Times New Roman" w:cs="Times New Roman"/>
          <w:i/>
          <w:sz w:val="24"/>
          <w:szCs w:val="24"/>
        </w:rPr>
        <w:t>Campylobacter</w:t>
      </w:r>
      <w:r w:rsidR="00CC0A6F" w:rsidRPr="002C13CE">
        <w:rPr>
          <w:rFonts w:ascii="Times New Roman" w:hAnsi="Times New Roman" w:cs="Times New Roman"/>
          <w:sz w:val="24"/>
          <w:szCs w:val="24"/>
        </w:rPr>
        <w:t xml:space="preserve">, </w:t>
      </w:r>
      <w:r w:rsidR="00CC0A6F" w:rsidRPr="002C13CE">
        <w:rPr>
          <w:rFonts w:ascii="Times New Roman" w:hAnsi="Times New Roman" w:cs="Times New Roman"/>
          <w:i/>
          <w:sz w:val="24"/>
          <w:szCs w:val="24"/>
        </w:rPr>
        <w:t>Salmonella</w:t>
      </w:r>
      <w:r w:rsidR="00CC0A6F" w:rsidRPr="002C13C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CC0A6F" w:rsidRPr="002C13CE">
        <w:rPr>
          <w:rFonts w:ascii="Times New Roman" w:hAnsi="Times New Roman" w:cs="Times New Roman"/>
          <w:sz w:val="24"/>
          <w:szCs w:val="24"/>
        </w:rPr>
        <w:t>enterotoxigenic</w:t>
      </w:r>
      <w:proofErr w:type="spellEnd"/>
      <w:r w:rsidR="00CC0A6F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CC0A6F" w:rsidRPr="002C13CE">
        <w:rPr>
          <w:rFonts w:ascii="Times New Roman" w:hAnsi="Times New Roman" w:cs="Times New Roman"/>
          <w:i/>
          <w:sz w:val="24"/>
          <w:szCs w:val="24"/>
        </w:rPr>
        <w:t>Escherichia coli</w:t>
      </w:r>
      <w:r w:rsidR="00CC0A6F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6F" w:rsidRPr="002C13C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C0A6F" w:rsidRPr="002C13CE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CC0A6F" w:rsidRPr="002C13CE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="00CC0A6F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6F" w:rsidRPr="002C13CE">
        <w:rPr>
          <w:rFonts w:ascii="Times New Roman" w:hAnsi="Times New Roman" w:cs="Times New Roman"/>
          <w:sz w:val="24"/>
          <w:szCs w:val="24"/>
        </w:rPr>
        <w:t>acquir</w:t>
      </w:r>
      <w:r w:rsidR="00FC70D7" w:rsidRPr="002C13CE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FC70D7" w:rsidRPr="002C13CE">
        <w:rPr>
          <w:rFonts w:ascii="Times New Roman" w:hAnsi="Times New Roman" w:cs="Times New Roman"/>
          <w:sz w:val="24"/>
          <w:szCs w:val="24"/>
        </w:rPr>
        <w:t>eating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0D7" w:rsidRPr="002C13CE">
        <w:rPr>
          <w:rFonts w:ascii="Times New Roman" w:hAnsi="Times New Roman" w:cs="Times New Roman"/>
          <w:sz w:val="24"/>
          <w:szCs w:val="24"/>
        </w:rPr>
        <w:t>undercooked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0D7" w:rsidRPr="002C13CE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="00F45A55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5D2623" w:rsidRPr="002C13CE">
        <w:rPr>
          <w:rFonts w:ascii="Times New Roman" w:hAnsi="Times New Roman" w:cs="Times New Roman"/>
          <w:sz w:val="24"/>
          <w:szCs w:val="24"/>
        </w:rPr>
        <w:t>[8]</w:t>
      </w:r>
      <w:r w:rsidR="00465BC5"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2FBB" w:rsidRPr="002C13CE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9F2FBB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FBB" w:rsidRPr="002C13CE">
        <w:rPr>
          <w:rFonts w:ascii="Times New Roman" w:hAnsi="Times New Roman" w:cs="Times New Roman"/>
          <w:sz w:val="24"/>
          <w:szCs w:val="24"/>
        </w:rPr>
        <w:t>the</w:t>
      </w:r>
      <w:r w:rsidR="00465BC5" w:rsidRPr="002C13CE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C2797C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97C" w:rsidRPr="002C13CE">
        <w:rPr>
          <w:rFonts w:ascii="Times New Roman" w:hAnsi="Times New Roman" w:cs="Times New Roman"/>
          <w:sz w:val="24"/>
          <w:szCs w:val="24"/>
        </w:rPr>
        <w:t>bacteria-</w:t>
      </w:r>
      <w:r w:rsidR="00465BC5" w:rsidRPr="002C13CE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="009F2FBB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FBB" w:rsidRPr="002C13CE">
        <w:rPr>
          <w:rFonts w:ascii="Times New Roman" w:hAnsi="Times New Roman" w:cs="Times New Roman"/>
          <w:sz w:val="24"/>
          <w:szCs w:val="24"/>
        </w:rPr>
        <w:t>gastroenteritis</w:t>
      </w:r>
      <w:proofErr w:type="spellEnd"/>
      <w:r w:rsidR="009F2FBB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2FBB" w:rsidRPr="002C13CE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9F2FBB" w:rsidRPr="002C13CE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9F2FBB" w:rsidRPr="002C13CE">
        <w:rPr>
          <w:rFonts w:ascii="Times New Roman" w:hAnsi="Times New Roman" w:cs="Times New Roman"/>
          <w:sz w:val="24"/>
          <w:szCs w:val="24"/>
        </w:rPr>
        <w:t>genus</w:t>
      </w:r>
      <w:proofErr w:type="spellEnd"/>
      <w:r w:rsidR="009F2FBB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9F2FBB" w:rsidRPr="002C13CE">
        <w:rPr>
          <w:rFonts w:ascii="Times New Roman" w:hAnsi="Times New Roman" w:cs="Times New Roman"/>
          <w:i/>
          <w:sz w:val="24"/>
          <w:szCs w:val="24"/>
        </w:rPr>
        <w:t>Salmonella</w:t>
      </w:r>
      <w:r w:rsidR="009F2FBB" w:rsidRPr="002C13CE">
        <w:rPr>
          <w:rFonts w:ascii="Times New Roman" w:hAnsi="Times New Roman" w:cs="Times New Roman"/>
          <w:sz w:val="24"/>
          <w:szCs w:val="24"/>
        </w:rPr>
        <w:t xml:space="preserve"> are of </w:t>
      </w:r>
      <w:proofErr w:type="spellStart"/>
      <w:r w:rsidR="009F2FBB" w:rsidRPr="002C13CE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="009F2FBB" w:rsidRPr="002C13CE">
        <w:rPr>
          <w:rFonts w:ascii="Times New Roman" w:hAnsi="Times New Roman" w:cs="Times New Roman"/>
          <w:sz w:val="24"/>
          <w:szCs w:val="24"/>
        </w:rPr>
        <w:t xml:space="preserve"> importance</w:t>
      </w:r>
      <w:r w:rsidR="00C2797C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97C" w:rsidRPr="002C13CE">
        <w:rPr>
          <w:rFonts w:ascii="Times New Roman" w:hAnsi="Times New Roman" w:cs="Times New Roman"/>
          <w:sz w:val="24"/>
          <w:szCs w:val="24"/>
        </w:rPr>
        <w:t>be</w:t>
      </w:r>
      <w:r w:rsidR="00465BC5" w:rsidRPr="002C13CE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="009D2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A4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9D2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A4A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="009D2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A4A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="00332CDA"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332CDA" w:rsidRPr="002C13CE">
        <w:rPr>
          <w:rFonts w:ascii="Times New Roman" w:hAnsi="Times New Roman" w:cs="Times New Roman"/>
          <w:sz w:val="24"/>
          <w:szCs w:val="24"/>
        </w:rPr>
        <w:t>widespread</w:t>
      </w:r>
      <w:proofErr w:type="spellEnd"/>
      <w:r w:rsidR="00332CDA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CDA" w:rsidRPr="002C13CE">
        <w:rPr>
          <w:rFonts w:ascii="Times New Roman" w:hAnsi="Times New Roman" w:cs="Times New Roman"/>
          <w:sz w:val="24"/>
          <w:szCs w:val="24"/>
        </w:rPr>
        <w:t>foodborne</w:t>
      </w:r>
      <w:proofErr w:type="spellEnd"/>
      <w:r w:rsidR="00332CDA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CDA" w:rsidRPr="002C13CE">
        <w:rPr>
          <w:rFonts w:ascii="Times New Roman" w:hAnsi="Times New Roman" w:cs="Times New Roman"/>
          <w:sz w:val="24"/>
          <w:szCs w:val="24"/>
        </w:rPr>
        <w:t>illness</w:t>
      </w:r>
      <w:r w:rsidR="00C2797C" w:rsidRPr="002C13CE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332CDA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32CDA" w:rsidRPr="002C13CE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="00332CDA" w:rsidRPr="002C13CE">
        <w:rPr>
          <w:rFonts w:ascii="Times New Roman" w:hAnsi="Times New Roman" w:cs="Times New Roman"/>
          <w:sz w:val="24"/>
          <w:szCs w:val="24"/>
        </w:rPr>
        <w:t xml:space="preserve"> c</w:t>
      </w:r>
      <w:r w:rsidR="00FC70D7" w:rsidRPr="002C13CE">
        <w:rPr>
          <w:rFonts w:ascii="Times New Roman" w:hAnsi="Times New Roman" w:cs="Times New Roman"/>
          <w:sz w:val="24"/>
          <w:szCs w:val="24"/>
        </w:rPr>
        <w:t xml:space="preserve">omplications like </w:t>
      </w:r>
      <w:proofErr w:type="spellStart"/>
      <w:r w:rsidR="00FC70D7" w:rsidRPr="002C13CE">
        <w:rPr>
          <w:rFonts w:ascii="Times New Roman" w:hAnsi="Times New Roman" w:cs="Times New Roman"/>
          <w:sz w:val="24"/>
          <w:szCs w:val="24"/>
        </w:rPr>
        <w:t>enteric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0D7" w:rsidRPr="002C13CE">
        <w:rPr>
          <w:rFonts w:ascii="Times New Roman" w:hAnsi="Times New Roman" w:cs="Times New Roman"/>
          <w:sz w:val="24"/>
          <w:szCs w:val="24"/>
        </w:rPr>
        <w:t>fever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CC4948" w:rsidRPr="002C13CE">
        <w:rPr>
          <w:rFonts w:ascii="Times New Roman" w:hAnsi="Times New Roman" w:cs="Times New Roman"/>
          <w:sz w:val="24"/>
          <w:szCs w:val="24"/>
        </w:rPr>
        <w:t>[9, 10]</w:t>
      </w:r>
      <w:r w:rsidR="00332CDA" w:rsidRPr="002C13CE">
        <w:rPr>
          <w:rFonts w:ascii="Times New Roman" w:hAnsi="Times New Roman" w:cs="Times New Roman"/>
          <w:sz w:val="24"/>
          <w:szCs w:val="24"/>
        </w:rPr>
        <w:t>.</w:t>
      </w:r>
      <w:r w:rsidR="00C37B2A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9F2FBB" w:rsidRPr="002C13CE">
        <w:rPr>
          <w:rFonts w:ascii="Times New Roman" w:hAnsi="Times New Roman" w:cs="Times New Roman"/>
          <w:i/>
          <w:sz w:val="24"/>
          <w:szCs w:val="24"/>
        </w:rPr>
        <w:t>Salmonella</w:t>
      </w:r>
      <w:r w:rsidR="009F2FBB" w:rsidRPr="002C13CE">
        <w:rPr>
          <w:rFonts w:ascii="Times New Roman" w:hAnsi="Times New Roman" w:cs="Times New Roman"/>
          <w:sz w:val="24"/>
          <w:szCs w:val="24"/>
        </w:rPr>
        <w:t xml:space="preserve"> (</w:t>
      </w:r>
      <w:r w:rsidR="009F2FBB" w:rsidRPr="002C13CE">
        <w:rPr>
          <w:rFonts w:ascii="Times New Roman" w:hAnsi="Times New Roman" w:cs="Times New Roman"/>
          <w:i/>
          <w:sz w:val="24"/>
          <w:szCs w:val="24"/>
        </w:rPr>
        <w:t>Salmonella</w:t>
      </w:r>
      <w:r w:rsidR="009F2FBB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FBB" w:rsidRPr="002C13CE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9F2FBB" w:rsidRPr="002C13CE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9F2FBB"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9F2FBB" w:rsidRPr="002C13CE">
        <w:rPr>
          <w:rFonts w:ascii="Times New Roman" w:hAnsi="Times New Roman" w:cs="Times New Roman"/>
          <w:sz w:val="24"/>
          <w:szCs w:val="24"/>
        </w:rPr>
        <w:t xml:space="preserve"> one of the four main causes of </w:t>
      </w:r>
      <w:proofErr w:type="spellStart"/>
      <w:r w:rsidR="009F2FBB" w:rsidRPr="002C13CE">
        <w:rPr>
          <w:rFonts w:ascii="Times New Roman" w:hAnsi="Times New Roman" w:cs="Times New Roman"/>
          <w:sz w:val="24"/>
          <w:szCs w:val="24"/>
        </w:rPr>
        <w:t>diarrhoeal</w:t>
      </w:r>
      <w:proofErr w:type="spellEnd"/>
      <w:r w:rsidR="009F2FBB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FBB" w:rsidRPr="002C13CE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9F2FBB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FBB" w:rsidRPr="002C13CE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="009F2FBB" w:rsidRPr="002C13CE">
        <w:rPr>
          <w:rFonts w:ascii="Times New Roman" w:hAnsi="Times New Roman" w:cs="Times New Roman"/>
          <w:sz w:val="24"/>
          <w:szCs w:val="24"/>
        </w:rPr>
        <w:t>.</w:t>
      </w:r>
      <w:r w:rsidR="0097404F" w:rsidRPr="002C13CE">
        <w:rPr>
          <w:sz w:val="24"/>
          <w:szCs w:val="24"/>
        </w:rPr>
        <w:t xml:space="preserve"> </w:t>
      </w:r>
      <w:r w:rsidR="0097404F" w:rsidRPr="002C13CE">
        <w:rPr>
          <w:rFonts w:ascii="Times New Roman" w:hAnsi="Times New Roman" w:cs="Times New Roman"/>
          <w:i/>
          <w:sz w:val="24"/>
          <w:szCs w:val="24"/>
        </w:rPr>
        <w:t>Salmonella</w:t>
      </w:r>
      <w:r w:rsidR="0097404F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04F"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97404F" w:rsidRPr="002C13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7404F" w:rsidRPr="002C13CE">
        <w:rPr>
          <w:rFonts w:ascii="Times New Roman" w:hAnsi="Times New Roman" w:cs="Times New Roman"/>
          <w:sz w:val="24"/>
          <w:szCs w:val="24"/>
        </w:rPr>
        <w:t>genus</w:t>
      </w:r>
      <w:proofErr w:type="spellEnd"/>
      <w:r w:rsidR="0097404F"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7404F" w:rsidRPr="002C13CE">
        <w:rPr>
          <w:rFonts w:ascii="Times New Roman" w:hAnsi="Times New Roman" w:cs="Times New Roman"/>
          <w:sz w:val="24"/>
          <w:szCs w:val="24"/>
        </w:rPr>
        <w:t>rod-shaped</w:t>
      </w:r>
      <w:proofErr w:type="spellEnd"/>
      <w:r w:rsidR="0097404F" w:rsidRPr="002C13CE">
        <w:rPr>
          <w:rFonts w:ascii="Times New Roman" w:hAnsi="Times New Roman" w:cs="Times New Roman"/>
          <w:sz w:val="24"/>
          <w:szCs w:val="24"/>
        </w:rPr>
        <w:t>, Gram-</w:t>
      </w:r>
      <w:proofErr w:type="spellStart"/>
      <w:r w:rsidR="0097404F" w:rsidRPr="002C13CE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="0097404F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04F" w:rsidRPr="002C13CE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="0097404F" w:rsidRPr="002C13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7404F" w:rsidRPr="002C13CE">
        <w:rPr>
          <w:rFonts w:ascii="Times New Roman" w:hAnsi="Times New Roman" w:cs="Times New Roman"/>
          <w:sz w:val="24"/>
          <w:szCs w:val="24"/>
        </w:rPr>
        <w:t>bacilli</w:t>
      </w:r>
      <w:proofErr w:type="spellEnd"/>
      <w:r w:rsidR="0097404F" w:rsidRPr="002C13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7404F" w:rsidRPr="002C13C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7404F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04F" w:rsidRPr="002C13CE">
        <w:rPr>
          <w:rFonts w:ascii="Times New Roman" w:hAnsi="Times New Roman" w:cs="Times New Roman"/>
          <w:sz w:val="24"/>
          <w:szCs w:val="24"/>
        </w:rPr>
        <w:t>belong</w:t>
      </w:r>
      <w:proofErr w:type="spellEnd"/>
      <w:r w:rsidR="0097404F" w:rsidRPr="002C13CE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="0097404F" w:rsidRPr="002C13C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="0097404F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04F" w:rsidRPr="002C13CE">
        <w:rPr>
          <w:rFonts w:ascii="Times New Roman" w:hAnsi="Times New Roman" w:cs="Times New Roman"/>
          <w:sz w:val="24"/>
          <w:szCs w:val="24"/>
        </w:rPr>
        <w:t>Enterobacteriaceae</w:t>
      </w:r>
      <w:proofErr w:type="spellEnd"/>
      <w:r w:rsidR="0097404F" w:rsidRPr="002C13CE">
        <w:rPr>
          <w:rFonts w:ascii="Times New Roman" w:hAnsi="Times New Roman" w:cs="Times New Roman"/>
          <w:sz w:val="24"/>
          <w:szCs w:val="24"/>
        </w:rPr>
        <w:t>.</w:t>
      </w:r>
      <w:r w:rsidR="00431A87" w:rsidRPr="002C13CE">
        <w:rPr>
          <w:rFonts w:ascii="Times New Roman" w:hAnsi="Times New Roman" w:cs="Times New Roman"/>
          <w:sz w:val="24"/>
          <w:szCs w:val="24"/>
        </w:rPr>
        <w:t xml:space="preserve"> Over 2,500 </w:t>
      </w:r>
      <w:proofErr w:type="spellStart"/>
      <w:r w:rsidR="00431A87" w:rsidRPr="002C13CE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431A8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87" w:rsidRPr="002C13CE">
        <w:rPr>
          <w:rFonts w:ascii="Times New Roman" w:hAnsi="Times New Roman" w:cs="Times New Roman"/>
          <w:sz w:val="24"/>
          <w:szCs w:val="24"/>
        </w:rPr>
        <w:t>serotypes</w:t>
      </w:r>
      <w:proofErr w:type="spellEnd"/>
      <w:r w:rsidR="00431A87" w:rsidRPr="002C13CE">
        <w:rPr>
          <w:rFonts w:ascii="Times New Roman" w:hAnsi="Times New Roman" w:cs="Times New Roman"/>
          <w:sz w:val="24"/>
          <w:szCs w:val="24"/>
        </w:rPr>
        <w:t xml:space="preserve"> (or </w:t>
      </w:r>
      <w:proofErr w:type="spellStart"/>
      <w:r w:rsidR="00431A87" w:rsidRPr="002C13CE">
        <w:rPr>
          <w:rFonts w:ascii="Times New Roman" w:hAnsi="Times New Roman" w:cs="Times New Roman"/>
          <w:sz w:val="24"/>
          <w:szCs w:val="24"/>
        </w:rPr>
        <w:t>serovars</w:t>
      </w:r>
      <w:proofErr w:type="spellEnd"/>
      <w:r w:rsidR="00431A87" w:rsidRPr="002C13CE">
        <w:rPr>
          <w:rFonts w:ascii="Times New Roman" w:hAnsi="Times New Roman" w:cs="Times New Roman"/>
          <w:sz w:val="24"/>
          <w:szCs w:val="24"/>
        </w:rPr>
        <w:t xml:space="preserve">) have been </w:t>
      </w:r>
      <w:proofErr w:type="spellStart"/>
      <w:r w:rsidR="00431A87" w:rsidRPr="002C13CE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="00431A8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87" w:rsidRPr="002C13CE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431A87"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431A87" w:rsidRPr="002C13C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431A8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87" w:rsidRPr="002C13CE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431A87" w:rsidRPr="002C13CE">
        <w:rPr>
          <w:rFonts w:ascii="Times New Roman" w:hAnsi="Times New Roman" w:cs="Times New Roman"/>
          <w:sz w:val="24"/>
          <w:szCs w:val="24"/>
        </w:rPr>
        <w:t xml:space="preserve"> of the </w:t>
      </w:r>
      <w:r w:rsidR="00431A87" w:rsidRPr="002C13CE">
        <w:rPr>
          <w:rFonts w:ascii="Times New Roman" w:hAnsi="Times New Roman" w:cs="Times New Roman"/>
          <w:i/>
          <w:sz w:val="24"/>
          <w:szCs w:val="24"/>
        </w:rPr>
        <w:t>Salmonella</w:t>
      </w:r>
      <w:r w:rsidR="00342AD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AD2" w:rsidRPr="002C13CE">
        <w:rPr>
          <w:rFonts w:ascii="Times New Roman" w:hAnsi="Times New Roman" w:cs="Times New Roman"/>
          <w:sz w:val="24"/>
          <w:szCs w:val="24"/>
        </w:rPr>
        <w:t>genus</w:t>
      </w:r>
      <w:proofErr w:type="spellEnd"/>
      <w:r w:rsidR="00342AD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AD2" w:rsidRPr="001A6F36">
        <w:rPr>
          <w:rFonts w:ascii="Times New Roman" w:hAnsi="Times New Roman" w:cs="Times New Roman"/>
          <w:i/>
          <w:sz w:val="24"/>
          <w:szCs w:val="24"/>
        </w:rPr>
        <w:t>viz</w:t>
      </w:r>
      <w:proofErr w:type="spellEnd"/>
      <w:r w:rsidR="00342AD2" w:rsidRPr="002C13CE">
        <w:rPr>
          <w:rFonts w:ascii="Times New Roman" w:hAnsi="Times New Roman" w:cs="Times New Roman"/>
          <w:sz w:val="24"/>
          <w:szCs w:val="24"/>
        </w:rPr>
        <w:t xml:space="preserve">. </w:t>
      </w:r>
      <w:r w:rsidR="00431A87" w:rsidRPr="002C13CE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="00431A87" w:rsidRPr="002C13CE">
        <w:rPr>
          <w:rFonts w:ascii="Times New Roman" w:hAnsi="Times New Roman" w:cs="Times New Roman"/>
          <w:i/>
          <w:sz w:val="24"/>
          <w:szCs w:val="24"/>
        </w:rPr>
        <w:t>bongori</w:t>
      </w:r>
      <w:proofErr w:type="spellEnd"/>
      <w:r w:rsidR="00431A87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r w:rsidR="00431A87" w:rsidRPr="002C13CE">
        <w:rPr>
          <w:rFonts w:ascii="Times New Roman" w:hAnsi="Times New Roman" w:cs="Times New Roman"/>
          <w:i/>
          <w:sz w:val="24"/>
          <w:szCs w:val="24"/>
        </w:rPr>
        <w:t>Salmonella enterica</w:t>
      </w:r>
      <w:r w:rsidR="005D2623" w:rsidRPr="002C13CE">
        <w:rPr>
          <w:rFonts w:ascii="Times New Roman" w:hAnsi="Times New Roman" w:cs="Times New Roman"/>
          <w:sz w:val="24"/>
          <w:szCs w:val="24"/>
        </w:rPr>
        <w:t xml:space="preserve"> [3]</w:t>
      </w:r>
      <w:r w:rsidR="00431A87" w:rsidRPr="002C13CE">
        <w:rPr>
          <w:rFonts w:ascii="Times New Roman" w:hAnsi="Times New Roman" w:cs="Times New Roman"/>
          <w:sz w:val="24"/>
          <w:szCs w:val="24"/>
        </w:rPr>
        <w:t xml:space="preserve">. </w:t>
      </w:r>
      <w:r w:rsidR="00431A87" w:rsidRPr="002C13CE">
        <w:rPr>
          <w:rFonts w:ascii="Times New Roman" w:hAnsi="Times New Roman" w:cs="Times New Roman"/>
          <w:i/>
          <w:sz w:val="24"/>
          <w:szCs w:val="24"/>
        </w:rPr>
        <w:t>S. enterica</w:t>
      </w:r>
      <w:r w:rsidR="00431A8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87"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431A87" w:rsidRPr="002C13CE">
        <w:rPr>
          <w:rFonts w:ascii="Times New Roman" w:hAnsi="Times New Roman" w:cs="Times New Roman"/>
          <w:sz w:val="24"/>
          <w:szCs w:val="24"/>
        </w:rPr>
        <w:t xml:space="preserve"> the more diverse of the </w:t>
      </w:r>
      <w:proofErr w:type="spellStart"/>
      <w:r w:rsidR="00431A87" w:rsidRPr="002C13C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342AD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AD2" w:rsidRPr="002C13CE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342AD2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2AD2" w:rsidRPr="002C13CE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="00342AD2"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342AD2" w:rsidRPr="002C13CE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="00342AD2"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31A87" w:rsidRPr="002C13CE">
        <w:rPr>
          <w:rFonts w:ascii="Times New Roman" w:hAnsi="Times New Roman" w:cs="Times New Roman"/>
          <w:sz w:val="24"/>
          <w:szCs w:val="24"/>
        </w:rPr>
        <w:t>serotypes</w:t>
      </w:r>
      <w:proofErr w:type="spellEnd"/>
      <w:r w:rsidR="00431A87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A87" w:rsidRPr="002C13CE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431A87"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31A87" w:rsidRPr="002C13C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431A87" w:rsidRPr="002C13CE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431A87" w:rsidRPr="002C13CE">
        <w:rPr>
          <w:rFonts w:ascii="Times New Roman" w:hAnsi="Times New Roman" w:cs="Times New Roman"/>
          <w:sz w:val="24"/>
          <w:szCs w:val="24"/>
        </w:rPr>
        <w:t>p</w:t>
      </w:r>
      <w:r w:rsidR="00FC70D7" w:rsidRPr="002C13CE">
        <w:rPr>
          <w:rFonts w:ascii="Times New Roman" w:hAnsi="Times New Roman" w:cs="Times New Roman"/>
          <w:sz w:val="24"/>
          <w:szCs w:val="24"/>
        </w:rPr>
        <w:t>athogenic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FC70D7" w:rsidRPr="002C13CE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C70D7" w:rsidRPr="002C13CE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CC4948" w:rsidRPr="002C13CE">
        <w:rPr>
          <w:rFonts w:ascii="Times New Roman" w:hAnsi="Times New Roman" w:cs="Times New Roman"/>
          <w:sz w:val="24"/>
          <w:szCs w:val="24"/>
        </w:rPr>
        <w:t>[11, 12]</w:t>
      </w:r>
      <w:r w:rsidR="00431A87" w:rsidRPr="002C13CE">
        <w:rPr>
          <w:rFonts w:ascii="Times New Roman" w:hAnsi="Times New Roman" w:cs="Times New Roman"/>
          <w:sz w:val="24"/>
          <w:szCs w:val="24"/>
        </w:rPr>
        <w:t>.</w:t>
      </w:r>
      <w:r w:rsidR="00386EF3" w:rsidRPr="002C13CE">
        <w:rPr>
          <w:sz w:val="24"/>
          <w:szCs w:val="24"/>
        </w:rPr>
        <w:t xml:space="preserve"> </w:t>
      </w:r>
      <w:r w:rsidR="00386EF3" w:rsidRPr="002C13CE">
        <w:rPr>
          <w:rFonts w:ascii="Times New Roman" w:hAnsi="Times New Roman" w:cs="Times New Roman"/>
          <w:i/>
          <w:sz w:val="24"/>
          <w:szCs w:val="24"/>
        </w:rPr>
        <w:t>Salmonella</w:t>
      </w:r>
      <w:r w:rsidR="00386EF3" w:rsidRPr="002C13CE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386EF3" w:rsidRPr="002C13CE">
        <w:rPr>
          <w:rFonts w:ascii="Times New Roman" w:hAnsi="Times New Roman" w:cs="Times New Roman"/>
          <w:sz w:val="24"/>
          <w:szCs w:val="24"/>
        </w:rPr>
        <w:t>ubiquitous</w:t>
      </w:r>
      <w:proofErr w:type="spellEnd"/>
      <w:r w:rsidR="00386EF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F3" w:rsidRPr="002C13CE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="00386EF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F3" w:rsidRPr="002C13C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386EF3" w:rsidRPr="002C13CE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386EF3" w:rsidRPr="002C13CE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="00386EF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F3" w:rsidRPr="002C13CE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="00386EF3" w:rsidRPr="002C13CE">
        <w:rPr>
          <w:rFonts w:ascii="Times New Roman" w:hAnsi="Times New Roman" w:cs="Times New Roman"/>
          <w:sz w:val="24"/>
          <w:szCs w:val="24"/>
        </w:rPr>
        <w:t xml:space="preserve">, </w:t>
      </w:r>
      <w:r w:rsidR="00632803" w:rsidRPr="002C13CE">
        <w:rPr>
          <w:rFonts w:ascii="Times New Roman" w:hAnsi="Times New Roman" w:cs="Times New Roman"/>
          <w:sz w:val="24"/>
          <w:szCs w:val="24"/>
        </w:rPr>
        <w:t xml:space="preserve">and </w:t>
      </w:r>
      <w:r w:rsidR="00386EF3" w:rsidRPr="002C13CE">
        <w:rPr>
          <w:rFonts w:ascii="Times New Roman" w:hAnsi="Times New Roman" w:cs="Times New Roman"/>
          <w:sz w:val="24"/>
          <w:szCs w:val="24"/>
        </w:rPr>
        <w:t xml:space="preserve">capable of </w:t>
      </w:r>
      <w:proofErr w:type="spellStart"/>
      <w:r w:rsidR="00386EF3" w:rsidRPr="002C13CE">
        <w:rPr>
          <w:rFonts w:ascii="Times New Roman" w:hAnsi="Times New Roman" w:cs="Times New Roman"/>
          <w:sz w:val="24"/>
          <w:szCs w:val="24"/>
        </w:rPr>
        <w:t>surviving</w:t>
      </w:r>
      <w:proofErr w:type="spellEnd"/>
      <w:r w:rsidR="00386EF3" w:rsidRPr="002C13C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386EF3" w:rsidRPr="002C13CE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="00386EF3" w:rsidRPr="002C13CE">
        <w:rPr>
          <w:rFonts w:ascii="Times New Roman" w:hAnsi="Times New Roman" w:cs="Times New Roman"/>
          <w:sz w:val="24"/>
          <w:szCs w:val="24"/>
        </w:rPr>
        <w:t xml:space="preserve"> in dry </w:t>
      </w:r>
      <w:proofErr w:type="spellStart"/>
      <w:r w:rsidR="00386EF3" w:rsidRPr="002C13CE">
        <w:rPr>
          <w:rFonts w:ascii="Times New Roman" w:hAnsi="Times New Roman" w:cs="Times New Roman"/>
          <w:sz w:val="24"/>
          <w:szCs w:val="24"/>
        </w:rPr>
        <w:t>e</w:t>
      </w:r>
      <w:r w:rsidR="00632803" w:rsidRPr="002C13CE">
        <w:rPr>
          <w:rFonts w:ascii="Times New Roman" w:hAnsi="Times New Roman" w:cs="Times New Roman"/>
          <w:sz w:val="24"/>
          <w:szCs w:val="24"/>
        </w:rPr>
        <w:t>n</w:t>
      </w:r>
      <w:r w:rsidR="00FC70D7" w:rsidRPr="002C13CE">
        <w:rPr>
          <w:rFonts w:ascii="Times New Roman" w:hAnsi="Times New Roman" w:cs="Times New Roman"/>
          <w:sz w:val="24"/>
          <w:szCs w:val="24"/>
        </w:rPr>
        <w:t>vironments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C70D7" w:rsidRPr="002C13CE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in water</w:t>
      </w:r>
      <w:r w:rsidR="00CC4948" w:rsidRPr="002C13CE">
        <w:rPr>
          <w:rFonts w:ascii="Times New Roman" w:hAnsi="Times New Roman" w:cs="Times New Roman"/>
          <w:sz w:val="24"/>
          <w:szCs w:val="24"/>
        </w:rPr>
        <w:t xml:space="preserve"> [13]</w:t>
      </w:r>
      <w:r w:rsidR="00632803" w:rsidRPr="002C13CE">
        <w:rPr>
          <w:rFonts w:ascii="Times New Roman" w:hAnsi="Times New Roman" w:cs="Times New Roman"/>
          <w:sz w:val="24"/>
          <w:szCs w:val="24"/>
        </w:rPr>
        <w:t>.</w:t>
      </w:r>
      <w:r w:rsidR="00393DCF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E617D1" w:rsidRPr="002C13CE">
        <w:rPr>
          <w:rFonts w:ascii="Times New Roman" w:hAnsi="Times New Roman" w:cs="Times New Roman"/>
          <w:i/>
          <w:sz w:val="24"/>
          <w:szCs w:val="24"/>
        </w:rPr>
        <w:t>Salmonella</w:t>
      </w:r>
      <w:r w:rsidR="00E617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7D1" w:rsidRPr="002C13CE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="00E617D1" w:rsidRPr="002C13CE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="00E617D1" w:rsidRPr="002C13CE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="00E617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7D1" w:rsidRPr="002C13CE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E617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7D1" w:rsidRPr="002C13CE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="00E617D1" w:rsidRPr="002C13CE">
        <w:rPr>
          <w:rFonts w:ascii="Times New Roman" w:hAnsi="Times New Roman" w:cs="Times New Roman"/>
          <w:sz w:val="24"/>
          <w:szCs w:val="24"/>
        </w:rPr>
        <w:t xml:space="preserve"> to multiple </w:t>
      </w:r>
      <w:proofErr w:type="spellStart"/>
      <w:r w:rsidR="00E617D1" w:rsidRPr="002C13CE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="00E617D1" w:rsidRPr="002C13CE">
        <w:rPr>
          <w:rFonts w:ascii="Times New Roman" w:hAnsi="Times New Roman" w:cs="Times New Roman"/>
          <w:sz w:val="24"/>
          <w:szCs w:val="24"/>
        </w:rPr>
        <w:t xml:space="preserve"> classes, </w:t>
      </w:r>
      <w:proofErr w:type="spellStart"/>
      <w:r w:rsidR="00E617D1" w:rsidRPr="002C13CE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E617D1" w:rsidRPr="002C13CE">
        <w:rPr>
          <w:rFonts w:ascii="Times New Roman" w:hAnsi="Times New Roman" w:cs="Times New Roman"/>
          <w:sz w:val="24"/>
          <w:szCs w:val="24"/>
        </w:rPr>
        <w:t xml:space="preserve"> aminoglycosides, </w:t>
      </w:r>
      <w:proofErr w:type="spellStart"/>
      <w:r w:rsidR="00E617D1" w:rsidRPr="002C13CE">
        <w:rPr>
          <w:rFonts w:ascii="Times New Roman" w:hAnsi="Times New Roman" w:cs="Times New Roman"/>
          <w:sz w:val="24"/>
          <w:szCs w:val="24"/>
        </w:rPr>
        <w:t>tetracyclines</w:t>
      </w:r>
      <w:proofErr w:type="spellEnd"/>
      <w:r w:rsidR="00E617D1" w:rsidRPr="002C13CE">
        <w:rPr>
          <w:rFonts w:ascii="Times New Roman" w:hAnsi="Times New Roman" w:cs="Times New Roman"/>
          <w:sz w:val="24"/>
          <w:szCs w:val="24"/>
        </w:rPr>
        <w:t>, sulfonamides, quinolones, β-</w:t>
      </w:r>
      <w:proofErr w:type="spellStart"/>
      <w:r w:rsidR="00E617D1" w:rsidRPr="002C13CE">
        <w:rPr>
          <w:rFonts w:ascii="Times New Roman" w:hAnsi="Times New Roman" w:cs="Times New Roman"/>
          <w:sz w:val="24"/>
          <w:szCs w:val="24"/>
        </w:rPr>
        <w:t>lactams</w:t>
      </w:r>
      <w:proofErr w:type="spellEnd"/>
      <w:r w:rsidR="00E617D1" w:rsidRPr="002C13CE">
        <w:rPr>
          <w:rFonts w:ascii="Times New Roman" w:hAnsi="Times New Roman" w:cs="Times New Roman"/>
          <w:sz w:val="24"/>
          <w:szCs w:val="24"/>
        </w:rPr>
        <w:t xml:space="preserve"> (e.g. </w:t>
      </w:r>
      <w:proofErr w:type="spellStart"/>
      <w:r w:rsidR="00E617D1" w:rsidRPr="002C13CE">
        <w:rPr>
          <w:rFonts w:ascii="Times New Roman" w:hAnsi="Times New Roman" w:cs="Times New Roman"/>
          <w:sz w:val="24"/>
          <w:szCs w:val="24"/>
        </w:rPr>
        <w:t>ampicillin</w:t>
      </w:r>
      <w:proofErr w:type="spellEnd"/>
      <w:r w:rsidR="00E617D1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617D1" w:rsidRPr="002C13CE">
        <w:rPr>
          <w:rFonts w:ascii="Times New Roman" w:hAnsi="Times New Roman" w:cs="Times New Roman"/>
          <w:sz w:val="24"/>
          <w:szCs w:val="24"/>
        </w:rPr>
        <w:t>cepha</w:t>
      </w:r>
      <w:r w:rsidR="00FC70D7" w:rsidRPr="002C13CE">
        <w:rPr>
          <w:rFonts w:ascii="Times New Roman" w:hAnsi="Times New Roman" w:cs="Times New Roman"/>
          <w:sz w:val="24"/>
          <w:szCs w:val="24"/>
        </w:rPr>
        <w:t>losporins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), and </w:t>
      </w:r>
      <w:proofErr w:type="spellStart"/>
      <w:r w:rsidR="00FC70D7" w:rsidRPr="002C13CE">
        <w:rPr>
          <w:rFonts w:ascii="Times New Roman" w:hAnsi="Times New Roman" w:cs="Times New Roman"/>
          <w:sz w:val="24"/>
          <w:szCs w:val="24"/>
        </w:rPr>
        <w:t>chloramphenicol</w:t>
      </w:r>
      <w:proofErr w:type="spellEnd"/>
      <w:r w:rsidR="00FC70D7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CC4948" w:rsidRPr="002C13CE">
        <w:rPr>
          <w:rFonts w:ascii="Times New Roman" w:hAnsi="Times New Roman" w:cs="Times New Roman"/>
          <w:sz w:val="24"/>
          <w:szCs w:val="24"/>
        </w:rPr>
        <w:t>[14, 15, 16]</w:t>
      </w:r>
      <w:r w:rsidR="00E617D1" w:rsidRPr="002C13CE">
        <w:rPr>
          <w:rFonts w:ascii="Times New Roman" w:hAnsi="Times New Roman" w:cs="Times New Roman"/>
          <w:sz w:val="24"/>
          <w:szCs w:val="24"/>
        </w:rPr>
        <w:t xml:space="preserve">. </w:t>
      </w:r>
      <w:r w:rsidR="00393DCF" w:rsidRPr="002C13CE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="00393DCF" w:rsidRPr="002C13CE">
        <w:rPr>
          <w:rFonts w:ascii="Times New Roman" w:hAnsi="Times New Roman" w:cs="Times New Roman"/>
          <w:sz w:val="24"/>
          <w:szCs w:val="24"/>
        </w:rPr>
        <w:t>Bangourain</w:t>
      </w:r>
      <w:proofErr w:type="spellEnd"/>
      <w:r w:rsidR="00393DCF" w:rsidRPr="002C13CE">
        <w:rPr>
          <w:rFonts w:ascii="Times New Roman" w:hAnsi="Times New Roman" w:cs="Times New Roman"/>
          <w:sz w:val="24"/>
          <w:szCs w:val="24"/>
        </w:rPr>
        <w:t xml:space="preserve"> dist</w:t>
      </w:r>
      <w:r w:rsidR="00E96A97" w:rsidRPr="002C13CE">
        <w:rPr>
          <w:rFonts w:ascii="Times New Roman" w:hAnsi="Times New Roman" w:cs="Times New Roman"/>
          <w:sz w:val="24"/>
          <w:szCs w:val="24"/>
        </w:rPr>
        <w:t xml:space="preserve">rict </w:t>
      </w:r>
      <w:proofErr w:type="spellStart"/>
      <w:r w:rsidR="00E96A97" w:rsidRPr="002C13CE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E96A97" w:rsidRPr="002C13CE">
        <w:rPr>
          <w:rFonts w:ascii="Times New Roman" w:hAnsi="Times New Roman" w:cs="Times New Roman"/>
          <w:sz w:val="24"/>
          <w:szCs w:val="24"/>
        </w:rPr>
        <w:t xml:space="preserve"> the Noun Division</w:t>
      </w:r>
      <w:r w:rsidR="00393DCF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E96A97" w:rsidRPr="002C13CE">
        <w:rPr>
          <w:rFonts w:ascii="Times New Roman" w:hAnsi="Times New Roman" w:cs="Times New Roman"/>
          <w:sz w:val="24"/>
          <w:szCs w:val="24"/>
        </w:rPr>
        <w:t>(West-</w:t>
      </w:r>
      <w:proofErr w:type="spellStart"/>
      <w:r w:rsidR="00393DCF" w:rsidRPr="002C13CE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="00E96A97" w:rsidRPr="002C13CE">
        <w:rPr>
          <w:rFonts w:ascii="Times New Roman" w:hAnsi="Times New Roman" w:cs="Times New Roman"/>
          <w:sz w:val="24"/>
          <w:szCs w:val="24"/>
        </w:rPr>
        <w:t>)</w:t>
      </w:r>
      <w:r w:rsidR="00393DCF" w:rsidRPr="002C13CE">
        <w:rPr>
          <w:rFonts w:ascii="Times New Roman" w:hAnsi="Times New Roman" w:cs="Times New Roman"/>
          <w:sz w:val="24"/>
          <w:szCs w:val="24"/>
        </w:rPr>
        <w:t xml:space="preserve">, the high </w:t>
      </w:r>
      <w:proofErr w:type="spellStart"/>
      <w:r w:rsidR="00393DCF" w:rsidRPr="002C13CE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="00393DCF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93DCF" w:rsidRPr="002C13CE">
        <w:rPr>
          <w:rFonts w:ascii="Times New Roman" w:hAnsi="Times New Roman" w:cs="Times New Roman"/>
          <w:sz w:val="24"/>
          <w:szCs w:val="24"/>
        </w:rPr>
        <w:t>inaccessibility</w:t>
      </w:r>
      <w:proofErr w:type="spellEnd"/>
      <w:r w:rsidR="00393DCF" w:rsidRPr="002C13CE">
        <w:rPr>
          <w:rFonts w:ascii="Times New Roman" w:hAnsi="Times New Roman" w:cs="Times New Roman"/>
          <w:sz w:val="24"/>
          <w:szCs w:val="24"/>
        </w:rPr>
        <w:t xml:space="preserve"> of modern </w:t>
      </w:r>
      <w:proofErr w:type="spellStart"/>
      <w:r w:rsidR="00393DCF" w:rsidRPr="002C13CE">
        <w:rPr>
          <w:rFonts w:ascii="Times New Roman" w:hAnsi="Times New Roman" w:cs="Times New Roman"/>
          <w:sz w:val="24"/>
          <w:szCs w:val="24"/>
        </w:rPr>
        <w:lastRenderedPageBreak/>
        <w:t>medicines</w:t>
      </w:r>
      <w:proofErr w:type="spellEnd"/>
      <w:r w:rsidR="00393DCF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DCF" w:rsidRPr="002C13CE">
        <w:rPr>
          <w:rFonts w:ascii="Times New Roman" w:hAnsi="Times New Roman" w:cs="Times New Roman"/>
          <w:sz w:val="24"/>
          <w:szCs w:val="24"/>
        </w:rPr>
        <w:t>compel</w:t>
      </w:r>
      <w:proofErr w:type="spellEnd"/>
      <w:r w:rsidR="00393DCF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DCF" w:rsidRPr="002C13CE">
        <w:rPr>
          <w:rFonts w:ascii="Times New Roman" w:hAnsi="Times New Roman" w:cs="Times New Roman"/>
          <w:sz w:val="24"/>
          <w:szCs w:val="24"/>
        </w:rPr>
        <w:t>inhabitants</w:t>
      </w:r>
      <w:proofErr w:type="spellEnd"/>
      <w:r w:rsidR="00393DCF"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393DCF" w:rsidRPr="002C13CE">
        <w:rPr>
          <w:rFonts w:ascii="Times New Roman" w:hAnsi="Times New Roman" w:cs="Times New Roman"/>
          <w:sz w:val="24"/>
          <w:szCs w:val="24"/>
        </w:rPr>
        <w:t>rely</w:t>
      </w:r>
      <w:proofErr w:type="spellEnd"/>
      <w:r w:rsidR="00393DCF" w:rsidRPr="002C13C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393DCF" w:rsidRPr="002C13C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393DCF" w:rsidRPr="002C13CE">
        <w:rPr>
          <w:rFonts w:ascii="Times New Roman" w:hAnsi="Times New Roman" w:cs="Times New Roman"/>
          <w:sz w:val="24"/>
          <w:szCs w:val="24"/>
        </w:rPr>
        <w:t xml:space="preserve"> plants for </w:t>
      </w:r>
      <w:proofErr w:type="spellStart"/>
      <w:r w:rsidR="00393DCF" w:rsidRPr="002C13CE">
        <w:rPr>
          <w:rFonts w:ascii="Times New Roman" w:hAnsi="Times New Roman" w:cs="Times New Roman"/>
          <w:sz w:val="24"/>
          <w:szCs w:val="24"/>
        </w:rPr>
        <w:t>treating</w:t>
      </w:r>
      <w:proofErr w:type="spellEnd"/>
      <w:r w:rsidR="00393DCF" w:rsidRPr="002C13CE">
        <w:rPr>
          <w:rFonts w:ascii="Times New Roman" w:hAnsi="Times New Roman" w:cs="Times New Roman"/>
          <w:sz w:val="24"/>
          <w:szCs w:val="24"/>
        </w:rPr>
        <w:t xml:space="preserve"> gastrointestinal infections like </w:t>
      </w:r>
      <w:proofErr w:type="spellStart"/>
      <w:r w:rsidR="00393DCF" w:rsidRPr="002C13CE">
        <w:rPr>
          <w:rFonts w:ascii="Times New Roman" w:hAnsi="Times New Roman" w:cs="Times New Roman"/>
          <w:sz w:val="24"/>
          <w:szCs w:val="24"/>
        </w:rPr>
        <w:t>salmonellosis</w:t>
      </w:r>
      <w:proofErr w:type="spellEnd"/>
      <w:r w:rsidR="00393DCF" w:rsidRPr="002C13CE">
        <w:rPr>
          <w:rFonts w:ascii="Times New Roman" w:hAnsi="Times New Roman" w:cs="Times New Roman"/>
          <w:sz w:val="24"/>
          <w:szCs w:val="24"/>
        </w:rPr>
        <w:t>.</w:t>
      </w:r>
      <w:r w:rsidR="00AC198A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7D1" w:rsidRPr="002C13CE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="00BE7BD1" w:rsidRPr="002C13CE">
        <w:rPr>
          <w:rFonts w:ascii="Times New Roman" w:hAnsi="Times New Roman" w:cs="Times New Roman"/>
          <w:sz w:val="24"/>
          <w:szCs w:val="24"/>
        </w:rPr>
        <w:t xml:space="preserve">, the WHO encourages the use of </w:t>
      </w:r>
      <w:proofErr w:type="spellStart"/>
      <w:r w:rsidR="00BE7BD1" w:rsidRPr="002C13C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BE7BD1" w:rsidRPr="002C13CE">
        <w:rPr>
          <w:rFonts w:ascii="Times New Roman" w:hAnsi="Times New Roman" w:cs="Times New Roman"/>
          <w:sz w:val="24"/>
          <w:szCs w:val="24"/>
        </w:rPr>
        <w:t xml:space="preserve"> plants </w:t>
      </w:r>
      <w:r w:rsidR="00AF12C9" w:rsidRPr="002C13CE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="00AF12C9" w:rsidRPr="002C13CE">
        <w:rPr>
          <w:rFonts w:ascii="Times New Roman" w:hAnsi="Times New Roman" w:cs="Times New Roman"/>
          <w:sz w:val="24"/>
          <w:szCs w:val="24"/>
        </w:rPr>
        <w:t>treating</w:t>
      </w:r>
      <w:proofErr w:type="spellEnd"/>
      <w:r w:rsidR="00BE7B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102" w:rsidRPr="002C13CE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="0082710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102" w:rsidRPr="002C13CE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BE7BD1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BD1" w:rsidRPr="002C13CE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BE7B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BD1" w:rsidRPr="002C13CE">
        <w:rPr>
          <w:rFonts w:ascii="Times New Roman" w:hAnsi="Times New Roman" w:cs="Times New Roman"/>
          <w:sz w:val="24"/>
          <w:szCs w:val="24"/>
        </w:rPr>
        <w:t>salmonellosis</w:t>
      </w:r>
      <w:proofErr w:type="spellEnd"/>
      <w:r w:rsidR="001D054D" w:rsidRPr="002C13CE">
        <w:rPr>
          <w:rFonts w:ascii="Times New Roman" w:hAnsi="Times New Roman" w:cs="Times New Roman"/>
          <w:sz w:val="24"/>
          <w:szCs w:val="24"/>
        </w:rPr>
        <w:t xml:space="preserve"> [17]</w:t>
      </w:r>
      <w:r w:rsidR="00BE7BD1"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plants are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documented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use has not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2C9" w:rsidRPr="002C13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sought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ethnobotanical</w:t>
      </w:r>
      <w:r w:rsidR="00AF12C9" w:rsidRPr="002C13CE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="00BF3DB3" w:rsidRPr="002C13CE">
        <w:rPr>
          <w:rFonts w:ascii="Times New Roman" w:hAnsi="Times New Roman" w:cs="Times New Roman"/>
          <w:sz w:val="24"/>
          <w:szCs w:val="24"/>
        </w:rPr>
        <w:t xml:space="preserve"> the anti-</w:t>
      </w:r>
      <w:r w:rsidR="00BF3DB3" w:rsidRPr="002C13CE">
        <w:rPr>
          <w:rFonts w:ascii="Times New Roman" w:hAnsi="Times New Roman" w:cs="Times New Roman"/>
          <w:i/>
          <w:sz w:val="24"/>
          <w:szCs w:val="24"/>
        </w:rPr>
        <w:t>S</w:t>
      </w:r>
      <w:r w:rsidR="008F7BC2" w:rsidRPr="002C13CE">
        <w:rPr>
          <w:rFonts w:ascii="Times New Roman" w:hAnsi="Times New Roman" w:cs="Times New Roman"/>
          <w:i/>
          <w:sz w:val="24"/>
          <w:szCs w:val="24"/>
        </w:rPr>
        <w:t>almonella</w:t>
      </w:r>
      <w:r w:rsidR="008F7BC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treat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gastroenteritis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AF12C9" w:rsidRPr="002C13CE">
        <w:rPr>
          <w:rFonts w:ascii="Times New Roman" w:hAnsi="Times New Roman" w:cs="Times New Roman"/>
          <w:sz w:val="24"/>
          <w:szCs w:val="24"/>
        </w:rPr>
        <w:t>at</w:t>
      </w:r>
      <w:r w:rsidR="00BF3DB3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Bangourain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AF12C9" w:rsidRPr="002C13CE">
        <w:rPr>
          <w:rFonts w:ascii="Times New Roman" w:hAnsi="Times New Roman" w:cs="Times New Roman"/>
          <w:sz w:val="24"/>
          <w:szCs w:val="24"/>
        </w:rPr>
        <w:t>in</w:t>
      </w:r>
      <w:r w:rsidR="00BF3DB3" w:rsidRPr="002C13CE">
        <w:rPr>
          <w:rFonts w:ascii="Times New Roman" w:hAnsi="Times New Roman" w:cs="Times New Roman"/>
          <w:sz w:val="24"/>
          <w:szCs w:val="24"/>
        </w:rPr>
        <w:t xml:space="preserve"> the</w:t>
      </w:r>
      <w:r w:rsidR="008F7BC2" w:rsidRPr="002C13CE">
        <w:rPr>
          <w:rFonts w:ascii="Times New Roman" w:hAnsi="Times New Roman" w:cs="Times New Roman"/>
          <w:sz w:val="24"/>
          <w:szCs w:val="24"/>
        </w:rPr>
        <w:t xml:space="preserve"> Noun </w:t>
      </w:r>
      <w:r w:rsidR="00BF3DB3" w:rsidRPr="002C13CE">
        <w:rPr>
          <w:rFonts w:ascii="Times New Roman" w:hAnsi="Times New Roman" w:cs="Times New Roman"/>
          <w:sz w:val="24"/>
          <w:szCs w:val="24"/>
        </w:rPr>
        <w:t>Division, West-</w:t>
      </w:r>
      <w:proofErr w:type="spellStart"/>
      <w:r w:rsidR="00BF3DB3" w:rsidRPr="002C13CE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054D" w:rsidRPr="002C13CE">
        <w:rPr>
          <w:rFonts w:ascii="Times New Roman" w:hAnsi="Times New Roman" w:cs="Times New Roman"/>
          <w:sz w:val="24"/>
          <w:szCs w:val="24"/>
        </w:rPr>
        <w:t>S</w:t>
      </w:r>
      <w:r w:rsidR="00C84192" w:rsidRPr="002C13CE">
        <w:rPr>
          <w:rFonts w:ascii="Times New Roman" w:hAnsi="Times New Roman" w:cs="Times New Roman"/>
          <w:sz w:val="24"/>
          <w:szCs w:val="24"/>
        </w:rPr>
        <w:t>pecifically</w:t>
      </w:r>
      <w:proofErr w:type="spellEnd"/>
      <w:r w:rsidR="00C84192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4192" w:rsidRPr="002C13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C8419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92" w:rsidRPr="002C13C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C8419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92" w:rsidRPr="002C13CE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="00C84192" w:rsidRPr="002C13CE">
        <w:rPr>
          <w:rFonts w:ascii="Times New Roman" w:hAnsi="Times New Roman" w:cs="Times New Roman"/>
          <w:sz w:val="24"/>
          <w:szCs w:val="24"/>
        </w:rPr>
        <w:t xml:space="preserve"> to</w:t>
      </w:r>
      <w:r w:rsidR="008F7BC2" w:rsidRPr="002C13CE">
        <w:rPr>
          <w:rFonts w:ascii="Times New Roman" w:hAnsi="Times New Roman" w:cs="Times New Roman"/>
          <w:sz w:val="24"/>
          <w:szCs w:val="24"/>
        </w:rPr>
        <w:t xml:space="preserve"> (i)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and document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92" w:rsidRPr="002C13CE">
        <w:rPr>
          <w:rFonts w:ascii="Times New Roman" w:hAnsi="Times New Roman" w:cs="Times New Roman"/>
          <w:sz w:val="24"/>
          <w:szCs w:val="24"/>
        </w:rPr>
        <w:t>traditionally</w:t>
      </w:r>
      <w:proofErr w:type="spellEnd"/>
      <w:r w:rsidR="00C84192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8F7BC2" w:rsidRPr="002C13CE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treat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gastroenteritis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C84192" w:rsidRPr="002C13CE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Bangourain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, (ii)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the a</w:t>
      </w:r>
      <w:r w:rsidR="00C84192" w:rsidRPr="002C13CE">
        <w:rPr>
          <w:rFonts w:ascii="Times New Roman" w:hAnsi="Times New Roman" w:cs="Times New Roman"/>
          <w:sz w:val="24"/>
          <w:szCs w:val="24"/>
        </w:rPr>
        <w:t>nti-</w:t>
      </w:r>
      <w:r w:rsidR="00C84192" w:rsidRPr="002C13CE">
        <w:rPr>
          <w:rFonts w:ascii="Times New Roman" w:hAnsi="Times New Roman" w:cs="Times New Roman"/>
          <w:i/>
          <w:sz w:val="24"/>
          <w:szCs w:val="24"/>
        </w:rPr>
        <w:t>S</w:t>
      </w:r>
      <w:r w:rsidR="008F7BC2" w:rsidRPr="002C13CE">
        <w:rPr>
          <w:rFonts w:ascii="Times New Roman" w:hAnsi="Times New Roman" w:cs="Times New Roman"/>
          <w:i/>
          <w:sz w:val="24"/>
          <w:szCs w:val="24"/>
        </w:rPr>
        <w:t>almonella</w:t>
      </w:r>
      <w:r w:rsidR="008F7BC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act</w:t>
      </w:r>
      <w:r w:rsidR="00C84192" w:rsidRPr="002C13CE">
        <w:rPr>
          <w:rFonts w:ascii="Times New Roman" w:hAnsi="Times New Roman" w:cs="Times New Roman"/>
          <w:sz w:val="24"/>
          <w:szCs w:val="24"/>
        </w:rPr>
        <w:t>ivity</w:t>
      </w:r>
      <w:proofErr w:type="spellEnd"/>
      <w:r w:rsidR="00C84192"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84192" w:rsidRPr="002C13CE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="00C8419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92" w:rsidRPr="002C13C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C84192"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C84192" w:rsidRPr="002C13CE">
        <w:rPr>
          <w:rFonts w:ascii="Times New Roman" w:hAnsi="Times New Roman" w:cs="Times New Roman"/>
          <w:sz w:val="24"/>
          <w:szCs w:val="24"/>
        </w:rPr>
        <w:t>mostly</w:t>
      </w:r>
      <w:proofErr w:type="spellEnd"/>
      <w:r w:rsidR="00C8419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BC2" w:rsidRPr="002C13C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p</w:t>
      </w:r>
      <w:r w:rsidR="00C84192" w:rsidRPr="002C13CE">
        <w:rPr>
          <w:rFonts w:ascii="Times New Roman" w:hAnsi="Times New Roman" w:cs="Times New Roman"/>
          <w:sz w:val="24"/>
          <w:szCs w:val="24"/>
        </w:rPr>
        <w:t xml:space="preserve">lants </w:t>
      </w:r>
      <w:proofErr w:type="spellStart"/>
      <w:r w:rsidR="00C84192" w:rsidRPr="002C13CE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="00C8419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92" w:rsidRPr="002C13CE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C8419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92" w:rsidRPr="002C13CE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="00C84192"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r w:rsidR="00C84192" w:rsidRPr="002C13CE">
        <w:rPr>
          <w:rFonts w:ascii="Times New Roman" w:hAnsi="Times New Roman" w:cs="Times New Roman"/>
          <w:i/>
          <w:sz w:val="24"/>
          <w:szCs w:val="24"/>
        </w:rPr>
        <w:t>S</w:t>
      </w:r>
      <w:r w:rsidR="008F7BC2" w:rsidRPr="002C13CE">
        <w:rPr>
          <w:rFonts w:ascii="Times New Roman" w:hAnsi="Times New Roman" w:cs="Times New Roman"/>
          <w:i/>
          <w:sz w:val="24"/>
          <w:szCs w:val="24"/>
        </w:rPr>
        <w:t>almonella</w:t>
      </w:r>
      <w:r w:rsidR="008F7BC2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4192" w:rsidRPr="002C13CE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8F7BC2" w:rsidRPr="002C13CE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="008F7BC2" w:rsidRPr="002C13CE">
        <w:rPr>
          <w:rFonts w:ascii="Times New Roman" w:hAnsi="Times New Roman" w:cs="Times New Roman"/>
          <w:i/>
          <w:sz w:val="24"/>
          <w:szCs w:val="24"/>
        </w:rPr>
        <w:t>paratyphi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B CPC, </w:t>
      </w:r>
      <w:r w:rsidR="008F7BC2" w:rsidRPr="002C13CE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="008F7BC2" w:rsidRPr="002C13CE">
        <w:rPr>
          <w:rFonts w:ascii="Times New Roman" w:hAnsi="Times New Roman" w:cs="Times New Roman"/>
          <w:i/>
          <w:sz w:val="24"/>
          <w:szCs w:val="24"/>
        </w:rPr>
        <w:t>typhimurium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NR-13555 and </w:t>
      </w:r>
      <w:r w:rsidR="008F7BC2" w:rsidRPr="002C13CE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="008F7BC2" w:rsidRPr="002C13CE">
        <w:rPr>
          <w:rFonts w:ascii="Times New Roman" w:hAnsi="Times New Roman" w:cs="Times New Roman"/>
          <w:i/>
          <w:sz w:val="24"/>
          <w:szCs w:val="24"/>
        </w:rPr>
        <w:t>typhimurium</w:t>
      </w:r>
      <w:proofErr w:type="spellEnd"/>
      <w:r w:rsidR="008F7BC2" w:rsidRPr="002C13CE">
        <w:rPr>
          <w:rFonts w:ascii="Times New Roman" w:hAnsi="Times New Roman" w:cs="Times New Roman"/>
          <w:sz w:val="24"/>
          <w:szCs w:val="24"/>
        </w:rPr>
        <w:t xml:space="preserve"> CPC.</w:t>
      </w:r>
    </w:p>
    <w:p w14:paraId="581D8729" w14:textId="77777777" w:rsidR="00C9516F" w:rsidRPr="002C13CE" w:rsidRDefault="00C9516F" w:rsidP="002C13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CE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Methodology</w:t>
      </w:r>
      <w:proofErr w:type="spellEnd"/>
    </w:p>
    <w:p w14:paraId="7FD70935" w14:textId="77777777" w:rsidR="00C9516F" w:rsidRPr="002C13CE" w:rsidRDefault="00C9516F" w:rsidP="002C13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CE"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Ethnobotanical</w:t>
      </w:r>
      <w:proofErr w:type="spellEnd"/>
      <w:r w:rsidRPr="002C13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survey</w:t>
      </w:r>
      <w:proofErr w:type="spellEnd"/>
      <w:r w:rsidRPr="002C13CE">
        <w:rPr>
          <w:rFonts w:ascii="Times New Roman" w:hAnsi="Times New Roman" w:cs="Times New Roman"/>
          <w:b/>
          <w:sz w:val="24"/>
          <w:szCs w:val="24"/>
        </w:rPr>
        <w:t xml:space="preserve"> of plants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used</w:t>
      </w:r>
      <w:proofErr w:type="spellEnd"/>
      <w:r w:rsidRPr="002C13CE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treat</w:t>
      </w:r>
      <w:proofErr w:type="spellEnd"/>
      <w:r w:rsidRPr="002C13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gastroenteritis</w:t>
      </w:r>
      <w:proofErr w:type="spellEnd"/>
      <w:r w:rsidRPr="002C13CE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Bangourain</w:t>
      </w:r>
      <w:proofErr w:type="spellEnd"/>
      <w:r w:rsidRPr="002C13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8923DF" w14:textId="77777777" w:rsidR="005D0CE9" w:rsidRPr="002C13CE" w:rsidRDefault="005D0CE9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3C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ethnobotanical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healers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localities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Bangourain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in the Noun Division (West-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). For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0"/>
      <w:proofErr w:type="spellStart"/>
      <w:r w:rsidRPr="002C13CE">
        <w:rPr>
          <w:rFonts w:ascii="Times New Roman" w:hAnsi="Times New Roman" w:cs="Times New Roman"/>
          <w:sz w:val="24"/>
          <w:szCs w:val="24"/>
        </w:rPr>
        <w:t>conventional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commentRangeEnd w:id="0"/>
      <w:r w:rsidR="004933F1">
        <w:rPr>
          <w:rStyle w:val="CommentReference"/>
        </w:rPr>
        <w:commentReference w:id="0"/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gather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information, and to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collect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preserve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the plant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. Survey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sheets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secateurs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newspapers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cardboard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folders,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wooden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presses and a digital camera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>. A semi-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questionnaire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administered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consent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healers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herborists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practitioners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(e.g.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Herbal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therapist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). Once on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photographs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the plants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made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collections. Grasses,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trees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shrubs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and vines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the main plant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kept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inside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clean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or in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for plant identification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authentication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>.</w:t>
      </w:r>
    </w:p>
    <w:p w14:paraId="63321852" w14:textId="77777777" w:rsidR="001921CD" w:rsidRPr="002C13CE" w:rsidRDefault="001921CD" w:rsidP="002C13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CE">
        <w:rPr>
          <w:rFonts w:ascii="Times New Roman" w:hAnsi="Times New Roman" w:cs="Times New Roman"/>
          <w:b/>
          <w:sz w:val="24"/>
          <w:szCs w:val="24"/>
        </w:rPr>
        <w:t xml:space="preserve">2.1.1 </w:t>
      </w:r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Location and </w:t>
      </w:r>
      <w:proofErr w:type="spellStart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study</w:t>
      </w:r>
      <w:proofErr w:type="spellEnd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site</w:t>
      </w:r>
    </w:p>
    <w:p w14:paraId="13DBFACD" w14:textId="77777777" w:rsidR="00F11159" w:rsidRPr="002C13CE" w:rsidRDefault="007929A8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3C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ethnobotanical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="001921C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1CD" w:rsidRPr="002C13C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1921C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1CD" w:rsidRPr="002C13CE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="001921CD" w:rsidRPr="002C13CE">
        <w:rPr>
          <w:rFonts w:ascii="Times New Roman" w:hAnsi="Times New Roman" w:cs="Times New Roman"/>
          <w:sz w:val="24"/>
          <w:szCs w:val="24"/>
        </w:rPr>
        <w:t xml:space="preserve"> at </w:t>
      </w:r>
      <w:r w:rsidR="00F11159" w:rsidRPr="002C13C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1921CD" w:rsidRPr="002C13CE">
        <w:rPr>
          <w:rFonts w:ascii="Times New Roman" w:hAnsi="Times New Roman" w:cs="Times New Roman"/>
          <w:sz w:val="24"/>
          <w:szCs w:val="24"/>
        </w:rPr>
        <w:t>Bangourain</w:t>
      </w:r>
      <w:proofErr w:type="spellEnd"/>
      <w:r w:rsidR="001921CD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F11159" w:rsidRPr="002C13CE">
        <w:rPr>
          <w:rFonts w:ascii="Times New Roman" w:hAnsi="Times New Roman" w:cs="Times New Roman"/>
          <w:sz w:val="24"/>
          <w:szCs w:val="24"/>
        </w:rPr>
        <w:t xml:space="preserve">district </w:t>
      </w:r>
      <w:r w:rsidR="002F7FFA" w:rsidRPr="002C13CE">
        <w:rPr>
          <w:rFonts w:ascii="Times New Roman" w:hAnsi="Times New Roman" w:cs="Times New Roman"/>
          <w:sz w:val="24"/>
          <w:szCs w:val="24"/>
        </w:rPr>
        <w:t xml:space="preserve">in the Noun Division of </w:t>
      </w:r>
      <w:r w:rsidR="001921CD" w:rsidRPr="002C13CE">
        <w:rPr>
          <w:rFonts w:ascii="Times New Roman" w:hAnsi="Times New Roman" w:cs="Times New Roman"/>
          <w:sz w:val="24"/>
          <w:szCs w:val="24"/>
        </w:rPr>
        <w:t>West-</w:t>
      </w:r>
      <w:proofErr w:type="spellStart"/>
      <w:r w:rsidR="001921CD" w:rsidRPr="002C13CE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="001921CD" w:rsidRPr="002C13CE">
        <w:rPr>
          <w:rFonts w:ascii="Times New Roman" w:hAnsi="Times New Roman" w:cs="Times New Roman"/>
          <w:sz w:val="24"/>
          <w:szCs w:val="24"/>
        </w:rPr>
        <w:t>.</w:t>
      </w:r>
      <w:r w:rsidR="00F11159" w:rsidRPr="002C13CE">
        <w:rPr>
          <w:rFonts w:ascii="Times New Roman" w:hAnsi="Times New Roman" w:cs="Times New Roman"/>
          <w:sz w:val="24"/>
          <w:szCs w:val="24"/>
        </w:rPr>
        <w:t xml:space="preserve"> This district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longitudes 10° 30' and 11° 40' East and latitudes 5° and 6° North</w:t>
      </w:r>
      <w:r w:rsidR="001D054D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F11159" w:rsidRPr="002C13CE">
        <w:rPr>
          <w:rFonts w:ascii="Times New Roman" w:hAnsi="Times New Roman" w:cs="Times New Roman"/>
          <w:sz w:val="24"/>
          <w:szCs w:val="24"/>
        </w:rPr>
        <w:t>(Figure 1).</w:t>
      </w:r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F11159" w:rsidRPr="002C13C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Pr="002C13CE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Sudano-Guinean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Pr="002C13CE">
        <w:rPr>
          <w:rFonts w:ascii="Times New Roman" w:hAnsi="Times New Roman" w:cs="Times New Roman"/>
          <w:sz w:val="24"/>
          <w:szCs w:val="24"/>
        </w:rPr>
        <w:t xml:space="preserve">type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seasons</w:t>
      </w:r>
      <w:proofErr w:type="spellEnd"/>
      <w:r w:rsidR="00713DA1">
        <w:rPr>
          <w:rFonts w:ascii="Times New Roman" w:hAnsi="Times New Roman" w:cs="Times New Roman"/>
          <w:sz w:val="24"/>
          <w:szCs w:val="24"/>
        </w:rPr>
        <w:t xml:space="preserve"> </w:t>
      </w:r>
      <w:r w:rsidR="00F11159" w:rsidRPr="002C13CE">
        <w:rPr>
          <w:rFonts w:ascii="Times New Roman" w:hAnsi="Times New Roman" w:cs="Times New Roman"/>
          <w:sz w:val="24"/>
          <w:szCs w:val="24"/>
        </w:rPr>
        <w:t xml:space="preserve">: a short dry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sea</w:t>
      </w:r>
      <w:r w:rsidRPr="002C13CE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to March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temperatures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30-35°C, </w:t>
      </w:r>
      <w:r w:rsidR="00F11159" w:rsidRPr="002C13CE">
        <w:rPr>
          <w:rFonts w:ascii="Times New Roman" w:hAnsi="Times New Roman" w:cs="Times New Roman"/>
          <w:sz w:val="24"/>
          <w:szCs w:val="24"/>
        </w:rPr>
        <w:t xml:space="preserve">and a long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rainy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season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March to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temperatures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averaging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27-28°C</w:t>
      </w:r>
      <w:r w:rsidR="00FC76D9" w:rsidRPr="002C13CE">
        <w:rPr>
          <w:rFonts w:ascii="Times New Roman" w:hAnsi="Times New Roman" w:cs="Times New Roman"/>
          <w:sz w:val="24"/>
          <w:szCs w:val="24"/>
        </w:rPr>
        <w:t xml:space="preserve"> [18]</w:t>
      </w:r>
      <w:r w:rsidR="00F11159"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Bangourain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a location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blessed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beautiful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featuring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hills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and fertile plains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support agriculture,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. This agricultural focus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shapes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municipality's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of life and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fertile lands and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appealing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scenery</w:t>
      </w:r>
      <w:proofErr w:type="spellEnd"/>
      <w:r w:rsidR="00FC76D9" w:rsidRPr="002C13CE">
        <w:rPr>
          <w:rFonts w:ascii="Times New Roman" w:hAnsi="Times New Roman" w:cs="Times New Roman"/>
          <w:sz w:val="24"/>
          <w:szCs w:val="24"/>
        </w:rPr>
        <w:t xml:space="preserve"> [19]. </w:t>
      </w:r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F11159" w:rsidRPr="002C13C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Bangourain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comprises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F11159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159" w:rsidRPr="002C13CE">
        <w:rPr>
          <w:rFonts w:ascii="Times New Roman" w:hAnsi="Times New Roman" w:cs="Times New Roman"/>
          <w:sz w:val="24"/>
          <w:szCs w:val="24"/>
        </w:rPr>
        <w:t>neighbourho</w:t>
      </w:r>
      <w:r w:rsidRPr="002C13CE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Nkoutoupit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Nchoutpah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Ngoundouom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Menkefuh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Njiloum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Njintout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Ngarap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Ngwenfongué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Marap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Rapdinga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Nkantain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Njimbain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Ngwenfon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Matam,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Maroumgoué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lastRenderedPageBreak/>
        <w:t>Ndoufen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Njimbouh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Njipagha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Petouon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Manki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Koupouokam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I, and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Koupouokam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790073" w:rsidRPr="002C13CE">
        <w:rPr>
          <w:rFonts w:ascii="Times New Roman" w:hAnsi="Times New Roman" w:cs="Times New Roman"/>
          <w:sz w:val="24"/>
          <w:szCs w:val="24"/>
        </w:rPr>
        <w:t>[20]</w:t>
      </w:r>
      <w:r w:rsidR="00BD3A6D" w:rsidRPr="002C13CE">
        <w:rPr>
          <w:rFonts w:ascii="Times New Roman" w:hAnsi="Times New Roman" w:cs="Times New Roman"/>
          <w:sz w:val="24"/>
          <w:szCs w:val="24"/>
        </w:rPr>
        <w:t xml:space="preserve">. There are a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of villages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Bangourain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Bangambi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Kouhouat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Koumbam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Koumengba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Koupoukam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BD3A6D" w:rsidRPr="002C13CE">
        <w:rPr>
          <w:rFonts w:ascii="Times New Roman" w:hAnsi="Times New Roman" w:cs="Times New Roman"/>
          <w:sz w:val="24"/>
          <w:szCs w:val="24"/>
        </w:rPr>
        <w:t>Kourom</w:t>
      </w:r>
      <w:proofErr w:type="spellEnd"/>
      <w:r w:rsidR="00BD3A6D" w:rsidRPr="002C13CE">
        <w:rPr>
          <w:rFonts w:ascii="Times New Roman" w:hAnsi="Times New Roman" w:cs="Times New Roman"/>
          <w:sz w:val="24"/>
          <w:szCs w:val="24"/>
        </w:rPr>
        <w:t>.</w:t>
      </w:r>
    </w:p>
    <w:p w14:paraId="79314B5B" w14:textId="77777777" w:rsidR="008C2538" w:rsidRPr="002C13CE" w:rsidRDefault="008C2538" w:rsidP="002C13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3CE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 wp14:anchorId="3623DCF2" wp14:editId="18E00B2E">
            <wp:extent cx="5290185" cy="3584252"/>
            <wp:effectExtent l="0" t="0" r="5715" b="0"/>
            <wp:docPr id="11" name="Image 11" descr="C:\Users\Boni\Desktop\Carte Bangourain-Google Map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ni\Desktop\Carte Bangourain-Google Map_page-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67" cy="359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4EDCC" w14:textId="77777777" w:rsidR="00636907" w:rsidRPr="002C13CE" w:rsidRDefault="00636907" w:rsidP="002C13CE">
      <w:pPr>
        <w:rPr>
          <w:rFonts w:ascii="Times New Roman" w:hAnsi="Times New Roman" w:cs="Times New Roman"/>
          <w:sz w:val="24"/>
          <w:szCs w:val="24"/>
        </w:rPr>
      </w:pPr>
      <w:r w:rsidRPr="002C13CE">
        <w:rPr>
          <w:rFonts w:ascii="Times New Roman" w:hAnsi="Times New Roman" w:cs="Times New Roman"/>
          <w:b/>
          <w:sz w:val="24"/>
          <w:szCs w:val="24"/>
        </w:rPr>
        <w:t>Figure 1:</w:t>
      </w:r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the location of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site</w:t>
      </w:r>
      <w:r w:rsidR="00790073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0073" w:rsidRPr="002C13CE">
        <w:rPr>
          <w:rFonts w:ascii="Times New Roman" w:hAnsi="Times New Roman" w:cs="Times New Roman"/>
          <w:sz w:val="24"/>
          <w:szCs w:val="24"/>
        </w:rPr>
        <w:t>Bang</w:t>
      </w:r>
      <w:r w:rsidR="00FC70D7" w:rsidRPr="002C13CE">
        <w:rPr>
          <w:rFonts w:ascii="Times New Roman" w:hAnsi="Times New Roman" w:cs="Times New Roman"/>
          <w:sz w:val="24"/>
          <w:szCs w:val="24"/>
        </w:rPr>
        <w:t>ourain</w:t>
      </w:r>
      <w:proofErr w:type="spellEnd"/>
      <w:r w:rsidR="00790073" w:rsidRPr="002C13CE">
        <w:rPr>
          <w:rFonts w:ascii="Times New Roman" w:hAnsi="Times New Roman" w:cs="Times New Roman"/>
          <w:sz w:val="24"/>
          <w:szCs w:val="24"/>
        </w:rPr>
        <w:t xml:space="preserve"> [21].</w:t>
      </w:r>
    </w:p>
    <w:p w14:paraId="6AC3A22B" w14:textId="77777777" w:rsidR="00160F3D" w:rsidRPr="002C13CE" w:rsidRDefault="00731B74" w:rsidP="002C13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CE">
        <w:rPr>
          <w:rFonts w:ascii="Times New Roman" w:hAnsi="Times New Roman" w:cs="Times New Roman"/>
          <w:b/>
          <w:sz w:val="24"/>
          <w:szCs w:val="24"/>
        </w:rPr>
        <w:t xml:space="preserve">2.1.2 </w:t>
      </w:r>
      <w:r w:rsidR="001F05B4" w:rsidRPr="002C13CE">
        <w:rPr>
          <w:rFonts w:ascii="Times New Roman" w:hAnsi="Times New Roman" w:cs="Times New Roman"/>
          <w:b/>
          <w:sz w:val="24"/>
          <w:szCs w:val="24"/>
        </w:rPr>
        <w:t>Data collection</w:t>
      </w:r>
    </w:p>
    <w:p w14:paraId="6E313D96" w14:textId="77777777" w:rsidR="00AE01F0" w:rsidRPr="002C13CE" w:rsidRDefault="005D3003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3C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ethnobotanical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practitioners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herbalists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and people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treating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934" w:rsidRPr="002C13CE">
        <w:rPr>
          <w:rFonts w:ascii="Times New Roman" w:hAnsi="Times New Roman" w:cs="Times New Roman"/>
          <w:sz w:val="24"/>
          <w:szCs w:val="24"/>
        </w:rPr>
        <w:t>gastroenteritis</w:t>
      </w:r>
      <w:proofErr w:type="spellEnd"/>
      <w:r w:rsidR="00852934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934" w:rsidRPr="002C13CE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="00852934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934" w:rsidRPr="002C13C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52934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934" w:rsidRPr="002C13C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852934" w:rsidRPr="002C13CE">
        <w:rPr>
          <w:rFonts w:ascii="Times New Roman" w:hAnsi="Times New Roman" w:cs="Times New Roman"/>
          <w:sz w:val="24"/>
          <w:szCs w:val="24"/>
        </w:rPr>
        <w:t xml:space="preserve"> plants,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 semi-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questionnaire</w:t>
      </w:r>
      <w:r w:rsidRPr="002C13CE"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to record information about </w:t>
      </w:r>
      <w:r w:rsidR="00876263" w:rsidRPr="002C13CE">
        <w:rPr>
          <w:rFonts w:ascii="Times New Roman" w:hAnsi="Times New Roman" w:cs="Times New Roman"/>
          <w:sz w:val="24"/>
          <w:szCs w:val="24"/>
        </w:rPr>
        <w:t xml:space="preserve">(i) </w:t>
      </w:r>
      <w:r w:rsidRPr="002C13CE">
        <w:rPr>
          <w:rFonts w:ascii="Times New Roman" w:hAnsi="Times New Roman" w:cs="Times New Roman"/>
          <w:sz w:val="24"/>
          <w:szCs w:val="24"/>
        </w:rPr>
        <w:t>the</w:t>
      </w:r>
      <w:r w:rsidR="00F062F8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sociodemographic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profile of the participants (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</w:t>
      </w:r>
      <w:r w:rsidR="00852934" w:rsidRPr="002C13CE">
        <w:rPr>
          <w:rFonts w:ascii="Times New Roman" w:hAnsi="Times New Roman" w:cs="Times New Roman"/>
          <w:sz w:val="24"/>
          <w:szCs w:val="24"/>
        </w:rPr>
        <w:t>profession</w:t>
      </w:r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etc.), and </w:t>
      </w:r>
      <w:r w:rsidR="00876263" w:rsidRPr="002C13CE"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plants (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vernacular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parts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of use, modes of plant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and administration,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recipe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dosage, duration of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of plants,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source of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etc.)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treat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gastroenteritis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fever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headaches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nausea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vomiting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peptic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ulcer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2F8" w:rsidRPr="002C13CE">
        <w:rPr>
          <w:rFonts w:ascii="Times New Roman" w:hAnsi="Times New Roman" w:cs="Times New Roman"/>
          <w:sz w:val="24"/>
          <w:szCs w:val="24"/>
        </w:rPr>
        <w:t>diarrhoea</w:t>
      </w:r>
      <w:proofErr w:type="spellEnd"/>
      <w:r w:rsidR="00F062F8" w:rsidRPr="002C13CE">
        <w:rPr>
          <w:rFonts w:ascii="Times New Roman" w:hAnsi="Times New Roman" w:cs="Times New Roman"/>
          <w:sz w:val="24"/>
          <w:szCs w:val="24"/>
        </w:rPr>
        <w:t>, and constipation, etc.)</w:t>
      </w:r>
      <w:r w:rsidR="00EC75D1"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cited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in villages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the help of the partici</w:t>
      </w:r>
      <w:r w:rsidR="008009D5" w:rsidRPr="002C13CE">
        <w:rPr>
          <w:rFonts w:ascii="Times New Roman" w:hAnsi="Times New Roman" w:cs="Times New Roman"/>
          <w:sz w:val="24"/>
          <w:szCs w:val="24"/>
        </w:rPr>
        <w:t>p</w:t>
      </w:r>
      <w:r w:rsidR="00EC75D1" w:rsidRPr="002C13CE">
        <w:rPr>
          <w:rFonts w:ascii="Times New Roman" w:hAnsi="Times New Roman" w:cs="Times New Roman"/>
          <w:sz w:val="24"/>
          <w:szCs w:val="24"/>
        </w:rPr>
        <w:t xml:space="preserve">ants. A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preliminary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identification of the plants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8009D5" w:rsidRPr="002C13CE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EC75D1" w:rsidRPr="002C13CE">
        <w:rPr>
          <w:rFonts w:ascii="Times New Roman" w:hAnsi="Times New Roman" w:cs="Times New Roman"/>
          <w:sz w:val="24"/>
          <w:szCs w:val="24"/>
        </w:rPr>
        <w:t xml:space="preserve">, and the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at the National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Herbarium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assigned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specimen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. A camera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9D5" w:rsidRPr="002C13C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8009D5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EC75D1" w:rsidRPr="002C13CE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photographs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8009D5" w:rsidRPr="002C13CE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8009D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9D5" w:rsidRPr="002C13CE">
        <w:rPr>
          <w:rFonts w:ascii="Times New Roman" w:hAnsi="Times New Roman" w:cs="Times New Roman"/>
          <w:sz w:val="24"/>
          <w:szCs w:val="24"/>
        </w:rPr>
        <w:t>cited</w:t>
      </w:r>
      <w:proofErr w:type="spellEnd"/>
      <w:r w:rsidR="008009D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plant</w:t>
      </w:r>
      <w:r w:rsidR="008009D5" w:rsidRPr="002C13CE">
        <w:rPr>
          <w:rFonts w:ascii="Times New Roman" w:hAnsi="Times New Roman" w:cs="Times New Roman"/>
          <w:sz w:val="24"/>
          <w:szCs w:val="24"/>
        </w:rPr>
        <w:t>s by the participants. E</w:t>
      </w:r>
      <w:r w:rsidR="00EC75D1" w:rsidRPr="002C13CE">
        <w:rPr>
          <w:rFonts w:ascii="Times New Roman" w:hAnsi="Times New Roman" w:cs="Times New Roman"/>
          <w:sz w:val="24"/>
          <w:szCs w:val="24"/>
        </w:rPr>
        <w:t>quipment</w:t>
      </w:r>
      <w:r w:rsidR="00AE01F0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EC75D1" w:rsidRPr="002C13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bags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, labels, etc.) </w:t>
      </w:r>
      <w:r w:rsidR="008009D5" w:rsidRPr="002C13CE">
        <w:rPr>
          <w:rFonts w:ascii="Times New Roman" w:hAnsi="Times New Roman" w:cs="Times New Roman"/>
          <w:sz w:val="24"/>
          <w:szCs w:val="24"/>
        </w:rPr>
        <w:t xml:space="preserve">for plant collection </w:t>
      </w:r>
      <w:proofErr w:type="spellStart"/>
      <w:r w:rsidR="008009D5"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9D5" w:rsidRPr="002C13C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8009D5" w:rsidRPr="002C13CE">
        <w:rPr>
          <w:rFonts w:ascii="Times New Roman" w:hAnsi="Times New Roman" w:cs="Times New Roman"/>
          <w:sz w:val="24"/>
          <w:szCs w:val="24"/>
        </w:rPr>
        <w:t xml:space="preserve"> in</w:t>
      </w:r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5D1" w:rsidRPr="002C13C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EC75D1" w:rsidRPr="002C13CE">
        <w:rPr>
          <w:rFonts w:ascii="Times New Roman" w:hAnsi="Times New Roman" w:cs="Times New Roman"/>
          <w:sz w:val="24"/>
          <w:szCs w:val="24"/>
        </w:rPr>
        <w:t>.</w:t>
      </w:r>
    </w:p>
    <w:p w14:paraId="721487E5" w14:textId="77777777" w:rsidR="00AE01F0" w:rsidRPr="002C13CE" w:rsidRDefault="00AE01F0" w:rsidP="002C13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2.2. Anti-</w:t>
      </w:r>
      <w:r w:rsidRPr="002C13CE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Salmonella</w:t>
      </w:r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activity</w:t>
      </w:r>
      <w:proofErr w:type="spellEnd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of plant </w:t>
      </w:r>
      <w:proofErr w:type="spellStart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extracts</w:t>
      </w:r>
      <w:proofErr w:type="spellEnd"/>
    </w:p>
    <w:p w14:paraId="18AE4552" w14:textId="77777777" w:rsidR="00AE01F0" w:rsidRPr="002C13CE" w:rsidRDefault="00AE01F0" w:rsidP="002C13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2.2.1. </w:t>
      </w:r>
      <w:proofErr w:type="spellStart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Material</w:t>
      </w:r>
      <w:proofErr w:type="spellEnd"/>
    </w:p>
    <w:p w14:paraId="70A60845" w14:textId="77777777" w:rsidR="00AE01F0" w:rsidRPr="002C13CE" w:rsidRDefault="00AE01F0" w:rsidP="002C13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 xml:space="preserve">2.2.1.1. Plant </w:t>
      </w:r>
      <w:proofErr w:type="spellStart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material</w:t>
      </w:r>
      <w:proofErr w:type="spellEnd"/>
    </w:p>
    <w:p w14:paraId="2C9822B9" w14:textId="77777777" w:rsidR="00AE01F0" w:rsidRPr="002C13CE" w:rsidRDefault="00AE01F0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Various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parts (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stems,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bark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roots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etc.)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cited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selected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dried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room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temperature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laboratory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coarsely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powdered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grinder.</w:t>
      </w:r>
    </w:p>
    <w:p w14:paraId="6378DD29" w14:textId="77777777" w:rsidR="00792B90" w:rsidRPr="002C13CE" w:rsidRDefault="00792B90" w:rsidP="002C13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CE">
        <w:rPr>
          <w:rFonts w:ascii="Times New Roman" w:hAnsi="Times New Roman" w:cs="Times New Roman"/>
          <w:b/>
          <w:sz w:val="24"/>
          <w:szCs w:val="24"/>
        </w:rPr>
        <w:t xml:space="preserve">2.2.1.2.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Microbiological</w:t>
      </w:r>
      <w:proofErr w:type="spellEnd"/>
      <w:r w:rsidRPr="002C13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material</w:t>
      </w:r>
      <w:proofErr w:type="spellEnd"/>
    </w:p>
    <w:p w14:paraId="2EC95273" w14:textId="77777777" w:rsidR="00792B90" w:rsidRPr="002C13CE" w:rsidRDefault="00792B90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strain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Pr="002C13CE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typhimurium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NR-13555,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kindly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by BEI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Biodefense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Infections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Repository, https://www.beiresources.org/),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isolates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(</w:t>
      </w:r>
      <w:r w:rsidRPr="002C13CE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paratyphi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B CPC and </w:t>
      </w:r>
      <w:r w:rsidRPr="002C13CE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typhimurium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CPC)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donated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by the Pasteur Centre of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(CPC).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stored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in tubes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Muller Hinton agar by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slant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culture at 4°C</w:t>
      </w:r>
      <w:r w:rsidR="00E76F62" w:rsidRPr="002C13CE">
        <w:rPr>
          <w:rFonts w:ascii="Times New Roman" w:hAnsi="Times New Roman" w:cs="Times New Roman"/>
          <w:sz w:val="24"/>
          <w:szCs w:val="24"/>
        </w:rPr>
        <w:t xml:space="preserve"> to slow down the </w:t>
      </w:r>
      <w:proofErr w:type="spellStart"/>
      <w:r w:rsidR="00E76F62" w:rsidRPr="002C13CE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="00E76F6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F62" w:rsidRPr="002C13CE">
        <w:rPr>
          <w:rFonts w:ascii="Times New Roman" w:hAnsi="Times New Roman" w:cs="Times New Roman"/>
          <w:sz w:val="24"/>
          <w:szCs w:val="24"/>
        </w:rPr>
        <w:t>metabolism</w:t>
      </w:r>
      <w:proofErr w:type="spellEnd"/>
      <w:r w:rsidR="00E76F62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76F62" w:rsidRPr="002C13CE">
        <w:rPr>
          <w:rFonts w:ascii="Times New Roman" w:hAnsi="Times New Roman" w:cs="Times New Roman"/>
          <w:sz w:val="24"/>
          <w:szCs w:val="24"/>
        </w:rPr>
        <w:t>preserve</w:t>
      </w:r>
      <w:proofErr w:type="spellEnd"/>
      <w:r w:rsidR="00E76F6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F62" w:rsidRPr="002C13CE">
        <w:rPr>
          <w:rFonts w:ascii="Times New Roman" w:hAnsi="Times New Roman" w:cs="Times New Roman"/>
          <w:sz w:val="24"/>
          <w:szCs w:val="24"/>
        </w:rPr>
        <w:t>viability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pathogens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maintained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culture at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Phytobiochemistry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Bio</w:t>
      </w:r>
      <w:r w:rsidR="009607DC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9607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07D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9607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607DC" w:rsidRPr="00B84116">
        <w:rPr>
          <w:rFonts w:ascii="Times New Roman" w:hAnsi="Times New Roman" w:cs="Times New Roman"/>
          <w:sz w:val="24"/>
          <w:szCs w:val="24"/>
        </w:rPr>
        <w:t>Yaounde</w:t>
      </w:r>
      <w:proofErr w:type="spellEnd"/>
      <w:r w:rsidRPr="00B84116">
        <w:rPr>
          <w:rFonts w:ascii="Times New Roman" w:hAnsi="Times New Roman" w:cs="Times New Roman"/>
          <w:sz w:val="24"/>
          <w:szCs w:val="24"/>
        </w:rPr>
        <w:t xml:space="preserve"> I.</w:t>
      </w:r>
    </w:p>
    <w:p w14:paraId="7C6CD679" w14:textId="77777777" w:rsidR="00A57847" w:rsidRPr="002C13CE" w:rsidRDefault="00A57847" w:rsidP="002C13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CE">
        <w:rPr>
          <w:rFonts w:ascii="Times New Roman" w:hAnsi="Times New Roman" w:cs="Times New Roman"/>
          <w:b/>
          <w:sz w:val="24"/>
          <w:szCs w:val="24"/>
        </w:rPr>
        <w:t>2.2.2. Methods</w:t>
      </w:r>
    </w:p>
    <w:p w14:paraId="766CD1D8" w14:textId="77777777" w:rsidR="00A57847" w:rsidRPr="002C13CE" w:rsidRDefault="00A57847" w:rsidP="002C13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CE">
        <w:rPr>
          <w:rFonts w:ascii="Times New Roman" w:hAnsi="Times New Roman" w:cs="Times New Roman"/>
          <w:b/>
          <w:sz w:val="24"/>
          <w:szCs w:val="24"/>
        </w:rPr>
        <w:t xml:space="preserve">2.2.2.1.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Preparation</w:t>
      </w:r>
      <w:proofErr w:type="spellEnd"/>
      <w:r w:rsidRPr="002C13CE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crude</w:t>
      </w:r>
      <w:proofErr w:type="spellEnd"/>
      <w:r w:rsidRPr="002C13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extracts</w:t>
      </w:r>
      <w:proofErr w:type="spellEnd"/>
    </w:p>
    <w:p w14:paraId="47BB4F44" w14:textId="77777777" w:rsidR="001A64D2" w:rsidRPr="002C13CE" w:rsidRDefault="00B506BF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3C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maceration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water or mixture of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ethanol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>-water</w:t>
      </w:r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2D492B" w:rsidRPr="002C13CE">
        <w:rPr>
          <w:rFonts w:ascii="Times New Roman" w:hAnsi="Times New Roman" w:cs="Times New Roman"/>
          <w:sz w:val="24"/>
          <w:szCs w:val="24"/>
        </w:rPr>
        <w:t>(7:3, v/v)</w:t>
      </w:r>
      <w:r w:rsidR="00A57847" w:rsidRPr="002C13CE">
        <w:rPr>
          <w:rFonts w:ascii="Times New Roman" w:hAnsi="Times New Roman" w:cs="Times New Roman"/>
          <w:sz w:val="24"/>
          <w:szCs w:val="24"/>
        </w:rPr>
        <w:t xml:space="preserve">. </w:t>
      </w:r>
      <w:r w:rsidRPr="002C13CE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end</w:t>
      </w:r>
      <w:r w:rsidR="00A57847" w:rsidRPr="002C13CE">
        <w:rPr>
          <w:rFonts w:ascii="Times New Roman" w:hAnsi="Times New Roman" w:cs="Times New Roman"/>
          <w:sz w:val="24"/>
          <w:szCs w:val="24"/>
        </w:rPr>
        <w:t xml:space="preserve">, 20 g of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plan</w:t>
      </w:r>
      <w:r w:rsidR="001A64D2" w:rsidRPr="002C13CE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1A64D2" w:rsidRPr="002C13CE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="001A64D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D2"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macerated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r w:rsidR="00FD2435" w:rsidRPr="002C13CE">
        <w:rPr>
          <w:rFonts w:ascii="Times New Roman" w:hAnsi="Times New Roman" w:cs="Times New Roman"/>
          <w:sz w:val="24"/>
          <w:szCs w:val="24"/>
        </w:rPr>
        <w:t xml:space="preserve">water or mixture of </w:t>
      </w:r>
      <w:proofErr w:type="spellStart"/>
      <w:r w:rsidR="00FD2435" w:rsidRPr="002C13CE">
        <w:rPr>
          <w:rFonts w:ascii="Times New Roman" w:hAnsi="Times New Roman" w:cs="Times New Roman"/>
          <w:sz w:val="24"/>
          <w:szCs w:val="24"/>
        </w:rPr>
        <w:t>ethanol</w:t>
      </w:r>
      <w:proofErr w:type="spellEnd"/>
      <w:r w:rsidR="00FD2435" w:rsidRPr="002C13CE">
        <w:rPr>
          <w:rFonts w:ascii="Times New Roman" w:hAnsi="Times New Roman" w:cs="Times New Roman"/>
          <w:sz w:val="24"/>
          <w:szCs w:val="24"/>
        </w:rPr>
        <w:t>-water for 24</w:t>
      </w:r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="00A21EB4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C73D4C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[22, 23]</w:t>
      </w:r>
      <w:r w:rsidR="00A57847" w:rsidRPr="002C13CE">
        <w:rPr>
          <w:rFonts w:ascii="Times New Roman" w:hAnsi="Times New Roman" w:cs="Times New Roman"/>
          <w:sz w:val="24"/>
          <w:szCs w:val="24"/>
        </w:rPr>
        <w:t xml:space="preserve">. The mixtures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stirred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twice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evening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) and the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macerates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filtered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FD2435" w:rsidRPr="002C13C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D2435" w:rsidRPr="002C13CE">
        <w:rPr>
          <w:rFonts w:ascii="Times New Roman" w:hAnsi="Times New Roman" w:cs="Times New Roman"/>
          <w:sz w:val="24"/>
          <w:szCs w:val="24"/>
        </w:rPr>
        <w:t>whatman</w:t>
      </w:r>
      <w:proofErr w:type="spellEnd"/>
      <w:r w:rsidR="00FD243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D2" w:rsidRPr="002C13CE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1A64D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435" w:rsidRPr="002C13C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FD2435" w:rsidRPr="002C13CE">
        <w:rPr>
          <w:rFonts w:ascii="Times New Roman" w:hAnsi="Times New Roman" w:cs="Times New Roman"/>
          <w:sz w:val="24"/>
          <w:szCs w:val="24"/>
        </w:rPr>
        <w:t xml:space="preserve"> 1. Next,</w:t>
      </w:r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FD2435" w:rsidRPr="002C13C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D2435" w:rsidRPr="002C13CE">
        <w:rPr>
          <w:rFonts w:ascii="Times New Roman" w:hAnsi="Times New Roman" w:cs="Times New Roman"/>
          <w:sz w:val="24"/>
          <w:szCs w:val="24"/>
        </w:rPr>
        <w:t>filtrates</w:t>
      </w:r>
      <w:proofErr w:type="spellEnd"/>
      <w:r w:rsidR="00FD243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435"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ventilated</w:t>
      </w:r>
      <w:proofErr w:type="spellEnd"/>
      <w:r w:rsidR="001A64D2" w:rsidRPr="002C13CE">
        <w:rPr>
          <w:rFonts w:ascii="Times New Roman" w:hAnsi="Times New Roman" w:cs="Times New Roman"/>
          <w:sz w:val="24"/>
          <w:szCs w:val="24"/>
        </w:rPr>
        <w:t xml:space="preserve"> at room </w:t>
      </w:r>
      <w:proofErr w:type="spellStart"/>
      <w:r w:rsidR="001A64D2" w:rsidRPr="002C13CE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="001A64D2"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1A64D2" w:rsidRPr="002C13CE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="001A64D2"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A64D2" w:rsidRPr="002C13CE">
        <w:rPr>
          <w:rFonts w:ascii="Times New Roman" w:hAnsi="Times New Roman" w:cs="Times New Roman"/>
          <w:sz w:val="24"/>
          <w:szCs w:val="24"/>
        </w:rPr>
        <w:t>crude</w:t>
      </w:r>
      <w:proofErr w:type="spellEnd"/>
      <w:r w:rsidR="001A64D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D2" w:rsidRPr="002C13CE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="001A64D2"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D2" w:rsidRPr="002C13CE">
        <w:rPr>
          <w:rFonts w:ascii="Times New Roman" w:hAnsi="Times New Roman" w:cs="Times New Roman"/>
          <w:sz w:val="24"/>
          <w:szCs w:val="24"/>
        </w:rPr>
        <w:t>wh</w:t>
      </w:r>
      <w:r w:rsidR="004B5A02" w:rsidRPr="002C13CE">
        <w:rPr>
          <w:rFonts w:ascii="Times New Roman" w:hAnsi="Times New Roman" w:cs="Times New Roman"/>
          <w:sz w:val="24"/>
          <w:szCs w:val="24"/>
        </w:rPr>
        <w:t>i</w:t>
      </w:r>
      <w:r w:rsidR="001A64D2" w:rsidRPr="002C13CE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1A64D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D2"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1A64D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D2" w:rsidRPr="002C13CE">
        <w:rPr>
          <w:rFonts w:ascii="Times New Roman" w:hAnsi="Times New Roman" w:cs="Times New Roman"/>
          <w:sz w:val="24"/>
          <w:szCs w:val="24"/>
        </w:rPr>
        <w:t>weighed</w:t>
      </w:r>
      <w:proofErr w:type="spellEnd"/>
      <w:r w:rsidR="001A64D2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A57847" w:rsidRPr="002C13CE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th</w:t>
      </w:r>
      <w:r w:rsidR="001A64D2" w:rsidRPr="002C13CE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1A64D2" w:rsidRPr="002C13CE">
        <w:rPr>
          <w:rFonts w:ascii="Times New Roman" w:hAnsi="Times New Roman" w:cs="Times New Roman"/>
          <w:sz w:val="24"/>
          <w:szCs w:val="24"/>
        </w:rPr>
        <w:t>yields</w:t>
      </w:r>
      <w:proofErr w:type="spellEnd"/>
      <w:r w:rsidR="001A64D2" w:rsidRPr="002C13CE">
        <w:rPr>
          <w:rFonts w:ascii="Times New Roman" w:hAnsi="Times New Roman" w:cs="Times New Roman"/>
          <w:sz w:val="24"/>
          <w:szCs w:val="24"/>
        </w:rPr>
        <w:t xml:space="preserve"> of extraction </w:t>
      </w:r>
      <w:proofErr w:type="spellStart"/>
      <w:r w:rsidR="001A64D2" w:rsidRPr="002C13C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1A64D2"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A64D2" w:rsidRPr="002C13CE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1A64D2" w:rsidRPr="002C13CE">
        <w:rPr>
          <w:rFonts w:ascii="Times New Roman" w:hAnsi="Times New Roman" w:cs="Times New Roman"/>
          <w:sz w:val="24"/>
          <w:szCs w:val="24"/>
        </w:rPr>
        <w:t xml:space="preserve"> formula :</w:t>
      </w:r>
    </w:p>
    <w:p w14:paraId="77DCD105" w14:textId="77777777" w:rsidR="001A64D2" w:rsidRPr="002C13CE" w:rsidRDefault="00A86544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Cs w:val="24"/>
            </w:rPr>
            <m:t xml:space="preserve">Yield of extraction </m:t>
          </m:r>
          <m:d>
            <m:dPr>
              <m:ctrlPr>
                <w:rPr>
                  <w:rFonts w:ascii="Cambria Math" w:hAnsi="Cambria Math" w:cs="Times New Roman"/>
                  <w:b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%</m:t>
              </m:r>
            </m:e>
          </m:d>
          <m:r>
            <m:rPr>
              <m:sty m:val="b"/>
            </m:rP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Weight of the extract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Weight of the plant powder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  <w:szCs w:val="24"/>
            </w:rPr>
            <m:t>X 100</m:t>
          </m:r>
        </m:oMath>
      </m:oMathPara>
    </w:p>
    <w:p w14:paraId="6D4BAD8A" w14:textId="77777777" w:rsidR="007E6A98" w:rsidRPr="002C13CE" w:rsidRDefault="001A64D2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3C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stored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at 4°C for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r w:rsidRPr="002C13CE">
        <w:rPr>
          <w:rFonts w:ascii="Times New Roman" w:hAnsi="Times New Roman" w:cs="Times New Roman"/>
          <w:sz w:val="24"/>
          <w:szCs w:val="24"/>
        </w:rPr>
        <w:t>the</w:t>
      </w:r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847" w:rsidRPr="002C13CE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A57847" w:rsidRPr="002C13CE">
        <w:rPr>
          <w:rFonts w:ascii="Times New Roman" w:hAnsi="Times New Roman" w:cs="Times New Roman"/>
          <w:sz w:val="24"/>
          <w:szCs w:val="24"/>
        </w:rPr>
        <w:t>.</w:t>
      </w:r>
    </w:p>
    <w:p w14:paraId="0B4D89BD" w14:textId="77777777" w:rsidR="007E6A98" w:rsidRPr="002C13CE" w:rsidRDefault="007E6A98" w:rsidP="002C13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CE">
        <w:rPr>
          <w:rFonts w:ascii="Times New Roman" w:hAnsi="Times New Roman" w:cs="Times New Roman"/>
          <w:b/>
          <w:sz w:val="24"/>
          <w:szCs w:val="24"/>
        </w:rPr>
        <w:t xml:space="preserve">2.2.2.2.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Antibacterial</w:t>
      </w:r>
      <w:proofErr w:type="spellEnd"/>
      <w:r w:rsidRPr="002C13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</w:p>
    <w:p w14:paraId="38A9BBDA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a.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Preparation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inocula</w:t>
      </w:r>
    </w:p>
    <w:p w14:paraId="629869C4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24-hour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old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colony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suspended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0.9%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sterile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physiological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water to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turbidity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equivalent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0.5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McFarland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standard,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concentration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approximately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1.5 × 10</w:t>
      </w:r>
      <w:r w:rsidRPr="002C13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8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Colony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-Forming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Units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(CFU) per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milliliter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C1E80AA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b.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Preparation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solutions and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reference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antibiotic</w:t>
      </w:r>
      <w:proofErr w:type="spellEnd"/>
    </w:p>
    <w:p w14:paraId="093AA1EC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stock solutions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100 mg/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dissolving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100 mg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DMSO (100%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dimethyl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sulfoxide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Ciprofloxacin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reference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antibiotic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under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same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conditions at 1 mg/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water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acidified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0.5 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HCl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9629C00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2.2.2.3.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Determination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minimum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inhibitory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concentrations (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MICs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) and minimum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concentrations (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MBCs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14:paraId="4707677E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MIC and MBC values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determined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according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protocol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Laboratory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Standards Institute </w:t>
      </w:r>
      <w:r w:rsidR="00C7552E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[24]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C7552E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7552E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number</w:t>
      </w:r>
      <w:proofErr w:type="spellEnd"/>
      <w:r w:rsidR="00C7552E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M07-A09 </w:t>
      </w:r>
      <w:r w:rsidR="005C3DB6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[25]</w:t>
      </w:r>
      <w:r w:rsidR="005C3DB6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21A2F29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a.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Determination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minimum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inhibitory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concentrations (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MICs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14:paraId="418FD7F7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 The tests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triplicate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sterile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96-well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microplates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Briefly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196 µL of culture medium MHB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added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first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twelve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wells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column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and 100 µL to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wells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microtiter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plate. Next, 4 µL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extract’s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solution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concentrated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100 mg/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added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corresponding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wells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series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five dilutions at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geometric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column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column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Thereafter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100 µL of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suspension at 1x10⁶ CFU/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wells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(test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negative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control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wells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The concentrations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ciprofloxacin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(positive control)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ranged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1000 µg/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31.25 µg/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</w:t>
      </w:r>
      <w:r w:rsidR="00A800BB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nd </w:t>
      </w:r>
      <w:proofErr w:type="spellStart"/>
      <w:r w:rsidR="00A800BB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="00A800BB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2.5 µg/</w:t>
      </w:r>
      <w:proofErr w:type="spellStart"/>
      <w:r w:rsidR="00A800BB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="00A800BB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0.078 µg/</w:t>
      </w:r>
      <w:proofErr w:type="spellStart"/>
      <w:r w:rsidR="00A800BB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respectively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inoculum suspension 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calibrated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5x10⁵ CFU/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a final volume of 200 µL.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sterility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control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culture medium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whereas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positive control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culture medium, inoculum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ciprofloxacin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Afterwards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microplates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covered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incubated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37°C for 24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hours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At the end of the incubation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period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20 µL of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freshly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resazurin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solution (0.15 mg/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added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all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wells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the plates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once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again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incubated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under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same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conditions for 30 minutes.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lowest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concentration (µg/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positive control at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colour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blue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pink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corresponding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no visible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growth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MIC.</w:t>
      </w:r>
    </w:p>
    <w:p w14:paraId="465CEEAE" w14:textId="77777777" w:rsidR="004B5A02" w:rsidRPr="002C13CE" w:rsidRDefault="004B5A02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determine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bacteriostatic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minimum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concentrations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determined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63D72C8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b.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Determination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the minimum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concentrations (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MBCs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14:paraId="2E69603D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minimum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concentration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determined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subculturing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preparations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withdrawn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plates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determine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MIC values. The tests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triplicate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sterile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microtiter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plate. At the end of the incubation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period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plates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MIC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determination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25 µL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aliquots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withdrawn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aseptically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inhibitory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wells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(free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resazurin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transferred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corresponding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wells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fresh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sterile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plate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containing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175 µL of culture medium MHB.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wells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diluted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eight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times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eliminate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inhibitory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sterility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control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culture medium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whereas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negative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control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encompassed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inoculum and the culture medium. The plates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covered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incubated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37°C for 48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hours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an addition of 20 µL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resazurin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solution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further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incubation for 30 minutes at 37°C.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lowest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concentration 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growth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persistence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resazurin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colour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blue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minimum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concentration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B9DC81F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bacteriostatic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determined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calculating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MBC/MIC ratio.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FC70D7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ccording</w:t>
      </w:r>
      <w:proofErr w:type="spellEnd"/>
      <w:r w:rsidR="00FC70D7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Traoré et al.</w:t>
      </w:r>
      <w:r w:rsidR="00D91FB7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91FB7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[26]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MBC/MIC ratio of an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antimicrobial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substance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less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equal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four (≤ 4),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classified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substance.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if the ratio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greater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four (&gt;4),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antimicrobial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referred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as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bacteriostatic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agent.</w:t>
      </w:r>
    </w:p>
    <w:p w14:paraId="0F131D70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2.2.3. Data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analysis</w:t>
      </w:r>
      <w:proofErr w:type="spellEnd"/>
    </w:p>
    <w:p w14:paraId="6B5D12CC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 qualitative data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variables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frequencies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percentages. Microsoft Excel version 2016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analyse qualitative data. This software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plot graphs (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histograms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Quantitative data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GraphPad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Prism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8.0.1 software.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Antibacterial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triplicate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sample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(plant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6CA71664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3.1.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Results</w:t>
      </w:r>
      <w:proofErr w:type="spellEnd"/>
    </w:p>
    <w:p w14:paraId="6112E4F3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A.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Ethnobotanical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survey</w:t>
      </w:r>
      <w:proofErr w:type="spellEnd"/>
    </w:p>
    <w:p w14:paraId="2CE62A66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main objective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survey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document plant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species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local populations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Bangourain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district (Noun Division, West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Region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Cameroon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treat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gastroenteritis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symptoms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categories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participants (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healers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naturopaths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clairvoyants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plants)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interviewed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semi-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structured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questionnaire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gather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related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respondents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socio-demographic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profile) and the use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(plants and parts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modes of plant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preparation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routes of administration,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frequency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use, etc.) 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treating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gastroenteritis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symptoms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information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obtained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processed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descriptive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statistical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tools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frequencies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percentages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graphical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representations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4F56905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A.1.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Sociodemographic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profile of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respondents</w:t>
      </w:r>
      <w:proofErr w:type="spellEnd"/>
    </w:p>
    <w:p w14:paraId="25CA8FC1" w14:textId="77777777" w:rsidR="004B5A02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a. Distribution of participants by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</w:p>
    <w:p w14:paraId="66F995A9" w14:textId="77777777" w:rsidR="00D221C6" w:rsidRPr="002C13CE" w:rsidRDefault="004B5A02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majority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practitioners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(50%) and clairvoyants (100%)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over 50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old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naturopaths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dominated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[31-50]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group.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Overall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45.45%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practitioners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aged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31 to 50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4.55%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group [18 to 30] (Figure 1)</w:t>
      </w:r>
      <w:r w:rsidR="00133D08" w:rsidRPr="002C13CE">
        <w:rPr>
          <w:rFonts w:ascii="Times New Roman" w:hAnsi="Times New Roman" w:cs="Times New Roman"/>
          <w:sz w:val="24"/>
          <w:szCs w:val="24"/>
        </w:rPr>
        <w:t>.</w:t>
      </w:r>
    </w:p>
    <w:p w14:paraId="0FEF573A" w14:textId="77777777" w:rsidR="00D221C6" w:rsidRPr="002C13CE" w:rsidRDefault="00D221C6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215F2" w14:textId="77777777" w:rsidR="00D221C6" w:rsidRPr="002C13CE" w:rsidRDefault="0040384D" w:rsidP="002C13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3CE">
        <w:rPr>
          <w:noProof/>
          <w:lang w:eastAsia="fr-FR"/>
        </w:rPr>
        <w:lastRenderedPageBreak/>
        <w:drawing>
          <wp:inline distT="0" distB="0" distL="0" distR="0" wp14:anchorId="6619A053" wp14:editId="00288E56">
            <wp:extent cx="4811602" cy="3017031"/>
            <wp:effectExtent l="0" t="0" r="8255" b="1206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140E8DD" w14:textId="77777777" w:rsidR="004B5A02" w:rsidRPr="002C13CE" w:rsidRDefault="004B5A02" w:rsidP="002C13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Figure 1 :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Age distribution of participants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according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</w:p>
    <w:p w14:paraId="72323B2D" w14:textId="77777777" w:rsidR="004B5A02" w:rsidRPr="002C13CE" w:rsidRDefault="004B5A02" w:rsidP="002C13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b. Distribution of participants by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gender</w:t>
      </w:r>
      <w:proofErr w:type="spellEnd"/>
    </w:p>
    <w:p w14:paraId="0C1525D6" w14:textId="77777777" w:rsidR="004B5A02" w:rsidRPr="002C13CE" w:rsidRDefault="004B5A02" w:rsidP="002C13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Figure 2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illustrates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distribution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gender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among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respondents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relation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majority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practitioners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(90.90%)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naturopaths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(55.56%) are male,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whereas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(100%) the clairvoyants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female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(Figure 2).</w:t>
      </w:r>
    </w:p>
    <w:p w14:paraId="22593938" w14:textId="77777777" w:rsidR="0032593A" w:rsidRPr="002C13CE" w:rsidRDefault="00AF13C2" w:rsidP="002C13CE">
      <w:pPr>
        <w:pStyle w:val="NormalWeb"/>
        <w:spacing w:line="360" w:lineRule="auto"/>
        <w:jc w:val="center"/>
      </w:pPr>
      <w:r w:rsidRPr="002C13CE">
        <w:rPr>
          <w:noProof/>
        </w:rPr>
        <w:drawing>
          <wp:inline distT="0" distB="0" distL="0" distR="0" wp14:anchorId="2EE92839" wp14:editId="41B8E847">
            <wp:extent cx="4572000" cy="2743200"/>
            <wp:effectExtent l="0" t="0" r="0" b="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3F4CED7" w14:textId="77777777" w:rsidR="0032593A" w:rsidRPr="002C13CE" w:rsidRDefault="00711FDD" w:rsidP="002C13CE">
      <w:pPr>
        <w:pStyle w:val="NormalWeb"/>
        <w:jc w:val="center"/>
      </w:pPr>
      <w:r w:rsidRPr="002C13CE">
        <w:rPr>
          <w:b/>
        </w:rPr>
        <w:t>Figure 2</w:t>
      </w:r>
      <w:r w:rsidR="0032593A" w:rsidRPr="002C13CE">
        <w:rPr>
          <w:b/>
        </w:rPr>
        <w:t xml:space="preserve"> :</w:t>
      </w:r>
      <w:r w:rsidR="0032593A" w:rsidRPr="002C13CE">
        <w:t xml:space="preserve"> Frequency of participants' </w:t>
      </w:r>
      <w:proofErr w:type="spellStart"/>
      <w:r w:rsidR="0032593A" w:rsidRPr="002C13CE">
        <w:t>gender</w:t>
      </w:r>
      <w:proofErr w:type="spellEnd"/>
      <w:r w:rsidR="0032593A" w:rsidRPr="002C13CE">
        <w:t>/</w:t>
      </w:r>
      <w:proofErr w:type="spellStart"/>
      <w:r w:rsidR="0032593A" w:rsidRPr="002C13CE">
        <w:t>sex</w:t>
      </w:r>
      <w:proofErr w:type="spellEnd"/>
      <w:r w:rsidR="0032593A" w:rsidRPr="002C13CE">
        <w:t xml:space="preserve"> </w:t>
      </w:r>
      <w:proofErr w:type="spellStart"/>
      <w:r w:rsidR="0032593A" w:rsidRPr="002C13CE">
        <w:t>according</w:t>
      </w:r>
      <w:proofErr w:type="spellEnd"/>
      <w:r w:rsidR="0032593A" w:rsidRPr="002C13CE">
        <w:t xml:space="preserve"> to </w:t>
      </w:r>
      <w:proofErr w:type="spellStart"/>
      <w:r w:rsidR="0032593A" w:rsidRPr="002C13CE">
        <w:t>their</w:t>
      </w:r>
      <w:proofErr w:type="spellEnd"/>
      <w:r w:rsidR="0032593A" w:rsidRPr="002C13CE">
        <w:t xml:space="preserve"> </w:t>
      </w:r>
      <w:proofErr w:type="spellStart"/>
      <w:r w:rsidR="0032593A" w:rsidRPr="002C13CE">
        <w:t>activity</w:t>
      </w:r>
      <w:proofErr w:type="spellEnd"/>
      <w:r w:rsidR="0032593A" w:rsidRPr="002C13CE">
        <w:t>.</w:t>
      </w:r>
    </w:p>
    <w:p w14:paraId="71B00277" w14:textId="77777777" w:rsidR="0032593A" w:rsidRPr="002C13CE" w:rsidRDefault="0032593A" w:rsidP="002C13C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2C13CE">
        <w:rPr>
          <w:b/>
        </w:rPr>
        <w:t xml:space="preserve">c. Distribution of participants </w:t>
      </w:r>
      <w:proofErr w:type="spellStart"/>
      <w:r w:rsidRPr="002C13CE">
        <w:rPr>
          <w:b/>
        </w:rPr>
        <w:t>according</w:t>
      </w:r>
      <w:proofErr w:type="spellEnd"/>
      <w:r w:rsidRPr="002C13CE">
        <w:rPr>
          <w:b/>
        </w:rPr>
        <w:t xml:space="preserve"> to </w:t>
      </w:r>
      <w:proofErr w:type="spellStart"/>
      <w:r w:rsidRPr="002C13CE">
        <w:rPr>
          <w:b/>
        </w:rPr>
        <w:t>their</w:t>
      </w:r>
      <w:proofErr w:type="spellEnd"/>
      <w:r w:rsidRPr="002C13CE">
        <w:rPr>
          <w:b/>
        </w:rPr>
        <w:t xml:space="preserve"> </w:t>
      </w:r>
      <w:proofErr w:type="spellStart"/>
      <w:r w:rsidRPr="002C13CE">
        <w:rPr>
          <w:b/>
        </w:rPr>
        <w:t>level</w:t>
      </w:r>
      <w:proofErr w:type="spellEnd"/>
      <w:r w:rsidRPr="002C13CE">
        <w:rPr>
          <w:b/>
        </w:rPr>
        <w:t xml:space="preserve"> of </w:t>
      </w:r>
      <w:proofErr w:type="spellStart"/>
      <w:r w:rsidRPr="002C13CE">
        <w:rPr>
          <w:b/>
        </w:rPr>
        <w:t>education</w:t>
      </w:r>
      <w:proofErr w:type="spellEnd"/>
    </w:p>
    <w:p w14:paraId="085B92CF" w14:textId="77777777" w:rsidR="0032593A" w:rsidRPr="002C13CE" w:rsidRDefault="0032593A" w:rsidP="002C13CE">
      <w:pPr>
        <w:pStyle w:val="NormalWeb"/>
        <w:spacing w:before="0" w:beforeAutospacing="0" w:after="0" w:afterAutospacing="0" w:line="360" w:lineRule="auto"/>
        <w:jc w:val="both"/>
      </w:pPr>
      <w:r w:rsidRPr="002C13CE">
        <w:lastRenderedPageBreak/>
        <w:t xml:space="preserve">Out of a total of 91 people </w:t>
      </w:r>
      <w:proofErr w:type="spellStart"/>
      <w:r w:rsidRPr="002C13CE">
        <w:t>interviewed</w:t>
      </w:r>
      <w:proofErr w:type="spellEnd"/>
      <w:r w:rsidRPr="002C13CE">
        <w:t xml:space="preserve">, 16 (72.72%) </w:t>
      </w:r>
      <w:proofErr w:type="spellStart"/>
      <w:r w:rsidRPr="002C13CE">
        <w:t>traditional</w:t>
      </w:r>
      <w:proofErr w:type="spellEnd"/>
      <w:r w:rsidRPr="002C13CE">
        <w:t xml:space="preserve"> </w:t>
      </w:r>
      <w:proofErr w:type="spellStart"/>
      <w:r w:rsidRPr="002C13CE">
        <w:t>practitioners</w:t>
      </w:r>
      <w:proofErr w:type="spellEnd"/>
      <w:r w:rsidRPr="002C13CE">
        <w:t xml:space="preserve"> out of 22 </w:t>
      </w:r>
      <w:proofErr w:type="spellStart"/>
      <w:r w:rsidRPr="002C13CE">
        <w:t>reported</w:t>
      </w:r>
      <w:proofErr w:type="spellEnd"/>
      <w:r w:rsidRPr="002C13CE">
        <w:t xml:space="preserve"> </w:t>
      </w:r>
      <w:proofErr w:type="spellStart"/>
      <w:r w:rsidRPr="002C13CE">
        <w:t>having</w:t>
      </w:r>
      <w:proofErr w:type="spellEnd"/>
      <w:r w:rsidRPr="002C13CE">
        <w:t xml:space="preserve"> a </w:t>
      </w:r>
      <w:proofErr w:type="spellStart"/>
      <w:r w:rsidRPr="002C13CE">
        <w:t>primary</w:t>
      </w:r>
      <w:proofErr w:type="spellEnd"/>
      <w:r w:rsidRPr="002C13CE">
        <w:t xml:space="preserve"> </w:t>
      </w:r>
      <w:proofErr w:type="spellStart"/>
      <w:r w:rsidRPr="002C13CE">
        <w:t>education</w:t>
      </w:r>
      <w:proofErr w:type="spellEnd"/>
      <w:r w:rsidRPr="002C13CE">
        <w:t xml:space="preserve">, </w:t>
      </w:r>
      <w:proofErr w:type="spellStart"/>
      <w:r w:rsidRPr="002C13CE">
        <w:t>while</w:t>
      </w:r>
      <w:proofErr w:type="spellEnd"/>
      <w:r w:rsidRPr="002C13CE">
        <w:t xml:space="preserve"> 6 (27.3%) </w:t>
      </w:r>
      <w:proofErr w:type="spellStart"/>
      <w:r w:rsidRPr="002C13CE">
        <w:t>reported</w:t>
      </w:r>
      <w:proofErr w:type="spellEnd"/>
      <w:r w:rsidRPr="002C13CE">
        <w:t xml:space="preserve"> </w:t>
      </w:r>
      <w:proofErr w:type="spellStart"/>
      <w:r w:rsidRPr="002C13CE">
        <w:t>never</w:t>
      </w:r>
      <w:proofErr w:type="spellEnd"/>
      <w:r w:rsidRPr="002C13CE">
        <w:t xml:space="preserve"> </w:t>
      </w:r>
      <w:proofErr w:type="spellStart"/>
      <w:r w:rsidRPr="002C13CE">
        <w:t>having</w:t>
      </w:r>
      <w:proofErr w:type="spellEnd"/>
      <w:r w:rsidRPr="002C13CE">
        <w:t xml:space="preserve"> </w:t>
      </w:r>
      <w:proofErr w:type="spellStart"/>
      <w:r w:rsidRPr="002C13CE">
        <w:t>attended</w:t>
      </w:r>
      <w:proofErr w:type="spellEnd"/>
      <w:r w:rsidRPr="002C13CE">
        <w:t xml:space="preserve"> </w:t>
      </w:r>
      <w:proofErr w:type="spellStart"/>
      <w:r w:rsidRPr="002C13CE">
        <w:t>school</w:t>
      </w:r>
      <w:proofErr w:type="spellEnd"/>
      <w:r w:rsidRPr="002C13CE">
        <w:t xml:space="preserve">. </w:t>
      </w:r>
      <w:proofErr w:type="spellStart"/>
      <w:r w:rsidRPr="002C13CE">
        <w:t>Among</w:t>
      </w:r>
      <w:proofErr w:type="spellEnd"/>
      <w:r w:rsidRPr="002C13CE">
        <w:t xml:space="preserve"> the 9 </w:t>
      </w:r>
      <w:proofErr w:type="spellStart"/>
      <w:r w:rsidRPr="002C13CE">
        <w:t>registered</w:t>
      </w:r>
      <w:proofErr w:type="spellEnd"/>
      <w:r w:rsidRPr="002C13CE">
        <w:t xml:space="preserve"> </w:t>
      </w:r>
      <w:proofErr w:type="spellStart"/>
      <w:r w:rsidRPr="002C13CE">
        <w:t>naturopaths</w:t>
      </w:r>
      <w:proofErr w:type="spellEnd"/>
      <w:r w:rsidRPr="002C13CE">
        <w:t xml:space="preserve">, 6 (66.7%) </w:t>
      </w:r>
      <w:proofErr w:type="spellStart"/>
      <w:r w:rsidRPr="002C13CE">
        <w:t>reported</w:t>
      </w:r>
      <w:proofErr w:type="spellEnd"/>
      <w:r w:rsidRPr="002C13CE">
        <w:t xml:space="preserve"> </w:t>
      </w:r>
      <w:proofErr w:type="spellStart"/>
      <w:r w:rsidRPr="002C13CE">
        <w:t>having</w:t>
      </w:r>
      <w:proofErr w:type="spellEnd"/>
      <w:r w:rsidRPr="002C13CE">
        <w:t xml:space="preserve"> a </w:t>
      </w:r>
      <w:proofErr w:type="spellStart"/>
      <w:r w:rsidRPr="002C13CE">
        <w:t>primary</w:t>
      </w:r>
      <w:proofErr w:type="spellEnd"/>
      <w:r w:rsidRPr="002C13CE">
        <w:t xml:space="preserve"> </w:t>
      </w:r>
      <w:proofErr w:type="spellStart"/>
      <w:r w:rsidRPr="002C13CE">
        <w:t>school</w:t>
      </w:r>
      <w:proofErr w:type="spellEnd"/>
      <w:r w:rsidRPr="002C13CE">
        <w:t xml:space="preserve"> </w:t>
      </w:r>
      <w:proofErr w:type="spellStart"/>
      <w:r w:rsidRPr="002C13CE">
        <w:t>education</w:t>
      </w:r>
      <w:proofErr w:type="spellEnd"/>
      <w:r w:rsidRPr="002C13CE">
        <w:t xml:space="preserve">, </w:t>
      </w:r>
      <w:proofErr w:type="spellStart"/>
      <w:r w:rsidRPr="002C13CE">
        <w:t>compared</w:t>
      </w:r>
      <w:proofErr w:type="spellEnd"/>
      <w:r w:rsidRPr="002C13CE">
        <w:t xml:space="preserve"> to 3 (33.3%) </w:t>
      </w:r>
      <w:proofErr w:type="spellStart"/>
      <w:r w:rsidRPr="002C13CE">
        <w:t>who</w:t>
      </w:r>
      <w:proofErr w:type="spellEnd"/>
      <w:r w:rsidRPr="002C13CE">
        <w:t xml:space="preserve"> </w:t>
      </w:r>
      <w:proofErr w:type="spellStart"/>
      <w:r w:rsidRPr="002C13CE">
        <w:t>reported</w:t>
      </w:r>
      <w:proofErr w:type="spellEnd"/>
      <w:r w:rsidRPr="002C13CE">
        <w:t xml:space="preserve"> </w:t>
      </w:r>
      <w:proofErr w:type="spellStart"/>
      <w:r w:rsidRPr="002C13CE">
        <w:t>having</w:t>
      </w:r>
      <w:proofErr w:type="spellEnd"/>
      <w:r w:rsidRPr="002C13CE">
        <w:t xml:space="preserve"> a </w:t>
      </w:r>
      <w:proofErr w:type="spellStart"/>
      <w:r w:rsidRPr="002C13CE">
        <w:t>secondary</w:t>
      </w:r>
      <w:proofErr w:type="spellEnd"/>
      <w:r w:rsidRPr="002C13CE">
        <w:t xml:space="preserve"> </w:t>
      </w:r>
      <w:proofErr w:type="spellStart"/>
      <w:r w:rsidRPr="002C13CE">
        <w:t>school</w:t>
      </w:r>
      <w:proofErr w:type="spellEnd"/>
      <w:r w:rsidRPr="002C13CE">
        <w:t xml:space="preserve"> </w:t>
      </w:r>
      <w:proofErr w:type="spellStart"/>
      <w:r w:rsidRPr="002C13CE">
        <w:t>education</w:t>
      </w:r>
      <w:proofErr w:type="spellEnd"/>
      <w:r w:rsidRPr="002C13CE">
        <w:t xml:space="preserve">. The four (4) clairvoyants </w:t>
      </w:r>
      <w:proofErr w:type="spellStart"/>
      <w:r w:rsidRPr="002C13CE">
        <w:t>interviewed</w:t>
      </w:r>
      <w:proofErr w:type="spellEnd"/>
      <w:r w:rsidRPr="002C13CE">
        <w:t xml:space="preserve"> </w:t>
      </w:r>
      <w:proofErr w:type="spellStart"/>
      <w:r w:rsidRPr="002C13CE">
        <w:t>had</w:t>
      </w:r>
      <w:proofErr w:type="spellEnd"/>
      <w:r w:rsidRPr="002C13CE">
        <w:t xml:space="preserve"> </w:t>
      </w:r>
      <w:proofErr w:type="spellStart"/>
      <w:r w:rsidRPr="002C13CE">
        <w:t>never</w:t>
      </w:r>
      <w:proofErr w:type="spellEnd"/>
      <w:r w:rsidRPr="002C13CE">
        <w:t xml:space="preserve"> </w:t>
      </w:r>
      <w:proofErr w:type="spellStart"/>
      <w:r w:rsidRPr="002C13CE">
        <w:t>attended</w:t>
      </w:r>
      <w:proofErr w:type="spellEnd"/>
      <w:r w:rsidRPr="002C13CE">
        <w:t xml:space="preserve"> </w:t>
      </w:r>
      <w:proofErr w:type="spellStart"/>
      <w:r w:rsidRPr="002C13CE">
        <w:t>school</w:t>
      </w:r>
      <w:proofErr w:type="spellEnd"/>
      <w:r w:rsidRPr="002C13CE">
        <w:t xml:space="preserve">. </w:t>
      </w:r>
      <w:proofErr w:type="spellStart"/>
      <w:r w:rsidRPr="002C13CE">
        <w:t>Among</w:t>
      </w:r>
      <w:proofErr w:type="spellEnd"/>
      <w:r w:rsidRPr="002C13CE">
        <w:t xml:space="preserve"> the </w:t>
      </w:r>
      <w:proofErr w:type="spellStart"/>
      <w:r w:rsidRPr="002C13CE">
        <w:t>other</w:t>
      </w:r>
      <w:proofErr w:type="spellEnd"/>
      <w:r w:rsidRPr="002C13CE">
        <w:t xml:space="preserve"> participants (55), 32 (58.2%), 12 (21.8%) and 5 (9.1%) </w:t>
      </w:r>
      <w:proofErr w:type="spellStart"/>
      <w:r w:rsidRPr="002C13CE">
        <w:t>had</w:t>
      </w:r>
      <w:proofErr w:type="spellEnd"/>
      <w:r w:rsidRPr="002C13CE">
        <w:t xml:space="preserve"> </w:t>
      </w:r>
      <w:proofErr w:type="spellStart"/>
      <w:r w:rsidRPr="002C13CE">
        <w:t>primary</w:t>
      </w:r>
      <w:proofErr w:type="spellEnd"/>
      <w:r w:rsidRPr="002C13CE">
        <w:t xml:space="preserve">, </w:t>
      </w:r>
      <w:proofErr w:type="spellStart"/>
      <w:r w:rsidRPr="002C13CE">
        <w:t>secondary</w:t>
      </w:r>
      <w:proofErr w:type="spellEnd"/>
      <w:r w:rsidRPr="002C13CE">
        <w:t xml:space="preserve"> and </w:t>
      </w:r>
      <w:proofErr w:type="spellStart"/>
      <w:r w:rsidRPr="002C13CE">
        <w:t>higher</w:t>
      </w:r>
      <w:proofErr w:type="spellEnd"/>
      <w:r w:rsidRPr="002C13CE">
        <w:t xml:space="preserve"> </w:t>
      </w:r>
      <w:proofErr w:type="spellStart"/>
      <w:r w:rsidRPr="002C13CE">
        <w:t>education</w:t>
      </w:r>
      <w:proofErr w:type="spellEnd"/>
      <w:r w:rsidRPr="002C13CE">
        <w:t xml:space="preserve"> </w:t>
      </w:r>
      <w:proofErr w:type="spellStart"/>
      <w:r w:rsidRPr="002C13CE">
        <w:t>respectively</w:t>
      </w:r>
      <w:proofErr w:type="spellEnd"/>
      <w:r w:rsidRPr="002C13CE">
        <w:t xml:space="preserve">, </w:t>
      </w:r>
      <w:proofErr w:type="spellStart"/>
      <w:r w:rsidRPr="002C13CE">
        <w:t>while</w:t>
      </w:r>
      <w:proofErr w:type="spellEnd"/>
      <w:r w:rsidRPr="002C13CE">
        <w:t xml:space="preserve"> 6 (10.9%) in </w:t>
      </w:r>
      <w:proofErr w:type="spellStart"/>
      <w:r w:rsidRPr="002C13CE">
        <w:t>this</w:t>
      </w:r>
      <w:proofErr w:type="spellEnd"/>
      <w:r w:rsidRPr="002C13CE">
        <w:t xml:space="preserve"> </w:t>
      </w:r>
      <w:proofErr w:type="spellStart"/>
      <w:r w:rsidRPr="002C13CE">
        <w:t>category</w:t>
      </w:r>
      <w:proofErr w:type="spellEnd"/>
      <w:r w:rsidRPr="002C13CE">
        <w:t xml:space="preserve"> </w:t>
      </w:r>
      <w:proofErr w:type="spellStart"/>
      <w:r w:rsidRPr="002C13CE">
        <w:t>had</w:t>
      </w:r>
      <w:proofErr w:type="spellEnd"/>
      <w:r w:rsidRPr="002C13CE">
        <w:t xml:space="preserve"> </w:t>
      </w:r>
      <w:proofErr w:type="spellStart"/>
      <w:r w:rsidRPr="002C13CE">
        <w:t>never</w:t>
      </w:r>
      <w:proofErr w:type="spellEnd"/>
      <w:r w:rsidRPr="002C13CE">
        <w:t xml:space="preserve"> </w:t>
      </w:r>
      <w:proofErr w:type="spellStart"/>
      <w:r w:rsidRPr="002C13CE">
        <w:t>attended</w:t>
      </w:r>
      <w:proofErr w:type="spellEnd"/>
      <w:r w:rsidRPr="002C13CE">
        <w:t xml:space="preserve"> </w:t>
      </w:r>
      <w:proofErr w:type="spellStart"/>
      <w:r w:rsidRPr="002C13CE">
        <w:t>school</w:t>
      </w:r>
      <w:proofErr w:type="spellEnd"/>
      <w:r w:rsidRPr="002C13CE">
        <w:t xml:space="preserve"> (Figure 3).</w:t>
      </w:r>
    </w:p>
    <w:p w14:paraId="3C1BC12D" w14:textId="77777777" w:rsidR="00454976" w:rsidRPr="002C13CE" w:rsidRDefault="004D24A4" w:rsidP="002C13CE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C13CE">
        <w:rPr>
          <w:noProof/>
        </w:rPr>
        <w:drawing>
          <wp:inline distT="0" distB="0" distL="0" distR="0" wp14:anchorId="6DB3BE49" wp14:editId="2397F633">
            <wp:extent cx="4635568" cy="2875226"/>
            <wp:effectExtent l="0" t="0" r="12700" b="1905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FCEBB1C" w14:textId="77777777" w:rsidR="00454976" w:rsidRPr="002C13CE" w:rsidRDefault="00711FDD" w:rsidP="002C13CE">
      <w:pPr>
        <w:pStyle w:val="NormalWeb"/>
        <w:jc w:val="center"/>
      </w:pPr>
      <w:r w:rsidRPr="002C13CE">
        <w:rPr>
          <w:b/>
        </w:rPr>
        <w:t>Figure 3</w:t>
      </w:r>
      <w:r w:rsidR="00454976" w:rsidRPr="002C13CE">
        <w:rPr>
          <w:b/>
        </w:rPr>
        <w:t xml:space="preserve"> :</w:t>
      </w:r>
      <w:r w:rsidR="00454976" w:rsidRPr="002C13CE">
        <w:t xml:space="preserve"> Distribution of participants </w:t>
      </w:r>
      <w:proofErr w:type="spellStart"/>
      <w:r w:rsidR="00454976" w:rsidRPr="002C13CE">
        <w:t>according</w:t>
      </w:r>
      <w:proofErr w:type="spellEnd"/>
      <w:r w:rsidR="00454976" w:rsidRPr="002C13CE">
        <w:t xml:space="preserve"> to </w:t>
      </w:r>
      <w:proofErr w:type="spellStart"/>
      <w:r w:rsidR="00454976" w:rsidRPr="002C13CE">
        <w:t>their</w:t>
      </w:r>
      <w:proofErr w:type="spellEnd"/>
      <w:r w:rsidR="00454976" w:rsidRPr="002C13CE">
        <w:t xml:space="preserve"> </w:t>
      </w:r>
      <w:proofErr w:type="spellStart"/>
      <w:r w:rsidR="00454976" w:rsidRPr="002C13CE">
        <w:t>educational</w:t>
      </w:r>
      <w:proofErr w:type="spellEnd"/>
      <w:r w:rsidR="00454976" w:rsidRPr="002C13CE">
        <w:t xml:space="preserve"> </w:t>
      </w:r>
      <w:proofErr w:type="spellStart"/>
      <w:r w:rsidR="00454976" w:rsidRPr="002C13CE">
        <w:t>level</w:t>
      </w:r>
      <w:proofErr w:type="spellEnd"/>
    </w:p>
    <w:p w14:paraId="08ECD9E5" w14:textId="77777777" w:rsidR="00454976" w:rsidRPr="002C13CE" w:rsidRDefault="00454976" w:rsidP="002C13C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2C13CE">
        <w:rPr>
          <w:b/>
        </w:rPr>
        <w:t xml:space="preserve">d. Distribution of participants </w:t>
      </w:r>
      <w:proofErr w:type="spellStart"/>
      <w:r w:rsidRPr="002C13CE">
        <w:rPr>
          <w:b/>
        </w:rPr>
        <w:t>according</w:t>
      </w:r>
      <w:proofErr w:type="spellEnd"/>
      <w:r w:rsidRPr="002C13CE">
        <w:rPr>
          <w:b/>
        </w:rPr>
        <w:t xml:space="preserve"> to </w:t>
      </w:r>
      <w:proofErr w:type="spellStart"/>
      <w:r w:rsidRPr="002C13CE">
        <w:rPr>
          <w:b/>
        </w:rPr>
        <w:t>their</w:t>
      </w:r>
      <w:proofErr w:type="spellEnd"/>
      <w:r w:rsidRPr="002C13CE">
        <w:rPr>
          <w:b/>
        </w:rPr>
        <w:t xml:space="preserve"> </w:t>
      </w:r>
      <w:proofErr w:type="spellStart"/>
      <w:r w:rsidRPr="002C13CE">
        <w:rPr>
          <w:b/>
        </w:rPr>
        <w:t>experience</w:t>
      </w:r>
      <w:proofErr w:type="spellEnd"/>
      <w:r w:rsidRPr="002C13CE">
        <w:rPr>
          <w:b/>
        </w:rPr>
        <w:t xml:space="preserve"> in </w:t>
      </w:r>
      <w:proofErr w:type="spellStart"/>
      <w:r w:rsidRPr="002C13CE">
        <w:rPr>
          <w:b/>
        </w:rPr>
        <w:t>treating</w:t>
      </w:r>
      <w:proofErr w:type="spellEnd"/>
      <w:r w:rsidRPr="002C13CE">
        <w:rPr>
          <w:b/>
        </w:rPr>
        <w:t xml:space="preserve"> </w:t>
      </w:r>
      <w:proofErr w:type="spellStart"/>
      <w:r w:rsidRPr="002C13CE">
        <w:rPr>
          <w:b/>
        </w:rPr>
        <w:t>with</w:t>
      </w:r>
      <w:proofErr w:type="spellEnd"/>
      <w:r w:rsidRPr="002C13CE">
        <w:rPr>
          <w:b/>
        </w:rPr>
        <w:t xml:space="preserve"> </w:t>
      </w:r>
      <w:proofErr w:type="spellStart"/>
      <w:r w:rsidRPr="002C13CE">
        <w:rPr>
          <w:b/>
        </w:rPr>
        <w:t>medicinal</w:t>
      </w:r>
      <w:proofErr w:type="spellEnd"/>
      <w:r w:rsidRPr="002C13CE">
        <w:rPr>
          <w:b/>
        </w:rPr>
        <w:t xml:space="preserve"> plants</w:t>
      </w:r>
    </w:p>
    <w:p w14:paraId="016FECEE" w14:textId="77777777" w:rsidR="00454976" w:rsidRPr="002C13CE" w:rsidRDefault="00454976" w:rsidP="002C13CE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2C13CE">
        <w:t>Among</w:t>
      </w:r>
      <w:proofErr w:type="spellEnd"/>
      <w:r w:rsidRPr="002C13CE">
        <w:t xml:space="preserve"> the participants, all </w:t>
      </w:r>
      <w:proofErr w:type="spellStart"/>
      <w:r w:rsidRPr="002C13CE">
        <w:t>naturopaths</w:t>
      </w:r>
      <w:proofErr w:type="spellEnd"/>
      <w:r w:rsidRPr="002C13CE">
        <w:t xml:space="preserve"> and clairvoyant</w:t>
      </w:r>
      <w:r w:rsidR="00711FDD" w:rsidRPr="002C13CE">
        <w:t xml:space="preserve">s (100%) </w:t>
      </w:r>
      <w:proofErr w:type="spellStart"/>
      <w:r w:rsidR="00711FDD" w:rsidRPr="002C13CE">
        <w:t>had</w:t>
      </w:r>
      <w:proofErr w:type="spellEnd"/>
      <w:r w:rsidR="00711FDD" w:rsidRPr="002C13CE">
        <w:t xml:space="preserve"> more </w:t>
      </w:r>
      <w:proofErr w:type="spellStart"/>
      <w:r w:rsidR="00711FDD" w:rsidRPr="002C13CE">
        <w:t>than</w:t>
      </w:r>
      <w:proofErr w:type="spellEnd"/>
      <w:r w:rsidR="00711FDD" w:rsidRPr="002C13CE">
        <w:t xml:space="preserve"> 5 </w:t>
      </w:r>
      <w:proofErr w:type="spellStart"/>
      <w:r w:rsidR="00711FDD" w:rsidRPr="002C13CE">
        <w:t>years</w:t>
      </w:r>
      <w:proofErr w:type="spellEnd"/>
      <w:r w:rsidR="00711FDD" w:rsidRPr="002C13CE">
        <w:t xml:space="preserve"> of </w:t>
      </w:r>
      <w:proofErr w:type="spellStart"/>
      <w:r w:rsidRPr="002C13CE">
        <w:t>experience</w:t>
      </w:r>
      <w:proofErr w:type="spellEnd"/>
      <w:r w:rsidRPr="002C13CE">
        <w:t xml:space="preserve"> in </w:t>
      </w:r>
      <w:proofErr w:type="spellStart"/>
      <w:r w:rsidRPr="002C13CE">
        <w:t>using</w:t>
      </w:r>
      <w:proofErr w:type="spellEnd"/>
      <w:r w:rsidRPr="002C13CE">
        <w:t xml:space="preserve"> </w:t>
      </w:r>
      <w:proofErr w:type="spellStart"/>
      <w:r w:rsidRPr="002C13CE">
        <w:t>medicinal</w:t>
      </w:r>
      <w:proofErr w:type="spellEnd"/>
      <w:r w:rsidRPr="002C13CE">
        <w:t xml:space="preserve"> plants to </w:t>
      </w:r>
      <w:proofErr w:type="spellStart"/>
      <w:r w:rsidRPr="002C13CE">
        <w:t>treat</w:t>
      </w:r>
      <w:proofErr w:type="spellEnd"/>
      <w:r w:rsidRPr="002C13CE">
        <w:t xml:space="preserve"> </w:t>
      </w:r>
      <w:proofErr w:type="spellStart"/>
      <w:r w:rsidRPr="002C13CE">
        <w:t>gastroenteritis</w:t>
      </w:r>
      <w:proofErr w:type="spellEnd"/>
      <w:r w:rsidRPr="002C13CE">
        <w:t xml:space="preserve">. </w:t>
      </w:r>
      <w:proofErr w:type="spellStart"/>
      <w:r w:rsidRPr="002C13CE">
        <w:t>Among</w:t>
      </w:r>
      <w:proofErr w:type="spellEnd"/>
      <w:r w:rsidRPr="002C13CE">
        <w:t xml:space="preserve"> </w:t>
      </w:r>
      <w:proofErr w:type="spellStart"/>
      <w:r w:rsidRPr="002C13CE">
        <w:t>traditional</w:t>
      </w:r>
      <w:proofErr w:type="spellEnd"/>
      <w:r w:rsidRPr="002C13CE">
        <w:t xml:space="preserve"> </w:t>
      </w:r>
      <w:proofErr w:type="spellStart"/>
      <w:r w:rsidRPr="002C13CE">
        <w:t>practitioners</w:t>
      </w:r>
      <w:proofErr w:type="spellEnd"/>
      <w:r w:rsidRPr="002C13CE">
        <w:t>, 90.9</w:t>
      </w:r>
      <w:r w:rsidR="00711FDD" w:rsidRPr="002C13CE">
        <w:t xml:space="preserve">% </w:t>
      </w:r>
      <w:proofErr w:type="spellStart"/>
      <w:r w:rsidR="00711FDD" w:rsidRPr="002C13CE">
        <w:t>reported</w:t>
      </w:r>
      <w:proofErr w:type="spellEnd"/>
      <w:r w:rsidR="00711FDD" w:rsidRPr="002C13CE">
        <w:t xml:space="preserve"> more </w:t>
      </w:r>
      <w:proofErr w:type="spellStart"/>
      <w:r w:rsidR="00711FDD" w:rsidRPr="002C13CE">
        <w:t>than</w:t>
      </w:r>
      <w:proofErr w:type="spellEnd"/>
      <w:r w:rsidR="00711FDD" w:rsidRPr="002C13CE">
        <w:t xml:space="preserve"> five </w:t>
      </w:r>
      <w:proofErr w:type="spellStart"/>
      <w:r w:rsidR="00711FDD" w:rsidRPr="002C13CE">
        <w:t>years</w:t>
      </w:r>
      <w:proofErr w:type="spellEnd"/>
      <w:r w:rsidR="00711FDD" w:rsidRPr="002C13CE">
        <w:t xml:space="preserve"> of</w:t>
      </w:r>
      <w:r w:rsidRPr="002C13CE">
        <w:t xml:space="preserve"> </w:t>
      </w:r>
      <w:proofErr w:type="spellStart"/>
      <w:r w:rsidRPr="002C13CE">
        <w:t>experience</w:t>
      </w:r>
      <w:proofErr w:type="spellEnd"/>
      <w:r w:rsidRPr="002C13CE">
        <w:t>,</w:t>
      </w:r>
      <w:r w:rsidR="00711FDD" w:rsidRPr="002C13CE">
        <w:t xml:space="preserve"> </w:t>
      </w:r>
      <w:proofErr w:type="spellStart"/>
      <w:r w:rsidR="00711FDD" w:rsidRPr="002C13CE">
        <w:t>whereas</w:t>
      </w:r>
      <w:proofErr w:type="spellEnd"/>
      <w:r w:rsidRPr="002C13CE">
        <w:t xml:space="preserve"> 9.1% </w:t>
      </w:r>
      <w:proofErr w:type="spellStart"/>
      <w:r w:rsidRPr="002C13CE">
        <w:t>had</w:t>
      </w:r>
      <w:proofErr w:type="spellEnd"/>
      <w:r w:rsidRPr="002C13CE">
        <w:t xml:space="preserve"> </w:t>
      </w:r>
      <w:proofErr w:type="spellStart"/>
      <w:r w:rsidRPr="002C13CE">
        <w:t>between</w:t>
      </w:r>
      <w:proofErr w:type="spellEnd"/>
      <w:r w:rsidRPr="002C13CE">
        <w:t xml:space="preserve"> one </w:t>
      </w:r>
      <w:r w:rsidR="000D5502" w:rsidRPr="002C13CE">
        <w:t xml:space="preserve">to five </w:t>
      </w:r>
      <w:proofErr w:type="spellStart"/>
      <w:r w:rsidR="000D5502" w:rsidRPr="002C13CE">
        <w:t>years</w:t>
      </w:r>
      <w:proofErr w:type="spellEnd"/>
      <w:r w:rsidR="000D5502" w:rsidRPr="002C13CE">
        <w:t xml:space="preserve"> of</w:t>
      </w:r>
      <w:r w:rsidRPr="002C13CE">
        <w:t xml:space="preserve"> </w:t>
      </w:r>
      <w:proofErr w:type="spellStart"/>
      <w:r w:rsidRPr="002C13CE">
        <w:t>experience</w:t>
      </w:r>
      <w:proofErr w:type="spellEnd"/>
      <w:r w:rsidRPr="002C13CE">
        <w:t xml:space="preserve"> </w:t>
      </w:r>
      <w:r w:rsidR="000D5502" w:rsidRPr="002C13CE">
        <w:t xml:space="preserve">in </w:t>
      </w:r>
      <w:proofErr w:type="spellStart"/>
      <w:r w:rsidR="000D5502" w:rsidRPr="002C13CE">
        <w:t>using</w:t>
      </w:r>
      <w:proofErr w:type="spellEnd"/>
      <w:r w:rsidR="000D5502" w:rsidRPr="002C13CE">
        <w:t xml:space="preserve"> </w:t>
      </w:r>
      <w:proofErr w:type="spellStart"/>
      <w:r w:rsidR="000D5502" w:rsidRPr="002C13CE">
        <w:t>medicinal</w:t>
      </w:r>
      <w:proofErr w:type="spellEnd"/>
      <w:r w:rsidR="000D5502" w:rsidRPr="002C13CE">
        <w:t xml:space="preserve"> plants to </w:t>
      </w:r>
      <w:proofErr w:type="spellStart"/>
      <w:r w:rsidR="000D5502" w:rsidRPr="002C13CE">
        <w:t>treat</w:t>
      </w:r>
      <w:proofErr w:type="spellEnd"/>
      <w:r w:rsidR="000D5502" w:rsidRPr="002C13CE">
        <w:t xml:space="preserve"> </w:t>
      </w:r>
      <w:proofErr w:type="spellStart"/>
      <w:r w:rsidR="000D5502" w:rsidRPr="002C13CE">
        <w:t>gastroenteritis</w:t>
      </w:r>
      <w:proofErr w:type="spellEnd"/>
      <w:r w:rsidR="000D5502" w:rsidRPr="002C13CE">
        <w:t xml:space="preserve"> </w:t>
      </w:r>
      <w:proofErr w:type="spellStart"/>
      <w:r w:rsidR="000D5502" w:rsidRPr="002C13CE">
        <w:t>symptoms</w:t>
      </w:r>
      <w:proofErr w:type="spellEnd"/>
      <w:r w:rsidR="000D5502" w:rsidRPr="002C13CE">
        <w:t xml:space="preserve"> </w:t>
      </w:r>
      <w:r w:rsidRPr="002C13CE">
        <w:t xml:space="preserve">(Figure 4). </w:t>
      </w:r>
      <w:proofErr w:type="spellStart"/>
      <w:r w:rsidRPr="002C13CE">
        <w:t>However</w:t>
      </w:r>
      <w:proofErr w:type="spellEnd"/>
      <w:r w:rsidRPr="002C13CE">
        <w:t xml:space="preserve">, 70.9% of the </w:t>
      </w:r>
      <w:proofErr w:type="spellStart"/>
      <w:r w:rsidRPr="002C13CE">
        <w:t>other</w:t>
      </w:r>
      <w:proofErr w:type="spellEnd"/>
      <w:r w:rsidRPr="002C13CE">
        <w:t xml:space="preserve"> participant</w:t>
      </w:r>
      <w:r w:rsidR="000D5502" w:rsidRPr="002C13CE">
        <w:t xml:space="preserve">s </w:t>
      </w:r>
      <w:proofErr w:type="spellStart"/>
      <w:r w:rsidR="000D5502" w:rsidRPr="002C13CE">
        <w:t>reported</w:t>
      </w:r>
      <w:proofErr w:type="spellEnd"/>
      <w:r w:rsidR="000D5502" w:rsidRPr="002C13CE">
        <w:t xml:space="preserve"> more </w:t>
      </w:r>
      <w:proofErr w:type="spellStart"/>
      <w:r w:rsidR="000D5502" w:rsidRPr="002C13CE">
        <w:t>than</w:t>
      </w:r>
      <w:proofErr w:type="spellEnd"/>
      <w:r w:rsidR="000D5502" w:rsidRPr="002C13CE">
        <w:t xml:space="preserve"> five </w:t>
      </w:r>
      <w:proofErr w:type="spellStart"/>
      <w:r w:rsidR="000D5502" w:rsidRPr="002C13CE">
        <w:t>years</w:t>
      </w:r>
      <w:proofErr w:type="spellEnd"/>
      <w:r w:rsidR="000D5502" w:rsidRPr="002C13CE">
        <w:t xml:space="preserve"> of</w:t>
      </w:r>
      <w:r w:rsidRPr="002C13CE">
        <w:t xml:space="preserve"> </w:t>
      </w:r>
      <w:proofErr w:type="spellStart"/>
      <w:r w:rsidRPr="002C13CE">
        <w:t>experience</w:t>
      </w:r>
      <w:proofErr w:type="spellEnd"/>
      <w:r w:rsidRPr="002C13CE">
        <w:t>.</w:t>
      </w:r>
    </w:p>
    <w:p w14:paraId="3DE1058E" w14:textId="77777777" w:rsidR="00454976" w:rsidRPr="002C13CE" w:rsidRDefault="00454976" w:rsidP="002C13CE">
      <w:pPr>
        <w:pStyle w:val="NormalWeb"/>
        <w:spacing w:line="360" w:lineRule="auto"/>
        <w:jc w:val="both"/>
      </w:pPr>
    </w:p>
    <w:p w14:paraId="7C9F0109" w14:textId="77777777" w:rsidR="00454976" w:rsidRPr="002C13CE" w:rsidRDefault="00860A5B" w:rsidP="002C13CE">
      <w:pPr>
        <w:pStyle w:val="NormalWeb"/>
        <w:spacing w:line="360" w:lineRule="auto"/>
        <w:jc w:val="center"/>
      </w:pPr>
      <w:r w:rsidRPr="002C13CE">
        <w:rPr>
          <w:noProof/>
        </w:rPr>
        <w:lastRenderedPageBreak/>
        <w:drawing>
          <wp:inline distT="0" distB="0" distL="0" distR="0" wp14:anchorId="17CCC9C9" wp14:editId="2665F3E5">
            <wp:extent cx="4572000" cy="3562350"/>
            <wp:effectExtent l="0" t="0" r="0" b="0"/>
            <wp:docPr id="16" name="Graphique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AF7A383" w14:textId="77777777" w:rsidR="006B2153" w:rsidRPr="002C13CE" w:rsidRDefault="006B2153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Figure 5 :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Distribution of participants in accordance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number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treat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gastroenteritis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948D280" w14:textId="77777777" w:rsidR="006B2153" w:rsidRPr="002C13CE" w:rsidRDefault="006B2153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A.2. Data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related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 the use of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medicinal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plants to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treat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gastrointestinal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disorders</w:t>
      </w:r>
      <w:proofErr w:type="spellEnd"/>
    </w:p>
    <w:p w14:paraId="49C0405B" w14:textId="77777777" w:rsidR="006B2153" w:rsidRPr="002C13CE" w:rsidRDefault="006B2153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a. Frequency of use of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different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plant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organs</w:t>
      </w:r>
      <w:proofErr w:type="spellEnd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by the </w:t>
      </w:r>
      <w:proofErr w:type="spellStart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respondents</w:t>
      </w:r>
      <w:proofErr w:type="spellEnd"/>
    </w:p>
    <w:p w14:paraId="6F71C450" w14:textId="77777777" w:rsidR="006B2153" w:rsidRPr="002C13CE" w:rsidRDefault="006B2153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Among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categories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people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interviewed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 of plants (57%, 40%, 50% and 56%).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bark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11%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practitioners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10%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naturopaths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12.5% of clairvoyants and 18%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participants. The least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organs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seeds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pods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fruits (Figure 5).</w:t>
      </w:r>
    </w:p>
    <w:p w14:paraId="7A85286C" w14:textId="77777777" w:rsidR="000201F3" w:rsidRPr="002C13CE" w:rsidRDefault="009E67F5" w:rsidP="002C13CE">
      <w:pPr>
        <w:pStyle w:val="NormalWeb"/>
        <w:spacing w:line="360" w:lineRule="auto"/>
        <w:jc w:val="center"/>
      </w:pPr>
      <w:r w:rsidRPr="002C13CE">
        <w:rPr>
          <w:noProof/>
        </w:rPr>
        <w:lastRenderedPageBreak/>
        <w:drawing>
          <wp:inline distT="0" distB="0" distL="0" distR="0" wp14:anchorId="304A63CC" wp14:editId="30E34727">
            <wp:extent cx="4751916" cy="3054350"/>
            <wp:effectExtent l="0" t="0" r="10795" b="1270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16C9EB5" w14:textId="77777777" w:rsidR="000201F3" w:rsidRPr="002C13CE" w:rsidRDefault="000201F3" w:rsidP="002C13CE">
      <w:pPr>
        <w:pStyle w:val="NormalWeb"/>
        <w:spacing w:before="0" w:beforeAutospacing="0" w:after="0" w:afterAutospacing="0" w:line="360" w:lineRule="auto"/>
        <w:jc w:val="both"/>
      </w:pPr>
      <w:r w:rsidRPr="002C13CE">
        <w:rPr>
          <w:b/>
        </w:rPr>
        <w:t>Figure 6 :</w:t>
      </w:r>
      <w:r w:rsidRPr="002C13CE">
        <w:t xml:space="preserve"> </w:t>
      </w:r>
      <w:r w:rsidR="00A13B69" w:rsidRPr="002C13CE">
        <w:t xml:space="preserve">Distribution of </w:t>
      </w:r>
      <w:proofErr w:type="spellStart"/>
      <w:r w:rsidR="00A13B69" w:rsidRPr="002C13CE">
        <w:t>organs</w:t>
      </w:r>
      <w:proofErr w:type="spellEnd"/>
      <w:r w:rsidRPr="002C13CE">
        <w:t xml:space="preserve"> </w:t>
      </w:r>
      <w:proofErr w:type="spellStart"/>
      <w:r w:rsidRPr="002C13CE">
        <w:t>used</w:t>
      </w:r>
      <w:proofErr w:type="spellEnd"/>
      <w:r w:rsidRPr="002C13CE">
        <w:t xml:space="preserve"> by participants in </w:t>
      </w:r>
      <w:r w:rsidR="00A13B69" w:rsidRPr="002C13CE">
        <w:t xml:space="preserve">plant </w:t>
      </w:r>
      <w:proofErr w:type="spellStart"/>
      <w:r w:rsidRPr="002C13CE">
        <w:t>preparations</w:t>
      </w:r>
      <w:proofErr w:type="spellEnd"/>
      <w:r w:rsidRPr="002C13CE">
        <w:t xml:space="preserve"> </w:t>
      </w:r>
      <w:r w:rsidR="00A13B69" w:rsidRPr="002C13CE">
        <w:t xml:space="preserve">for the </w:t>
      </w:r>
      <w:proofErr w:type="spellStart"/>
      <w:r w:rsidR="00A13B69" w:rsidRPr="002C13CE">
        <w:t>treatment</w:t>
      </w:r>
      <w:proofErr w:type="spellEnd"/>
      <w:r w:rsidR="00A13B69" w:rsidRPr="002C13CE">
        <w:t xml:space="preserve"> of</w:t>
      </w:r>
      <w:r w:rsidRPr="002C13CE">
        <w:t xml:space="preserve"> </w:t>
      </w:r>
      <w:proofErr w:type="spellStart"/>
      <w:r w:rsidRPr="002C13CE">
        <w:t>gastroenteritis</w:t>
      </w:r>
      <w:proofErr w:type="spellEnd"/>
      <w:r w:rsidRPr="002C13CE">
        <w:t xml:space="preserve">. </w:t>
      </w:r>
    </w:p>
    <w:p w14:paraId="1F11801D" w14:textId="77777777" w:rsidR="0065112C" w:rsidRPr="002C13CE" w:rsidRDefault="0065112C" w:rsidP="002C13C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2C13CE">
        <w:rPr>
          <w:b/>
        </w:rPr>
        <w:t xml:space="preserve">b. </w:t>
      </w:r>
      <w:proofErr w:type="spellStart"/>
      <w:r w:rsidR="0067367A" w:rsidRPr="002C13CE">
        <w:rPr>
          <w:b/>
        </w:rPr>
        <w:t>Different</w:t>
      </w:r>
      <w:proofErr w:type="spellEnd"/>
      <w:r w:rsidR="0067367A" w:rsidRPr="002C13CE">
        <w:rPr>
          <w:b/>
        </w:rPr>
        <w:t xml:space="preserve"> modes</w:t>
      </w:r>
      <w:r w:rsidRPr="002C13CE">
        <w:rPr>
          <w:b/>
        </w:rPr>
        <w:t xml:space="preserve"> of </w:t>
      </w:r>
      <w:r w:rsidR="0067367A" w:rsidRPr="002C13CE">
        <w:rPr>
          <w:b/>
        </w:rPr>
        <w:t xml:space="preserve">plant </w:t>
      </w:r>
      <w:proofErr w:type="spellStart"/>
      <w:r w:rsidR="0067367A" w:rsidRPr="002C13CE">
        <w:rPr>
          <w:b/>
        </w:rPr>
        <w:t>preparation</w:t>
      </w:r>
      <w:proofErr w:type="spellEnd"/>
      <w:r w:rsidR="0067367A" w:rsidRPr="002C13CE">
        <w:rPr>
          <w:b/>
        </w:rPr>
        <w:t xml:space="preserve"> </w:t>
      </w:r>
      <w:proofErr w:type="spellStart"/>
      <w:r w:rsidR="0067367A" w:rsidRPr="002C13CE">
        <w:rPr>
          <w:b/>
        </w:rPr>
        <w:t>used</w:t>
      </w:r>
      <w:proofErr w:type="spellEnd"/>
      <w:r w:rsidR="0067367A" w:rsidRPr="002C13CE">
        <w:rPr>
          <w:b/>
        </w:rPr>
        <w:t xml:space="preserve"> by</w:t>
      </w:r>
      <w:r w:rsidRPr="002C13CE">
        <w:rPr>
          <w:b/>
        </w:rPr>
        <w:t xml:space="preserve"> </w:t>
      </w:r>
      <w:r w:rsidR="0067367A" w:rsidRPr="002C13CE">
        <w:rPr>
          <w:b/>
        </w:rPr>
        <w:t xml:space="preserve">the </w:t>
      </w:r>
      <w:r w:rsidRPr="002C13CE">
        <w:rPr>
          <w:b/>
        </w:rPr>
        <w:t>participants</w:t>
      </w:r>
    </w:p>
    <w:p w14:paraId="7D6CA3C2" w14:textId="77777777" w:rsidR="00A13B69" w:rsidRPr="002C13CE" w:rsidRDefault="0067367A" w:rsidP="002C13CE">
      <w:pPr>
        <w:pStyle w:val="NormalWeb"/>
        <w:spacing w:before="0" w:beforeAutospacing="0" w:after="0" w:afterAutospacing="0" w:line="360" w:lineRule="auto"/>
        <w:jc w:val="both"/>
      </w:pPr>
      <w:r w:rsidRPr="002C13CE">
        <w:t xml:space="preserve">The </w:t>
      </w:r>
      <w:proofErr w:type="spellStart"/>
      <w:r w:rsidRPr="002C13CE">
        <w:t>most</w:t>
      </w:r>
      <w:proofErr w:type="spellEnd"/>
      <w:r w:rsidRPr="002C13CE">
        <w:t xml:space="preserve"> </w:t>
      </w:r>
      <w:proofErr w:type="spellStart"/>
      <w:r w:rsidRPr="002C13CE">
        <w:t>commonly</w:t>
      </w:r>
      <w:proofErr w:type="spellEnd"/>
      <w:r w:rsidRPr="002C13CE">
        <w:t xml:space="preserve"> </w:t>
      </w:r>
      <w:proofErr w:type="spellStart"/>
      <w:r w:rsidRPr="002C13CE">
        <w:t>used</w:t>
      </w:r>
      <w:proofErr w:type="spellEnd"/>
      <w:r w:rsidRPr="002C13CE">
        <w:t xml:space="preserve"> modes</w:t>
      </w:r>
      <w:r w:rsidR="0065112C" w:rsidRPr="002C13CE">
        <w:t xml:space="preserve"> of </w:t>
      </w:r>
      <w:r w:rsidRPr="002C13CE">
        <w:t xml:space="preserve">plant </w:t>
      </w:r>
      <w:proofErr w:type="spellStart"/>
      <w:r w:rsidR="0065112C" w:rsidRPr="002C13CE">
        <w:t>preparation</w:t>
      </w:r>
      <w:proofErr w:type="spellEnd"/>
      <w:r w:rsidR="0065112C" w:rsidRPr="002C13CE">
        <w:t xml:space="preserve"> </w:t>
      </w:r>
      <w:proofErr w:type="spellStart"/>
      <w:r w:rsidR="0065112C" w:rsidRPr="002C13CE">
        <w:t>among</w:t>
      </w:r>
      <w:proofErr w:type="spellEnd"/>
      <w:r w:rsidR="0065112C" w:rsidRPr="002C13CE">
        <w:t xml:space="preserve"> </w:t>
      </w:r>
      <w:proofErr w:type="spellStart"/>
      <w:r w:rsidR="0065112C" w:rsidRPr="002C13CE">
        <w:t>traditional</w:t>
      </w:r>
      <w:proofErr w:type="spellEnd"/>
      <w:r w:rsidR="0065112C" w:rsidRPr="002C13CE">
        <w:t xml:space="preserve"> </w:t>
      </w:r>
      <w:proofErr w:type="spellStart"/>
      <w:r w:rsidR="0065112C" w:rsidRPr="002C13CE">
        <w:t>practitioners</w:t>
      </w:r>
      <w:proofErr w:type="spellEnd"/>
      <w:r w:rsidR="0065112C" w:rsidRPr="002C13CE">
        <w:t xml:space="preserve"> </w:t>
      </w:r>
      <w:proofErr w:type="spellStart"/>
      <w:r w:rsidR="0065112C" w:rsidRPr="002C13CE">
        <w:t>was</w:t>
      </w:r>
      <w:proofErr w:type="spellEnd"/>
      <w:r w:rsidR="0065112C" w:rsidRPr="002C13CE">
        <w:t xml:space="preserve"> </w:t>
      </w:r>
      <w:r w:rsidRPr="002C13CE">
        <w:t xml:space="preserve">the </w:t>
      </w:r>
      <w:r w:rsidR="0065112C" w:rsidRPr="002C13CE">
        <w:t xml:space="preserve">expression (36%), </w:t>
      </w:r>
      <w:proofErr w:type="spellStart"/>
      <w:r w:rsidR="0065112C" w:rsidRPr="002C13CE">
        <w:t>followed</w:t>
      </w:r>
      <w:proofErr w:type="spellEnd"/>
      <w:r w:rsidR="0065112C" w:rsidRPr="002C13CE">
        <w:t xml:space="preserve"> by </w:t>
      </w:r>
      <w:proofErr w:type="spellStart"/>
      <w:r w:rsidR="0065112C" w:rsidRPr="002C13CE">
        <w:t>maceration</w:t>
      </w:r>
      <w:proofErr w:type="spellEnd"/>
      <w:r w:rsidR="0065112C" w:rsidRPr="002C13CE">
        <w:t xml:space="preserve"> (32%) and </w:t>
      </w:r>
      <w:proofErr w:type="spellStart"/>
      <w:r w:rsidRPr="002C13CE">
        <w:t>then</w:t>
      </w:r>
      <w:proofErr w:type="spellEnd"/>
      <w:r w:rsidRPr="002C13CE">
        <w:t xml:space="preserve"> </w:t>
      </w:r>
      <w:proofErr w:type="spellStart"/>
      <w:r w:rsidR="0065112C" w:rsidRPr="002C13CE">
        <w:t>decoction</w:t>
      </w:r>
      <w:proofErr w:type="spellEnd"/>
      <w:r w:rsidR="0065112C" w:rsidRPr="002C13CE">
        <w:t xml:space="preserve"> (24%). </w:t>
      </w:r>
      <w:proofErr w:type="spellStart"/>
      <w:r w:rsidR="0065112C" w:rsidRPr="002C13CE">
        <w:t>Among</w:t>
      </w:r>
      <w:proofErr w:type="spellEnd"/>
      <w:r w:rsidR="0065112C" w:rsidRPr="002C13CE">
        <w:t xml:space="preserve"> </w:t>
      </w:r>
      <w:proofErr w:type="spellStart"/>
      <w:r w:rsidR="0065112C" w:rsidRPr="002C13CE">
        <w:t>naturopaths</w:t>
      </w:r>
      <w:proofErr w:type="spellEnd"/>
      <w:r w:rsidR="0065112C" w:rsidRPr="002C13CE">
        <w:t xml:space="preserve">, </w:t>
      </w:r>
      <w:r w:rsidRPr="002C13CE">
        <w:t xml:space="preserve">the </w:t>
      </w:r>
      <w:proofErr w:type="spellStart"/>
      <w:r w:rsidR="0065112C" w:rsidRPr="002C13CE">
        <w:t>decoction</w:t>
      </w:r>
      <w:proofErr w:type="spellEnd"/>
      <w:r w:rsidR="0065112C" w:rsidRPr="002C13CE">
        <w:t xml:space="preserve"> (44.4%) </w:t>
      </w:r>
      <w:proofErr w:type="spellStart"/>
      <w:r w:rsidR="0065112C" w:rsidRPr="002C13CE">
        <w:t>was</w:t>
      </w:r>
      <w:proofErr w:type="spellEnd"/>
      <w:r w:rsidRPr="002C13CE">
        <w:t xml:space="preserve"> the </w:t>
      </w:r>
      <w:proofErr w:type="spellStart"/>
      <w:r w:rsidRPr="002C13CE">
        <w:t>frequently</w:t>
      </w:r>
      <w:proofErr w:type="spellEnd"/>
      <w:r w:rsidRPr="002C13CE">
        <w:t xml:space="preserve"> </w:t>
      </w:r>
      <w:proofErr w:type="spellStart"/>
      <w:r w:rsidR="0065112C" w:rsidRPr="002C13CE">
        <w:t>used</w:t>
      </w:r>
      <w:proofErr w:type="spellEnd"/>
      <w:r w:rsidR="0065112C" w:rsidRPr="002C13CE">
        <w:t xml:space="preserve"> </w:t>
      </w:r>
      <w:proofErr w:type="spellStart"/>
      <w:r w:rsidR="0065112C" w:rsidRPr="002C13CE">
        <w:t>preparation</w:t>
      </w:r>
      <w:proofErr w:type="spellEnd"/>
      <w:r w:rsidR="0065112C" w:rsidRPr="002C13CE">
        <w:t xml:space="preserve"> </w:t>
      </w:r>
      <w:proofErr w:type="spellStart"/>
      <w:r w:rsidR="0065112C" w:rsidRPr="002C13CE">
        <w:t>method</w:t>
      </w:r>
      <w:proofErr w:type="spellEnd"/>
      <w:r w:rsidR="0065112C" w:rsidRPr="002C13CE">
        <w:t xml:space="preserve">, </w:t>
      </w:r>
      <w:proofErr w:type="spellStart"/>
      <w:r w:rsidR="0065112C" w:rsidRPr="002C13CE">
        <w:t>followed</w:t>
      </w:r>
      <w:proofErr w:type="spellEnd"/>
      <w:r w:rsidR="0065112C" w:rsidRPr="002C13CE">
        <w:t xml:space="preserve"> by </w:t>
      </w:r>
      <w:proofErr w:type="spellStart"/>
      <w:r w:rsidR="0065112C" w:rsidRPr="002C13CE">
        <w:t>maceration</w:t>
      </w:r>
      <w:proofErr w:type="spellEnd"/>
      <w:r w:rsidR="0065112C" w:rsidRPr="002C13CE">
        <w:t xml:space="preserve">/expression (22.2%) (Figure 6). </w:t>
      </w:r>
      <w:r w:rsidRPr="002C13CE">
        <w:t>In</w:t>
      </w:r>
      <w:r w:rsidR="0065112C" w:rsidRPr="002C13CE">
        <w:t xml:space="preserve"> the </w:t>
      </w:r>
      <w:proofErr w:type="spellStart"/>
      <w:r w:rsidR="0065112C" w:rsidRPr="002C13CE">
        <w:t>other</w:t>
      </w:r>
      <w:proofErr w:type="spellEnd"/>
      <w:r w:rsidR="0065112C" w:rsidRPr="002C13CE">
        <w:t xml:space="preserve"> groups, </w:t>
      </w:r>
      <w:proofErr w:type="spellStart"/>
      <w:r w:rsidR="0065112C" w:rsidRPr="002C13CE">
        <w:t>maceration</w:t>
      </w:r>
      <w:proofErr w:type="spellEnd"/>
      <w:r w:rsidR="0065112C" w:rsidRPr="002C13CE">
        <w:t xml:space="preserve"> (49%) </w:t>
      </w:r>
      <w:proofErr w:type="spellStart"/>
      <w:r w:rsidR="0065112C" w:rsidRPr="002C13CE">
        <w:t>was</w:t>
      </w:r>
      <w:proofErr w:type="spellEnd"/>
      <w:r w:rsidR="0065112C" w:rsidRPr="002C13CE">
        <w:t xml:space="preserve"> the </w:t>
      </w:r>
      <w:proofErr w:type="spellStart"/>
      <w:r w:rsidR="0065112C" w:rsidRPr="002C13CE">
        <w:t>most</w:t>
      </w:r>
      <w:proofErr w:type="spellEnd"/>
      <w:r w:rsidR="0065112C" w:rsidRPr="002C13CE">
        <w:t xml:space="preserve"> </w:t>
      </w:r>
      <w:proofErr w:type="spellStart"/>
      <w:r w:rsidR="0065112C" w:rsidRPr="002C13CE">
        <w:t>commonly</w:t>
      </w:r>
      <w:proofErr w:type="spellEnd"/>
      <w:r w:rsidR="0065112C" w:rsidRPr="002C13CE">
        <w:t xml:space="preserve"> </w:t>
      </w:r>
      <w:proofErr w:type="spellStart"/>
      <w:r w:rsidR="0065112C" w:rsidRPr="002C13CE">
        <w:t>used</w:t>
      </w:r>
      <w:proofErr w:type="spellEnd"/>
      <w:r w:rsidR="0065112C" w:rsidRPr="002C13CE">
        <w:t xml:space="preserve"> </w:t>
      </w:r>
      <w:r w:rsidRPr="002C13CE">
        <w:t xml:space="preserve">mode of plant </w:t>
      </w:r>
      <w:proofErr w:type="spellStart"/>
      <w:r w:rsidRPr="002C13CE">
        <w:t>preparation</w:t>
      </w:r>
      <w:proofErr w:type="spellEnd"/>
      <w:r w:rsidR="0065112C" w:rsidRPr="002C13CE">
        <w:t>.</w:t>
      </w:r>
    </w:p>
    <w:p w14:paraId="4BD357C4" w14:textId="77777777" w:rsidR="000201F3" w:rsidRPr="002C13CE" w:rsidRDefault="004C64C7" w:rsidP="002C13CE">
      <w:pPr>
        <w:pStyle w:val="NormalWeb"/>
        <w:spacing w:line="360" w:lineRule="auto"/>
        <w:jc w:val="center"/>
      </w:pPr>
      <w:r w:rsidRPr="002C13CE">
        <w:rPr>
          <w:noProof/>
        </w:rPr>
        <w:drawing>
          <wp:inline distT="0" distB="0" distL="0" distR="0" wp14:anchorId="1A2D65EF" wp14:editId="5AAC2F3B">
            <wp:extent cx="4572000" cy="274320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5DAD1A6" w14:textId="77777777" w:rsidR="00E40BA6" w:rsidRPr="002C13CE" w:rsidRDefault="00E40BA6" w:rsidP="002C13CE">
      <w:pPr>
        <w:pStyle w:val="NormalWeb"/>
        <w:spacing w:line="360" w:lineRule="auto"/>
        <w:jc w:val="center"/>
      </w:pPr>
      <w:r w:rsidRPr="002C13CE">
        <w:rPr>
          <w:b/>
        </w:rPr>
        <w:t>Figure 7 :</w:t>
      </w:r>
      <w:r w:rsidRPr="002C13CE">
        <w:t xml:space="preserve"> Distribution of </w:t>
      </w:r>
      <w:proofErr w:type="spellStart"/>
      <w:r w:rsidRPr="002C13CE">
        <w:t>different</w:t>
      </w:r>
      <w:proofErr w:type="spellEnd"/>
      <w:r w:rsidRPr="002C13CE">
        <w:t xml:space="preserve"> modes of plant </w:t>
      </w:r>
      <w:proofErr w:type="spellStart"/>
      <w:r w:rsidRPr="002C13CE">
        <w:t>preparation</w:t>
      </w:r>
      <w:proofErr w:type="spellEnd"/>
      <w:r w:rsidRPr="002C13CE">
        <w:t xml:space="preserve"> by the participants.</w:t>
      </w:r>
    </w:p>
    <w:p w14:paraId="36A97FCF" w14:textId="77777777" w:rsidR="00E40BA6" w:rsidRPr="002C13CE" w:rsidRDefault="008A3568" w:rsidP="002C13C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2C13CE">
        <w:rPr>
          <w:b/>
        </w:rPr>
        <w:lastRenderedPageBreak/>
        <w:t xml:space="preserve">d. Duration of action </w:t>
      </w:r>
      <w:proofErr w:type="spellStart"/>
      <w:r w:rsidR="005D7E4A" w:rsidRPr="002C13CE">
        <w:rPr>
          <w:b/>
        </w:rPr>
        <w:t>upon</w:t>
      </w:r>
      <w:proofErr w:type="spellEnd"/>
      <w:r w:rsidR="005D7E4A" w:rsidRPr="002C13CE">
        <w:rPr>
          <w:b/>
        </w:rPr>
        <w:t xml:space="preserve"> </w:t>
      </w:r>
      <w:proofErr w:type="spellStart"/>
      <w:r w:rsidRPr="002C13CE">
        <w:rPr>
          <w:b/>
        </w:rPr>
        <w:t>treatment</w:t>
      </w:r>
      <w:proofErr w:type="spellEnd"/>
      <w:r w:rsidRPr="002C13CE">
        <w:rPr>
          <w:b/>
        </w:rPr>
        <w:t xml:space="preserve"> of </w:t>
      </w:r>
      <w:proofErr w:type="spellStart"/>
      <w:r w:rsidR="005D7E4A" w:rsidRPr="002C13CE">
        <w:rPr>
          <w:b/>
        </w:rPr>
        <w:t>gastroenteritis</w:t>
      </w:r>
      <w:proofErr w:type="spellEnd"/>
      <w:r w:rsidR="005D7E4A" w:rsidRPr="002C13CE">
        <w:rPr>
          <w:b/>
        </w:rPr>
        <w:t xml:space="preserve"> </w:t>
      </w:r>
      <w:proofErr w:type="spellStart"/>
      <w:r w:rsidRPr="002C13CE">
        <w:rPr>
          <w:b/>
        </w:rPr>
        <w:t>with</w:t>
      </w:r>
      <w:proofErr w:type="spellEnd"/>
      <w:r w:rsidRPr="002C13CE">
        <w:rPr>
          <w:b/>
        </w:rPr>
        <w:t xml:space="preserve"> </w:t>
      </w:r>
      <w:proofErr w:type="spellStart"/>
      <w:r w:rsidR="005D7E4A" w:rsidRPr="002C13CE">
        <w:rPr>
          <w:b/>
        </w:rPr>
        <w:t>different</w:t>
      </w:r>
      <w:proofErr w:type="spellEnd"/>
      <w:r w:rsidR="005D7E4A" w:rsidRPr="002C13CE">
        <w:rPr>
          <w:b/>
        </w:rPr>
        <w:t xml:space="preserve"> </w:t>
      </w:r>
      <w:proofErr w:type="spellStart"/>
      <w:r w:rsidRPr="002C13CE">
        <w:rPr>
          <w:b/>
        </w:rPr>
        <w:t>herbal</w:t>
      </w:r>
      <w:proofErr w:type="spellEnd"/>
      <w:r w:rsidRPr="002C13CE">
        <w:rPr>
          <w:b/>
        </w:rPr>
        <w:t xml:space="preserve"> </w:t>
      </w:r>
      <w:proofErr w:type="spellStart"/>
      <w:r w:rsidRPr="002C13CE">
        <w:rPr>
          <w:b/>
        </w:rPr>
        <w:t>preparations</w:t>
      </w:r>
      <w:proofErr w:type="spellEnd"/>
      <w:r w:rsidRPr="002C13CE">
        <w:rPr>
          <w:b/>
        </w:rPr>
        <w:t xml:space="preserve"> </w:t>
      </w:r>
      <w:r w:rsidRPr="002C13CE">
        <w:t xml:space="preserve">The </w:t>
      </w:r>
      <w:proofErr w:type="spellStart"/>
      <w:r w:rsidRPr="002C13CE">
        <w:t>majority</w:t>
      </w:r>
      <w:proofErr w:type="spellEnd"/>
      <w:r w:rsidRPr="002C13CE">
        <w:t xml:space="preserve"> of participants (5</w:t>
      </w:r>
      <w:r w:rsidR="005D7E4A" w:rsidRPr="002C13CE">
        <w:t xml:space="preserve">4.55%, 44.4%, 50% and 58.18% for </w:t>
      </w:r>
      <w:proofErr w:type="spellStart"/>
      <w:r w:rsidRPr="002C13CE">
        <w:t>traditional</w:t>
      </w:r>
      <w:proofErr w:type="spellEnd"/>
      <w:r w:rsidRPr="002C13CE">
        <w:t xml:space="preserve"> </w:t>
      </w:r>
      <w:proofErr w:type="spellStart"/>
      <w:r w:rsidRPr="002C13CE">
        <w:t>practitioners</w:t>
      </w:r>
      <w:proofErr w:type="spellEnd"/>
      <w:r w:rsidRPr="002C13CE">
        <w:t xml:space="preserve">, </w:t>
      </w:r>
      <w:proofErr w:type="spellStart"/>
      <w:r w:rsidRPr="002C13CE">
        <w:t>naturopaths</w:t>
      </w:r>
      <w:proofErr w:type="spellEnd"/>
      <w:r w:rsidRPr="002C13CE">
        <w:t xml:space="preserve">, clairvoyants and </w:t>
      </w:r>
      <w:proofErr w:type="spellStart"/>
      <w:r w:rsidRPr="002C13CE">
        <w:t>other</w:t>
      </w:r>
      <w:proofErr w:type="spellEnd"/>
      <w:r w:rsidRPr="002C13CE">
        <w:t xml:space="preserve"> groups</w:t>
      </w:r>
      <w:r w:rsidR="005D7E4A" w:rsidRPr="002C13CE">
        <w:t xml:space="preserve">, </w:t>
      </w:r>
      <w:proofErr w:type="spellStart"/>
      <w:r w:rsidR="005D7E4A" w:rsidRPr="002C13CE">
        <w:t>respectively</w:t>
      </w:r>
      <w:proofErr w:type="spellEnd"/>
      <w:r w:rsidRPr="002C13CE">
        <w:t xml:space="preserve">) </w:t>
      </w:r>
      <w:proofErr w:type="spellStart"/>
      <w:r w:rsidRPr="002C13CE">
        <w:t>indicated</w:t>
      </w:r>
      <w:proofErr w:type="spellEnd"/>
      <w:r w:rsidRPr="002C13CE">
        <w:t xml:space="preserve"> </w:t>
      </w:r>
      <w:proofErr w:type="spellStart"/>
      <w:r w:rsidRPr="002C13CE">
        <w:t>that</w:t>
      </w:r>
      <w:proofErr w:type="spellEnd"/>
      <w:r w:rsidRPr="002C13CE">
        <w:t xml:space="preserve"> the </w:t>
      </w:r>
      <w:proofErr w:type="spellStart"/>
      <w:r w:rsidR="005D7E4A" w:rsidRPr="002C13CE">
        <w:t>efficacy</w:t>
      </w:r>
      <w:proofErr w:type="spellEnd"/>
      <w:r w:rsidR="005D7E4A" w:rsidRPr="002C13CE">
        <w:t xml:space="preserve"> of the </w:t>
      </w:r>
      <w:r w:rsidRPr="002C13CE">
        <w:t xml:space="preserve">plants </w:t>
      </w:r>
      <w:proofErr w:type="spellStart"/>
      <w:r w:rsidR="005D7E4A" w:rsidRPr="002C13CE">
        <w:t>used</w:t>
      </w:r>
      <w:proofErr w:type="spellEnd"/>
      <w:r w:rsidR="005D7E4A" w:rsidRPr="002C13CE">
        <w:t xml:space="preserve"> to </w:t>
      </w:r>
      <w:proofErr w:type="spellStart"/>
      <w:r w:rsidR="005D7E4A" w:rsidRPr="002C13CE">
        <w:t>relieve</w:t>
      </w:r>
      <w:proofErr w:type="spellEnd"/>
      <w:r w:rsidR="005D7E4A" w:rsidRPr="002C13CE">
        <w:t xml:space="preserve"> </w:t>
      </w:r>
      <w:r w:rsidRPr="002C13CE">
        <w:t xml:space="preserve">gastrointestinal </w:t>
      </w:r>
      <w:r w:rsidR="005D7E4A" w:rsidRPr="002C13CE">
        <w:t>infections</w:t>
      </w:r>
      <w:r w:rsidRPr="002C13CE">
        <w:t xml:space="preserve"> </w:t>
      </w:r>
      <w:proofErr w:type="spellStart"/>
      <w:r w:rsidR="005D7E4A" w:rsidRPr="002C13CE">
        <w:t>was</w:t>
      </w:r>
      <w:proofErr w:type="spellEnd"/>
      <w:r w:rsidR="005D7E4A" w:rsidRPr="002C13CE">
        <w:t xml:space="preserve"> notable </w:t>
      </w:r>
      <w:proofErr w:type="spellStart"/>
      <w:r w:rsidRPr="002C13CE">
        <w:t>after</w:t>
      </w:r>
      <w:proofErr w:type="spellEnd"/>
      <w:r w:rsidRPr="002C13CE">
        <w:t xml:space="preserve"> </w:t>
      </w:r>
      <w:r w:rsidR="005D7E4A" w:rsidRPr="002C13CE">
        <w:t xml:space="preserve">24 </w:t>
      </w:r>
      <w:proofErr w:type="spellStart"/>
      <w:r w:rsidR="005D7E4A" w:rsidRPr="002C13CE">
        <w:t>hours</w:t>
      </w:r>
      <w:proofErr w:type="spellEnd"/>
      <w:r w:rsidR="005D7E4A" w:rsidRPr="002C13CE">
        <w:t xml:space="preserve"> of </w:t>
      </w:r>
      <w:r w:rsidRPr="002C13CE">
        <w:t xml:space="preserve">administration (Figure 7). </w:t>
      </w:r>
      <w:proofErr w:type="spellStart"/>
      <w:r w:rsidR="005D7E4A" w:rsidRPr="002C13CE">
        <w:t>According</w:t>
      </w:r>
      <w:proofErr w:type="spellEnd"/>
      <w:r w:rsidR="005D7E4A" w:rsidRPr="002C13CE">
        <w:t xml:space="preserve"> to the </w:t>
      </w:r>
      <w:proofErr w:type="spellStart"/>
      <w:r w:rsidR="005D7E4A" w:rsidRPr="002C13CE">
        <w:t>other</w:t>
      </w:r>
      <w:proofErr w:type="spellEnd"/>
      <w:r w:rsidR="005D7E4A" w:rsidRPr="002C13CE">
        <w:t xml:space="preserve"> </w:t>
      </w:r>
      <w:r w:rsidRPr="002C13CE">
        <w:t xml:space="preserve">participants (22.72%, 22.22%, 25%, and 27.27% of </w:t>
      </w:r>
      <w:proofErr w:type="spellStart"/>
      <w:r w:rsidRPr="002C13CE">
        <w:t>traditional</w:t>
      </w:r>
      <w:proofErr w:type="spellEnd"/>
      <w:r w:rsidRPr="002C13CE">
        <w:t xml:space="preserve"> </w:t>
      </w:r>
      <w:proofErr w:type="spellStart"/>
      <w:r w:rsidRPr="002C13CE">
        <w:t>practitioners</w:t>
      </w:r>
      <w:proofErr w:type="spellEnd"/>
      <w:r w:rsidRPr="002C13CE">
        <w:t xml:space="preserve">, </w:t>
      </w:r>
      <w:proofErr w:type="spellStart"/>
      <w:r w:rsidRPr="002C13CE">
        <w:t>naturopaths</w:t>
      </w:r>
      <w:proofErr w:type="spellEnd"/>
      <w:r w:rsidRPr="002C13CE">
        <w:t xml:space="preserve">, </w:t>
      </w:r>
      <w:proofErr w:type="spellStart"/>
      <w:r w:rsidRPr="002C13CE">
        <w:t>psychics</w:t>
      </w:r>
      <w:proofErr w:type="spellEnd"/>
      <w:r w:rsidRPr="002C13CE">
        <w:t xml:space="preserve">, and </w:t>
      </w:r>
      <w:proofErr w:type="spellStart"/>
      <w:r w:rsidRPr="002C13CE">
        <w:t>other</w:t>
      </w:r>
      <w:proofErr w:type="spellEnd"/>
      <w:r w:rsidRPr="002C13CE">
        <w:t xml:space="preserve"> groups)</w:t>
      </w:r>
      <w:r w:rsidR="005D7E4A" w:rsidRPr="002C13CE">
        <w:t xml:space="preserve">, the </w:t>
      </w:r>
      <w:proofErr w:type="spellStart"/>
      <w:r w:rsidR="005D7E4A" w:rsidRPr="002C13CE">
        <w:t>efficacy</w:t>
      </w:r>
      <w:proofErr w:type="spellEnd"/>
      <w:r w:rsidR="005D7E4A" w:rsidRPr="002C13CE">
        <w:t xml:space="preserve"> of the </w:t>
      </w:r>
      <w:proofErr w:type="spellStart"/>
      <w:r w:rsidR="005D7E4A" w:rsidRPr="002C13CE">
        <w:t>treatment</w:t>
      </w:r>
      <w:proofErr w:type="spellEnd"/>
      <w:r w:rsidR="005D7E4A" w:rsidRPr="002C13CE">
        <w:t xml:space="preserve"> of </w:t>
      </w:r>
      <w:proofErr w:type="spellStart"/>
      <w:r w:rsidR="005D7E4A" w:rsidRPr="002C13CE">
        <w:t>gastroenteritis</w:t>
      </w:r>
      <w:proofErr w:type="spellEnd"/>
      <w:r w:rsidR="005D7E4A" w:rsidRPr="002C13CE">
        <w:t xml:space="preserve"> </w:t>
      </w:r>
      <w:proofErr w:type="spellStart"/>
      <w:r w:rsidR="005D7E4A" w:rsidRPr="002C13CE">
        <w:t>using</w:t>
      </w:r>
      <w:proofErr w:type="spellEnd"/>
      <w:r w:rsidR="005D7E4A" w:rsidRPr="002C13CE">
        <w:t xml:space="preserve"> plant </w:t>
      </w:r>
      <w:proofErr w:type="spellStart"/>
      <w:r w:rsidR="005D7E4A" w:rsidRPr="002C13CE">
        <w:t>preparations</w:t>
      </w:r>
      <w:proofErr w:type="spellEnd"/>
      <w:r w:rsidR="005D7E4A" w:rsidRPr="002C13CE">
        <w:t xml:space="preserve"> </w:t>
      </w:r>
      <w:proofErr w:type="spellStart"/>
      <w:r w:rsidR="005D7E4A" w:rsidRPr="002C13CE">
        <w:t>was</w:t>
      </w:r>
      <w:proofErr w:type="spellEnd"/>
      <w:r w:rsidR="005D7E4A" w:rsidRPr="002C13CE">
        <w:t xml:space="preserve"> </w:t>
      </w:r>
      <w:proofErr w:type="spellStart"/>
      <w:r w:rsidR="005D7E4A" w:rsidRPr="002C13CE">
        <w:t>noticeable</w:t>
      </w:r>
      <w:proofErr w:type="spellEnd"/>
      <w:r w:rsidR="005D7E4A" w:rsidRPr="002C13CE">
        <w:t xml:space="preserve"> </w:t>
      </w:r>
      <w:proofErr w:type="spellStart"/>
      <w:r w:rsidRPr="002C13CE">
        <w:t>after</w:t>
      </w:r>
      <w:proofErr w:type="spellEnd"/>
      <w:r w:rsidRPr="002C13CE">
        <w:t xml:space="preserve"> </w:t>
      </w:r>
      <w:proofErr w:type="spellStart"/>
      <w:r w:rsidRPr="002C13CE">
        <w:t>two</w:t>
      </w:r>
      <w:proofErr w:type="spellEnd"/>
      <w:r w:rsidRPr="002C13CE">
        <w:t xml:space="preserve"> </w:t>
      </w:r>
      <w:proofErr w:type="spellStart"/>
      <w:r w:rsidRPr="002C13CE">
        <w:t>days</w:t>
      </w:r>
      <w:proofErr w:type="spellEnd"/>
      <w:r w:rsidRPr="002C13CE">
        <w:t xml:space="preserve"> of administration (Figure 7).</w:t>
      </w:r>
    </w:p>
    <w:p w14:paraId="1F98EC03" w14:textId="77777777" w:rsidR="000201F3" w:rsidRPr="002C13CE" w:rsidRDefault="00E35B54" w:rsidP="002C13CE">
      <w:pPr>
        <w:pStyle w:val="NormalWeb"/>
        <w:spacing w:line="360" w:lineRule="auto"/>
        <w:jc w:val="center"/>
      </w:pPr>
      <w:r w:rsidRPr="002C13CE">
        <w:rPr>
          <w:noProof/>
        </w:rPr>
        <w:drawing>
          <wp:inline distT="0" distB="0" distL="0" distR="0" wp14:anchorId="1A9CC71F" wp14:editId="0B8FBE31">
            <wp:extent cx="4572000" cy="2743200"/>
            <wp:effectExtent l="0" t="0" r="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8A2F154" w14:textId="77777777" w:rsidR="0019420C" w:rsidRPr="002C13CE" w:rsidRDefault="0019420C" w:rsidP="002C13CE">
      <w:pPr>
        <w:pStyle w:val="NormalWeb"/>
        <w:spacing w:line="360" w:lineRule="auto"/>
        <w:jc w:val="center"/>
      </w:pPr>
      <w:r w:rsidRPr="002C13CE">
        <w:rPr>
          <w:b/>
        </w:rPr>
        <w:t>Figure 8 :</w:t>
      </w:r>
      <w:r w:rsidRPr="002C13CE">
        <w:t xml:space="preserve"> Duration of action of plant </w:t>
      </w:r>
      <w:proofErr w:type="spellStart"/>
      <w:r w:rsidRPr="002C13CE">
        <w:t>preparations</w:t>
      </w:r>
      <w:proofErr w:type="spellEnd"/>
      <w:r w:rsidRPr="002C13CE">
        <w:t xml:space="preserve"> </w:t>
      </w:r>
      <w:proofErr w:type="spellStart"/>
      <w:r w:rsidRPr="002C13CE">
        <w:t>upon</w:t>
      </w:r>
      <w:proofErr w:type="spellEnd"/>
      <w:r w:rsidRPr="002C13CE">
        <w:t xml:space="preserve"> administration by the participants</w:t>
      </w:r>
    </w:p>
    <w:p w14:paraId="2E10ECDF" w14:textId="77777777" w:rsidR="00733B07" w:rsidRPr="002C13CE" w:rsidRDefault="00733B07" w:rsidP="002C13C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2C13CE">
        <w:rPr>
          <w:b/>
        </w:rPr>
        <w:t xml:space="preserve">e. Routes of administration of </w:t>
      </w:r>
      <w:proofErr w:type="spellStart"/>
      <w:r w:rsidRPr="002C13CE">
        <w:rPr>
          <w:b/>
        </w:rPr>
        <w:t>herbal</w:t>
      </w:r>
      <w:proofErr w:type="spellEnd"/>
      <w:r w:rsidRPr="002C13CE">
        <w:rPr>
          <w:b/>
        </w:rPr>
        <w:t xml:space="preserve"> </w:t>
      </w:r>
      <w:proofErr w:type="spellStart"/>
      <w:r w:rsidRPr="002C13CE">
        <w:rPr>
          <w:b/>
        </w:rPr>
        <w:t>preparations</w:t>
      </w:r>
      <w:proofErr w:type="spellEnd"/>
    </w:p>
    <w:p w14:paraId="5A5BFA2E" w14:textId="77777777" w:rsidR="001B6F7A" w:rsidRPr="002C13CE" w:rsidRDefault="00733B07" w:rsidP="002C13CE">
      <w:pPr>
        <w:pStyle w:val="NormalWeb"/>
        <w:spacing w:before="0" w:beforeAutospacing="0" w:after="0" w:afterAutospacing="0" w:line="360" w:lineRule="auto"/>
        <w:jc w:val="both"/>
      </w:pPr>
      <w:r w:rsidRPr="002C13CE">
        <w:t>Th</w:t>
      </w:r>
      <w:r w:rsidR="00D12810" w:rsidRPr="002C13CE">
        <w:t xml:space="preserve">e </w:t>
      </w:r>
      <w:proofErr w:type="spellStart"/>
      <w:r w:rsidR="00D12810" w:rsidRPr="002C13CE">
        <w:t>majority</w:t>
      </w:r>
      <w:proofErr w:type="spellEnd"/>
      <w:r w:rsidR="00D12810" w:rsidRPr="002C13CE">
        <w:t xml:space="preserve"> of</w:t>
      </w:r>
      <w:r w:rsidRPr="002C13CE">
        <w:t xml:space="preserve"> participants </w:t>
      </w:r>
      <w:r w:rsidR="00D12810" w:rsidRPr="002C13CE">
        <w:t xml:space="preserve">(100% of </w:t>
      </w:r>
      <w:proofErr w:type="spellStart"/>
      <w:r w:rsidR="00D12810" w:rsidRPr="002C13CE">
        <w:t>traditional</w:t>
      </w:r>
      <w:proofErr w:type="spellEnd"/>
      <w:r w:rsidR="00D12810" w:rsidRPr="002C13CE">
        <w:t xml:space="preserve"> </w:t>
      </w:r>
      <w:proofErr w:type="spellStart"/>
      <w:r w:rsidR="00D12810" w:rsidRPr="002C13CE">
        <w:t>practitioners</w:t>
      </w:r>
      <w:proofErr w:type="spellEnd"/>
      <w:r w:rsidR="00D12810" w:rsidRPr="002C13CE">
        <w:t xml:space="preserve">, </w:t>
      </w:r>
      <w:proofErr w:type="spellStart"/>
      <w:r w:rsidR="00D12810" w:rsidRPr="002C13CE">
        <w:t>naturopaths</w:t>
      </w:r>
      <w:proofErr w:type="spellEnd"/>
      <w:r w:rsidR="00D12810" w:rsidRPr="002C13CE">
        <w:t xml:space="preserve"> and clairvoyants) </w:t>
      </w:r>
      <w:proofErr w:type="spellStart"/>
      <w:r w:rsidR="00D12810" w:rsidRPr="002C13CE">
        <w:t>prescribe</w:t>
      </w:r>
      <w:proofErr w:type="spellEnd"/>
      <w:r w:rsidR="00D12810" w:rsidRPr="002C13CE">
        <w:t xml:space="preserve"> oral administration for </w:t>
      </w:r>
      <w:proofErr w:type="spellStart"/>
      <w:r w:rsidR="00D12810" w:rsidRPr="002C13CE">
        <w:t>their</w:t>
      </w:r>
      <w:proofErr w:type="spellEnd"/>
      <w:r w:rsidR="00D12810" w:rsidRPr="002C13CE">
        <w:t xml:space="preserve"> plant </w:t>
      </w:r>
      <w:proofErr w:type="spellStart"/>
      <w:r w:rsidR="00D12810" w:rsidRPr="002C13CE">
        <w:t>preparations</w:t>
      </w:r>
      <w:proofErr w:type="spellEnd"/>
      <w:r w:rsidR="00D12810" w:rsidRPr="002C13CE">
        <w:t xml:space="preserve"> to </w:t>
      </w:r>
      <w:proofErr w:type="spellStart"/>
      <w:r w:rsidR="00D12810" w:rsidRPr="002C13CE">
        <w:t>relieve</w:t>
      </w:r>
      <w:proofErr w:type="spellEnd"/>
      <w:r w:rsidR="00D12810" w:rsidRPr="002C13CE">
        <w:t xml:space="preserve"> </w:t>
      </w:r>
      <w:proofErr w:type="spellStart"/>
      <w:r w:rsidR="00D12810" w:rsidRPr="002C13CE">
        <w:t>gastroenteritis</w:t>
      </w:r>
      <w:proofErr w:type="spellEnd"/>
      <w:r w:rsidR="00D12810" w:rsidRPr="002C13CE">
        <w:t xml:space="preserve"> </w:t>
      </w:r>
      <w:proofErr w:type="spellStart"/>
      <w:r w:rsidR="00D12810" w:rsidRPr="002C13CE">
        <w:t>symptoms</w:t>
      </w:r>
      <w:proofErr w:type="spellEnd"/>
      <w:r w:rsidR="00D12810" w:rsidRPr="002C13CE">
        <w:t xml:space="preserve">. </w:t>
      </w:r>
      <w:r w:rsidR="00914544" w:rsidRPr="002C13CE">
        <w:t xml:space="preserve">In addition to the oral route of administration, </w:t>
      </w:r>
      <w:proofErr w:type="spellStart"/>
      <w:r w:rsidR="00914544" w:rsidRPr="002C13CE">
        <w:t>o</w:t>
      </w:r>
      <w:r w:rsidR="00D12810" w:rsidRPr="002C13CE">
        <w:t>ther</w:t>
      </w:r>
      <w:proofErr w:type="spellEnd"/>
      <w:r w:rsidR="00D12810" w:rsidRPr="002C13CE">
        <w:t xml:space="preserve"> participants (1.82% of the </w:t>
      </w:r>
      <w:proofErr w:type="spellStart"/>
      <w:r w:rsidR="00D12810" w:rsidRPr="002C13CE">
        <w:t>other</w:t>
      </w:r>
      <w:proofErr w:type="spellEnd"/>
      <w:r w:rsidR="00D12810" w:rsidRPr="002C13CE">
        <w:t xml:space="preserve"> </w:t>
      </w:r>
      <w:proofErr w:type="spellStart"/>
      <w:r w:rsidR="00D12810" w:rsidRPr="002C13CE">
        <w:t>category</w:t>
      </w:r>
      <w:proofErr w:type="spellEnd"/>
      <w:r w:rsidR="00D12810" w:rsidRPr="002C13CE">
        <w:t xml:space="preserve">) have </w:t>
      </w:r>
      <w:proofErr w:type="spellStart"/>
      <w:r w:rsidR="00D12810" w:rsidRPr="002C13CE">
        <w:t>also</w:t>
      </w:r>
      <w:proofErr w:type="spellEnd"/>
      <w:r w:rsidR="00D12810" w:rsidRPr="002C13CE">
        <w:t xml:space="preserve"> </w:t>
      </w:r>
      <w:proofErr w:type="spellStart"/>
      <w:r w:rsidR="00D12810" w:rsidRPr="002C13CE">
        <w:t>indicated</w:t>
      </w:r>
      <w:proofErr w:type="spellEnd"/>
      <w:r w:rsidR="00D12810" w:rsidRPr="002C13CE">
        <w:t xml:space="preserve"> </w:t>
      </w:r>
      <w:r w:rsidR="00914544" w:rsidRPr="002C13CE">
        <w:t>a</w:t>
      </w:r>
      <w:r w:rsidR="00D12810" w:rsidRPr="002C13CE">
        <w:t xml:space="preserve"> rectal </w:t>
      </w:r>
      <w:proofErr w:type="spellStart"/>
      <w:r w:rsidR="00914544" w:rsidRPr="002C13CE">
        <w:t>way</w:t>
      </w:r>
      <w:proofErr w:type="spellEnd"/>
      <w:r w:rsidR="00914544" w:rsidRPr="002C13CE">
        <w:t xml:space="preserve"> of </w:t>
      </w:r>
      <w:r w:rsidR="00D12810" w:rsidRPr="002C13CE">
        <w:t>administration</w:t>
      </w:r>
      <w:r w:rsidRPr="002C13CE">
        <w:t xml:space="preserve"> (Figure 8).</w:t>
      </w:r>
    </w:p>
    <w:p w14:paraId="1599A861" w14:textId="77777777" w:rsidR="0042483B" w:rsidRPr="002C13CE" w:rsidRDefault="0042483B" w:rsidP="002C13CE">
      <w:pPr>
        <w:pStyle w:val="NormalWeb"/>
        <w:spacing w:before="0" w:beforeAutospacing="0" w:after="0" w:afterAutospacing="0" w:line="360" w:lineRule="auto"/>
        <w:jc w:val="both"/>
      </w:pPr>
    </w:p>
    <w:p w14:paraId="42DD59C5" w14:textId="77777777" w:rsidR="0042483B" w:rsidRPr="002C13CE" w:rsidRDefault="00EC0E33" w:rsidP="002C13CE">
      <w:pPr>
        <w:pStyle w:val="NormalWeb"/>
        <w:spacing w:before="0" w:beforeAutospacing="0" w:after="0" w:afterAutospacing="0" w:line="360" w:lineRule="auto"/>
        <w:jc w:val="center"/>
      </w:pPr>
      <w:r w:rsidRPr="002C13CE">
        <w:rPr>
          <w:noProof/>
        </w:rPr>
        <w:lastRenderedPageBreak/>
        <w:drawing>
          <wp:inline distT="0" distB="0" distL="0" distR="0" wp14:anchorId="24800DAF" wp14:editId="5F99A8AC">
            <wp:extent cx="4572000" cy="2743200"/>
            <wp:effectExtent l="0" t="0" r="0" b="0"/>
            <wp:docPr id="19" name="Graphique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0C9ADD0" w14:textId="77777777" w:rsidR="006B2153" w:rsidRPr="002C13CE" w:rsidRDefault="006B2153" w:rsidP="002C13CE">
      <w:pPr>
        <w:pStyle w:val="NormalWeb"/>
        <w:spacing w:before="0" w:beforeAutospacing="0" w:after="0" w:afterAutospacing="0" w:line="360" w:lineRule="auto"/>
        <w:jc w:val="both"/>
      </w:pPr>
      <w:r w:rsidRPr="002C13CE">
        <w:rPr>
          <w:b/>
          <w:bCs/>
        </w:rPr>
        <w:t>Figure 9 :</w:t>
      </w:r>
      <w:r w:rsidRPr="002C13CE">
        <w:t xml:space="preserve"> Routes of administration of the plant </w:t>
      </w:r>
      <w:proofErr w:type="spellStart"/>
      <w:r w:rsidRPr="002C13CE">
        <w:t>preparations</w:t>
      </w:r>
      <w:proofErr w:type="spellEnd"/>
      <w:r w:rsidRPr="002C13CE">
        <w:t xml:space="preserve"> as </w:t>
      </w:r>
      <w:proofErr w:type="spellStart"/>
      <w:r w:rsidRPr="002C13CE">
        <w:t>indicated</w:t>
      </w:r>
      <w:proofErr w:type="spellEnd"/>
      <w:r w:rsidRPr="002C13CE">
        <w:t xml:space="preserve"> by the participants.</w:t>
      </w:r>
    </w:p>
    <w:p w14:paraId="141DD6D6" w14:textId="77777777" w:rsidR="006B2153" w:rsidRPr="002C13CE" w:rsidRDefault="006B2153" w:rsidP="002C13CE">
      <w:pPr>
        <w:pStyle w:val="NormalWeb"/>
        <w:spacing w:before="0" w:beforeAutospacing="0" w:after="0" w:afterAutospacing="0" w:line="360" w:lineRule="auto"/>
        <w:jc w:val="both"/>
      </w:pPr>
      <w:r w:rsidRPr="002C13CE">
        <w:t> </w:t>
      </w:r>
    </w:p>
    <w:p w14:paraId="57C79427" w14:textId="77777777" w:rsidR="006B2153" w:rsidRPr="002C13CE" w:rsidRDefault="006B2153" w:rsidP="002C13CE">
      <w:pPr>
        <w:pStyle w:val="NormalWeb"/>
        <w:spacing w:before="0" w:beforeAutospacing="0" w:after="0" w:afterAutospacing="0" w:line="360" w:lineRule="auto"/>
        <w:jc w:val="both"/>
      </w:pPr>
      <w:r w:rsidRPr="002C13CE">
        <w:rPr>
          <w:b/>
          <w:bCs/>
        </w:rPr>
        <w:t xml:space="preserve">f. Identification of plants </w:t>
      </w:r>
      <w:proofErr w:type="spellStart"/>
      <w:r w:rsidRPr="002C13CE">
        <w:rPr>
          <w:b/>
          <w:bCs/>
        </w:rPr>
        <w:t>used</w:t>
      </w:r>
      <w:proofErr w:type="spellEnd"/>
      <w:r w:rsidRPr="002C13CE">
        <w:rPr>
          <w:b/>
          <w:bCs/>
        </w:rPr>
        <w:t xml:space="preserve"> to </w:t>
      </w:r>
      <w:proofErr w:type="spellStart"/>
      <w:r w:rsidRPr="002C13CE">
        <w:rPr>
          <w:b/>
          <w:bCs/>
        </w:rPr>
        <w:t>treat</w:t>
      </w:r>
      <w:proofErr w:type="spellEnd"/>
      <w:r w:rsidRPr="002C13CE">
        <w:rPr>
          <w:b/>
          <w:bCs/>
        </w:rPr>
        <w:t xml:space="preserve"> </w:t>
      </w:r>
      <w:proofErr w:type="spellStart"/>
      <w:r w:rsidRPr="002C13CE">
        <w:rPr>
          <w:b/>
          <w:bCs/>
        </w:rPr>
        <w:t>gastroenteritis</w:t>
      </w:r>
      <w:proofErr w:type="spellEnd"/>
      <w:r w:rsidRPr="002C13CE">
        <w:rPr>
          <w:b/>
          <w:bCs/>
        </w:rPr>
        <w:t xml:space="preserve"> at </w:t>
      </w:r>
      <w:proofErr w:type="spellStart"/>
      <w:r w:rsidRPr="002C13CE">
        <w:rPr>
          <w:b/>
          <w:bCs/>
        </w:rPr>
        <w:t>Bangourain</w:t>
      </w:r>
      <w:proofErr w:type="spellEnd"/>
      <w:r w:rsidRPr="002C13CE">
        <w:rPr>
          <w:b/>
          <w:bCs/>
        </w:rPr>
        <w:t xml:space="preserve"> in the Noun Division</w:t>
      </w:r>
    </w:p>
    <w:p w14:paraId="1E8B6FCA" w14:textId="77777777" w:rsidR="006B2153" w:rsidRPr="002C13CE" w:rsidRDefault="006B2153" w:rsidP="002C13CE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2C13CE">
        <w:t>Upon</w:t>
      </w:r>
      <w:proofErr w:type="spellEnd"/>
      <w:r w:rsidRPr="002C13CE">
        <w:t xml:space="preserve"> the </w:t>
      </w:r>
      <w:proofErr w:type="spellStart"/>
      <w:r w:rsidRPr="002C13CE">
        <w:t>ethnobotanical</w:t>
      </w:r>
      <w:proofErr w:type="spellEnd"/>
      <w:r w:rsidRPr="002C13CE">
        <w:t xml:space="preserve"> </w:t>
      </w:r>
      <w:proofErr w:type="spellStart"/>
      <w:r w:rsidRPr="002C13CE">
        <w:t>survey</w:t>
      </w:r>
      <w:proofErr w:type="spellEnd"/>
      <w:r w:rsidRPr="002C13CE">
        <w:t xml:space="preserve">, a total of 40 plant </w:t>
      </w:r>
      <w:proofErr w:type="spellStart"/>
      <w:r w:rsidRPr="002C13CE">
        <w:t>species</w:t>
      </w:r>
      <w:proofErr w:type="spellEnd"/>
      <w:r w:rsidRPr="002C13CE">
        <w:t xml:space="preserve"> (Table 2) </w:t>
      </w:r>
      <w:proofErr w:type="spellStart"/>
      <w:r w:rsidRPr="002C13CE">
        <w:t>belonging</w:t>
      </w:r>
      <w:proofErr w:type="spellEnd"/>
      <w:r w:rsidRPr="002C13CE">
        <w:t xml:space="preserve"> to 24 </w:t>
      </w:r>
      <w:proofErr w:type="spellStart"/>
      <w:r w:rsidRPr="002C13CE">
        <w:t>families</w:t>
      </w:r>
      <w:proofErr w:type="spellEnd"/>
      <w:r w:rsidRPr="002C13CE">
        <w:t xml:space="preserve"> [</w:t>
      </w:r>
      <w:proofErr w:type="spellStart"/>
      <w:r w:rsidRPr="002C13CE">
        <w:t>Asteraceae</w:t>
      </w:r>
      <w:proofErr w:type="spellEnd"/>
      <w:r w:rsidRPr="002C13CE">
        <w:t xml:space="preserve"> (5), </w:t>
      </w:r>
      <w:proofErr w:type="spellStart"/>
      <w:r w:rsidRPr="002C13CE">
        <w:t>Fabaceae</w:t>
      </w:r>
      <w:proofErr w:type="spellEnd"/>
      <w:r w:rsidRPr="002C13CE">
        <w:t xml:space="preserve"> (5), </w:t>
      </w:r>
      <w:proofErr w:type="spellStart"/>
      <w:r w:rsidRPr="002C13CE">
        <w:t>Lamiaceae</w:t>
      </w:r>
      <w:proofErr w:type="spellEnd"/>
      <w:r w:rsidRPr="002C13CE">
        <w:t xml:space="preserve"> (3), </w:t>
      </w:r>
      <w:proofErr w:type="spellStart"/>
      <w:r w:rsidRPr="002C13CE">
        <w:t>Zingiberaceae</w:t>
      </w:r>
      <w:proofErr w:type="spellEnd"/>
      <w:r w:rsidRPr="002C13CE">
        <w:t xml:space="preserve"> (3), </w:t>
      </w:r>
      <w:proofErr w:type="spellStart"/>
      <w:r w:rsidRPr="002C13CE">
        <w:t>Euphorbiaceae</w:t>
      </w:r>
      <w:proofErr w:type="spellEnd"/>
      <w:r w:rsidRPr="002C13CE">
        <w:t xml:space="preserve"> (2), </w:t>
      </w:r>
      <w:proofErr w:type="spellStart"/>
      <w:r w:rsidRPr="002C13CE">
        <w:t>Caricaceae</w:t>
      </w:r>
      <w:proofErr w:type="spellEnd"/>
      <w:r w:rsidRPr="002C13CE">
        <w:t xml:space="preserve"> (2), </w:t>
      </w:r>
      <w:proofErr w:type="spellStart"/>
      <w:r w:rsidRPr="002C13CE">
        <w:t>Araliaceae</w:t>
      </w:r>
      <w:proofErr w:type="spellEnd"/>
      <w:r w:rsidRPr="002C13CE">
        <w:t xml:space="preserve"> (1), </w:t>
      </w:r>
      <w:proofErr w:type="spellStart"/>
      <w:r w:rsidRPr="002C13CE">
        <w:t>Myrtaceae</w:t>
      </w:r>
      <w:proofErr w:type="spellEnd"/>
      <w:r w:rsidRPr="002C13CE">
        <w:t xml:space="preserve"> (1), </w:t>
      </w:r>
      <w:proofErr w:type="spellStart"/>
      <w:r w:rsidRPr="002C13CE">
        <w:t>Asphodelaceae</w:t>
      </w:r>
      <w:proofErr w:type="spellEnd"/>
      <w:r w:rsidRPr="002C13CE">
        <w:t xml:space="preserve"> (1), </w:t>
      </w:r>
      <w:proofErr w:type="spellStart"/>
      <w:r w:rsidRPr="002C13CE">
        <w:t>Dennstaedtiaceae</w:t>
      </w:r>
      <w:proofErr w:type="spellEnd"/>
      <w:r w:rsidRPr="002C13CE">
        <w:t xml:space="preserve"> (1), </w:t>
      </w:r>
      <w:proofErr w:type="spellStart"/>
      <w:r w:rsidRPr="002C13CE">
        <w:t>Rutaceae</w:t>
      </w:r>
      <w:proofErr w:type="spellEnd"/>
      <w:r w:rsidRPr="002C13CE">
        <w:t xml:space="preserve"> (1), </w:t>
      </w:r>
      <w:proofErr w:type="spellStart"/>
      <w:r w:rsidRPr="002C13CE">
        <w:t>Amaryllidaceae</w:t>
      </w:r>
      <w:proofErr w:type="spellEnd"/>
      <w:r w:rsidRPr="002C13CE">
        <w:t xml:space="preserve"> (1), </w:t>
      </w:r>
      <w:proofErr w:type="spellStart"/>
      <w:r w:rsidRPr="002C13CE">
        <w:t>Anacardiaceae</w:t>
      </w:r>
      <w:proofErr w:type="spellEnd"/>
      <w:r w:rsidRPr="002C13CE">
        <w:t xml:space="preserve"> (1), </w:t>
      </w:r>
      <w:proofErr w:type="spellStart"/>
      <w:r w:rsidRPr="002C13CE">
        <w:t>Annonaceae</w:t>
      </w:r>
      <w:proofErr w:type="spellEnd"/>
      <w:r w:rsidRPr="002C13CE">
        <w:t xml:space="preserve"> (1), </w:t>
      </w:r>
      <w:proofErr w:type="spellStart"/>
      <w:r w:rsidRPr="002C13CE">
        <w:t>Musaceae</w:t>
      </w:r>
      <w:proofErr w:type="spellEnd"/>
      <w:r w:rsidRPr="002C13CE">
        <w:t xml:space="preserve"> (1), </w:t>
      </w:r>
      <w:proofErr w:type="spellStart"/>
      <w:r w:rsidRPr="002C13CE">
        <w:t>Laureceae</w:t>
      </w:r>
      <w:proofErr w:type="spellEnd"/>
      <w:r w:rsidRPr="002C13CE">
        <w:t xml:space="preserve"> (1), </w:t>
      </w:r>
      <w:proofErr w:type="spellStart"/>
      <w:r w:rsidRPr="002C13CE">
        <w:t>Menispermaceae</w:t>
      </w:r>
      <w:proofErr w:type="spellEnd"/>
      <w:r w:rsidRPr="002C13CE">
        <w:t xml:space="preserve"> (1), </w:t>
      </w:r>
      <w:proofErr w:type="spellStart"/>
      <w:r w:rsidRPr="002C13CE">
        <w:t>Poaceae</w:t>
      </w:r>
      <w:proofErr w:type="spellEnd"/>
      <w:r w:rsidRPr="002C13CE">
        <w:t xml:space="preserve"> (1), </w:t>
      </w:r>
      <w:proofErr w:type="spellStart"/>
      <w:r w:rsidRPr="002C13CE">
        <w:t>Rubiaceae</w:t>
      </w:r>
      <w:proofErr w:type="spellEnd"/>
      <w:r w:rsidRPr="002C13CE">
        <w:t xml:space="preserve"> (1), </w:t>
      </w:r>
      <w:proofErr w:type="spellStart"/>
      <w:r w:rsidRPr="002C13CE">
        <w:t>Sapindaceae</w:t>
      </w:r>
      <w:proofErr w:type="spellEnd"/>
      <w:r w:rsidRPr="002C13CE">
        <w:t xml:space="preserve"> (1), </w:t>
      </w:r>
      <w:proofErr w:type="spellStart"/>
      <w:r w:rsidRPr="002C13CE">
        <w:t>Ranunculaceae</w:t>
      </w:r>
      <w:proofErr w:type="spellEnd"/>
      <w:r w:rsidRPr="002C13CE">
        <w:t xml:space="preserve"> (1), </w:t>
      </w:r>
      <w:proofErr w:type="spellStart"/>
      <w:r w:rsidRPr="002C13CE">
        <w:t>Amaryllidaceae</w:t>
      </w:r>
      <w:proofErr w:type="spellEnd"/>
      <w:r w:rsidRPr="002C13CE">
        <w:t xml:space="preserve"> (1), </w:t>
      </w:r>
      <w:proofErr w:type="spellStart"/>
      <w:r w:rsidRPr="002C13CE">
        <w:t>Burseraceae</w:t>
      </w:r>
      <w:proofErr w:type="spellEnd"/>
      <w:r w:rsidRPr="002C13CE">
        <w:t xml:space="preserve"> (1), and </w:t>
      </w:r>
      <w:proofErr w:type="spellStart"/>
      <w:r w:rsidRPr="002C13CE">
        <w:t>Apocynaceae</w:t>
      </w:r>
      <w:proofErr w:type="spellEnd"/>
      <w:r w:rsidRPr="002C13CE">
        <w:t xml:space="preserve"> (1)] </w:t>
      </w:r>
      <w:proofErr w:type="spellStart"/>
      <w:r w:rsidRPr="002C13CE">
        <w:t>were</w:t>
      </w:r>
      <w:proofErr w:type="spellEnd"/>
      <w:r w:rsidRPr="002C13CE">
        <w:t xml:space="preserve"> </w:t>
      </w:r>
      <w:proofErr w:type="spellStart"/>
      <w:r w:rsidRPr="002C13CE">
        <w:t>identified</w:t>
      </w:r>
      <w:proofErr w:type="spellEnd"/>
      <w:r w:rsidRPr="002C13CE">
        <w:t xml:space="preserve"> as plants </w:t>
      </w:r>
      <w:proofErr w:type="spellStart"/>
      <w:r w:rsidRPr="002C13CE">
        <w:t>used</w:t>
      </w:r>
      <w:proofErr w:type="spellEnd"/>
      <w:r w:rsidRPr="002C13CE">
        <w:t xml:space="preserve"> to </w:t>
      </w:r>
      <w:proofErr w:type="spellStart"/>
      <w:r w:rsidRPr="002C13CE">
        <w:t>treat</w:t>
      </w:r>
      <w:proofErr w:type="spellEnd"/>
      <w:r w:rsidRPr="002C13CE">
        <w:t xml:space="preserve"> </w:t>
      </w:r>
      <w:proofErr w:type="spellStart"/>
      <w:r w:rsidRPr="002C13CE">
        <w:t>gastroenteritis</w:t>
      </w:r>
      <w:proofErr w:type="spellEnd"/>
      <w:r w:rsidRPr="002C13CE">
        <w:t xml:space="preserve"> at the </w:t>
      </w:r>
      <w:proofErr w:type="spellStart"/>
      <w:r w:rsidRPr="002C13CE">
        <w:t>Bangourain</w:t>
      </w:r>
      <w:proofErr w:type="spellEnd"/>
      <w:r w:rsidRPr="002C13CE">
        <w:t xml:space="preserve"> district by the participants. The </w:t>
      </w:r>
      <w:proofErr w:type="spellStart"/>
      <w:r w:rsidRPr="002C13CE">
        <w:t>photographs</w:t>
      </w:r>
      <w:proofErr w:type="spellEnd"/>
      <w:r w:rsidRPr="002C13CE">
        <w:t xml:space="preserve"> of </w:t>
      </w:r>
      <w:proofErr w:type="spellStart"/>
      <w:r w:rsidRPr="002C13CE">
        <w:t>these</w:t>
      </w:r>
      <w:proofErr w:type="spellEnd"/>
      <w:r w:rsidRPr="002C13CE">
        <w:t xml:space="preserve"> plant </w:t>
      </w:r>
      <w:proofErr w:type="spellStart"/>
      <w:r w:rsidRPr="002C13CE">
        <w:t>species</w:t>
      </w:r>
      <w:proofErr w:type="spellEnd"/>
      <w:r w:rsidRPr="002C13CE">
        <w:t xml:space="preserve"> are </w:t>
      </w:r>
      <w:proofErr w:type="spellStart"/>
      <w:r w:rsidRPr="002C13CE">
        <w:t>also</w:t>
      </w:r>
      <w:proofErr w:type="spellEnd"/>
      <w:r w:rsidRPr="002C13CE">
        <w:t xml:space="preserve"> </w:t>
      </w:r>
      <w:proofErr w:type="spellStart"/>
      <w:r w:rsidRPr="002C13CE">
        <w:t>shown</w:t>
      </w:r>
      <w:proofErr w:type="spellEnd"/>
      <w:r w:rsidRPr="002C13CE">
        <w:t xml:space="preserve"> in Table 2.</w:t>
      </w:r>
    </w:p>
    <w:p w14:paraId="664C6721" w14:textId="77777777" w:rsidR="008A4F10" w:rsidRPr="002C13CE" w:rsidRDefault="008A4F10" w:rsidP="002C13CE">
      <w:pPr>
        <w:pStyle w:val="NormalWeb"/>
        <w:spacing w:before="0" w:beforeAutospacing="0" w:after="0" w:afterAutospacing="0" w:line="360" w:lineRule="auto"/>
        <w:jc w:val="both"/>
        <w:sectPr w:rsidR="008A4F10" w:rsidRPr="002C13CE">
          <w:headerReference w:type="even" r:id="rId19"/>
          <w:headerReference w:type="default" r:id="rId20"/>
          <w:headerReference w:type="first" r:id="rId2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1D5986" w14:textId="77777777" w:rsidR="002366F2" w:rsidRPr="002C13CE" w:rsidRDefault="002366F2" w:rsidP="002C1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Table 2</w:t>
      </w:r>
      <w:r w:rsidR="005F7A01"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List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treat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gastroenteritis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Bangourain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Noun Division, West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Cameroon</w:t>
      </w:r>
      <w:proofErr w:type="spellEnd"/>
    </w:p>
    <w:tbl>
      <w:tblPr>
        <w:tblStyle w:val="Grilledutableau1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5"/>
        <w:gridCol w:w="1276"/>
        <w:gridCol w:w="1134"/>
        <w:gridCol w:w="1837"/>
        <w:gridCol w:w="1418"/>
        <w:gridCol w:w="1701"/>
        <w:gridCol w:w="1701"/>
        <w:gridCol w:w="1701"/>
        <w:gridCol w:w="1842"/>
      </w:tblGrid>
      <w:tr w:rsidR="002C13CE" w:rsidRPr="002C13CE" w14:paraId="4F56409F" w14:textId="77777777" w:rsidTr="00FC70D7">
        <w:tc>
          <w:tcPr>
            <w:tcW w:w="1276" w:type="dxa"/>
          </w:tcPr>
          <w:p w14:paraId="2D0018D0" w14:textId="77777777" w:rsidR="005F7A01" w:rsidRPr="002C13CE" w:rsidRDefault="005F7A01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Serial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number</w:t>
            </w:r>
            <w:proofErr w:type="spellEnd"/>
          </w:p>
        </w:tc>
        <w:tc>
          <w:tcPr>
            <w:tcW w:w="1565" w:type="dxa"/>
          </w:tcPr>
          <w:p w14:paraId="77C4A0B3" w14:textId="77777777" w:rsidR="005F7A01" w:rsidRPr="002C13CE" w:rsidRDefault="005F7A01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Scientific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276" w:type="dxa"/>
          </w:tcPr>
          <w:p w14:paraId="4D55FB9F" w14:textId="77777777" w:rsidR="005F7A01" w:rsidRPr="002C13CE" w:rsidRDefault="005F7A01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Common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134" w:type="dxa"/>
          </w:tcPr>
          <w:p w14:paraId="76A2E1B1" w14:textId="77777777" w:rsidR="005F7A01" w:rsidRPr="002C13CE" w:rsidRDefault="005F7A01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Vernacular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837" w:type="dxa"/>
          </w:tcPr>
          <w:p w14:paraId="61B948D2" w14:textId="77777777" w:rsidR="005F7A01" w:rsidRPr="002C13CE" w:rsidRDefault="005F7A01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Botanical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family</w:t>
            </w:r>
            <w:proofErr w:type="spellEnd"/>
          </w:p>
        </w:tc>
        <w:tc>
          <w:tcPr>
            <w:tcW w:w="1418" w:type="dxa"/>
          </w:tcPr>
          <w:p w14:paraId="1C2B9481" w14:textId="77777777" w:rsidR="005F7A01" w:rsidRPr="002C13CE" w:rsidRDefault="005F7A01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Plant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organs</w:t>
            </w:r>
            <w:proofErr w:type="spellEnd"/>
          </w:p>
        </w:tc>
        <w:tc>
          <w:tcPr>
            <w:tcW w:w="1701" w:type="dxa"/>
          </w:tcPr>
          <w:p w14:paraId="4EECE823" w14:textId="77777777" w:rsidR="005F7A01" w:rsidRPr="002C13CE" w:rsidRDefault="005F7A01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Modes of plant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preparation</w:t>
            </w:r>
            <w:proofErr w:type="spellEnd"/>
          </w:p>
        </w:tc>
        <w:tc>
          <w:tcPr>
            <w:tcW w:w="1701" w:type="dxa"/>
          </w:tcPr>
          <w:p w14:paraId="7192674B" w14:textId="77777777" w:rsidR="005F7A01" w:rsidRPr="002C13CE" w:rsidRDefault="005F7A01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Route of administration</w:t>
            </w:r>
          </w:p>
        </w:tc>
        <w:tc>
          <w:tcPr>
            <w:tcW w:w="1701" w:type="dxa"/>
          </w:tcPr>
          <w:p w14:paraId="1891AD9F" w14:textId="77777777" w:rsidR="005F7A01" w:rsidRPr="002C13CE" w:rsidRDefault="00B225C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Photograph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(by JAK</w:t>
            </w:r>
            <w:r w:rsidR="005F7A01"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1842" w:type="dxa"/>
          </w:tcPr>
          <w:p w14:paraId="27BE6C87" w14:textId="77777777" w:rsidR="005F7A01" w:rsidRPr="002C13CE" w:rsidRDefault="005F7A01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2C13CE" w:rsidRPr="002C13CE" w14:paraId="237371AE" w14:textId="77777777" w:rsidTr="00FC70D7">
        <w:tc>
          <w:tcPr>
            <w:tcW w:w="1276" w:type="dxa"/>
          </w:tcPr>
          <w:p w14:paraId="3AF9FBD6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65" w:type="dxa"/>
          </w:tcPr>
          <w:p w14:paraId="233F260C" w14:textId="77777777" w:rsidR="005F7A01" w:rsidRPr="002C13CE" w:rsidRDefault="005F7A01" w:rsidP="002C13CE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Bidens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pilosa</w:t>
            </w:r>
            <w:proofErr w:type="spellEnd"/>
          </w:p>
        </w:tc>
        <w:tc>
          <w:tcPr>
            <w:tcW w:w="1276" w:type="dxa"/>
          </w:tcPr>
          <w:p w14:paraId="48A36404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F40B622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Fouwen</w:t>
            </w:r>
            <w:proofErr w:type="spellEnd"/>
          </w:p>
        </w:tc>
        <w:tc>
          <w:tcPr>
            <w:tcW w:w="1837" w:type="dxa"/>
          </w:tcPr>
          <w:p w14:paraId="30981789" w14:textId="77777777" w:rsidR="005F7A01" w:rsidRPr="002C13CE" w:rsidRDefault="005F7A01" w:rsidP="002C13CE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Asteraceae</w:t>
            </w:r>
            <w:proofErr w:type="spellEnd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5CBACCC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01B0F9A3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7D65886D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Expression </w:t>
            </w:r>
          </w:p>
        </w:tc>
        <w:tc>
          <w:tcPr>
            <w:tcW w:w="1701" w:type="dxa"/>
          </w:tcPr>
          <w:p w14:paraId="3B2FAFDE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2F7AA234" w14:textId="77777777" w:rsidR="005F7A01" w:rsidRPr="002C13CE" w:rsidRDefault="005F7A01" w:rsidP="002C13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24E8ADDF" wp14:editId="0D630042">
                  <wp:extent cx="1066800" cy="611230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250811-WA0006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39" cy="614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0EAD7478" w14:textId="77777777" w:rsidR="005F7A01" w:rsidRPr="002C13CE" w:rsidRDefault="00D91FB7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[27]</w:t>
            </w:r>
          </w:p>
          <w:p w14:paraId="2F59CF53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13CE" w:rsidRPr="002C13CE" w14:paraId="1EF36677" w14:textId="77777777" w:rsidTr="00FC70D7">
        <w:tc>
          <w:tcPr>
            <w:tcW w:w="1276" w:type="dxa"/>
          </w:tcPr>
          <w:p w14:paraId="1EDCE17A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65" w:type="dxa"/>
          </w:tcPr>
          <w:p w14:paraId="1AC2C0D1" w14:textId="77777777" w:rsidR="005F7A01" w:rsidRPr="002C13CE" w:rsidRDefault="005F7A01" w:rsidP="002C13CE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Stephania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tetranda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 </w:t>
            </w:r>
          </w:p>
        </w:tc>
        <w:tc>
          <w:tcPr>
            <w:tcW w:w="1276" w:type="dxa"/>
          </w:tcPr>
          <w:p w14:paraId="3C6BCDF2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EC8835A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Tamdon</w:t>
            </w:r>
            <w:proofErr w:type="spellEnd"/>
          </w:p>
        </w:tc>
        <w:tc>
          <w:tcPr>
            <w:tcW w:w="1837" w:type="dxa"/>
          </w:tcPr>
          <w:p w14:paraId="3D63BD48" w14:textId="77777777" w:rsidR="005F7A01" w:rsidRPr="002C13CE" w:rsidRDefault="006B2153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Me</w:t>
            </w:r>
            <w:r w:rsidR="005F7A01" w:rsidRPr="002C13CE">
              <w:rPr>
                <w:rFonts w:ascii="Times New Roman" w:hAnsi="Times New Roman" w:cs="Times New Roman"/>
                <w:sz w:val="23"/>
                <w:szCs w:val="23"/>
              </w:rPr>
              <w:t>nispermaceae</w:t>
            </w:r>
            <w:proofErr w:type="spellEnd"/>
          </w:p>
        </w:tc>
        <w:tc>
          <w:tcPr>
            <w:tcW w:w="1418" w:type="dxa"/>
          </w:tcPr>
          <w:p w14:paraId="366145BA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4CBCD0DA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Expression</w:t>
            </w:r>
          </w:p>
        </w:tc>
        <w:tc>
          <w:tcPr>
            <w:tcW w:w="1701" w:type="dxa"/>
          </w:tcPr>
          <w:p w14:paraId="02A524B3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147D90EA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2A0D98F4" wp14:editId="66B18C39">
                  <wp:extent cx="1032510" cy="563880"/>
                  <wp:effectExtent l="0" t="0" r="0" b="762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-20250619-WA0005(2)_054201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302D2918" w14:textId="77777777" w:rsidR="005F7A01" w:rsidRPr="002C13CE" w:rsidRDefault="00D91FB7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[28]</w:t>
            </w:r>
          </w:p>
          <w:p w14:paraId="4F8E3E28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13CE" w:rsidRPr="002C13CE" w14:paraId="2CD40AB9" w14:textId="77777777" w:rsidTr="00FC70D7">
        <w:tc>
          <w:tcPr>
            <w:tcW w:w="1276" w:type="dxa"/>
          </w:tcPr>
          <w:p w14:paraId="7AAEA637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65" w:type="dxa"/>
          </w:tcPr>
          <w:p w14:paraId="192B74A8" w14:textId="77777777" w:rsidR="005F7A01" w:rsidRPr="002C13CE" w:rsidRDefault="005F7A01" w:rsidP="002C13CE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Psidium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guajava</w:t>
            </w:r>
            <w:proofErr w:type="spellEnd"/>
          </w:p>
        </w:tc>
        <w:tc>
          <w:tcPr>
            <w:tcW w:w="1276" w:type="dxa"/>
          </w:tcPr>
          <w:p w14:paraId="3327216E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Guava</w:t>
            </w:r>
            <w:proofErr w:type="spellEnd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tree</w:t>
            </w:r>
            <w:proofErr w:type="spellEnd"/>
          </w:p>
        </w:tc>
        <w:tc>
          <w:tcPr>
            <w:tcW w:w="1134" w:type="dxa"/>
          </w:tcPr>
          <w:p w14:paraId="7F3A4EFA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Fouh</w:t>
            </w:r>
            <w:proofErr w:type="spellEnd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kouapen</w:t>
            </w:r>
            <w:proofErr w:type="spellEnd"/>
          </w:p>
        </w:tc>
        <w:tc>
          <w:tcPr>
            <w:tcW w:w="1837" w:type="dxa"/>
          </w:tcPr>
          <w:p w14:paraId="7AF4BABD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Myrtaceae</w:t>
            </w:r>
            <w:proofErr w:type="spellEnd"/>
          </w:p>
        </w:tc>
        <w:tc>
          <w:tcPr>
            <w:tcW w:w="1418" w:type="dxa"/>
          </w:tcPr>
          <w:p w14:paraId="19ACD07C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15C6E736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Cru</w:t>
            </w:r>
            <w:r w:rsidR="00D21CBD" w:rsidRPr="002C13CE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spellEnd"/>
          </w:p>
        </w:tc>
        <w:tc>
          <w:tcPr>
            <w:tcW w:w="1701" w:type="dxa"/>
          </w:tcPr>
          <w:p w14:paraId="0AA0C502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54B28EA7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445D60C4" wp14:editId="4D5614EC">
                  <wp:extent cx="1032510" cy="525780"/>
                  <wp:effectExtent l="0" t="0" r="0" b="762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-20250901-WA0054_024452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61178DF5" w14:textId="77777777" w:rsidR="005F7A01" w:rsidRPr="002C13CE" w:rsidRDefault="00D91FB7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[29]</w:t>
            </w:r>
          </w:p>
          <w:p w14:paraId="5FADE26B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13CE" w:rsidRPr="002C13CE" w14:paraId="03481C1D" w14:textId="77777777" w:rsidTr="00FC70D7">
        <w:tc>
          <w:tcPr>
            <w:tcW w:w="1276" w:type="dxa"/>
          </w:tcPr>
          <w:p w14:paraId="5DAC2B9B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65" w:type="dxa"/>
          </w:tcPr>
          <w:p w14:paraId="3111AF54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Senna occidentalis</w:t>
            </w: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 (L) </w:t>
            </w: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link</w:t>
            </w:r>
            <w:proofErr w:type="spellEnd"/>
          </w:p>
        </w:tc>
        <w:tc>
          <w:tcPr>
            <w:tcW w:w="1276" w:type="dxa"/>
          </w:tcPr>
          <w:p w14:paraId="0E7FF113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Kinkeliba</w:t>
            </w:r>
            <w:proofErr w:type="spellEnd"/>
          </w:p>
        </w:tc>
        <w:tc>
          <w:tcPr>
            <w:tcW w:w="1134" w:type="dxa"/>
          </w:tcPr>
          <w:p w14:paraId="5D502B49" w14:textId="77777777" w:rsidR="005F7A01" w:rsidRPr="002C13CE" w:rsidRDefault="0074476D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Ki</w:t>
            </w:r>
            <w:r w:rsidR="005F7A01" w:rsidRPr="002C13CE">
              <w:rPr>
                <w:rFonts w:ascii="Times New Roman" w:hAnsi="Times New Roman" w:cs="Times New Roman"/>
                <w:sz w:val="23"/>
                <w:szCs w:val="23"/>
              </w:rPr>
              <w:t>nkeliba</w:t>
            </w:r>
            <w:proofErr w:type="spellEnd"/>
          </w:p>
        </w:tc>
        <w:tc>
          <w:tcPr>
            <w:tcW w:w="1837" w:type="dxa"/>
          </w:tcPr>
          <w:p w14:paraId="67997100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Leguminosae</w:t>
            </w:r>
            <w:proofErr w:type="spellEnd"/>
          </w:p>
        </w:tc>
        <w:tc>
          <w:tcPr>
            <w:tcW w:w="1418" w:type="dxa"/>
          </w:tcPr>
          <w:p w14:paraId="0490F2E8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Seeds</w:t>
            </w:r>
            <w:proofErr w:type="spellEnd"/>
          </w:p>
        </w:tc>
        <w:tc>
          <w:tcPr>
            <w:tcW w:w="1701" w:type="dxa"/>
          </w:tcPr>
          <w:p w14:paraId="47C362F5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Maceration</w:t>
            </w:r>
            <w:proofErr w:type="spellEnd"/>
          </w:p>
        </w:tc>
        <w:tc>
          <w:tcPr>
            <w:tcW w:w="1701" w:type="dxa"/>
          </w:tcPr>
          <w:p w14:paraId="2DB81F15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0B8D2673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7A6D73C7" wp14:editId="53FF9586">
                  <wp:extent cx="1032510" cy="518160"/>
                  <wp:effectExtent l="0" t="0" r="0" b="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-20250901-WA0058_024449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108B7A2" w14:textId="77777777" w:rsidR="005F7A01" w:rsidRPr="002C13CE" w:rsidRDefault="00D91FB7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[30]</w:t>
            </w:r>
          </w:p>
          <w:p w14:paraId="0679A1FD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13CE" w:rsidRPr="002C13CE" w14:paraId="7DAF2ABA" w14:textId="77777777" w:rsidTr="00FC70D7">
        <w:tc>
          <w:tcPr>
            <w:tcW w:w="1276" w:type="dxa"/>
          </w:tcPr>
          <w:p w14:paraId="006B36AB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65" w:type="dxa"/>
          </w:tcPr>
          <w:p w14:paraId="2C1CDF18" w14:textId="77777777" w:rsidR="005F7A01" w:rsidRPr="002C13CE" w:rsidRDefault="005F7A01" w:rsidP="002C13CE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Panax ginseng</w:t>
            </w:r>
          </w:p>
        </w:tc>
        <w:tc>
          <w:tcPr>
            <w:tcW w:w="1276" w:type="dxa"/>
          </w:tcPr>
          <w:p w14:paraId="6AA76331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Ginseng</w:t>
            </w:r>
          </w:p>
        </w:tc>
        <w:tc>
          <w:tcPr>
            <w:tcW w:w="1134" w:type="dxa"/>
          </w:tcPr>
          <w:p w14:paraId="329546CD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Beukwat</w:t>
            </w:r>
            <w:proofErr w:type="spellEnd"/>
          </w:p>
        </w:tc>
        <w:tc>
          <w:tcPr>
            <w:tcW w:w="1837" w:type="dxa"/>
          </w:tcPr>
          <w:p w14:paraId="23C9E929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Araliaceae</w:t>
            </w:r>
            <w:proofErr w:type="spellEnd"/>
          </w:p>
        </w:tc>
        <w:tc>
          <w:tcPr>
            <w:tcW w:w="1418" w:type="dxa"/>
          </w:tcPr>
          <w:p w14:paraId="140296B3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Roots</w:t>
            </w:r>
          </w:p>
        </w:tc>
        <w:tc>
          <w:tcPr>
            <w:tcW w:w="1701" w:type="dxa"/>
          </w:tcPr>
          <w:p w14:paraId="425C0B79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Decoction</w:t>
            </w:r>
            <w:proofErr w:type="spellEnd"/>
          </w:p>
        </w:tc>
        <w:tc>
          <w:tcPr>
            <w:tcW w:w="1701" w:type="dxa"/>
          </w:tcPr>
          <w:p w14:paraId="6030EE82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503ACAFD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0F1815D1" wp14:editId="2A09A820">
                  <wp:extent cx="1032510" cy="495300"/>
                  <wp:effectExtent l="0" t="0" r="0" b="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-20250831-WA0004_095836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A8A3CF9" w14:textId="77777777" w:rsidR="005F7A01" w:rsidRPr="002C13CE" w:rsidRDefault="00D91FB7" w:rsidP="002C13CE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[31]</w:t>
            </w:r>
          </w:p>
          <w:p w14:paraId="24522055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13CE" w:rsidRPr="002C13CE" w14:paraId="7F335DFB" w14:textId="77777777" w:rsidTr="00FC70D7">
        <w:tc>
          <w:tcPr>
            <w:tcW w:w="1276" w:type="dxa"/>
          </w:tcPr>
          <w:p w14:paraId="44071735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65" w:type="dxa"/>
          </w:tcPr>
          <w:p w14:paraId="5F122CFC" w14:textId="77777777" w:rsidR="005F7A01" w:rsidRPr="002C13CE" w:rsidRDefault="005F7A01" w:rsidP="002C13CE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Broussonitia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papyrifera</w:t>
            </w:r>
            <w:proofErr w:type="spellEnd"/>
          </w:p>
        </w:tc>
        <w:tc>
          <w:tcPr>
            <w:tcW w:w="1276" w:type="dxa"/>
          </w:tcPr>
          <w:p w14:paraId="5754AC7E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66A3BA8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Reureuh</w:t>
            </w:r>
            <w:proofErr w:type="spellEnd"/>
          </w:p>
        </w:tc>
        <w:tc>
          <w:tcPr>
            <w:tcW w:w="1837" w:type="dxa"/>
          </w:tcPr>
          <w:p w14:paraId="147F8CBA" w14:textId="77777777" w:rsidR="005F7A01" w:rsidRPr="002C13CE" w:rsidRDefault="005F7A01" w:rsidP="002C13CE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14:paraId="7C46763C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Stem</w:t>
            </w:r>
          </w:p>
        </w:tc>
        <w:tc>
          <w:tcPr>
            <w:tcW w:w="1701" w:type="dxa"/>
          </w:tcPr>
          <w:p w14:paraId="3632E49E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Maceration</w:t>
            </w:r>
            <w:proofErr w:type="spellEnd"/>
          </w:p>
        </w:tc>
        <w:tc>
          <w:tcPr>
            <w:tcW w:w="1701" w:type="dxa"/>
          </w:tcPr>
          <w:p w14:paraId="59794EF3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1DD69A0B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4F83AC1D" wp14:editId="096EC23C">
                  <wp:extent cx="1032510" cy="525780"/>
                  <wp:effectExtent l="0" t="0" r="0" b="762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250618-WA0005_050841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CE062B3" w14:textId="77777777" w:rsidR="005F7A01" w:rsidRPr="002C13CE" w:rsidRDefault="00D91FB7" w:rsidP="002C13CE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[32]</w:t>
            </w:r>
          </w:p>
          <w:p w14:paraId="57374A89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13CE" w:rsidRPr="002C13CE" w14:paraId="51AF1D27" w14:textId="77777777" w:rsidTr="00FC70D7">
        <w:trPr>
          <w:trHeight w:val="929"/>
        </w:trPr>
        <w:tc>
          <w:tcPr>
            <w:tcW w:w="1276" w:type="dxa"/>
          </w:tcPr>
          <w:p w14:paraId="70A95BD2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65" w:type="dxa"/>
          </w:tcPr>
          <w:p w14:paraId="2C346806" w14:textId="77777777" w:rsidR="005F7A01" w:rsidRPr="002C13CE" w:rsidRDefault="005F7A01" w:rsidP="002C13CE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Senna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alata</w:t>
            </w:r>
            <w:proofErr w:type="spellEnd"/>
          </w:p>
        </w:tc>
        <w:tc>
          <w:tcPr>
            <w:tcW w:w="1276" w:type="dxa"/>
          </w:tcPr>
          <w:p w14:paraId="718774D6" w14:textId="77777777" w:rsidR="005F7A01" w:rsidRPr="002C13CE" w:rsidRDefault="009C6402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Date palm</w:t>
            </w:r>
          </w:p>
        </w:tc>
        <w:tc>
          <w:tcPr>
            <w:tcW w:w="1134" w:type="dxa"/>
          </w:tcPr>
          <w:p w14:paraId="749A1A98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Sieu</w:t>
            </w:r>
            <w:proofErr w:type="spellEnd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nassah</w:t>
            </w:r>
            <w:proofErr w:type="spellEnd"/>
          </w:p>
        </w:tc>
        <w:tc>
          <w:tcPr>
            <w:tcW w:w="1837" w:type="dxa"/>
          </w:tcPr>
          <w:p w14:paraId="56FB25F0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Fabaceae</w:t>
            </w:r>
            <w:proofErr w:type="spellEnd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 or </w:t>
            </w: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Leguminosae</w:t>
            </w:r>
            <w:proofErr w:type="spellEnd"/>
          </w:p>
        </w:tc>
        <w:tc>
          <w:tcPr>
            <w:tcW w:w="1418" w:type="dxa"/>
          </w:tcPr>
          <w:p w14:paraId="7BEB579A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0E8CB2F9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Decoction</w:t>
            </w:r>
            <w:proofErr w:type="spellEnd"/>
          </w:p>
        </w:tc>
        <w:tc>
          <w:tcPr>
            <w:tcW w:w="1701" w:type="dxa"/>
          </w:tcPr>
          <w:p w14:paraId="46BAB008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02FFF7E1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791E2846" wp14:editId="14FBF347">
                  <wp:extent cx="1032510" cy="541020"/>
                  <wp:effectExtent l="0" t="0" r="0" b="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751728820569_100749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30D52577" w14:textId="77777777" w:rsidR="005F7A01" w:rsidRPr="002C13CE" w:rsidRDefault="00D91FB7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[33]</w:t>
            </w:r>
          </w:p>
          <w:p w14:paraId="7C0B1EF2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13CE" w:rsidRPr="002C13CE" w14:paraId="4FC6853D" w14:textId="77777777" w:rsidTr="00FC70D7">
        <w:tc>
          <w:tcPr>
            <w:tcW w:w="1276" w:type="dxa"/>
          </w:tcPr>
          <w:p w14:paraId="45FE4918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565" w:type="dxa"/>
          </w:tcPr>
          <w:p w14:paraId="4746F516" w14:textId="77777777" w:rsidR="005F7A01" w:rsidRPr="002C13CE" w:rsidRDefault="005F7A01" w:rsidP="002C13CE">
            <w:pPr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</w:pPr>
            <w:r w:rsidRPr="002C13CE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Ageratum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conyzoides</w:t>
            </w:r>
            <w:proofErr w:type="spellEnd"/>
          </w:p>
        </w:tc>
        <w:tc>
          <w:tcPr>
            <w:tcW w:w="1276" w:type="dxa"/>
          </w:tcPr>
          <w:p w14:paraId="08351EE4" w14:textId="77777777" w:rsidR="005F7A01" w:rsidRPr="002C13CE" w:rsidRDefault="00840123" w:rsidP="002C13CE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King of herbs</w:t>
            </w:r>
          </w:p>
        </w:tc>
        <w:tc>
          <w:tcPr>
            <w:tcW w:w="1134" w:type="dxa"/>
          </w:tcPr>
          <w:p w14:paraId="78EED8C2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Mejon-tefu</w:t>
            </w:r>
            <w:proofErr w:type="spellEnd"/>
          </w:p>
        </w:tc>
        <w:tc>
          <w:tcPr>
            <w:tcW w:w="1837" w:type="dxa"/>
          </w:tcPr>
          <w:p w14:paraId="7DFE72B3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Asteraceae</w:t>
            </w:r>
          </w:p>
        </w:tc>
        <w:tc>
          <w:tcPr>
            <w:tcW w:w="1418" w:type="dxa"/>
          </w:tcPr>
          <w:p w14:paraId="25833058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34E2686D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Expression</w:t>
            </w:r>
          </w:p>
        </w:tc>
        <w:tc>
          <w:tcPr>
            <w:tcW w:w="1701" w:type="dxa"/>
          </w:tcPr>
          <w:p w14:paraId="6CCCE9DF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Ora</w:t>
            </w:r>
            <w:r w:rsidR="00B77389" w:rsidRPr="002C13C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</w:t>
            </w:r>
          </w:p>
        </w:tc>
        <w:tc>
          <w:tcPr>
            <w:tcW w:w="1701" w:type="dxa"/>
          </w:tcPr>
          <w:p w14:paraId="0C350CC5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20B0A95C" wp14:editId="345DFB99">
                  <wp:extent cx="1032510" cy="502920"/>
                  <wp:effectExtent l="0" t="0" r="0" b="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20250811-WA0007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6A37A5AD" w14:textId="77777777" w:rsidR="005F7A01" w:rsidRPr="002C13CE" w:rsidRDefault="00D91FB7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[34, 35]</w:t>
            </w:r>
          </w:p>
          <w:p w14:paraId="73DBBBF4" w14:textId="77777777" w:rsidR="005F7A01" w:rsidRPr="002C13CE" w:rsidRDefault="005F7A01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F249E8" w14:textId="77777777" w:rsidR="00A50D09" w:rsidRPr="002C13CE" w:rsidRDefault="00A50D09" w:rsidP="002C13C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0A0D78" w14:textId="77777777" w:rsidR="00FC70D7" w:rsidRPr="002C13CE" w:rsidRDefault="00FC70D7" w:rsidP="002C13CE">
      <w:pPr>
        <w:rPr>
          <w:rFonts w:ascii="Times New Roman" w:hAnsi="Times New Roman" w:cs="Times New Roman"/>
          <w:b/>
          <w:szCs w:val="24"/>
        </w:rPr>
      </w:pPr>
    </w:p>
    <w:p w14:paraId="53B3734F" w14:textId="77777777" w:rsidR="008A4F10" w:rsidRPr="002C13CE" w:rsidRDefault="007E7454" w:rsidP="002C13CE">
      <w:pPr>
        <w:rPr>
          <w:rFonts w:ascii="Times New Roman" w:hAnsi="Times New Roman" w:cs="Times New Roman"/>
          <w:b/>
          <w:szCs w:val="24"/>
        </w:rPr>
      </w:pPr>
      <w:r w:rsidRPr="002C13CE">
        <w:rPr>
          <w:rFonts w:ascii="Times New Roman" w:hAnsi="Times New Roman" w:cs="Times New Roman"/>
          <w:b/>
          <w:szCs w:val="24"/>
        </w:rPr>
        <w:lastRenderedPageBreak/>
        <w:t>Table</w:t>
      </w:r>
      <w:r w:rsidR="00B77389" w:rsidRPr="002C13CE">
        <w:rPr>
          <w:rFonts w:ascii="Times New Roman" w:hAnsi="Times New Roman" w:cs="Times New Roman"/>
          <w:b/>
          <w:szCs w:val="24"/>
        </w:rPr>
        <w:t xml:space="preserve"> 2 </w:t>
      </w:r>
      <w:r w:rsidR="00B77389" w:rsidRPr="002C13CE">
        <w:rPr>
          <w:rFonts w:ascii="Times New Roman" w:hAnsi="Times New Roman" w:cs="Times New Roman"/>
          <w:szCs w:val="24"/>
        </w:rPr>
        <w:t>(</w:t>
      </w:r>
      <w:proofErr w:type="spellStart"/>
      <w:r w:rsidR="00B77389" w:rsidRPr="002C13CE">
        <w:rPr>
          <w:rFonts w:ascii="Times New Roman" w:hAnsi="Times New Roman" w:cs="Times New Roman"/>
          <w:szCs w:val="24"/>
        </w:rPr>
        <w:t>continued</w:t>
      </w:r>
      <w:proofErr w:type="spellEnd"/>
      <w:r w:rsidR="00B77389" w:rsidRPr="002C13CE">
        <w:rPr>
          <w:rFonts w:ascii="Times New Roman" w:hAnsi="Times New Roman" w:cs="Times New Roman"/>
          <w:szCs w:val="24"/>
        </w:rPr>
        <w:t xml:space="preserve"> 1)</w:t>
      </w:r>
    </w:p>
    <w:tbl>
      <w:tblPr>
        <w:tblStyle w:val="Grilledutableau1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423"/>
        <w:gridCol w:w="1128"/>
        <w:gridCol w:w="1985"/>
        <w:gridCol w:w="1276"/>
        <w:gridCol w:w="1701"/>
        <w:gridCol w:w="1701"/>
        <w:gridCol w:w="1701"/>
        <w:gridCol w:w="2126"/>
      </w:tblGrid>
      <w:tr w:rsidR="002C13CE" w:rsidRPr="002C13CE" w14:paraId="133EA370" w14:textId="77777777" w:rsidTr="00A02DFA">
        <w:tc>
          <w:tcPr>
            <w:tcW w:w="1135" w:type="dxa"/>
          </w:tcPr>
          <w:p w14:paraId="265B78D0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Serial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number</w:t>
            </w:r>
            <w:proofErr w:type="spellEnd"/>
          </w:p>
        </w:tc>
        <w:tc>
          <w:tcPr>
            <w:tcW w:w="1559" w:type="dxa"/>
          </w:tcPr>
          <w:p w14:paraId="1E36989C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Scientific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423" w:type="dxa"/>
          </w:tcPr>
          <w:p w14:paraId="2F89525E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Common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128" w:type="dxa"/>
          </w:tcPr>
          <w:p w14:paraId="4229B4BE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Vernacular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985" w:type="dxa"/>
          </w:tcPr>
          <w:p w14:paraId="5507B9A2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Botanical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family</w:t>
            </w:r>
            <w:proofErr w:type="spellEnd"/>
          </w:p>
        </w:tc>
        <w:tc>
          <w:tcPr>
            <w:tcW w:w="1276" w:type="dxa"/>
          </w:tcPr>
          <w:p w14:paraId="2469692D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Plant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organs</w:t>
            </w:r>
            <w:proofErr w:type="spellEnd"/>
          </w:p>
        </w:tc>
        <w:tc>
          <w:tcPr>
            <w:tcW w:w="1701" w:type="dxa"/>
          </w:tcPr>
          <w:p w14:paraId="7AF49758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Modes of plant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preparation</w:t>
            </w:r>
            <w:proofErr w:type="spellEnd"/>
          </w:p>
        </w:tc>
        <w:tc>
          <w:tcPr>
            <w:tcW w:w="1701" w:type="dxa"/>
          </w:tcPr>
          <w:p w14:paraId="145F0D6C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Route of administration</w:t>
            </w:r>
          </w:p>
        </w:tc>
        <w:tc>
          <w:tcPr>
            <w:tcW w:w="1701" w:type="dxa"/>
          </w:tcPr>
          <w:p w14:paraId="1D92A4DB" w14:textId="77777777" w:rsidR="00B77389" w:rsidRPr="002C13CE" w:rsidRDefault="00B225C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Photograph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(by JAK</w:t>
            </w:r>
            <w:r w:rsidR="00B77389"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2126" w:type="dxa"/>
          </w:tcPr>
          <w:p w14:paraId="1DCB1704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2C13CE" w:rsidRPr="002C13CE" w14:paraId="1094904E" w14:textId="77777777" w:rsidTr="00A02DFA">
        <w:tc>
          <w:tcPr>
            <w:tcW w:w="1135" w:type="dxa"/>
          </w:tcPr>
          <w:p w14:paraId="6510AEE4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1559" w:type="dxa"/>
          </w:tcPr>
          <w:p w14:paraId="4C124B4D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Aloe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barbadensi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s</w:t>
            </w:r>
          </w:p>
        </w:tc>
        <w:tc>
          <w:tcPr>
            <w:tcW w:w="1423" w:type="dxa"/>
          </w:tcPr>
          <w:p w14:paraId="74DFA714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Aloe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vera</w:t>
            </w:r>
            <w:proofErr w:type="spellEnd"/>
          </w:p>
        </w:tc>
        <w:tc>
          <w:tcPr>
            <w:tcW w:w="1128" w:type="dxa"/>
          </w:tcPr>
          <w:p w14:paraId="4319AFDD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985" w:type="dxa"/>
          </w:tcPr>
          <w:p w14:paraId="4B7C8607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Asphodelaceae</w:t>
            </w:r>
            <w:proofErr w:type="spellEnd"/>
          </w:p>
        </w:tc>
        <w:tc>
          <w:tcPr>
            <w:tcW w:w="1276" w:type="dxa"/>
          </w:tcPr>
          <w:p w14:paraId="032EA518" w14:textId="77777777" w:rsidR="00B77389" w:rsidRPr="002C13CE" w:rsidRDefault="00F02EA2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2F80486F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Maceration</w:t>
            </w:r>
            <w:proofErr w:type="spellEnd"/>
          </w:p>
        </w:tc>
        <w:tc>
          <w:tcPr>
            <w:tcW w:w="1701" w:type="dxa"/>
          </w:tcPr>
          <w:p w14:paraId="6767A570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0E42A5BD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1489F9DF" wp14:editId="0C4398F6">
                  <wp:extent cx="1032510" cy="556260"/>
                  <wp:effectExtent l="0" t="0" r="0" b="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50901_110532_939_024023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DDCF44A" w14:textId="77777777" w:rsidR="00B77389" w:rsidRPr="002C13CE" w:rsidRDefault="00FC70D7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2752A"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[36]</w:t>
            </w:r>
          </w:p>
        </w:tc>
      </w:tr>
      <w:tr w:rsidR="002C13CE" w:rsidRPr="002C13CE" w14:paraId="5A43FF5E" w14:textId="77777777" w:rsidTr="00A02DFA">
        <w:tc>
          <w:tcPr>
            <w:tcW w:w="1135" w:type="dxa"/>
          </w:tcPr>
          <w:p w14:paraId="2E70B683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559" w:type="dxa"/>
          </w:tcPr>
          <w:p w14:paraId="35167F94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Carica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papaya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 </w:t>
            </w:r>
          </w:p>
        </w:tc>
        <w:tc>
          <w:tcPr>
            <w:tcW w:w="1423" w:type="dxa"/>
          </w:tcPr>
          <w:p w14:paraId="3B292F40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Papaya</w:t>
            </w:r>
            <w:proofErr w:type="spellEnd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flower</w:t>
            </w:r>
            <w:proofErr w:type="spellEnd"/>
          </w:p>
        </w:tc>
        <w:tc>
          <w:tcPr>
            <w:tcW w:w="1128" w:type="dxa"/>
          </w:tcPr>
          <w:p w14:paraId="360685F7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985" w:type="dxa"/>
          </w:tcPr>
          <w:p w14:paraId="334E14CC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Caricaceae</w:t>
            </w:r>
            <w:proofErr w:type="spellEnd"/>
          </w:p>
        </w:tc>
        <w:tc>
          <w:tcPr>
            <w:tcW w:w="1276" w:type="dxa"/>
          </w:tcPr>
          <w:p w14:paraId="55809533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Flowers</w:t>
            </w:r>
            <w:proofErr w:type="spellEnd"/>
          </w:p>
        </w:tc>
        <w:tc>
          <w:tcPr>
            <w:tcW w:w="1701" w:type="dxa"/>
          </w:tcPr>
          <w:p w14:paraId="40E89D1E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Decoction</w:t>
            </w:r>
            <w:proofErr w:type="spellEnd"/>
          </w:p>
        </w:tc>
        <w:tc>
          <w:tcPr>
            <w:tcW w:w="1701" w:type="dxa"/>
          </w:tcPr>
          <w:p w14:paraId="36E06EB3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5B03AAF5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184FCAA5" wp14:editId="481DD509">
                  <wp:extent cx="1032510" cy="533400"/>
                  <wp:effectExtent l="0" t="0" r="0" b="0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-20250831-WA0001_095841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6C2625B" w14:textId="77777777" w:rsidR="00B77389" w:rsidRPr="002C13CE" w:rsidRDefault="00FC70D7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[37]</w:t>
            </w:r>
          </w:p>
        </w:tc>
      </w:tr>
      <w:tr w:rsidR="002C13CE" w:rsidRPr="002C13CE" w14:paraId="63F437F8" w14:textId="77777777" w:rsidTr="00A02DFA">
        <w:tc>
          <w:tcPr>
            <w:tcW w:w="1135" w:type="dxa"/>
          </w:tcPr>
          <w:p w14:paraId="7DA8AFD5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559" w:type="dxa"/>
          </w:tcPr>
          <w:p w14:paraId="4B6E73CB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Carica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papaya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 </w:t>
            </w:r>
          </w:p>
        </w:tc>
        <w:tc>
          <w:tcPr>
            <w:tcW w:w="1423" w:type="dxa"/>
          </w:tcPr>
          <w:p w14:paraId="675CFE7F" w14:textId="77777777" w:rsidR="00B77389" w:rsidRPr="002C13CE" w:rsidRDefault="00D21CB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Papaya</w:t>
            </w:r>
            <w:proofErr w:type="spellEnd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7E7454" w:rsidRPr="002C13CE">
              <w:rPr>
                <w:rFonts w:ascii="Times New Roman" w:hAnsi="Times New Roman" w:cs="Times New Roman"/>
                <w:sz w:val="23"/>
                <w:szCs w:val="23"/>
              </w:rPr>
              <w:t>eeds</w:t>
            </w:r>
            <w:proofErr w:type="spellEnd"/>
          </w:p>
        </w:tc>
        <w:tc>
          <w:tcPr>
            <w:tcW w:w="1128" w:type="dxa"/>
          </w:tcPr>
          <w:p w14:paraId="759C4079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Bah </w:t>
            </w: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donpara</w:t>
            </w:r>
            <w:proofErr w:type="spellEnd"/>
          </w:p>
        </w:tc>
        <w:tc>
          <w:tcPr>
            <w:tcW w:w="1985" w:type="dxa"/>
          </w:tcPr>
          <w:p w14:paraId="06626935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Caricaceae</w:t>
            </w:r>
            <w:proofErr w:type="spellEnd"/>
          </w:p>
        </w:tc>
        <w:tc>
          <w:tcPr>
            <w:tcW w:w="1276" w:type="dxa"/>
          </w:tcPr>
          <w:p w14:paraId="086AC47D" w14:textId="77777777" w:rsidR="00B77389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Seeds</w:t>
            </w:r>
            <w:proofErr w:type="spellEnd"/>
          </w:p>
        </w:tc>
        <w:tc>
          <w:tcPr>
            <w:tcW w:w="1701" w:type="dxa"/>
          </w:tcPr>
          <w:p w14:paraId="0300A5AA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Cru</w:t>
            </w:r>
            <w:r w:rsidR="007E7454" w:rsidRPr="002C13CE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spellEnd"/>
          </w:p>
        </w:tc>
        <w:tc>
          <w:tcPr>
            <w:tcW w:w="1701" w:type="dxa"/>
          </w:tcPr>
          <w:p w14:paraId="4AE00B5A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10205610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3B82A3D8" wp14:editId="1DD46CB0">
                  <wp:extent cx="1032510" cy="464820"/>
                  <wp:effectExtent l="0" t="0" r="0" b="0"/>
                  <wp:docPr id="5579" name="Image 5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-20250831-WA0006_095835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392708A" w14:textId="77777777" w:rsidR="00B77389" w:rsidRPr="002C13CE" w:rsidRDefault="0042752A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[38]</w:t>
            </w:r>
          </w:p>
        </w:tc>
      </w:tr>
      <w:tr w:rsidR="002C13CE" w:rsidRPr="002C13CE" w14:paraId="6F969514" w14:textId="77777777" w:rsidTr="00A02DFA">
        <w:tc>
          <w:tcPr>
            <w:tcW w:w="1135" w:type="dxa"/>
          </w:tcPr>
          <w:p w14:paraId="2B141D21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59" w:type="dxa"/>
          </w:tcPr>
          <w:p w14:paraId="3DAE5461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Emilia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sonchifolia</w:t>
            </w:r>
            <w:proofErr w:type="spellEnd"/>
          </w:p>
        </w:tc>
        <w:tc>
          <w:tcPr>
            <w:tcW w:w="1423" w:type="dxa"/>
          </w:tcPr>
          <w:p w14:paraId="63E7DB76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28" w:type="dxa"/>
          </w:tcPr>
          <w:p w14:paraId="50DB2FFB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Mou</w:t>
            </w:r>
          </w:p>
        </w:tc>
        <w:tc>
          <w:tcPr>
            <w:tcW w:w="1985" w:type="dxa"/>
          </w:tcPr>
          <w:p w14:paraId="03CCA287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Astraceae</w:t>
            </w:r>
            <w:proofErr w:type="spellEnd"/>
          </w:p>
        </w:tc>
        <w:tc>
          <w:tcPr>
            <w:tcW w:w="1276" w:type="dxa"/>
          </w:tcPr>
          <w:p w14:paraId="5C83CF90" w14:textId="77777777" w:rsidR="00B77389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47BE9BD5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Expression</w:t>
            </w:r>
          </w:p>
        </w:tc>
        <w:tc>
          <w:tcPr>
            <w:tcW w:w="1701" w:type="dxa"/>
          </w:tcPr>
          <w:p w14:paraId="766D1005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510C8142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795A5FE5" wp14:editId="1B1DCABB">
                  <wp:extent cx="1051560" cy="342900"/>
                  <wp:effectExtent l="0" t="0" r="0" b="0"/>
                  <wp:docPr id="5580" name="Image 5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-20250811-WA0005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7C79B1D" w14:textId="77777777" w:rsidR="00B77389" w:rsidRPr="002C13CE" w:rsidRDefault="0042752A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[39, 40]</w:t>
            </w:r>
          </w:p>
        </w:tc>
      </w:tr>
      <w:tr w:rsidR="002C13CE" w:rsidRPr="002C13CE" w14:paraId="3C5B82D0" w14:textId="77777777" w:rsidTr="00A02DFA">
        <w:tc>
          <w:tcPr>
            <w:tcW w:w="1135" w:type="dxa"/>
          </w:tcPr>
          <w:p w14:paraId="7EE20F88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59" w:type="dxa"/>
          </w:tcPr>
          <w:p w14:paraId="417ACA92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Citrus limon</w:t>
            </w:r>
          </w:p>
        </w:tc>
        <w:tc>
          <w:tcPr>
            <w:tcW w:w="1423" w:type="dxa"/>
          </w:tcPr>
          <w:p w14:paraId="1EBA07C0" w14:textId="77777777" w:rsidR="00B77389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Lemon</w:t>
            </w:r>
          </w:p>
        </w:tc>
        <w:tc>
          <w:tcPr>
            <w:tcW w:w="1128" w:type="dxa"/>
          </w:tcPr>
          <w:p w14:paraId="61C819E1" w14:textId="77777777" w:rsidR="00B77389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Lemon</w:t>
            </w:r>
          </w:p>
        </w:tc>
        <w:tc>
          <w:tcPr>
            <w:tcW w:w="1985" w:type="dxa"/>
          </w:tcPr>
          <w:p w14:paraId="5495B15E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Rutaceae</w:t>
            </w:r>
            <w:proofErr w:type="spellEnd"/>
          </w:p>
        </w:tc>
        <w:tc>
          <w:tcPr>
            <w:tcW w:w="1276" w:type="dxa"/>
          </w:tcPr>
          <w:p w14:paraId="0DC23AD1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Fruits</w:t>
            </w:r>
          </w:p>
        </w:tc>
        <w:tc>
          <w:tcPr>
            <w:tcW w:w="1701" w:type="dxa"/>
          </w:tcPr>
          <w:p w14:paraId="6F572B54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Expression</w:t>
            </w:r>
          </w:p>
        </w:tc>
        <w:tc>
          <w:tcPr>
            <w:tcW w:w="1701" w:type="dxa"/>
          </w:tcPr>
          <w:p w14:paraId="7E2639B0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1B7FFEAA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60F72932" wp14:editId="04F44506">
                  <wp:extent cx="990600" cy="708660"/>
                  <wp:effectExtent l="0" t="0" r="0" b="0"/>
                  <wp:docPr id="5589" name="Image 5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-20250811-WA0012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8597EA0" w14:textId="77777777" w:rsidR="00B77389" w:rsidRPr="002C13CE" w:rsidRDefault="0042752A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[41]</w:t>
            </w:r>
          </w:p>
        </w:tc>
      </w:tr>
      <w:tr w:rsidR="002C13CE" w:rsidRPr="002C13CE" w14:paraId="4F5895BD" w14:textId="77777777" w:rsidTr="00A02DFA">
        <w:tc>
          <w:tcPr>
            <w:tcW w:w="1135" w:type="dxa"/>
          </w:tcPr>
          <w:p w14:paraId="1DB6325E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559" w:type="dxa"/>
          </w:tcPr>
          <w:p w14:paraId="71B6FA97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Allium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sativum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 </w:t>
            </w: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</w:t>
            </w:r>
          </w:p>
        </w:tc>
        <w:tc>
          <w:tcPr>
            <w:tcW w:w="1423" w:type="dxa"/>
          </w:tcPr>
          <w:p w14:paraId="13B866C6" w14:textId="77777777" w:rsidR="00B77389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Garlic</w:t>
            </w:r>
            <w:proofErr w:type="spellEnd"/>
          </w:p>
        </w:tc>
        <w:tc>
          <w:tcPr>
            <w:tcW w:w="1128" w:type="dxa"/>
          </w:tcPr>
          <w:p w14:paraId="244B6D68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85" w:type="dxa"/>
          </w:tcPr>
          <w:p w14:paraId="7CB10073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Amaryllidaceae</w:t>
            </w:r>
            <w:proofErr w:type="spellEnd"/>
          </w:p>
        </w:tc>
        <w:tc>
          <w:tcPr>
            <w:tcW w:w="1276" w:type="dxa"/>
          </w:tcPr>
          <w:p w14:paraId="2D6B3B88" w14:textId="77777777" w:rsidR="00B77389" w:rsidRPr="002C13CE" w:rsidRDefault="00F02EA2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Pods</w:t>
            </w:r>
            <w:proofErr w:type="spellEnd"/>
          </w:p>
        </w:tc>
        <w:tc>
          <w:tcPr>
            <w:tcW w:w="1701" w:type="dxa"/>
          </w:tcPr>
          <w:p w14:paraId="05D79EB6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Cru</w:t>
            </w:r>
            <w:r w:rsidR="007E7454" w:rsidRPr="002C13CE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spellEnd"/>
          </w:p>
        </w:tc>
        <w:tc>
          <w:tcPr>
            <w:tcW w:w="1701" w:type="dxa"/>
          </w:tcPr>
          <w:p w14:paraId="3BF0587A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0E7F082E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2A08B333" wp14:editId="2ACF71F6">
                  <wp:extent cx="1032510" cy="541020"/>
                  <wp:effectExtent l="0" t="0" r="0" b="0"/>
                  <wp:docPr id="5590" name="Image 5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-20250831-WA0003_095837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A69879B" w14:textId="77777777" w:rsidR="00B77389" w:rsidRPr="002C13CE" w:rsidRDefault="0042752A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[42]</w:t>
            </w:r>
          </w:p>
          <w:p w14:paraId="7D84164D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3CE" w:rsidRPr="002C13CE" w14:paraId="0664A275" w14:textId="77777777" w:rsidTr="00A02DFA">
        <w:tc>
          <w:tcPr>
            <w:tcW w:w="1135" w:type="dxa"/>
          </w:tcPr>
          <w:p w14:paraId="1475409D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559" w:type="dxa"/>
          </w:tcPr>
          <w:p w14:paraId="713C8F6A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Pteridium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aquilinum</w:t>
            </w:r>
            <w:proofErr w:type="spellEnd"/>
          </w:p>
        </w:tc>
        <w:tc>
          <w:tcPr>
            <w:tcW w:w="1423" w:type="dxa"/>
          </w:tcPr>
          <w:p w14:paraId="3B56C12E" w14:textId="77777777" w:rsidR="00B77389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Fern</w:t>
            </w:r>
            <w:proofErr w:type="spellEnd"/>
          </w:p>
        </w:tc>
        <w:tc>
          <w:tcPr>
            <w:tcW w:w="1128" w:type="dxa"/>
          </w:tcPr>
          <w:p w14:paraId="0A3DDC4E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Chet</w:t>
            </w:r>
            <w:proofErr w:type="spellEnd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 coucouna</w:t>
            </w:r>
          </w:p>
        </w:tc>
        <w:tc>
          <w:tcPr>
            <w:tcW w:w="1985" w:type="dxa"/>
          </w:tcPr>
          <w:p w14:paraId="0239409B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Dennstaedtiaceae</w:t>
            </w:r>
            <w:proofErr w:type="spellEnd"/>
          </w:p>
        </w:tc>
        <w:tc>
          <w:tcPr>
            <w:tcW w:w="1276" w:type="dxa"/>
          </w:tcPr>
          <w:p w14:paraId="69702A7C" w14:textId="77777777" w:rsidR="00B77389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0F1ACF63" w14:textId="77777777" w:rsidR="00B77389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Mace</w:t>
            </w:r>
            <w:r w:rsidR="00B77389" w:rsidRPr="002C13CE">
              <w:rPr>
                <w:rFonts w:ascii="Times New Roman" w:hAnsi="Times New Roman" w:cs="Times New Roman"/>
                <w:sz w:val="23"/>
                <w:szCs w:val="23"/>
              </w:rPr>
              <w:t>ration</w:t>
            </w:r>
            <w:proofErr w:type="spellEnd"/>
          </w:p>
        </w:tc>
        <w:tc>
          <w:tcPr>
            <w:tcW w:w="1701" w:type="dxa"/>
          </w:tcPr>
          <w:p w14:paraId="1292C882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2422D7E7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7353BA50" wp14:editId="6E1F87FF">
                  <wp:extent cx="1032510" cy="708660"/>
                  <wp:effectExtent l="0" t="0" r="0" b="0"/>
                  <wp:docPr id="5591" name="Image 5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G-20250811-WA0018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7C186FE" w14:textId="77777777" w:rsidR="00B77389" w:rsidRPr="002C13CE" w:rsidRDefault="0042752A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[43]</w:t>
            </w:r>
          </w:p>
        </w:tc>
      </w:tr>
      <w:tr w:rsidR="002C13CE" w:rsidRPr="002C13CE" w14:paraId="020853B3" w14:textId="77777777" w:rsidTr="00A02DFA">
        <w:tc>
          <w:tcPr>
            <w:tcW w:w="1135" w:type="dxa"/>
          </w:tcPr>
          <w:p w14:paraId="5DB9105C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559" w:type="dxa"/>
          </w:tcPr>
          <w:p w14:paraId="1FB5798F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Annona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muricata</w:t>
            </w:r>
            <w:proofErr w:type="spellEnd"/>
          </w:p>
        </w:tc>
        <w:tc>
          <w:tcPr>
            <w:tcW w:w="1423" w:type="dxa"/>
          </w:tcPr>
          <w:p w14:paraId="10051827" w14:textId="77777777" w:rsidR="00B77389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Soursop</w:t>
            </w:r>
            <w:proofErr w:type="spellEnd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tree</w:t>
            </w:r>
            <w:proofErr w:type="spellEnd"/>
            <w:r w:rsidR="00B77389" w:rsidRPr="002C13CE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="00B77389" w:rsidRPr="002C13CE">
              <w:rPr>
                <w:rFonts w:ascii="Times New Roman" w:hAnsi="Times New Roman" w:cs="Times New Roman"/>
                <w:sz w:val="23"/>
                <w:szCs w:val="23"/>
              </w:rPr>
              <w:t>Ganabana</w:t>
            </w:r>
            <w:proofErr w:type="spellEnd"/>
          </w:p>
        </w:tc>
        <w:tc>
          <w:tcPr>
            <w:tcW w:w="1128" w:type="dxa"/>
          </w:tcPr>
          <w:p w14:paraId="2E7C424C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chawachawa</w:t>
            </w:r>
            <w:proofErr w:type="spellEnd"/>
          </w:p>
        </w:tc>
        <w:tc>
          <w:tcPr>
            <w:tcW w:w="1985" w:type="dxa"/>
          </w:tcPr>
          <w:p w14:paraId="700824F0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Annonaceae</w:t>
            </w:r>
            <w:proofErr w:type="spellEnd"/>
          </w:p>
        </w:tc>
        <w:tc>
          <w:tcPr>
            <w:tcW w:w="1276" w:type="dxa"/>
          </w:tcPr>
          <w:p w14:paraId="037E0866" w14:textId="77777777" w:rsidR="00B77389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Bark</w:t>
            </w:r>
            <w:proofErr w:type="spellEnd"/>
          </w:p>
        </w:tc>
        <w:tc>
          <w:tcPr>
            <w:tcW w:w="1701" w:type="dxa"/>
          </w:tcPr>
          <w:p w14:paraId="1514D240" w14:textId="77777777" w:rsidR="00B77389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="00B77389" w:rsidRPr="002C13CE">
              <w:rPr>
                <w:rFonts w:ascii="Times New Roman" w:hAnsi="Times New Roman" w:cs="Times New Roman"/>
                <w:sz w:val="23"/>
                <w:szCs w:val="23"/>
              </w:rPr>
              <w:t>coction</w:t>
            </w:r>
            <w:proofErr w:type="spellEnd"/>
          </w:p>
        </w:tc>
        <w:tc>
          <w:tcPr>
            <w:tcW w:w="1701" w:type="dxa"/>
          </w:tcPr>
          <w:p w14:paraId="5AD2A6A2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5E4F7655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4AB12212" wp14:editId="0874DDB1">
                  <wp:extent cx="1032510" cy="480060"/>
                  <wp:effectExtent l="0" t="0" r="0" b="0"/>
                  <wp:docPr id="5592" name="Image 5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-20250901-WA0056_024456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97B80C8" w14:textId="77777777" w:rsidR="00B77389" w:rsidRPr="002C13CE" w:rsidRDefault="0042752A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="00A02DFA"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44, 45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C13CE" w:rsidRPr="002C13CE" w14:paraId="6C20A9D6" w14:textId="77777777" w:rsidTr="00A02DFA">
        <w:tc>
          <w:tcPr>
            <w:tcW w:w="1135" w:type="dxa"/>
          </w:tcPr>
          <w:p w14:paraId="147FA1BE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559" w:type="dxa"/>
          </w:tcPr>
          <w:p w14:paraId="7F6CB3D7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Musa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3"/>
                <w:szCs w:val="23"/>
              </w:rPr>
              <w:t>acuminata</w:t>
            </w:r>
            <w:proofErr w:type="spellEnd"/>
          </w:p>
        </w:tc>
        <w:tc>
          <w:tcPr>
            <w:tcW w:w="1423" w:type="dxa"/>
          </w:tcPr>
          <w:p w14:paraId="083C2A55" w14:textId="77777777" w:rsidR="00B77389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Banana </w:t>
            </w: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tree</w:t>
            </w:r>
            <w:proofErr w:type="spellEnd"/>
          </w:p>
        </w:tc>
        <w:tc>
          <w:tcPr>
            <w:tcW w:w="1128" w:type="dxa"/>
          </w:tcPr>
          <w:p w14:paraId="0730AFA9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985" w:type="dxa"/>
          </w:tcPr>
          <w:p w14:paraId="71CFA362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Musaceae</w:t>
            </w:r>
            <w:proofErr w:type="spellEnd"/>
          </w:p>
        </w:tc>
        <w:tc>
          <w:tcPr>
            <w:tcW w:w="1276" w:type="dxa"/>
          </w:tcPr>
          <w:p w14:paraId="45BBE142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Fl</w:t>
            </w:r>
            <w:r w:rsidR="007E7454" w:rsidRPr="002C13CE">
              <w:rPr>
                <w:rFonts w:ascii="Times New Roman" w:hAnsi="Times New Roman" w:cs="Times New Roman"/>
                <w:sz w:val="23"/>
                <w:szCs w:val="23"/>
              </w:rPr>
              <w:t>owers</w:t>
            </w:r>
            <w:proofErr w:type="spellEnd"/>
          </w:p>
        </w:tc>
        <w:tc>
          <w:tcPr>
            <w:tcW w:w="1701" w:type="dxa"/>
          </w:tcPr>
          <w:p w14:paraId="53BD8827" w14:textId="77777777" w:rsidR="00B77389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="00B77389" w:rsidRPr="002C13CE">
              <w:rPr>
                <w:rFonts w:ascii="Times New Roman" w:hAnsi="Times New Roman" w:cs="Times New Roman"/>
                <w:sz w:val="23"/>
                <w:szCs w:val="23"/>
              </w:rPr>
              <w:t>coction</w:t>
            </w:r>
            <w:proofErr w:type="spellEnd"/>
          </w:p>
        </w:tc>
        <w:tc>
          <w:tcPr>
            <w:tcW w:w="1701" w:type="dxa"/>
          </w:tcPr>
          <w:p w14:paraId="291D1E94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Oral</w:t>
            </w:r>
          </w:p>
        </w:tc>
        <w:tc>
          <w:tcPr>
            <w:tcW w:w="1701" w:type="dxa"/>
          </w:tcPr>
          <w:p w14:paraId="5D2AE882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 w:val="23"/>
                <w:szCs w:val="23"/>
                <w:lang w:eastAsia="fr-FR"/>
              </w:rPr>
              <w:drawing>
                <wp:inline distT="0" distB="0" distL="0" distR="0" wp14:anchorId="066977EA" wp14:editId="172A10B8">
                  <wp:extent cx="1032510" cy="464820"/>
                  <wp:effectExtent l="0" t="0" r="0" b="0"/>
                  <wp:docPr id="5593" name="Image 5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-20250831-WA0005_024543.jp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226ADC6" w14:textId="77777777" w:rsidR="00B77389" w:rsidRPr="002C13CE" w:rsidRDefault="00A02DFA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[46]</w:t>
            </w:r>
          </w:p>
          <w:p w14:paraId="30E56A02" w14:textId="77777777" w:rsidR="00B77389" w:rsidRPr="002C13CE" w:rsidRDefault="00B77389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207226" w14:textId="77777777" w:rsidR="00390D69" w:rsidRPr="002C13CE" w:rsidRDefault="00390D69" w:rsidP="002C13CE">
      <w:pPr>
        <w:pStyle w:val="NormalWeb"/>
        <w:spacing w:before="0" w:beforeAutospacing="0" w:after="0" w:afterAutospacing="0" w:line="360" w:lineRule="auto"/>
        <w:jc w:val="both"/>
      </w:pPr>
    </w:p>
    <w:p w14:paraId="43C7FBF0" w14:textId="77777777" w:rsidR="00390D69" w:rsidRPr="002C13CE" w:rsidRDefault="007E7454" w:rsidP="002C13CE">
      <w:pPr>
        <w:rPr>
          <w:rFonts w:ascii="Times New Roman" w:hAnsi="Times New Roman" w:cs="Times New Roman"/>
          <w:szCs w:val="24"/>
        </w:rPr>
      </w:pPr>
      <w:r w:rsidRPr="002C13CE">
        <w:rPr>
          <w:rFonts w:ascii="Times New Roman" w:hAnsi="Times New Roman" w:cs="Times New Roman"/>
          <w:b/>
          <w:szCs w:val="24"/>
        </w:rPr>
        <w:lastRenderedPageBreak/>
        <w:t>Table</w:t>
      </w:r>
      <w:r w:rsidR="00390D69" w:rsidRPr="002C13CE">
        <w:rPr>
          <w:rFonts w:ascii="Times New Roman" w:hAnsi="Times New Roman" w:cs="Times New Roman"/>
          <w:b/>
          <w:szCs w:val="24"/>
        </w:rPr>
        <w:t xml:space="preserve"> 2 </w:t>
      </w:r>
      <w:r w:rsidR="00390D69" w:rsidRPr="002C13CE">
        <w:rPr>
          <w:rFonts w:ascii="Times New Roman" w:hAnsi="Times New Roman" w:cs="Times New Roman"/>
          <w:szCs w:val="24"/>
        </w:rPr>
        <w:t>(</w:t>
      </w:r>
      <w:proofErr w:type="spellStart"/>
      <w:r w:rsidR="00390D69" w:rsidRPr="002C13CE">
        <w:rPr>
          <w:rFonts w:ascii="Times New Roman" w:hAnsi="Times New Roman" w:cs="Times New Roman"/>
          <w:szCs w:val="24"/>
        </w:rPr>
        <w:t>continued</w:t>
      </w:r>
      <w:proofErr w:type="spellEnd"/>
      <w:r w:rsidR="00390D69" w:rsidRPr="002C13CE">
        <w:rPr>
          <w:rFonts w:ascii="Times New Roman" w:hAnsi="Times New Roman" w:cs="Times New Roman"/>
          <w:szCs w:val="24"/>
        </w:rPr>
        <w:t xml:space="preserve"> 2)</w:t>
      </w:r>
    </w:p>
    <w:tbl>
      <w:tblPr>
        <w:tblStyle w:val="Grilledutableau1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276"/>
        <w:gridCol w:w="1423"/>
        <w:gridCol w:w="1837"/>
        <w:gridCol w:w="1418"/>
        <w:gridCol w:w="1701"/>
        <w:gridCol w:w="1701"/>
        <w:gridCol w:w="1842"/>
        <w:gridCol w:w="2127"/>
      </w:tblGrid>
      <w:tr w:rsidR="002C13CE" w:rsidRPr="002C13CE" w14:paraId="4A2A47DD" w14:textId="77777777" w:rsidTr="007E7454">
        <w:tc>
          <w:tcPr>
            <w:tcW w:w="1135" w:type="dxa"/>
          </w:tcPr>
          <w:p w14:paraId="6A1901BF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Serial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number</w:t>
            </w:r>
            <w:proofErr w:type="spellEnd"/>
          </w:p>
        </w:tc>
        <w:tc>
          <w:tcPr>
            <w:tcW w:w="1701" w:type="dxa"/>
          </w:tcPr>
          <w:p w14:paraId="5C64FB3D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Scientific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276" w:type="dxa"/>
          </w:tcPr>
          <w:p w14:paraId="290740DB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Common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423" w:type="dxa"/>
          </w:tcPr>
          <w:p w14:paraId="164FE867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Vernacular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837" w:type="dxa"/>
          </w:tcPr>
          <w:p w14:paraId="12937EE7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Botanical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family</w:t>
            </w:r>
            <w:proofErr w:type="spellEnd"/>
          </w:p>
        </w:tc>
        <w:tc>
          <w:tcPr>
            <w:tcW w:w="1418" w:type="dxa"/>
          </w:tcPr>
          <w:p w14:paraId="3F782255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Plant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organs</w:t>
            </w:r>
            <w:proofErr w:type="spellEnd"/>
          </w:p>
        </w:tc>
        <w:tc>
          <w:tcPr>
            <w:tcW w:w="1701" w:type="dxa"/>
          </w:tcPr>
          <w:p w14:paraId="7EC9FC7A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Modes of plant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preparation</w:t>
            </w:r>
            <w:proofErr w:type="spellEnd"/>
          </w:p>
        </w:tc>
        <w:tc>
          <w:tcPr>
            <w:tcW w:w="1701" w:type="dxa"/>
          </w:tcPr>
          <w:p w14:paraId="25E7E037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Route of administration</w:t>
            </w:r>
          </w:p>
        </w:tc>
        <w:tc>
          <w:tcPr>
            <w:tcW w:w="1842" w:type="dxa"/>
          </w:tcPr>
          <w:p w14:paraId="4B915640" w14:textId="77777777" w:rsidR="00B225C3" w:rsidRDefault="00B225C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Photograph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21A6BEE7" w14:textId="77777777" w:rsidR="00BE1513" w:rsidRPr="002C13CE" w:rsidRDefault="00B225C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(by JAK</w:t>
            </w:r>
            <w:r w:rsidR="00BE1513"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2127" w:type="dxa"/>
          </w:tcPr>
          <w:p w14:paraId="14F65BBE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2C13CE" w:rsidRPr="002C13CE" w14:paraId="7362E666" w14:textId="77777777" w:rsidTr="007E7454">
        <w:tc>
          <w:tcPr>
            <w:tcW w:w="1135" w:type="dxa"/>
          </w:tcPr>
          <w:p w14:paraId="5313B9D5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701" w:type="dxa"/>
          </w:tcPr>
          <w:p w14:paraId="36CD0456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Mangifera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indica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Cs w:val="24"/>
              </w:rPr>
              <w:t>L</w:t>
            </w:r>
          </w:p>
        </w:tc>
        <w:tc>
          <w:tcPr>
            <w:tcW w:w="1276" w:type="dxa"/>
          </w:tcPr>
          <w:p w14:paraId="722C168E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Mango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tree</w:t>
            </w:r>
            <w:proofErr w:type="spellEnd"/>
          </w:p>
        </w:tc>
        <w:tc>
          <w:tcPr>
            <w:tcW w:w="1423" w:type="dxa"/>
          </w:tcPr>
          <w:p w14:paraId="206A3216" w14:textId="77777777" w:rsidR="00BE1513" w:rsidRPr="002C13CE" w:rsidRDefault="00D21CB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837" w:type="dxa"/>
          </w:tcPr>
          <w:p w14:paraId="25102A12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Anacardiaceae</w:t>
            </w:r>
            <w:proofErr w:type="spellEnd"/>
          </w:p>
        </w:tc>
        <w:tc>
          <w:tcPr>
            <w:tcW w:w="1418" w:type="dxa"/>
          </w:tcPr>
          <w:p w14:paraId="782AB13A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Stems</w:t>
            </w:r>
          </w:p>
        </w:tc>
        <w:tc>
          <w:tcPr>
            <w:tcW w:w="1701" w:type="dxa"/>
          </w:tcPr>
          <w:p w14:paraId="18DE0338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De</w:t>
            </w:r>
            <w:r w:rsidR="00BE1513" w:rsidRPr="002C13CE">
              <w:rPr>
                <w:rFonts w:ascii="Times New Roman" w:hAnsi="Times New Roman" w:cs="Times New Roman"/>
                <w:szCs w:val="24"/>
              </w:rPr>
              <w:t>coction</w:t>
            </w:r>
            <w:proofErr w:type="spellEnd"/>
          </w:p>
        </w:tc>
        <w:tc>
          <w:tcPr>
            <w:tcW w:w="1701" w:type="dxa"/>
          </w:tcPr>
          <w:p w14:paraId="182E4CA5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</w:p>
        </w:tc>
        <w:tc>
          <w:tcPr>
            <w:tcW w:w="1842" w:type="dxa"/>
          </w:tcPr>
          <w:p w14:paraId="433F0C7D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43D02BF9" wp14:editId="2433D416">
                  <wp:extent cx="1032510" cy="419100"/>
                  <wp:effectExtent l="0" t="0" r="0" b="0"/>
                  <wp:docPr id="5594" name="Image 5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-20250831-WA0000_095842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64CEFA3D" w14:textId="77777777" w:rsidR="00BE1513" w:rsidRPr="002C13CE" w:rsidRDefault="00A80027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[47, 48]</w:t>
            </w:r>
          </w:p>
        </w:tc>
      </w:tr>
      <w:tr w:rsidR="002C13CE" w:rsidRPr="002C13CE" w14:paraId="55FE70C2" w14:textId="77777777" w:rsidTr="007E7454">
        <w:tc>
          <w:tcPr>
            <w:tcW w:w="1135" w:type="dxa"/>
          </w:tcPr>
          <w:p w14:paraId="342DDB01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701" w:type="dxa"/>
          </w:tcPr>
          <w:p w14:paraId="5E378A41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Cs w:val="24"/>
              </w:rPr>
              <w:t>Manihot esculente</w:t>
            </w:r>
          </w:p>
        </w:tc>
        <w:tc>
          <w:tcPr>
            <w:tcW w:w="1276" w:type="dxa"/>
          </w:tcPr>
          <w:p w14:paraId="13BFD81A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Cassava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423" w:type="dxa"/>
          </w:tcPr>
          <w:p w14:paraId="41D213EB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Fouh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chachem</w:t>
            </w:r>
            <w:proofErr w:type="spellEnd"/>
          </w:p>
        </w:tc>
        <w:tc>
          <w:tcPr>
            <w:tcW w:w="1837" w:type="dxa"/>
          </w:tcPr>
          <w:p w14:paraId="3352FA3C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Euphorbiaceae</w:t>
            </w:r>
            <w:proofErr w:type="spellEnd"/>
          </w:p>
        </w:tc>
        <w:tc>
          <w:tcPr>
            <w:tcW w:w="1418" w:type="dxa"/>
          </w:tcPr>
          <w:p w14:paraId="11569DCD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42F07852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De</w:t>
            </w:r>
            <w:r w:rsidR="00BE1513" w:rsidRPr="002C13CE">
              <w:rPr>
                <w:rFonts w:ascii="Times New Roman" w:hAnsi="Times New Roman" w:cs="Times New Roman"/>
                <w:szCs w:val="24"/>
              </w:rPr>
              <w:t>coction</w:t>
            </w:r>
            <w:proofErr w:type="spellEnd"/>
          </w:p>
        </w:tc>
        <w:tc>
          <w:tcPr>
            <w:tcW w:w="1701" w:type="dxa"/>
          </w:tcPr>
          <w:p w14:paraId="1E44BA22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</w:p>
        </w:tc>
        <w:tc>
          <w:tcPr>
            <w:tcW w:w="1842" w:type="dxa"/>
          </w:tcPr>
          <w:p w14:paraId="4DA563BF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735C27A8" wp14:editId="316A45CD">
                  <wp:extent cx="1032510" cy="464820"/>
                  <wp:effectExtent l="0" t="0" r="0" b="0"/>
                  <wp:docPr id="5595" name="Image 5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-20250901-WA0053_024453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5CF07578" w14:textId="77777777" w:rsidR="00BE1513" w:rsidRPr="002C13CE" w:rsidRDefault="00A80027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[49]</w:t>
            </w:r>
          </w:p>
          <w:p w14:paraId="0FD769B1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3CE" w:rsidRPr="002C13CE" w14:paraId="28711742" w14:textId="77777777" w:rsidTr="007E7454">
        <w:tc>
          <w:tcPr>
            <w:tcW w:w="1135" w:type="dxa"/>
          </w:tcPr>
          <w:p w14:paraId="1D38AAEE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701" w:type="dxa"/>
          </w:tcPr>
          <w:p w14:paraId="220227E2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Pau</w:t>
            </w:r>
            <w:r w:rsidR="005108E6" w:rsidRPr="002C13CE">
              <w:rPr>
                <w:rFonts w:ascii="Times New Roman" w:hAnsi="Times New Roman" w:cs="Times New Roman"/>
                <w:i/>
                <w:szCs w:val="24"/>
              </w:rPr>
              <w:t>l</w:t>
            </w:r>
            <w:r w:rsidRPr="002C13CE">
              <w:rPr>
                <w:rFonts w:ascii="Times New Roman" w:hAnsi="Times New Roman" w:cs="Times New Roman"/>
                <w:i/>
                <w:szCs w:val="24"/>
              </w:rPr>
              <w:t>linia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pinnata</w:t>
            </w:r>
            <w:proofErr w:type="spellEnd"/>
          </w:p>
        </w:tc>
        <w:tc>
          <w:tcPr>
            <w:tcW w:w="1276" w:type="dxa"/>
          </w:tcPr>
          <w:p w14:paraId="47C0BE27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23" w:type="dxa"/>
          </w:tcPr>
          <w:p w14:paraId="484BA8B9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Tient pont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boin</w:t>
            </w:r>
            <w:proofErr w:type="spellEnd"/>
          </w:p>
        </w:tc>
        <w:tc>
          <w:tcPr>
            <w:tcW w:w="1837" w:type="dxa"/>
          </w:tcPr>
          <w:p w14:paraId="199490C9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Sapindaceae</w:t>
            </w:r>
            <w:proofErr w:type="spellEnd"/>
          </w:p>
        </w:tc>
        <w:tc>
          <w:tcPr>
            <w:tcW w:w="1418" w:type="dxa"/>
          </w:tcPr>
          <w:p w14:paraId="73831EBF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083F7A47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De</w:t>
            </w:r>
            <w:r w:rsidR="00BE1513" w:rsidRPr="002C13CE">
              <w:rPr>
                <w:rFonts w:ascii="Times New Roman" w:hAnsi="Times New Roman" w:cs="Times New Roman"/>
                <w:szCs w:val="24"/>
              </w:rPr>
              <w:t>coction</w:t>
            </w:r>
            <w:proofErr w:type="spellEnd"/>
          </w:p>
        </w:tc>
        <w:tc>
          <w:tcPr>
            <w:tcW w:w="1701" w:type="dxa"/>
          </w:tcPr>
          <w:p w14:paraId="0642B70F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</w:p>
        </w:tc>
        <w:tc>
          <w:tcPr>
            <w:tcW w:w="1842" w:type="dxa"/>
          </w:tcPr>
          <w:p w14:paraId="487575F1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5504A75B" wp14:editId="2E953EC1">
                  <wp:extent cx="1065475" cy="510503"/>
                  <wp:effectExtent l="0" t="0" r="1905" b="4445"/>
                  <wp:docPr id="5596" name="Image 5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-20250619-WA0013_050843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76" cy="51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5D3A80EE" w14:textId="77777777" w:rsidR="00BE1513" w:rsidRPr="002C13CE" w:rsidRDefault="00A80027" w:rsidP="002C1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="005108E6"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49,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50]</w:t>
            </w:r>
          </w:p>
        </w:tc>
      </w:tr>
      <w:tr w:rsidR="002C13CE" w:rsidRPr="002C13CE" w14:paraId="1D5FF6C0" w14:textId="77777777" w:rsidTr="007E7454">
        <w:tc>
          <w:tcPr>
            <w:tcW w:w="1135" w:type="dxa"/>
          </w:tcPr>
          <w:p w14:paraId="15960EEE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701" w:type="dxa"/>
          </w:tcPr>
          <w:p w14:paraId="38C76CAB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Cymbopogon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citratus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5A0BC67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Citronnella</w:t>
            </w:r>
            <w:proofErr w:type="spellEnd"/>
          </w:p>
        </w:tc>
        <w:tc>
          <w:tcPr>
            <w:tcW w:w="1423" w:type="dxa"/>
          </w:tcPr>
          <w:p w14:paraId="1268A4EC" w14:textId="77777777" w:rsidR="00BE1513" w:rsidRPr="002C13CE" w:rsidRDefault="00D21CB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N</w:t>
            </w:r>
            <w:r w:rsidR="00BE1513" w:rsidRPr="002C13CE">
              <w:rPr>
                <w:rFonts w:ascii="Times New Roman" w:hAnsi="Times New Roman" w:cs="Times New Roman"/>
                <w:szCs w:val="24"/>
              </w:rPr>
              <w:t>guegagniam</w:t>
            </w:r>
            <w:proofErr w:type="spellEnd"/>
          </w:p>
        </w:tc>
        <w:tc>
          <w:tcPr>
            <w:tcW w:w="1837" w:type="dxa"/>
          </w:tcPr>
          <w:p w14:paraId="538B9B9E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Poaceae</w:t>
            </w:r>
            <w:proofErr w:type="spellEnd"/>
          </w:p>
        </w:tc>
        <w:tc>
          <w:tcPr>
            <w:tcW w:w="1418" w:type="dxa"/>
          </w:tcPr>
          <w:p w14:paraId="2DDDEAD8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35873045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De</w:t>
            </w:r>
            <w:r w:rsidR="00BE1513" w:rsidRPr="002C13CE">
              <w:rPr>
                <w:rFonts w:ascii="Times New Roman" w:hAnsi="Times New Roman" w:cs="Times New Roman"/>
                <w:szCs w:val="24"/>
              </w:rPr>
              <w:t>coction</w:t>
            </w:r>
            <w:proofErr w:type="spellEnd"/>
          </w:p>
        </w:tc>
        <w:tc>
          <w:tcPr>
            <w:tcW w:w="1701" w:type="dxa"/>
          </w:tcPr>
          <w:p w14:paraId="1E538BB4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</w:p>
        </w:tc>
        <w:tc>
          <w:tcPr>
            <w:tcW w:w="1842" w:type="dxa"/>
          </w:tcPr>
          <w:p w14:paraId="06233A8E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2E952CC9" wp14:editId="2BE3D71D">
                  <wp:extent cx="1097280" cy="670560"/>
                  <wp:effectExtent l="0" t="0" r="7620" b="0"/>
                  <wp:docPr id="5597" name="Image 5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-20250811-WA0016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108A1BFA" w14:textId="77777777" w:rsidR="00BE1513" w:rsidRPr="002C13CE" w:rsidRDefault="00A80027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[51]</w:t>
            </w:r>
          </w:p>
        </w:tc>
      </w:tr>
      <w:tr w:rsidR="002C13CE" w:rsidRPr="002C13CE" w14:paraId="0236F60A" w14:textId="77777777" w:rsidTr="007E7454">
        <w:tc>
          <w:tcPr>
            <w:tcW w:w="1135" w:type="dxa"/>
          </w:tcPr>
          <w:p w14:paraId="0589EEAF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701" w:type="dxa"/>
          </w:tcPr>
          <w:p w14:paraId="17965544" w14:textId="77777777" w:rsidR="00BE1513" w:rsidRPr="002C13CE" w:rsidRDefault="006D2A05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Parthenium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hyste</w:t>
            </w:r>
            <w:r w:rsidR="00BE1513" w:rsidRPr="002C13CE">
              <w:rPr>
                <w:rFonts w:ascii="Times New Roman" w:hAnsi="Times New Roman" w:cs="Times New Roman"/>
                <w:i/>
                <w:szCs w:val="24"/>
              </w:rPr>
              <w:t>rophorus</w:t>
            </w:r>
            <w:proofErr w:type="spellEnd"/>
            <w:r w:rsidR="00BE1513"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D51D330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Fever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grass</w:t>
            </w:r>
            <w:proofErr w:type="spellEnd"/>
          </w:p>
        </w:tc>
        <w:tc>
          <w:tcPr>
            <w:tcW w:w="1423" w:type="dxa"/>
          </w:tcPr>
          <w:p w14:paraId="471FCF33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Meulélé</w:t>
            </w:r>
            <w:proofErr w:type="spellEnd"/>
          </w:p>
        </w:tc>
        <w:tc>
          <w:tcPr>
            <w:tcW w:w="1837" w:type="dxa"/>
          </w:tcPr>
          <w:p w14:paraId="2A5CAD9F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Astraceae</w:t>
            </w:r>
            <w:proofErr w:type="spellEnd"/>
          </w:p>
        </w:tc>
        <w:tc>
          <w:tcPr>
            <w:tcW w:w="1418" w:type="dxa"/>
          </w:tcPr>
          <w:p w14:paraId="407D7B49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28EF8726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Mace</w:t>
            </w:r>
            <w:r w:rsidR="00BE1513" w:rsidRPr="002C13CE">
              <w:rPr>
                <w:rFonts w:ascii="Times New Roman" w:hAnsi="Times New Roman" w:cs="Times New Roman"/>
                <w:szCs w:val="24"/>
              </w:rPr>
              <w:t>ration</w:t>
            </w:r>
            <w:proofErr w:type="spellEnd"/>
          </w:p>
        </w:tc>
        <w:tc>
          <w:tcPr>
            <w:tcW w:w="1701" w:type="dxa"/>
          </w:tcPr>
          <w:p w14:paraId="0820784D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</w:p>
        </w:tc>
        <w:tc>
          <w:tcPr>
            <w:tcW w:w="1842" w:type="dxa"/>
          </w:tcPr>
          <w:p w14:paraId="60B3DDFD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5EC040EF" wp14:editId="10880305">
                  <wp:extent cx="1064895" cy="502920"/>
                  <wp:effectExtent l="0" t="0" r="1905" b="0"/>
                  <wp:docPr id="5598" name="Image 5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-20250811-WA0014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016" cy="503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6F581FB4" w14:textId="77777777" w:rsidR="00BE1513" w:rsidRPr="002C13CE" w:rsidRDefault="00A80027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[52]</w:t>
            </w:r>
          </w:p>
          <w:p w14:paraId="22C532B4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3CE" w:rsidRPr="002C13CE" w14:paraId="28ABD4F9" w14:textId="77777777" w:rsidTr="007E7454">
        <w:tc>
          <w:tcPr>
            <w:tcW w:w="1135" w:type="dxa"/>
          </w:tcPr>
          <w:p w14:paraId="11899E86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701" w:type="dxa"/>
          </w:tcPr>
          <w:p w14:paraId="679339B2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Ocimum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tenuiflorum</w:t>
            </w:r>
            <w:proofErr w:type="spellEnd"/>
          </w:p>
        </w:tc>
        <w:tc>
          <w:tcPr>
            <w:tcW w:w="1276" w:type="dxa"/>
          </w:tcPr>
          <w:p w14:paraId="1619494B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Holy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basil</w:t>
            </w:r>
            <w:proofErr w:type="spellEnd"/>
            <w:r w:rsidR="00BE1513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23" w:type="dxa"/>
          </w:tcPr>
          <w:p w14:paraId="631D7DBD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Samveu</w:t>
            </w:r>
            <w:proofErr w:type="spellEnd"/>
          </w:p>
        </w:tc>
        <w:tc>
          <w:tcPr>
            <w:tcW w:w="1837" w:type="dxa"/>
          </w:tcPr>
          <w:p w14:paraId="7D6D9E0A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Lamiaceae</w:t>
            </w:r>
            <w:proofErr w:type="spellEnd"/>
          </w:p>
        </w:tc>
        <w:tc>
          <w:tcPr>
            <w:tcW w:w="1418" w:type="dxa"/>
          </w:tcPr>
          <w:p w14:paraId="7154D26D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5E1995E8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Mace</w:t>
            </w:r>
            <w:r w:rsidR="00BE1513" w:rsidRPr="002C13CE">
              <w:rPr>
                <w:rFonts w:ascii="Times New Roman" w:hAnsi="Times New Roman" w:cs="Times New Roman"/>
                <w:szCs w:val="24"/>
              </w:rPr>
              <w:t>ration</w:t>
            </w:r>
            <w:proofErr w:type="spellEnd"/>
          </w:p>
        </w:tc>
        <w:tc>
          <w:tcPr>
            <w:tcW w:w="1701" w:type="dxa"/>
          </w:tcPr>
          <w:p w14:paraId="1698DE4B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</w:p>
        </w:tc>
        <w:tc>
          <w:tcPr>
            <w:tcW w:w="1842" w:type="dxa"/>
          </w:tcPr>
          <w:p w14:paraId="0194A423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4CE88366" wp14:editId="0F05BCD2">
                  <wp:extent cx="1064895" cy="502920"/>
                  <wp:effectExtent l="0" t="0" r="1905" b="0"/>
                  <wp:docPr id="5599" name="Image 5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-20250831-WA0007_095822.jp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3E6991BB" w14:textId="77777777" w:rsidR="00BE1513" w:rsidRPr="002C13CE" w:rsidRDefault="00A80027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[53]</w:t>
            </w:r>
          </w:p>
          <w:p w14:paraId="7308838E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3CE" w:rsidRPr="002C13CE" w14:paraId="07E28CF6" w14:textId="77777777" w:rsidTr="007E7454">
        <w:tc>
          <w:tcPr>
            <w:tcW w:w="1135" w:type="dxa"/>
          </w:tcPr>
          <w:p w14:paraId="63162DFF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701" w:type="dxa"/>
          </w:tcPr>
          <w:p w14:paraId="64EF6BCC" w14:textId="77777777" w:rsidR="00BE1513" w:rsidRPr="002C13CE" w:rsidRDefault="006D2A05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Cs w:val="24"/>
              </w:rPr>
              <w:t>Bau</w:t>
            </w:r>
            <w:r w:rsidR="00BE1513" w:rsidRPr="002C13CE">
              <w:rPr>
                <w:rFonts w:ascii="Times New Roman" w:hAnsi="Times New Roman" w:cs="Times New Roman"/>
                <w:i/>
                <w:szCs w:val="24"/>
              </w:rPr>
              <w:t xml:space="preserve">hinia </w:t>
            </w:r>
            <w:proofErr w:type="spellStart"/>
            <w:r w:rsidR="00BE1513" w:rsidRPr="002C13CE">
              <w:rPr>
                <w:rFonts w:ascii="Times New Roman" w:hAnsi="Times New Roman" w:cs="Times New Roman"/>
                <w:i/>
                <w:szCs w:val="24"/>
              </w:rPr>
              <w:t>sp</w:t>
            </w:r>
            <w:proofErr w:type="spellEnd"/>
          </w:p>
        </w:tc>
        <w:tc>
          <w:tcPr>
            <w:tcW w:w="1276" w:type="dxa"/>
          </w:tcPr>
          <w:p w14:paraId="50075AFB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23" w:type="dxa"/>
          </w:tcPr>
          <w:p w14:paraId="453A4246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Pienne</w:t>
            </w:r>
            <w:proofErr w:type="spellEnd"/>
          </w:p>
        </w:tc>
        <w:tc>
          <w:tcPr>
            <w:tcW w:w="1837" w:type="dxa"/>
          </w:tcPr>
          <w:p w14:paraId="670D5144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14:paraId="04F395BE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0FC44D0E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De</w:t>
            </w:r>
            <w:r w:rsidR="00BE1513" w:rsidRPr="002C13CE">
              <w:rPr>
                <w:rFonts w:ascii="Times New Roman" w:hAnsi="Times New Roman" w:cs="Times New Roman"/>
                <w:szCs w:val="24"/>
              </w:rPr>
              <w:t>coction</w:t>
            </w:r>
            <w:proofErr w:type="spellEnd"/>
          </w:p>
        </w:tc>
        <w:tc>
          <w:tcPr>
            <w:tcW w:w="1701" w:type="dxa"/>
          </w:tcPr>
          <w:p w14:paraId="78CCB9F2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</w:p>
        </w:tc>
        <w:tc>
          <w:tcPr>
            <w:tcW w:w="1842" w:type="dxa"/>
          </w:tcPr>
          <w:p w14:paraId="61066B07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6A2972D1" wp14:editId="5326B469">
                  <wp:extent cx="1032510" cy="510540"/>
                  <wp:effectExtent l="0" t="0" r="0" b="3810"/>
                  <wp:docPr id="5600" name="Image 5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-20250811-WA0017.jp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4E44DDF5" w14:textId="77777777" w:rsidR="00BE1513" w:rsidRPr="002C13CE" w:rsidRDefault="00A80027" w:rsidP="002C13CE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[54]</w:t>
            </w:r>
          </w:p>
          <w:p w14:paraId="4303E7DB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3CE" w:rsidRPr="002C13CE" w14:paraId="766C1FD2" w14:textId="77777777" w:rsidTr="007E7454">
        <w:tc>
          <w:tcPr>
            <w:tcW w:w="1135" w:type="dxa"/>
          </w:tcPr>
          <w:p w14:paraId="19466906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701" w:type="dxa"/>
          </w:tcPr>
          <w:p w14:paraId="3D37D2BD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Vernonia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amygdalina</w:t>
            </w:r>
            <w:proofErr w:type="spellEnd"/>
          </w:p>
        </w:tc>
        <w:tc>
          <w:tcPr>
            <w:tcW w:w="1276" w:type="dxa"/>
          </w:tcPr>
          <w:p w14:paraId="219C620C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Ndolè</w:t>
            </w:r>
            <w:proofErr w:type="spellEnd"/>
          </w:p>
        </w:tc>
        <w:tc>
          <w:tcPr>
            <w:tcW w:w="1423" w:type="dxa"/>
          </w:tcPr>
          <w:p w14:paraId="076A217B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837" w:type="dxa"/>
          </w:tcPr>
          <w:p w14:paraId="0D932B3A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Asteraceae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1EE04BE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0338E177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De</w:t>
            </w:r>
            <w:r w:rsidR="00BE1513" w:rsidRPr="002C13CE">
              <w:rPr>
                <w:rFonts w:ascii="Times New Roman" w:hAnsi="Times New Roman" w:cs="Times New Roman"/>
                <w:szCs w:val="24"/>
              </w:rPr>
              <w:t>coction</w:t>
            </w:r>
            <w:proofErr w:type="spellEnd"/>
          </w:p>
        </w:tc>
        <w:tc>
          <w:tcPr>
            <w:tcW w:w="1701" w:type="dxa"/>
          </w:tcPr>
          <w:p w14:paraId="382E500C" w14:textId="77777777" w:rsidR="00BE1513" w:rsidRPr="002C13CE" w:rsidRDefault="00D83E80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</w:p>
        </w:tc>
        <w:tc>
          <w:tcPr>
            <w:tcW w:w="1842" w:type="dxa"/>
          </w:tcPr>
          <w:p w14:paraId="63C1B094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0EE3FCFC" wp14:editId="5B6D050B">
                  <wp:extent cx="1032510" cy="754380"/>
                  <wp:effectExtent l="0" t="0" r="0" b="7620"/>
                  <wp:docPr id="5608" name="Image 5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creenshot_20250901-100456_1_100619.jp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18A014E8" w14:textId="77777777" w:rsidR="00BE1513" w:rsidRPr="002C13CE" w:rsidRDefault="00A80027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[5</w:t>
            </w:r>
            <w:r w:rsidR="004A2BF8"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504EB46A" w14:textId="77777777" w:rsidR="00BE1513" w:rsidRPr="002C13CE" w:rsidRDefault="00BE1513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</w:tbl>
    <w:p w14:paraId="2D0DA8E9" w14:textId="77777777" w:rsidR="00BE1513" w:rsidRPr="002C13CE" w:rsidRDefault="00BE1513" w:rsidP="002C13CE">
      <w:pPr>
        <w:rPr>
          <w:rFonts w:ascii="Times New Roman" w:hAnsi="Times New Roman" w:cs="Times New Roman"/>
          <w:b/>
          <w:szCs w:val="24"/>
        </w:rPr>
      </w:pPr>
    </w:p>
    <w:p w14:paraId="0015C299" w14:textId="77777777" w:rsidR="00D83E80" w:rsidRPr="002C13CE" w:rsidRDefault="00D83E80" w:rsidP="002C13CE">
      <w:pPr>
        <w:rPr>
          <w:rFonts w:ascii="Times New Roman" w:hAnsi="Times New Roman" w:cs="Times New Roman"/>
          <w:b/>
          <w:szCs w:val="24"/>
        </w:rPr>
      </w:pPr>
    </w:p>
    <w:p w14:paraId="5DD713CA" w14:textId="77777777" w:rsidR="00D21CBD" w:rsidRPr="002C13CE" w:rsidRDefault="00D21CBD" w:rsidP="002C13CE">
      <w:pPr>
        <w:rPr>
          <w:rFonts w:ascii="Times New Roman" w:hAnsi="Times New Roman" w:cs="Times New Roman"/>
          <w:b/>
          <w:szCs w:val="24"/>
        </w:rPr>
      </w:pPr>
    </w:p>
    <w:p w14:paraId="1F1F0CAB" w14:textId="77777777" w:rsidR="007E7454" w:rsidRPr="002C13CE" w:rsidRDefault="007E7454" w:rsidP="002C13CE">
      <w:pPr>
        <w:rPr>
          <w:rFonts w:ascii="Times New Roman" w:hAnsi="Times New Roman" w:cs="Times New Roman"/>
          <w:szCs w:val="24"/>
        </w:rPr>
      </w:pPr>
      <w:r w:rsidRPr="002C13CE">
        <w:rPr>
          <w:rFonts w:ascii="Times New Roman" w:hAnsi="Times New Roman" w:cs="Times New Roman"/>
          <w:b/>
          <w:szCs w:val="24"/>
        </w:rPr>
        <w:lastRenderedPageBreak/>
        <w:t xml:space="preserve">Table 2 </w:t>
      </w:r>
      <w:r w:rsidRPr="002C13CE">
        <w:rPr>
          <w:rFonts w:ascii="Times New Roman" w:hAnsi="Times New Roman" w:cs="Times New Roman"/>
          <w:szCs w:val="24"/>
        </w:rPr>
        <w:t>(</w:t>
      </w:r>
      <w:proofErr w:type="spellStart"/>
      <w:r w:rsidRPr="002C13CE">
        <w:rPr>
          <w:rFonts w:ascii="Times New Roman" w:hAnsi="Times New Roman" w:cs="Times New Roman"/>
          <w:szCs w:val="24"/>
        </w:rPr>
        <w:t>continued</w:t>
      </w:r>
      <w:proofErr w:type="spellEnd"/>
      <w:r w:rsidRPr="002C13CE">
        <w:rPr>
          <w:rFonts w:ascii="Times New Roman" w:hAnsi="Times New Roman" w:cs="Times New Roman"/>
          <w:szCs w:val="24"/>
        </w:rPr>
        <w:t xml:space="preserve"> 3)</w:t>
      </w:r>
    </w:p>
    <w:tbl>
      <w:tblPr>
        <w:tblStyle w:val="Grilledutableau1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423"/>
        <w:gridCol w:w="1134"/>
        <w:gridCol w:w="1837"/>
        <w:gridCol w:w="1418"/>
        <w:gridCol w:w="1701"/>
        <w:gridCol w:w="1701"/>
        <w:gridCol w:w="1701"/>
        <w:gridCol w:w="2268"/>
      </w:tblGrid>
      <w:tr w:rsidR="002C13CE" w:rsidRPr="002C13CE" w14:paraId="71B03D25" w14:textId="77777777" w:rsidTr="006C253C">
        <w:tc>
          <w:tcPr>
            <w:tcW w:w="1135" w:type="dxa"/>
          </w:tcPr>
          <w:p w14:paraId="0535CCE6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Serial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number</w:t>
            </w:r>
            <w:proofErr w:type="spellEnd"/>
          </w:p>
        </w:tc>
        <w:tc>
          <w:tcPr>
            <w:tcW w:w="1843" w:type="dxa"/>
          </w:tcPr>
          <w:p w14:paraId="7C023FAF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Scientific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423" w:type="dxa"/>
          </w:tcPr>
          <w:p w14:paraId="7D521C40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Common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134" w:type="dxa"/>
          </w:tcPr>
          <w:p w14:paraId="5212B0DF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Vernacular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837" w:type="dxa"/>
          </w:tcPr>
          <w:p w14:paraId="32182AF6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Botanical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family</w:t>
            </w:r>
            <w:proofErr w:type="spellEnd"/>
          </w:p>
        </w:tc>
        <w:tc>
          <w:tcPr>
            <w:tcW w:w="1418" w:type="dxa"/>
          </w:tcPr>
          <w:p w14:paraId="6434F1F0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Plant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organs</w:t>
            </w:r>
            <w:proofErr w:type="spellEnd"/>
          </w:p>
        </w:tc>
        <w:tc>
          <w:tcPr>
            <w:tcW w:w="1701" w:type="dxa"/>
          </w:tcPr>
          <w:p w14:paraId="5E326478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Modes of plant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preparation</w:t>
            </w:r>
            <w:proofErr w:type="spellEnd"/>
          </w:p>
        </w:tc>
        <w:tc>
          <w:tcPr>
            <w:tcW w:w="1701" w:type="dxa"/>
          </w:tcPr>
          <w:p w14:paraId="4E453918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Route of administration</w:t>
            </w:r>
          </w:p>
        </w:tc>
        <w:tc>
          <w:tcPr>
            <w:tcW w:w="1701" w:type="dxa"/>
          </w:tcPr>
          <w:p w14:paraId="50AC1DF7" w14:textId="77777777" w:rsidR="007E7454" w:rsidRPr="002C13CE" w:rsidRDefault="007E7454" w:rsidP="00B225C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Photograph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r w:rsidR="00B225C3">
              <w:rPr>
                <w:rFonts w:ascii="Times New Roman" w:hAnsi="Times New Roman" w:cs="Times New Roman"/>
                <w:b/>
                <w:sz w:val="23"/>
                <w:szCs w:val="23"/>
              </w:rPr>
              <w:t>by JAK</w:t>
            </w: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2268" w:type="dxa"/>
          </w:tcPr>
          <w:p w14:paraId="76067B2C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2C13CE" w:rsidRPr="002C13CE" w14:paraId="4D3FC241" w14:textId="77777777" w:rsidTr="006C253C">
        <w:tc>
          <w:tcPr>
            <w:tcW w:w="1135" w:type="dxa"/>
          </w:tcPr>
          <w:p w14:paraId="11269F84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843" w:type="dxa"/>
          </w:tcPr>
          <w:p w14:paraId="11C25429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Senegalia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schweinfurthii</w:t>
            </w:r>
            <w:proofErr w:type="spellEnd"/>
          </w:p>
        </w:tc>
        <w:tc>
          <w:tcPr>
            <w:tcW w:w="1423" w:type="dxa"/>
          </w:tcPr>
          <w:p w14:paraId="67236E20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Black fruit  </w:t>
            </w:r>
          </w:p>
        </w:tc>
        <w:tc>
          <w:tcPr>
            <w:tcW w:w="1134" w:type="dxa"/>
          </w:tcPr>
          <w:p w14:paraId="5544BB88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Beurra </w:t>
            </w:r>
          </w:p>
        </w:tc>
        <w:tc>
          <w:tcPr>
            <w:tcW w:w="1837" w:type="dxa"/>
          </w:tcPr>
          <w:p w14:paraId="48DB3E8D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Lamiaceae</w:t>
            </w:r>
            <w:proofErr w:type="spellEnd"/>
          </w:p>
        </w:tc>
        <w:tc>
          <w:tcPr>
            <w:tcW w:w="1418" w:type="dxa"/>
          </w:tcPr>
          <w:p w14:paraId="1DFB8183" w14:textId="77777777" w:rsidR="007E7454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Seeds</w:t>
            </w:r>
            <w:proofErr w:type="spellEnd"/>
          </w:p>
        </w:tc>
        <w:tc>
          <w:tcPr>
            <w:tcW w:w="1701" w:type="dxa"/>
          </w:tcPr>
          <w:p w14:paraId="54A453B5" w14:textId="77777777" w:rsidR="007E7454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Powder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F2C2DC8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Rectal </w:t>
            </w:r>
          </w:p>
        </w:tc>
        <w:tc>
          <w:tcPr>
            <w:tcW w:w="1701" w:type="dxa"/>
          </w:tcPr>
          <w:p w14:paraId="1CE52222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00676B5D" wp14:editId="1A8E85A3">
                  <wp:extent cx="1032510" cy="434340"/>
                  <wp:effectExtent l="0" t="0" r="0" b="3810"/>
                  <wp:docPr id="5609" name="Image 5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-20250901-WA0061_024437.jp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D5B28FA" w14:textId="77777777" w:rsidR="007E7454" w:rsidRPr="002C13CE" w:rsidRDefault="004A2BF8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[56]</w:t>
            </w:r>
          </w:p>
        </w:tc>
      </w:tr>
      <w:tr w:rsidR="002C13CE" w:rsidRPr="002C13CE" w14:paraId="6D443687" w14:textId="77777777" w:rsidTr="006C253C">
        <w:tc>
          <w:tcPr>
            <w:tcW w:w="1135" w:type="dxa"/>
          </w:tcPr>
          <w:p w14:paraId="220C23BD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843" w:type="dxa"/>
          </w:tcPr>
          <w:p w14:paraId="46C3C142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Cs w:val="24"/>
              </w:rPr>
              <w:t>Morinda lucida</w:t>
            </w:r>
          </w:p>
        </w:tc>
        <w:tc>
          <w:tcPr>
            <w:tcW w:w="1423" w:type="dxa"/>
          </w:tcPr>
          <w:p w14:paraId="5ED9D246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  <w:r w:rsidRPr="002C13C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 </w:t>
            </w:r>
          </w:p>
        </w:tc>
        <w:tc>
          <w:tcPr>
            <w:tcW w:w="1134" w:type="dxa"/>
          </w:tcPr>
          <w:p w14:paraId="6564A457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Nguéne</w:t>
            </w:r>
            <w:proofErr w:type="spellEnd"/>
          </w:p>
        </w:tc>
        <w:tc>
          <w:tcPr>
            <w:tcW w:w="1837" w:type="dxa"/>
          </w:tcPr>
          <w:p w14:paraId="6101806F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Rubiaceae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1A91292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Bark</w:t>
            </w:r>
            <w:proofErr w:type="spellEnd"/>
          </w:p>
        </w:tc>
        <w:tc>
          <w:tcPr>
            <w:tcW w:w="1701" w:type="dxa"/>
          </w:tcPr>
          <w:p w14:paraId="1E3A2243" w14:textId="77777777" w:rsidR="007E7454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De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>coction</w:t>
            </w:r>
            <w:proofErr w:type="spellEnd"/>
            <w:r w:rsidR="007E7454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7413929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C3AA50C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68A97031" wp14:editId="4741F5ED">
                  <wp:extent cx="1032510" cy="480060"/>
                  <wp:effectExtent l="0" t="0" r="0" b="0"/>
                  <wp:docPr id="5610" name="Image 5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-20250901-WA0057_024451.jp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0DA9E51" w14:textId="77777777" w:rsidR="007E7454" w:rsidRPr="002C13CE" w:rsidRDefault="004A2BF8" w:rsidP="002C1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[57]</w:t>
            </w:r>
          </w:p>
          <w:p w14:paraId="6DF864E9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3CE" w:rsidRPr="002C13CE" w14:paraId="71EE728F" w14:textId="77777777" w:rsidTr="006C253C">
        <w:tc>
          <w:tcPr>
            <w:tcW w:w="1135" w:type="dxa"/>
          </w:tcPr>
          <w:p w14:paraId="6CECCADB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843" w:type="dxa"/>
          </w:tcPr>
          <w:p w14:paraId="532F3077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Persea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americana </w:t>
            </w:r>
          </w:p>
        </w:tc>
        <w:tc>
          <w:tcPr>
            <w:tcW w:w="1423" w:type="dxa"/>
          </w:tcPr>
          <w:p w14:paraId="54631747" w14:textId="77777777" w:rsidR="007E7454" w:rsidRPr="002C13CE" w:rsidRDefault="00EE5784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Avocado</w:t>
            </w:r>
            <w:proofErr w:type="spellEnd"/>
          </w:p>
        </w:tc>
        <w:tc>
          <w:tcPr>
            <w:tcW w:w="1134" w:type="dxa"/>
          </w:tcPr>
          <w:p w14:paraId="7880D4A8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Gah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piah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016B3762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Laureceae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93851F1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Seeds</w:t>
            </w:r>
            <w:proofErr w:type="spellEnd"/>
          </w:p>
        </w:tc>
        <w:tc>
          <w:tcPr>
            <w:tcW w:w="1701" w:type="dxa"/>
          </w:tcPr>
          <w:p w14:paraId="50AC4BE4" w14:textId="77777777" w:rsidR="007E7454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De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>coction</w:t>
            </w:r>
            <w:proofErr w:type="spellEnd"/>
            <w:r w:rsidR="007E7454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CE837CA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3B12D53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48846741" wp14:editId="1A7A0082">
                  <wp:extent cx="1032510" cy="495300"/>
                  <wp:effectExtent l="0" t="0" r="0" b="0"/>
                  <wp:docPr id="5611" name="Image 5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-20250901-WA0055_024459.jp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6F24CD8C" w14:textId="77777777" w:rsidR="007E7454" w:rsidRPr="002C13CE" w:rsidRDefault="004A2BF8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[58]</w:t>
            </w:r>
          </w:p>
        </w:tc>
      </w:tr>
      <w:tr w:rsidR="002C13CE" w:rsidRPr="002C13CE" w14:paraId="5A4534D3" w14:textId="77777777" w:rsidTr="006C253C">
        <w:tc>
          <w:tcPr>
            <w:tcW w:w="1135" w:type="dxa"/>
          </w:tcPr>
          <w:p w14:paraId="63ADDE25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843" w:type="dxa"/>
          </w:tcPr>
          <w:p w14:paraId="20301792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Nigella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sativa </w:t>
            </w:r>
          </w:p>
        </w:tc>
        <w:tc>
          <w:tcPr>
            <w:tcW w:w="1423" w:type="dxa"/>
          </w:tcPr>
          <w:p w14:paraId="7005059E" w14:textId="77777777" w:rsidR="007E7454" w:rsidRPr="002C13CE" w:rsidRDefault="00EE5784" w:rsidP="002C13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Black cumin </w:t>
            </w: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seed</w:t>
            </w:r>
            <w:proofErr w:type="spellEnd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2C13CE">
              <w:rPr>
                <w:rFonts w:ascii="Times New Roman" w:hAnsi="Times New Roman" w:cs="Times New Roman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3"/>
                <w:szCs w:val="23"/>
              </w:rPr>
              <w:t xml:space="preserve">black </w:t>
            </w:r>
            <w:proofErr w:type="spellStart"/>
            <w:r w:rsidRPr="002C13CE">
              <w:rPr>
                <w:rFonts w:ascii="Times New Roman" w:hAnsi="Times New Roman" w:cs="Times New Roman"/>
                <w:sz w:val="23"/>
                <w:szCs w:val="23"/>
              </w:rPr>
              <w:t>caraway</w:t>
            </w:r>
            <w:proofErr w:type="spellEnd"/>
          </w:p>
        </w:tc>
        <w:tc>
          <w:tcPr>
            <w:tcW w:w="1134" w:type="dxa"/>
          </w:tcPr>
          <w:p w14:paraId="0BB5667A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Habbatou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sawada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49291556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Ranunculaceae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82454DD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Seeds</w:t>
            </w:r>
            <w:proofErr w:type="spellEnd"/>
          </w:p>
        </w:tc>
        <w:tc>
          <w:tcPr>
            <w:tcW w:w="1701" w:type="dxa"/>
          </w:tcPr>
          <w:p w14:paraId="34D88D35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Cru</w:t>
            </w:r>
            <w:r w:rsidR="00EE5784" w:rsidRPr="002C13CE">
              <w:rPr>
                <w:rFonts w:ascii="Times New Roman" w:hAnsi="Times New Roman" w:cs="Times New Roman"/>
                <w:szCs w:val="24"/>
              </w:rPr>
              <w:t>de</w:t>
            </w:r>
            <w:proofErr w:type="spellEnd"/>
          </w:p>
        </w:tc>
        <w:tc>
          <w:tcPr>
            <w:tcW w:w="1701" w:type="dxa"/>
          </w:tcPr>
          <w:p w14:paraId="72AE0BCF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A07F113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5572312D" wp14:editId="18D55CCC">
                  <wp:extent cx="1032510" cy="457200"/>
                  <wp:effectExtent l="0" t="0" r="0" b="0"/>
                  <wp:docPr id="5612" name="Image 5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-20250904-WA0007_050854.jp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DB81688" w14:textId="77777777" w:rsidR="007E7454" w:rsidRPr="002C13CE" w:rsidRDefault="007F67F0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[59]</w:t>
            </w:r>
          </w:p>
        </w:tc>
      </w:tr>
      <w:tr w:rsidR="002C13CE" w:rsidRPr="002C13CE" w14:paraId="69270779" w14:textId="77777777" w:rsidTr="006C253C">
        <w:tc>
          <w:tcPr>
            <w:tcW w:w="1135" w:type="dxa"/>
          </w:tcPr>
          <w:p w14:paraId="2C085F31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843" w:type="dxa"/>
          </w:tcPr>
          <w:p w14:paraId="58389ACA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Desmodium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adscendens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1423" w:type="dxa"/>
          </w:tcPr>
          <w:p w14:paraId="0E9715DF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Plant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friendly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to digestion</w:t>
            </w:r>
          </w:p>
        </w:tc>
        <w:tc>
          <w:tcPr>
            <w:tcW w:w="1134" w:type="dxa"/>
          </w:tcPr>
          <w:p w14:paraId="552EC15C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Bouera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7DBCCCD8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Fabaceae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F0B8649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082B7644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Expression </w:t>
            </w:r>
          </w:p>
        </w:tc>
        <w:tc>
          <w:tcPr>
            <w:tcW w:w="1701" w:type="dxa"/>
          </w:tcPr>
          <w:p w14:paraId="0664B6B8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0C2642B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4C55C298" wp14:editId="11171BCF">
                  <wp:extent cx="1032510" cy="403860"/>
                  <wp:effectExtent l="0" t="0" r="0" b="0"/>
                  <wp:docPr id="5613" name="Image 5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-20250619-WA0012(2)_050852.jp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C89AFB9" w14:textId="77777777" w:rsidR="007E7454" w:rsidRPr="002C13CE" w:rsidRDefault="007F67F0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[60]</w:t>
            </w:r>
          </w:p>
        </w:tc>
      </w:tr>
      <w:tr w:rsidR="002C13CE" w:rsidRPr="002C13CE" w14:paraId="697194E1" w14:textId="77777777" w:rsidTr="006C253C">
        <w:tc>
          <w:tcPr>
            <w:tcW w:w="1135" w:type="dxa"/>
          </w:tcPr>
          <w:p w14:paraId="1956A0CD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843" w:type="dxa"/>
          </w:tcPr>
          <w:p w14:paraId="2B6384E8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Aframomum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sp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>.</w:t>
            </w:r>
          </w:p>
        </w:tc>
        <w:tc>
          <w:tcPr>
            <w:tcW w:w="1423" w:type="dxa"/>
          </w:tcPr>
          <w:p w14:paraId="23EE871C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0C1F3F3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Chong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messi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7BB85C48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Zingiberaceae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AB94066" w14:textId="77777777" w:rsidR="007E7454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5FE867D6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Mace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>ration</w:t>
            </w:r>
            <w:proofErr w:type="spellEnd"/>
            <w:r w:rsidR="007E7454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1E47453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44F9075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3E929ED4" wp14:editId="19E4018F">
                  <wp:extent cx="1032510" cy="327660"/>
                  <wp:effectExtent l="0" t="0" r="0" b="0"/>
                  <wp:docPr id="5614" name="Image 5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-20250904-WA0005_050849.jp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B65BF87" w14:textId="77777777" w:rsidR="007E7454" w:rsidRPr="002C13CE" w:rsidRDefault="007F67F0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[61]</w:t>
            </w:r>
          </w:p>
        </w:tc>
      </w:tr>
      <w:tr w:rsidR="002C13CE" w:rsidRPr="002C13CE" w14:paraId="69EA2ADB" w14:textId="77777777" w:rsidTr="006C253C">
        <w:tc>
          <w:tcPr>
            <w:tcW w:w="1135" w:type="dxa"/>
          </w:tcPr>
          <w:p w14:paraId="456958B9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843" w:type="dxa"/>
          </w:tcPr>
          <w:p w14:paraId="757D9B01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Zingiber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officinalis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1423" w:type="dxa"/>
          </w:tcPr>
          <w:p w14:paraId="6EB0617B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Ginger</w:t>
            </w:r>
          </w:p>
        </w:tc>
        <w:tc>
          <w:tcPr>
            <w:tcW w:w="1134" w:type="dxa"/>
          </w:tcPr>
          <w:p w14:paraId="7F98B014" w14:textId="77777777" w:rsidR="007E7454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837" w:type="dxa"/>
          </w:tcPr>
          <w:p w14:paraId="1FA7EDF9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Zingiberacea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</w:p>
        </w:tc>
        <w:tc>
          <w:tcPr>
            <w:tcW w:w="1418" w:type="dxa"/>
          </w:tcPr>
          <w:p w14:paraId="086122EE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Roots</w:t>
            </w:r>
          </w:p>
        </w:tc>
        <w:tc>
          <w:tcPr>
            <w:tcW w:w="1701" w:type="dxa"/>
          </w:tcPr>
          <w:p w14:paraId="1185C427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De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>coction</w:t>
            </w:r>
            <w:proofErr w:type="spellEnd"/>
            <w:r w:rsidR="007E7454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3C2CEC7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383947D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5B1C9CEB" wp14:editId="73BCD8A2">
                  <wp:extent cx="1032510" cy="312420"/>
                  <wp:effectExtent l="0" t="0" r="0" b="0"/>
                  <wp:docPr id="5615" name="Image 5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-20250904-WA0004_050847.jp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9E46457" w14:textId="77777777" w:rsidR="007E7454" w:rsidRPr="002C13CE" w:rsidRDefault="00A53A5B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[62]</w:t>
            </w:r>
          </w:p>
        </w:tc>
      </w:tr>
      <w:tr w:rsidR="002C13CE" w:rsidRPr="002C13CE" w14:paraId="14D7CF87" w14:textId="77777777" w:rsidTr="006C253C">
        <w:tc>
          <w:tcPr>
            <w:tcW w:w="1135" w:type="dxa"/>
          </w:tcPr>
          <w:p w14:paraId="577AF7D0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843" w:type="dxa"/>
          </w:tcPr>
          <w:p w14:paraId="2381C1C1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Allium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cepa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L </w:t>
            </w:r>
          </w:p>
        </w:tc>
        <w:tc>
          <w:tcPr>
            <w:tcW w:w="1423" w:type="dxa"/>
          </w:tcPr>
          <w:p w14:paraId="43F2BEC3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14:paraId="528D1AC7" w14:textId="77777777" w:rsidR="007E7454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837" w:type="dxa"/>
          </w:tcPr>
          <w:p w14:paraId="0A491944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Amaryllidaceae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15AF86E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Bulbs</w:t>
            </w:r>
          </w:p>
        </w:tc>
        <w:tc>
          <w:tcPr>
            <w:tcW w:w="1701" w:type="dxa"/>
          </w:tcPr>
          <w:p w14:paraId="09F96CAE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De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>coction</w:t>
            </w:r>
            <w:proofErr w:type="spellEnd"/>
            <w:r w:rsidR="007E7454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0CB0516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  <w:r w:rsidR="007E7454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78EE779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2ECFA2F5" wp14:editId="6EAB5E41">
                  <wp:extent cx="975360" cy="312420"/>
                  <wp:effectExtent l="0" t="0" r="0" b="0"/>
                  <wp:docPr id="5616" name="Image 5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G-20250904-WA0006_050850.jp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052D590" w14:textId="77777777" w:rsidR="007E7454" w:rsidRPr="002C13CE" w:rsidRDefault="00A53A5B" w:rsidP="002C13C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[63]</w:t>
            </w:r>
          </w:p>
        </w:tc>
      </w:tr>
      <w:tr w:rsidR="002C13CE" w:rsidRPr="002C13CE" w14:paraId="33AF7CA7" w14:textId="77777777" w:rsidTr="006C253C">
        <w:tc>
          <w:tcPr>
            <w:tcW w:w="1135" w:type="dxa"/>
          </w:tcPr>
          <w:p w14:paraId="36413C32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843" w:type="dxa"/>
          </w:tcPr>
          <w:p w14:paraId="7FAF0EF2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Mentha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piperita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1423" w:type="dxa"/>
          </w:tcPr>
          <w:p w14:paraId="79DD505F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Peppermint</w:t>
            </w:r>
          </w:p>
        </w:tc>
        <w:tc>
          <w:tcPr>
            <w:tcW w:w="1134" w:type="dxa"/>
          </w:tcPr>
          <w:p w14:paraId="3A615375" w14:textId="77777777" w:rsidR="007E7454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837" w:type="dxa"/>
          </w:tcPr>
          <w:p w14:paraId="42CB8E97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Lamiaceae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629FD97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63F24F50" w14:textId="77777777" w:rsidR="007E7454" w:rsidRPr="002C13CE" w:rsidRDefault="00EE578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61D99883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</w:t>
            </w:r>
            <w:r w:rsidR="00EE5784" w:rsidRPr="002C13CE">
              <w:rPr>
                <w:rFonts w:ascii="Times New Roman" w:hAnsi="Times New Roman" w:cs="Times New Roman"/>
                <w:szCs w:val="24"/>
              </w:rPr>
              <w:t>al</w:t>
            </w:r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3BCBB5E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3F4BC7DE" wp14:editId="593F6AFC">
                  <wp:extent cx="1032510" cy="419100"/>
                  <wp:effectExtent l="0" t="0" r="0" b="0"/>
                  <wp:docPr id="5618" name="Image 5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-20250619-WA0008(1)_050908.jp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A6D06ED" w14:textId="77777777" w:rsidR="006C253C" w:rsidRPr="002C13CE" w:rsidRDefault="00A53A5B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[64]</w:t>
            </w:r>
          </w:p>
        </w:tc>
      </w:tr>
      <w:tr w:rsidR="002C13CE" w:rsidRPr="002C13CE" w14:paraId="186CA4DB" w14:textId="77777777" w:rsidTr="006C253C">
        <w:tc>
          <w:tcPr>
            <w:tcW w:w="1135" w:type="dxa"/>
          </w:tcPr>
          <w:p w14:paraId="6E4DE23D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843" w:type="dxa"/>
          </w:tcPr>
          <w:p w14:paraId="3CED3A9E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Curcuma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longa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1423" w:type="dxa"/>
          </w:tcPr>
          <w:p w14:paraId="73EE8DFF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Curcuma </w:t>
            </w:r>
          </w:p>
        </w:tc>
        <w:tc>
          <w:tcPr>
            <w:tcW w:w="1134" w:type="dxa"/>
          </w:tcPr>
          <w:p w14:paraId="21CA5E3C" w14:textId="77777777" w:rsidR="007E7454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837" w:type="dxa"/>
          </w:tcPr>
          <w:p w14:paraId="6B8DDB2B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Zingiberaceae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C1DE361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R</w:t>
            </w:r>
            <w:r w:rsidR="00EE5784" w:rsidRPr="002C13CE">
              <w:rPr>
                <w:rFonts w:ascii="Times New Roman" w:hAnsi="Times New Roman" w:cs="Times New Roman"/>
                <w:szCs w:val="24"/>
              </w:rPr>
              <w:t>oots</w:t>
            </w:r>
          </w:p>
        </w:tc>
        <w:tc>
          <w:tcPr>
            <w:tcW w:w="1701" w:type="dxa"/>
          </w:tcPr>
          <w:p w14:paraId="61A8C34C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P</w:t>
            </w:r>
            <w:r w:rsidR="00EE5784" w:rsidRPr="002C13CE">
              <w:rPr>
                <w:rFonts w:ascii="Times New Roman" w:hAnsi="Times New Roman" w:cs="Times New Roman"/>
                <w:szCs w:val="24"/>
              </w:rPr>
              <w:t>owder</w:t>
            </w:r>
          </w:p>
        </w:tc>
        <w:tc>
          <w:tcPr>
            <w:tcW w:w="1701" w:type="dxa"/>
          </w:tcPr>
          <w:p w14:paraId="22592A41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</w:t>
            </w:r>
            <w:r w:rsidR="00EE5784" w:rsidRPr="002C13CE">
              <w:rPr>
                <w:rFonts w:ascii="Times New Roman" w:hAnsi="Times New Roman" w:cs="Times New Roman"/>
                <w:szCs w:val="24"/>
              </w:rPr>
              <w:t>ral</w:t>
            </w:r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1B6CBD1" w14:textId="77777777" w:rsidR="007E7454" w:rsidRPr="002C13CE" w:rsidRDefault="007E7454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70F82F7E" wp14:editId="7C42EED4">
                  <wp:extent cx="974885" cy="477078"/>
                  <wp:effectExtent l="0" t="0" r="0" b="0"/>
                  <wp:docPr id="5619" name="Image 5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-20250904-WA0003_050845.jp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362" cy="479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6CB5E059" w14:textId="77777777" w:rsidR="007E7454" w:rsidRPr="002C13CE" w:rsidRDefault="00A53A5B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[65]</w:t>
            </w:r>
          </w:p>
        </w:tc>
      </w:tr>
    </w:tbl>
    <w:p w14:paraId="1AFD160A" w14:textId="77777777" w:rsidR="007E7454" w:rsidRPr="002C13CE" w:rsidRDefault="007E7454" w:rsidP="002C13CE">
      <w:pPr>
        <w:rPr>
          <w:rFonts w:ascii="Times New Roman" w:hAnsi="Times New Roman" w:cs="Times New Roman"/>
          <w:b/>
          <w:szCs w:val="24"/>
        </w:rPr>
      </w:pPr>
    </w:p>
    <w:p w14:paraId="7A43451C" w14:textId="77777777" w:rsidR="00390D69" w:rsidRPr="002C13CE" w:rsidRDefault="00390D69" w:rsidP="002C13CE">
      <w:pPr>
        <w:pStyle w:val="NormalWeb"/>
        <w:spacing w:before="0" w:beforeAutospacing="0" w:after="0" w:afterAutospacing="0" w:line="360" w:lineRule="auto"/>
        <w:jc w:val="both"/>
      </w:pPr>
    </w:p>
    <w:p w14:paraId="01BF4E51" w14:textId="77777777" w:rsidR="00116CDC" w:rsidRPr="002C13CE" w:rsidRDefault="00116CDC" w:rsidP="002C13CE">
      <w:pPr>
        <w:pStyle w:val="NormalWeb"/>
        <w:spacing w:before="0" w:beforeAutospacing="0" w:after="0" w:afterAutospacing="0" w:line="360" w:lineRule="auto"/>
        <w:jc w:val="both"/>
      </w:pPr>
    </w:p>
    <w:p w14:paraId="232C38BE" w14:textId="77777777" w:rsidR="00D21CBD" w:rsidRPr="002C13CE" w:rsidRDefault="00D21CBD" w:rsidP="002C13CE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14:paraId="72899728" w14:textId="77777777" w:rsidR="00116CDC" w:rsidRPr="002C13CE" w:rsidRDefault="00116CDC" w:rsidP="002C13CE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2C13CE">
        <w:rPr>
          <w:rFonts w:ascii="Times New Roman" w:hAnsi="Times New Roman" w:cs="Times New Roman"/>
          <w:b/>
          <w:szCs w:val="24"/>
        </w:rPr>
        <w:t xml:space="preserve">Table 2 </w:t>
      </w:r>
      <w:r w:rsidR="00D21CBD" w:rsidRPr="002C13CE">
        <w:rPr>
          <w:rFonts w:ascii="Times New Roman" w:hAnsi="Times New Roman" w:cs="Times New Roman"/>
          <w:szCs w:val="24"/>
        </w:rPr>
        <w:t>(</w:t>
      </w:r>
      <w:proofErr w:type="spellStart"/>
      <w:r w:rsidR="00D21CBD" w:rsidRPr="002C13CE">
        <w:rPr>
          <w:rFonts w:ascii="Times New Roman" w:hAnsi="Times New Roman" w:cs="Times New Roman"/>
          <w:szCs w:val="24"/>
        </w:rPr>
        <w:t>continued</w:t>
      </w:r>
      <w:proofErr w:type="spellEnd"/>
      <w:r w:rsidRPr="002C13CE">
        <w:rPr>
          <w:rFonts w:ascii="Times New Roman" w:hAnsi="Times New Roman" w:cs="Times New Roman"/>
          <w:szCs w:val="24"/>
        </w:rPr>
        <w:t xml:space="preserve"> 4)</w:t>
      </w:r>
    </w:p>
    <w:tbl>
      <w:tblPr>
        <w:tblStyle w:val="Grilledutableau1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706"/>
        <w:gridCol w:w="1276"/>
        <w:gridCol w:w="1134"/>
        <w:gridCol w:w="1837"/>
        <w:gridCol w:w="1418"/>
        <w:gridCol w:w="1701"/>
        <w:gridCol w:w="1701"/>
        <w:gridCol w:w="1701"/>
        <w:gridCol w:w="2126"/>
      </w:tblGrid>
      <w:tr w:rsidR="002C13CE" w:rsidRPr="002C13CE" w14:paraId="7ED58188" w14:textId="77777777" w:rsidTr="005C609D">
        <w:tc>
          <w:tcPr>
            <w:tcW w:w="1135" w:type="dxa"/>
          </w:tcPr>
          <w:p w14:paraId="2378CAFA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Serial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number</w:t>
            </w:r>
            <w:proofErr w:type="spellEnd"/>
          </w:p>
        </w:tc>
        <w:tc>
          <w:tcPr>
            <w:tcW w:w="1706" w:type="dxa"/>
          </w:tcPr>
          <w:p w14:paraId="6C0F8C98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Scientific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276" w:type="dxa"/>
          </w:tcPr>
          <w:p w14:paraId="2B9190C4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Common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134" w:type="dxa"/>
          </w:tcPr>
          <w:p w14:paraId="0A6B7843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Vernacular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names</w:t>
            </w:r>
            <w:proofErr w:type="spellEnd"/>
          </w:p>
        </w:tc>
        <w:tc>
          <w:tcPr>
            <w:tcW w:w="1837" w:type="dxa"/>
          </w:tcPr>
          <w:p w14:paraId="57F159A3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Botanical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family</w:t>
            </w:r>
            <w:proofErr w:type="spellEnd"/>
          </w:p>
        </w:tc>
        <w:tc>
          <w:tcPr>
            <w:tcW w:w="1418" w:type="dxa"/>
          </w:tcPr>
          <w:p w14:paraId="61089E00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Plant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organs</w:t>
            </w:r>
            <w:proofErr w:type="spellEnd"/>
          </w:p>
        </w:tc>
        <w:tc>
          <w:tcPr>
            <w:tcW w:w="1701" w:type="dxa"/>
          </w:tcPr>
          <w:p w14:paraId="22A25366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Modes of plant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preparation</w:t>
            </w:r>
            <w:proofErr w:type="spellEnd"/>
          </w:p>
        </w:tc>
        <w:tc>
          <w:tcPr>
            <w:tcW w:w="1701" w:type="dxa"/>
          </w:tcPr>
          <w:p w14:paraId="48662B06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Route of administration</w:t>
            </w:r>
          </w:p>
        </w:tc>
        <w:tc>
          <w:tcPr>
            <w:tcW w:w="1701" w:type="dxa"/>
          </w:tcPr>
          <w:p w14:paraId="128D5D26" w14:textId="77777777" w:rsidR="00116CDC" w:rsidRPr="002C13CE" w:rsidRDefault="00B225C3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Photograph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(by JAK</w:t>
            </w:r>
            <w:r w:rsidR="00116CDC"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2126" w:type="dxa"/>
          </w:tcPr>
          <w:p w14:paraId="543B37B8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b/>
                <w:sz w:val="23"/>
                <w:szCs w:val="23"/>
              </w:rPr>
              <w:t>Reference</w:t>
            </w:r>
          </w:p>
        </w:tc>
      </w:tr>
      <w:tr w:rsidR="002C13CE" w:rsidRPr="002C13CE" w14:paraId="53DA2ABA" w14:textId="77777777" w:rsidTr="005C609D">
        <w:tc>
          <w:tcPr>
            <w:tcW w:w="1135" w:type="dxa"/>
          </w:tcPr>
          <w:p w14:paraId="5FD729A1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706" w:type="dxa"/>
          </w:tcPr>
          <w:p w14:paraId="5C64DCA1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Eurphobia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hirta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470EFD8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14:paraId="1BAE05C4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Beumon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7E1FF0F0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Euphorbiaceae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A6B24FE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6B76FD36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Expression </w:t>
            </w:r>
          </w:p>
        </w:tc>
        <w:tc>
          <w:tcPr>
            <w:tcW w:w="1701" w:type="dxa"/>
          </w:tcPr>
          <w:p w14:paraId="4EDCF1C2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0D33841C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2ED1372C" wp14:editId="2B3E6C13">
                  <wp:extent cx="1032510" cy="449580"/>
                  <wp:effectExtent l="0" t="0" r="0" b="7620"/>
                  <wp:docPr id="5620" name="Image 5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-20250704-WA0039_050909.jp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C5FD77A" w14:textId="77777777" w:rsidR="00116CDC" w:rsidRPr="002C13CE" w:rsidRDefault="00A53A5B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[66]</w:t>
            </w:r>
          </w:p>
        </w:tc>
      </w:tr>
      <w:tr w:rsidR="002C13CE" w:rsidRPr="002C13CE" w14:paraId="64B26706" w14:textId="77777777" w:rsidTr="005C609D">
        <w:tc>
          <w:tcPr>
            <w:tcW w:w="1135" w:type="dxa"/>
          </w:tcPr>
          <w:p w14:paraId="73A5FF61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706" w:type="dxa"/>
          </w:tcPr>
          <w:p w14:paraId="424315F6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Leucaena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glauca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2AE6399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14:paraId="172FA745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Par </w:t>
            </w:r>
          </w:p>
        </w:tc>
        <w:tc>
          <w:tcPr>
            <w:tcW w:w="1837" w:type="dxa"/>
          </w:tcPr>
          <w:p w14:paraId="1A30CEDF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Fabaceae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D7CFB74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Bark</w:t>
            </w:r>
            <w:proofErr w:type="spellEnd"/>
          </w:p>
        </w:tc>
        <w:tc>
          <w:tcPr>
            <w:tcW w:w="1701" w:type="dxa"/>
          </w:tcPr>
          <w:p w14:paraId="1EC7850F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De</w:t>
            </w:r>
            <w:r w:rsidR="00116CDC" w:rsidRPr="002C13CE">
              <w:rPr>
                <w:rFonts w:ascii="Times New Roman" w:hAnsi="Times New Roman" w:cs="Times New Roman"/>
                <w:szCs w:val="24"/>
              </w:rPr>
              <w:t>coction</w:t>
            </w:r>
            <w:proofErr w:type="spellEnd"/>
            <w:r w:rsidR="00116CDC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74843D9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</w:p>
        </w:tc>
        <w:tc>
          <w:tcPr>
            <w:tcW w:w="1701" w:type="dxa"/>
          </w:tcPr>
          <w:p w14:paraId="5A5FCCE6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14C4ED9F" wp14:editId="61DCA2A2">
                  <wp:extent cx="1032510" cy="373380"/>
                  <wp:effectExtent l="0" t="0" r="0" b="7620"/>
                  <wp:docPr id="5621" name="Image 5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G-20250904-WA0009_050857.jp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8447111" w14:textId="77777777" w:rsidR="00116CDC" w:rsidRPr="002C13CE" w:rsidRDefault="00110193" w:rsidP="002C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13CE" w:rsidRPr="002C13CE" w14:paraId="695CA899" w14:textId="77777777" w:rsidTr="005C609D">
        <w:tc>
          <w:tcPr>
            <w:tcW w:w="1135" w:type="dxa"/>
          </w:tcPr>
          <w:p w14:paraId="2B2746D2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1706" w:type="dxa"/>
          </w:tcPr>
          <w:p w14:paraId="1CD4A083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Abrus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precatorius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41E7A3D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14:paraId="404435ED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Bami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mon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nassang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13D58EAE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Fabaceae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2CF6AED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6A45C509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De</w:t>
            </w:r>
            <w:r w:rsidR="00116CDC" w:rsidRPr="002C13CE">
              <w:rPr>
                <w:rFonts w:ascii="Times New Roman" w:hAnsi="Times New Roman" w:cs="Times New Roman"/>
                <w:szCs w:val="24"/>
              </w:rPr>
              <w:t>coction</w:t>
            </w:r>
            <w:proofErr w:type="spellEnd"/>
            <w:r w:rsidR="00116CDC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1A4DA4B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  <w:r w:rsidR="00116CDC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C572890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685811B1" wp14:editId="15ABA246">
                  <wp:extent cx="1032510" cy="480060"/>
                  <wp:effectExtent l="0" t="0" r="0" b="0"/>
                  <wp:docPr id="5622" name="Image 5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G-20250904-WA0011_050904.jp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6BC1ACB" w14:textId="77777777" w:rsidR="00116CDC" w:rsidRPr="002C13CE" w:rsidRDefault="00A53A5B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[67]</w:t>
            </w:r>
          </w:p>
        </w:tc>
      </w:tr>
      <w:tr w:rsidR="002C13CE" w:rsidRPr="002C13CE" w14:paraId="2D3A9694" w14:textId="77777777" w:rsidTr="005C609D">
        <w:tc>
          <w:tcPr>
            <w:tcW w:w="1135" w:type="dxa"/>
          </w:tcPr>
          <w:p w14:paraId="22BCE108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706" w:type="dxa"/>
          </w:tcPr>
          <w:p w14:paraId="4311B584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Dacryodes</w:t>
            </w:r>
            <w:proofErr w:type="spellEnd"/>
            <w:r w:rsidRPr="002C13C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edulis</w:t>
            </w:r>
            <w:proofErr w:type="spellEnd"/>
          </w:p>
        </w:tc>
        <w:tc>
          <w:tcPr>
            <w:tcW w:w="1276" w:type="dxa"/>
          </w:tcPr>
          <w:p w14:paraId="196D58FB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Plum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tree</w:t>
            </w:r>
            <w:proofErr w:type="spellEnd"/>
            <w:r w:rsidR="00116CDC"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2FB485D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Cheun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youom</w:t>
            </w:r>
            <w:proofErr w:type="spellEnd"/>
          </w:p>
        </w:tc>
        <w:tc>
          <w:tcPr>
            <w:tcW w:w="1837" w:type="dxa"/>
          </w:tcPr>
          <w:p w14:paraId="4D13CD95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Burserceae</w:t>
            </w:r>
            <w:proofErr w:type="spellEnd"/>
          </w:p>
        </w:tc>
        <w:tc>
          <w:tcPr>
            <w:tcW w:w="1418" w:type="dxa"/>
          </w:tcPr>
          <w:p w14:paraId="0BC2B702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Bark</w:t>
            </w:r>
            <w:proofErr w:type="spellEnd"/>
          </w:p>
        </w:tc>
        <w:tc>
          <w:tcPr>
            <w:tcW w:w="1701" w:type="dxa"/>
          </w:tcPr>
          <w:p w14:paraId="47F36E17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Mace</w:t>
            </w:r>
            <w:r w:rsidR="00116CDC" w:rsidRPr="002C13CE">
              <w:rPr>
                <w:rFonts w:ascii="Times New Roman" w:hAnsi="Times New Roman" w:cs="Times New Roman"/>
                <w:szCs w:val="24"/>
              </w:rPr>
              <w:t>ration</w:t>
            </w:r>
            <w:proofErr w:type="spellEnd"/>
          </w:p>
        </w:tc>
        <w:tc>
          <w:tcPr>
            <w:tcW w:w="1701" w:type="dxa"/>
          </w:tcPr>
          <w:p w14:paraId="60D34231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</w:p>
        </w:tc>
        <w:tc>
          <w:tcPr>
            <w:tcW w:w="1701" w:type="dxa"/>
          </w:tcPr>
          <w:p w14:paraId="239F49D7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747D0B47" wp14:editId="7C26974E">
                  <wp:extent cx="1032510" cy="492981"/>
                  <wp:effectExtent l="0" t="0" r="0" b="2540"/>
                  <wp:docPr id="5623" name="Image 5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-20250904-WA0010_050903.jp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188" cy="49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0E07022" w14:textId="77777777" w:rsidR="00116CDC" w:rsidRPr="002C13CE" w:rsidRDefault="00A53A5B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[68]</w:t>
            </w:r>
          </w:p>
        </w:tc>
      </w:tr>
      <w:tr w:rsidR="002C13CE" w:rsidRPr="002C13CE" w14:paraId="3D5BAB87" w14:textId="77777777" w:rsidTr="005C609D">
        <w:tc>
          <w:tcPr>
            <w:tcW w:w="1135" w:type="dxa"/>
          </w:tcPr>
          <w:p w14:paraId="3BAF7785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 xml:space="preserve">40 </w:t>
            </w:r>
          </w:p>
        </w:tc>
        <w:tc>
          <w:tcPr>
            <w:tcW w:w="1706" w:type="dxa"/>
          </w:tcPr>
          <w:p w14:paraId="5588F54B" w14:textId="77777777" w:rsidR="00116CDC" w:rsidRPr="002C13CE" w:rsidRDefault="00116CDC" w:rsidP="002C13CE">
            <w:pPr>
              <w:spacing w:after="16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Gomphocarpus</w:t>
            </w:r>
            <w:proofErr w:type="spellEnd"/>
          </w:p>
          <w:p w14:paraId="02371F22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Cs w:val="24"/>
              </w:rPr>
              <w:t>physocarpus</w:t>
            </w:r>
            <w:proofErr w:type="spellEnd"/>
          </w:p>
        </w:tc>
        <w:tc>
          <w:tcPr>
            <w:tcW w:w="1276" w:type="dxa"/>
          </w:tcPr>
          <w:p w14:paraId="17B20983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14:paraId="242395E0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Meulélé</w:t>
            </w:r>
            <w:proofErr w:type="spellEnd"/>
            <w:r w:rsidRPr="002C13CE">
              <w:rPr>
                <w:rFonts w:ascii="Times New Roman" w:hAnsi="Times New Roman" w:cs="Times New Roman"/>
                <w:szCs w:val="24"/>
              </w:rPr>
              <w:t xml:space="preserve"> tamtam</w:t>
            </w:r>
          </w:p>
        </w:tc>
        <w:tc>
          <w:tcPr>
            <w:tcW w:w="1837" w:type="dxa"/>
          </w:tcPr>
          <w:p w14:paraId="04396E19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Apocynaceae</w:t>
            </w:r>
            <w:proofErr w:type="spellEnd"/>
          </w:p>
        </w:tc>
        <w:tc>
          <w:tcPr>
            <w:tcW w:w="1418" w:type="dxa"/>
          </w:tcPr>
          <w:p w14:paraId="2A415FA5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Leaves</w:t>
            </w:r>
            <w:proofErr w:type="spellEnd"/>
          </w:p>
        </w:tc>
        <w:tc>
          <w:tcPr>
            <w:tcW w:w="1701" w:type="dxa"/>
          </w:tcPr>
          <w:p w14:paraId="28FEF703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C13CE">
              <w:rPr>
                <w:rFonts w:ascii="Times New Roman" w:hAnsi="Times New Roman" w:cs="Times New Roman"/>
                <w:szCs w:val="24"/>
              </w:rPr>
              <w:t>Mace</w:t>
            </w:r>
            <w:r w:rsidR="00116CDC" w:rsidRPr="002C13CE">
              <w:rPr>
                <w:rFonts w:ascii="Times New Roman" w:hAnsi="Times New Roman" w:cs="Times New Roman"/>
                <w:szCs w:val="24"/>
              </w:rPr>
              <w:t>ration</w:t>
            </w:r>
            <w:proofErr w:type="spellEnd"/>
          </w:p>
        </w:tc>
        <w:tc>
          <w:tcPr>
            <w:tcW w:w="1701" w:type="dxa"/>
          </w:tcPr>
          <w:p w14:paraId="5856FF29" w14:textId="77777777" w:rsidR="00116CDC" w:rsidRPr="002C13CE" w:rsidRDefault="005C609D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Oral</w:t>
            </w:r>
          </w:p>
        </w:tc>
        <w:tc>
          <w:tcPr>
            <w:tcW w:w="1701" w:type="dxa"/>
          </w:tcPr>
          <w:p w14:paraId="1C87B644" w14:textId="77777777" w:rsidR="00116CDC" w:rsidRPr="002C13CE" w:rsidRDefault="00116CDC" w:rsidP="002C13C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13CE">
              <w:rPr>
                <w:rFonts w:ascii="Times New Roman" w:hAnsi="Times New Roman" w:cs="Times New Roman"/>
                <w:noProof/>
                <w:szCs w:val="24"/>
                <w:lang w:eastAsia="fr-FR"/>
              </w:rPr>
              <w:drawing>
                <wp:inline distT="0" distB="0" distL="0" distR="0" wp14:anchorId="6F87768E" wp14:editId="3ADC2317">
                  <wp:extent cx="1032412" cy="620201"/>
                  <wp:effectExtent l="0" t="0" r="0" b="8890"/>
                  <wp:docPr id="5624" name="Image 5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-20250811-WA0015.jp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68" cy="62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D681789" w14:textId="77777777" w:rsidR="00116CDC" w:rsidRPr="002C13CE" w:rsidRDefault="00A53A5B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[69]</w:t>
            </w:r>
          </w:p>
        </w:tc>
      </w:tr>
    </w:tbl>
    <w:p w14:paraId="00D01BD6" w14:textId="77777777" w:rsidR="00116CDC" w:rsidRPr="002C13CE" w:rsidRDefault="00116CDC" w:rsidP="002C13CE">
      <w:pPr>
        <w:spacing w:after="0"/>
        <w:rPr>
          <w:rFonts w:ascii="Times New Roman" w:hAnsi="Times New Roman" w:cs="Times New Roman"/>
          <w:b/>
          <w:szCs w:val="24"/>
        </w:rPr>
      </w:pPr>
    </w:p>
    <w:p w14:paraId="4AC88049" w14:textId="77777777" w:rsidR="00116CDC" w:rsidRPr="002C13CE" w:rsidRDefault="00116CDC" w:rsidP="002C13CE">
      <w:pPr>
        <w:spacing w:after="0"/>
        <w:rPr>
          <w:rFonts w:ascii="Times New Roman" w:hAnsi="Times New Roman" w:cs="Times New Roman"/>
          <w:szCs w:val="24"/>
        </w:rPr>
      </w:pPr>
      <w:r w:rsidRPr="002C13CE">
        <w:rPr>
          <w:rFonts w:ascii="Times New Roman" w:hAnsi="Times New Roman" w:cs="Times New Roman"/>
          <w:szCs w:val="24"/>
        </w:rPr>
        <w:t xml:space="preserve">- : </w:t>
      </w:r>
      <w:r w:rsidR="005C609D" w:rsidRPr="002C13CE">
        <w:rPr>
          <w:rFonts w:ascii="Times New Roman" w:hAnsi="Times New Roman" w:cs="Times New Roman"/>
          <w:szCs w:val="24"/>
        </w:rPr>
        <w:t xml:space="preserve">Not </w:t>
      </w:r>
      <w:proofErr w:type="spellStart"/>
      <w:r w:rsidR="005C609D" w:rsidRPr="002C13CE">
        <w:rPr>
          <w:rFonts w:ascii="Times New Roman" w:hAnsi="Times New Roman" w:cs="Times New Roman"/>
          <w:szCs w:val="24"/>
        </w:rPr>
        <w:t>identified</w:t>
      </w:r>
      <w:proofErr w:type="spellEnd"/>
      <w:r w:rsidR="005C609D" w:rsidRPr="002C13CE">
        <w:rPr>
          <w:rFonts w:ascii="Times New Roman" w:hAnsi="Times New Roman" w:cs="Times New Roman"/>
          <w:szCs w:val="24"/>
        </w:rPr>
        <w:t>.</w:t>
      </w:r>
    </w:p>
    <w:p w14:paraId="08EE5C6C" w14:textId="77777777" w:rsidR="00116CDC" w:rsidRPr="002C13CE" w:rsidRDefault="00116CDC" w:rsidP="002C13CE">
      <w:pPr>
        <w:pStyle w:val="NormalWeb"/>
        <w:spacing w:before="0" w:beforeAutospacing="0" w:after="0" w:afterAutospacing="0" w:line="360" w:lineRule="auto"/>
        <w:jc w:val="both"/>
        <w:sectPr w:rsidR="00116CDC" w:rsidRPr="002C13CE" w:rsidSect="008A4F1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B5C4964" w14:textId="77777777" w:rsidR="00AB3D79" w:rsidRPr="002C13CE" w:rsidRDefault="00333792" w:rsidP="002C13CE">
      <w:pPr>
        <w:pStyle w:val="NormalWeb"/>
        <w:spacing w:before="0" w:beforeAutospacing="0" w:after="0" w:line="360" w:lineRule="auto"/>
        <w:jc w:val="both"/>
        <w:rPr>
          <w:b/>
        </w:rPr>
      </w:pPr>
      <w:r w:rsidRPr="002C13CE">
        <w:rPr>
          <w:b/>
        </w:rPr>
        <w:lastRenderedPageBreak/>
        <w:t>B</w:t>
      </w:r>
      <w:r w:rsidR="00D21CBD" w:rsidRPr="002C13CE">
        <w:rPr>
          <w:b/>
        </w:rPr>
        <w:t xml:space="preserve">. </w:t>
      </w:r>
      <w:proofErr w:type="spellStart"/>
      <w:r w:rsidR="00D21CBD" w:rsidRPr="002C13CE">
        <w:rPr>
          <w:b/>
        </w:rPr>
        <w:t>Antibacterial</w:t>
      </w:r>
      <w:proofErr w:type="spellEnd"/>
      <w:r w:rsidR="00D21CBD" w:rsidRPr="002C13CE">
        <w:rPr>
          <w:b/>
        </w:rPr>
        <w:t xml:space="preserve"> </w:t>
      </w:r>
      <w:r w:rsidRPr="002C13CE">
        <w:rPr>
          <w:b/>
        </w:rPr>
        <w:t>tests</w:t>
      </w:r>
    </w:p>
    <w:p w14:paraId="5E7856F8" w14:textId="77777777" w:rsidR="00AB3D79" w:rsidRPr="002C13CE" w:rsidRDefault="00333792" w:rsidP="002C13CE">
      <w:pPr>
        <w:pStyle w:val="NormalWeb"/>
        <w:spacing w:before="0" w:beforeAutospacing="0" w:after="0" w:line="360" w:lineRule="auto"/>
        <w:jc w:val="both"/>
        <w:rPr>
          <w:b/>
        </w:rPr>
      </w:pPr>
      <w:r w:rsidRPr="002C13CE">
        <w:rPr>
          <w:b/>
        </w:rPr>
        <w:t>B</w:t>
      </w:r>
      <w:r w:rsidR="00D21CBD" w:rsidRPr="002C13CE">
        <w:rPr>
          <w:b/>
        </w:rPr>
        <w:t xml:space="preserve">.1. </w:t>
      </w:r>
      <w:proofErr w:type="spellStart"/>
      <w:r w:rsidR="00D21CBD" w:rsidRPr="002C13CE">
        <w:rPr>
          <w:b/>
        </w:rPr>
        <w:t>Yields</w:t>
      </w:r>
      <w:proofErr w:type="spellEnd"/>
      <w:r w:rsidR="00D21CBD" w:rsidRPr="002C13CE">
        <w:rPr>
          <w:b/>
        </w:rPr>
        <w:t xml:space="preserve"> of plant extraction</w:t>
      </w:r>
    </w:p>
    <w:p w14:paraId="49AD5989" w14:textId="77777777" w:rsidR="008A4F10" w:rsidRPr="002C13CE" w:rsidRDefault="00D61092" w:rsidP="002C13CE">
      <w:pPr>
        <w:pStyle w:val="NormalWeb"/>
        <w:spacing w:before="0" w:beforeAutospacing="0" w:after="0" w:line="360" w:lineRule="auto"/>
        <w:jc w:val="both"/>
        <w:rPr>
          <w:b/>
        </w:rPr>
      </w:pPr>
      <w:proofErr w:type="spellStart"/>
      <w:r w:rsidRPr="002C13CE">
        <w:t>Upon</w:t>
      </w:r>
      <w:proofErr w:type="spellEnd"/>
      <w:r w:rsidRPr="002C13CE">
        <w:t xml:space="preserve"> the </w:t>
      </w:r>
      <w:proofErr w:type="spellStart"/>
      <w:r w:rsidRPr="002C13CE">
        <w:t>ethnobotanical</w:t>
      </w:r>
      <w:proofErr w:type="spellEnd"/>
      <w:r w:rsidRPr="002C13CE">
        <w:t xml:space="preserve"> </w:t>
      </w:r>
      <w:proofErr w:type="spellStart"/>
      <w:r w:rsidRPr="002C13CE">
        <w:t>survey</w:t>
      </w:r>
      <w:proofErr w:type="spellEnd"/>
      <w:r w:rsidRPr="002C13CE">
        <w:t xml:space="preserve">, </w:t>
      </w:r>
      <w:r w:rsidR="00D21CBD" w:rsidRPr="002C13CE">
        <w:t xml:space="preserve">11 </w:t>
      </w:r>
      <w:r w:rsidRPr="002C13CE">
        <w:t>plants</w:t>
      </w:r>
      <w:r w:rsidR="00D21CBD" w:rsidRPr="002C13CE">
        <w:t xml:space="preserve"> (</w:t>
      </w:r>
      <w:proofErr w:type="spellStart"/>
      <w:r w:rsidR="00D21CBD" w:rsidRPr="002C13CE">
        <w:rPr>
          <w:i/>
        </w:rPr>
        <w:t>Ocimum</w:t>
      </w:r>
      <w:proofErr w:type="spellEnd"/>
      <w:r w:rsidR="00D21CBD" w:rsidRPr="002C13CE">
        <w:rPr>
          <w:i/>
        </w:rPr>
        <w:t xml:space="preserve"> </w:t>
      </w:r>
      <w:proofErr w:type="spellStart"/>
      <w:r w:rsidR="00D21CBD" w:rsidRPr="002C13CE">
        <w:rPr>
          <w:i/>
        </w:rPr>
        <w:t>tenuiflorum</w:t>
      </w:r>
      <w:proofErr w:type="spellEnd"/>
      <w:r w:rsidR="00D21CBD" w:rsidRPr="002C13CE">
        <w:t xml:space="preserve">, </w:t>
      </w:r>
      <w:r w:rsidR="00AB3D79" w:rsidRPr="002C13CE">
        <w:rPr>
          <w:i/>
        </w:rPr>
        <w:t>Bau</w:t>
      </w:r>
      <w:r w:rsidR="00D21CBD" w:rsidRPr="002C13CE">
        <w:rPr>
          <w:i/>
        </w:rPr>
        <w:t xml:space="preserve">hinia </w:t>
      </w:r>
      <w:proofErr w:type="spellStart"/>
      <w:r w:rsidR="00D21CBD" w:rsidRPr="002C13CE">
        <w:rPr>
          <w:i/>
        </w:rPr>
        <w:t>sp</w:t>
      </w:r>
      <w:proofErr w:type="spellEnd"/>
      <w:r w:rsidR="00D21CBD" w:rsidRPr="002C13CE">
        <w:t xml:space="preserve">., </w:t>
      </w:r>
      <w:proofErr w:type="spellStart"/>
      <w:r w:rsidR="00AB3D79" w:rsidRPr="002C13CE">
        <w:rPr>
          <w:i/>
          <w:iCs/>
          <w:shd w:val="clear" w:color="auto" w:fill="FFFFFF"/>
        </w:rPr>
        <w:t>Paullinia</w:t>
      </w:r>
      <w:proofErr w:type="spellEnd"/>
      <w:r w:rsidR="00AB3D79" w:rsidRPr="002C13CE">
        <w:rPr>
          <w:i/>
          <w:iCs/>
          <w:shd w:val="clear" w:color="auto" w:fill="FFFFFF"/>
        </w:rPr>
        <w:t xml:space="preserve"> </w:t>
      </w:r>
      <w:proofErr w:type="spellStart"/>
      <w:r w:rsidR="00AB3D79" w:rsidRPr="002C13CE">
        <w:rPr>
          <w:i/>
          <w:iCs/>
          <w:shd w:val="clear" w:color="auto" w:fill="FFFFFF"/>
        </w:rPr>
        <w:t>pinnata</w:t>
      </w:r>
      <w:proofErr w:type="spellEnd"/>
      <w:r w:rsidR="00D21CBD" w:rsidRPr="002C13CE">
        <w:t xml:space="preserve">, </w:t>
      </w:r>
      <w:proofErr w:type="spellStart"/>
      <w:r w:rsidR="00AB3D79" w:rsidRPr="002C13CE">
        <w:rPr>
          <w:i/>
        </w:rPr>
        <w:t>Parthenium</w:t>
      </w:r>
      <w:proofErr w:type="spellEnd"/>
      <w:r w:rsidR="00AB3D79" w:rsidRPr="002C13CE">
        <w:rPr>
          <w:i/>
        </w:rPr>
        <w:t xml:space="preserve"> </w:t>
      </w:r>
      <w:proofErr w:type="spellStart"/>
      <w:r w:rsidR="00AB3D79" w:rsidRPr="002C13CE">
        <w:rPr>
          <w:i/>
        </w:rPr>
        <w:t>hysterophorus</w:t>
      </w:r>
      <w:proofErr w:type="spellEnd"/>
      <w:r w:rsidR="00D21CBD" w:rsidRPr="002C13CE">
        <w:t xml:space="preserve">, </w:t>
      </w:r>
      <w:proofErr w:type="spellStart"/>
      <w:r w:rsidR="00D21CBD" w:rsidRPr="002C13CE">
        <w:rPr>
          <w:i/>
        </w:rPr>
        <w:t>Gomphocarpus</w:t>
      </w:r>
      <w:proofErr w:type="spellEnd"/>
      <w:r w:rsidR="00D21CBD" w:rsidRPr="002C13CE">
        <w:rPr>
          <w:i/>
        </w:rPr>
        <w:t xml:space="preserve"> </w:t>
      </w:r>
      <w:proofErr w:type="spellStart"/>
      <w:r w:rsidR="00D21CBD" w:rsidRPr="002C13CE">
        <w:rPr>
          <w:i/>
        </w:rPr>
        <w:t>physocarpus</w:t>
      </w:r>
      <w:proofErr w:type="spellEnd"/>
      <w:r w:rsidR="00D21CBD" w:rsidRPr="002C13CE">
        <w:t xml:space="preserve">, </w:t>
      </w:r>
      <w:proofErr w:type="spellStart"/>
      <w:r w:rsidR="00D21CBD" w:rsidRPr="002C13CE">
        <w:rPr>
          <w:i/>
        </w:rPr>
        <w:t>Pteridium</w:t>
      </w:r>
      <w:proofErr w:type="spellEnd"/>
      <w:r w:rsidR="00D21CBD" w:rsidRPr="002C13CE">
        <w:rPr>
          <w:i/>
        </w:rPr>
        <w:t xml:space="preserve"> </w:t>
      </w:r>
      <w:proofErr w:type="spellStart"/>
      <w:r w:rsidR="00D21CBD" w:rsidRPr="002C13CE">
        <w:rPr>
          <w:i/>
        </w:rPr>
        <w:t>aquilinum</w:t>
      </w:r>
      <w:proofErr w:type="spellEnd"/>
      <w:r w:rsidR="00D21CBD" w:rsidRPr="002C13CE">
        <w:t xml:space="preserve">, </w:t>
      </w:r>
      <w:proofErr w:type="spellStart"/>
      <w:r w:rsidR="00AB3D79" w:rsidRPr="002C13CE">
        <w:rPr>
          <w:i/>
          <w:iCs/>
          <w:shd w:val="clear" w:color="auto" w:fill="FFFFFF"/>
        </w:rPr>
        <w:t>Broussonetia</w:t>
      </w:r>
      <w:proofErr w:type="spellEnd"/>
      <w:r w:rsidR="00AB3D79" w:rsidRPr="002C13CE">
        <w:rPr>
          <w:i/>
          <w:iCs/>
          <w:shd w:val="clear" w:color="auto" w:fill="FFFFFF"/>
        </w:rPr>
        <w:t xml:space="preserve"> </w:t>
      </w:r>
      <w:proofErr w:type="spellStart"/>
      <w:r w:rsidR="00AB3D79" w:rsidRPr="002C13CE">
        <w:rPr>
          <w:i/>
          <w:iCs/>
          <w:shd w:val="clear" w:color="auto" w:fill="FFFFFF"/>
        </w:rPr>
        <w:t>papyrifera</w:t>
      </w:r>
      <w:proofErr w:type="spellEnd"/>
      <w:r w:rsidR="00D21CBD" w:rsidRPr="002C13CE">
        <w:t xml:space="preserve">, </w:t>
      </w:r>
      <w:proofErr w:type="spellStart"/>
      <w:r w:rsidR="00D21CBD" w:rsidRPr="002C13CE">
        <w:rPr>
          <w:i/>
        </w:rPr>
        <w:t>Stephania</w:t>
      </w:r>
      <w:proofErr w:type="spellEnd"/>
      <w:r w:rsidR="00D21CBD" w:rsidRPr="002C13CE">
        <w:rPr>
          <w:i/>
        </w:rPr>
        <w:t xml:space="preserve"> </w:t>
      </w:r>
      <w:proofErr w:type="spellStart"/>
      <w:r w:rsidR="00D21CBD" w:rsidRPr="002C13CE">
        <w:rPr>
          <w:i/>
        </w:rPr>
        <w:t>tetranda</w:t>
      </w:r>
      <w:proofErr w:type="spellEnd"/>
      <w:r w:rsidR="00D21CBD" w:rsidRPr="002C13CE">
        <w:t xml:space="preserve">, </w:t>
      </w:r>
      <w:r w:rsidR="00D21CBD" w:rsidRPr="002C13CE">
        <w:rPr>
          <w:i/>
        </w:rPr>
        <w:t xml:space="preserve">Bidens </w:t>
      </w:r>
      <w:proofErr w:type="spellStart"/>
      <w:r w:rsidR="00D21CBD" w:rsidRPr="002C13CE">
        <w:rPr>
          <w:i/>
        </w:rPr>
        <w:t>pilosa</w:t>
      </w:r>
      <w:proofErr w:type="spellEnd"/>
      <w:r w:rsidR="00D21CBD" w:rsidRPr="002C13CE">
        <w:t xml:space="preserve">, </w:t>
      </w:r>
      <w:r w:rsidR="00D21CBD" w:rsidRPr="002C13CE">
        <w:rPr>
          <w:i/>
        </w:rPr>
        <w:t>Panax ginseng</w:t>
      </w:r>
      <w:r w:rsidR="00D21CBD" w:rsidRPr="002C13CE">
        <w:t xml:space="preserve"> and </w:t>
      </w:r>
      <w:proofErr w:type="spellStart"/>
      <w:r w:rsidR="00D21CBD" w:rsidRPr="002C13CE">
        <w:rPr>
          <w:i/>
        </w:rPr>
        <w:t>Leucaena</w:t>
      </w:r>
      <w:proofErr w:type="spellEnd"/>
      <w:r w:rsidR="00D21CBD" w:rsidRPr="002C13CE">
        <w:rPr>
          <w:i/>
        </w:rPr>
        <w:t xml:space="preserve"> </w:t>
      </w:r>
      <w:proofErr w:type="spellStart"/>
      <w:r w:rsidR="00D21CBD" w:rsidRPr="002C13CE">
        <w:rPr>
          <w:i/>
        </w:rPr>
        <w:t>glauca</w:t>
      </w:r>
      <w:proofErr w:type="spellEnd"/>
      <w:r w:rsidRPr="002C13CE">
        <w:t xml:space="preserve">), </w:t>
      </w:r>
      <w:proofErr w:type="spellStart"/>
      <w:r w:rsidRPr="002C13CE">
        <w:t>which</w:t>
      </w:r>
      <w:proofErr w:type="spellEnd"/>
      <w:r w:rsidRPr="002C13CE">
        <w:t xml:space="preserve"> </w:t>
      </w:r>
      <w:proofErr w:type="spellStart"/>
      <w:r w:rsidRPr="002C13CE">
        <w:t>were</w:t>
      </w:r>
      <w:proofErr w:type="spellEnd"/>
      <w:r w:rsidRPr="002C13CE">
        <w:t xml:space="preserve"> </w:t>
      </w:r>
      <w:proofErr w:type="spellStart"/>
      <w:r w:rsidRPr="002C13CE">
        <w:t>frequently</w:t>
      </w:r>
      <w:proofErr w:type="spellEnd"/>
      <w:r w:rsidRPr="002C13CE">
        <w:t xml:space="preserve"> </w:t>
      </w:r>
      <w:proofErr w:type="spellStart"/>
      <w:r w:rsidRPr="002C13CE">
        <w:t>cited</w:t>
      </w:r>
      <w:proofErr w:type="spellEnd"/>
      <w:r w:rsidRPr="002C13CE">
        <w:t xml:space="preserve"> by the </w:t>
      </w:r>
      <w:proofErr w:type="spellStart"/>
      <w:r w:rsidRPr="002C13CE">
        <w:t>respondents</w:t>
      </w:r>
      <w:proofErr w:type="spellEnd"/>
      <w:r w:rsidRPr="002C13CE">
        <w:t xml:space="preserve"> </w:t>
      </w:r>
      <w:proofErr w:type="spellStart"/>
      <w:r w:rsidR="00D21CBD" w:rsidRPr="002C13CE">
        <w:t>were</w:t>
      </w:r>
      <w:proofErr w:type="spellEnd"/>
      <w:r w:rsidR="00D21CBD" w:rsidRPr="002C13CE">
        <w:t xml:space="preserve"> </w:t>
      </w:r>
      <w:proofErr w:type="spellStart"/>
      <w:r w:rsidR="00D21CBD" w:rsidRPr="002C13CE">
        <w:t>selected</w:t>
      </w:r>
      <w:proofErr w:type="spellEnd"/>
      <w:r w:rsidR="00D21CBD" w:rsidRPr="002C13CE">
        <w:t xml:space="preserve"> for </w:t>
      </w:r>
      <w:proofErr w:type="spellStart"/>
      <w:r w:rsidR="00D21CBD" w:rsidRPr="002C13CE">
        <w:t>antibacterial</w:t>
      </w:r>
      <w:proofErr w:type="spellEnd"/>
      <w:r w:rsidR="00F02EA2" w:rsidRPr="002C13CE">
        <w:t xml:space="preserve"> </w:t>
      </w:r>
      <w:proofErr w:type="spellStart"/>
      <w:r w:rsidR="00F02EA2" w:rsidRPr="002C13CE">
        <w:t>testing</w:t>
      </w:r>
      <w:proofErr w:type="spellEnd"/>
      <w:r w:rsidR="00F02EA2" w:rsidRPr="002C13CE">
        <w:t xml:space="preserve"> </w:t>
      </w:r>
      <w:proofErr w:type="spellStart"/>
      <w:r w:rsidR="00F02EA2" w:rsidRPr="002C13CE">
        <w:t>against</w:t>
      </w:r>
      <w:proofErr w:type="spellEnd"/>
      <w:r w:rsidR="00F02EA2" w:rsidRPr="002C13CE">
        <w:t xml:space="preserve"> </w:t>
      </w:r>
      <w:proofErr w:type="spellStart"/>
      <w:r w:rsidR="00F02EA2" w:rsidRPr="002C13CE">
        <w:t>three</w:t>
      </w:r>
      <w:proofErr w:type="spellEnd"/>
      <w:r w:rsidR="00F02EA2" w:rsidRPr="002C13CE">
        <w:t xml:space="preserve"> </w:t>
      </w:r>
      <w:proofErr w:type="spellStart"/>
      <w:r w:rsidR="00F02EA2" w:rsidRPr="002C13CE">
        <w:t>bacteria-causing</w:t>
      </w:r>
      <w:proofErr w:type="spellEnd"/>
      <w:r w:rsidR="00D21CBD" w:rsidRPr="002C13CE">
        <w:t xml:space="preserve"> </w:t>
      </w:r>
      <w:proofErr w:type="spellStart"/>
      <w:r w:rsidR="00D21CBD" w:rsidRPr="002C13CE">
        <w:t>gastroenteritis</w:t>
      </w:r>
      <w:proofErr w:type="spellEnd"/>
      <w:r w:rsidR="00D21CBD" w:rsidRPr="002C13CE">
        <w:t xml:space="preserve"> (</w:t>
      </w:r>
      <w:r w:rsidR="00D21CBD" w:rsidRPr="002C13CE">
        <w:rPr>
          <w:i/>
        </w:rPr>
        <w:t xml:space="preserve">Salmonella </w:t>
      </w:r>
      <w:proofErr w:type="spellStart"/>
      <w:r w:rsidR="00D21CBD" w:rsidRPr="002C13CE">
        <w:rPr>
          <w:i/>
        </w:rPr>
        <w:t>paratyphi</w:t>
      </w:r>
      <w:proofErr w:type="spellEnd"/>
      <w:r w:rsidR="00D21CBD" w:rsidRPr="002C13CE">
        <w:t xml:space="preserve"> B CPC ; </w:t>
      </w:r>
      <w:r w:rsidR="00D21CBD" w:rsidRPr="002C13CE">
        <w:rPr>
          <w:i/>
        </w:rPr>
        <w:t xml:space="preserve">Salmonella </w:t>
      </w:r>
      <w:proofErr w:type="spellStart"/>
      <w:r w:rsidR="00D21CBD" w:rsidRPr="002C13CE">
        <w:rPr>
          <w:i/>
        </w:rPr>
        <w:t>typhimurium</w:t>
      </w:r>
      <w:proofErr w:type="spellEnd"/>
      <w:r w:rsidR="00D21CBD" w:rsidRPr="002C13CE">
        <w:t xml:space="preserve"> NR-13555 and </w:t>
      </w:r>
      <w:r w:rsidR="00D21CBD" w:rsidRPr="002C13CE">
        <w:rPr>
          <w:i/>
        </w:rPr>
        <w:t xml:space="preserve">Salmonella </w:t>
      </w:r>
      <w:proofErr w:type="spellStart"/>
      <w:r w:rsidR="00D21CBD" w:rsidRPr="002C13CE">
        <w:rPr>
          <w:i/>
        </w:rPr>
        <w:t>typhimurium</w:t>
      </w:r>
      <w:proofErr w:type="spellEnd"/>
      <w:r w:rsidR="00D21CBD" w:rsidRPr="002C13CE">
        <w:t xml:space="preserve"> CPC). </w:t>
      </w:r>
      <w:r w:rsidR="00F02EA2" w:rsidRPr="002C13CE">
        <w:t xml:space="preserve">To </w:t>
      </w:r>
      <w:proofErr w:type="spellStart"/>
      <w:r w:rsidR="00F02EA2" w:rsidRPr="002C13CE">
        <w:t>this</w:t>
      </w:r>
      <w:proofErr w:type="spellEnd"/>
      <w:r w:rsidR="00F02EA2" w:rsidRPr="002C13CE">
        <w:t xml:space="preserve"> end, </w:t>
      </w:r>
      <w:proofErr w:type="spellStart"/>
      <w:r w:rsidR="00F02EA2" w:rsidRPr="002C13CE">
        <w:t>these</w:t>
      </w:r>
      <w:proofErr w:type="spellEnd"/>
      <w:r w:rsidR="00F02EA2" w:rsidRPr="002C13CE">
        <w:rPr>
          <w:b/>
        </w:rPr>
        <w:t xml:space="preserve"> </w:t>
      </w:r>
      <w:r w:rsidR="00D21CBD" w:rsidRPr="002C13CE">
        <w:t xml:space="preserve">plants </w:t>
      </w:r>
      <w:proofErr w:type="spellStart"/>
      <w:r w:rsidR="00D21CBD" w:rsidRPr="002C13CE">
        <w:t>were</w:t>
      </w:r>
      <w:proofErr w:type="spellEnd"/>
      <w:r w:rsidR="00D21CBD" w:rsidRPr="002C13CE">
        <w:t xml:space="preserve"> </w:t>
      </w:r>
      <w:proofErr w:type="spellStart"/>
      <w:r w:rsidR="00D21CBD" w:rsidRPr="002C13CE">
        <w:t>extracted</w:t>
      </w:r>
      <w:proofErr w:type="spellEnd"/>
      <w:r w:rsidR="00D21CBD" w:rsidRPr="002C13CE">
        <w:t xml:space="preserve"> by </w:t>
      </w:r>
      <w:proofErr w:type="spellStart"/>
      <w:r w:rsidR="00D21CBD" w:rsidRPr="002C13CE">
        <w:t>maceration</w:t>
      </w:r>
      <w:proofErr w:type="spellEnd"/>
      <w:r w:rsidR="00D21CBD" w:rsidRPr="002C13CE">
        <w:t xml:space="preserve"> </w:t>
      </w:r>
      <w:proofErr w:type="spellStart"/>
      <w:r w:rsidR="00D21CBD" w:rsidRPr="002C13CE">
        <w:t>using</w:t>
      </w:r>
      <w:proofErr w:type="spellEnd"/>
      <w:r w:rsidR="00D21CBD" w:rsidRPr="002C13CE">
        <w:t xml:space="preserve"> water </w:t>
      </w:r>
      <w:r w:rsidR="00F02EA2" w:rsidRPr="002C13CE">
        <w:t>or</w:t>
      </w:r>
      <w:r w:rsidR="00D21CBD" w:rsidRPr="002C13CE">
        <w:t xml:space="preserve"> </w:t>
      </w:r>
      <w:proofErr w:type="spellStart"/>
      <w:r w:rsidR="00F02EA2" w:rsidRPr="002C13CE">
        <w:t>ethanol</w:t>
      </w:r>
      <w:proofErr w:type="spellEnd"/>
      <w:r w:rsidR="00F02EA2" w:rsidRPr="002C13CE">
        <w:t>-water</w:t>
      </w:r>
      <w:r w:rsidR="00852BB6" w:rsidRPr="002C13CE">
        <w:t xml:space="preserve"> solution (7:3 ; v/v). The </w:t>
      </w:r>
      <w:proofErr w:type="spellStart"/>
      <w:r w:rsidR="00852BB6" w:rsidRPr="002C13CE">
        <w:t>yields</w:t>
      </w:r>
      <w:proofErr w:type="spellEnd"/>
      <w:r w:rsidR="00852BB6" w:rsidRPr="002C13CE">
        <w:t xml:space="preserve"> of plant extraction are </w:t>
      </w:r>
      <w:proofErr w:type="spellStart"/>
      <w:r w:rsidR="00852BB6" w:rsidRPr="002C13CE">
        <w:t>shown</w:t>
      </w:r>
      <w:proofErr w:type="spellEnd"/>
      <w:r w:rsidR="00852BB6" w:rsidRPr="002C13CE">
        <w:t xml:space="preserve"> in Table 3.</w:t>
      </w:r>
    </w:p>
    <w:p w14:paraId="1A50B6C3" w14:textId="77777777" w:rsidR="00174D4F" w:rsidRPr="002C13CE" w:rsidRDefault="00174D4F" w:rsidP="002C13CE">
      <w:pPr>
        <w:pStyle w:val="NormalWeb"/>
      </w:pPr>
      <w:bookmarkStart w:id="1" w:name="_Toc205596416"/>
      <w:r w:rsidRPr="002C13CE">
        <w:rPr>
          <w:b/>
        </w:rPr>
        <w:t>Table 3 :</w:t>
      </w:r>
      <w:r w:rsidRPr="002C13CE">
        <w:rPr>
          <w:i/>
        </w:rPr>
        <w:t xml:space="preserve"> </w:t>
      </w:r>
      <w:bookmarkEnd w:id="1"/>
      <w:proofErr w:type="spellStart"/>
      <w:r w:rsidRPr="002C13CE">
        <w:t>Yields</w:t>
      </w:r>
      <w:proofErr w:type="spellEnd"/>
      <w:r w:rsidRPr="002C13CE">
        <w:t xml:space="preserve"> of extraction </w:t>
      </w:r>
      <w:proofErr w:type="spellStart"/>
      <w:r w:rsidRPr="002C13CE">
        <w:t>according</w:t>
      </w:r>
      <w:proofErr w:type="spellEnd"/>
      <w:r w:rsidRPr="002C13CE">
        <w:t xml:space="preserve"> to </w:t>
      </w:r>
      <w:proofErr w:type="spellStart"/>
      <w:r w:rsidRPr="002C13CE">
        <w:t>different</w:t>
      </w:r>
      <w:proofErr w:type="spellEnd"/>
      <w:r w:rsidRPr="002C13CE">
        <w:t xml:space="preserve"> plant </w:t>
      </w:r>
      <w:proofErr w:type="spellStart"/>
      <w:r w:rsidRPr="002C13CE">
        <w:t>organs</w:t>
      </w:r>
      <w:proofErr w:type="spellEnd"/>
      <w:r w:rsidRPr="002C13CE">
        <w:t xml:space="preserve"> and </w:t>
      </w:r>
      <w:proofErr w:type="spellStart"/>
      <w:r w:rsidRPr="002C13CE">
        <w:t>solvents</w:t>
      </w:r>
      <w:proofErr w:type="spellEnd"/>
    </w:p>
    <w:tbl>
      <w:tblPr>
        <w:tblStyle w:val="TableGridLight"/>
        <w:tblW w:w="9918" w:type="dxa"/>
        <w:tblLook w:val="04A0" w:firstRow="1" w:lastRow="0" w:firstColumn="1" w:lastColumn="0" w:noHBand="0" w:noVBand="1"/>
      </w:tblPr>
      <w:tblGrid>
        <w:gridCol w:w="3539"/>
        <w:gridCol w:w="2126"/>
        <w:gridCol w:w="2268"/>
        <w:gridCol w:w="1985"/>
      </w:tblGrid>
      <w:tr w:rsidR="002C13CE" w:rsidRPr="002C13CE" w14:paraId="4B04193D" w14:textId="77777777" w:rsidTr="00174D4F">
        <w:trPr>
          <w:trHeight w:val="488"/>
        </w:trPr>
        <w:tc>
          <w:tcPr>
            <w:tcW w:w="3539" w:type="dxa"/>
          </w:tcPr>
          <w:p w14:paraId="25801016" w14:textId="77777777" w:rsidR="00174D4F" w:rsidRPr="002C13CE" w:rsidRDefault="00174D4F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Plant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species</w:t>
            </w:r>
            <w:proofErr w:type="spellEnd"/>
          </w:p>
        </w:tc>
        <w:tc>
          <w:tcPr>
            <w:tcW w:w="2126" w:type="dxa"/>
          </w:tcPr>
          <w:p w14:paraId="3CF5ED24" w14:textId="77777777" w:rsidR="00174D4F" w:rsidRPr="002C13CE" w:rsidRDefault="00174D4F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Plarts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Organs</w:t>
            </w:r>
            <w:proofErr w:type="spellEnd"/>
          </w:p>
        </w:tc>
        <w:tc>
          <w:tcPr>
            <w:tcW w:w="2268" w:type="dxa"/>
          </w:tcPr>
          <w:p w14:paraId="41974D0E" w14:textId="77777777" w:rsidR="00174D4F" w:rsidRPr="002C13CE" w:rsidRDefault="00174D4F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Solvents</w:t>
            </w:r>
            <w:proofErr w:type="spellEnd"/>
          </w:p>
        </w:tc>
        <w:tc>
          <w:tcPr>
            <w:tcW w:w="1985" w:type="dxa"/>
          </w:tcPr>
          <w:p w14:paraId="6473D6CB" w14:textId="77777777" w:rsidR="00174D4F" w:rsidRPr="002C13CE" w:rsidRDefault="00174D4F" w:rsidP="002C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Yields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2C13CE" w:rsidRPr="002C13CE" w14:paraId="2014CEF1" w14:textId="77777777" w:rsidTr="00333792">
        <w:tc>
          <w:tcPr>
            <w:tcW w:w="3539" w:type="dxa"/>
            <w:vMerge w:val="restart"/>
          </w:tcPr>
          <w:p w14:paraId="77491DC9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Pau</w:t>
            </w:r>
            <w:r w:rsidR="00AB3D79"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linia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pinnata</w:t>
            </w:r>
            <w:proofErr w:type="spellEnd"/>
          </w:p>
          <w:p w14:paraId="4B08A60C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5D70848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  <w:proofErr w:type="spellEnd"/>
          </w:p>
        </w:tc>
        <w:tc>
          <w:tcPr>
            <w:tcW w:w="2268" w:type="dxa"/>
          </w:tcPr>
          <w:p w14:paraId="4565778A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985" w:type="dxa"/>
          </w:tcPr>
          <w:p w14:paraId="60A7CA9D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</w:tr>
      <w:tr w:rsidR="002C13CE" w:rsidRPr="002C13CE" w14:paraId="2C43D230" w14:textId="77777777" w:rsidTr="00333792">
        <w:tc>
          <w:tcPr>
            <w:tcW w:w="3539" w:type="dxa"/>
            <w:vMerge/>
          </w:tcPr>
          <w:p w14:paraId="5953A839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698724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727A9E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Ethanol-water</w:t>
            </w:r>
          </w:p>
        </w:tc>
        <w:tc>
          <w:tcPr>
            <w:tcW w:w="1985" w:type="dxa"/>
          </w:tcPr>
          <w:p w14:paraId="22D6FA0F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</w:tr>
      <w:tr w:rsidR="002C13CE" w:rsidRPr="002C13CE" w14:paraId="39E75771" w14:textId="77777777" w:rsidTr="00333792">
        <w:tc>
          <w:tcPr>
            <w:tcW w:w="3539" w:type="dxa"/>
            <w:vMerge w:val="restart"/>
          </w:tcPr>
          <w:p w14:paraId="40E352E1" w14:textId="77777777" w:rsidR="00174D4F" w:rsidRPr="002C13CE" w:rsidRDefault="00174D4F" w:rsidP="002C13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D79" w:rsidRPr="002C13C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Broussonetia</w:t>
            </w:r>
            <w:proofErr w:type="spellEnd"/>
            <w:r w:rsidR="00AB3D79" w:rsidRPr="002C13C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B3D79" w:rsidRPr="002C13C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papyrifera</w:t>
            </w:r>
            <w:proofErr w:type="spellEnd"/>
          </w:p>
          <w:p w14:paraId="6BEF5A9A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5873B01E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Stems</w:t>
            </w:r>
          </w:p>
          <w:p w14:paraId="69385792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8472BA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985" w:type="dxa"/>
          </w:tcPr>
          <w:p w14:paraId="4132189F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</w:tr>
      <w:tr w:rsidR="002C13CE" w:rsidRPr="002C13CE" w14:paraId="1C5EB743" w14:textId="77777777" w:rsidTr="00333792">
        <w:tc>
          <w:tcPr>
            <w:tcW w:w="3539" w:type="dxa"/>
            <w:vMerge/>
          </w:tcPr>
          <w:p w14:paraId="7B124F0E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86FD775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A95149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Ethanol-water</w:t>
            </w:r>
          </w:p>
        </w:tc>
        <w:tc>
          <w:tcPr>
            <w:tcW w:w="1985" w:type="dxa"/>
          </w:tcPr>
          <w:p w14:paraId="0BA036B0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2C13CE" w:rsidRPr="002C13CE" w14:paraId="28CAD8BB" w14:textId="77777777" w:rsidTr="00333792">
        <w:tc>
          <w:tcPr>
            <w:tcW w:w="3539" w:type="dxa"/>
            <w:vMerge w:val="restart"/>
          </w:tcPr>
          <w:p w14:paraId="78A93717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Bidens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pilosa</w:t>
            </w:r>
            <w:proofErr w:type="spellEnd"/>
          </w:p>
        </w:tc>
        <w:tc>
          <w:tcPr>
            <w:tcW w:w="2126" w:type="dxa"/>
            <w:vMerge w:val="restart"/>
          </w:tcPr>
          <w:p w14:paraId="0EB35E93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  <w:proofErr w:type="spellEnd"/>
          </w:p>
        </w:tc>
        <w:tc>
          <w:tcPr>
            <w:tcW w:w="2268" w:type="dxa"/>
          </w:tcPr>
          <w:p w14:paraId="123FF290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985" w:type="dxa"/>
          </w:tcPr>
          <w:p w14:paraId="3A494AE4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</w:tr>
      <w:tr w:rsidR="002C13CE" w:rsidRPr="002C13CE" w14:paraId="3B8C3875" w14:textId="77777777" w:rsidTr="00333792">
        <w:tc>
          <w:tcPr>
            <w:tcW w:w="3539" w:type="dxa"/>
            <w:vMerge/>
          </w:tcPr>
          <w:p w14:paraId="08E957DA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ADBF878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D80F39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Ethanol-water</w:t>
            </w:r>
          </w:p>
        </w:tc>
        <w:tc>
          <w:tcPr>
            <w:tcW w:w="1985" w:type="dxa"/>
          </w:tcPr>
          <w:p w14:paraId="72CCF2D1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2C13CE" w:rsidRPr="002C13CE" w14:paraId="6B74BBE0" w14:textId="77777777" w:rsidTr="00333792">
        <w:tc>
          <w:tcPr>
            <w:tcW w:w="3539" w:type="dxa"/>
            <w:vMerge w:val="restart"/>
          </w:tcPr>
          <w:p w14:paraId="0D5EB626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Panax ginseng</w:t>
            </w:r>
          </w:p>
        </w:tc>
        <w:tc>
          <w:tcPr>
            <w:tcW w:w="2126" w:type="dxa"/>
            <w:vMerge w:val="restart"/>
          </w:tcPr>
          <w:p w14:paraId="057E9AE3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Roots</w:t>
            </w:r>
          </w:p>
        </w:tc>
        <w:tc>
          <w:tcPr>
            <w:tcW w:w="2268" w:type="dxa"/>
          </w:tcPr>
          <w:p w14:paraId="6508AA17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985" w:type="dxa"/>
          </w:tcPr>
          <w:p w14:paraId="187213F7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2C13CE" w:rsidRPr="002C13CE" w14:paraId="6C98C130" w14:textId="77777777" w:rsidTr="00333792">
        <w:tc>
          <w:tcPr>
            <w:tcW w:w="3539" w:type="dxa"/>
            <w:vMerge/>
          </w:tcPr>
          <w:p w14:paraId="785875B6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A8B256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CE8AC0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Ethanol-water</w:t>
            </w:r>
          </w:p>
        </w:tc>
        <w:tc>
          <w:tcPr>
            <w:tcW w:w="1985" w:type="dxa"/>
          </w:tcPr>
          <w:p w14:paraId="3CADA4D1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2C13CE" w:rsidRPr="002C13CE" w14:paraId="11B4B4E3" w14:textId="77777777" w:rsidTr="00333792">
        <w:tc>
          <w:tcPr>
            <w:tcW w:w="3539" w:type="dxa"/>
            <w:vMerge w:val="restart"/>
          </w:tcPr>
          <w:p w14:paraId="3B38316B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Bauchinia</w:t>
            </w:r>
            <w:proofErr w:type="spellEnd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75CCADC2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  <w:proofErr w:type="spellEnd"/>
          </w:p>
        </w:tc>
        <w:tc>
          <w:tcPr>
            <w:tcW w:w="2268" w:type="dxa"/>
          </w:tcPr>
          <w:p w14:paraId="4832EE27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985" w:type="dxa"/>
          </w:tcPr>
          <w:p w14:paraId="64E71F9D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</w:tr>
      <w:tr w:rsidR="002C13CE" w:rsidRPr="002C13CE" w14:paraId="5EDD7F24" w14:textId="77777777" w:rsidTr="00333792">
        <w:tc>
          <w:tcPr>
            <w:tcW w:w="3539" w:type="dxa"/>
            <w:vMerge/>
          </w:tcPr>
          <w:p w14:paraId="5C8C1CB0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6357CEF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068D01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Ethanol-water</w:t>
            </w:r>
          </w:p>
        </w:tc>
        <w:tc>
          <w:tcPr>
            <w:tcW w:w="1985" w:type="dxa"/>
          </w:tcPr>
          <w:p w14:paraId="0F5C3157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2C13CE" w:rsidRPr="002C13CE" w14:paraId="351957DE" w14:textId="77777777" w:rsidTr="00333792">
        <w:tc>
          <w:tcPr>
            <w:tcW w:w="3539" w:type="dxa"/>
            <w:vMerge w:val="restart"/>
          </w:tcPr>
          <w:p w14:paraId="72636C2E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Ocimum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tenuiflorum</w:t>
            </w:r>
            <w:proofErr w:type="spellEnd"/>
          </w:p>
        </w:tc>
        <w:tc>
          <w:tcPr>
            <w:tcW w:w="2126" w:type="dxa"/>
            <w:vMerge w:val="restart"/>
          </w:tcPr>
          <w:p w14:paraId="6B3A1453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  <w:proofErr w:type="spellEnd"/>
          </w:p>
        </w:tc>
        <w:tc>
          <w:tcPr>
            <w:tcW w:w="2268" w:type="dxa"/>
          </w:tcPr>
          <w:p w14:paraId="2E2A987C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985" w:type="dxa"/>
          </w:tcPr>
          <w:p w14:paraId="332888EA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</w:tr>
      <w:tr w:rsidR="002C13CE" w:rsidRPr="002C13CE" w14:paraId="79E686C7" w14:textId="77777777" w:rsidTr="00333792">
        <w:tc>
          <w:tcPr>
            <w:tcW w:w="3539" w:type="dxa"/>
            <w:vMerge/>
          </w:tcPr>
          <w:p w14:paraId="284CB7D7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23584EE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395F6C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Ethanol-water</w:t>
            </w:r>
          </w:p>
        </w:tc>
        <w:tc>
          <w:tcPr>
            <w:tcW w:w="1985" w:type="dxa"/>
          </w:tcPr>
          <w:p w14:paraId="060E9E96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2C13CE" w:rsidRPr="002C13CE" w14:paraId="5757B278" w14:textId="77777777" w:rsidTr="00333792">
        <w:tc>
          <w:tcPr>
            <w:tcW w:w="3539" w:type="dxa"/>
            <w:vMerge w:val="restart"/>
          </w:tcPr>
          <w:p w14:paraId="1BCD7988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Stephania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tetranda</w:t>
            </w:r>
            <w:proofErr w:type="spellEnd"/>
          </w:p>
        </w:tc>
        <w:tc>
          <w:tcPr>
            <w:tcW w:w="2126" w:type="dxa"/>
            <w:vMerge w:val="restart"/>
          </w:tcPr>
          <w:p w14:paraId="34BC05FD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  <w:proofErr w:type="spellEnd"/>
          </w:p>
        </w:tc>
        <w:tc>
          <w:tcPr>
            <w:tcW w:w="2268" w:type="dxa"/>
          </w:tcPr>
          <w:p w14:paraId="2C3E7B80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985" w:type="dxa"/>
          </w:tcPr>
          <w:p w14:paraId="7414A700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C13CE" w:rsidRPr="002C13CE" w14:paraId="1B56FE13" w14:textId="77777777" w:rsidTr="00333792">
        <w:tc>
          <w:tcPr>
            <w:tcW w:w="3539" w:type="dxa"/>
            <w:vMerge/>
          </w:tcPr>
          <w:p w14:paraId="5A668F04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B897C19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6A9748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Ethanol-water</w:t>
            </w:r>
          </w:p>
        </w:tc>
        <w:tc>
          <w:tcPr>
            <w:tcW w:w="1985" w:type="dxa"/>
          </w:tcPr>
          <w:p w14:paraId="183A9AF2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2C13CE" w:rsidRPr="002C13CE" w14:paraId="02B8E287" w14:textId="77777777" w:rsidTr="00333792">
        <w:tc>
          <w:tcPr>
            <w:tcW w:w="3539" w:type="dxa"/>
            <w:vMerge w:val="restart"/>
          </w:tcPr>
          <w:p w14:paraId="735DCF4E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Pteridium</w:t>
            </w:r>
            <w:proofErr w:type="spellEnd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aquelinum</w:t>
            </w:r>
            <w:proofErr w:type="spellEnd"/>
          </w:p>
        </w:tc>
        <w:tc>
          <w:tcPr>
            <w:tcW w:w="2126" w:type="dxa"/>
            <w:vMerge w:val="restart"/>
          </w:tcPr>
          <w:p w14:paraId="70E6CA36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  <w:proofErr w:type="spellEnd"/>
          </w:p>
        </w:tc>
        <w:tc>
          <w:tcPr>
            <w:tcW w:w="2268" w:type="dxa"/>
          </w:tcPr>
          <w:p w14:paraId="60E86297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985" w:type="dxa"/>
          </w:tcPr>
          <w:p w14:paraId="4E1B2720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</w:tr>
      <w:tr w:rsidR="002C13CE" w:rsidRPr="002C13CE" w14:paraId="5C5BDEC4" w14:textId="77777777" w:rsidTr="00333792">
        <w:tc>
          <w:tcPr>
            <w:tcW w:w="3539" w:type="dxa"/>
            <w:vMerge/>
          </w:tcPr>
          <w:p w14:paraId="09D6F7BD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6EAC4F6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92DDC9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Ethanol-water</w:t>
            </w:r>
          </w:p>
        </w:tc>
        <w:tc>
          <w:tcPr>
            <w:tcW w:w="1985" w:type="dxa"/>
          </w:tcPr>
          <w:p w14:paraId="68533D19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2C13CE" w:rsidRPr="002C13CE" w14:paraId="5CEA6B78" w14:textId="77777777" w:rsidTr="00333792">
        <w:tc>
          <w:tcPr>
            <w:tcW w:w="3539" w:type="dxa"/>
            <w:vMerge w:val="restart"/>
          </w:tcPr>
          <w:p w14:paraId="4B7DFA9E" w14:textId="77777777" w:rsidR="00174D4F" w:rsidRPr="002C13CE" w:rsidRDefault="008E2CF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Parthenium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hysterophorus</w:t>
            </w:r>
            <w:proofErr w:type="spellEnd"/>
          </w:p>
        </w:tc>
        <w:tc>
          <w:tcPr>
            <w:tcW w:w="2126" w:type="dxa"/>
            <w:vMerge w:val="restart"/>
          </w:tcPr>
          <w:p w14:paraId="3B044B14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  <w:proofErr w:type="spellEnd"/>
          </w:p>
        </w:tc>
        <w:tc>
          <w:tcPr>
            <w:tcW w:w="2268" w:type="dxa"/>
          </w:tcPr>
          <w:p w14:paraId="2EC10347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985" w:type="dxa"/>
          </w:tcPr>
          <w:p w14:paraId="3DA7796F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</w:tr>
      <w:tr w:rsidR="002C13CE" w:rsidRPr="002C13CE" w14:paraId="23B1B400" w14:textId="77777777" w:rsidTr="00333792">
        <w:tc>
          <w:tcPr>
            <w:tcW w:w="3539" w:type="dxa"/>
            <w:vMerge/>
          </w:tcPr>
          <w:p w14:paraId="2829B3C3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2E1F928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207203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Ethanol-water</w:t>
            </w:r>
          </w:p>
        </w:tc>
        <w:tc>
          <w:tcPr>
            <w:tcW w:w="1985" w:type="dxa"/>
          </w:tcPr>
          <w:p w14:paraId="01C2A7F3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2C13CE" w:rsidRPr="002C13CE" w14:paraId="78B2BEBC" w14:textId="77777777" w:rsidTr="00333792">
        <w:trPr>
          <w:trHeight w:val="132"/>
        </w:trPr>
        <w:tc>
          <w:tcPr>
            <w:tcW w:w="3539" w:type="dxa"/>
            <w:vMerge w:val="restart"/>
          </w:tcPr>
          <w:p w14:paraId="7353299C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Gomphocarpus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physocarpus</w:t>
            </w:r>
            <w:proofErr w:type="spellEnd"/>
          </w:p>
        </w:tc>
        <w:tc>
          <w:tcPr>
            <w:tcW w:w="2126" w:type="dxa"/>
            <w:vMerge w:val="restart"/>
          </w:tcPr>
          <w:p w14:paraId="58702CB2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  <w:proofErr w:type="spellEnd"/>
          </w:p>
        </w:tc>
        <w:tc>
          <w:tcPr>
            <w:tcW w:w="2268" w:type="dxa"/>
          </w:tcPr>
          <w:p w14:paraId="626F9F93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985" w:type="dxa"/>
          </w:tcPr>
          <w:p w14:paraId="6F49AE5B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</w:tr>
      <w:tr w:rsidR="002C13CE" w:rsidRPr="002C13CE" w14:paraId="7BD1589D" w14:textId="77777777" w:rsidTr="00333792">
        <w:trPr>
          <w:trHeight w:val="144"/>
        </w:trPr>
        <w:tc>
          <w:tcPr>
            <w:tcW w:w="3539" w:type="dxa"/>
            <w:vMerge/>
          </w:tcPr>
          <w:p w14:paraId="7C4C1EDD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F490C22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6333F8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Ethanol-water</w:t>
            </w:r>
          </w:p>
        </w:tc>
        <w:tc>
          <w:tcPr>
            <w:tcW w:w="1985" w:type="dxa"/>
          </w:tcPr>
          <w:p w14:paraId="78CD6CBC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  <w:tr w:rsidR="002C13CE" w:rsidRPr="002C13CE" w14:paraId="5BD6F9C2" w14:textId="77777777" w:rsidTr="00333792">
        <w:tc>
          <w:tcPr>
            <w:tcW w:w="3539" w:type="dxa"/>
            <w:vMerge w:val="restart"/>
          </w:tcPr>
          <w:p w14:paraId="2941720D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Leucaena</w:t>
            </w:r>
            <w:proofErr w:type="spellEnd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2C13CE">
              <w:rPr>
                <w:rFonts w:ascii="Times New Roman" w:hAnsi="Times New Roman" w:cs="Times New Roman"/>
                <w:i/>
                <w:sz w:val="24"/>
                <w:szCs w:val="24"/>
              </w:rPr>
              <w:t>glauca</w:t>
            </w:r>
            <w:proofErr w:type="spellEnd"/>
          </w:p>
        </w:tc>
        <w:tc>
          <w:tcPr>
            <w:tcW w:w="2126" w:type="dxa"/>
            <w:vMerge w:val="restart"/>
          </w:tcPr>
          <w:p w14:paraId="4EC12FAB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Bark</w:t>
            </w:r>
            <w:proofErr w:type="spellEnd"/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44E8FE1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985" w:type="dxa"/>
          </w:tcPr>
          <w:p w14:paraId="34F2A5FF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</w:tr>
      <w:tr w:rsidR="002C13CE" w:rsidRPr="002C13CE" w14:paraId="2244FF97" w14:textId="77777777" w:rsidTr="00333792">
        <w:tc>
          <w:tcPr>
            <w:tcW w:w="3539" w:type="dxa"/>
            <w:vMerge/>
          </w:tcPr>
          <w:p w14:paraId="61386450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6D2CED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614E19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Ethanol-water</w:t>
            </w:r>
          </w:p>
        </w:tc>
        <w:tc>
          <w:tcPr>
            <w:tcW w:w="1985" w:type="dxa"/>
          </w:tcPr>
          <w:p w14:paraId="4DFDF24B" w14:textId="77777777" w:rsidR="00174D4F" w:rsidRPr="002C13CE" w:rsidRDefault="00174D4F" w:rsidP="002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 xml:space="preserve">14.2 </w:t>
            </w:r>
          </w:p>
        </w:tc>
      </w:tr>
    </w:tbl>
    <w:p w14:paraId="4C0DFD40" w14:textId="77777777" w:rsidR="00454976" w:rsidRPr="002C13CE" w:rsidRDefault="00FC3747" w:rsidP="002C13CE">
      <w:pPr>
        <w:pStyle w:val="NormalWeb"/>
        <w:spacing w:before="0" w:beforeAutospacing="0" w:after="0" w:afterAutospacing="0" w:line="360" w:lineRule="auto"/>
        <w:jc w:val="both"/>
      </w:pPr>
      <w:r w:rsidRPr="002C13CE">
        <w:t xml:space="preserve">The plants </w:t>
      </w:r>
      <w:proofErr w:type="spellStart"/>
      <w:r w:rsidRPr="002C13CE">
        <w:t>were</w:t>
      </w:r>
      <w:proofErr w:type="spellEnd"/>
      <w:r w:rsidRPr="002C13CE">
        <w:t xml:space="preserve"> </w:t>
      </w:r>
      <w:proofErr w:type="spellStart"/>
      <w:r w:rsidRPr="002C13CE">
        <w:t>collected</w:t>
      </w:r>
      <w:proofErr w:type="spellEnd"/>
      <w:r w:rsidRPr="002C13CE">
        <w:t xml:space="preserve"> in strict compliance </w:t>
      </w:r>
      <w:proofErr w:type="spellStart"/>
      <w:r w:rsidRPr="002C13CE">
        <w:t>with</w:t>
      </w:r>
      <w:proofErr w:type="spellEnd"/>
      <w:r w:rsidRPr="002C13CE">
        <w:t xml:space="preserve"> </w:t>
      </w:r>
      <w:proofErr w:type="spellStart"/>
      <w:r w:rsidRPr="002C13CE">
        <w:t>biodiversity</w:t>
      </w:r>
      <w:proofErr w:type="spellEnd"/>
      <w:r w:rsidRPr="002C13CE">
        <w:t xml:space="preserve"> protection </w:t>
      </w:r>
      <w:proofErr w:type="spellStart"/>
      <w:r w:rsidRPr="002C13CE">
        <w:t>regulations</w:t>
      </w:r>
      <w:proofErr w:type="spellEnd"/>
      <w:r w:rsidRPr="002C13CE">
        <w:t>. Extracti</w:t>
      </w:r>
      <w:r w:rsidR="00D67E70" w:rsidRPr="002C13CE">
        <w:t xml:space="preserve">on </w:t>
      </w:r>
      <w:proofErr w:type="spellStart"/>
      <w:r w:rsidR="00D67E70" w:rsidRPr="002C13CE">
        <w:t>was</w:t>
      </w:r>
      <w:proofErr w:type="spellEnd"/>
      <w:r w:rsidR="00D67E70" w:rsidRPr="002C13CE">
        <w:t xml:space="preserve"> </w:t>
      </w:r>
      <w:proofErr w:type="spellStart"/>
      <w:r w:rsidR="00D67E70" w:rsidRPr="002C13CE">
        <w:t>carried</w:t>
      </w:r>
      <w:proofErr w:type="spellEnd"/>
      <w:r w:rsidR="00D67E70" w:rsidRPr="002C13CE">
        <w:t xml:space="preserve"> out by </w:t>
      </w:r>
      <w:proofErr w:type="spellStart"/>
      <w:r w:rsidR="00D67E70" w:rsidRPr="002C13CE">
        <w:t>maceration</w:t>
      </w:r>
      <w:proofErr w:type="spellEnd"/>
      <w:r w:rsidR="00D67E70" w:rsidRPr="002C13CE">
        <w:t xml:space="preserve"> of </w:t>
      </w:r>
      <w:proofErr w:type="spellStart"/>
      <w:r w:rsidR="00D67E70" w:rsidRPr="002C13CE">
        <w:t>each</w:t>
      </w:r>
      <w:proofErr w:type="spellEnd"/>
      <w:r w:rsidR="00D67E70" w:rsidRPr="002C13CE">
        <w:t xml:space="preserve"> plant </w:t>
      </w:r>
      <w:proofErr w:type="spellStart"/>
      <w:r w:rsidR="00D67E70" w:rsidRPr="002C13CE">
        <w:t>powder</w:t>
      </w:r>
      <w:proofErr w:type="spellEnd"/>
      <w:r w:rsidR="00D67E70" w:rsidRPr="002C13CE">
        <w:t xml:space="preserve"> in water or </w:t>
      </w:r>
      <w:proofErr w:type="spellStart"/>
      <w:r w:rsidRPr="002C13CE">
        <w:t>ethanol</w:t>
      </w:r>
      <w:proofErr w:type="spellEnd"/>
      <w:r w:rsidR="00D67E70" w:rsidRPr="002C13CE">
        <w:t>-water solution</w:t>
      </w:r>
      <w:r w:rsidRPr="002C13CE">
        <w:t xml:space="preserve"> (3/7; v/v).</w:t>
      </w:r>
    </w:p>
    <w:p w14:paraId="4FB95F55" w14:textId="77777777" w:rsidR="00454976" w:rsidRPr="002C13CE" w:rsidRDefault="00454976" w:rsidP="002C13CE">
      <w:pPr>
        <w:pStyle w:val="NormalWeb"/>
        <w:spacing w:before="0" w:beforeAutospacing="0" w:after="0" w:afterAutospacing="0" w:line="360" w:lineRule="auto"/>
      </w:pPr>
    </w:p>
    <w:p w14:paraId="158B2CFA" w14:textId="77777777" w:rsidR="00DE1A07" w:rsidRPr="002C13CE" w:rsidRDefault="00F51A2D" w:rsidP="002C13CE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2C13CE">
        <w:lastRenderedPageBreak/>
        <w:t>Upon</w:t>
      </w:r>
      <w:proofErr w:type="spellEnd"/>
      <w:r w:rsidRPr="002C13CE">
        <w:t xml:space="preserve"> plant </w:t>
      </w:r>
      <w:proofErr w:type="spellStart"/>
      <w:r w:rsidRPr="002C13CE">
        <w:t>maceration</w:t>
      </w:r>
      <w:proofErr w:type="spellEnd"/>
      <w:r w:rsidRPr="002C13CE">
        <w:t xml:space="preserve"> </w:t>
      </w:r>
      <w:proofErr w:type="spellStart"/>
      <w:r w:rsidRPr="002C13CE">
        <w:t>using</w:t>
      </w:r>
      <w:proofErr w:type="spellEnd"/>
      <w:r w:rsidRPr="002C13CE">
        <w:t xml:space="preserve"> water, the </w:t>
      </w:r>
      <w:proofErr w:type="spellStart"/>
      <w:r w:rsidRPr="002C13CE">
        <w:t>yields</w:t>
      </w:r>
      <w:proofErr w:type="spellEnd"/>
      <w:r w:rsidRPr="002C13CE">
        <w:t xml:space="preserve"> of extraction of </w:t>
      </w:r>
      <w:proofErr w:type="spellStart"/>
      <w:r w:rsidRPr="002C13CE">
        <w:t>selected</w:t>
      </w:r>
      <w:proofErr w:type="spellEnd"/>
      <w:r w:rsidRPr="002C13CE">
        <w:t xml:space="preserve"> plants (11) </w:t>
      </w:r>
      <w:proofErr w:type="spellStart"/>
      <w:r w:rsidRPr="002C13CE">
        <w:t>ranged</w:t>
      </w:r>
      <w:proofErr w:type="spellEnd"/>
      <w:r w:rsidRPr="002C13CE">
        <w:t xml:space="preserve"> </w:t>
      </w:r>
      <w:proofErr w:type="spellStart"/>
      <w:r w:rsidRPr="002C13CE">
        <w:t>from</w:t>
      </w:r>
      <w:proofErr w:type="spellEnd"/>
      <w:r w:rsidRPr="002C13CE">
        <w:t xml:space="preserve"> </w:t>
      </w:r>
      <w:r w:rsidR="00DE1A07" w:rsidRPr="002C13CE">
        <w:t>2.8% (</w:t>
      </w:r>
      <w:proofErr w:type="spellStart"/>
      <w:r w:rsidR="00DE1A07" w:rsidRPr="002C13CE">
        <w:t>extract</w:t>
      </w:r>
      <w:proofErr w:type="spellEnd"/>
      <w:r w:rsidR="00DE1A07" w:rsidRPr="002C13CE">
        <w:t xml:space="preserve"> </w:t>
      </w:r>
      <w:proofErr w:type="spellStart"/>
      <w:r w:rsidR="00DE1A07" w:rsidRPr="002C13CE">
        <w:t>from</w:t>
      </w:r>
      <w:proofErr w:type="spellEnd"/>
      <w:r w:rsidR="00DE1A07" w:rsidRPr="002C13CE">
        <w:t xml:space="preserve"> </w:t>
      </w:r>
      <w:proofErr w:type="spellStart"/>
      <w:r w:rsidR="00741863" w:rsidRPr="002C13CE">
        <w:rPr>
          <w:i/>
        </w:rPr>
        <w:t>Broussonetia</w:t>
      </w:r>
      <w:proofErr w:type="spellEnd"/>
      <w:r w:rsidR="00741863" w:rsidRPr="002C13CE">
        <w:rPr>
          <w:i/>
        </w:rPr>
        <w:t xml:space="preserve"> </w:t>
      </w:r>
      <w:proofErr w:type="spellStart"/>
      <w:r w:rsidR="00741863" w:rsidRPr="002C13CE">
        <w:rPr>
          <w:i/>
        </w:rPr>
        <w:t>papyrifera</w:t>
      </w:r>
      <w:proofErr w:type="spellEnd"/>
      <w:r w:rsidR="00741863" w:rsidRPr="002C13CE">
        <w:rPr>
          <w:i/>
        </w:rPr>
        <w:t xml:space="preserve"> </w:t>
      </w:r>
      <w:r w:rsidR="00DE1A07" w:rsidRPr="002C13CE">
        <w:t>stems) to 15.0% (</w:t>
      </w:r>
      <w:proofErr w:type="spellStart"/>
      <w:r w:rsidR="00DE1A07" w:rsidRPr="002C13CE">
        <w:t>extract</w:t>
      </w:r>
      <w:proofErr w:type="spellEnd"/>
      <w:r w:rsidR="00DE1A07" w:rsidRPr="002C13CE">
        <w:t xml:space="preserve"> </w:t>
      </w:r>
      <w:proofErr w:type="spellStart"/>
      <w:r w:rsidR="00DE1A07" w:rsidRPr="002C13CE">
        <w:t>from</w:t>
      </w:r>
      <w:proofErr w:type="spellEnd"/>
      <w:r w:rsidR="00DE1A07" w:rsidRPr="002C13CE">
        <w:t xml:space="preserve"> </w:t>
      </w:r>
      <w:r w:rsidR="00DE1A07" w:rsidRPr="002C13CE">
        <w:rPr>
          <w:i/>
        </w:rPr>
        <w:t xml:space="preserve">Bidens </w:t>
      </w:r>
      <w:proofErr w:type="spellStart"/>
      <w:r w:rsidR="00DE1A07" w:rsidRPr="002C13CE">
        <w:rPr>
          <w:i/>
        </w:rPr>
        <w:t>pilosa</w:t>
      </w:r>
      <w:proofErr w:type="spellEnd"/>
      <w:r w:rsidR="00DE1A07" w:rsidRPr="002C13CE">
        <w:t xml:space="preserve"> </w:t>
      </w:r>
      <w:proofErr w:type="spellStart"/>
      <w:r w:rsidR="00DE1A07" w:rsidRPr="002C13CE">
        <w:t>l</w:t>
      </w:r>
      <w:r w:rsidR="007D0032" w:rsidRPr="002C13CE">
        <w:t>eaves</w:t>
      </w:r>
      <w:proofErr w:type="spellEnd"/>
      <w:r w:rsidR="007D0032" w:rsidRPr="002C13CE">
        <w:t>) (Table 3)</w:t>
      </w:r>
      <w:r w:rsidR="00DE1A07" w:rsidRPr="002C13CE">
        <w:t xml:space="preserve">, extraction </w:t>
      </w:r>
      <w:proofErr w:type="spellStart"/>
      <w:r w:rsidR="00DE1A07" w:rsidRPr="002C13CE">
        <w:t>yields</w:t>
      </w:r>
      <w:proofErr w:type="spellEnd"/>
      <w:r w:rsidR="00DE1A07" w:rsidRPr="002C13CE">
        <w:t xml:space="preserve"> </w:t>
      </w:r>
      <w:proofErr w:type="spellStart"/>
      <w:r w:rsidR="00DE1A07" w:rsidRPr="002C13CE">
        <w:t>from</w:t>
      </w:r>
      <w:proofErr w:type="spellEnd"/>
      <w:r w:rsidR="00DE1A07" w:rsidRPr="002C13CE">
        <w:t xml:space="preserve"> </w:t>
      </w:r>
      <w:proofErr w:type="spellStart"/>
      <w:r w:rsidR="00DE1A07" w:rsidRPr="002C13CE">
        <w:t>maceration</w:t>
      </w:r>
      <w:proofErr w:type="spellEnd"/>
      <w:r w:rsidR="00DE1A07" w:rsidRPr="002C13CE">
        <w:t xml:space="preserve"> </w:t>
      </w:r>
      <w:proofErr w:type="spellStart"/>
      <w:r w:rsidR="00DE1A07" w:rsidRPr="002C13CE">
        <w:t>with</w:t>
      </w:r>
      <w:proofErr w:type="spellEnd"/>
      <w:r w:rsidR="00DE1A07" w:rsidRPr="002C13CE">
        <w:t xml:space="preserve"> the hydro-</w:t>
      </w:r>
      <w:proofErr w:type="spellStart"/>
      <w:r w:rsidR="00DE1A07" w:rsidRPr="002C13CE">
        <w:t>ethanolic</w:t>
      </w:r>
      <w:proofErr w:type="spellEnd"/>
      <w:r w:rsidR="00DE1A07" w:rsidRPr="002C13CE">
        <w:t xml:space="preserve"> solution </w:t>
      </w:r>
      <w:proofErr w:type="spellStart"/>
      <w:r w:rsidR="00DE1A07" w:rsidRPr="002C13CE">
        <w:t>ranged</w:t>
      </w:r>
      <w:proofErr w:type="spellEnd"/>
      <w:r w:rsidR="00DE1A07" w:rsidRPr="002C13CE">
        <w:t xml:space="preserve"> </w:t>
      </w:r>
      <w:proofErr w:type="spellStart"/>
      <w:r w:rsidR="00DE1A07" w:rsidRPr="002C13CE">
        <w:t>from</w:t>
      </w:r>
      <w:proofErr w:type="spellEnd"/>
      <w:r w:rsidR="00DE1A07" w:rsidRPr="002C13CE">
        <w:t xml:space="preserve"> 1.2% (</w:t>
      </w:r>
      <w:proofErr w:type="spellStart"/>
      <w:r w:rsidR="00DE1A07" w:rsidRPr="002C13CE">
        <w:t>extract</w:t>
      </w:r>
      <w:proofErr w:type="spellEnd"/>
      <w:r w:rsidR="00DE1A07" w:rsidRPr="002C13CE">
        <w:t xml:space="preserve"> </w:t>
      </w:r>
      <w:proofErr w:type="spellStart"/>
      <w:r w:rsidR="00DE1A07" w:rsidRPr="002C13CE">
        <w:t>from</w:t>
      </w:r>
      <w:proofErr w:type="spellEnd"/>
      <w:r w:rsidR="00DE1A07" w:rsidRPr="002C13CE">
        <w:t xml:space="preserve"> </w:t>
      </w:r>
      <w:proofErr w:type="spellStart"/>
      <w:r w:rsidR="008E2CFF" w:rsidRPr="002C13CE">
        <w:rPr>
          <w:i/>
        </w:rPr>
        <w:t>Parthenium</w:t>
      </w:r>
      <w:proofErr w:type="spellEnd"/>
      <w:r w:rsidR="008E2CFF" w:rsidRPr="002C13CE">
        <w:rPr>
          <w:i/>
        </w:rPr>
        <w:t xml:space="preserve"> </w:t>
      </w:r>
      <w:proofErr w:type="spellStart"/>
      <w:r w:rsidR="008E2CFF" w:rsidRPr="002C13CE">
        <w:rPr>
          <w:i/>
        </w:rPr>
        <w:t>hysterophorus</w:t>
      </w:r>
      <w:proofErr w:type="spellEnd"/>
      <w:r w:rsidR="008E2CFF" w:rsidRPr="002C13CE">
        <w:t xml:space="preserve"> </w:t>
      </w:r>
      <w:proofErr w:type="spellStart"/>
      <w:r w:rsidR="00DE1A07" w:rsidRPr="002C13CE">
        <w:t>leaves</w:t>
      </w:r>
      <w:proofErr w:type="spellEnd"/>
      <w:r w:rsidR="00DE1A07" w:rsidRPr="002C13CE">
        <w:t>) to 18.2% (</w:t>
      </w:r>
      <w:proofErr w:type="spellStart"/>
      <w:r w:rsidR="00DE1A07" w:rsidRPr="002C13CE">
        <w:t>extract</w:t>
      </w:r>
      <w:proofErr w:type="spellEnd"/>
      <w:r w:rsidR="00DE1A07" w:rsidRPr="002C13CE">
        <w:t xml:space="preserve"> </w:t>
      </w:r>
      <w:proofErr w:type="spellStart"/>
      <w:r w:rsidR="00DE1A07" w:rsidRPr="002C13CE">
        <w:t>from</w:t>
      </w:r>
      <w:proofErr w:type="spellEnd"/>
      <w:r w:rsidR="00DE1A07" w:rsidRPr="002C13CE">
        <w:t xml:space="preserve"> </w:t>
      </w:r>
      <w:proofErr w:type="spellStart"/>
      <w:r w:rsidR="00DE1A07" w:rsidRPr="002C13CE">
        <w:rPr>
          <w:i/>
        </w:rPr>
        <w:t>Pau</w:t>
      </w:r>
      <w:r w:rsidR="008E2CFF" w:rsidRPr="002C13CE">
        <w:rPr>
          <w:i/>
        </w:rPr>
        <w:t>l</w:t>
      </w:r>
      <w:r w:rsidR="00DE1A07" w:rsidRPr="002C13CE">
        <w:rPr>
          <w:i/>
        </w:rPr>
        <w:t>linia</w:t>
      </w:r>
      <w:proofErr w:type="spellEnd"/>
      <w:r w:rsidR="00DE1A07" w:rsidRPr="002C13CE">
        <w:rPr>
          <w:i/>
        </w:rPr>
        <w:t xml:space="preserve"> </w:t>
      </w:r>
      <w:proofErr w:type="spellStart"/>
      <w:r w:rsidR="00DE1A07" w:rsidRPr="002C13CE">
        <w:rPr>
          <w:i/>
        </w:rPr>
        <w:t>pinnata</w:t>
      </w:r>
      <w:proofErr w:type="spellEnd"/>
      <w:r w:rsidR="00DE1A07" w:rsidRPr="002C13CE">
        <w:t xml:space="preserve"> </w:t>
      </w:r>
      <w:proofErr w:type="spellStart"/>
      <w:r w:rsidR="00DE1A07" w:rsidRPr="002C13CE">
        <w:t>leaves</w:t>
      </w:r>
      <w:proofErr w:type="spellEnd"/>
      <w:r w:rsidR="00DE1A07" w:rsidRPr="002C13CE">
        <w:t>) (Table 3).</w:t>
      </w:r>
    </w:p>
    <w:p w14:paraId="17493848" w14:textId="77777777" w:rsidR="00333792" w:rsidRPr="002C13CE" w:rsidRDefault="00333792" w:rsidP="002C13C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2C13CE">
        <w:rPr>
          <w:b/>
        </w:rPr>
        <w:t>B.2. Anti</w:t>
      </w:r>
      <w:r w:rsidR="007B62A3" w:rsidRPr="002C13CE">
        <w:rPr>
          <w:b/>
        </w:rPr>
        <w:t>-</w:t>
      </w:r>
      <w:r w:rsidR="007B62A3" w:rsidRPr="002C13CE">
        <w:rPr>
          <w:b/>
          <w:i/>
        </w:rPr>
        <w:t>Salmonella</w:t>
      </w:r>
      <w:r w:rsidRPr="002C13CE">
        <w:rPr>
          <w:b/>
        </w:rPr>
        <w:t xml:space="preserve"> </w:t>
      </w:r>
      <w:proofErr w:type="spellStart"/>
      <w:r w:rsidRPr="002C13CE">
        <w:rPr>
          <w:b/>
        </w:rPr>
        <w:t>activity</w:t>
      </w:r>
      <w:proofErr w:type="spellEnd"/>
    </w:p>
    <w:p w14:paraId="6F00E43E" w14:textId="77777777" w:rsidR="00333792" w:rsidRPr="002C13CE" w:rsidRDefault="00333792" w:rsidP="002C13C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2C13CE">
        <w:rPr>
          <w:b/>
        </w:rPr>
        <w:t xml:space="preserve">B.2.1. Preliminary screening </w:t>
      </w:r>
    </w:p>
    <w:p w14:paraId="1041004F" w14:textId="77777777" w:rsidR="00333792" w:rsidRPr="002C13CE" w:rsidRDefault="00C92539" w:rsidP="002C13CE">
      <w:pPr>
        <w:pStyle w:val="NormalWeb"/>
        <w:spacing w:before="0" w:beforeAutospacing="0" w:after="0" w:afterAutospacing="0" w:line="360" w:lineRule="auto"/>
        <w:jc w:val="both"/>
      </w:pPr>
      <w:r w:rsidRPr="002C13CE">
        <w:t xml:space="preserve">The </w:t>
      </w:r>
      <w:proofErr w:type="spellStart"/>
      <w:r w:rsidRPr="002C13CE">
        <w:t>preliminary</w:t>
      </w:r>
      <w:proofErr w:type="spellEnd"/>
      <w:r w:rsidRPr="002C13CE">
        <w:t xml:space="preserve"> screening of anti-</w:t>
      </w:r>
      <w:r w:rsidRPr="002C13CE">
        <w:rPr>
          <w:i/>
        </w:rPr>
        <w:t>Salmonella</w:t>
      </w:r>
      <w:r w:rsidRPr="002C13CE">
        <w:t xml:space="preserve"> </w:t>
      </w:r>
      <w:proofErr w:type="spellStart"/>
      <w:r w:rsidRPr="002C13CE">
        <w:t>activity</w:t>
      </w:r>
      <w:proofErr w:type="spellEnd"/>
      <w:r w:rsidRPr="002C13CE">
        <w:t xml:space="preserve"> of </w:t>
      </w:r>
      <w:proofErr w:type="spellStart"/>
      <w:r w:rsidRPr="002C13CE">
        <w:t>extracts</w:t>
      </w:r>
      <w:proofErr w:type="spellEnd"/>
      <w:r w:rsidRPr="002C13CE">
        <w:t xml:space="preserve"> </w:t>
      </w:r>
      <w:proofErr w:type="spellStart"/>
      <w:r w:rsidRPr="002C13CE">
        <w:t>from</w:t>
      </w:r>
      <w:proofErr w:type="spellEnd"/>
      <w:r w:rsidRPr="002C13CE">
        <w:t xml:space="preserve"> the </w:t>
      </w:r>
      <w:proofErr w:type="spellStart"/>
      <w:r w:rsidRPr="002C13CE">
        <w:t>eleven</w:t>
      </w:r>
      <w:proofErr w:type="spellEnd"/>
      <w:r w:rsidRPr="002C13CE">
        <w:t xml:space="preserve"> </w:t>
      </w:r>
      <w:proofErr w:type="spellStart"/>
      <w:r w:rsidRPr="002C13CE">
        <w:t>selected</w:t>
      </w:r>
      <w:proofErr w:type="spellEnd"/>
      <w:r w:rsidRPr="002C13CE">
        <w:t xml:space="preserve"> plants at a single concentration (1000 µg/</w:t>
      </w:r>
      <w:proofErr w:type="spellStart"/>
      <w:r w:rsidRPr="002C13CE">
        <w:t>mL</w:t>
      </w:r>
      <w:proofErr w:type="spellEnd"/>
      <w:r w:rsidRPr="002C13CE">
        <w:t xml:space="preserve">) </w:t>
      </w:r>
      <w:r w:rsidR="002F3625" w:rsidRPr="002C13CE">
        <w:t>vis-à-vis</w:t>
      </w:r>
      <w:r w:rsidRPr="002C13CE">
        <w:t xml:space="preserve"> </w:t>
      </w:r>
      <w:r w:rsidR="007B62A3" w:rsidRPr="002C13CE">
        <w:rPr>
          <w:i/>
        </w:rPr>
        <w:t xml:space="preserve">Salmonella </w:t>
      </w:r>
      <w:proofErr w:type="spellStart"/>
      <w:r w:rsidR="007B62A3" w:rsidRPr="002C13CE">
        <w:rPr>
          <w:i/>
        </w:rPr>
        <w:t>paratyphi</w:t>
      </w:r>
      <w:proofErr w:type="spellEnd"/>
      <w:r w:rsidR="007B62A3" w:rsidRPr="002C13CE">
        <w:t xml:space="preserve"> B CPC, </w:t>
      </w:r>
      <w:r w:rsidR="007B62A3" w:rsidRPr="002C13CE">
        <w:rPr>
          <w:i/>
        </w:rPr>
        <w:t xml:space="preserve">Salmonella </w:t>
      </w:r>
      <w:proofErr w:type="spellStart"/>
      <w:r w:rsidR="007B62A3" w:rsidRPr="002C13CE">
        <w:rPr>
          <w:i/>
        </w:rPr>
        <w:t>typhimurium</w:t>
      </w:r>
      <w:proofErr w:type="spellEnd"/>
      <w:r w:rsidR="007B62A3" w:rsidRPr="002C13CE">
        <w:t xml:space="preserve"> NR-13555 and </w:t>
      </w:r>
      <w:r w:rsidR="007B62A3" w:rsidRPr="002C13CE">
        <w:rPr>
          <w:i/>
        </w:rPr>
        <w:t xml:space="preserve">Salmonella </w:t>
      </w:r>
      <w:proofErr w:type="spellStart"/>
      <w:r w:rsidR="007B62A3" w:rsidRPr="002C13CE">
        <w:rPr>
          <w:i/>
        </w:rPr>
        <w:t>typhimurium</w:t>
      </w:r>
      <w:proofErr w:type="spellEnd"/>
      <w:r w:rsidR="001F1261" w:rsidRPr="002C13CE">
        <w:t xml:space="preserve"> CPC</w:t>
      </w:r>
      <w:r w:rsidRPr="002C13CE">
        <w:t xml:space="preserve">, are </w:t>
      </w:r>
      <w:proofErr w:type="spellStart"/>
      <w:r w:rsidRPr="002C13CE">
        <w:t>summarized</w:t>
      </w:r>
      <w:proofErr w:type="spellEnd"/>
      <w:r w:rsidRPr="002C13CE">
        <w:t xml:space="preserve"> in Table 4. </w:t>
      </w:r>
      <w:proofErr w:type="spellStart"/>
      <w:r w:rsidRPr="002C13CE">
        <w:t>Among</w:t>
      </w:r>
      <w:proofErr w:type="spellEnd"/>
      <w:r w:rsidRPr="002C13CE">
        <w:t xml:space="preserve"> the 22 </w:t>
      </w:r>
      <w:proofErr w:type="spellStart"/>
      <w:r w:rsidRPr="002C13CE">
        <w:t>extracts</w:t>
      </w:r>
      <w:proofErr w:type="spellEnd"/>
      <w:r w:rsidRPr="002C13CE">
        <w:t xml:space="preserve"> (11 water </w:t>
      </w:r>
      <w:r w:rsidR="00333792" w:rsidRPr="002C13CE">
        <w:t>and 11 water-</w:t>
      </w:r>
      <w:proofErr w:type="spellStart"/>
      <w:r w:rsidR="00333792" w:rsidRPr="002C13CE">
        <w:t>ethanol</w:t>
      </w:r>
      <w:proofErr w:type="spellEnd"/>
      <w:r w:rsidR="00333792" w:rsidRPr="002C13CE">
        <w:t xml:space="preserve"> </w:t>
      </w:r>
      <w:proofErr w:type="spellStart"/>
      <w:r w:rsidR="00333792" w:rsidRPr="002C13CE">
        <w:t>extracts</w:t>
      </w:r>
      <w:proofErr w:type="spellEnd"/>
      <w:r w:rsidR="00333792" w:rsidRPr="002C13CE">
        <w:t xml:space="preserve">) </w:t>
      </w:r>
      <w:proofErr w:type="spellStart"/>
      <w:r w:rsidRPr="002C13CE">
        <w:t>obtained</w:t>
      </w:r>
      <w:proofErr w:type="spellEnd"/>
      <w:r w:rsidRPr="002C13CE">
        <w:t xml:space="preserve"> </w:t>
      </w:r>
      <w:proofErr w:type="spellStart"/>
      <w:r w:rsidR="00CF73DE" w:rsidRPr="002C13CE">
        <w:t>from</w:t>
      </w:r>
      <w:proofErr w:type="spellEnd"/>
      <w:r w:rsidR="00333792" w:rsidRPr="002C13CE">
        <w:t xml:space="preserve"> 11 </w:t>
      </w:r>
      <w:proofErr w:type="spellStart"/>
      <w:r w:rsidR="00333792" w:rsidRPr="002C13CE">
        <w:t>selected</w:t>
      </w:r>
      <w:proofErr w:type="spellEnd"/>
      <w:r w:rsidR="00333792" w:rsidRPr="002C13CE">
        <w:t xml:space="preserve"> plants (</w:t>
      </w:r>
      <w:proofErr w:type="spellStart"/>
      <w:r w:rsidR="00333792" w:rsidRPr="002C13CE">
        <w:rPr>
          <w:i/>
        </w:rPr>
        <w:t>Ocimum</w:t>
      </w:r>
      <w:proofErr w:type="spellEnd"/>
      <w:r w:rsidR="00333792" w:rsidRPr="002C13CE">
        <w:rPr>
          <w:i/>
        </w:rPr>
        <w:t xml:space="preserve"> </w:t>
      </w:r>
      <w:proofErr w:type="spellStart"/>
      <w:r w:rsidR="00333792" w:rsidRPr="002C13CE">
        <w:rPr>
          <w:i/>
        </w:rPr>
        <w:t>tenuiflorum</w:t>
      </w:r>
      <w:proofErr w:type="spellEnd"/>
      <w:r w:rsidR="00333792" w:rsidRPr="002C13CE">
        <w:t xml:space="preserve">, </w:t>
      </w:r>
      <w:r w:rsidR="00741863" w:rsidRPr="002C13CE">
        <w:rPr>
          <w:i/>
        </w:rPr>
        <w:t>Bau</w:t>
      </w:r>
      <w:r w:rsidR="00333792" w:rsidRPr="002C13CE">
        <w:rPr>
          <w:i/>
        </w:rPr>
        <w:t xml:space="preserve">hinia </w:t>
      </w:r>
      <w:proofErr w:type="spellStart"/>
      <w:r w:rsidR="00333792" w:rsidRPr="002C13CE">
        <w:rPr>
          <w:i/>
        </w:rPr>
        <w:t>sp</w:t>
      </w:r>
      <w:proofErr w:type="spellEnd"/>
      <w:r w:rsidR="00333792" w:rsidRPr="002C13CE">
        <w:t xml:space="preserve">., </w:t>
      </w:r>
      <w:proofErr w:type="spellStart"/>
      <w:r w:rsidR="00333792" w:rsidRPr="002C13CE">
        <w:rPr>
          <w:i/>
        </w:rPr>
        <w:t>Pau</w:t>
      </w:r>
      <w:r w:rsidR="00741863" w:rsidRPr="002C13CE">
        <w:rPr>
          <w:i/>
        </w:rPr>
        <w:t>l</w:t>
      </w:r>
      <w:r w:rsidR="00333792" w:rsidRPr="002C13CE">
        <w:rPr>
          <w:i/>
        </w:rPr>
        <w:t>linia</w:t>
      </w:r>
      <w:proofErr w:type="spellEnd"/>
      <w:r w:rsidR="00333792" w:rsidRPr="002C13CE">
        <w:rPr>
          <w:i/>
        </w:rPr>
        <w:t xml:space="preserve"> </w:t>
      </w:r>
      <w:proofErr w:type="spellStart"/>
      <w:r w:rsidR="00333792" w:rsidRPr="002C13CE">
        <w:rPr>
          <w:i/>
        </w:rPr>
        <w:t>pinnata</w:t>
      </w:r>
      <w:proofErr w:type="spellEnd"/>
      <w:r w:rsidR="00333792" w:rsidRPr="002C13CE">
        <w:t xml:space="preserve">, </w:t>
      </w:r>
      <w:proofErr w:type="spellStart"/>
      <w:r w:rsidR="00741863" w:rsidRPr="002C13CE">
        <w:rPr>
          <w:i/>
        </w:rPr>
        <w:t>Parthenium</w:t>
      </w:r>
      <w:proofErr w:type="spellEnd"/>
      <w:r w:rsidR="00741863" w:rsidRPr="002C13CE">
        <w:rPr>
          <w:i/>
        </w:rPr>
        <w:t xml:space="preserve"> </w:t>
      </w:r>
      <w:proofErr w:type="spellStart"/>
      <w:r w:rsidR="00741863" w:rsidRPr="002C13CE">
        <w:rPr>
          <w:i/>
        </w:rPr>
        <w:t>hysterophorus</w:t>
      </w:r>
      <w:proofErr w:type="spellEnd"/>
      <w:r w:rsidR="00333792" w:rsidRPr="002C13CE">
        <w:t xml:space="preserve">, </w:t>
      </w:r>
      <w:proofErr w:type="spellStart"/>
      <w:r w:rsidR="00333792" w:rsidRPr="002C13CE">
        <w:rPr>
          <w:i/>
        </w:rPr>
        <w:t>Gomphocarpus</w:t>
      </w:r>
      <w:proofErr w:type="spellEnd"/>
      <w:r w:rsidR="00333792" w:rsidRPr="002C13CE">
        <w:rPr>
          <w:i/>
        </w:rPr>
        <w:t xml:space="preserve"> </w:t>
      </w:r>
      <w:proofErr w:type="spellStart"/>
      <w:r w:rsidR="00333792" w:rsidRPr="002C13CE">
        <w:rPr>
          <w:i/>
        </w:rPr>
        <w:t>physocarpus</w:t>
      </w:r>
      <w:proofErr w:type="spellEnd"/>
      <w:r w:rsidR="00333792" w:rsidRPr="002C13CE">
        <w:t xml:space="preserve">, </w:t>
      </w:r>
      <w:proofErr w:type="spellStart"/>
      <w:r w:rsidR="00333792" w:rsidRPr="002C13CE">
        <w:rPr>
          <w:i/>
        </w:rPr>
        <w:t>Pteridium</w:t>
      </w:r>
      <w:proofErr w:type="spellEnd"/>
      <w:r w:rsidR="00333792" w:rsidRPr="002C13CE">
        <w:rPr>
          <w:i/>
        </w:rPr>
        <w:t xml:space="preserve"> </w:t>
      </w:r>
      <w:proofErr w:type="spellStart"/>
      <w:r w:rsidR="00333792" w:rsidRPr="002C13CE">
        <w:rPr>
          <w:i/>
        </w:rPr>
        <w:t>aquilinum</w:t>
      </w:r>
      <w:proofErr w:type="spellEnd"/>
      <w:r w:rsidR="00333792" w:rsidRPr="002C13CE">
        <w:t xml:space="preserve">, </w:t>
      </w:r>
      <w:proofErr w:type="spellStart"/>
      <w:r w:rsidR="00741863" w:rsidRPr="002C13CE">
        <w:rPr>
          <w:i/>
        </w:rPr>
        <w:t>Broussonetia</w:t>
      </w:r>
      <w:proofErr w:type="spellEnd"/>
      <w:r w:rsidR="00741863" w:rsidRPr="002C13CE">
        <w:rPr>
          <w:i/>
        </w:rPr>
        <w:t xml:space="preserve"> </w:t>
      </w:r>
      <w:proofErr w:type="spellStart"/>
      <w:r w:rsidR="00741863" w:rsidRPr="002C13CE">
        <w:rPr>
          <w:i/>
        </w:rPr>
        <w:t>papyrifera</w:t>
      </w:r>
      <w:proofErr w:type="spellEnd"/>
      <w:r w:rsidR="00333792" w:rsidRPr="002C13CE">
        <w:t xml:space="preserve">, </w:t>
      </w:r>
      <w:proofErr w:type="spellStart"/>
      <w:r w:rsidR="00333792" w:rsidRPr="002C13CE">
        <w:rPr>
          <w:i/>
        </w:rPr>
        <w:t>Stephania</w:t>
      </w:r>
      <w:proofErr w:type="spellEnd"/>
      <w:r w:rsidR="00333792" w:rsidRPr="002C13CE">
        <w:rPr>
          <w:i/>
        </w:rPr>
        <w:t xml:space="preserve"> </w:t>
      </w:r>
      <w:proofErr w:type="spellStart"/>
      <w:r w:rsidR="00333792" w:rsidRPr="002C13CE">
        <w:rPr>
          <w:i/>
        </w:rPr>
        <w:t>tetranda</w:t>
      </w:r>
      <w:proofErr w:type="spellEnd"/>
      <w:r w:rsidR="00333792" w:rsidRPr="002C13CE">
        <w:t xml:space="preserve">, </w:t>
      </w:r>
      <w:r w:rsidR="00333792" w:rsidRPr="002C13CE">
        <w:rPr>
          <w:i/>
        </w:rPr>
        <w:t xml:space="preserve">Bidens </w:t>
      </w:r>
      <w:proofErr w:type="spellStart"/>
      <w:r w:rsidR="00333792" w:rsidRPr="002C13CE">
        <w:rPr>
          <w:i/>
        </w:rPr>
        <w:t>pilosa</w:t>
      </w:r>
      <w:proofErr w:type="spellEnd"/>
      <w:r w:rsidR="00333792" w:rsidRPr="002C13CE">
        <w:t xml:space="preserve">, </w:t>
      </w:r>
      <w:r w:rsidR="00333792" w:rsidRPr="002C13CE">
        <w:rPr>
          <w:i/>
        </w:rPr>
        <w:t>Panax ginseng</w:t>
      </w:r>
      <w:r w:rsidR="00333792" w:rsidRPr="002C13CE">
        <w:t xml:space="preserve"> and </w:t>
      </w:r>
      <w:proofErr w:type="spellStart"/>
      <w:r w:rsidR="00333792" w:rsidRPr="002C13CE">
        <w:rPr>
          <w:i/>
        </w:rPr>
        <w:t>Leucaena</w:t>
      </w:r>
      <w:proofErr w:type="spellEnd"/>
      <w:r w:rsidR="00333792" w:rsidRPr="002C13CE">
        <w:rPr>
          <w:i/>
        </w:rPr>
        <w:t xml:space="preserve"> </w:t>
      </w:r>
      <w:proofErr w:type="spellStart"/>
      <w:r w:rsidR="00333792" w:rsidRPr="002C13CE">
        <w:rPr>
          <w:i/>
        </w:rPr>
        <w:t>glauca</w:t>
      </w:r>
      <w:proofErr w:type="spellEnd"/>
      <w:r w:rsidR="00CF73DE" w:rsidRPr="002C13CE">
        <w:t xml:space="preserve">), </w:t>
      </w:r>
      <w:proofErr w:type="spellStart"/>
      <w:r w:rsidR="00CF73DE" w:rsidRPr="002C13CE">
        <w:t>only</w:t>
      </w:r>
      <w:proofErr w:type="spellEnd"/>
      <w:r w:rsidR="00CF73DE" w:rsidRPr="002C13CE">
        <w:t xml:space="preserve"> one </w:t>
      </w:r>
      <w:proofErr w:type="spellStart"/>
      <w:r w:rsidR="00333792" w:rsidRPr="002C13CE">
        <w:t>extract</w:t>
      </w:r>
      <w:proofErr w:type="spellEnd"/>
      <w:r w:rsidR="00333792" w:rsidRPr="002C13CE">
        <w:t xml:space="preserve"> (</w:t>
      </w:r>
      <w:proofErr w:type="spellStart"/>
      <w:r w:rsidR="00333792" w:rsidRPr="002C13CE">
        <w:t>LGEHAlc</w:t>
      </w:r>
      <w:proofErr w:type="spellEnd"/>
      <w:r w:rsidR="00CF73DE" w:rsidRPr="002C13CE">
        <w:t xml:space="preserve"> </w:t>
      </w:r>
      <w:r w:rsidR="00333792" w:rsidRPr="002C13CE">
        <w:t xml:space="preserve">: </w:t>
      </w:r>
      <w:proofErr w:type="spellStart"/>
      <w:r w:rsidR="00333792" w:rsidRPr="002C13CE">
        <w:t>hydroethanolic</w:t>
      </w:r>
      <w:proofErr w:type="spellEnd"/>
      <w:r w:rsidR="00333792" w:rsidRPr="002C13CE">
        <w:t xml:space="preserve"> </w:t>
      </w:r>
      <w:proofErr w:type="spellStart"/>
      <w:r w:rsidR="00333792" w:rsidRPr="002C13CE">
        <w:t>extract</w:t>
      </w:r>
      <w:proofErr w:type="spellEnd"/>
      <w:r w:rsidR="00333792" w:rsidRPr="002C13CE">
        <w:t xml:space="preserve"> of </w:t>
      </w:r>
      <w:proofErr w:type="spellStart"/>
      <w:r w:rsidR="00333792" w:rsidRPr="002C13CE">
        <w:rPr>
          <w:i/>
        </w:rPr>
        <w:t>Leucaena</w:t>
      </w:r>
      <w:proofErr w:type="spellEnd"/>
      <w:r w:rsidR="00333792" w:rsidRPr="002C13CE">
        <w:rPr>
          <w:i/>
        </w:rPr>
        <w:t xml:space="preserve"> </w:t>
      </w:r>
      <w:proofErr w:type="spellStart"/>
      <w:r w:rsidR="00333792" w:rsidRPr="002C13CE">
        <w:rPr>
          <w:i/>
        </w:rPr>
        <w:t>glauca</w:t>
      </w:r>
      <w:proofErr w:type="spellEnd"/>
      <w:r w:rsidR="00333792" w:rsidRPr="002C13CE">
        <w:t xml:space="preserve"> </w:t>
      </w:r>
      <w:proofErr w:type="spellStart"/>
      <w:r w:rsidR="00333792" w:rsidRPr="002C13CE">
        <w:t>bark</w:t>
      </w:r>
      <w:proofErr w:type="spellEnd"/>
      <w:r w:rsidR="00333792" w:rsidRPr="002C13CE">
        <w:t xml:space="preserve">) </w:t>
      </w:r>
      <w:proofErr w:type="spellStart"/>
      <w:r w:rsidR="00333792" w:rsidRPr="002C13CE">
        <w:t>inhibited</w:t>
      </w:r>
      <w:proofErr w:type="spellEnd"/>
      <w:r w:rsidR="00333792" w:rsidRPr="002C13CE">
        <w:t xml:space="preserve"> </w:t>
      </w:r>
      <w:r w:rsidR="00CF73DE" w:rsidRPr="002C13CE">
        <w:t xml:space="preserve">the </w:t>
      </w:r>
      <w:proofErr w:type="spellStart"/>
      <w:r w:rsidR="00CF73DE" w:rsidRPr="002C13CE">
        <w:t>growth</w:t>
      </w:r>
      <w:proofErr w:type="spellEnd"/>
      <w:r w:rsidR="00CF73DE" w:rsidRPr="002C13CE">
        <w:t xml:space="preserve"> of </w:t>
      </w:r>
      <w:r w:rsidR="00333792" w:rsidRPr="002C13CE">
        <w:t xml:space="preserve">at least one </w:t>
      </w:r>
      <w:proofErr w:type="spellStart"/>
      <w:r w:rsidR="00CF73DE" w:rsidRPr="002C13CE">
        <w:t>bacterial</w:t>
      </w:r>
      <w:proofErr w:type="spellEnd"/>
      <w:r w:rsidR="00CF73DE" w:rsidRPr="002C13CE">
        <w:t xml:space="preserve"> </w:t>
      </w:r>
      <w:proofErr w:type="spellStart"/>
      <w:r w:rsidR="00333792" w:rsidRPr="002C13CE">
        <w:t>strain</w:t>
      </w:r>
      <w:proofErr w:type="spellEnd"/>
      <w:r w:rsidR="00333792" w:rsidRPr="002C13CE">
        <w:t xml:space="preserve"> at</w:t>
      </w:r>
      <w:r w:rsidR="00CF73DE" w:rsidRPr="002C13CE">
        <w:t xml:space="preserve"> the </w:t>
      </w:r>
      <w:r w:rsidR="00333792" w:rsidRPr="002C13CE">
        <w:t>concentration of 1000 µg/</w:t>
      </w:r>
      <w:proofErr w:type="spellStart"/>
      <w:r w:rsidR="00333792" w:rsidRPr="002C13CE">
        <w:t>mL</w:t>
      </w:r>
      <w:proofErr w:type="spellEnd"/>
      <w:r w:rsidR="00333792" w:rsidRPr="002C13CE">
        <w:t xml:space="preserve">. </w:t>
      </w:r>
      <w:proofErr w:type="spellStart"/>
      <w:r w:rsidR="00CF73DE" w:rsidRPr="002C13CE">
        <w:t>C</w:t>
      </w:r>
      <w:r w:rsidR="00333792" w:rsidRPr="002C13CE">
        <w:t>iprofloxacin</w:t>
      </w:r>
      <w:proofErr w:type="spellEnd"/>
      <w:r w:rsidR="00333792" w:rsidRPr="002C13CE">
        <w:t xml:space="preserve"> (positive control</w:t>
      </w:r>
      <w:r w:rsidR="00CF73DE" w:rsidRPr="002C13CE">
        <w:t> ; 100 µg/</w:t>
      </w:r>
      <w:proofErr w:type="spellStart"/>
      <w:r w:rsidR="00CF73DE" w:rsidRPr="002C13CE">
        <w:t>mL</w:t>
      </w:r>
      <w:proofErr w:type="spellEnd"/>
      <w:r w:rsidR="00333792" w:rsidRPr="002C13CE">
        <w:t xml:space="preserve">) </w:t>
      </w:r>
      <w:proofErr w:type="spellStart"/>
      <w:r w:rsidR="00CF73DE" w:rsidRPr="002C13CE">
        <w:t>inhibited</w:t>
      </w:r>
      <w:proofErr w:type="spellEnd"/>
      <w:r w:rsidR="00CF73DE" w:rsidRPr="002C13CE">
        <w:t xml:space="preserve"> the </w:t>
      </w:r>
      <w:proofErr w:type="spellStart"/>
      <w:r w:rsidR="00CF73DE" w:rsidRPr="002C13CE">
        <w:t>growth</w:t>
      </w:r>
      <w:proofErr w:type="spellEnd"/>
      <w:r w:rsidR="00CF73DE" w:rsidRPr="002C13CE">
        <w:t xml:space="preserve"> of all the </w:t>
      </w:r>
      <w:proofErr w:type="spellStart"/>
      <w:r w:rsidR="00CF73DE" w:rsidRPr="002C13CE">
        <w:t>bacterial</w:t>
      </w:r>
      <w:proofErr w:type="spellEnd"/>
      <w:r w:rsidR="00CF73DE" w:rsidRPr="002C13CE">
        <w:t xml:space="preserve"> </w:t>
      </w:r>
      <w:proofErr w:type="spellStart"/>
      <w:r w:rsidR="00CF73DE" w:rsidRPr="002C13CE">
        <w:t>strains</w:t>
      </w:r>
      <w:proofErr w:type="spellEnd"/>
      <w:r w:rsidR="00CF73DE" w:rsidRPr="002C13CE">
        <w:t xml:space="preserve"> </w:t>
      </w:r>
      <w:proofErr w:type="spellStart"/>
      <w:r w:rsidR="00CF73DE" w:rsidRPr="002C13CE">
        <w:t>tested</w:t>
      </w:r>
      <w:proofErr w:type="spellEnd"/>
      <w:r w:rsidR="00CF73DE" w:rsidRPr="002C13CE">
        <w:t xml:space="preserve"> </w:t>
      </w:r>
      <w:r w:rsidR="00333792" w:rsidRPr="002C13CE">
        <w:t xml:space="preserve">(Table 4).  The </w:t>
      </w:r>
      <w:proofErr w:type="spellStart"/>
      <w:r w:rsidR="00333792" w:rsidRPr="002C13CE">
        <w:t>hydroethanolic</w:t>
      </w:r>
      <w:proofErr w:type="spellEnd"/>
      <w:r w:rsidR="00333792" w:rsidRPr="002C13CE">
        <w:t xml:space="preserve"> </w:t>
      </w:r>
      <w:proofErr w:type="spellStart"/>
      <w:r w:rsidR="00333792" w:rsidRPr="002C13CE">
        <w:t>extract</w:t>
      </w:r>
      <w:proofErr w:type="spellEnd"/>
      <w:r w:rsidR="00333792" w:rsidRPr="002C13CE">
        <w:t xml:space="preserve"> of </w:t>
      </w:r>
      <w:proofErr w:type="spellStart"/>
      <w:r w:rsidR="00333792" w:rsidRPr="002C13CE">
        <w:rPr>
          <w:i/>
        </w:rPr>
        <w:t>Leucaena</w:t>
      </w:r>
      <w:proofErr w:type="spellEnd"/>
      <w:r w:rsidR="00333792" w:rsidRPr="002C13CE">
        <w:rPr>
          <w:i/>
        </w:rPr>
        <w:t xml:space="preserve"> </w:t>
      </w:r>
      <w:proofErr w:type="spellStart"/>
      <w:r w:rsidR="00333792" w:rsidRPr="002C13CE">
        <w:rPr>
          <w:i/>
        </w:rPr>
        <w:t>glauca</w:t>
      </w:r>
      <w:proofErr w:type="spellEnd"/>
      <w:r w:rsidR="000E4C04" w:rsidRPr="002C13CE">
        <w:t xml:space="preserve"> </w:t>
      </w:r>
      <w:proofErr w:type="spellStart"/>
      <w:r w:rsidR="000E4C04" w:rsidRPr="002C13CE">
        <w:t>bark</w:t>
      </w:r>
      <w:proofErr w:type="spellEnd"/>
      <w:r w:rsidR="000E4C04" w:rsidRPr="002C13CE">
        <w:t xml:space="preserve"> </w:t>
      </w:r>
      <w:proofErr w:type="spellStart"/>
      <w:r w:rsidR="000E4C04" w:rsidRPr="002C13CE">
        <w:t>that</w:t>
      </w:r>
      <w:proofErr w:type="spellEnd"/>
      <w:r w:rsidR="000E4C04" w:rsidRPr="002C13CE">
        <w:t xml:space="preserve"> </w:t>
      </w:r>
      <w:proofErr w:type="spellStart"/>
      <w:r w:rsidR="000E4C04" w:rsidRPr="002C13CE">
        <w:t>revealed</w:t>
      </w:r>
      <w:proofErr w:type="spellEnd"/>
      <w:r w:rsidR="000E4C04" w:rsidRPr="002C13CE">
        <w:t xml:space="preserve"> anti-</w:t>
      </w:r>
      <w:r w:rsidR="000E4C04" w:rsidRPr="002C13CE">
        <w:rPr>
          <w:i/>
        </w:rPr>
        <w:t>Salmonella</w:t>
      </w:r>
      <w:r w:rsidR="000E4C04" w:rsidRPr="002C13CE">
        <w:t xml:space="preserve"> </w:t>
      </w:r>
      <w:proofErr w:type="spellStart"/>
      <w:r w:rsidR="000E4C04" w:rsidRPr="002C13CE">
        <w:t>activity</w:t>
      </w:r>
      <w:proofErr w:type="spellEnd"/>
      <w:r w:rsidR="000E4C04" w:rsidRPr="002C13CE">
        <w:t xml:space="preserve"> on </w:t>
      </w:r>
      <w:proofErr w:type="spellStart"/>
      <w:r w:rsidR="000E4C04" w:rsidRPr="002C13CE">
        <w:t>tested</w:t>
      </w:r>
      <w:proofErr w:type="spellEnd"/>
      <w:r w:rsidR="000E4C04" w:rsidRPr="002C13CE">
        <w:t xml:space="preserve"> </w:t>
      </w:r>
      <w:proofErr w:type="spellStart"/>
      <w:r w:rsidR="000E4C04" w:rsidRPr="002C13CE">
        <w:t>bacteria</w:t>
      </w:r>
      <w:proofErr w:type="spellEnd"/>
      <w:r w:rsidR="000E4C04" w:rsidRPr="002C13CE">
        <w:t xml:space="preserve"> </w:t>
      </w:r>
      <w:proofErr w:type="spellStart"/>
      <w:r w:rsidR="00333792" w:rsidRPr="002C13CE">
        <w:t>was</w:t>
      </w:r>
      <w:proofErr w:type="spellEnd"/>
      <w:r w:rsidR="00333792" w:rsidRPr="002C13CE">
        <w:t xml:space="preserve"> </w:t>
      </w:r>
      <w:proofErr w:type="spellStart"/>
      <w:r w:rsidR="00333792" w:rsidRPr="002C13CE">
        <w:t>selected</w:t>
      </w:r>
      <w:proofErr w:type="spellEnd"/>
      <w:r w:rsidR="00333792" w:rsidRPr="002C13CE">
        <w:t xml:space="preserve"> for the </w:t>
      </w:r>
      <w:proofErr w:type="spellStart"/>
      <w:r w:rsidR="00333792" w:rsidRPr="002C13CE">
        <w:t>determination</w:t>
      </w:r>
      <w:proofErr w:type="spellEnd"/>
      <w:r w:rsidR="00333792" w:rsidRPr="002C13CE">
        <w:t xml:space="preserve"> of </w:t>
      </w:r>
      <w:r w:rsidR="000E4C04" w:rsidRPr="002C13CE">
        <w:t xml:space="preserve">minimum </w:t>
      </w:r>
      <w:proofErr w:type="spellStart"/>
      <w:r w:rsidR="00333792" w:rsidRPr="002C13CE">
        <w:t>inhibitory</w:t>
      </w:r>
      <w:proofErr w:type="spellEnd"/>
      <w:r w:rsidR="00333792" w:rsidRPr="002C13CE">
        <w:t xml:space="preserve"> </w:t>
      </w:r>
      <w:r w:rsidR="000E4C04" w:rsidRPr="002C13CE">
        <w:t>concentrations (</w:t>
      </w:r>
      <w:proofErr w:type="spellStart"/>
      <w:r w:rsidR="00333792" w:rsidRPr="002C13CE">
        <w:t>M</w:t>
      </w:r>
      <w:r w:rsidR="000E4C04" w:rsidRPr="002C13CE">
        <w:t>IC</w:t>
      </w:r>
      <w:r w:rsidR="00333792" w:rsidRPr="002C13CE">
        <w:t>s</w:t>
      </w:r>
      <w:proofErr w:type="spellEnd"/>
      <w:r w:rsidR="00333792" w:rsidRPr="002C13CE">
        <w:t xml:space="preserve">) and </w:t>
      </w:r>
      <w:r w:rsidR="000E4C04" w:rsidRPr="002C13CE">
        <w:t xml:space="preserve">minimum </w:t>
      </w:r>
      <w:proofErr w:type="spellStart"/>
      <w:r w:rsidR="000E4C04" w:rsidRPr="002C13CE">
        <w:t>bactericidal</w:t>
      </w:r>
      <w:proofErr w:type="spellEnd"/>
      <w:r w:rsidR="000E4C04" w:rsidRPr="002C13CE">
        <w:t xml:space="preserve"> concentrations (</w:t>
      </w:r>
      <w:proofErr w:type="spellStart"/>
      <w:r w:rsidR="000E4C04" w:rsidRPr="002C13CE">
        <w:t>M</w:t>
      </w:r>
      <w:r w:rsidR="00333792" w:rsidRPr="002C13CE">
        <w:t>B</w:t>
      </w:r>
      <w:r w:rsidR="000E4C04" w:rsidRPr="002C13CE">
        <w:t>C</w:t>
      </w:r>
      <w:r w:rsidR="00333792" w:rsidRPr="002C13CE">
        <w:t>s</w:t>
      </w:r>
      <w:proofErr w:type="spellEnd"/>
      <w:r w:rsidR="00333792" w:rsidRPr="002C13CE">
        <w:t>).</w:t>
      </w:r>
    </w:p>
    <w:p w14:paraId="28B58BD3" w14:textId="77777777" w:rsidR="006A75DC" w:rsidRPr="002C13CE" w:rsidRDefault="006A75DC" w:rsidP="002C13CE">
      <w:pPr>
        <w:pStyle w:val="NormalWeb"/>
        <w:spacing w:before="0" w:beforeAutospacing="0" w:after="0" w:afterAutospacing="0" w:line="360" w:lineRule="auto"/>
        <w:jc w:val="both"/>
      </w:pPr>
    </w:p>
    <w:p w14:paraId="57C1EF2C" w14:textId="77777777" w:rsidR="006A75DC" w:rsidRPr="002C13CE" w:rsidRDefault="006A75DC" w:rsidP="002C13CE">
      <w:pPr>
        <w:pStyle w:val="NormalWeb"/>
        <w:spacing w:before="0" w:beforeAutospacing="0" w:after="0" w:afterAutospacing="0" w:line="360" w:lineRule="auto"/>
        <w:jc w:val="both"/>
      </w:pPr>
    </w:p>
    <w:p w14:paraId="46015CCD" w14:textId="77777777" w:rsidR="006A75DC" w:rsidRPr="002C13CE" w:rsidRDefault="006A75DC" w:rsidP="002C13CE">
      <w:pPr>
        <w:pStyle w:val="NormalWeb"/>
        <w:spacing w:before="0" w:beforeAutospacing="0" w:after="0" w:afterAutospacing="0" w:line="360" w:lineRule="auto"/>
        <w:jc w:val="both"/>
        <w:sectPr w:rsidR="006A75DC" w:rsidRPr="002C13CE" w:rsidSect="008A4F1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51FAF1" w14:textId="77777777" w:rsidR="008E4E31" w:rsidRPr="002C13CE" w:rsidRDefault="008E4E31" w:rsidP="002C1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Table 4 :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Anti-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Salmonella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selected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(11) at a single concentration of 1000 µg/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8"/>
        <w:gridCol w:w="647"/>
        <w:gridCol w:w="724"/>
        <w:gridCol w:w="668"/>
        <w:gridCol w:w="745"/>
        <w:gridCol w:w="738"/>
        <w:gridCol w:w="812"/>
        <w:gridCol w:w="686"/>
        <w:gridCol w:w="741"/>
        <w:gridCol w:w="623"/>
        <w:gridCol w:w="695"/>
        <w:gridCol w:w="603"/>
        <w:gridCol w:w="675"/>
        <w:gridCol w:w="616"/>
        <w:gridCol w:w="605"/>
        <w:gridCol w:w="669"/>
        <w:gridCol w:w="597"/>
        <w:gridCol w:w="610"/>
        <w:gridCol w:w="580"/>
        <w:gridCol w:w="567"/>
        <w:gridCol w:w="567"/>
        <w:gridCol w:w="567"/>
        <w:gridCol w:w="567"/>
        <w:gridCol w:w="721"/>
      </w:tblGrid>
      <w:tr w:rsidR="002C13CE" w:rsidRPr="002C13CE" w14:paraId="663050AD" w14:textId="77777777" w:rsidTr="00B22362">
        <w:tc>
          <w:tcPr>
            <w:tcW w:w="1138" w:type="dxa"/>
          </w:tcPr>
          <w:p w14:paraId="0D14BA8F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/>
              </w:rPr>
            </w:pPr>
          </w:p>
          <w:p w14:paraId="6F45AC9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/>
              </w:rPr>
            </w:pPr>
          </w:p>
          <w:p w14:paraId="5EFB9A09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  <w:lang w:val="fr-CM"/>
              </w:rPr>
              <w:t>Extraits</w:t>
            </w:r>
          </w:p>
          <w:p w14:paraId="7551427A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  <w:lang w:val="fr-CM"/>
              </w:rPr>
              <w:t>/Souches</w:t>
            </w:r>
          </w:p>
        </w:tc>
        <w:tc>
          <w:tcPr>
            <w:tcW w:w="647" w:type="dxa"/>
          </w:tcPr>
          <w:p w14:paraId="49704226" w14:textId="77777777" w:rsidR="00FC04CD" w:rsidRPr="002C13CE" w:rsidRDefault="00FC04CD" w:rsidP="002C13C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Cs w:val="24"/>
                <w:lang w:val="fr-CM" w:eastAsia="fr-CM"/>
              </w:rPr>
            </w:pPr>
          </w:p>
          <w:p w14:paraId="72A68125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PPFH</w:t>
            </w:r>
            <w:r w:rsidRPr="002C13CE">
              <w:rPr>
                <w:rFonts w:ascii="Times New Roman" w:hAnsi="Times New Roman" w:cs="Times New Roman"/>
                <w:b/>
                <w:szCs w:val="24"/>
                <w:vertAlign w:val="subscript"/>
              </w:rPr>
              <w:t>2</w:t>
            </w: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0 </w:t>
            </w:r>
          </w:p>
        </w:tc>
        <w:tc>
          <w:tcPr>
            <w:tcW w:w="724" w:type="dxa"/>
          </w:tcPr>
          <w:p w14:paraId="78B5645F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PPFHAlc</w:t>
            </w:r>
            <w:proofErr w:type="spellEnd"/>
          </w:p>
        </w:tc>
        <w:tc>
          <w:tcPr>
            <w:tcW w:w="668" w:type="dxa"/>
          </w:tcPr>
          <w:p w14:paraId="61D87B22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 BrPaTH</w:t>
            </w:r>
            <w:r w:rsidRPr="002C13CE">
              <w:rPr>
                <w:rFonts w:ascii="Times New Roman" w:hAnsi="Times New Roman" w:cs="Times New Roman"/>
                <w:b/>
                <w:szCs w:val="24"/>
                <w:vertAlign w:val="subscript"/>
              </w:rPr>
              <w:t>2</w:t>
            </w: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0 </w:t>
            </w:r>
          </w:p>
        </w:tc>
        <w:tc>
          <w:tcPr>
            <w:tcW w:w="745" w:type="dxa"/>
          </w:tcPr>
          <w:p w14:paraId="48F8B379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080A06EC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BrPaTHAlc</w:t>
            </w:r>
            <w:proofErr w:type="spellEnd"/>
          </w:p>
        </w:tc>
        <w:tc>
          <w:tcPr>
            <w:tcW w:w="738" w:type="dxa"/>
          </w:tcPr>
          <w:p w14:paraId="03B836AC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 w:eastAsia="fr-CM"/>
              </w:rPr>
            </w:pPr>
          </w:p>
          <w:p w14:paraId="4D161B08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BiPiFH</w:t>
            </w:r>
            <w:r w:rsidRPr="002C13CE">
              <w:rPr>
                <w:rFonts w:ascii="Times New Roman" w:hAnsi="Times New Roman" w:cs="Times New Roman"/>
                <w:b/>
                <w:szCs w:val="24"/>
                <w:vertAlign w:val="subscript"/>
              </w:rPr>
              <w:t>2</w:t>
            </w: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0 </w:t>
            </w:r>
          </w:p>
        </w:tc>
        <w:tc>
          <w:tcPr>
            <w:tcW w:w="812" w:type="dxa"/>
          </w:tcPr>
          <w:p w14:paraId="6417E4BC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BiPiFHAlc</w:t>
            </w:r>
            <w:proofErr w:type="spellEnd"/>
          </w:p>
        </w:tc>
        <w:tc>
          <w:tcPr>
            <w:tcW w:w="686" w:type="dxa"/>
          </w:tcPr>
          <w:p w14:paraId="03AEF08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 w:eastAsia="fr-CM"/>
              </w:rPr>
            </w:pPr>
          </w:p>
          <w:p w14:paraId="694EBBB7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PGRH</w:t>
            </w:r>
            <w:r w:rsidRPr="002C13CE">
              <w:rPr>
                <w:rFonts w:ascii="Times New Roman" w:hAnsi="Times New Roman" w:cs="Times New Roman"/>
                <w:b/>
                <w:szCs w:val="24"/>
                <w:vertAlign w:val="subscript"/>
              </w:rPr>
              <w:t>2</w:t>
            </w: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0 </w:t>
            </w:r>
          </w:p>
        </w:tc>
        <w:tc>
          <w:tcPr>
            <w:tcW w:w="741" w:type="dxa"/>
          </w:tcPr>
          <w:p w14:paraId="0C8456A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 w:eastAsia="fr-CM"/>
              </w:rPr>
            </w:pPr>
          </w:p>
          <w:p w14:paraId="4BFD82E9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PGRHAlc</w:t>
            </w:r>
            <w:proofErr w:type="spellEnd"/>
          </w:p>
        </w:tc>
        <w:tc>
          <w:tcPr>
            <w:tcW w:w="623" w:type="dxa"/>
          </w:tcPr>
          <w:p w14:paraId="5794059A" w14:textId="77777777" w:rsidR="00FC04CD" w:rsidRPr="002C13CE" w:rsidRDefault="00FC04CD" w:rsidP="002C13C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Cs w:val="24"/>
                <w:lang w:val="fr-CM" w:eastAsia="fr-CM"/>
              </w:rPr>
            </w:pPr>
          </w:p>
          <w:p w14:paraId="64A7C06E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BSFH</w:t>
            </w:r>
            <w:r w:rsidRPr="002C13CE">
              <w:rPr>
                <w:rFonts w:ascii="Times New Roman" w:hAnsi="Times New Roman" w:cs="Times New Roman"/>
                <w:b/>
                <w:szCs w:val="24"/>
                <w:vertAlign w:val="subscript"/>
              </w:rPr>
              <w:t>2</w:t>
            </w: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0 </w:t>
            </w:r>
          </w:p>
        </w:tc>
        <w:tc>
          <w:tcPr>
            <w:tcW w:w="695" w:type="dxa"/>
          </w:tcPr>
          <w:p w14:paraId="128E33D9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 w:eastAsia="fr-CM"/>
              </w:rPr>
            </w:pPr>
          </w:p>
          <w:p w14:paraId="7467D748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 w:eastAsia="fr-CM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BSFHAlc</w:t>
            </w:r>
            <w:proofErr w:type="spellEnd"/>
          </w:p>
        </w:tc>
        <w:tc>
          <w:tcPr>
            <w:tcW w:w="603" w:type="dxa"/>
          </w:tcPr>
          <w:p w14:paraId="4EBAE1FC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 w:eastAsia="fr-CM"/>
              </w:rPr>
            </w:pPr>
          </w:p>
          <w:p w14:paraId="727C720F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OTFH</w:t>
            </w:r>
            <w:r w:rsidRPr="002C13CE">
              <w:rPr>
                <w:rFonts w:ascii="Times New Roman" w:hAnsi="Times New Roman" w:cs="Times New Roman"/>
                <w:b/>
                <w:szCs w:val="24"/>
                <w:vertAlign w:val="subscript"/>
              </w:rPr>
              <w:t>2</w:t>
            </w: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0 </w:t>
            </w:r>
          </w:p>
        </w:tc>
        <w:tc>
          <w:tcPr>
            <w:tcW w:w="675" w:type="dxa"/>
          </w:tcPr>
          <w:p w14:paraId="2B30B0C5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 w:eastAsia="fr-CM"/>
              </w:rPr>
            </w:pPr>
          </w:p>
          <w:p w14:paraId="05FA5135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OTFAlc</w:t>
            </w:r>
            <w:proofErr w:type="spellEnd"/>
          </w:p>
        </w:tc>
        <w:tc>
          <w:tcPr>
            <w:tcW w:w="616" w:type="dxa"/>
          </w:tcPr>
          <w:p w14:paraId="6F0A1759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 w:eastAsia="fr-CM"/>
              </w:rPr>
            </w:pPr>
          </w:p>
          <w:p w14:paraId="712E9AE7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STFHAlc</w:t>
            </w:r>
            <w:proofErr w:type="spellEnd"/>
          </w:p>
        </w:tc>
        <w:tc>
          <w:tcPr>
            <w:tcW w:w="605" w:type="dxa"/>
          </w:tcPr>
          <w:p w14:paraId="23F98D93" w14:textId="77777777" w:rsidR="00FC04CD" w:rsidRPr="002C13CE" w:rsidRDefault="00FC04CD" w:rsidP="002C13C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Cs w:val="24"/>
                <w:lang w:val="fr-CM" w:eastAsia="fr-CM"/>
              </w:rPr>
            </w:pPr>
          </w:p>
          <w:p w14:paraId="37B90B68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STFH</w:t>
            </w:r>
            <w:r w:rsidRPr="002C13CE">
              <w:rPr>
                <w:rFonts w:ascii="Times New Roman" w:hAnsi="Times New Roman" w:cs="Times New Roman"/>
                <w:b/>
                <w:szCs w:val="24"/>
                <w:vertAlign w:val="subscript"/>
              </w:rPr>
              <w:t>2</w:t>
            </w:r>
            <w:r w:rsidRPr="002C13CE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669" w:type="dxa"/>
          </w:tcPr>
          <w:p w14:paraId="50F767CD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 w:eastAsia="fr-CM"/>
              </w:rPr>
            </w:pPr>
          </w:p>
          <w:p w14:paraId="3E560734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PAFH</w:t>
            </w:r>
            <w:r w:rsidRPr="002C13CE">
              <w:rPr>
                <w:rFonts w:ascii="Times New Roman" w:hAnsi="Times New Roman" w:cs="Times New Roman"/>
                <w:b/>
                <w:szCs w:val="24"/>
                <w:vertAlign w:val="subscript"/>
              </w:rPr>
              <w:t>2</w:t>
            </w: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0 </w:t>
            </w:r>
          </w:p>
        </w:tc>
        <w:tc>
          <w:tcPr>
            <w:tcW w:w="597" w:type="dxa"/>
          </w:tcPr>
          <w:p w14:paraId="055F26A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 w:eastAsia="fr-CM"/>
              </w:rPr>
            </w:pPr>
          </w:p>
          <w:p w14:paraId="2E5B1A41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PAFHAlc</w:t>
            </w:r>
            <w:proofErr w:type="spellEnd"/>
          </w:p>
        </w:tc>
        <w:tc>
          <w:tcPr>
            <w:tcW w:w="610" w:type="dxa"/>
          </w:tcPr>
          <w:p w14:paraId="780B08ED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fr-CM" w:eastAsia="fr-CM"/>
              </w:rPr>
            </w:pPr>
          </w:p>
          <w:p w14:paraId="5A6259B7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PHFH</w:t>
            </w:r>
            <w:r w:rsidRPr="002C13CE">
              <w:rPr>
                <w:rFonts w:ascii="Times New Roman" w:hAnsi="Times New Roman" w:cs="Times New Roman"/>
                <w:b/>
                <w:szCs w:val="24"/>
                <w:vertAlign w:val="subscript"/>
              </w:rPr>
              <w:t>2</w:t>
            </w: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0 </w:t>
            </w:r>
          </w:p>
        </w:tc>
        <w:tc>
          <w:tcPr>
            <w:tcW w:w="580" w:type="dxa"/>
          </w:tcPr>
          <w:p w14:paraId="0A18B7CC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14FB950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PHFHAlc</w:t>
            </w:r>
            <w:proofErr w:type="spellEnd"/>
          </w:p>
        </w:tc>
        <w:tc>
          <w:tcPr>
            <w:tcW w:w="567" w:type="dxa"/>
          </w:tcPr>
          <w:p w14:paraId="1A8538B6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03DD6155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GPFH</w:t>
            </w:r>
            <w:r w:rsidRPr="002C13CE">
              <w:rPr>
                <w:rFonts w:ascii="Times New Roman" w:hAnsi="Times New Roman" w:cs="Times New Roman"/>
                <w:b/>
                <w:szCs w:val="24"/>
                <w:vertAlign w:val="subscript"/>
              </w:rPr>
              <w:t>2</w:t>
            </w: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0 </w:t>
            </w:r>
          </w:p>
        </w:tc>
        <w:tc>
          <w:tcPr>
            <w:tcW w:w="567" w:type="dxa"/>
          </w:tcPr>
          <w:p w14:paraId="5EEBAAB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1201B243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GPFHAlc</w:t>
            </w:r>
            <w:proofErr w:type="spellEnd"/>
          </w:p>
        </w:tc>
        <w:tc>
          <w:tcPr>
            <w:tcW w:w="567" w:type="dxa"/>
          </w:tcPr>
          <w:p w14:paraId="66205E26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02C8BF49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bCs/>
                <w:szCs w:val="24"/>
              </w:rPr>
              <w:t>LGE H</w:t>
            </w:r>
            <w:r w:rsidRPr="002C13CE">
              <w:rPr>
                <w:rFonts w:ascii="Times New Roman" w:hAnsi="Times New Roman" w:cs="Times New Roman"/>
                <w:b/>
                <w:bCs/>
                <w:szCs w:val="24"/>
                <w:vertAlign w:val="subscript"/>
              </w:rPr>
              <w:t>2</w:t>
            </w:r>
            <w:r w:rsidRPr="002C13CE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</w:p>
          <w:p w14:paraId="6A5F0113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59B92087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E21B7B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5E924EDC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L</w:t>
            </w:r>
            <w:r w:rsidRPr="002C13CE">
              <w:rPr>
                <w:rFonts w:ascii="Times New Roman" w:hAnsi="Times New Roman" w:cs="Times New Roman"/>
                <w:b/>
                <w:bCs/>
                <w:szCs w:val="24"/>
              </w:rPr>
              <w:t>GEHAlc</w:t>
            </w:r>
            <w:proofErr w:type="spellEnd"/>
          </w:p>
          <w:p w14:paraId="2DE8242A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721" w:type="dxa"/>
          </w:tcPr>
          <w:p w14:paraId="3DC03BB8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12BFE13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Cipro</w:t>
            </w:r>
            <w:proofErr w:type="spellEnd"/>
          </w:p>
        </w:tc>
      </w:tr>
      <w:tr w:rsidR="002C13CE" w:rsidRPr="002C13CE" w14:paraId="0579B52C" w14:textId="77777777" w:rsidTr="00B22362">
        <w:tc>
          <w:tcPr>
            <w:tcW w:w="1138" w:type="dxa"/>
          </w:tcPr>
          <w:p w14:paraId="6693D82F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SPb</w:t>
            </w:r>
            <w:r w:rsidRPr="002C13CE">
              <w:rPr>
                <w:rFonts w:ascii="Times New Roman" w:hAnsi="Times New Roman" w:cs="Times New Roman"/>
                <w:b/>
                <w:szCs w:val="24"/>
                <w:vertAlign w:val="subscript"/>
              </w:rPr>
              <w:t>cpc</w:t>
            </w:r>
            <w:proofErr w:type="spellEnd"/>
          </w:p>
        </w:tc>
        <w:tc>
          <w:tcPr>
            <w:tcW w:w="647" w:type="dxa"/>
          </w:tcPr>
          <w:p w14:paraId="50D96D06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24" w:type="dxa"/>
          </w:tcPr>
          <w:p w14:paraId="403852E0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68" w:type="dxa"/>
          </w:tcPr>
          <w:p w14:paraId="4BD03118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45" w:type="dxa"/>
          </w:tcPr>
          <w:p w14:paraId="0CF837C5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8" w:type="dxa"/>
          </w:tcPr>
          <w:p w14:paraId="29803013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12" w:type="dxa"/>
          </w:tcPr>
          <w:p w14:paraId="35C10286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86" w:type="dxa"/>
          </w:tcPr>
          <w:p w14:paraId="488A9C4E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41" w:type="dxa"/>
          </w:tcPr>
          <w:p w14:paraId="089B3D12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23" w:type="dxa"/>
          </w:tcPr>
          <w:p w14:paraId="4682A21F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95" w:type="dxa"/>
          </w:tcPr>
          <w:p w14:paraId="1C925D26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03" w:type="dxa"/>
          </w:tcPr>
          <w:p w14:paraId="360C4522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75" w:type="dxa"/>
          </w:tcPr>
          <w:p w14:paraId="0FC50A63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16" w:type="dxa"/>
          </w:tcPr>
          <w:p w14:paraId="152C340F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05" w:type="dxa"/>
          </w:tcPr>
          <w:p w14:paraId="5BD5F0D9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69" w:type="dxa"/>
          </w:tcPr>
          <w:p w14:paraId="3985A706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97" w:type="dxa"/>
          </w:tcPr>
          <w:p w14:paraId="57656420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10" w:type="dxa"/>
          </w:tcPr>
          <w:p w14:paraId="67BEFC62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80" w:type="dxa"/>
          </w:tcPr>
          <w:p w14:paraId="24E536DC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14:paraId="0876680C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14:paraId="41824AD5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14:paraId="3E7DA93E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14:paraId="75D27D85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+</w:t>
            </w:r>
          </w:p>
        </w:tc>
        <w:tc>
          <w:tcPr>
            <w:tcW w:w="721" w:type="dxa"/>
          </w:tcPr>
          <w:p w14:paraId="27265AE4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+</w:t>
            </w:r>
          </w:p>
        </w:tc>
      </w:tr>
      <w:tr w:rsidR="002C13CE" w:rsidRPr="002C13CE" w14:paraId="5148699D" w14:textId="77777777" w:rsidTr="00B22362">
        <w:tc>
          <w:tcPr>
            <w:tcW w:w="1138" w:type="dxa"/>
          </w:tcPr>
          <w:p w14:paraId="29281262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STm</w:t>
            </w:r>
            <w:proofErr w:type="spellEnd"/>
            <w:r w:rsidRPr="002C13CE">
              <w:rPr>
                <w:rFonts w:ascii="Times New Roman" w:hAnsi="Times New Roman" w:cs="Times New Roman"/>
                <w:b/>
                <w:szCs w:val="24"/>
              </w:rPr>
              <w:t xml:space="preserve"> NR-13555</w:t>
            </w:r>
          </w:p>
        </w:tc>
        <w:tc>
          <w:tcPr>
            <w:tcW w:w="647" w:type="dxa"/>
          </w:tcPr>
          <w:p w14:paraId="0155F254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24" w:type="dxa"/>
          </w:tcPr>
          <w:p w14:paraId="593E20E2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68" w:type="dxa"/>
          </w:tcPr>
          <w:p w14:paraId="3F8069ED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45" w:type="dxa"/>
          </w:tcPr>
          <w:p w14:paraId="3C6C76A6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8" w:type="dxa"/>
          </w:tcPr>
          <w:p w14:paraId="28109812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12" w:type="dxa"/>
          </w:tcPr>
          <w:p w14:paraId="1FA6B53F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86" w:type="dxa"/>
          </w:tcPr>
          <w:p w14:paraId="5983E908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41" w:type="dxa"/>
          </w:tcPr>
          <w:p w14:paraId="348FCC1F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23" w:type="dxa"/>
          </w:tcPr>
          <w:p w14:paraId="0B96908A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95" w:type="dxa"/>
          </w:tcPr>
          <w:p w14:paraId="2A33B85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03" w:type="dxa"/>
          </w:tcPr>
          <w:p w14:paraId="1D3433B5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75" w:type="dxa"/>
          </w:tcPr>
          <w:p w14:paraId="76B06684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16" w:type="dxa"/>
          </w:tcPr>
          <w:p w14:paraId="6859C5E5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05" w:type="dxa"/>
          </w:tcPr>
          <w:p w14:paraId="5709CA6A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69" w:type="dxa"/>
          </w:tcPr>
          <w:p w14:paraId="2DA737C0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97" w:type="dxa"/>
          </w:tcPr>
          <w:p w14:paraId="0312822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10" w:type="dxa"/>
          </w:tcPr>
          <w:p w14:paraId="78184EAF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80" w:type="dxa"/>
          </w:tcPr>
          <w:p w14:paraId="578F9014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14:paraId="39972D74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14:paraId="77B77AFA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14:paraId="54F5BFB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14:paraId="72C94CF6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+</w:t>
            </w:r>
          </w:p>
        </w:tc>
        <w:tc>
          <w:tcPr>
            <w:tcW w:w="721" w:type="dxa"/>
          </w:tcPr>
          <w:p w14:paraId="2F9A6604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+</w:t>
            </w:r>
          </w:p>
        </w:tc>
      </w:tr>
      <w:tr w:rsidR="002C13CE" w:rsidRPr="002C13CE" w14:paraId="2154849C" w14:textId="77777777" w:rsidTr="00B22362">
        <w:tc>
          <w:tcPr>
            <w:tcW w:w="1138" w:type="dxa"/>
          </w:tcPr>
          <w:p w14:paraId="620894C8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7E40BA4F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Cs w:val="24"/>
              </w:rPr>
              <w:t>ST</w:t>
            </w:r>
            <w:r w:rsidRPr="002C13CE">
              <w:rPr>
                <w:rFonts w:ascii="Times New Roman" w:hAnsi="Times New Roman" w:cs="Times New Roman"/>
                <w:b/>
                <w:szCs w:val="24"/>
                <w:vertAlign w:val="subscript"/>
              </w:rPr>
              <w:t>cp</w:t>
            </w:r>
            <w:proofErr w:type="spellEnd"/>
          </w:p>
        </w:tc>
        <w:tc>
          <w:tcPr>
            <w:tcW w:w="647" w:type="dxa"/>
          </w:tcPr>
          <w:p w14:paraId="143859FE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24" w:type="dxa"/>
          </w:tcPr>
          <w:p w14:paraId="50E13153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68" w:type="dxa"/>
          </w:tcPr>
          <w:p w14:paraId="6A2E2500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45" w:type="dxa"/>
          </w:tcPr>
          <w:p w14:paraId="074E67C4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8" w:type="dxa"/>
          </w:tcPr>
          <w:p w14:paraId="65EF79D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12" w:type="dxa"/>
          </w:tcPr>
          <w:p w14:paraId="2F22B47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86" w:type="dxa"/>
          </w:tcPr>
          <w:p w14:paraId="61729811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41" w:type="dxa"/>
          </w:tcPr>
          <w:p w14:paraId="0440A5A9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23" w:type="dxa"/>
          </w:tcPr>
          <w:p w14:paraId="3F2003EF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95" w:type="dxa"/>
          </w:tcPr>
          <w:p w14:paraId="4A43C2DD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03" w:type="dxa"/>
          </w:tcPr>
          <w:p w14:paraId="2497665D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75" w:type="dxa"/>
          </w:tcPr>
          <w:p w14:paraId="5F3EBB99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16" w:type="dxa"/>
          </w:tcPr>
          <w:p w14:paraId="04AFD72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05" w:type="dxa"/>
          </w:tcPr>
          <w:p w14:paraId="68DE4663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69" w:type="dxa"/>
          </w:tcPr>
          <w:p w14:paraId="323F45E4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97" w:type="dxa"/>
          </w:tcPr>
          <w:p w14:paraId="40691452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10" w:type="dxa"/>
          </w:tcPr>
          <w:p w14:paraId="1A3D5520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80" w:type="dxa"/>
          </w:tcPr>
          <w:p w14:paraId="3DF75D1B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14:paraId="55BB9C4A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14:paraId="1967A7AA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14:paraId="3897E400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C13C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14:paraId="3612932A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+</w:t>
            </w:r>
          </w:p>
        </w:tc>
        <w:tc>
          <w:tcPr>
            <w:tcW w:w="721" w:type="dxa"/>
          </w:tcPr>
          <w:p w14:paraId="01A490D2" w14:textId="77777777" w:rsidR="00FC04CD" w:rsidRPr="002C13CE" w:rsidRDefault="00FC04CD" w:rsidP="002C13C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Cs w:val="24"/>
              </w:rPr>
              <w:t>+</w:t>
            </w:r>
          </w:p>
        </w:tc>
      </w:tr>
    </w:tbl>
    <w:p w14:paraId="4270109E" w14:textId="77777777" w:rsidR="00FC04CD" w:rsidRPr="002C13CE" w:rsidRDefault="00FC04CD" w:rsidP="002C13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  <w:sectPr w:rsidR="00FC04CD" w:rsidRPr="002C13CE" w:rsidSect="006A75D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SPbcpc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paratyphi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B CPC;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STm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NR-13555: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typhimurium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NR-13555;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STcpc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: 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typhimurium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CPC;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PPFH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fr-FR"/>
        </w:rPr>
        <w:t>2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0: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Water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Pau</w:t>
      </w:r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linia</w:t>
      </w:r>
      <w:proofErr w:type="spellEnd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pinnata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PPFHAlc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Pau</w:t>
      </w:r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linia</w:t>
      </w:r>
      <w:proofErr w:type="spellEnd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pinnata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BrPaTH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fr-FR"/>
        </w:rPr>
        <w:t>2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0: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Water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Broussonetia</w:t>
      </w:r>
      <w:proofErr w:type="spellEnd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papyrifera</w:t>
      </w:r>
      <w:proofErr w:type="spellEnd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stem;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BrPaTHAlc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Broussonetia</w:t>
      </w:r>
      <w:proofErr w:type="spellEnd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papyrifera</w:t>
      </w:r>
      <w:proofErr w:type="spellEnd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stem;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BiPiFH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fr-FR"/>
        </w:rPr>
        <w:t>2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0: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Water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Bidens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pilosa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BiPiFHAlc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Bidens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pilosa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PGRH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fr-FR"/>
        </w:rPr>
        <w:t>2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0: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Water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Panax ginseng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roots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PGRHAlc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Panax ginseng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roots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BSFH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fr-FR"/>
        </w:rPr>
        <w:t>2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0: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Water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Bau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hinia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sp</w:t>
      </w:r>
      <w:proofErr w:type="spellEnd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.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BSFHAlc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Bau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hinia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sp</w:t>
      </w:r>
      <w:proofErr w:type="spellEnd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.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OTFH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fr-FR"/>
        </w:rPr>
        <w:t>2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0: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Water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Ocimum</w:t>
      </w:r>
      <w:proofErr w:type="spellEnd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tenuiflorum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OTFAlc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Ocimum</w:t>
      </w:r>
      <w:proofErr w:type="spellEnd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tenuiflorum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;</w:t>
      </w:r>
      <w:r w:rsidRPr="002C13CE">
        <w:rPr>
          <w:sz w:val="20"/>
          <w:szCs w:val="20"/>
        </w:rPr>
        <w:t xml:space="preserve">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PHFH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fr-FR"/>
        </w:rPr>
        <w:t>2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0: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Water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Stephania</w:t>
      </w:r>
      <w:proofErr w:type="spellEnd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tetranda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STFHAlc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Stephania</w:t>
      </w:r>
      <w:proofErr w:type="spellEnd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tetranda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PAFH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fr-FR"/>
        </w:rPr>
        <w:t>2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0: 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Water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Pteridium</w:t>
      </w:r>
      <w:proofErr w:type="spellEnd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aquelinum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PAFHAlc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Pteridium</w:t>
      </w:r>
      <w:proofErr w:type="spellEnd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aquelinum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PHFH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fr-FR"/>
        </w:rPr>
        <w:t>2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0: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Water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="006D2A05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Parthenium</w:t>
      </w:r>
      <w:proofErr w:type="spellEnd"/>
      <w:r w:rsidR="006D2A05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="006D2A05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hyste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rophorus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PHFHAlc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Parthenium</w:t>
      </w:r>
      <w:proofErr w:type="spellEnd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hyst</w:t>
      </w:r>
      <w:r w:rsidR="006D2A05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rophorus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GPFH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fr-FR"/>
        </w:rPr>
        <w:t>2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0: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Water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Gomphocarpus</w:t>
      </w:r>
      <w:proofErr w:type="spellEnd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physocarpus</w:t>
      </w:r>
      <w:proofErr w:type="spellEnd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GPFHAlc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Gomphocarpus</w:t>
      </w:r>
      <w:proofErr w:type="spellEnd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physocarpus</w:t>
      </w:r>
      <w:proofErr w:type="spellEnd"/>
      <w:r w:rsidR="00741863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LGE H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fr-FR"/>
        </w:rPr>
        <w:t>2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0: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Water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Leucaena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glauca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bark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LGEHAlc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Leucaena</w:t>
      </w:r>
      <w:proofErr w:type="spellEnd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glauca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bark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14:paraId="603A485D" w14:textId="77777777" w:rsidR="00D459EE" w:rsidRPr="002C13CE" w:rsidRDefault="00D459EE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2C13CE">
        <w:rPr>
          <w:rFonts w:ascii="Times New Roman" w:hAnsi="Times New Roman" w:cs="Times New Roman"/>
          <w:b/>
          <w:sz w:val="24"/>
          <w:szCs w:val="24"/>
        </w:rPr>
        <w:lastRenderedPageBreak/>
        <w:t>B.2.2.</w:t>
      </w:r>
      <w:r w:rsidRPr="002C13CE">
        <w:rPr>
          <w:b/>
        </w:rPr>
        <w:t xml:space="preserve"> </w:t>
      </w:r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Minimum </w:t>
      </w:r>
      <w:proofErr w:type="spellStart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inhibitory</w:t>
      </w:r>
      <w:proofErr w:type="spellEnd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concentrations (</w:t>
      </w:r>
      <w:proofErr w:type="spellStart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MICs</w:t>
      </w:r>
      <w:proofErr w:type="spellEnd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) and minimum </w:t>
      </w:r>
      <w:proofErr w:type="spellStart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concentrations (</w:t>
      </w:r>
      <w:proofErr w:type="spellStart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MBCs</w:t>
      </w:r>
      <w:proofErr w:type="spellEnd"/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)</w:t>
      </w:r>
    </w:p>
    <w:p w14:paraId="36F6FA8B" w14:textId="77777777" w:rsidR="00D459EE" w:rsidRPr="002C13CE" w:rsidRDefault="00D459EE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Table 5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summarises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minimum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inhibitory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minimum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concentrations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inhibited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growth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Salmonella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strains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upon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preliminary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screening at a single concentration of 1000 µg/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BF66968" w14:textId="77777777" w:rsidR="00353EA2" w:rsidRPr="002C13CE" w:rsidRDefault="00D459EE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Table 5</w:t>
      </w:r>
      <w:r w:rsidR="00353EA2"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Minimum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inhibitory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r w:rsidR="00353EA2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minimum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concentrations (µg/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of the </w:t>
      </w:r>
      <w:proofErr w:type="spellStart"/>
      <w:r w:rsidR="00353EA2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hydroethanolic</w:t>
      </w:r>
      <w:proofErr w:type="spellEnd"/>
      <w:r w:rsidR="00353EA2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EA2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="00353EA2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EA2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="00353EA2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EA2"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Leucaena</w:t>
      </w:r>
      <w:proofErr w:type="spellEnd"/>
      <w:r w:rsidR="00353EA2"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="00353EA2"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glauca</w:t>
      </w:r>
      <w:proofErr w:type="spellEnd"/>
      <w:r w:rsidR="00353EA2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EA2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bark</w:t>
      </w:r>
      <w:proofErr w:type="spellEnd"/>
      <w:r w:rsidR="00353EA2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ciprofloxacin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tbl>
      <w:tblPr>
        <w:tblStyle w:val="TableGridLight"/>
        <w:tblW w:w="9498" w:type="dxa"/>
        <w:tblInd w:w="-142" w:type="dxa"/>
        <w:tblBorders>
          <w:top w:val="single" w:sz="4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8"/>
        <w:gridCol w:w="1985"/>
        <w:gridCol w:w="1842"/>
        <w:gridCol w:w="1985"/>
      </w:tblGrid>
      <w:tr w:rsidR="002C13CE" w:rsidRPr="002C13CE" w14:paraId="72343723" w14:textId="77777777" w:rsidTr="00B22362">
        <w:tc>
          <w:tcPr>
            <w:tcW w:w="183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7369C7C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Extracts</w:t>
            </w:r>
            <w:proofErr w:type="spellEnd"/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051E3BDC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Compound</w:t>
            </w:r>
          </w:p>
        </w:tc>
        <w:tc>
          <w:tcPr>
            <w:tcW w:w="184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3EB0F4E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  <w:proofErr w:type="spellEnd"/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BB71FDF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S. </w:t>
            </w:r>
            <w:proofErr w:type="spellStart"/>
            <w:r w:rsidRPr="002C13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tm</w:t>
            </w:r>
            <w:proofErr w:type="spellEnd"/>
            <w:r w:rsidRPr="002C13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NR-13555 </w:t>
            </w:r>
          </w:p>
        </w:tc>
        <w:tc>
          <w:tcPr>
            <w:tcW w:w="184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B4E5D4A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S. </w:t>
            </w:r>
            <w:proofErr w:type="spellStart"/>
            <w:r w:rsidRPr="002C13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tm</w:t>
            </w:r>
            <w:proofErr w:type="spellEnd"/>
            <w:r w:rsidRPr="002C13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CPC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85DD152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S. Pb</w:t>
            </w:r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CPC</w:t>
            </w:r>
          </w:p>
        </w:tc>
      </w:tr>
      <w:tr w:rsidR="002C13CE" w:rsidRPr="002C13CE" w14:paraId="18506C17" w14:textId="77777777" w:rsidTr="00B22362">
        <w:tc>
          <w:tcPr>
            <w:tcW w:w="183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8343FAF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2C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GEHAlc</w:t>
            </w:r>
            <w:proofErr w:type="spellEnd"/>
          </w:p>
          <w:p w14:paraId="677C1415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bottom w:val="nil"/>
            </w:tcBorders>
            <w:vAlign w:val="center"/>
          </w:tcPr>
          <w:p w14:paraId="1E1B5EF8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</w:t>
            </w: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vAlign w:val="center"/>
          </w:tcPr>
          <w:p w14:paraId="1B1714CE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2" w:type="dxa"/>
            <w:tcBorders>
              <w:top w:val="single" w:sz="12" w:space="0" w:color="auto"/>
              <w:bottom w:val="nil"/>
            </w:tcBorders>
          </w:tcPr>
          <w:p w14:paraId="5F85EBF7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vAlign w:val="center"/>
          </w:tcPr>
          <w:p w14:paraId="2FBA475C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</w:tr>
      <w:tr w:rsidR="002C13CE" w:rsidRPr="002C13CE" w14:paraId="20B97850" w14:textId="77777777" w:rsidTr="00B22362">
        <w:tc>
          <w:tcPr>
            <w:tcW w:w="1838" w:type="dxa"/>
            <w:vMerge/>
            <w:tcBorders>
              <w:top w:val="nil"/>
              <w:bottom w:val="nil"/>
            </w:tcBorders>
            <w:vAlign w:val="center"/>
          </w:tcPr>
          <w:p w14:paraId="604F75C3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vAlign w:val="center"/>
          </w:tcPr>
          <w:p w14:paraId="636597A6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MBC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B77A507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802E2B2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1BFA8BF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</w:tr>
      <w:tr w:rsidR="002C13CE" w:rsidRPr="002C13CE" w14:paraId="3B6C7488" w14:textId="77777777" w:rsidTr="00B22362">
        <w:tc>
          <w:tcPr>
            <w:tcW w:w="1838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06494F23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bottom w:val="single" w:sz="12" w:space="0" w:color="auto"/>
            </w:tcBorders>
            <w:vAlign w:val="center"/>
          </w:tcPr>
          <w:p w14:paraId="456D9C6D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MBC/MIC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  <w:vAlign w:val="center"/>
          </w:tcPr>
          <w:p w14:paraId="1916C99B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bottom w:val="single" w:sz="12" w:space="0" w:color="auto"/>
            </w:tcBorders>
          </w:tcPr>
          <w:p w14:paraId="1A410824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  <w:vAlign w:val="center"/>
          </w:tcPr>
          <w:p w14:paraId="4BE215D5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13CE" w:rsidRPr="002C13CE" w14:paraId="1C09E138" w14:textId="77777777" w:rsidTr="00B22362"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14:paraId="4ABF4B50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Ciprofloxacin</w:t>
            </w:r>
            <w:proofErr w:type="spellEnd"/>
          </w:p>
        </w:tc>
        <w:tc>
          <w:tcPr>
            <w:tcW w:w="1848" w:type="dxa"/>
            <w:tcBorders>
              <w:top w:val="single" w:sz="12" w:space="0" w:color="auto"/>
            </w:tcBorders>
            <w:vAlign w:val="center"/>
          </w:tcPr>
          <w:p w14:paraId="27B927F6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53ED16D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Cs/>
                <w:sz w:val="24"/>
                <w:szCs w:val="24"/>
              </w:rPr>
              <w:t>0.0156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5F4F9E5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Cs/>
                <w:sz w:val="24"/>
                <w:szCs w:val="24"/>
              </w:rPr>
              <w:t>0.0156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223A1FB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Cs/>
                <w:sz w:val="24"/>
                <w:szCs w:val="24"/>
              </w:rPr>
              <w:t>0.0156</w:t>
            </w:r>
          </w:p>
        </w:tc>
      </w:tr>
      <w:tr w:rsidR="002C13CE" w:rsidRPr="002C13CE" w14:paraId="60D65610" w14:textId="77777777" w:rsidTr="00B22362">
        <w:tc>
          <w:tcPr>
            <w:tcW w:w="1838" w:type="dxa"/>
            <w:vMerge/>
            <w:vAlign w:val="center"/>
          </w:tcPr>
          <w:p w14:paraId="4211DC50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423DC107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MBC</w:t>
            </w:r>
          </w:p>
        </w:tc>
        <w:tc>
          <w:tcPr>
            <w:tcW w:w="1985" w:type="dxa"/>
            <w:vAlign w:val="center"/>
          </w:tcPr>
          <w:p w14:paraId="56230CD2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Cs/>
                <w:sz w:val="24"/>
                <w:szCs w:val="24"/>
              </w:rPr>
              <w:t>0.0312</w:t>
            </w:r>
          </w:p>
        </w:tc>
        <w:tc>
          <w:tcPr>
            <w:tcW w:w="1842" w:type="dxa"/>
            <w:vAlign w:val="center"/>
          </w:tcPr>
          <w:p w14:paraId="19AFC7FB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Cs/>
                <w:sz w:val="24"/>
                <w:szCs w:val="24"/>
              </w:rPr>
              <w:t>0.0312</w:t>
            </w:r>
          </w:p>
        </w:tc>
        <w:tc>
          <w:tcPr>
            <w:tcW w:w="1985" w:type="dxa"/>
            <w:vAlign w:val="center"/>
          </w:tcPr>
          <w:p w14:paraId="0797AD0C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Cs/>
                <w:sz w:val="24"/>
                <w:szCs w:val="24"/>
              </w:rPr>
              <w:t>0.0312</w:t>
            </w:r>
          </w:p>
        </w:tc>
      </w:tr>
      <w:tr w:rsidR="002C13CE" w:rsidRPr="002C13CE" w14:paraId="2E238F2C" w14:textId="77777777" w:rsidTr="00B22362">
        <w:tc>
          <w:tcPr>
            <w:tcW w:w="1838" w:type="dxa"/>
            <w:vMerge/>
            <w:tcBorders>
              <w:bottom w:val="single" w:sz="24" w:space="0" w:color="auto"/>
            </w:tcBorders>
            <w:vAlign w:val="center"/>
          </w:tcPr>
          <w:p w14:paraId="19B08034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24" w:space="0" w:color="auto"/>
            </w:tcBorders>
            <w:vAlign w:val="center"/>
          </w:tcPr>
          <w:p w14:paraId="2332FCF2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MBC/MIC</w:t>
            </w:r>
          </w:p>
        </w:tc>
        <w:tc>
          <w:tcPr>
            <w:tcW w:w="1985" w:type="dxa"/>
            <w:tcBorders>
              <w:bottom w:val="single" w:sz="24" w:space="0" w:color="auto"/>
            </w:tcBorders>
            <w:vAlign w:val="center"/>
          </w:tcPr>
          <w:p w14:paraId="761E9046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14:paraId="0D91CEC2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single" w:sz="24" w:space="0" w:color="auto"/>
            </w:tcBorders>
            <w:vAlign w:val="center"/>
          </w:tcPr>
          <w:p w14:paraId="2DB5AFBC" w14:textId="77777777" w:rsidR="00353EA2" w:rsidRPr="002C13CE" w:rsidRDefault="00353EA2" w:rsidP="002C13C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25385697" w14:textId="77777777" w:rsidR="00353EA2" w:rsidRPr="002C13CE" w:rsidRDefault="00353EA2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MIC 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Minimum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inhibitory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concentration ;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MBC 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Minimum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concentration</w:t>
      </w:r>
      <w:r w:rsidR="00192DE7"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SPbcpc</w:t>
      </w:r>
      <w:proofErr w:type="spellEnd"/>
      <w:r w:rsidR="00192DE7"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paratyphi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B CPC</w:t>
      </w:r>
      <w:r w:rsidR="00192DE7"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STm</w:t>
      </w:r>
      <w:proofErr w:type="spellEnd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NR-13555</w:t>
      </w:r>
      <w:r w:rsidR="00192DE7"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typhimurium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NR-13555</w:t>
      </w:r>
      <w:r w:rsidR="00192DE7"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STcpc</w:t>
      </w:r>
      <w:proofErr w:type="spellEnd"/>
      <w:r w:rsidR="00192DE7"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typhimurium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CPC</w:t>
      </w:r>
      <w:r w:rsidR="00C013AF"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CPC</w:t>
      </w:r>
      <w:r w:rsidR="00FC640E"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Centre </w:t>
      </w:r>
      <w:r w:rsidR="00FC640E"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Pasteur 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of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Cameroon</w:t>
      </w:r>
      <w:proofErr w:type="spellEnd"/>
      <w:r w:rsidR="00FC640E"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LGEHAlc</w:t>
      </w:r>
      <w:proofErr w:type="spellEnd"/>
      <w:r w:rsidR="00192DE7"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:</w:t>
      </w:r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Leucaena</w:t>
      </w:r>
      <w:proofErr w:type="spellEnd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glauca</w:t>
      </w:r>
      <w:proofErr w:type="spellEnd"/>
      <w:r w:rsidR="00192DE7" w:rsidRPr="002C13CE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="00192DE7"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bark</w:t>
      </w:r>
      <w:proofErr w:type="spellEnd"/>
      <w:r w:rsidRPr="002C13CE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14:paraId="7D5E9CE5" w14:textId="77777777" w:rsidR="00D06650" w:rsidRPr="002C13CE" w:rsidRDefault="00D06650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B5E651" w14:textId="77777777" w:rsidR="00741863" w:rsidRPr="002C13CE" w:rsidRDefault="00741863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incubation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 </w:t>
      </w:r>
      <w:proofErr w:type="spellStart"/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Leucaena</w:t>
      </w:r>
      <w:proofErr w:type="spellEnd"/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glauca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bark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LGEHAlc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strains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tested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paratyphi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B CPC ; 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typhimurium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NR-13555 ; 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typhimurium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CPC)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yielded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MIC values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ranging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0.625 to 1.25 mg/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(Table 5).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Overall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, 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typhimurium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NR-13555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sensitive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strain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LGEHAlc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According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classification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criteria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Tamokou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al. </w:t>
      </w:r>
      <w:r w:rsidR="00E10E4A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[70]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highly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active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MIC value &lt; 100 µg/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active when100 ≤ MIC values ≤ 512 µg/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moderately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active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512 ≤ MIC values ≤ 2048 µg/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weakly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active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MIC values ˃ 2048 µg/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and inactive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MIC values ˃ 10 mg/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Thus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hydroethanolic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 </w:t>
      </w:r>
      <w:proofErr w:type="spellStart"/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Leucaena</w:t>
      </w:r>
      <w:proofErr w:type="spellEnd"/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glauca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bark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found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moderately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active on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Salmonella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strains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tested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(Table 5).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bacteriostatic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MBC/MIC ratio.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LGEHAlc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MBC/MIC ratios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less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equal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four (≤ 4) on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Salmonella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strains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tested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According</w:t>
      </w:r>
      <w:proofErr w:type="spellEnd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Traoré et al.</w:t>
      </w:r>
      <w:r w:rsidR="00D91FB7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91FB7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[26]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MBC/MIC ratio of an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antimicrobial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substance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less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equal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four (≤ 4),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classified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substance.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if the ratio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greater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four (&gt;4), the substance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classified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bacteriostatic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Consequently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LGEHAlc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extract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exerts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bactericidal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 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paratyphi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B CPC ; 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typhimurium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NR-13555 and 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typhimurium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CPC.</w:t>
      </w:r>
    </w:p>
    <w:p w14:paraId="2A518546" w14:textId="77777777" w:rsidR="00741863" w:rsidRPr="002C13CE" w:rsidRDefault="00741863" w:rsidP="002C13CE">
      <w:pPr>
        <w:spacing w:after="0" w:line="360" w:lineRule="auto"/>
        <w:rPr>
          <w:rFonts w:ascii="Calibri" w:eastAsia="Times New Roman" w:hAnsi="Calibri" w:cs="Calibri"/>
          <w:lang w:eastAsia="fr-FR"/>
        </w:rPr>
      </w:pPr>
      <w:bookmarkStart w:id="2" w:name="_Toc205598065"/>
      <w:r w:rsidRPr="002C13C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3.2. Discussion</w:t>
      </w:r>
      <w:bookmarkEnd w:id="2"/>
    </w:p>
    <w:p w14:paraId="14728BB9" w14:textId="77777777" w:rsidR="00741863" w:rsidRPr="002C13CE" w:rsidRDefault="00741863" w:rsidP="002C13CE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Resistance to fluoroquinolones, a first-line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 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Salmonella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infections,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emerging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globally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poses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</w:t>
      </w:r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ant</w:t>
      </w:r>
      <w:proofErr w:type="spellEnd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challenge for public </w:t>
      </w:r>
      <w:proofErr w:type="spellStart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C4948" w:rsidRPr="002C13CE">
        <w:rPr>
          <w:rFonts w:ascii="Times New Roman" w:hAnsi="Times New Roman" w:cs="Times New Roman"/>
          <w:sz w:val="24"/>
          <w:szCs w:val="24"/>
        </w:rPr>
        <w:t xml:space="preserve">[10, </w:t>
      </w:r>
      <w:r w:rsidR="004F36D1" w:rsidRPr="002C13CE">
        <w:rPr>
          <w:rFonts w:ascii="Times New Roman" w:hAnsi="Times New Roman" w:cs="Times New Roman"/>
          <w:sz w:val="24"/>
          <w:szCs w:val="24"/>
        </w:rPr>
        <w:t>71</w:t>
      </w:r>
      <w:r w:rsidR="00CC4948" w:rsidRPr="002C13CE">
        <w:rPr>
          <w:rFonts w:ascii="Times New Roman" w:hAnsi="Times New Roman" w:cs="Times New Roman"/>
          <w:sz w:val="24"/>
          <w:szCs w:val="24"/>
        </w:rPr>
        <w:t>]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resistance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occurs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mutations or the acquisition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resistance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genes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plasmids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6E7597">
        <w:rPr>
          <w:rFonts w:ascii="Times New Roman" w:eastAsia="Times New Roman" w:hAnsi="Times New Roman" w:cs="Times New Roman"/>
          <w:sz w:val="24"/>
          <w:szCs w:val="24"/>
          <w:lang w:eastAsia="fr-FR"/>
        </w:rPr>
        <w:t>ffectiveness</w:t>
      </w:r>
      <w:proofErr w:type="spellEnd"/>
      <w:r w:rsidR="006E75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drugs</w:t>
      </w:r>
      <w:proofErr w:type="spellEnd"/>
      <w:r w:rsidR="004F36D1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F36D1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[72]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Thus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pressing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need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search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effective anti-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Salmonella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drugs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have been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cornerstone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human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millennia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effective, accessible,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low-toxicity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various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diseases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Salmonella</w:t>
      </w:r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causing</w:t>
      </w:r>
      <w:proofErr w:type="spellEnd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infections</w:t>
      </w:r>
      <w:r w:rsidR="004F36D1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[73]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World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Organization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encourage the use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as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source of low-cost active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ingredients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treating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various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</w:t>
      </w:r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ons, </w:t>
      </w:r>
      <w:proofErr w:type="spellStart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gastroenteritis</w:t>
      </w:r>
      <w:proofErr w:type="spellEnd"/>
      <w:r w:rsidR="004F36D1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F36D1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[74]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Accumulated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evidence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shown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local populations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Cameroon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numerous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treat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various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gastrointestinal infections,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diarrhea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intestinal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worms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digestive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ailments</w:t>
      </w:r>
      <w:proofErr w:type="spellEnd"/>
      <w:r w:rsidR="004F36D1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F36D1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[75, 76]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information on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</w:t>
      </w:r>
      <w:r w:rsidR="006E7597">
        <w:rPr>
          <w:rFonts w:ascii="Times New Roman" w:eastAsia="Times New Roman" w:hAnsi="Times New Roman" w:cs="Times New Roman"/>
          <w:sz w:val="24"/>
          <w:szCs w:val="24"/>
          <w:lang w:eastAsia="fr-FR"/>
        </w:rPr>
        <w:t>sed</w:t>
      </w:r>
      <w:proofErr w:type="spellEnd"/>
      <w:r w:rsidR="006E75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6E7597">
        <w:rPr>
          <w:rFonts w:ascii="Times New Roman" w:eastAsia="Times New Roman" w:hAnsi="Times New Roman" w:cs="Times New Roman"/>
          <w:sz w:val="24"/>
          <w:szCs w:val="24"/>
          <w:lang w:eastAsia="fr-FR"/>
        </w:rPr>
        <w:t>treat</w:t>
      </w:r>
      <w:proofErr w:type="spellEnd"/>
      <w:r w:rsidR="006E75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E7597" w:rsidRPr="006E7597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Salmonella</w:t>
      </w:r>
      <w:r w:rsidR="006E7597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="006E7597">
        <w:rPr>
          <w:rFonts w:ascii="Times New Roman" w:eastAsia="Times New Roman" w:hAnsi="Times New Roman" w:cs="Times New Roman"/>
          <w:sz w:val="24"/>
          <w:szCs w:val="24"/>
          <w:lang w:eastAsia="fr-FR"/>
        </w:rPr>
        <w:t>causing</w:t>
      </w:r>
      <w:proofErr w:type="spellEnd"/>
      <w:r w:rsidR="006E75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digestive</w:t>
      </w:r>
      <w:r w:rsidR="006E75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E7597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Furthermore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majority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lack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proper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scientific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validation.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Therefore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aims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document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treat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gastrointestinal infections at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Bangourain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Noun Division (West-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Cameroon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anti-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Salmonella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promising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2C13C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 vitro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antibacterial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tests.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ethnobotanical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survey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 total of 91 people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interviewed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majority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interviewees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men (</w:t>
      </w:r>
      <w:proofErr w:type="spellStart"/>
      <w:r w:rsidR="006B51FC">
        <w:rPr>
          <w:rFonts w:ascii="Times New Roman" w:eastAsia="Times New Roman" w:hAnsi="Times New Roman" w:cs="Times New Roman"/>
          <w:sz w:val="24"/>
          <w:szCs w:val="24"/>
          <w:lang w:eastAsia="fr-FR"/>
        </w:rPr>
        <w:t>fifty-two</w:t>
      </w:r>
      <w:proofErr w:type="spellEnd"/>
      <w:r w:rsidR="006B51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; 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52) versus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thirty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nine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(39)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. </w:t>
      </w:r>
    </w:p>
    <w:p w14:paraId="09670204" w14:textId="77777777" w:rsidR="00741863" w:rsidRPr="002C13CE" w:rsidRDefault="00741863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observation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might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attributed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reluctance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 on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of plants or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hesita</w:t>
      </w:r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tion</w:t>
      </w:r>
      <w:proofErr w:type="spellEnd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 in the </w:t>
      </w:r>
      <w:proofErr w:type="spellStart"/>
      <w:r w:rsidR="00704C1F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="004F36D1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[77]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majority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respondents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aged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over 50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predominance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older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people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young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people are not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activities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related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fact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ethnomedicinal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practices are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passed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down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generations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via oral tradition, and are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deeply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ingrained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cultural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beliefs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traditions of a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knowledge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held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older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members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older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healers</w:t>
      </w:r>
      <w:proofErr w:type="spellEnd"/>
      <w:r w:rsidR="004F36D1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F36D1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[78, 79]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participants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organs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healing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55AD6">
        <w:rPr>
          <w:rFonts w:ascii="Times New Roman" w:eastAsia="Times New Roman" w:hAnsi="Times New Roman" w:cs="Times New Roman"/>
          <w:sz w:val="24"/>
          <w:szCs w:val="24"/>
          <w:lang w:eastAsia="fr-FR"/>
        </w:rPr>
        <w:t>gastrointestinal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leaves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bark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fruit,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whereas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mostly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modes of plant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preparation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expression,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decoction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maceration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modes of plant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preparation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could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allow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more effective extraction of active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secondary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metabolites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Noteworthy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expression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extraction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solvents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could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preserve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plant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ingredients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natural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state for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greater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therapeutic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effectiveness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Upon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ethnomedicinal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survey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forty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(40) plant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species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belonging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24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families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(Table 2)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plant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species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treat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gastrointestinal infections at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Bangourain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Noun Division of West-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Cameroon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Among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plants, 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cited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participants (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O. </w:t>
      </w:r>
      <w:proofErr w:type="spellStart"/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tenuiflorum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6D2A05"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Bau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hinia </w:t>
      </w:r>
      <w:proofErr w:type="spellStart"/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sp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., 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P. </w:t>
      </w:r>
      <w:proofErr w:type="spellStart"/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pinnata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P. </w:t>
      </w:r>
      <w:proofErr w:type="spellStart"/>
      <w:r w:rsidR="006D2A05" w:rsidRPr="002C13C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hysterophorus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G. </w:t>
      </w:r>
      <w:proofErr w:type="spellStart"/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physocarpus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P. </w:t>
      </w:r>
      <w:proofErr w:type="spellStart"/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aquilinum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F0580B"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B. </w:t>
      </w:r>
      <w:proofErr w:type="spellStart"/>
      <w:r w:rsidR="00F0580B"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papyrifera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S. </w:t>
      </w:r>
      <w:proofErr w:type="spellStart"/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tetranda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B. </w:t>
      </w:r>
      <w:proofErr w:type="spellStart"/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pilosa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6D2A05"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P. ginse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ng 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and 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L. </w:t>
      </w:r>
      <w:proofErr w:type="spellStart"/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glauca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selected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r w:rsidR="00F0580B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antibacterial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against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55AD6"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Salmonella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strains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paratyphi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 CPC ; 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typhimurium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NR-13555 ; </w:t>
      </w:r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Salmonella </w:t>
      </w:r>
      <w:proofErr w:type="spellStart"/>
      <w:r w:rsidRPr="002C13C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typhimurium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CPC)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responsible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gastrointestinal infections.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Extracts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maceration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13CE">
        <w:rPr>
          <w:rFonts w:ascii="Times New Roman" w:hAnsi="Times New Roman" w:cs="Times New Roman"/>
          <w:sz w:val="24"/>
          <w:szCs w:val="24"/>
        </w:rPr>
        <w:t xml:space="preserve">water or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ethanol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-water (7:3, v/v),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subjected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screeni</w:t>
      </w:r>
      <w:r w:rsidR="00A55AD6">
        <w:rPr>
          <w:rFonts w:ascii="Times New Roman" w:hAnsi="Times New Roman" w:cs="Times New Roman"/>
          <w:sz w:val="24"/>
          <w:szCs w:val="24"/>
        </w:rPr>
        <w:t xml:space="preserve">ng at a single concentration of </w:t>
      </w:r>
      <w:r w:rsidR="00F0580B" w:rsidRPr="002C13CE">
        <w:rPr>
          <w:rFonts w:ascii="Times New Roman" w:hAnsi="Times New Roman" w:cs="Times New Roman"/>
          <w:sz w:val="24"/>
          <w:szCs w:val="24"/>
        </w:rPr>
        <w:t>1</w:t>
      </w:r>
      <w:r w:rsidRPr="002C13CE">
        <w:rPr>
          <w:rFonts w:ascii="Times New Roman" w:hAnsi="Times New Roman" w:cs="Times New Roman"/>
          <w:sz w:val="24"/>
          <w:szCs w:val="24"/>
        </w:rPr>
        <w:t>000 µg/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r w:rsidR="00A55AD6">
        <w:rPr>
          <w:rFonts w:ascii="Times New Roman" w:hAnsi="Times New Roman" w:cs="Times New Roman"/>
          <w:sz w:val="24"/>
          <w:szCs w:val="24"/>
        </w:rPr>
        <w:t xml:space="preserve">the </w:t>
      </w:r>
      <w:r w:rsidRPr="002C13CE">
        <w:rPr>
          <w:rFonts w:ascii="Times New Roman" w:hAnsi="Times New Roman" w:cs="Times New Roman"/>
          <w:sz w:val="24"/>
          <w:szCs w:val="24"/>
        </w:rPr>
        <w:t>hydro-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ethanolic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Leucaena</w:t>
      </w:r>
      <w:proofErr w:type="spellEnd"/>
      <w:r w:rsidRPr="002C13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glauca</w:t>
      </w:r>
      <w:proofErr w:type="spellEnd"/>
      <w:r w:rsidR="00A55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AD6">
        <w:rPr>
          <w:rFonts w:ascii="Times New Roman" w:hAnsi="Times New Roman" w:cs="Times New Roman"/>
          <w:sz w:val="24"/>
          <w:szCs w:val="24"/>
        </w:rPr>
        <w:t>bark</w:t>
      </w:r>
      <w:proofErr w:type="spellEnd"/>
      <w:r w:rsidR="00A55A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55AD6" w:rsidRPr="00A55AD6">
        <w:rPr>
          <w:rFonts w:ascii="Times New Roman" w:hAnsi="Times New Roman" w:cs="Times New Roman"/>
          <w:b/>
          <w:sz w:val="24"/>
          <w:szCs w:val="24"/>
        </w:rPr>
        <w:t>LGEHAlc</w:t>
      </w:r>
      <w:proofErr w:type="spellEnd"/>
      <w:r w:rsidR="00A55AD6">
        <w:rPr>
          <w:rFonts w:ascii="Times New Roman" w:hAnsi="Times New Roman" w:cs="Times New Roman"/>
          <w:sz w:val="24"/>
          <w:szCs w:val="24"/>
        </w:rPr>
        <w:t>)</w:t>
      </w:r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inhibited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the test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for MIC and MBC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tests.</w:t>
      </w:r>
      <w:r w:rsidRPr="002C13CE">
        <w:t xml:space="preserve"> </w:t>
      </w:r>
      <w:r w:rsidRPr="002C13CE">
        <w:rPr>
          <w:rFonts w:ascii="Times New Roman" w:hAnsi="Times New Roman" w:cs="Times New Roman"/>
          <w:sz w:val="24"/>
          <w:szCs w:val="24"/>
        </w:rPr>
        <w:t xml:space="preserve">As a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AD6">
        <w:rPr>
          <w:rFonts w:ascii="Times New Roman" w:hAnsi="Times New Roman" w:cs="Times New Roman"/>
          <w:b/>
          <w:sz w:val="24"/>
          <w:szCs w:val="24"/>
        </w:rPr>
        <w:t>LGEHAlc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AD6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MIC values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ranging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0.625 to 1.25 mg/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strain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</w:t>
      </w:r>
      <w:r w:rsidR="00F0580B" w:rsidRPr="002C13CE">
        <w:rPr>
          <w:rFonts w:ascii="Times New Roman" w:hAnsi="Times New Roman" w:cs="Times New Roman"/>
          <w:sz w:val="24"/>
          <w:szCs w:val="24"/>
        </w:rPr>
        <w:t>ested</w:t>
      </w:r>
      <w:proofErr w:type="spellEnd"/>
      <w:r w:rsidR="00F0580B"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580B" w:rsidRPr="002C13CE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F0580B" w:rsidRPr="002C13CE">
        <w:rPr>
          <w:rFonts w:ascii="Times New Roman" w:hAnsi="Times New Roman" w:cs="Times New Roman"/>
          <w:sz w:val="24"/>
          <w:szCs w:val="24"/>
        </w:rPr>
        <w:t xml:space="preserve"> to a </w:t>
      </w:r>
      <w:proofErr w:type="spellStart"/>
      <w:r w:rsidR="00F0580B" w:rsidRPr="002C13CE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="00F0580B" w:rsidRPr="002C13CE">
        <w:rPr>
          <w:rFonts w:ascii="Times New Roman" w:hAnsi="Times New Roman" w:cs="Times New Roman"/>
          <w:sz w:val="24"/>
          <w:szCs w:val="24"/>
        </w:rPr>
        <w:t xml:space="preserve"> by </w:t>
      </w:r>
      <w:r w:rsidR="00704C1F" w:rsidRPr="002C13CE">
        <w:rPr>
          <w:rFonts w:ascii="Times New Roman" w:hAnsi="Times New Roman" w:cs="Times New Roman"/>
          <w:sz w:val="24"/>
          <w:szCs w:val="24"/>
        </w:rPr>
        <w:t xml:space="preserve">Traoré et al. </w:t>
      </w:r>
      <w:r w:rsidR="00D91FB7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[26]</w:t>
      </w:r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A7" w:rsidRPr="002C13CE">
        <w:rPr>
          <w:rFonts w:ascii="Times New Roman" w:hAnsi="Times New Roman" w:cs="Times New Roman"/>
          <w:sz w:val="24"/>
          <w:szCs w:val="24"/>
        </w:rPr>
        <w:t>exhibit</w:t>
      </w:r>
      <w:r w:rsidR="00D06A15" w:rsidRPr="002C13C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bactericidal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on the test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the MBC/MIC ratios </w:t>
      </w:r>
      <w:r w:rsidR="005421A7" w:rsidRPr="002C13CE">
        <w:rPr>
          <w:rFonts w:ascii="Times New Roman" w:hAnsi="Times New Roman" w:cs="Times New Roman"/>
          <w:sz w:val="24"/>
          <w:szCs w:val="24"/>
        </w:rPr>
        <w:t>are</w:t>
      </w:r>
      <w:r w:rsidR="0069090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02" w:rsidRPr="002C13CE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690902"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to four (≤ 4).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no information on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Leucaena</w:t>
      </w:r>
      <w:proofErr w:type="spellEnd"/>
      <w:r w:rsidRPr="002C13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glauca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accumul</w:t>
      </w:r>
      <w:r w:rsidR="005421A7" w:rsidRPr="002C13CE">
        <w:rPr>
          <w:rFonts w:ascii="Times New Roman" w:hAnsi="Times New Roman" w:cs="Times New Roman"/>
          <w:sz w:val="24"/>
          <w:szCs w:val="24"/>
        </w:rPr>
        <w:t>ated</w:t>
      </w:r>
      <w:proofErr w:type="spellEnd"/>
      <w:r w:rsidR="005421A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A7" w:rsidRPr="002C13CE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="005421A7" w:rsidRPr="002C13CE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5421A7" w:rsidRPr="002C13CE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5421A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A7" w:rsidRPr="002C13C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421A7" w:rsidRPr="002C13CE"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 w:rsidR="005421A7" w:rsidRPr="002C13C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5421A7" w:rsidRPr="002C13CE">
        <w:rPr>
          <w:rFonts w:ascii="Times New Roman" w:hAnsi="Times New Roman" w:cs="Times New Roman"/>
          <w:sz w:val="24"/>
          <w:szCs w:val="24"/>
        </w:rPr>
        <w:t xml:space="preserve"> the</w:t>
      </w:r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Leucaena</w:t>
      </w:r>
      <w:proofErr w:type="spellEnd"/>
      <w:r w:rsidR="00A55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AD6">
        <w:rPr>
          <w:rFonts w:ascii="Times New Roman" w:hAnsi="Times New Roman" w:cs="Times New Roman"/>
          <w:sz w:val="24"/>
          <w:szCs w:val="24"/>
        </w:rPr>
        <w:t>genus</w:t>
      </w:r>
      <w:proofErr w:type="spellEnd"/>
      <w:r w:rsidR="00A55AD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A55AD6">
        <w:rPr>
          <w:rFonts w:ascii="Times New Roman" w:hAnsi="Times New Roman" w:cs="Times New Roman"/>
          <w:sz w:val="24"/>
          <w:szCs w:val="24"/>
        </w:rPr>
        <w:t>characteriz</w:t>
      </w:r>
      <w:r w:rsidRPr="002C13CE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pyridine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alkaloids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 pyridine ring),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mimosine,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inhibits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5421A7" w:rsidRPr="002C13CE">
        <w:rPr>
          <w:rFonts w:ascii="Times New Roman" w:hAnsi="Times New Roman" w:cs="Times New Roman"/>
          <w:sz w:val="24"/>
          <w:szCs w:val="24"/>
        </w:rPr>
        <w:t xml:space="preserve">the </w:t>
      </w:r>
      <w:r w:rsidR="00704C1F" w:rsidRPr="002C13CE">
        <w:rPr>
          <w:rFonts w:ascii="Times New Roman" w:hAnsi="Times New Roman" w:cs="Times New Roman"/>
          <w:sz w:val="24"/>
          <w:szCs w:val="24"/>
        </w:rPr>
        <w:t xml:space="preserve">DNA </w:t>
      </w:r>
      <w:proofErr w:type="spellStart"/>
      <w:r w:rsidR="00704C1F" w:rsidRPr="002C13CE">
        <w:rPr>
          <w:rFonts w:ascii="Times New Roman" w:hAnsi="Times New Roman" w:cs="Times New Roman"/>
          <w:sz w:val="24"/>
          <w:szCs w:val="24"/>
        </w:rPr>
        <w:t>replication</w:t>
      </w:r>
      <w:proofErr w:type="spellEnd"/>
      <w:r w:rsidR="00704C1F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4F36D1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[80, 81]</w:t>
      </w:r>
      <w:r w:rsidRPr="002C13CE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A15" w:rsidRPr="002C13CE">
        <w:rPr>
          <w:rFonts w:ascii="Times New Roman" w:hAnsi="Times New Roman" w:cs="Times New Roman"/>
          <w:sz w:val="24"/>
          <w:szCs w:val="24"/>
        </w:rPr>
        <w:t>leguminosae</w:t>
      </w:r>
      <w:proofErr w:type="spellEnd"/>
      <w:r w:rsidR="00D06A15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metabolites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>, tannins a</w:t>
      </w:r>
      <w:r w:rsidR="00704C1F" w:rsidRPr="002C13CE"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 w:rsidR="00704C1F" w:rsidRPr="002C13CE">
        <w:rPr>
          <w:rFonts w:ascii="Times New Roman" w:hAnsi="Times New Roman" w:cs="Times New Roman"/>
          <w:sz w:val="24"/>
          <w:szCs w:val="24"/>
        </w:rPr>
        <w:t>saponins</w:t>
      </w:r>
      <w:proofErr w:type="spellEnd"/>
      <w:r w:rsidR="004F36D1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[82].</w:t>
      </w:r>
      <w:r w:rsidRPr="002C13CE">
        <w:rPr>
          <w:rFonts w:ascii="Times New Roman" w:hAnsi="Times New Roman" w:cs="Times New Roman"/>
          <w:sz w:val="24"/>
          <w:szCs w:val="24"/>
        </w:rPr>
        <w:t xml:space="preserve"> The essential compound </w:t>
      </w:r>
      <w:proofErr w:type="spellStart"/>
      <w:r w:rsidR="005421A7" w:rsidRPr="002C13CE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5421A7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Pr="002C13C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Leucaena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A55AD6" w:rsidRPr="002C13CE">
        <w:rPr>
          <w:rFonts w:ascii="Times New Roman" w:hAnsi="Times New Roman" w:cs="Times New Roman"/>
          <w:sz w:val="24"/>
          <w:szCs w:val="24"/>
        </w:rPr>
        <w:t xml:space="preserve">plants </w:t>
      </w:r>
      <w:r w:rsidRPr="002C13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mimosin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inhibits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the initiation of DNA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replication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r w:rsidR="005421A7" w:rsidRPr="002C13CE">
        <w:rPr>
          <w:rFonts w:ascii="Times New Roman" w:hAnsi="Times New Roman" w:cs="Times New Roman"/>
          <w:sz w:val="24"/>
          <w:szCs w:val="24"/>
        </w:rPr>
        <w:t xml:space="preserve">by </w:t>
      </w:r>
      <w:r w:rsidRPr="002C13CE">
        <w:rPr>
          <w:rFonts w:ascii="Times New Roman" w:hAnsi="Times New Roman" w:cs="Times New Roman"/>
          <w:sz w:val="24"/>
          <w:szCs w:val="24"/>
        </w:rPr>
        <w:t xml:space="preserve">blocking the process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reaches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elongation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phase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cyc</w:t>
      </w:r>
      <w:r w:rsidR="00704C1F" w:rsidRPr="002C13CE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="00704C1F" w:rsidRPr="002C13CE">
        <w:rPr>
          <w:rFonts w:ascii="Times New Roman" w:hAnsi="Times New Roman" w:cs="Times New Roman"/>
          <w:sz w:val="24"/>
          <w:szCs w:val="24"/>
        </w:rPr>
        <w:t>arrest</w:t>
      </w:r>
      <w:proofErr w:type="spellEnd"/>
      <w:r w:rsidR="00704C1F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="004F36D1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[80]</w:t>
      </w:r>
      <w:r w:rsidRPr="002C13CE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Leucaena</w:t>
      </w:r>
      <w:proofErr w:type="spellEnd"/>
      <w:r w:rsidRPr="002C13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glauca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attributed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</w:t>
      </w:r>
      <w:r w:rsidR="005421A7" w:rsidRPr="002C13CE">
        <w:rPr>
          <w:rFonts w:ascii="Times New Roman" w:hAnsi="Times New Roman" w:cs="Times New Roman"/>
          <w:sz w:val="24"/>
          <w:szCs w:val="24"/>
        </w:rPr>
        <w:t>etabolites</w:t>
      </w:r>
      <w:proofErr w:type="spellEnd"/>
      <w:r w:rsidR="005421A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A7" w:rsidRPr="002C13C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5421A7" w:rsidRPr="002C13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421A7" w:rsidRPr="002C13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5421A7" w:rsidRPr="002C13CE">
        <w:rPr>
          <w:rFonts w:ascii="Times New Roman" w:hAnsi="Times New Roman" w:cs="Times New Roman"/>
          <w:sz w:val="24"/>
          <w:szCs w:val="24"/>
        </w:rPr>
        <w:t xml:space="preserve"> plant</w:t>
      </w:r>
      <w:r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alkaloids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compounds </w:t>
      </w:r>
      <w:proofErr w:type="spellStart"/>
      <w:r w:rsidR="001C7F59" w:rsidRPr="002C13CE">
        <w:rPr>
          <w:rFonts w:ascii="Times New Roman" w:hAnsi="Times New Roman" w:cs="Times New Roman"/>
          <w:sz w:val="24"/>
          <w:szCs w:val="24"/>
        </w:rPr>
        <w:t>inhibit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DNA </w:t>
      </w:r>
      <w:proofErr w:type="spellStart"/>
      <w:r w:rsidR="00704C1F" w:rsidRPr="002C13CE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="00704C1F" w:rsidRPr="002C13CE">
        <w:rPr>
          <w:rFonts w:ascii="Times New Roman" w:hAnsi="Times New Roman" w:cs="Times New Roman"/>
          <w:sz w:val="24"/>
          <w:szCs w:val="24"/>
        </w:rPr>
        <w:t xml:space="preserve"> and biofilm formation </w:t>
      </w:r>
      <w:r w:rsidR="004F36D1"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[83]</w:t>
      </w:r>
      <w:r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7F59" w:rsidRPr="002C13C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1C7F59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F59" w:rsidRPr="002C13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1C7F59" w:rsidRPr="002C13CE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1C7F59" w:rsidRPr="002C13CE">
        <w:rPr>
          <w:rFonts w:ascii="Times New Roman" w:hAnsi="Times New Roman" w:cs="Times New Roman"/>
          <w:sz w:val="24"/>
          <w:szCs w:val="24"/>
        </w:rPr>
        <w:t>unreasonable</w:t>
      </w:r>
      <w:proofErr w:type="spellEnd"/>
      <w:r w:rsidR="001C7F59" w:rsidRPr="002C1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1C7F59" w:rsidRPr="002C13CE">
        <w:rPr>
          <w:rFonts w:ascii="Times New Roman" w:hAnsi="Times New Roman" w:cs="Times New Roman"/>
          <w:sz w:val="24"/>
          <w:szCs w:val="24"/>
        </w:rPr>
        <w:t>specu</w:t>
      </w:r>
      <w:r w:rsidRPr="002C13CE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072" w:rsidRPr="002C13CE">
        <w:rPr>
          <w:rFonts w:ascii="Times New Roman" w:hAnsi="Times New Roman" w:cs="Times New Roman"/>
          <w:sz w:val="24"/>
          <w:szCs w:val="24"/>
        </w:rPr>
        <w:t>attribu</w:t>
      </w:r>
      <w:r w:rsidR="005421A7" w:rsidRPr="002C13CE">
        <w:rPr>
          <w:rFonts w:ascii="Times New Roman" w:hAnsi="Times New Roman" w:cs="Times New Roman"/>
          <w:sz w:val="24"/>
          <w:szCs w:val="24"/>
        </w:rPr>
        <w:t>ted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to at least one of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Leucaena</w:t>
      </w:r>
      <w:proofErr w:type="spellEnd"/>
      <w:r w:rsidRPr="002C13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glauca</w:t>
      </w:r>
      <w:proofErr w:type="spellEnd"/>
      <w:r w:rsidR="005421A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A7" w:rsidRPr="002C13CE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="005421A7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072" w:rsidRPr="002C13CE">
        <w:rPr>
          <w:rFonts w:ascii="Times New Roman" w:hAnsi="Times New Roman" w:cs="Times New Roman"/>
          <w:sz w:val="24"/>
          <w:szCs w:val="24"/>
        </w:rPr>
        <w:t>possesses</w:t>
      </w:r>
      <w:proofErr w:type="spellEnd"/>
      <w:r w:rsidR="00882072"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serve as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source of active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ingredients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herbal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A7" w:rsidRPr="002C13CE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="005421A7" w:rsidRPr="002C13CE">
        <w:rPr>
          <w:rFonts w:ascii="Times New Roman" w:hAnsi="Times New Roman" w:cs="Times New Roman"/>
          <w:sz w:val="24"/>
          <w:szCs w:val="24"/>
        </w:rPr>
        <w:t xml:space="preserve"> </w:t>
      </w:r>
      <w:r w:rsidRPr="002C13CE">
        <w:rPr>
          <w:rFonts w:ascii="Times New Roman" w:hAnsi="Times New Roman" w:cs="Times New Roman"/>
          <w:sz w:val="24"/>
          <w:szCs w:val="24"/>
        </w:rPr>
        <w:t>form</w:t>
      </w:r>
      <w:r w:rsidR="00A55AD6">
        <w:rPr>
          <w:rFonts w:ascii="Times New Roman" w:hAnsi="Times New Roman" w:cs="Times New Roman"/>
          <w:sz w:val="24"/>
          <w:szCs w:val="24"/>
        </w:rPr>
        <w:t xml:space="preserve">ulation to </w:t>
      </w:r>
      <w:proofErr w:type="spellStart"/>
      <w:r w:rsidR="00A55AD6">
        <w:rPr>
          <w:rFonts w:ascii="Times New Roman" w:hAnsi="Times New Roman" w:cs="Times New Roman"/>
          <w:sz w:val="24"/>
          <w:szCs w:val="24"/>
        </w:rPr>
        <w:t>treat</w:t>
      </w:r>
      <w:proofErr w:type="spellEnd"/>
      <w:r w:rsidR="00A55AD6">
        <w:rPr>
          <w:rFonts w:ascii="Times New Roman" w:hAnsi="Times New Roman" w:cs="Times New Roman"/>
          <w:sz w:val="24"/>
          <w:szCs w:val="24"/>
        </w:rPr>
        <w:t xml:space="preserve"> gastrointestinal </w:t>
      </w:r>
      <w:proofErr w:type="spellStart"/>
      <w:r w:rsidR="00A55AD6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>.</w:t>
      </w:r>
    </w:p>
    <w:p w14:paraId="4FC503B5" w14:textId="77777777" w:rsidR="00741863" w:rsidRPr="002C13CE" w:rsidRDefault="00741863" w:rsidP="002C13CE">
      <w:pPr>
        <w:pStyle w:val="NormalWeb"/>
        <w:spacing w:before="0" w:beforeAutospacing="0" w:after="0" w:afterAutospacing="0" w:line="360" w:lineRule="auto"/>
        <w:jc w:val="both"/>
      </w:pPr>
      <w:r w:rsidRPr="002C13CE">
        <w:rPr>
          <w:b/>
          <w:bCs/>
        </w:rPr>
        <w:t>4. Conclusion</w:t>
      </w:r>
    </w:p>
    <w:p w14:paraId="542C0FB1" w14:textId="77777777" w:rsidR="00741863" w:rsidRPr="002C13CE" w:rsidRDefault="00741863" w:rsidP="002C13CE">
      <w:pPr>
        <w:pStyle w:val="NormalWeb"/>
        <w:spacing w:before="0" w:beforeAutospacing="0" w:after="0" w:afterAutospacing="0" w:line="360" w:lineRule="auto"/>
        <w:jc w:val="both"/>
      </w:pPr>
      <w:r w:rsidRPr="002C13CE">
        <w:t xml:space="preserve">This </w:t>
      </w:r>
      <w:proofErr w:type="spellStart"/>
      <w:r w:rsidRPr="002C13CE">
        <w:t>study</w:t>
      </w:r>
      <w:proofErr w:type="spellEnd"/>
      <w:r w:rsidRPr="002C13CE">
        <w:t xml:space="preserve"> </w:t>
      </w:r>
      <w:proofErr w:type="spellStart"/>
      <w:r w:rsidRPr="002C13CE">
        <w:t>sought</w:t>
      </w:r>
      <w:proofErr w:type="spellEnd"/>
      <w:r w:rsidRPr="002C13CE">
        <w:t xml:space="preserve"> to </w:t>
      </w:r>
      <w:proofErr w:type="spellStart"/>
      <w:r w:rsidRPr="002C13CE">
        <w:t>identify</w:t>
      </w:r>
      <w:proofErr w:type="spellEnd"/>
      <w:r w:rsidRPr="002C13CE">
        <w:t xml:space="preserve"> and document </w:t>
      </w:r>
      <w:proofErr w:type="spellStart"/>
      <w:r w:rsidRPr="002C13CE">
        <w:t>medicinal</w:t>
      </w:r>
      <w:proofErr w:type="spellEnd"/>
      <w:r w:rsidRPr="002C13CE">
        <w:t xml:space="preserve"> plants </w:t>
      </w:r>
      <w:proofErr w:type="spellStart"/>
      <w:r w:rsidRPr="002C13CE">
        <w:t>used</w:t>
      </w:r>
      <w:proofErr w:type="spellEnd"/>
      <w:r w:rsidRPr="002C13CE">
        <w:t xml:space="preserve"> to </w:t>
      </w:r>
      <w:proofErr w:type="spellStart"/>
      <w:r w:rsidRPr="002C13CE">
        <w:t>treat</w:t>
      </w:r>
      <w:proofErr w:type="spellEnd"/>
      <w:r w:rsidRPr="002C13CE">
        <w:t xml:space="preserve"> </w:t>
      </w:r>
      <w:proofErr w:type="spellStart"/>
      <w:r w:rsidRPr="002C13CE">
        <w:t>gastroenteritis</w:t>
      </w:r>
      <w:proofErr w:type="spellEnd"/>
      <w:r w:rsidRPr="002C13CE">
        <w:t xml:space="preserve"> </w:t>
      </w:r>
      <w:proofErr w:type="spellStart"/>
      <w:r w:rsidRPr="002C13CE">
        <w:t>symptoms</w:t>
      </w:r>
      <w:proofErr w:type="spellEnd"/>
      <w:r w:rsidRPr="002C13CE">
        <w:t xml:space="preserve"> at </w:t>
      </w:r>
      <w:proofErr w:type="spellStart"/>
      <w:r w:rsidRPr="002C13CE">
        <w:t>Bangourain</w:t>
      </w:r>
      <w:proofErr w:type="spellEnd"/>
      <w:r w:rsidRPr="002C13CE">
        <w:t xml:space="preserve"> (Noun</w:t>
      </w:r>
      <w:r w:rsidR="005A1FEA">
        <w:t xml:space="preserve"> Division</w:t>
      </w:r>
      <w:r w:rsidRPr="002C13CE">
        <w:t xml:space="preserve">), and to </w:t>
      </w:r>
      <w:proofErr w:type="spellStart"/>
      <w:r w:rsidRPr="002C13CE">
        <w:t>validate</w:t>
      </w:r>
      <w:proofErr w:type="spellEnd"/>
      <w:r w:rsidRPr="002C13CE">
        <w:t xml:space="preserve"> the </w:t>
      </w:r>
      <w:proofErr w:type="spellStart"/>
      <w:r w:rsidRPr="002C13CE">
        <w:t>traditional</w:t>
      </w:r>
      <w:proofErr w:type="spellEnd"/>
      <w:r w:rsidRPr="002C13CE">
        <w:t xml:space="preserve"> use of the </w:t>
      </w:r>
      <w:proofErr w:type="spellStart"/>
      <w:r w:rsidRPr="002C13CE">
        <w:t>most</w:t>
      </w:r>
      <w:proofErr w:type="spellEnd"/>
      <w:r w:rsidRPr="002C13CE">
        <w:t xml:space="preserve"> </w:t>
      </w:r>
      <w:proofErr w:type="spellStart"/>
      <w:r w:rsidRPr="002C13CE">
        <w:t>promising</w:t>
      </w:r>
      <w:proofErr w:type="spellEnd"/>
      <w:r w:rsidRPr="002C13CE">
        <w:t xml:space="preserve"> plants </w:t>
      </w:r>
      <w:proofErr w:type="spellStart"/>
      <w:r w:rsidRPr="002C13CE">
        <w:t>through</w:t>
      </w:r>
      <w:proofErr w:type="spellEnd"/>
      <w:r w:rsidRPr="002C13CE">
        <w:t> </w:t>
      </w:r>
      <w:r w:rsidRPr="002C13CE">
        <w:rPr>
          <w:i/>
          <w:iCs/>
        </w:rPr>
        <w:t>in vitro</w:t>
      </w:r>
      <w:r w:rsidRPr="002C13CE">
        <w:t> </w:t>
      </w:r>
      <w:proofErr w:type="spellStart"/>
      <w:r w:rsidRPr="002C13CE">
        <w:t>antibacterial</w:t>
      </w:r>
      <w:proofErr w:type="spellEnd"/>
      <w:r w:rsidRPr="002C13CE">
        <w:t xml:space="preserve"> </w:t>
      </w:r>
      <w:proofErr w:type="spellStart"/>
      <w:r w:rsidRPr="002C13CE">
        <w:t>experiments</w:t>
      </w:r>
      <w:proofErr w:type="spellEnd"/>
      <w:r w:rsidRPr="002C13CE">
        <w:t xml:space="preserve">. As a </w:t>
      </w:r>
      <w:proofErr w:type="spellStart"/>
      <w:r w:rsidRPr="002C13CE">
        <w:t>result</w:t>
      </w:r>
      <w:proofErr w:type="spellEnd"/>
      <w:r w:rsidRPr="002C13CE">
        <w:t xml:space="preserve">, a total of 91 participants </w:t>
      </w:r>
      <w:proofErr w:type="spellStart"/>
      <w:r w:rsidRPr="002C13CE">
        <w:t>were</w:t>
      </w:r>
      <w:proofErr w:type="spellEnd"/>
      <w:r w:rsidRPr="002C13CE">
        <w:t xml:space="preserve"> </w:t>
      </w:r>
      <w:proofErr w:type="spellStart"/>
      <w:r w:rsidRPr="002C13CE">
        <w:t>surveyed</w:t>
      </w:r>
      <w:proofErr w:type="spellEnd"/>
      <w:r w:rsidRPr="002C13CE">
        <w:t xml:space="preserve"> on </w:t>
      </w:r>
      <w:proofErr w:type="spellStart"/>
      <w:r w:rsidRPr="002C13CE">
        <w:t>their</w:t>
      </w:r>
      <w:proofErr w:type="spellEnd"/>
      <w:r w:rsidRPr="002C13CE">
        <w:t xml:space="preserve"> </w:t>
      </w:r>
      <w:proofErr w:type="spellStart"/>
      <w:r w:rsidRPr="002C13CE">
        <w:t>experience</w:t>
      </w:r>
      <w:proofErr w:type="spellEnd"/>
      <w:r w:rsidRPr="002C13CE">
        <w:t xml:space="preserve"> in </w:t>
      </w:r>
      <w:proofErr w:type="spellStart"/>
      <w:r w:rsidRPr="002C13CE">
        <w:t>using</w:t>
      </w:r>
      <w:proofErr w:type="spellEnd"/>
      <w:r w:rsidRPr="002C13CE">
        <w:t xml:space="preserve"> </w:t>
      </w:r>
      <w:proofErr w:type="spellStart"/>
      <w:r w:rsidRPr="002C13CE">
        <w:t>medicinal</w:t>
      </w:r>
      <w:proofErr w:type="spellEnd"/>
      <w:r w:rsidRPr="002C13CE">
        <w:t xml:space="preserve"> plants to </w:t>
      </w:r>
      <w:proofErr w:type="spellStart"/>
      <w:r w:rsidRPr="002C13CE">
        <w:t>treat</w:t>
      </w:r>
      <w:proofErr w:type="spellEnd"/>
      <w:r w:rsidRPr="002C13CE">
        <w:t xml:space="preserve"> gastrointestinal infections </w:t>
      </w:r>
      <w:proofErr w:type="spellStart"/>
      <w:r w:rsidRPr="002C13CE">
        <w:t>through</w:t>
      </w:r>
      <w:proofErr w:type="spellEnd"/>
      <w:r w:rsidRPr="002C13CE">
        <w:t xml:space="preserve"> a semi-</w:t>
      </w:r>
      <w:proofErr w:type="spellStart"/>
      <w:r w:rsidRPr="002C13CE">
        <w:t>structured</w:t>
      </w:r>
      <w:proofErr w:type="spellEnd"/>
      <w:r w:rsidRPr="002C13CE">
        <w:t xml:space="preserve"> questionnaire. </w:t>
      </w:r>
      <w:proofErr w:type="spellStart"/>
      <w:r w:rsidRPr="002C13CE">
        <w:t>Forty</w:t>
      </w:r>
      <w:proofErr w:type="spellEnd"/>
      <w:r w:rsidRPr="002C13CE">
        <w:t xml:space="preserve"> (40) plant </w:t>
      </w:r>
      <w:proofErr w:type="spellStart"/>
      <w:r w:rsidRPr="002C13CE">
        <w:t>species</w:t>
      </w:r>
      <w:proofErr w:type="spellEnd"/>
      <w:r w:rsidRPr="002C13CE">
        <w:t xml:space="preserve"> </w:t>
      </w:r>
      <w:proofErr w:type="spellStart"/>
      <w:r w:rsidRPr="002C13CE">
        <w:t>belonging</w:t>
      </w:r>
      <w:proofErr w:type="spellEnd"/>
      <w:r w:rsidRPr="002C13CE">
        <w:t xml:space="preserve"> to 24 </w:t>
      </w:r>
      <w:proofErr w:type="spellStart"/>
      <w:r w:rsidRPr="002C13CE">
        <w:t>families</w:t>
      </w:r>
      <w:proofErr w:type="spellEnd"/>
      <w:r w:rsidRPr="002C13CE">
        <w:t xml:space="preserve"> </w:t>
      </w:r>
      <w:proofErr w:type="spellStart"/>
      <w:r w:rsidRPr="002C13CE">
        <w:t>were</w:t>
      </w:r>
      <w:proofErr w:type="spellEnd"/>
      <w:r w:rsidRPr="002C13CE">
        <w:t xml:space="preserve"> </w:t>
      </w:r>
      <w:proofErr w:type="spellStart"/>
      <w:r w:rsidRPr="002C13CE">
        <w:lastRenderedPageBreak/>
        <w:t>identified</w:t>
      </w:r>
      <w:proofErr w:type="spellEnd"/>
      <w:r w:rsidRPr="002C13CE">
        <w:t xml:space="preserve"> as plants </w:t>
      </w:r>
      <w:proofErr w:type="spellStart"/>
      <w:r w:rsidRPr="002C13CE">
        <w:t>used</w:t>
      </w:r>
      <w:proofErr w:type="spellEnd"/>
      <w:r w:rsidRPr="002C13CE">
        <w:t xml:space="preserve"> by participants (</w:t>
      </w:r>
      <w:proofErr w:type="spellStart"/>
      <w:r w:rsidRPr="002C13CE">
        <w:t>traditional</w:t>
      </w:r>
      <w:proofErr w:type="spellEnd"/>
      <w:r w:rsidRPr="002C13CE">
        <w:t xml:space="preserve"> </w:t>
      </w:r>
      <w:proofErr w:type="spellStart"/>
      <w:r w:rsidRPr="002C13CE">
        <w:t>practitioners</w:t>
      </w:r>
      <w:proofErr w:type="spellEnd"/>
      <w:r w:rsidRPr="002C13CE">
        <w:t xml:space="preserve">, </w:t>
      </w:r>
      <w:proofErr w:type="spellStart"/>
      <w:r w:rsidRPr="002C13CE">
        <w:t>naturopaths</w:t>
      </w:r>
      <w:proofErr w:type="spellEnd"/>
      <w:r w:rsidRPr="002C13CE">
        <w:t xml:space="preserve">, etc.) to </w:t>
      </w:r>
      <w:proofErr w:type="spellStart"/>
      <w:r w:rsidRPr="002C13CE">
        <w:t>treat</w:t>
      </w:r>
      <w:proofErr w:type="spellEnd"/>
      <w:r w:rsidRPr="002C13CE">
        <w:t xml:space="preserve"> </w:t>
      </w:r>
      <w:proofErr w:type="spellStart"/>
      <w:r w:rsidRPr="002C13CE">
        <w:t>gastroenteritis</w:t>
      </w:r>
      <w:proofErr w:type="spellEnd"/>
      <w:r w:rsidRPr="002C13CE">
        <w:t xml:space="preserve"> </w:t>
      </w:r>
      <w:proofErr w:type="spellStart"/>
      <w:r w:rsidRPr="002C13CE">
        <w:t>symptoms</w:t>
      </w:r>
      <w:proofErr w:type="spellEnd"/>
      <w:r w:rsidRPr="002C13CE">
        <w:t xml:space="preserve">. </w:t>
      </w:r>
      <w:proofErr w:type="spellStart"/>
      <w:r w:rsidRPr="002C13CE">
        <w:t>Decoction</w:t>
      </w:r>
      <w:proofErr w:type="spellEnd"/>
      <w:r w:rsidRPr="002C13CE">
        <w:t xml:space="preserve"> and </w:t>
      </w:r>
      <w:proofErr w:type="spellStart"/>
      <w:r w:rsidRPr="002C13CE">
        <w:t>maceration</w:t>
      </w:r>
      <w:proofErr w:type="spellEnd"/>
      <w:r w:rsidRPr="002C13CE">
        <w:t xml:space="preserve"> </w:t>
      </w:r>
      <w:proofErr w:type="spellStart"/>
      <w:r w:rsidRPr="002C13CE">
        <w:t>were</w:t>
      </w:r>
      <w:proofErr w:type="spellEnd"/>
      <w:r w:rsidRPr="002C13CE">
        <w:t xml:space="preserve"> the </w:t>
      </w:r>
      <w:proofErr w:type="spellStart"/>
      <w:r w:rsidRPr="002C13CE">
        <w:t>most</w:t>
      </w:r>
      <w:proofErr w:type="spellEnd"/>
      <w:r w:rsidRPr="002C13CE">
        <w:t xml:space="preserve"> </w:t>
      </w:r>
      <w:proofErr w:type="spellStart"/>
      <w:r w:rsidRPr="002C13CE">
        <w:t>commonly</w:t>
      </w:r>
      <w:proofErr w:type="spellEnd"/>
      <w:r w:rsidRPr="002C13CE">
        <w:t xml:space="preserve"> </w:t>
      </w:r>
      <w:proofErr w:type="spellStart"/>
      <w:r w:rsidRPr="002C13CE">
        <w:t>used</w:t>
      </w:r>
      <w:proofErr w:type="spellEnd"/>
      <w:r w:rsidRPr="002C13CE">
        <w:t xml:space="preserve"> </w:t>
      </w:r>
      <w:proofErr w:type="spellStart"/>
      <w:r w:rsidRPr="002C13CE">
        <w:t>methods</w:t>
      </w:r>
      <w:proofErr w:type="spellEnd"/>
      <w:r w:rsidRPr="002C13CE">
        <w:t xml:space="preserve"> of </w:t>
      </w:r>
      <w:proofErr w:type="spellStart"/>
      <w:r w:rsidRPr="002C13CE">
        <w:t>preparation</w:t>
      </w:r>
      <w:proofErr w:type="spellEnd"/>
      <w:r w:rsidRPr="002C13CE">
        <w:t xml:space="preserve">, </w:t>
      </w:r>
      <w:proofErr w:type="spellStart"/>
      <w:r w:rsidRPr="002C13CE">
        <w:t>with</w:t>
      </w:r>
      <w:proofErr w:type="spellEnd"/>
      <w:r w:rsidRPr="002C13CE">
        <w:t xml:space="preserve"> </w:t>
      </w:r>
      <w:proofErr w:type="spellStart"/>
      <w:r w:rsidRPr="002C13CE">
        <w:t>leaves</w:t>
      </w:r>
      <w:proofErr w:type="spellEnd"/>
      <w:r w:rsidRPr="002C13CE">
        <w:t xml:space="preserve">, </w:t>
      </w:r>
      <w:proofErr w:type="spellStart"/>
      <w:r w:rsidRPr="002C13CE">
        <w:t>bark</w:t>
      </w:r>
      <w:proofErr w:type="spellEnd"/>
      <w:r w:rsidRPr="002C13CE">
        <w:t xml:space="preserve"> and fruit </w:t>
      </w:r>
      <w:proofErr w:type="spellStart"/>
      <w:r w:rsidRPr="002C13CE">
        <w:t>being</w:t>
      </w:r>
      <w:proofErr w:type="spellEnd"/>
      <w:r w:rsidRPr="002C13CE">
        <w:t xml:space="preserve"> the </w:t>
      </w:r>
      <w:proofErr w:type="spellStart"/>
      <w:r w:rsidRPr="002C13CE">
        <w:t>mostly</w:t>
      </w:r>
      <w:proofErr w:type="spellEnd"/>
      <w:r w:rsidRPr="002C13CE">
        <w:t xml:space="preserve"> </w:t>
      </w:r>
      <w:proofErr w:type="spellStart"/>
      <w:r w:rsidRPr="002C13CE">
        <w:t>used</w:t>
      </w:r>
      <w:proofErr w:type="spellEnd"/>
      <w:r w:rsidRPr="002C13CE">
        <w:t xml:space="preserve"> plant </w:t>
      </w:r>
      <w:proofErr w:type="spellStart"/>
      <w:r w:rsidRPr="002C13CE">
        <w:t>organs</w:t>
      </w:r>
      <w:proofErr w:type="spellEnd"/>
      <w:r w:rsidRPr="002C13CE">
        <w:t xml:space="preserve">. </w:t>
      </w:r>
      <w:proofErr w:type="spellStart"/>
      <w:r w:rsidRPr="002C13CE">
        <w:t>Extracts</w:t>
      </w:r>
      <w:proofErr w:type="spellEnd"/>
      <w:r w:rsidRPr="002C13CE">
        <w:t xml:space="preserve"> </w:t>
      </w:r>
      <w:proofErr w:type="spellStart"/>
      <w:r w:rsidRPr="002C13CE">
        <w:t>from</w:t>
      </w:r>
      <w:proofErr w:type="spellEnd"/>
      <w:r w:rsidRPr="002C13CE">
        <w:t xml:space="preserve"> the </w:t>
      </w:r>
      <w:proofErr w:type="spellStart"/>
      <w:r w:rsidRPr="002C13CE">
        <w:t>most</w:t>
      </w:r>
      <w:proofErr w:type="spellEnd"/>
      <w:r w:rsidRPr="002C13CE">
        <w:t xml:space="preserve"> </w:t>
      </w:r>
      <w:proofErr w:type="spellStart"/>
      <w:r w:rsidRPr="002C13CE">
        <w:t>cited</w:t>
      </w:r>
      <w:proofErr w:type="spellEnd"/>
      <w:r w:rsidRPr="002C13CE">
        <w:t xml:space="preserve"> plants (11) </w:t>
      </w:r>
      <w:proofErr w:type="spellStart"/>
      <w:r w:rsidRPr="002C13CE">
        <w:t>were</w:t>
      </w:r>
      <w:proofErr w:type="spellEnd"/>
      <w:r w:rsidRPr="002C13CE">
        <w:t xml:space="preserve"> </w:t>
      </w:r>
      <w:proofErr w:type="spellStart"/>
      <w:r w:rsidRPr="002C13CE">
        <w:t>prepared</w:t>
      </w:r>
      <w:proofErr w:type="spellEnd"/>
      <w:r w:rsidRPr="002C13CE">
        <w:t xml:space="preserve"> by </w:t>
      </w:r>
      <w:proofErr w:type="spellStart"/>
      <w:r w:rsidRPr="002C13CE">
        <w:t>maceration</w:t>
      </w:r>
      <w:proofErr w:type="spellEnd"/>
      <w:r w:rsidRPr="002C13CE">
        <w:t xml:space="preserve"> </w:t>
      </w:r>
      <w:proofErr w:type="spellStart"/>
      <w:r w:rsidRPr="002C13CE">
        <w:t>using</w:t>
      </w:r>
      <w:proofErr w:type="spellEnd"/>
      <w:r w:rsidRPr="002C13CE">
        <w:t xml:space="preserve"> water and water-</w:t>
      </w:r>
      <w:proofErr w:type="spellStart"/>
      <w:r w:rsidRPr="002C13CE">
        <w:t>ethanol</w:t>
      </w:r>
      <w:proofErr w:type="spellEnd"/>
      <w:r w:rsidRPr="002C13CE">
        <w:t xml:space="preserve"> solution (3:7; v/v). The as-</w:t>
      </w:r>
      <w:proofErr w:type="spellStart"/>
      <w:r w:rsidRPr="002C13CE">
        <w:t>prepared</w:t>
      </w:r>
      <w:proofErr w:type="spellEnd"/>
      <w:r w:rsidRPr="002C13CE">
        <w:t xml:space="preserve"> </w:t>
      </w:r>
      <w:proofErr w:type="spellStart"/>
      <w:r w:rsidRPr="002C13CE">
        <w:t>extracts</w:t>
      </w:r>
      <w:proofErr w:type="spellEnd"/>
      <w:r w:rsidRPr="002C13CE">
        <w:t xml:space="preserve"> (22) </w:t>
      </w:r>
      <w:proofErr w:type="spellStart"/>
      <w:r w:rsidRPr="002C13CE">
        <w:t>were</w:t>
      </w:r>
      <w:proofErr w:type="spellEnd"/>
      <w:r w:rsidRPr="002C13CE">
        <w:t xml:space="preserve"> </w:t>
      </w:r>
      <w:proofErr w:type="spellStart"/>
      <w:r w:rsidRPr="002C13CE">
        <w:t>subjected</w:t>
      </w:r>
      <w:proofErr w:type="spellEnd"/>
      <w:r w:rsidRPr="002C13CE">
        <w:t xml:space="preserve"> to </w:t>
      </w:r>
      <w:proofErr w:type="spellStart"/>
      <w:r w:rsidRPr="002C13CE">
        <w:t>antibacterial</w:t>
      </w:r>
      <w:proofErr w:type="spellEnd"/>
      <w:r w:rsidRPr="002C13CE">
        <w:t xml:space="preserve"> </w:t>
      </w:r>
      <w:proofErr w:type="spellStart"/>
      <w:r w:rsidR="005A1FEA">
        <w:t>testing</w:t>
      </w:r>
      <w:proofErr w:type="spellEnd"/>
      <w:r w:rsidRPr="002C13CE">
        <w:t xml:space="preserve"> </w:t>
      </w:r>
      <w:proofErr w:type="spellStart"/>
      <w:r w:rsidRPr="002C13CE">
        <w:t>against</w:t>
      </w:r>
      <w:proofErr w:type="spellEnd"/>
      <w:r w:rsidRPr="002C13CE">
        <w:t xml:space="preserve"> </w:t>
      </w:r>
      <w:proofErr w:type="spellStart"/>
      <w:r w:rsidRPr="002C13CE">
        <w:t>three</w:t>
      </w:r>
      <w:proofErr w:type="spellEnd"/>
      <w:r w:rsidRPr="002C13CE">
        <w:t xml:space="preserve"> </w:t>
      </w:r>
      <w:proofErr w:type="spellStart"/>
      <w:r w:rsidRPr="002C13CE">
        <w:t>strains</w:t>
      </w:r>
      <w:proofErr w:type="spellEnd"/>
      <w:r w:rsidRPr="002C13CE">
        <w:t xml:space="preserve"> of </w:t>
      </w:r>
      <w:r w:rsidRPr="002C13CE">
        <w:rPr>
          <w:i/>
          <w:iCs/>
        </w:rPr>
        <w:t>Salmonella</w:t>
      </w:r>
      <w:r w:rsidRPr="002C13CE">
        <w:t xml:space="preserve">. </w:t>
      </w:r>
      <w:proofErr w:type="spellStart"/>
      <w:r w:rsidRPr="002C13CE">
        <w:t>From</w:t>
      </w:r>
      <w:proofErr w:type="spellEnd"/>
      <w:r w:rsidRPr="002C13CE">
        <w:t xml:space="preserve"> </w:t>
      </w:r>
      <w:proofErr w:type="spellStart"/>
      <w:r w:rsidRPr="002C13CE">
        <w:t>these</w:t>
      </w:r>
      <w:proofErr w:type="spellEnd"/>
      <w:r w:rsidRPr="002C13CE">
        <w:t xml:space="preserve"> </w:t>
      </w:r>
      <w:proofErr w:type="spellStart"/>
      <w:r w:rsidRPr="002C13CE">
        <w:t>extracts</w:t>
      </w:r>
      <w:proofErr w:type="spellEnd"/>
      <w:r w:rsidRPr="002C13CE">
        <w:t xml:space="preserve">, </w:t>
      </w:r>
      <w:r w:rsidR="005A1FEA">
        <w:t xml:space="preserve">the </w:t>
      </w:r>
      <w:proofErr w:type="spellStart"/>
      <w:r w:rsidR="005A1FEA">
        <w:t>hydroethanolic</w:t>
      </w:r>
      <w:proofErr w:type="spellEnd"/>
      <w:r w:rsidR="005A1FEA">
        <w:t xml:space="preserve"> </w:t>
      </w:r>
      <w:proofErr w:type="spellStart"/>
      <w:r w:rsidR="005A1FEA">
        <w:t>extraxct</w:t>
      </w:r>
      <w:proofErr w:type="spellEnd"/>
      <w:r w:rsidR="005A1FEA">
        <w:t xml:space="preserve"> of </w:t>
      </w:r>
      <w:proofErr w:type="spellStart"/>
      <w:r w:rsidR="005A1FEA" w:rsidRPr="002C13CE">
        <w:rPr>
          <w:i/>
          <w:iCs/>
        </w:rPr>
        <w:t>Leucaena</w:t>
      </w:r>
      <w:proofErr w:type="spellEnd"/>
      <w:r w:rsidR="005A1FEA" w:rsidRPr="002C13CE">
        <w:rPr>
          <w:i/>
          <w:iCs/>
        </w:rPr>
        <w:t xml:space="preserve"> </w:t>
      </w:r>
      <w:proofErr w:type="spellStart"/>
      <w:r w:rsidR="005A1FEA" w:rsidRPr="002C13CE">
        <w:rPr>
          <w:i/>
          <w:iCs/>
        </w:rPr>
        <w:t>glauca</w:t>
      </w:r>
      <w:proofErr w:type="spellEnd"/>
      <w:r w:rsidR="005A1FEA" w:rsidRPr="002C13CE">
        <w:t> </w:t>
      </w:r>
      <w:proofErr w:type="spellStart"/>
      <w:r w:rsidRPr="002C13CE">
        <w:t>showed</w:t>
      </w:r>
      <w:proofErr w:type="spellEnd"/>
      <w:r w:rsidRPr="002C13CE">
        <w:t xml:space="preserve"> </w:t>
      </w:r>
      <w:proofErr w:type="spellStart"/>
      <w:r w:rsidR="005A1FEA">
        <w:t>significant</w:t>
      </w:r>
      <w:proofErr w:type="spellEnd"/>
      <w:r w:rsidR="005A1FEA">
        <w:t xml:space="preserve"> </w:t>
      </w:r>
      <w:r w:rsidRPr="002C13CE">
        <w:t>anti-</w:t>
      </w:r>
      <w:r w:rsidRPr="002C13CE">
        <w:rPr>
          <w:i/>
          <w:iCs/>
        </w:rPr>
        <w:t>Salmonella</w:t>
      </w:r>
      <w:r w:rsidRPr="002C13CE">
        <w:t> </w:t>
      </w:r>
      <w:proofErr w:type="spellStart"/>
      <w:r w:rsidRPr="002C13CE">
        <w:t>activity</w:t>
      </w:r>
      <w:proofErr w:type="spellEnd"/>
      <w:r w:rsidRPr="002C13CE">
        <w:t xml:space="preserve"> </w:t>
      </w:r>
      <w:proofErr w:type="spellStart"/>
      <w:r w:rsidRPr="002C13CE">
        <w:t>against</w:t>
      </w:r>
      <w:proofErr w:type="spellEnd"/>
      <w:r w:rsidRPr="002C13CE">
        <w:t xml:space="preserve"> all the </w:t>
      </w:r>
      <w:proofErr w:type="spellStart"/>
      <w:r w:rsidRPr="002C13CE">
        <w:t>tested</w:t>
      </w:r>
      <w:proofErr w:type="spellEnd"/>
      <w:r w:rsidRPr="002C13CE">
        <w:t xml:space="preserve"> </w:t>
      </w:r>
      <w:proofErr w:type="spellStart"/>
      <w:r w:rsidRPr="002C13CE">
        <w:t>bacteria</w:t>
      </w:r>
      <w:proofErr w:type="spellEnd"/>
      <w:r w:rsidRPr="002C13CE">
        <w:t xml:space="preserve"> </w:t>
      </w:r>
      <w:proofErr w:type="spellStart"/>
      <w:r w:rsidRPr="002C13CE">
        <w:t>with</w:t>
      </w:r>
      <w:proofErr w:type="spellEnd"/>
      <w:r w:rsidRPr="002C13CE">
        <w:t xml:space="preserve"> MIC values </w:t>
      </w:r>
      <w:proofErr w:type="spellStart"/>
      <w:r w:rsidRPr="002C13CE">
        <w:t>ranging</w:t>
      </w:r>
      <w:proofErr w:type="spellEnd"/>
      <w:r w:rsidRPr="002C13CE">
        <w:t xml:space="preserve"> </w:t>
      </w:r>
      <w:proofErr w:type="spellStart"/>
      <w:r w:rsidRPr="002C13CE">
        <w:t>from</w:t>
      </w:r>
      <w:proofErr w:type="spellEnd"/>
      <w:r w:rsidRPr="002C13CE">
        <w:t xml:space="preserve"> 0.625 to 1.25 mg/</w:t>
      </w:r>
      <w:proofErr w:type="spellStart"/>
      <w:r w:rsidRPr="002C13CE">
        <w:t>mL</w:t>
      </w:r>
      <w:proofErr w:type="spellEnd"/>
      <w:r w:rsidRPr="002C13CE">
        <w:t xml:space="preserve">. The </w:t>
      </w:r>
      <w:proofErr w:type="spellStart"/>
      <w:r w:rsidRPr="002C13CE">
        <w:t>determination</w:t>
      </w:r>
      <w:proofErr w:type="spellEnd"/>
      <w:r w:rsidRPr="002C13CE">
        <w:t xml:space="preserve"> of the MBC values </w:t>
      </w:r>
      <w:proofErr w:type="spellStart"/>
      <w:r w:rsidRPr="002C13CE">
        <w:t>revealed</w:t>
      </w:r>
      <w:proofErr w:type="spellEnd"/>
      <w:r w:rsidRPr="002C13CE">
        <w:t xml:space="preserve"> a </w:t>
      </w:r>
      <w:proofErr w:type="spellStart"/>
      <w:r w:rsidRPr="002C13CE">
        <w:t>bactericidal</w:t>
      </w:r>
      <w:proofErr w:type="spellEnd"/>
      <w:r w:rsidRPr="002C13CE">
        <w:t xml:space="preserve"> orientation </w:t>
      </w:r>
      <w:r w:rsidR="005A1FEA">
        <w:t>for</w:t>
      </w:r>
      <w:r w:rsidRPr="002C13CE">
        <w:t xml:space="preserve"> the </w:t>
      </w:r>
      <w:proofErr w:type="spellStart"/>
      <w:r w:rsidR="005A1FEA">
        <w:t>most</w:t>
      </w:r>
      <w:proofErr w:type="spellEnd"/>
      <w:r w:rsidR="005A1FEA">
        <w:t xml:space="preserve"> </w:t>
      </w:r>
      <w:proofErr w:type="spellStart"/>
      <w:r w:rsidRPr="002C13CE">
        <w:t>promising</w:t>
      </w:r>
      <w:proofErr w:type="spellEnd"/>
      <w:r w:rsidRPr="002C13CE">
        <w:t xml:space="preserve"> </w:t>
      </w:r>
      <w:proofErr w:type="spellStart"/>
      <w:r w:rsidRPr="002C13CE">
        <w:t>extract</w:t>
      </w:r>
      <w:proofErr w:type="spellEnd"/>
      <w:r w:rsidRPr="002C13CE">
        <w:t xml:space="preserve"> (</w:t>
      </w:r>
      <w:proofErr w:type="spellStart"/>
      <w:r w:rsidRPr="002C13CE">
        <w:t>LGEHAlc</w:t>
      </w:r>
      <w:proofErr w:type="spellEnd"/>
      <w:r w:rsidRPr="002C13CE">
        <w:t>).</w:t>
      </w:r>
    </w:p>
    <w:p w14:paraId="3962EA71" w14:textId="77777777" w:rsidR="00741863" w:rsidRDefault="00741863" w:rsidP="002C13CE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2C13CE">
        <w:t>Overall</w:t>
      </w:r>
      <w:proofErr w:type="spellEnd"/>
      <w:r w:rsidRPr="002C13CE">
        <w:t xml:space="preserve">, </w:t>
      </w:r>
      <w:proofErr w:type="spellStart"/>
      <w:r w:rsidRPr="002C13CE">
        <w:t>this</w:t>
      </w:r>
      <w:proofErr w:type="spellEnd"/>
      <w:r w:rsidRPr="002C13CE">
        <w:t xml:space="preserve"> </w:t>
      </w:r>
      <w:proofErr w:type="spellStart"/>
      <w:r w:rsidRPr="002C13CE">
        <w:t>study</w:t>
      </w:r>
      <w:proofErr w:type="spellEnd"/>
      <w:r w:rsidRPr="002C13CE">
        <w:t xml:space="preserve"> identifies and documents </w:t>
      </w:r>
      <w:proofErr w:type="spellStart"/>
      <w:r w:rsidRPr="002C13CE">
        <w:t>medicinal</w:t>
      </w:r>
      <w:proofErr w:type="spellEnd"/>
      <w:r w:rsidRPr="002C13CE">
        <w:t xml:space="preserve"> plants </w:t>
      </w:r>
      <w:proofErr w:type="spellStart"/>
      <w:r w:rsidRPr="002C13CE">
        <w:t>used</w:t>
      </w:r>
      <w:proofErr w:type="spellEnd"/>
      <w:r w:rsidRPr="002C13CE">
        <w:t xml:space="preserve"> </w:t>
      </w:r>
      <w:proofErr w:type="spellStart"/>
      <w:r w:rsidRPr="002C13CE">
        <w:t>traditionally</w:t>
      </w:r>
      <w:proofErr w:type="spellEnd"/>
      <w:r w:rsidRPr="002C13CE">
        <w:t xml:space="preserve"> to </w:t>
      </w:r>
      <w:proofErr w:type="spellStart"/>
      <w:r w:rsidRPr="002C13CE">
        <w:t>treat</w:t>
      </w:r>
      <w:proofErr w:type="spellEnd"/>
      <w:r w:rsidRPr="002C13CE">
        <w:t xml:space="preserve"> gastrointestinal </w:t>
      </w:r>
      <w:proofErr w:type="spellStart"/>
      <w:r w:rsidRPr="002C13CE">
        <w:t>symptoms</w:t>
      </w:r>
      <w:proofErr w:type="spellEnd"/>
      <w:r w:rsidRPr="002C13CE">
        <w:t xml:space="preserve"> at </w:t>
      </w:r>
      <w:proofErr w:type="spellStart"/>
      <w:r w:rsidRPr="002C13CE">
        <w:t>Bangourain</w:t>
      </w:r>
      <w:proofErr w:type="spellEnd"/>
      <w:r w:rsidRPr="002C13CE">
        <w:t xml:space="preserve"> in the Noun Division, West-</w:t>
      </w:r>
      <w:proofErr w:type="spellStart"/>
      <w:r w:rsidRPr="002C13CE">
        <w:t>Cameroon</w:t>
      </w:r>
      <w:proofErr w:type="spellEnd"/>
      <w:r w:rsidRPr="002C13CE">
        <w:t xml:space="preserve">. </w:t>
      </w:r>
      <w:proofErr w:type="spellStart"/>
      <w:r w:rsidRPr="002C13CE">
        <w:t>Among</w:t>
      </w:r>
      <w:proofErr w:type="spellEnd"/>
      <w:r w:rsidRPr="002C13CE">
        <w:t xml:space="preserve"> the </w:t>
      </w:r>
      <w:proofErr w:type="spellStart"/>
      <w:r w:rsidRPr="002C13CE">
        <w:t>extracts</w:t>
      </w:r>
      <w:proofErr w:type="spellEnd"/>
      <w:r w:rsidRPr="002C13CE">
        <w:t xml:space="preserve"> </w:t>
      </w:r>
      <w:proofErr w:type="spellStart"/>
      <w:r w:rsidRPr="002C13CE">
        <w:t>prepared</w:t>
      </w:r>
      <w:proofErr w:type="spellEnd"/>
      <w:r w:rsidRPr="002C13CE">
        <w:t xml:space="preserve"> </w:t>
      </w:r>
      <w:proofErr w:type="spellStart"/>
      <w:r w:rsidRPr="002C13CE">
        <w:t>from</w:t>
      </w:r>
      <w:proofErr w:type="spellEnd"/>
      <w:r w:rsidRPr="002C13CE">
        <w:t xml:space="preserve"> the </w:t>
      </w:r>
      <w:proofErr w:type="spellStart"/>
      <w:r w:rsidRPr="002C13CE">
        <w:t>most</w:t>
      </w:r>
      <w:proofErr w:type="spellEnd"/>
      <w:r w:rsidRPr="002C13CE">
        <w:t xml:space="preserve"> </w:t>
      </w:r>
      <w:proofErr w:type="spellStart"/>
      <w:r w:rsidRPr="002C13CE">
        <w:t>promising</w:t>
      </w:r>
      <w:proofErr w:type="spellEnd"/>
      <w:r w:rsidRPr="002C13CE">
        <w:t xml:space="preserve"> plants, </w:t>
      </w:r>
      <w:proofErr w:type="spellStart"/>
      <w:r w:rsidRPr="002C13CE">
        <w:rPr>
          <w:i/>
          <w:iCs/>
        </w:rPr>
        <w:t>Leucaena</w:t>
      </w:r>
      <w:proofErr w:type="spellEnd"/>
      <w:r w:rsidRPr="002C13CE">
        <w:rPr>
          <w:i/>
          <w:iCs/>
        </w:rPr>
        <w:t xml:space="preserve"> </w:t>
      </w:r>
      <w:proofErr w:type="spellStart"/>
      <w:r w:rsidRPr="002C13CE">
        <w:rPr>
          <w:i/>
          <w:iCs/>
        </w:rPr>
        <w:t>glauca</w:t>
      </w:r>
      <w:proofErr w:type="spellEnd"/>
      <w:r w:rsidRPr="002C13CE">
        <w:t> </w:t>
      </w:r>
      <w:proofErr w:type="spellStart"/>
      <w:r w:rsidRPr="002C13CE">
        <w:t>extract</w:t>
      </w:r>
      <w:proofErr w:type="spellEnd"/>
      <w:r w:rsidRPr="002C13CE">
        <w:t> </w:t>
      </w:r>
      <w:proofErr w:type="spellStart"/>
      <w:r w:rsidRPr="002C13CE">
        <w:t>emerged</w:t>
      </w:r>
      <w:proofErr w:type="spellEnd"/>
      <w:r w:rsidRPr="002C13CE">
        <w:t xml:space="preserve"> as the </w:t>
      </w:r>
      <w:proofErr w:type="spellStart"/>
      <w:r w:rsidR="005A1FEA">
        <w:t>most</w:t>
      </w:r>
      <w:proofErr w:type="spellEnd"/>
      <w:r w:rsidR="005A1FEA">
        <w:t xml:space="preserve"> </w:t>
      </w:r>
      <w:r w:rsidRPr="002C13CE">
        <w:t>active anti-</w:t>
      </w:r>
      <w:r w:rsidRPr="002C13CE">
        <w:rPr>
          <w:i/>
          <w:iCs/>
        </w:rPr>
        <w:t>Salmonella</w:t>
      </w:r>
      <w:r w:rsidRPr="002C13CE">
        <w:t> </w:t>
      </w:r>
      <w:proofErr w:type="spellStart"/>
      <w:r w:rsidRPr="002C13CE">
        <w:t>extract</w:t>
      </w:r>
      <w:proofErr w:type="spellEnd"/>
      <w:r w:rsidRPr="002C13CE">
        <w:t xml:space="preserve"> </w:t>
      </w:r>
      <w:proofErr w:type="spellStart"/>
      <w:r w:rsidRPr="002C13CE">
        <w:t>that</w:t>
      </w:r>
      <w:proofErr w:type="spellEnd"/>
      <w:r w:rsidRPr="002C13CE">
        <w:t xml:space="preserve"> can </w:t>
      </w:r>
      <w:proofErr w:type="spellStart"/>
      <w:r w:rsidRPr="002C13CE">
        <w:t>be</w:t>
      </w:r>
      <w:proofErr w:type="spellEnd"/>
      <w:r w:rsidRPr="002C13CE">
        <w:t xml:space="preserve"> </w:t>
      </w:r>
      <w:proofErr w:type="spellStart"/>
      <w:r w:rsidRPr="002C13CE">
        <w:t>further</w:t>
      </w:r>
      <w:proofErr w:type="spellEnd"/>
      <w:r w:rsidRPr="002C13CE">
        <w:t xml:space="preserve"> </w:t>
      </w:r>
      <w:proofErr w:type="spellStart"/>
      <w:r w:rsidRPr="002C13CE">
        <w:t>exploited</w:t>
      </w:r>
      <w:proofErr w:type="spellEnd"/>
      <w:r w:rsidRPr="002C13CE">
        <w:t xml:space="preserve"> for anti-</w:t>
      </w:r>
      <w:r w:rsidRPr="002C13CE">
        <w:rPr>
          <w:i/>
          <w:iCs/>
        </w:rPr>
        <w:t>Salmonella</w:t>
      </w:r>
      <w:r w:rsidRPr="002C13CE">
        <w:t> </w:t>
      </w:r>
      <w:proofErr w:type="spellStart"/>
      <w:r w:rsidRPr="002C13CE">
        <w:t>drug</w:t>
      </w:r>
      <w:proofErr w:type="spellEnd"/>
      <w:r w:rsidRPr="002C13CE">
        <w:t xml:space="preserve"> </w:t>
      </w:r>
      <w:proofErr w:type="spellStart"/>
      <w:r w:rsidRPr="002C13CE">
        <w:t>discovery</w:t>
      </w:r>
      <w:proofErr w:type="spellEnd"/>
      <w:r w:rsidRPr="002C13CE">
        <w:t xml:space="preserve">. </w:t>
      </w:r>
      <w:proofErr w:type="spellStart"/>
      <w:r w:rsidRPr="002C13CE">
        <w:t>Nonetheless</w:t>
      </w:r>
      <w:proofErr w:type="spellEnd"/>
      <w:r w:rsidRPr="002C13CE">
        <w:t xml:space="preserve">, </w:t>
      </w:r>
      <w:proofErr w:type="spellStart"/>
      <w:r w:rsidRPr="002C13CE">
        <w:t>toxicity</w:t>
      </w:r>
      <w:proofErr w:type="spellEnd"/>
      <w:r w:rsidRPr="002C13CE">
        <w:t xml:space="preserve"> and </w:t>
      </w:r>
      <w:proofErr w:type="spellStart"/>
      <w:r w:rsidRPr="002C13CE">
        <w:t>pharmacokinetic</w:t>
      </w:r>
      <w:proofErr w:type="spellEnd"/>
      <w:r w:rsidRPr="002C13CE">
        <w:t xml:space="preserve"> </w:t>
      </w:r>
      <w:proofErr w:type="spellStart"/>
      <w:r w:rsidRPr="002C13CE">
        <w:t>studies</w:t>
      </w:r>
      <w:proofErr w:type="spellEnd"/>
      <w:r w:rsidRPr="002C13CE">
        <w:t xml:space="preserve"> of </w:t>
      </w:r>
      <w:proofErr w:type="spellStart"/>
      <w:r w:rsidRPr="002C13CE">
        <w:t>extract</w:t>
      </w:r>
      <w:proofErr w:type="spellEnd"/>
      <w:r w:rsidRPr="002C13CE">
        <w:t xml:space="preserve"> </w:t>
      </w:r>
      <w:proofErr w:type="spellStart"/>
      <w:r w:rsidRPr="002C13CE">
        <w:t>from</w:t>
      </w:r>
      <w:proofErr w:type="spellEnd"/>
      <w:r w:rsidRPr="002C13CE">
        <w:t> </w:t>
      </w:r>
      <w:proofErr w:type="spellStart"/>
      <w:r w:rsidRPr="002C13CE">
        <w:rPr>
          <w:i/>
          <w:iCs/>
        </w:rPr>
        <w:t>Leucaena</w:t>
      </w:r>
      <w:proofErr w:type="spellEnd"/>
      <w:r w:rsidRPr="002C13CE">
        <w:rPr>
          <w:i/>
          <w:iCs/>
        </w:rPr>
        <w:t xml:space="preserve"> </w:t>
      </w:r>
      <w:proofErr w:type="spellStart"/>
      <w:r w:rsidRPr="002C13CE">
        <w:rPr>
          <w:i/>
          <w:iCs/>
        </w:rPr>
        <w:t>glauca</w:t>
      </w:r>
      <w:proofErr w:type="spellEnd"/>
      <w:r w:rsidRPr="002C13CE">
        <w:t> </w:t>
      </w:r>
      <w:proofErr w:type="spellStart"/>
      <w:r w:rsidRPr="002C13CE">
        <w:t>bark</w:t>
      </w:r>
      <w:proofErr w:type="spellEnd"/>
      <w:r w:rsidRPr="002C13CE">
        <w:t xml:space="preserve"> (</w:t>
      </w:r>
      <w:proofErr w:type="spellStart"/>
      <w:r w:rsidRPr="002C13CE">
        <w:t>LGEHAlc</w:t>
      </w:r>
      <w:proofErr w:type="spellEnd"/>
      <w:r w:rsidRPr="002C13CE">
        <w:t xml:space="preserve">), as </w:t>
      </w:r>
      <w:proofErr w:type="spellStart"/>
      <w:r w:rsidRPr="002C13CE">
        <w:t>well</w:t>
      </w:r>
      <w:proofErr w:type="spellEnd"/>
      <w:r w:rsidRPr="002C13CE">
        <w:t xml:space="preserve"> as the </w:t>
      </w:r>
      <w:proofErr w:type="spellStart"/>
      <w:r w:rsidRPr="002C13CE">
        <w:t>potential</w:t>
      </w:r>
      <w:proofErr w:type="spellEnd"/>
      <w:r w:rsidRPr="002C13CE">
        <w:t xml:space="preserve"> modes of action are </w:t>
      </w:r>
      <w:proofErr w:type="spellStart"/>
      <w:r w:rsidRPr="002C13CE">
        <w:t>desired</w:t>
      </w:r>
      <w:proofErr w:type="spellEnd"/>
      <w:r w:rsidRPr="002C13CE">
        <w:t xml:space="preserve"> to support the </w:t>
      </w:r>
      <w:proofErr w:type="spellStart"/>
      <w:r w:rsidRPr="002C13CE">
        <w:t>safe</w:t>
      </w:r>
      <w:proofErr w:type="spellEnd"/>
      <w:r w:rsidRPr="002C13CE">
        <w:t xml:space="preserve"> use of </w:t>
      </w:r>
      <w:proofErr w:type="spellStart"/>
      <w:r w:rsidRPr="002C13CE">
        <w:t>this</w:t>
      </w:r>
      <w:proofErr w:type="spellEnd"/>
      <w:r w:rsidRPr="002C13CE">
        <w:t xml:space="preserve"> plant in </w:t>
      </w:r>
      <w:proofErr w:type="spellStart"/>
      <w:r w:rsidRPr="002C13CE">
        <w:t>ethnomedicine</w:t>
      </w:r>
      <w:proofErr w:type="spellEnd"/>
      <w:r w:rsidRPr="002C13CE">
        <w:t xml:space="preserve">. Future </w:t>
      </w:r>
      <w:proofErr w:type="spellStart"/>
      <w:r w:rsidRPr="002C13CE">
        <w:t>research</w:t>
      </w:r>
      <w:proofErr w:type="spellEnd"/>
      <w:r w:rsidRPr="002C13CE">
        <w:t xml:space="preserve"> on the </w:t>
      </w:r>
      <w:proofErr w:type="spellStart"/>
      <w:r w:rsidRPr="002C13CE">
        <w:t>authentication</w:t>
      </w:r>
      <w:proofErr w:type="spellEnd"/>
      <w:r w:rsidRPr="002C13CE">
        <w:t xml:space="preserve"> of the </w:t>
      </w:r>
      <w:proofErr w:type="spellStart"/>
      <w:r w:rsidRPr="002C13CE">
        <w:t>recorded</w:t>
      </w:r>
      <w:proofErr w:type="spellEnd"/>
      <w:r w:rsidRPr="002C13CE">
        <w:t xml:space="preserve"> plant </w:t>
      </w:r>
      <w:proofErr w:type="spellStart"/>
      <w:r w:rsidRPr="002C13CE">
        <w:t>species</w:t>
      </w:r>
      <w:proofErr w:type="spellEnd"/>
      <w:r w:rsidRPr="002C13CE">
        <w:t xml:space="preserve"> at the National </w:t>
      </w:r>
      <w:proofErr w:type="spellStart"/>
      <w:r w:rsidRPr="002C13CE">
        <w:t>Herbarium</w:t>
      </w:r>
      <w:proofErr w:type="spellEnd"/>
      <w:r w:rsidRPr="002C13CE">
        <w:t xml:space="preserve"> of </w:t>
      </w:r>
      <w:proofErr w:type="spellStart"/>
      <w:r w:rsidRPr="002C13CE">
        <w:t>Cameroon</w:t>
      </w:r>
      <w:proofErr w:type="spellEnd"/>
      <w:r w:rsidRPr="002C13CE">
        <w:t xml:space="preserve">, and </w:t>
      </w:r>
      <w:proofErr w:type="spellStart"/>
      <w:r w:rsidRPr="002C13CE">
        <w:t>evaluation</w:t>
      </w:r>
      <w:proofErr w:type="spellEnd"/>
      <w:r w:rsidRPr="002C13CE">
        <w:t xml:space="preserve"> of the </w:t>
      </w:r>
      <w:proofErr w:type="spellStart"/>
      <w:r w:rsidRPr="002C13CE">
        <w:t>antibacterial</w:t>
      </w:r>
      <w:proofErr w:type="spellEnd"/>
      <w:r w:rsidRPr="002C13CE">
        <w:t xml:space="preserve"> </w:t>
      </w:r>
      <w:proofErr w:type="spellStart"/>
      <w:r w:rsidRPr="002C13CE">
        <w:t>activity</w:t>
      </w:r>
      <w:proofErr w:type="spellEnd"/>
      <w:r w:rsidRPr="002C13CE">
        <w:t xml:space="preserve"> of the </w:t>
      </w:r>
      <w:proofErr w:type="spellStart"/>
      <w:r w:rsidRPr="002C13CE">
        <w:t>less</w:t>
      </w:r>
      <w:proofErr w:type="spellEnd"/>
      <w:r w:rsidRPr="002C13CE">
        <w:t xml:space="preserve"> </w:t>
      </w:r>
      <w:proofErr w:type="spellStart"/>
      <w:r w:rsidRPr="002C13CE">
        <w:t>cited</w:t>
      </w:r>
      <w:proofErr w:type="spellEnd"/>
      <w:r w:rsidRPr="002C13CE">
        <w:t xml:space="preserve"> plants are </w:t>
      </w:r>
      <w:proofErr w:type="spellStart"/>
      <w:r w:rsidRPr="002C13CE">
        <w:t>warranted</w:t>
      </w:r>
      <w:proofErr w:type="spellEnd"/>
      <w:r w:rsidRPr="002C13CE">
        <w:t>.</w:t>
      </w:r>
    </w:p>
    <w:p w14:paraId="36F54D4C" w14:textId="77777777" w:rsidR="00B7721B" w:rsidRDefault="00B7721B" w:rsidP="002C13CE">
      <w:pPr>
        <w:pStyle w:val="NormalWeb"/>
        <w:spacing w:before="0" w:beforeAutospacing="0" w:after="0" w:afterAutospacing="0" w:line="360" w:lineRule="auto"/>
        <w:jc w:val="both"/>
      </w:pPr>
    </w:p>
    <w:p w14:paraId="6EBC9D6D" w14:textId="77777777" w:rsidR="00704C1F" w:rsidRPr="002C13CE" w:rsidRDefault="00704C1F" w:rsidP="002C13CE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14:paraId="54F044B9" w14:textId="77777777" w:rsidR="00741863" w:rsidRPr="002C13CE" w:rsidRDefault="00632803" w:rsidP="002C13C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2C13CE">
        <w:rPr>
          <w:b/>
        </w:rPr>
        <w:t>Reference</w:t>
      </w:r>
    </w:p>
    <w:p w14:paraId="1423BB21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Gotfried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J. (2025).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Gastroenteritis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MSD Manual. https://www.msdmanuals.com/home/digestive-disorders/gastroenteritis/overview-of-gastroenteritis </w:t>
      </w:r>
    </w:p>
    <w:p w14:paraId="6C6E577C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Mafokwane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Djikeng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Nesengani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L. T., Dewar, J.,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Mapholi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O. (2023). Gastrointestinal infection in South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of 5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: A mini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Gastroenterology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and Practice. https://doi.org/10.1155/2023/1906782 </w:t>
      </w:r>
    </w:p>
    <w:p w14:paraId="4C6BBD8F" w14:textId="77777777" w:rsidR="00243E17" w:rsidRDefault="00243E17" w:rsidP="002C13C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17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(2024).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Diarrhoeal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https://www.who.int/news-room/fact-sheets/detail/diarrhoeal-disease </w:t>
      </w:r>
    </w:p>
    <w:p w14:paraId="209CC504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Prüss-Ustün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A., Wolf, J., Bartram, J.,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Clasen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Cumming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O., Freeman, M. C., Gordon, B., Hunter, P. R.,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Medlicott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K., &amp; Johnston, R. (2019).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Burden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inadequate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water,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sanitation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hygiene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adverse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: An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updated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 focus </w:t>
      </w:r>
      <w:r w:rsidRPr="00243E17">
        <w:rPr>
          <w:rFonts w:ascii="Times New Roman" w:hAnsi="Times New Roman" w:cs="Times New Roman"/>
          <w:sz w:val="24"/>
          <w:szCs w:val="24"/>
        </w:rPr>
        <w:lastRenderedPageBreak/>
        <w:t xml:space="preserve">on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>- and middle-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countries. International Journal of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Hygiene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222(5), 765-777. https://doi.org/10.1016/j.ijheh.2019.05.004 </w:t>
      </w:r>
    </w:p>
    <w:p w14:paraId="664B4503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AF51006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Ousenu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L. F., Ali, I. M.,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Fonbah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J. L., Nadine, O. S., Dabou, S.,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Tume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C. (2021).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Aetiology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gastroenteritis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febrile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outpatients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at the Dschang District Hospital, West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cross-sectional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BMJ Open, 11(9), e045965. https://doi.org/10.1136/bmjopen-2020-045965 </w:t>
      </w:r>
    </w:p>
    <w:p w14:paraId="3C2D43C9" w14:textId="19E78E42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17">
        <w:rPr>
          <w:rFonts w:ascii="Times New Roman" w:hAnsi="Times New Roman" w:cs="Times New Roman"/>
          <w:sz w:val="24"/>
          <w:szCs w:val="24"/>
        </w:rPr>
        <w:t>Médecins Sans Frontières (MSF). (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.). Maladies diarrhéiques : des milliers d’enfants meurent chaque jour.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April 9, 2025,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https://www.msf.ch/nos-actions/maladies/maladies-diarrheiques </w:t>
      </w:r>
      <w:hyperlink r:id="rId62" w:history="1">
        <w:r w:rsidRPr="008D00F6">
          <w:rPr>
            <w:rStyle w:val="Hyperlink"/>
            <w:rFonts w:ascii="Times New Roman" w:hAnsi="Times New Roman" w:cs="Times New Roman"/>
            <w:sz w:val="24"/>
            <w:szCs w:val="24"/>
          </w:rPr>
          <w:t>https://www.msf.ch/nos-actions/maladies/maladies-diarrheiques</w:t>
        </w:r>
      </w:hyperlink>
    </w:p>
    <w:p w14:paraId="485E305D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Mabvouna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R. B., Béchir, A. S. B.,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Nkamedjie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M. P. P.,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Colizzi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V.,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Sanou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M. S. (2023). Influence of latrine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coverage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and usage on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diarrhoea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incidence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5 living in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slum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areas of Douala 5th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sub-division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Pan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Journal, 44(82). https://doi.org/10.11604/pamj.2023.44.82.11996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BFF912" w14:textId="361F73F2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Burd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E. M.,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Hinrichs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B. H. (2015). Gastrointestinal infections. In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Pathology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Practice (pp. 707–734). </w:t>
      </w:r>
      <w:hyperlink r:id="rId63" w:history="1">
        <w:r w:rsidRPr="008D00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https://doi.org/10.1007/978-3-319-19674-9_50</w:t>
        </w:r>
      </w:hyperlink>
    </w:p>
    <w:p w14:paraId="0FFD84E2" w14:textId="27CA7C03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Billah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M. M., &amp; Rahman, M. S. (2024). Salmonella in the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seafood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contaminations, and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implications. Journal of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Hazardous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Materials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</w:t>
      </w:r>
      <w:hyperlink r:id="rId64" w:history="1">
        <w:r w:rsidRPr="008D00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https://doi.org/10.1016/j.hazadv.2024.100407</w:t>
        </w:r>
      </w:hyperlink>
    </w:p>
    <w:p w14:paraId="24958752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Lamichhane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Mawad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A. M. M., Saleh, M., Kelley, W. G., Harrington, P. J., II,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Lovestad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C. W.,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Amezcua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Sarhan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M. M., El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Zowalaty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M. E., Ramadan, H., Morgan, M.,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Helmy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Y. A. (2024).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Salmonellosis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: An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pathogenesis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and innovative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mitigate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infections.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(Basel), 13(1), 76. https://doi.org/10.3390/antibiotics13010076 </w:t>
      </w:r>
    </w:p>
    <w:p w14:paraId="33343BF6" w14:textId="7346DCBF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G. L., &amp; Papa, M. I. (2021). Salmonella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infection-a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Germs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11(1), 88-96. </w:t>
      </w:r>
      <w:hyperlink r:id="rId65" w:history="1">
        <w:r w:rsidRPr="008D00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https://doi.org/10.18683/germs.2021.1244</w:t>
        </w:r>
      </w:hyperlink>
    </w:p>
    <w:p w14:paraId="1EAE6A0F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Napoleoni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Ceschia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Mitri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Beneitez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E. E.,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Silenzi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Staffolani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Rocchegiani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Blasi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Gurian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E. (2024). Identification of Salmonella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Serogroups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and Distinction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Typhoidal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and Non-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Typhoidal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Salmonella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on ATR-FTIR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Spectroscopy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Microorganisms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https://doi.org/10.3390/microorganisms12112318 </w:t>
      </w:r>
    </w:p>
    <w:p w14:paraId="7C8DD650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lastRenderedPageBreak/>
        <w:t>Podolak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Enache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E., Stone, W., Black, D. G., &amp; Elliott, P. H. (2010). Sources and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for contamination,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persistence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of Salmonella in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low-moisture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Journal of Food Protection, 73(10), 1919-1936. https://doi.org/10.4315/0362-028X-73.10.1919 </w:t>
      </w:r>
    </w:p>
    <w:p w14:paraId="48681B48" w14:textId="63FCA303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Bodering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Ndoutamia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Ngandolo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B. N.,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Ngakou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A. (2017). Utilisation des antibiotiques et profil de résistance des souches de Salmonella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et Escherichia coli isolées des exploitations avicoles des villes de N'Djaména et Doba au Tchad. International Journal of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and Chemical Sciences, 11(4), 1669-1684. </w:t>
      </w:r>
      <w:hyperlink r:id="rId66" w:history="1">
        <w:r w:rsidRPr="008D00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https://doi.org/10.4314/ijbcs.v11i4.21</w:t>
        </w:r>
      </w:hyperlink>
    </w:p>
    <w:p w14:paraId="1A8765FE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17">
        <w:rPr>
          <w:rFonts w:ascii="Times New Roman" w:hAnsi="Times New Roman" w:cs="Times New Roman"/>
          <w:sz w:val="24"/>
          <w:szCs w:val="24"/>
        </w:rPr>
        <w:t xml:space="preserve">Abba, H.,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Somda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M. K., Antipas, B. B., Barro, N., &amp; Traore, A. S. (2017). Prévalence et susceptibilité aux antibiotiques des souches de Salmonella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non typhiques isolées de la viande de poulets au Tchad. International Journal of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and Chemical Sciences, 11(1), 107-117. https://doi.org/10.4314/ijbcs.v11i1.9 </w:t>
      </w:r>
    </w:p>
    <w:p w14:paraId="6AEF4487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17">
        <w:rPr>
          <w:rFonts w:ascii="Times New Roman" w:hAnsi="Times New Roman" w:cs="Times New Roman"/>
          <w:sz w:val="24"/>
          <w:szCs w:val="24"/>
        </w:rPr>
        <w:t xml:space="preserve">Oh, H., Choi, Y., &amp; Lee, J. (2025).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Antibiotic-Resistant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Salmonella in Animal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Jeopardize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Food Science of Animal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45(2), 409-428. https://doi.org/10.5851/kosfa.2025.e4 </w:t>
      </w:r>
    </w:p>
    <w:p w14:paraId="5C617087" w14:textId="77777777" w:rsidR="00243E17" w:rsidRDefault="00243E17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Mouanji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M. C. F.,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Ngouana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Kemgne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E. A. M.,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Pone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Kamdem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Tchuendem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Monkam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D. S. W.,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Pinlap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B. R.,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Kemzeu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Makemteu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Nzeuwa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I. B. Y.,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Menkem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E. Z.,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Lunga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P. K.,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Boyom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F. F. (2025).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screening, anti-Salmonella and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Callistemon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rigidus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R. Br. (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Myrtaceae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). South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Botany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184, 263-279. https://doi.org/10.1016/j.sajb.2025.06.004 </w:t>
      </w:r>
    </w:p>
    <w:p w14:paraId="32BF45FA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Petiangma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D. M.,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Shende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K. S.,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Fonteh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N. M. (2022). Prospects and challenges of water management stakeholders in the rural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of the Noun Division, West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Management and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11(4), 27-52. https://doi.org/10.5296/emsd.v11i4.20455 </w:t>
      </w:r>
    </w:p>
    <w:p w14:paraId="7F534CD1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</w:rPr>
        <w:t>Tafuh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D. F.,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Kimengsi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N. J. (2021). Innovations in land and water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management: Trends and implications in the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Bangourain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Canadian Journal of Tropical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, 8(2), 51-57. https://www.cjtg.ca/current-issue </w:t>
      </w:r>
    </w:p>
    <w:p w14:paraId="78A4A401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17">
        <w:rPr>
          <w:rFonts w:ascii="Times New Roman" w:hAnsi="Times New Roman" w:cs="Times New Roman"/>
          <w:sz w:val="24"/>
          <w:szCs w:val="24"/>
        </w:rPr>
        <w:t xml:space="preserve">BUCREP. (2010). Final report on the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census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of population and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housing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. Distribution of the population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residing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in the Littoral Province by </w:t>
      </w:r>
      <w:proofErr w:type="spellStart"/>
      <w:r w:rsidRPr="00243E17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243E17">
        <w:rPr>
          <w:rFonts w:ascii="Times New Roman" w:hAnsi="Times New Roman" w:cs="Times New Roman"/>
          <w:sz w:val="24"/>
          <w:szCs w:val="24"/>
        </w:rPr>
        <w:t xml:space="preserve"> and by district. Bureau Central des Recensements et des Etudes de Population. https://www.bucrep.cm/publications </w:t>
      </w:r>
    </w:p>
    <w:p w14:paraId="5D64C1EB" w14:textId="6132E5BE" w:rsidR="00574D55" w:rsidRPr="002C13CE" w:rsidRDefault="00574D55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13CE">
        <w:rPr>
          <w:rFonts w:ascii="Times New Roman" w:hAnsi="Times New Roman" w:cs="Times New Roman"/>
          <w:sz w:val="24"/>
          <w:szCs w:val="24"/>
        </w:rPr>
        <w:lastRenderedPageBreak/>
        <w:t>[21]</w:t>
      </w:r>
      <w:proofErr w:type="spellStart"/>
      <w:r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GoogleMap</w:t>
      </w:r>
      <w:proofErr w:type="spellEnd"/>
      <w:r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2025. </w:t>
      </w:r>
      <w:proofErr w:type="spellStart"/>
      <w:r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Bangourain</w:t>
      </w:r>
      <w:proofErr w:type="spellEnd"/>
      <w:r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67" w:history="1">
        <w:r w:rsidRPr="002C13C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https://www.google.com/maps/place/marche+bangourain/@5.8714697,10.6723535,17z/data=!3m1!4b1!4m6!3m5!1s0x10f58981ea955571:0xf1392a9a1f1b0dbd!8m2!3d5.8714644!4d10.6749284!16s%2Fg%2F11smhp5g7_?entry=ttu&amp;g_ep=EgoyMDI1MTAxNC4wIKXMDSoASAFQAw%3D%3D</w:t>
        </w:r>
      </w:hyperlink>
      <w:r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Accessed</w:t>
      </w:r>
      <w:proofErr w:type="spellEnd"/>
      <w:r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30</w:t>
      </w:r>
      <w:r w:rsidRPr="002C13C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August 2025. </w:t>
      </w:r>
    </w:p>
    <w:p w14:paraId="46895492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Batana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 L. M.,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Ngouana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Madiesse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Kemgne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A.,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Pone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Kamdem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Tsakem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Nangap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J.,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Kemzeu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Makemteu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Dize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Tsouh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Fokou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V.,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Tenkeu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C.,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Keilah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Lunga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Teponno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B.,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Tapondjou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 A.,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Fekam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Boyom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 (2025). Antiplasmodial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antioxidant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Vernonia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blumeoides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medicinal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plant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used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Cameroon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treat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malaria. *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European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Journal of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Medicinal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Plants*, *36*(2), 61–79. https://doi.org/10.9734/ejmp/2025/v36i21247 </w:t>
      </w:r>
    </w:p>
    <w:p w14:paraId="17A0EF63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Bijou-Lafortune, N. K., Boniface, P. K., Vincent, N.,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Tashie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Evangeline, N., Jaurès Marius, T. N.,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Listone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Monelle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 N., Yanick Kevin, D. M., Paul, L. K., &amp; Fabrice, F. B. (2025).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Crude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extracts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Diospyros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gilletii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stem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bark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attenuate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Shigella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flexneri-induced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diarrhea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mice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Asian Pacific Journal of Tropical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Biomedicine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15(6), 219-228. https://doi.org/10.4103/apjtb.apjtb_713_24 </w:t>
      </w:r>
    </w:p>
    <w:p w14:paraId="17004054" w14:textId="44911CB4" w:rsidR="00243E17" w:rsidRDefault="00243E17" w:rsidP="002C13CE">
      <w:pPr>
        <w:pStyle w:val="Bibliography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Clinical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Laboratory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Standards Institute. (2012). Methods for Dilution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Antimicrobial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Susceptibility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Tests for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Bacteria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That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Grow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Aerobically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: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Approved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Standard —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Ninth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Edition (CLSI document M07-A9). Wayne, PA: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Author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. </w:t>
      </w:r>
      <w:hyperlink r:id="rId68" w:history="1">
        <w:r w:rsidRPr="008D00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fr-FR"/>
          </w:rPr>
          <w:t>https://clsi.org/standards/products/microbiology/documents/m07/</w:t>
        </w:r>
      </w:hyperlink>
    </w:p>
    <w:p w14:paraId="0E991EF2" w14:textId="77777777" w:rsidR="00243E17" w:rsidRDefault="00243E17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Weinstein, M. P., &amp; Patel, J. B. (2018). Methods for dilution antimicrobial susceptibility tests for bacteria that grow aerobically: M07-A11 (11th edition). Clinical and Laboratory Standards Institute. https://clsi.org/standards/products/microbiology/documents/m07/ </w:t>
      </w:r>
    </w:p>
    <w:p w14:paraId="64356774" w14:textId="1E2519AF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43E1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Traoré, Y., Ouattara, K., </w:t>
      </w:r>
      <w:proofErr w:type="spellStart"/>
      <w:r w:rsidRPr="00243E17">
        <w:rPr>
          <w:rFonts w:ascii="Times New Roman" w:hAnsi="Times New Roman" w:cs="Times New Roman"/>
          <w:sz w:val="21"/>
          <w:szCs w:val="21"/>
          <w:shd w:val="clear" w:color="auto" w:fill="FFFFFF"/>
        </w:rPr>
        <w:t>Yéo</w:t>
      </w:r>
      <w:proofErr w:type="spellEnd"/>
      <w:r w:rsidRPr="00243E17">
        <w:rPr>
          <w:rFonts w:ascii="Times New Roman" w:hAnsi="Times New Roman" w:cs="Times New Roman"/>
          <w:sz w:val="21"/>
          <w:szCs w:val="21"/>
          <w:shd w:val="clear" w:color="auto" w:fill="FFFFFF"/>
        </w:rPr>
        <w:t>, D., Doumbia, I., &amp; Coulibaly, A. (2012). Recherche des activités antifongique et antibactérienne des feuilles d’</w:t>
      </w:r>
      <w:proofErr w:type="spellStart"/>
      <w:r w:rsidRPr="00243E17">
        <w:rPr>
          <w:rFonts w:ascii="Times New Roman" w:hAnsi="Times New Roman" w:cs="Times New Roman"/>
          <w:sz w:val="21"/>
          <w:szCs w:val="21"/>
          <w:shd w:val="clear" w:color="auto" w:fill="FFFFFF"/>
        </w:rPr>
        <w:t>Annona</w:t>
      </w:r>
      <w:proofErr w:type="spellEnd"/>
      <w:r w:rsidRPr="00243E1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senegalensis Pers. (</w:t>
      </w:r>
      <w:proofErr w:type="spellStart"/>
      <w:r w:rsidRPr="00243E17">
        <w:rPr>
          <w:rFonts w:ascii="Times New Roman" w:hAnsi="Times New Roman" w:cs="Times New Roman"/>
          <w:sz w:val="21"/>
          <w:szCs w:val="21"/>
          <w:shd w:val="clear" w:color="auto" w:fill="FFFFFF"/>
        </w:rPr>
        <w:t>Annonaceae</w:t>
      </w:r>
      <w:proofErr w:type="spellEnd"/>
      <w:r w:rsidRPr="00243E1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). *Journal of </w:t>
      </w:r>
      <w:proofErr w:type="spellStart"/>
      <w:r w:rsidRPr="00243E17">
        <w:rPr>
          <w:rFonts w:ascii="Times New Roman" w:hAnsi="Times New Roman" w:cs="Times New Roman"/>
          <w:sz w:val="21"/>
          <w:szCs w:val="21"/>
          <w:shd w:val="clear" w:color="auto" w:fill="FFFFFF"/>
        </w:rPr>
        <w:t>Applied</w:t>
      </w:r>
      <w:proofErr w:type="spellEnd"/>
      <w:r w:rsidRPr="00243E1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Biosciences*, *58*, 4234–4242. </w:t>
      </w:r>
      <w:hyperlink r:id="rId69" w:history="1">
        <w:r w:rsidRPr="008D00F6">
          <w:rPr>
            <w:rStyle w:val="Hyperlink"/>
            <w:rFonts w:ascii="Times New Roman" w:hAnsi="Times New Roman" w:cs="Times New Roman"/>
            <w:sz w:val="21"/>
            <w:szCs w:val="21"/>
            <w:shd w:val="clear" w:color="auto" w:fill="FFFFFF"/>
          </w:rPr>
          <w:t>https://www.elewa.org/Journals/Journal%20of%20Applied%20Biosciences.html</w:t>
        </w:r>
      </w:hyperlink>
    </w:p>
    <w:p w14:paraId="4EA1679D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Bartolome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P.,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Villaseñor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 M., &amp; Yang, W. C. (2013). Bidens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pilosa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 (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Asteraceae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):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Botanical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Properties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Traditional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Uses,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Phytochemistry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Pharmacology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. Evidence-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Based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Complementary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Alternative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Medicine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https://doi.org/10.1155/2013/340215 </w:t>
      </w:r>
    </w:p>
    <w:p w14:paraId="7EBA0C92" w14:textId="7AC0B9B6" w:rsidR="00574D55" w:rsidRPr="002C13CE" w:rsidRDefault="00574D55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>[28]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13CE">
        <w:rPr>
          <w:rFonts w:ascii="Times New Roman" w:hAnsi="Times New Roman" w:cs="Times New Roman"/>
          <w:sz w:val="24"/>
          <w:szCs w:val="24"/>
        </w:rPr>
        <w:t xml:space="preserve">Jiang Y, Liu M, Liu H, Liu S. A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uses,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phytochemistry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pharmacology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of </w:t>
      </w:r>
      <w:r w:rsidRPr="002C13CE">
        <w:rPr>
          <w:rFonts w:ascii="Times New Roman" w:hAnsi="Times New Roman" w:cs="Times New Roman"/>
          <w:i/>
          <w:sz w:val="24"/>
          <w:szCs w:val="24"/>
        </w:rPr>
        <w:t xml:space="preserve">Aloe </w:t>
      </w:r>
      <w:proofErr w:type="spellStart"/>
      <w:r w:rsidRPr="002C13CE">
        <w:rPr>
          <w:rFonts w:ascii="Times New Roman" w:hAnsi="Times New Roman" w:cs="Times New Roman"/>
          <w:i/>
          <w:sz w:val="24"/>
          <w:szCs w:val="24"/>
        </w:rPr>
        <w:t>barbadensis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Miller (Aloe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vera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Phytochemistry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>. 2023;22(4):987-1010.</w:t>
      </w:r>
    </w:p>
    <w:p w14:paraId="2684601A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Nwinyi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 C.,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Chinedu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 S.,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Ajani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 O. (2008). Evaluation of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antibacterial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Pisidium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guajava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Gongronema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Latifolium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Journal of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Medicinal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Plants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2(8), 189-192. https://doi.org/10.5897/JMPR.9000614 </w:t>
      </w:r>
    </w:p>
    <w:p w14:paraId="54086DCD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Imarenezor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P. K., &amp; Gaina, E. (2025).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Antibacterial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Senna occidentalis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extract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bacteria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isolated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wound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patients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attending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Kwararafa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Hospital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Wukari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Taraba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State, North East, Nigeria. International Journal of Advanced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Biological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Biomedical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13(2), 117-128. https://doi.org/10.48309/IJABBR.2025.2037764.1536 </w:t>
      </w:r>
    </w:p>
    <w:p w14:paraId="0E07BDCE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Li, Z., Wang, Y., Xu, Q., Ma, J., Li, X., Tian, Y., Wen, Y., &amp; Chen, T. (2023). Ginseng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outcomes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an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umbrella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Frontiers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Pharmacology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14, 1069268. https://doi.org/10.3389/fphar.2023.1069268 </w:t>
      </w:r>
    </w:p>
    <w:p w14:paraId="59C21169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Li, Y., Huang, R., Zhang, W., Chen, Q., Wang, Q.,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Ye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&amp; Xu, F. (2025).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Medicinal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potential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Broussonetia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papyrifera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Chemical composition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biological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analysis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Plants, 14(4), 523. https://doi.org/10.3390/plants14040523 </w:t>
      </w:r>
    </w:p>
    <w:p w14:paraId="6039EF42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Oladeji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 S.,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Adelowo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 E.,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Oluyori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P.,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Bankole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T. (2020).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Ethnobotanical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description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biological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Senna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alata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. Evidence-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based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Complementary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Alternative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Medicine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2020, 2580259. https://doi.org/10.1155/2020/2580259 </w:t>
      </w:r>
    </w:p>
    <w:p w14:paraId="6A16FD79" w14:textId="09401D46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Kotta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C.,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Lestari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B. S.,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Candrasari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S.,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Hariono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(2020).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Medicinal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Effect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Silico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Bioactivity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Prediction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Pharmaceutical Formulation of Ageratum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conyzoides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L.: A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Scientifica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(Cairo). </w:t>
      </w:r>
      <w:hyperlink r:id="rId70" w:history="1">
        <w:r w:rsidRPr="008D00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https://doi.org/10.1155/2020/6420909</w:t>
        </w:r>
      </w:hyperlink>
    </w:p>
    <w:p w14:paraId="6301AB21" w14:textId="2124B0C0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Chahal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Nanda, A.,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Akkol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K.,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Sobarzo-Sánchez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Arya, A., Kaushik, D., Dutt, R., Bhardwaj, R., Rahman, M. H., &amp; Mittal, V. (2021). Ageratum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conyzoides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its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secondary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metabolites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management of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different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fungal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pathogens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Molecules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26(10), 2933. </w:t>
      </w:r>
      <w:hyperlink r:id="rId71" w:history="1">
        <w:r w:rsidRPr="008D00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https://doi.org/10.3390/molecules26102933</w:t>
        </w:r>
      </w:hyperlink>
    </w:p>
    <w:p w14:paraId="56B26818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Altinkaynak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Haciosmanoglu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Ekremoglu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Hacioglu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, M., &amp; Özdemir, N. (2023). Anti-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microbial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anti-oxidant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wound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healing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capabilities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Aloe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vera-incorporated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hybrid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nanoflowers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Journal of Bioscience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Bioengineering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135(4), 321-330. https://doi.org/10.1016/j.jbiosc.2023.01.004 </w:t>
      </w:r>
    </w:p>
    <w:p w14:paraId="1AE5EDA9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Kumarasinghe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S., Kim, J. H., Kim, S. L., Kim, K. C.,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Perera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M. T. D., Kim, S. C., &amp; Lee, D. S. (2024). Bioactive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constituents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Carica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papaya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fruit: implications for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drug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discovery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pharmacological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applications.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Applied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Biological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Chemistry. https://doi.org/10.1186/s13765-024-00962-y </w:t>
      </w:r>
    </w:p>
    <w:p w14:paraId="7991ED0F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Sharma, A.,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Bachheti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Sharma, P.,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Bachheti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K.,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Husen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(2020).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Phytochemistry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pharmacological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nanoparticle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fabrication, commercial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products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waste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utilization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Carica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papaya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L.: A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comprehensive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Current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Biotechnology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2, 145-160. https://doi.org/10.1016/j.crbiot.2020.11.001 </w:t>
      </w:r>
    </w:p>
    <w:p w14:paraId="04BD5E05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Gao, J. J., Cheng, D. L., &amp; Liu, X. P. (1993). [Chemical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constituents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Emilia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sonchifolia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 DC].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Zhongguo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Zhong Yao Za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Zhi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18(2), 102-103, 127. https://pubmed.ncbi.nlm.nih.gov/8323691/ </w:t>
      </w:r>
    </w:p>
    <w:p w14:paraId="13E2D0C9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Banni, M., &amp; Jayaraj, M. (2024).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Phytochemical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characterization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therapeutic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potential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leaf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Emilia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sonchifolia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(L.) DC.: A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comprehensive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functional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groups and bioactive compounds.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Pharmacological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Natural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Products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https://doi.org/10.1016/j.prenap.2024.100120 </w:t>
      </w:r>
    </w:p>
    <w:p w14:paraId="7A099486" w14:textId="77777777" w:rsidR="00243E17" w:rsidRDefault="00243E17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Klimek-Szczykutowicz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Szopa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&amp;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Ekiert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(2020). Citrus limon (Lemon)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Phenomenon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—A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Chemistry,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Pharmacological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Properties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Applications in the Modern Pharmaceutical, Food, and Cosmetics Industries, and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Biotechnological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>Studies</w:t>
      </w:r>
      <w:proofErr w:type="spellEnd"/>
      <w:r w:rsidRPr="0024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Plants (Basel), 9(1), 119. https://doi.org/10.3390/plants9010119 </w:t>
      </w:r>
    </w:p>
    <w:p w14:paraId="33CAB023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Bayan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Koulivand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H.,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Gorji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(2014).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Garlic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potential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therapeutic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effects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Avicenna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Journal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Phytomedicine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4(1), 1-14. https://doi.org/10.22038/ajp.2014.1741 </w:t>
      </w:r>
    </w:p>
    <w:p w14:paraId="5F9ECFC2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Malík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Mika, O. J.,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Navrátilová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Z., Killi, U. K.,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Tlustoš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Patočka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(2023).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Environmental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Hazards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Toxic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Pteridium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aquilinum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(L.) Kuhn (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Bracken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Fern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Plants (Basel), 13(1), 18. https://doi.org/10.3390/plants13010018 </w:t>
      </w:r>
    </w:p>
    <w:p w14:paraId="2B76F794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Abdul Wahab, S. M.,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Jantan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Haque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A., &amp; Arshad, L. (2018).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Exploring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leaves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Annona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muricata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 as a source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potential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anti-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inflammatory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anticancer agents.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Frontiers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Pharmacology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9, 661. https://doi.org/10.3389/fphar.2018.00661 </w:t>
      </w:r>
    </w:p>
    <w:p w14:paraId="09872850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Coria-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Téllez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V.,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Montalvo-Gónzalez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Yahia, E. M.,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Obledo-Vázquez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N. (2018).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Annona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muricata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comprehensive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its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traditional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medicinal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uses,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phytochemicals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pharmacological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mechanisms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action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toxicity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Arabian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Journal of Chemistry, 11(5), 662-691. https://doi.org/10.1016/j.arabjc.2016.01.004 </w:t>
      </w:r>
    </w:p>
    <w:p w14:paraId="29475440" w14:textId="55D8E289" w:rsidR="0044163B" w:rsidRDefault="0044163B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Häkkinen, M. (2013).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Reappraisal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sectional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taxonomy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Musa (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Musaceae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Taxon, 62(4), 809-813. </w:t>
      </w:r>
      <w:hyperlink r:id="rId72" w:history="1">
        <w:r w:rsidRPr="008D00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https://doi.org/10.12705/624.3</w:t>
        </w:r>
      </w:hyperlink>
    </w:p>
    <w:p w14:paraId="1C2FAB5F" w14:textId="4F2BA80A" w:rsidR="0044163B" w:rsidRPr="002C13CE" w:rsidRDefault="0044163B" w:rsidP="002C13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4163B">
        <w:rPr>
          <w:rFonts w:ascii="Times New Roman" w:hAnsi="Times New Roman" w:cs="Times New Roman"/>
          <w:bCs/>
          <w:sz w:val="24"/>
          <w:szCs w:val="24"/>
        </w:rPr>
        <w:t>Ediriweera</w:t>
      </w:r>
      <w:proofErr w:type="spellEnd"/>
      <w:r w:rsidRPr="0044163B"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 w:rsidRPr="0044163B">
        <w:rPr>
          <w:rFonts w:ascii="Times New Roman" w:hAnsi="Times New Roman" w:cs="Times New Roman"/>
          <w:bCs/>
          <w:sz w:val="24"/>
          <w:szCs w:val="24"/>
        </w:rPr>
        <w:t>Tennekoon</w:t>
      </w:r>
      <w:proofErr w:type="spellEnd"/>
      <w:r w:rsidRPr="0044163B">
        <w:rPr>
          <w:rFonts w:ascii="Times New Roman" w:hAnsi="Times New Roman" w:cs="Times New Roman"/>
          <w:bCs/>
          <w:sz w:val="24"/>
          <w:szCs w:val="24"/>
        </w:rPr>
        <w:t xml:space="preserve">, K. H., &amp; </w:t>
      </w:r>
      <w:proofErr w:type="spellStart"/>
      <w:r w:rsidRPr="0044163B">
        <w:rPr>
          <w:rFonts w:ascii="Times New Roman" w:hAnsi="Times New Roman" w:cs="Times New Roman"/>
          <w:bCs/>
          <w:sz w:val="24"/>
          <w:szCs w:val="24"/>
        </w:rPr>
        <w:t>Samarakoon</w:t>
      </w:r>
      <w:proofErr w:type="spellEnd"/>
      <w:r w:rsidRPr="0044163B">
        <w:rPr>
          <w:rFonts w:ascii="Times New Roman" w:hAnsi="Times New Roman" w:cs="Times New Roman"/>
          <w:bCs/>
          <w:sz w:val="24"/>
          <w:szCs w:val="24"/>
        </w:rPr>
        <w:t xml:space="preserve">, S. R. (2017). A </w:t>
      </w:r>
      <w:proofErr w:type="spellStart"/>
      <w:r w:rsidRPr="0044163B">
        <w:rPr>
          <w:rFonts w:ascii="Times New Roman" w:hAnsi="Times New Roman" w:cs="Times New Roman"/>
          <w:bCs/>
          <w:sz w:val="24"/>
          <w:szCs w:val="24"/>
        </w:rPr>
        <w:t>Review</w:t>
      </w:r>
      <w:proofErr w:type="spellEnd"/>
      <w:r w:rsidRPr="0044163B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44163B">
        <w:rPr>
          <w:rFonts w:ascii="Times New Roman" w:hAnsi="Times New Roman" w:cs="Times New Roman"/>
          <w:bCs/>
          <w:sz w:val="24"/>
          <w:szCs w:val="24"/>
        </w:rPr>
        <w:t>Ethnopharmacological</w:t>
      </w:r>
      <w:proofErr w:type="spellEnd"/>
      <w:r w:rsidRPr="0044163B">
        <w:rPr>
          <w:rFonts w:ascii="Times New Roman" w:hAnsi="Times New Roman" w:cs="Times New Roman"/>
          <w:bCs/>
          <w:sz w:val="24"/>
          <w:szCs w:val="24"/>
        </w:rPr>
        <w:t xml:space="preserve"> Applications, </w:t>
      </w:r>
      <w:proofErr w:type="spellStart"/>
      <w:r w:rsidRPr="0044163B">
        <w:rPr>
          <w:rFonts w:ascii="Times New Roman" w:hAnsi="Times New Roman" w:cs="Times New Roman"/>
          <w:bCs/>
          <w:sz w:val="24"/>
          <w:szCs w:val="24"/>
        </w:rPr>
        <w:t>Pharmacological</w:t>
      </w:r>
      <w:proofErr w:type="spellEnd"/>
      <w:r w:rsidRPr="004416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163B">
        <w:rPr>
          <w:rFonts w:ascii="Times New Roman" w:hAnsi="Times New Roman" w:cs="Times New Roman"/>
          <w:bCs/>
          <w:sz w:val="24"/>
          <w:szCs w:val="24"/>
        </w:rPr>
        <w:t>Activities</w:t>
      </w:r>
      <w:proofErr w:type="spellEnd"/>
      <w:r w:rsidRPr="0044163B">
        <w:rPr>
          <w:rFonts w:ascii="Times New Roman" w:hAnsi="Times New Roman" w:cs="Times New Roman"/>
          <w:bCs/>
          <w:sz w:val="24"/>
          <w:szCs w:val="24"/>
        </w:rPr>
        <w:t xml:space="preserve">, and Bioactive Compounds of </w:t>
      </w:r>
      <w:proofErr w:type="spellStart"/>
      <w:r w:rsidRPr="0044163B">
        <w:rPr>
          <w:rFonts w:ascii="Times New Roman" w:hAnsi="Times New Roman" w:cs="Times New Roman"/>
          <w:bCs/>
          <w:sz w:val="24"/>
          <w:szCs w:val="24"/>
        </w:rPr>
        <w:lastRenderedPageBreak/>
        <w:t>Mangifera</w:t>
      </w:r>
      <w:proofErr w:type="spellEnd"/>
      <w:r w:rsidRPr="004416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163B">
        <w:rPr>
          <w:rFonts w:ascii="Times New Roman" w:hAnsi="Times New Roman" w:cs="Times New Roman"/>
          <w:bCs/>
          <w:sz w:val="24"/>
          <w:szCs w:val="24"/>
        </w:rPr>
        <w:t>indica</w:t>
      </w:r>
      <w:proofErr w:type="spellEnd"/>
      <w:r w:rsidRPr="0044163B">
        <w:rPr>
          <w:rFonts w:ascii="Times New Roman" w:hAnsi="Times New Roman" w:cs="Times New Roman"/>
          <w:bCs/>
          <w:sz w:val="24"/>
          <w:szCs w:val="24"/>
        </w:rPr>
        <w:t xml:space="preserve"> (Mango). Evidence-</w:t>
      </w:r>
      <w:proofErr w:type="spellStart"/>
      <w:r w:rsidRPr="0044163B">
        <w:rPr>
          <w:rFonts w:ascii="Times New Roman" w:hAnsi="Times New Roman" w:cs="Times New Roman"/>
          <w:bCs/>
          <w:sz w:val="24"/>
          <w:szCs w:val="24"/>
        </w:rPr>
        <w:t>Based</w:t>
      </w:r>
      <w:proofErr w:type="spellEnd"/>
      <w:r w:rsidRPr="004416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163B">
        <w:rPr>
          <w:rFonts w:ascii="Times New Roman" w:hAnsi="Times New Roman" w:cs="Times New Roman"/>
          <w:bCs/>
          <w:sz w:val="24"/>
          <w:szCs w:val="24"/>
        </w:rPr>
        <w:t>Complementary</w:t>
      </w:r>
      <w:proofErr w:type="spellEnd"/>
      <w:r w:rsidRPr="0044163B">
        <w:rPr>
          <w:rFonts w:ascii="Times New Roman" w:hAnsi="Times New Roman" w:cs="Times New Roman"/>
          <w:bCs/>
          <w:sz w:val="24"/>
          <w:szCs w:val="24"/>
        </w:rPr>
        <w:t xml:space="preserve"> and Alternative </w:t>
      </w:r>
      <w:proofErr w:type="spellStart"/>
      <w:r w:rsidRPr="0044163B">
        <w:rPr>
          <w:rFonts w:ascii="Times New Roman" w:hAnsi="Times New Roman" w:cs="Times New Roman"/>
          <w:bCs/>
          <w:sz w:val="24"/>
          <w:szCs w:val="24"/>
        </w:rPr>
        <w:t>Medicine</w:t>
      </w:r>
      <w:proofErr w:type="spellEnd"/>
      <w:r w:rsidRPr="0044163B">
        <w:rPr>
          <w:rFonts w:ascii="Times New Roman" w:hAnsi="Times New Roman" w:cs="Times New Roman"/>
          <w:bCs/>
          <w:sz w:val="24"/>
          <w:szCs w:val="24"/>
        </w:rPr>
        <w:t>. https://doi.org/10.1155/2017/6949835</w:t>
      </w:r>
    </w:p>
    <w:p w14:paraId="149F8012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Mendonça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Tan, Y.-Z.,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Lor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Y.-X.,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Ng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Y.-J.,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Siyadatpadah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Lim, C.-L.,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Norouzi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Pandey, R., Lee, W.-C.,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Bodade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, R., Brandon-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Mong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G.-J.,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Labana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V.,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Jimoh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 O., Verma, A. K.,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Hailu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T., Sundar, S. S.,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Sherasiya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Oliveira, S. M. R.,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Girol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P.,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Nissapatorn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V., &amp; Pereira, A. de L. (2025). A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phytochemistry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ethnopharmacology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antiparasitic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potential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Mangifera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indica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 Pharmaceuticals, 18(10), 1576. https://doi.org/10.3390/ph18101576 </w:t>
      </w:r>
    </w:p>
    <w:p w14:paraId="45CFF3C6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Mohidin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R. N. S. P.,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Moshawih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Hermansyah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Asmuni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I.,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Shafqat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N., &amp; Ming, L. C. (2023).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Cassava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(Manihot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esculenta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Crantz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): A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systematic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pharmacological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traditional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uses,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nutritional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values,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phytochemistry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. Journal of Evidence-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Based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Integrative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Medicine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https://doi.org/10.1177/2515690X231206227 </w:t>
      </w:r>
    </w:p>
    <w:p w14:paraId="4AE0A035" w14:textId="4695456D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Royal Botanic Gardens, Kew. (2025).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Paullinia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pinnata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 Plants of the World Online. </w:t>
      </w:r>
      <w:hyperlink r:id="rId73" w:history="1">
        <w:r w:rsidRPr="008D00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https://powo.science.kew.org/taxon/urn:lsid:ipni.org:names:185718-2</w:t>
        </w:r>
      </w:hyperlink>
    </w:p>
    <w:p w14:paraId="6E1ABD59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Van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Wyk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B.-E., &amp; Wink, M. (2017).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Medicinal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plants of the world. CABI. https://doi.org/10.1079/9781786393258.0000 </w:t>
      </w:r>
    </w:p>
    <w:p w14:paraId="48F062ED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Adkins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Shabbir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(2014).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Biology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ecology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management of the invasive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parthenium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weed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Parthenium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hysterophorus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L.). Pest Management Science, 70(7), 1023-1029. https://doi.org/10.1002/ps.3708 </w:t>
      </w:r>
    </w:p>
    <w:p w14:paraId="56112BDD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Mondal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Mirdha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R.,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Mahapatra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C. (2009). The science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behind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sacredness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Tulsi (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Ocimum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sanctum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Linn.).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Indian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Journal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Physiology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Pharmacology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53(4), 291-306. https://pubmed.ncbi.nlm.nih.gov/20509321/ </w:t>
      </w:r>
    </w:p>
    <w:p w14:paraId="209B66E0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Jain, C.,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Khatana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Vijayvergia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(2019). BIOACTIVITY OF SECONDARY METABOLITES OF VARIOUS PLANTS: A REVIEW. International Journal of Pharmaceutical Sciences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10(2), 494-504. https://doi.org/10.13040/IJPSR.0975-8232.10(2).494-04 </w:t>
      </w:r>
    </w:p>
    <w:p w14:paraId="342D4E60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Adewuyi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A.,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Messiah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I., Ogar, O. E.,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Adio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W. S.,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Oluwatoyin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H.,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Obunadike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V.,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Edema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A., Hussein, S., Mohammed, U. A.,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Sebastine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 L.,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Jaiyeola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 O. (2025).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Phytochemical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nutritional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composition of Vernonia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amygdalina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Antioxidant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antidiabetic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efficacy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hematological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benefits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. *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Pharmacology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Clinical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Pharmacy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*, *10*(2). https://doi.org/10.15416/pcpr.v10i2.59067 </w:t>
      </w:r>
    </w:p>
    <w:p w14:paraId="65D6583A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African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Plant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Database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(2025).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Senegalia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schweinfurthii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(Brenan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Exell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Seigler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Ebinger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https://africanplantdatabase.ch/fr/nomen/specie/236332/senegalia-schweinfurthii-brenan-exell-seigler-ebinger </w:t>
      </w:r>
    </w:p>
    <w:p w14:paraId="3A579B9C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Oladeji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 S.,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Oluyori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P., &amp; Dada, A. O. (2022). Antiplasmodial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Morinda lucida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Benth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Leaf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bark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extracts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against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Plasmodium berghei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infected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mice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Saudi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Journal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Biological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Sciences, 29(4), 2475-2482. https://doi.org/10.1016/j.sjbs.2021.12.017 </w:t>
      </w:r>
    </w:p>
    <w:p w14:paraId="34C9A763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Aguilar-Vasquez, E. A., Herrera-Rodriguez, T. C., &amp; González-Delgado, Á. D. (2024).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Comprehensive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utilization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avocado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biorefinery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bibliometric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co-occurrence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approach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2003–2023. *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Sustainability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*, *16*(21), 9414. https://doi.org/10.3390/su16219414 </w:t>
      </w:r>
    </w:p>
    <w:p w14:paraId="24C0EC54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</w:rPr>
        <w:t>Shakeri</w:t>
      </w:r>
      <w:proofErr w:type="spellEnd"/>
      <w:r w:rsidRPr="0044163B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44163B">
        <w:rPr>
          <w:rFonts w:ascii="Times New Roman" w:hAnsi="Times New Roman" w:cs="Times New Roman"/>
          <w:sz w:val="24"/>
          <w:szCs w:val="24"/>
        </w:rPr>
        <w:t>Gholamnezhad</w:t>
      </w:r>
      <w:proofErr w:type="spellEnd"/>
      <w:r w:rsidRPr="0044163B">
        <w:rPr>
          <w:rFonts w:ascii="Times New Roman" w:hAnsi="Times New Roman" w:cs="Times New Roman"/>
          <w:sz w:val="24"/>
          <w:szCs w:val="24"/>
        </w:rPr>
        <w:t xml:space="preserve">, Z., </w:t>
      </w:r>
      <w:proofErr w:type="spellStart"/>
      <w:r w:rsidRPr="0044163B">
        <w:rPr>
          <w:rFonts w:ascii="Times New Roman" w:hAnsi="Times New Roman" w:cs="Times New Roman"/>
          <w:sz w:val="24"/>
          <w:szCs w:val="24"/>
        </w:rPr>
        <w:t>Mégarbane</w:t>
      </w:r>
      <w:proofErr w:type="spellEnd"/>
      <w:r w:rsidRPr="0044163B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44163B">
        <w:rPr>
          <w:rFonts w:ascii="Times New Roman" w:hAnsi="Times New Roman" w:cs="Times New Roman"/>
          <w:sz w:val="24"/>
          <w:szCs w:val="24"/>
        </w:rPr>
        <w:t>Rezaee</w:t>
      </w:r>
      <w:proofErr w:type="spellEnd"/>
      <w:r w:rsidRPr="0044163B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</w:rPr>
        <w:t>Boskabady</w:t>
      </w:r>
      <w:proofErr w:type="spellEnd"/>
      <w:r w:rsidRPr="0044163B">
        <w:rPr>
          <w:rFonts w:ascii="Times New Roman" w:hAnsi="Times New Roman" w:cs="Times New Roman"/>
          <w:sz w:val="24"/>
          <w:szCs w:val="24"/>
        </w:rPr>
        <w:t xml:space="preserve">, M. H. (2016). Gastrointestinal </w:t>
      </w:r>
      <w:proofErr w:type="spellStart"/>
      <w:r w:rsidRPr="0044163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4416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4163B">
        <w:rPr>
          <w:rFonts w:ascii="Times New Roman" w:hAnsi="Times New Roman" w:cs="Times New Roman"/>
          <w:sz w:val="24"/>
          <w:szCs w:val="24"/>
        </w:rPr>
        <w:t>Nigella</w:t>
      </w:r>
      <w:proofErr w:type="spellEnd"/>
      <w:r w:rsidRPr="0044163B">
        <w:rPr>
          <w:rFonts w:ascii="Times New Roman" w:hAnsi="Times New Roman" w:cs="Times New Roman"/>
          <w:sz w:val="24"/>
          <w:szCs w:val="24"/>
        </w:rPr>
        <w:t xml:space="preserve"> sativa and </w:t>
      </w:r>
      <w:proofErr w:type="spellStart"/>
      <w:r w:rsidRPr="0044163B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44163B">
        <w:rPr>
          <w:rFonts w:ascii="Times New Roman" w:hAnsi="Times New Roman" w:cs="Times New Roman"/>
          <w:sz w:val="24"/>
          <w:szCs w:val="24"/>
        </w:rPr>
        <w:t xml:space="preserve"> main constituent, </w:t>
      </w:r>
      <w:proofErr w:type="spellStart"/>
      <w:r w:rsidRPr="0044163B">
        <w:rPr>
          <w:rFonts w:ascii="Times New Roman" w:hAnsi="Times New Roman" w:cs="Times New Roman"/>
          <w:sz w:val="24"/>
          <w:szCs w:val="24"/>
        </w:rPr>
        <w:t>thymoquinone</w:t>
      </w:r>
      <w:proofErr w:type="spellEnd"/>
      <w:r w:rsidRPr="004416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163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41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4416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63B">
        <w:rPr>
          <w:rFonts w:ascii="Times New Roman" w:hAnsi="Times New Roman" w:cs="Times New Roman"/>
          <w:sz w:val="24"/>
          <w:szCs w:val="24"/>
        </w:rPr>
        <w:t>Avicenna</w:t>
      </w:r>
      <w:proofErr w:type="spellEnd"/>
      <w:r w:rsidRPr="0044163B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Pr="0044163B">
        <w:rPr>
          <w:rFonts w:ascii="Times New Roman" w:hAnsi="Times New Roman" w:cs="Times New Roman"/>
          <w:sz w:val="24"/>
          <w:szCs w:val="24"/>
        </w:rPr>
        <w:t>Phytomedicine</w:t>
      </w:r>
      <w:proofErr w:type="spellEnd"/>
      <w:r w:rsidRPr="0044163B">
        <w:rPr>
          <w:rFonts w:ascii="Times New Roman" w:hAnsi="Times New Roman" w:cs="Times New Roman"/>
          <w:sz w:val="24"/>
          <w:szCs w:val="24"/>
        </w:rPr>
        <w:t xml:space="preserve">, 6(1), 9-20. https://doi.org/10.22038/ajp.2016.4695 </w:t>
      </w:r>
    </w:p>
    <w:p w14:paraId="059EBEBC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GBIF. (2025).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Desmodium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adscendens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Sw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 DC. https://www.gbif.org/fr/species/2967767 </w:t>
      </w:r>
    </w:p>
    <w:p w14:paraId="0640A67A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Sugita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Yoneshiro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Sugishima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Ikemoto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Uchiwa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Suzuki, I., &amp; Saito, M. (2014). Daily ingestion of grains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paradise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(Aframomum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melegueta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extract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increases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whole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-body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energy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expenditure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decreases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visceral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fat in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humans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Journal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Nutritional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Science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Vitaminology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60(1), 22–27. https://doi.org/10.3177/jnsv.60.22 </w:t>
      </w:r>
    </w:p>
    <w:p w14:paraId="60F4A88B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Attari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E.,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Somi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H.,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Jafarabadi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A.,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Ostadrahimi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Moaddab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Y., &amp; Lotfi, N. (2019). The gastro-protective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effect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ginger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Zingiber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officinale Roscoe) in Helicobacter pylori positive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functional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dyspepsia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Advanced Pharmaceutical Bulletin, 9(2), 321-324. https://doi.org/10.15171/apb.2019.038 </w:t>
      </w:r>
    </w:p>
    <w:p w14:paraId="039E5D83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Marrelli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Amodeo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Statti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Conforti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 (2018).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Biological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properties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bioactive components of Allium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cepa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L.: Focus on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potential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benefits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treatment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obesity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related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comorbidities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Molecules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https://doi.org/10.3390/molecules24010119 </w:t>
      </w:r>
    </w:p>
    <w:p w14:paraId="4019527C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Hudz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Kobylinska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Pokajewicz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Horčinová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Sedláčková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Fedin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Voloshyn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Myskiv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Brindza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Wieczorek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P.,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Lipok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(2023).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Mentha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piperita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Essential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oil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extracts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biological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perspectives on the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new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medicinal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cosmetic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products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Molecules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28(21), 7444. https://doi.org/10.3390/molecules28217444 </w:t>
      </w:r>
    </w:p>
    <w:p w14:paraId="685AAD26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Hewlings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J.,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Kalman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S. (2017).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Curcumin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its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effects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human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Foods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6(10), 92. https://doi.org/10.3390/foods6100092 </w:t>
      </w:r>
    </w:p>
    <w:p w14:paraId="13E3EF1A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The World Flora Online. (2025).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Euphorbia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hirta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https://www.worldfloraonline.org/search?query=Eurphobia+hirta </w:t>
      </w:r>
    </w:p>
    <w:p w14:paraId="4359FDED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Ethnopharmacologia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. (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n.d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.). *Abrus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precatorius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subsp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africanus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Verdc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Fabaceae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Syn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Glycine abrus L.*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Retrieved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December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2, 2025,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https://www.ethnopharmacologia.org/recherche-dans-prelude/ https://www.ethnopharmacologia.org/recherche-dans-prelude/ </w:t>
      </w:r>
    </w:p>
    <w:p w14:paraId="4263020C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Okolo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A.,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Ejere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C.,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Chukwuka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O.,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Ezeigbo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 I.,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Nwibo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D.,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Okorie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N. (2016). Hexane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extract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Dacryodes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edulis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fruits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possesses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anti-diabetic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hypolipidaemic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potentials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alloxan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diabetes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rats.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African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Journal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Traditional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Complementary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Alternative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Medicines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13(4), 132–144. https://doi.org/10.21010/ajtcam.v13i4.18 </w:t>
      </w:r>
    </w:p>
    <w:p w14:paraId="32C7E2CB" w14:textId="77777777" w:rsidR="0044163B" w:rsidRDefault="0044163B" w:rsidP="002C13CE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The World Flora Online. (2025).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Gomphocarpus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physocarpus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E.Mey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. World Flora Online. https://www.worldfloraonline.org/taxon/wfo-0000705729 </w:t>
      </w:r>
    </w:p>
    <w:p w14:paraId="07A9D4A1" w14:textId="77777777" w:rsidR="0044163B" w:rsidRDefault="0044163B" w:rsidP="002C13C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933F1">
        <w:rPr>
          <w:rFonts w:ascii="Times New Roman" w:hAnsi="Times New Roman" w:cs="Times New Roman"/>
          <w:sz w:val="24"/>
          <w:szCs w:val="24"/>
          <w:shd w:val="clear" w:color="auto" w:fill="FFFFFF"/>
          <w:lang w:val="nb-NO"/>
        </w:rPr>
        <w:t xml:space="preserve">Tamokou, J. D. D., Mbaveng, A. T., &amp; Kuete, V. (2017). </w:t>
      </w: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Antimicrobial activities of African medicinal spices and vegetables. In V.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Kuete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(Ed.), Medicinal spices and vegetables from Africa: Therapeutic potential against metabolic inflammatory infectious and systemic diseases (pp. 207-237). Academic Press. https://doi.org/10.1016/B978-0-12-809286-6.00008-X </w:t>
      </w:r>
    </w:p>
    <w:p w14:paraId="6F73C6AF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Kumar, R.,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Adeyemi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 O.,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Chattaraj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Alloun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Thamarsha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K. A. N. W. M. R. K.,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Anđelković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Mitra, D., &amp; Gautam, P. (2025).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Antimicrobial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resistance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Salmonella: One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perspective on global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food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safety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challenges. Science in One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4, 100117. https://doi.org/10.1016/j.soh.2025.100117 </w:t>
      </w:r>
    </w:p>
    <w:p w14:paraId="76214B32" w14:textId="63B2E989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Chen, Y., Liu, L., Guo, Y., Chu, J., Wang, B., Sui, Y., Wei, H.,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Hao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Huang, L., &amp; Cheng, G. (2024). Distribution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genetic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characterization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fluoroquinolone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resistance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gene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qnr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among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Salmonella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strains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chicken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China.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Microbiology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Spectrum, 12(4), e0300023. </w:t>
      </w:r>
      <w:hyperlink r:id="rId74" w:history="1">
        <w:r w:rsidRPr="008D00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https://doi.org/10.1128/spectrum.03000-23</w:t>
        </w:r>
      </w:hyperlink>
    </w:p>
    <w:p w14:paraId="52982E43" w14:textId="77777777" w:rsidR="0044163B" w:rsidRDefault="0044163B" w:rsidP="002C13C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Hernández-Méndez, J. M. E.,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Peña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-Hernández, I., Tapia-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Nazario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Leyva-Padrón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, G., Cruz-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Salomón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Domínguez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-Espinosa, M. E.,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Esquinca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-Avilés, H. A., Hernández-Cruz, M. d. C.,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Sánchez-Albores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, R. M., Cruz-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Salomón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, K. d. C., Cruz-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Rodríguez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I., &amp; Gómez-Santos, M. G. (2025).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Antibacterial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traditional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medicinal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plants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used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treatment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acute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diarrheal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diseases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Chiapas, Mexico.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Microbiology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16(1), 10. https://doi.org/10.3390/microbiolres16010010 </w:t>
      </w:r>
    </w:p>
    <w:p w14:paraId="2CDE6669" w14:textId="004F9DFF" w:rsidR="0044163B" w:rsidRDefault="0044163B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Julián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-Flores, A., Aguilar-Zárate, P., Michel, M. R.,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Sepúlveda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-Torre, L., Torres-León, C., Aguilar, C. N.,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Chávez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-González, M. L. (2025).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Exploring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Therapeutic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Potential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Medicinal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Plants in the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Context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Gastrointestinal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Plants, 14(5), 642. </w:t>
      </w:r>
      <w:hyperlink r:id="rId75" w:history="1">
        <w:r w:rsidRPr="008D00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https://doi.org/10.3390/plants14050642</w:t>
        </w:r>
      </w:hyperlink>
    </w:p>
    <w:p w14:paraId="35D943BF" w14:textId="76942863" w:rsidR="00574D55" w:rsidRPr="002C13CE" w:rsidRDefault="00574D55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[75] </w:t>
      </w:r>
      <w:proofErr w:type="spellStart"/>
      <w:r w:rsidR="00D40A94" w:rsidRPr="002C13CE">
        <w:rPr>
          <w:rFonts w:ascii="Times New Roman" w:hAnsi="Times New Roman" w:cs="Times New Roman"/>
          <w:sz w:val="24"/>
          <w:szCs w:val="24"/>
        </w:rPr>
        <w:t>Focho</w:t>
      </w:r>
      <w:proofErr w:type="spellEnd"/>
      <w:r w:rsidR="00D40A94" w:rsidRPr="002C13CE">
        <w:rPr>
          <w:rFonts w:ascii="Times New Roman" w:hAnsi="Times New Roman" w:cs="Times New Roman"/>
          <w:sz w:val="24"/>
          <w:szCs w:val="24"/>
        </w:rPr>
        <w:t xml:space="preserve"> DA, </w:t>
      </w:r>
      <w:proofErr w:type="spellStart"/>
      <w:r w:rsidR="00D40A94" w:rsidRPr="002C13CE">
        <w:rPr>
          <w:rFonts w:ascii="Times New Roman" w:hAnsi="Times New Roman" w:cs="Times New Roman"/>
          <w:sz w:val="24"/>
          <w:szCs w:val="24"/>
        </w:rPr>
        <w:t>Ndam</w:t>
      </w:r>
      <w:proofErr w:type="spellEnd"/>
      <w:r w:rsidR="00D40A94" w:rsidRPr="002C13CE">
        <w:rPr>
          <w:rFonts w:ascii="Times New Roman" w:hAnsi="Times New Roman" w:cs="Times New Roman"/>
          <w:sz w:val="24"/>
          <w:szCs w:val="24"/>
        </w:rPr>
        <w:t xml:space="preserve"> WT, </w:t>
      </w:r>
      <w:proofErr w:type="spellStart"/>
      <w:r w:rsidR="00D40A94" w:rsidRPr="002C13CE">
        <w:rPr>
          <w:rFonts w:ascii="Times New Roman" w:hAnsi="Times New Roman" w:cs="Times New Roman"/>
          <w:sz w:val="24"/>
          <w:szCs w:val="24"/>
        </w:rPr>
        <w:t>Fonge</w:t>
      </w:r>
      <w:proofErr w:type="spellEnd"/>
      <w:r w:rsidR="00D40A94" w:rsidRPr="002C13CE">
        <w:rPr>
          <w:rFonts w:ascii="Times New Roman" w:hAnsi="Times New Roman" w:cs="Times New Roman"/>
          <w:sz w:val="24"/>
          <w:szCs w:val="24"/>
        </w:rPr>
        <w:t xml:space="preserve"> BA.</w:t>
      </w:r>
      <w:r w:rsidRPr="002C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plants of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Aguambu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Bamumbu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Lebialem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highlands,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southwest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 province of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Pr="002C13CE">
        <w:rPr>
          <w:rFonts w:ascii="Times New Roman" w:hAnsi="Times New Roman" w:cs="Times New Roman"/>
          <w:sz w:val="24"/>
          <w:szCs w:val="24"/>
        </w:rPr>
        <w:t xml:space="preserve">. International Journal of </w:t>
      </w:r>
      <w:proofErr w:type="spellStart"/>
      <w:r w:rsidRPr="002C13CE">
        <w:rPr>
          <w:rFonts w:ascii="Times New Roman" w:hAnsi="Times New Roman" w:cs="Times New Roman"/>
          <w:sz w:val="24"/>
          <w:szCs w:val="24"/>
        </w:rPr>
        <w:t>Pharmac</w:t>
      </w:r>
      <w:r w:rsidR="00D40A94" w:rsidRPr="002C13C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D40A94" w:rsidRPr="002C13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40A94" w:rsidRPr="002C13CE">
        <w:rPr>
          <w:rFonts w:ascii="Times New Roman" w:hAnsi="Times New Roman" w:cs="Times New Roman"/>
          <w:sz w:val="24"/>
          <w:szCs w:val="24"/>
        </w:rPr>
        <w:t>Pharmacology</w:t>
      </w:r>
      <w:proofErr w:type="spellEnd"/>
      <w:r w:rsidR="00D40A94" w:rsidRPr="002C13CE">
        <w:rPr>
          <w:rFonts w:ascii="Times New Roman" w:hAnsi="Times New Roman" w:cs="Times New Roman"/>
          <w:sz w:val="24"/>
          <w:szCs w:val="24"/>
        </w:rPr>
        <w:t xml:space="preserve">. 2011, </w:t>
      </w:r>
      <w:r w:rsidRPr="002C13CE">
        <w:rPr>
          <w:rFonts w:ascii="Times New Roman" w:hAnsi="Times New Roman" w:cs="Times New Roman"/>
          <w:sz w:val="24"/>
          <w:szCs w:val="24"/>
        </w:rPr>
        <w:t xml:space="preserve">2 (6), </w:t>
      </w:r>
      <w:r w:rsidR="00D40A94" w:rsidRPr="002C13CE">
        <w:rPr>
          <w:rFonts w:ascii="Times New Roman" w:hAnsi="Times New Roman" w:cs="Times New Roman"/>
          <w:sz w:val="24"/>
          <w:szCs w:val="24"/>
        </w:rPr>
        <w:t>1-</w:t>
      </w:r>
      <w:r w:rsidRPr="002C13CE">
        <w:rPr>
          <w:rFonts w:ascii="Times New Roman" w:hAnsi="Times New Roman" w:cs="Times New Roman"/>
          <w:sz w:val="24"/>
          <w:szCs w:val="24"/>
        </w:rPr>
        <w:t>13.</w:t>
      </w:r>
    </w:p>
    <w:p w14:paraId="6B08D7CB" w14:textId="77777777" w:rsidR="00574D55" w:rsidRPr="002C13CE" w:rsidRDefault="00574D55" w:rsidP="002C13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3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[76]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Maffo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NLM,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Ntsomboh-Ntsefong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Zapfack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Dibong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DS, Kenfack SSF,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Ngansop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Youmbi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E, 2019.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Ethnopharmacological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Douala City (Littoral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region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Cameroon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2C13CE">
        <w:t xml:space="preserve"> 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Journal of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Biodiversity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Environmental</w:t>
      </w:r>
      <w:proofErr w:type="spellEnd"/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Sciences (JBES). </w:t>
      </w:r>
      <w:r w:rsidR="00D40A94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2019, 15 (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 w:rsidR="00D40A94"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r w:rsidRPr="002C13CE">
        <w:rPr>
          <w:rFonts w:ascii="Times New Roman" w:eastAsia="Times New Roman" w:hAnsi="Times New Roman" w:cs="Times New Roman"/>
          <w:sz w:val="24"/>
          <w:szCs w:val="24"/>
          <w:lang w:eastAsia="fr-FR"/>
        </w:rPr>
        <w:t>23-40.</w:t>
      </w:r>
    </w:p>
    <w:p w14:paraId="079C7FB4" w14:textId="77777777" w:rsidR="0044163B" w:rsidRDefault="0044163B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Pépy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É.-A. (2018). Les femmes et les plantes : accès négocié à la botanique savante et résistance des savoirs vernaculaires (France, XVIIIe siècle). Genre &amp; Histoire, 22. https://doi.org/10.4000/genrehistoire.3654 </w:t>
      </w:r>
    </w:p>
    <w:p w14:paraId="40DB9753" w14:textId="77777777" w:rsidR="0044163B" w:rsidRDefault="0044163B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Sesay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 A. (2024).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Sociological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Investigation on Cultural Impact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Herbal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Remedies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Community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Wellbeing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Case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Mamaka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Village. https://www.researchgate.net/publication/383054680_Sociological_Investigation_on_Cultural_Impact_of_Herbal_Remedies_and_Community_Wellbeing_Case_Study_of_Mamaka_Village </w:t>
      </w:r>
    </w:p>
    <w:p w14:paraId="0DB1205E" w14:textId="77777777" w:rsidR="0044163B" w:rsidRDefault="0044163B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Chashike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Shibru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Gebre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Uncha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(2025).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Ethnobotanical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traditional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medicinal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plants and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associated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indigenous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knowledge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Melokoza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District, South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Ethiopia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Trees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Forests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People, 20, 100849. https://doi.org/10.1016/j.tfp.2025.100849 </w:t>
      </w:r>
    </w:p>
    <w:p w14:paraId="57254FD0" w14:textId="2183CFD9" w:rsidR="0044163B" w:rsidRDefault="0044163B" w:rsidP="002C13CE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shd w:val="clear" w:color="auto" w:fill="FFFFFF"/>
          <w:lang w:eastAsia="en-US"/>
        </w:rPr>
      </w:pPr>
      <w:r w:rsidRPr="0044163B">
        <w:rPr>
          <w:rFonts w:eastAsiaTheme="minorHAnsi"/>
          <w:shd w:val="clear" w:color="auto" w:fill="FFFFFF"/>
          <w:lang w:eastAsia="en-US"/>
        </w:rPr>
        <w:t xml:space="preserve">Park, S. Y., Im, J. S., Park, S. R., Kim, S. E., Wang, H. J., &amp; Lee, J. K. (2012). Mimosine </w:t>
      </w:r>
      <w:proofErr w:type="spellStart"/>
      <w:r w:rsidRPr="0044163B">
        <w:rPr>
          <w:rFonts w:eastAsiaTheme="minorHAnsi"/>
          <w:shd w:val="clear" w:color="auto" w:fill="FFFFFF"/>
          <w:lang w:eastAsia="en-US"/>
        </w:rPr>
        <w:t>arrests</w:t>
      </w:r>
      <w:proofErr w:type="spellEnd"/>
      <w:r w:rsidRPr="0044163B">
        <w:rPr>
          <w:rFonts w:eastAsiaTheme="minorHAnsi"/>
          <w:shd w:val="clear" w:color="auto" w:fill="FFFFFF"/>
          <w:lang w:eastAsia="en-US"/>
        </w:rPr>
        <w:t xml:space="preserve"> the </w:t>
      </w:r>
      <w:proofErr w:type="spellStart"/>
      <w:r w:rsidRPr="0044163B">
        <w:rPr>
          <w:rFonts w:eastAsiaTheme="minorHAnsi"/>
          <w:shd w:val="clear" w:color="auto" w:fill="FFFFFF"/>
          <w:lang w:eastAsia="en-US"/>
        </w:rPr>
        <w:t>cell</w:t>
      </w:r>
      <w:proofErr w:type="spellEnd"/>
      <w:r w:rsidRPr="0044163B">
        <w:rPr>
          <w:rFonts w:eastAsiaTheme="minorHAnsi"/>
          <w:shd w:val="clear" w:color="auto" w:fill="FFFFFF"/>
          <w:lang w:eastAsia="en-US"/>
        </w:rPr>
        <w:t xml:space="preserve"> cycle </w:t>
      </w:r>
      <w:proofErr w:type="spellStart"/>
      <w:r w:rsidRPr="0044163B">
        <w:rPr>
          <w:rFonts w:eastAsiaTheme="minorHAnsi"/>
          <w:shd w:val="clear" w:color="auto" w:fill="FFFFFF"/>
          <w:lang w:eastAsia="en-US"/>
        </w:rPr>
        <w:t>prior</w:t>
      </w:r>
      <w:proofErr w:type="spellEnd"/>
      <w:r w:rsidRPr="0044163B">
        <w:rPr>
          <w:rFonts w:eastAsiaTheme="minorHAnsi"/>
          <w:shd w:val="clear" w:color="auto" w:fill="FFFFFF"/>
          <w:lang w:eastAsia="en-US"/>
        </w:rPr>
        <w:t xml:space="preserve"> to the </w:t>
      </w:r>
      <w:proofErr w:type="spellStart"/>
      <w:r w:rsidRPr="0044163B">
        <w:rPr>
          <w:rFonts w:eastAsiaTheme="minorHAnsi"/>
          <w:shd w:val="clear" w:color="auto" w:fill="FFFFFF"/>
          <w:lang w:eastAsia="en-US"/>
        </w:rPr>
        <w:t>onset</w:t>
      </w:r>
      <w:proofErr w:type="spellEnd"/>
      <w:r w:rsidRPr="0044163B">
        <w:rPr>
          <w:rFonts w:eastAsiaTheme="minorHAnsi"/>
          <w:shd w:val="clear" w:color="auto" w:fill="FFFFFF"/>
          <w:lang w:eastAsia="en-US"/>
        </w:rPr>
        <w:t xml:space="preserve"> of DNA </w:t>
      </w:r>
      <w:proofErr w:type="spellStart"/>
      <w:r w:rsidRPr="0044163B">
        <w:rPr>
          <w:rFonts w:eastAsiaTheme="minorHAnsi"/>
          <w:shd w:val="clear" w:color="auto" w:fill="FFFFFF"/>
          <w:lang w:eastAsia="en-US"/>
        </w:rPr>
        <w:t>replication</w:t>
      </w:r>
      <w:proofErr w:type="spellEnd"/>
      <w:r w:rsidRPr="0044163B">
        <w:rPr>
          <w:rFonts w:eastAsiaTheme="minorHAnsi"/>
          <w:shd w:val="clear" w:color="auto" w:fill="FFFFFF"/>
          <w:lang w:eastAsia="en-US"/>
        </w:rPr>
        <w:t xml:space="preserve"> by </w:t>
      </w:r>
      <w:proofErr w:type="spellStart"/>
      <w:r w:rsidRPr="0044163B">
        <w:rPr>
          <w:rFonts w:eastAsiaTheme="minorHAnsi"/>
          <w:shd w:val="clear" w:color="auto" w:fill="FFFFFF"/>
          <w:lang w:eastAsia="en-US"/>
        </w:rPr>
        <w:t>preventing</w:t>
      </w:r>
      <w:proofErr w:type="spellEnd"/>
      <w:r w:rsidRPr="0044163B">
        <w:rPr>
          <w:rFonts w:eastAsiaTheme="minorHAnsi"/>
          <w:shd w:val="clear" w:color="auto" w:fill="FFFFFF"/>
          <w:lang w:eastAsia="en-US"/>
        </w:rPr>
        <w:t xml:space="preserve"> the binding of </w:t>
      </w:r>
      <w:proofErr w:type="spellStart"/>
      <w:r w:rsidRPr="0044163B">
        <w:rPr>
          <w:rFonts w:eastAsiaTheme="minorHAnsi"/>
          <w:shd w:val="clear" w:color="auto" w:fill="FFFFFF"/>
          <w:lang w:eastAsia="en-US"/>
        </w:rPr>
        <w:t>human</w:t>
      </w:r>
      <w:proofErr w:type="spellEnd"/>
      <w:r w:rsidRPr="0044163B">
        <w:rPr>
          <w:rFonts w:eastAsiaTheme="minorHAnsi"/>
          <w:shd w:val="clear" w:color="auto" w:fill="FFFFFF"/>
          <w:lang w:eastAsia="en-US"/>
        </w:rPr>
        <w:t xml:space="preserve"> Ctf4/And-1 to </w:t>
      </w:r>
      <w:proofErr w:type="spellStart"/>
      <w:r w:rsidRPr="0044163B">
        <w:rPr>
          <w:rFonts w:eastAsiaTheme="minorHAnsi"/>
          <w:shd w:val="clear" w:color="auto" w:fill="FFFFFF"/>
          <w:lang w:eastAsia="en-US"/>
        </w:rPr>
        <w:t>chromatin</w:t>
      </w:r>
      <w:proofErr w:type="spellEnd"/>
      <w:r w:rsidRPr="0044163B">
        <w:rPr>
          <w:rFonts w:eastAsiaTheme="minorHAnsi"/>
          <w:shd w:val="clear" w:color="auto" w:fill="FFFFFF"/>
          <w:lang w:eastAsia="en-US"/>
        </w:rPr>
        <w:t xml:space="preserve"> via Hif-1α activation in HeLa </w:t>
      </w:r>
      <w:proofErr w:type="spellStart"/>
      <w:r w:rsidRPr="0044163B">
        <w:rPr>
          <w:rFonts w:eastAsiaTheme="minorHAnsi"/>
          <w:shd w:val="clear" w:color="auto" w:fill="FFFFFF"/>
          <w:lang w:eastAsia="en-US"/>
        </w:rPr>
        <w:t>cells</w:t>
      </w:r>
      <w:proofErr w:type="spellEnd"/>
      <w:r w:rsidRPr="0044163B">
        <w:rPr>
          <w:rFonts w:eastAsiaTheme="minorHAnsi"/>
          <w:shd w:val="clear" w:color="auto" w:fill="FFFFFF"/>
          <w:lang w:eastAsia="en-US"/>
        </w:rPr>
        <w:t xml:space="preserve">. </w:t>
      </w:r>
      <w:proofErr w:type="spellStart"/>
      <w:r w:rsidRPr="0044163B">
        <w:rPr>
          <w:rFonts w:eastAsiaTheme="minorHAnsi"/>
          <w:shd w:val="clear" w:color="auto" w:fill="FFFFFF"/>
          <w:lang w:eastAsia="en-US"/>
        </w:rPr>
        <w:t>Cell</w:t>
      </w:r>
      <w:proofErr w:type="spellEnd"/>
      <w:r w:rsidRPr="0044163B">
        <w:rPr>
          <w:rFonts w:eastAsiaTheme="minorHAnsi"/>
          <w:shd w:val="clear" w:color="auto" w:fill="FFFFFF"/>
          <w:lang w:eastAsia="en-US"/>
        </w:rPr>
        <w:t xml:space="preserve"> Cycle, 11(4), 761-766. </w:t>
      </w:r>
      <w:hyperlink r:id="rId76" w:history="1">
        <w:r w:rsidRPr="008D00F6">
          <w:rPr>
            <w:rStyle w:val="Hyperlink"/>
            <w:rFonts w:eastAsiaTheme="minorHAnsi"/>
            <w:shd w:val="clear" w:color="auto" w:fill="FFFFFF"/>
            <w:lang w:eastAsia="en-US"/>
          </w:rPr>
          <w:t>https://doi.org/10.4161/cc.11.4.19209</w:t>
        </w:r>
      </w:hyperlink>
    </w:p>
    <w:p w14:paraId="734AC53F" w14:textId="77777777" w:rsidR="0044163B" w:rsidRDefault="0044163B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</w:pPr>
      <w:proofErr w:type="spellStart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Ogita</w:t>
      </w:r>
      <w:proofErr w:type="spellEnd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, S., Kato, M., Watanabe, S., &amp; </w:t>
      </w:r>
      <w:proofErr w:type="spellStart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Ashihara</w:t>
      </w:r>
      <w:proofErr w:type="spellEnd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, H. (2014). The co-occurrence of </w:t>
      </w:r>
      <w:proofErr w:type="spellStart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two</w:t>
      </w:r>
      <w:proofErr w:type="spellEnd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 pyridine </w:t>
      </w:r>
      <w:proofErr w:type="spellStart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alkaloids</w:t>
      </w:r>
      <w:proofErr w:type="spellEnd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, mimosine and </w:t>
      </w:r>
      <w:proofErr w:type="spellStart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trigonelline</w:t>
      </w:r>
      <w:proofErr w:type="spellEnd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, in </w:t>
      </w:r>
      <w:proofErr w:type="spellStart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Leucaena</w:t>
      </w:r>
      <w:proofErr w:type="spellEnd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 </w:t>
      </w:r>
      <w:proofErr w:type="spellStart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leucocephala</w:t>
      </w:r>
      <w:proofErr w:type="spellEnd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. </w:t>
      </w:r>
      <w:proofErr w:type="spellStart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Zeitschrift</w:t>
      </w:r>
      <w:proofErr w:type="spellEnd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 </w:t>
      </w:r>
      <w:proofErr w:type="spellStart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für</w:t>
      </w:r>
      <w:proofErr w:type="spellEnd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 </w:t>
      </w:r>
      <w:proofErr w:type="spellStart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Naturforschung</w:t>
      </w:r>
      <w:proofErr w:type="spellEnd"/>
      <w:r w:rsidRPr="0044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 C, 69(3-4), 124–132. https://doi.org/10.5560/ZNC.2013-0137 </w:t>
      </w:r>
    </w:p>
    <w:p w14:paraId="67587D49" w14:textId="77777777" w:rsidR="0044163B" w:rsidRDefault="0044163B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Mboko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V.,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Matumuini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 N. E.,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Tendonkeng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Miégoué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Lemoufouet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Akagah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A.,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Boukila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B., &amp;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Pamo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T. (2017). Chemical composition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fodder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shrubs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(Albizia lebbeck,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Leucaena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leucocephala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Morinda lucida, Senna siamea) in dry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season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Gabon. </w:t>
      </w: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*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Livestock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Rural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*, *29*(1), Article 3. http://www.lrrd.org/lrrd29/1/mbok29003.htm </w:t>
      </w:r>
    </w:p>
    <w:p w14:paraId="337862D7" w14:textId="39BF6970" w:rsidR="00574D55" w:rsidRDefault="0044163B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Mulat, M.,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Banicod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J. S.,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Tabassum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N., Javaid, A., Karthikeyan, A., Jeong, G. J., Kim, Y. M., Jung, W. K., &amp; Khan, F. (2025). Multiple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strategies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application of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medicinal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plant-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derived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bioactive compounds in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controlling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microbial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biofilm and virulence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properties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>Antibiotics</w:t>
      </w:r>
      <w:proofErr w:type="spellEnd"/>
      <w:r w:rsidRPr="00441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(Basel), 14(6), 555. </w:t>
      </w:r>
      <w:hyperlink r:id="rId77" w:history="1">
        <w:r w:rsidRPr="008D00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https://doi.org/10.3390/antibiotics14060555</w:t>
        </w:r>
      </w:hyperlink>
    </w:p>
    <w:p w14:paraId="2AAB129A" w14:textId="77777777" w:rsidR="0044163B" w:rsidRPr="002C13CE" w:rsidRDefault="0044163B" w:rsidP="002C1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74A14E" w14:textId="77777777" w:rsidR="00574D55" w:rsidRPr="002C13CE" w:rsidRDefault="00574D55" w:rsidP="002C13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5D06F4" w14:textId="77777777" w:rsidR="00574D55" w:rsidRPr="002C13CE" w:rsidRDefault="00574D55" w:rsidP="002C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07B69" w14:textId="77777777" w:rsidR="00574D55" w:rsidRPr="002C13CE" w:rsidRDefault="00574D55" w:rsidP="002C13CE">
      <w:pPr>
        <w:rPr>
          <w:sz w:val="24"/>
          <w:szCs w:val="24"/>
          <w:lang w:val="en-US"/>
        </w:rPr>
      </w:pPr>
    </w:p>
    <w:p w14:paraId="16EB2A89" w14:textId="77777777" w:rsidR="00574D55" w:rsidRPr="002C13CE" w:rsidRDefault="00574D55" w:rsidP="002C13CE">
      <w:pPr>
        <w:rPr>
          <w:rFonts w:ascii="Times New Roman" w:hAnsi="Times New Roman" w:cs="Times New Roman"/>
          <w:b/>
          <w:sz w:val="24"/>
          <w:szCs w:val="24"/>
        </w:rPr>
      </w:pPr>
    </w:p>
    <w:p w14:paraId="56CB96DF" w14:textId="77777777" w:rsidR="00574D55" w:rsidRPr="002C13CE" w:rsidRDefault="00574D55" w:rsidP="002C13CE">
      <w:pPr>
        <w:rPr>
          <w:sz w:val="24"/>
          <w:szCs w:val="24"/>
        </w:rPr>
      </w:pPr>
    </w:p>
    <w:p w14:paraId="5B67BF54" w14:textId="77777777" w:rsidR="00A3367F" w:rsidRPr="002C13CE" w:rsidRDefault="00A3367F" w:rsidP="002C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367F" w:rsidRPr="002C13CE" w:rsidSect="006A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hor" w:initials="A">
    <w:p w14:paraId="7A70E826" w14:textId="72E501F2" w:rsidR="004933F1" w:rsidRDefault="004933F1">
      <w:pPr>
        <w:pStyle w:val="CommentText"/>
      </w:pPr>
      <w:r>
        <w:rPr>
          <w:rStyle w:val="CommentReference"/>
        </w:rPr>
        <w:annotationRef/>
      </w:r>
      <w:proofErr w:type="spellStart"/>
      <w:r>
        <w:t>Such</w:t>
      </w:r>
      <w:proofErr w:type="spellEnd"/>
      <w:r>
        <w:t xml:space="preserve"> as 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A70E8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70E826" w16cid:durableId="132CF7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A8A26" w14:textId="77777777" w:rsidR="00D80517" w:rsidRDefault="00D80517" w:rsidP="00F52343">
      <w:pPr>
        <w:spacing w:after="0" w:line="240" w:lineRule="auto"/>
      </w:pPr>
      <w:r>
        <w:separator/>
      </w:r>
    </w:p>
  </w:endnote>
  <w:endnote w:type="continuationSeparator" w:id="0">
    <w:p w14:paraId="1F2B16BD" w14:textId="77777777" w:rsidR="00D80517" w:rsidRDefault="00D80517" w:rsidP="00F5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F55EF" w14:textId="77777777" w:rsidR="00D80517" w:rsidRDefault="00D80517" w:rsidP="00F52343">
      <w:pPr>
        <w:spacing w:after="0" w:line="240" w:lineRule="auto"/>
      </w:pPr>
      <w:r>
        <w:separator/>
      </w:r>
    </w:p>
  </w:footnote>
  <w:footnote w:type="continuationSeparator" w:id="0">
    <w:p w14:paraId="795516FD" w14:textId="77777777" w:rsidR="00D80517" w:rsidRDefault="00D80517" w:rsidP="00F5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15FDF" w14:textId="2D2E2970" w:rsidR="00F52343" w:rsidRDefault="00000000">
    <w:pPr>
      <w:pStyle w:val="Header"/>
    </w:pPr>
    <w:r>
      <w:rPr>
        <w:noProof/>
      </w:rPr>
      <w:pict w14:anchorId="4405CA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424907" o:spid="_x0000_s1026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242D" w14:textId="2DF81F8A" w:rsidR="00F52343" w:rsidRDefault="00000000">
    <w:pPr>
      <w:pStyle w:val="Header"/>
    </w:pPr>
    <w:r>
      <w:rPr>
        <w:noProof/>
      </w:rPr>
      <w:pict w14:anchorId="4C532D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424908" o:spid="_x0000_s1027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C06CF" w14:textId="2AA39F23" w:rsidR="00F52343" w:rsidRDefault="00000000">
    <w:pPr>
      <w:pStyle w:val="Header"/>
    </w:pPr>
    <w:r>
      <w:rPr>
        <w:noProof/>
      </w:rPr>
      <w:pict w14:anchorId="688AA9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424906" o:spid="_x0000_s1025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44BC"/>
    <w:multiLevelType w:val="hybridMultilevel"/>
    <w:tmpl w:val="602CCC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A47C0"/>
    <w:multiLevelType w:val="multilevel"/>
    <w:tmpl w:val="9184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912088">
    <w:abstractNumId w:val="0"/>
  </w:num>
  <w:num w:numId="2" w16cid:durableId="36387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09"/>
    <w:rsid w:val="0001273C"/>
    <w:rsid w:val="000136CA"/>
    <w:rsid w:val="00017E8C"/>
    <w:rsid w:val="000201F3"/>
    <w:rsid w:val="0002048E"/>
    <w:rsid w:val="000556A4"/>
    <w:rsid w:val="00060695"/>
    <w:rsid w:val="00067FF2"/>
    <w:rsid w:val="0008457E"/>
    <w:rsid w:val="0009014B"/>
    <w:rsid w:val="0009505C"/>
    <w:rsid w:val="000A0B27"/>
    <w:rsid w:val="000A472F"/>
    <w:rsid w:val="000C18B7"/>
    <w:rsid w:val="000C6514"/>
    <w:rsid w:val="000C7E86"/>
    <w:rsid w:val="000D5502"/>
    <w:rsid w:val="000E4C04"/>
    <w:rsid w:val="000E5EA0"/>
    <w:rsid w:val="000F1D92"/>
    <w:rsid w:val="00100FB5"/>
    <w:rsid w:val="00104879"/>
    <w:rsid w:val="00110193"/>
    <w:rsid w:val="00110EEA"/>
    <w:rsid w:val="001137ED"/>
    <w:rsid w:val="00116CDC"/>
    <w:rsid w:val="00120515"/>
    <w:rsid w:val="001208EC"/>
    <w:rsid w:val="001239D9"/>
    <w:rsid w:val="00131F23"/>
    <w:rsid w:val="00133D08"/>
    <w:rsid w:val="0013784D"/>
    <w:rsid w:val="001407AC"/>
    <w:rsid w:val="00145536"/>
    <w:rsid w:val="00145953"/>
    <w:rsid w:val="00151692"/>
    <w:rsid w:val="001606EC"/>
    <w:rsid w:val="00160F3D"/>
    <w:rsid w:val="00170438"/>
    <w:rsid w:val="00174D4F"/>
    <w:rsid w:val="001777F9"/>
    <w:rsid w:val="00177F46"/>
    <w:rsid w:val="001832F6"/>
    <w:rsid w:val="00184858"/>
    <w:rsid w:val="001921CD"/>
    <w:rsid w:val="00192DE7"/>
    <w:rsid w:val="001938C9"/>
    <w:rsid w:val="0019420C"/>
    <w:rsid w:val="001A64D2"/>
    <w:rsid w:val="001A6F36"/>
    <w:rsid w:val="001B09FD"/>
    <w:rsid w:val="001B2CD4"/>
    <w:rsid w:val="001B3B64"/>
    <w:rsid w:val="001B6F7A"/>
    <w:rsid w:val="001C7F59"/>
    <w:rsid w:val="001D054D"/>
    <w:rsid w:val="001D3A83"/>
    <w:rsid w:val="001D49A8"/>
    <w:rsid w:val="001D5E31"/>
    <w:rsid w:val="001E721B"/>
    <w:rsid w:val="001F05B4"/>
    <w:rsid w:val="001F1261"/>
    <w:rsid w:val="001F43C6"/>
    <w:rsid w:val="00203E87"/>
    <w:rsid w:val="00207767"/>
    <w:rsid w:val="00215DE7"/>
    <w:rsid w:val="002220C2"/>
    <w:rsid w:val="002315FD"/>
    <w:rsid w:val="002366F2"/>
    <w:rsid w:val="002369AD"/>
    <w:rsid w:val="00243E17"/>
    <w:rsid w:val="00254482"/>
    <w:rsid w:val="0025551F"/>
    <w:rsid w:val="002729ED"/>
    <w:rsid w:val="00287620"/>
    <w:rsid w:val="00292B6E"/>
    <w:rsid w:val="00293E10"/>
    <w:rsid w:val="002952C9"/>
    <w:rsid w:val="002B3B56"/>
    <w:rsid w:val="002C13CE"/>
    <w:rsid w:val="002C3027"/>
    <w:rsid w:val="002C52C7"/>
    <w:rsid w:val="002C7E59"/>
    <w:rsid w:val="002D492B"/>
    <w:rsid w:val="002D5A51"/>
    <w:rsid w:val="002E3397"/>
    <w:rsid w:val="002F0498"/>
    <w:rsid w:val="002F19F8"/>
    <w:rsid w:val="002F3625"/>
    <w:rsid w:val="002F7FFA"/>
    <w:rsid w:val="00312AEC"/>
    <w:rsid w:val="00312D05"/>
    <w:rsid w:val="00314BFD"/>
    <w:rsid w:val="0032593A"/>
    <w:rsid w:val="00330AE5"/>
    <w:rsid w:val="00331B83"/>
    <w:rsid w:val="00332CDA"/>
    <w:rsid w:val="00333792"/>
    <w:rsid w:val="00335AEF"/>
    <w:rsid w:val="00342A0D"/>
    <w:rsid w:val="00342AD2"/>
    <w:rsid w:val="00346557"/>
    <w:rsid w:val="00351846"/>
    <w:rsid w:val="00353EA2"/>
    <w:rsid w:val="00363590"/>
    <w:rsid w:val="003637CE"/>
    <w:rsid w:val="00366B06"/>
    <w:rsid w:val="00386EF3"/>
    <w:rsid w:val="00390100"/>
    <w:rsid w:val="00390D69"/>
    <w:rsid w:val="00393DCF"/>
    <w:rsid w:val="003955D0"/>
    <w:rsid w:val="0039752E"/>
    <w:rsid w:val="003B78FB"/>
    <w:rsid w:val="003C4E1E"/>
    <w:rsid w:val="003D2D08"/>
    <w:rsid w:val="0040384D"/>
    <w:rsid w:val="00407E95"/>
    <w:rsid w:val="00412604"/>
    <w:rsid w:val="0042483B"/>
    <w:rsid w:val="0042752A"/>
    <w:rsid w:val="00431A87"/>
    <w:rsid w:val="00432FC8"/>
    <w:rsid w:val="00440A44"/>
    <w:rsid w:val="0044163B"/>
    <w:rsid w:val="004532A5"/>
    <w:rsid w:val="00454976"/>
    <w:rsid w:val="00457378"/>
    <w:rsid w:val="0046327E"/>
    <w:rsid w:val="00465BC5"/>
    <w:rsid w:val="00480006"/>
    <w:rsid w:val="00487C85"/>
    <w:rsid w:val="004933F1"/>
    <w:rsid w:val="004A1B16"/>
    <w:rsid w:val="004A2BF8"/>
    <w:rsid w:val="004A42FB"/>
    <w:rsid w:val="004A6100"/>
    <w:rsid w:val="004B3217"/>
    <w:rsid w:val="004B5A02"/>
    <w:rsid w:val="004B7D53"/>
    <w:rsid w:val="004C64C7"/>
    <w:rsid w:val="004D24A4"/>
    <w:rsid w:val="004D288A"/>
    <w:rsid w:val="004D61A3"/>
    <w:rsid w:val="004F36D1"/>
    <w:rsid w:val="004F40DB"/>
    <w:rsid w:val="004F5FDB"/>
    <w:rsid w:val="00506FEC"/>
    <w:rsid w:val="005108E6"/>
    <w:rsid w:val="005109C0"/>
    <w:rsid w:val="005110EF"/>
    <w:rsid w:val="00514399"/>
    <w:rsid w:val="0052212F"/>
    <w:rsid w:val="00536F02"/>
    <w:rsid w:val="005421A7"/>
    <w:rsid w:val="00552E12"/>
    <w:rsid w:val="00560FA3"/>
    <w:rsid w:val="00567CFD"/>
    <w:rsid w:val="00574D55"/>
    <w:rsid w:val="00576640"/>
    <w:rsid w:val="005828FC"/>
    <w:rsid w:val="005829FC"/>
    <w:rsid w:val="00584CCF"/>
    <w:rsid w:val="00585CC7"/>
    <w:rsid w:val="005A1FEA"/>
    <w:rsid w:val="005A4D16"/>
    <w:rsid w:val="005A75BE"/>
    <w:rsid w:val="005A7748"/>
    <w:rsid w:val="005A78DA"/>
    <w:rsid w:val="005C05CC"/>
    <w:rsid w:val="005C06D1"/>
    <w:rsid w:val="005C0A30"/>
    <w:rsid w:val="005C22EB"/>
    <w:rsid w:val="005C3DB6"/>
    <w:rsid w:val="005C609D"/>
    <w:rsid w:val="005D0CE9"/>
    <w:rsid w:val="005D2623"/>
    <w:rsid w:val="005D3003"/>
    <w:rsid w:val="005D7E4A"/>
    <w:rsid w:val="005F273F"/>
    <w:rsid w:val="005F7A01"/>
    <w:rsid w:val="00617359"/>
    <w:rsid w:val="00632803"/>
    <w:rsid w:val="00636907"/>
    <w:rsid w:val="006436DF"/>
    <w:rsid w:val="00650899"/>
    <w:rsid w:val="0065112C"/>
    <w:rsid w:val="0067367A"/>
    <w:rsid w:val="00690902"/>
    <w:rsid w:val="006A75DC"/>
    <w:rsid w:val="006A7B0A"/>
    <w:rsid w:val="006B1059"/>
    <w:rsid w:val="006B2153"/>
    <w:rsid w:val="006B51FC"/>
    <w:rsid w:val="006B5D7B"/>
    <w:rsid w:val="006C253C"/>
    <w:rsid w:val="006D25C1"/>
    <w:rsid w:val="006D2A05"/>
    <w:rsid w:val="006D6967"/>
    <w:rsid w:val="006E7597"/>
    <w:rsid w:val="00704C1F"/>
    <w:rsid w:val="00706BB0"/>
    <w:rsid w:val="0071133F"/>
    <w:rsid w:val="00711E01"/>
    <w:rsid w:val="00711FDD"/>
    <w:rsid w:val="00713DA1"/>
    <w:rsid w:val="007231F1"/>
    <w:rsid w:val="007265D9"/>
    <w:rsid w:val="00731B74"/>
    <w:rsid w:val="00733B07"/>
    <w:rsid w:val="007344A9"/>
    <w:rsid w:val="00741863"/>
    <w:rsid w:val="00743446"/>
    <w:rsid w:val="0074476D"/>
    <w:rsid w:val="007462AC"/>
    <w:rsid w:val="007509D8"/>
    <w:rsid w:val="007545ED"/>
    <w:rsid w:val="00756AF3"/>
    <w:rsid w:val="00774134"/>
    <w:rsid w:val="0077745F"/>
    <w:rsid w:val="0078000F"/>
    <w:rsid w:val="00790073"/>
    <w:rsid w:val="007929A8"/>
    <w:rsid w:val="00792B90"/>
    <w:rsid w:val="007B62A3"/>
    <w:rsid w:val="007C4E95"/>
    <w:rsid w:val="007D0032"/>
    <w:rsid w:val="007D633F"/>
    <w:rsid w:val="007D6625"/>
    <w:rsid w:val="007E338D"/>
    <w:rsid w:val="007E4787"/>
    <w:rsid w:val="007E5880"/>
    <w:rsid w:val="007E6A98"/>
    <w:rsid w:val="007E7454"/>
    <w:rsid w:val="007F67F0"/>
    <w:rsid w:val="008009D5"/>
    <w:rsid w:val="00812206"/>
    <w:rsid w:val="00827102"/>
    <w:rsid w:val="00827F60"/>
    <w:rsid w:val="0083306B"/>
    <w:rsid w:val="00840123"/>
    <w:rsid w:val="00852934"/>
    <w:rsid w:val="00852BB6"/>
    <w:rsid w:val="00860A5B"/>
    <w:rsid w:val="00876263"/>
    <w:rsid w:val="00876B69"/>
    <w:rsid w:val="00882072"/>
    <w:rsid w:val="00882C14"/>
    <w:rsid w:val="00887FED"/>
    <w:rsid w:val="00891242"/>
    <w:rsid w:val="008A3568"/>
    <w:rsid w:val="008A4146"/>
    <w:rsid w:val="008A4F10"/>
    <w:rsid w:val="008C2538"/>
    <w:rsid w:val="008E2CFF"/>
    <w:rsid w:val="008E3E95"/>
    <w:rsid w:val="008E4AFA"/>
    <w:rsid w:val="008E4E31"/>
    <w:rsid w:val="008F1203"/>
    <w:rsid w:val="008F7BC2"/>
    <w:rsid w:val="00914544"/>
    <w:rsid w:val="00921E94"/>
    <w:rsid w:val="00925921"/>
    <w:rsid w:val="00927A89"/>
    <w:rsid w:val="00930225"/>
    <w:rsid w:val="009569ED"/>
    <w:rsid w:val="009605DE"/>
    <w:rsid w:val="009607DC"/>
    <w:rsid w:val="0097404F"/>
    <w:rsid w:val="0098013E"/>
    <w:rsid w:val="009805BC"/>
    <w:rsid w:val="009A3AFC"/>
    <w:rsid w:val="009C6402"/>
    <w:rsid w:val="009D0DA5"/>
    <w:rsid w:val="009D2A4A"/>
    <w:rsid w:val="009D38F4"/>
    <w:rsid w:val="009D3F11"/>
    <w:rsid w:val="009E67F5"/>
    <w:rsid w:val="009F2FBB"/>
    <w:rsid w:val="009F77C8"/>
    <w:rsid w:val="00A02DFA"/>
    <w:rsid w:val="00A13B69"/>
    <w:rsid w:val="00A166C0"/>
    <w:rsid w:val="00A21EB4"/>
    <w:rsid w:val="00A25F87"/>
    <w:rsid w:val="00A30743"/>
    <w:rsid w:val="00A3367F"/>
    <w:rsid w:val="00A44254"/>
    <w:rsid w:val="00A44A89"/>
    <w:rsid w:val="00A44BF2"/>
    <w:rsid w:val="00A50D09"/>
    <w:rsid w:val="00A53A5B"/>
    <w:rsid w:val="00A55AD6"/>
    <w:rsid w:val="00A57847"/>
    <w:rsid w:val="00A661B5"/>
    <w:rsid w:val="00A67402"/>
    <w:rsid w:val="00A80027"/>
    <w:rsid w:val="00A800BB"/>
    <w:rsid w:val="00A86544"/>
    <w:rsid w:val="00A94D3C"/>
    <w:rsid w:val="00AB0905"/>
    <w:rsid w:val="00AB3D79"/>
    <w:rsid w:val="00AB400B"/>
    <w:rsid w:val="00AB4F93"/>
    <w:rsid w:val="00AC198A"/>
    <w:rsid w:val="00AD56C0"/>
    <w:rsid w:val="00AE01F0"/>
    <w:rsid w:val="00AF10F7"/>
    <w:rsid w:val="00AF12C9"/>
    <w:rsid w:val="00AF13C2"/>
    <w:rsid w:val="00B1713D"/>
    <w:rsid w:val="00B22362"/>
    <w:rsid w:val="00B225C3"/>
    <w:rsid w:val="00B30308"/>
    <w:rsid w:val="00B311F9"/>
    <w:rsid w:val="00B33946"/>
    <w:rsid w:val="00B34CAB"/>
    <w:rsid w:val="00B461F7"/>
    <w:rsid w:val="00B506BF"/>
    <w:rsid w:val="00B52CAE"/>
    <w:rsid w:val="00B7721B"/>
    <w:rsid w:val="00B77389"/>
    <w:rsid w:val="00B84116"/>
    <w:rsid w:val="00BA3283"/>
    <w:rsid w:val="00BC521D"/>
    <w:rsid w:val="00BD3A6D"/>
    <w:rsid w:val="00BD705D"/>
    <w:rsid w:val="00BE1513"/>
    <w:rsid w:val="00BE17DF"/>
    <w:rsid w:val="00BE7BD1"/>
    <w:rsid w:val="00BF3DB3"/>
    <w:rsid w:val="00C013AF"/>
    <w:rsid w:val="00C2100B"/>
    <w:rsid w:val="00C242DC"/>
    <w:rsid w:val="00C26298"/>
    <w:rsid w:val="00C2797C"/>
    <w:rsid w:val="00C327D3"/>
    <w:rsid w:val="00C361D1"/>
    <w:rsid w:val="00C36843"/>
    <w:rsid w:val="00C36F9C"/>
    <w:rsid w:val="00C37B2A"/>
    <w:rsid w:val="00C52469"/>
    <w:rsid w:val="00C65DB4"/>
    <w:rsid w:val="00C73384"/>
    <w:rsid w:val="00C73D4C"/>
    <w:rsid w:val="00C7552E"/>
    <w:rsid w:val="00C84192"/>
    <w:rsid w:val="00C91C54"/>
    <w:rsid w:val="00C92539"/>
    <w:rsid w:val="00C9516F"/>
    <w:rsid w:val="00CB0256"/>
    <w:rsid w:val="00CB047A"/>
    <w:rsid w:val="00CC0A6F"/>
    <w:rsid w:val="00CC1F5D"/>
    <w:rsid w:val="00CC4948"/>
    <w:rsid w:val="00CE2C8E"/>
    <w:rsid w:val="00CF225B"/>
    <w:rsid w:val="00CF73DE"/>
    <w:rsid w:val="00CF7B90"/>
    <w:rsid w:val="00D05EF2"/>
    <w:rsid w:val="00D06650"/>
    <w:rsid w:val="00D06A15"/>
    <w:rsid w:val="00D12047"/>
    <w:rsid w:val="00D12810"/>
    <w:rsid w:val="00D21CBD"/>
    <w:rsid w:val="00D221C6"/>
    <w:rsid w:val="00D22F36"/>
    <w:rsid w:val="00D3790A"/>
    <w:rsid w:val="00D40A94"/>
    <w:rsid w:val="00D459EE"/>
    <w:rsid w:val="00D61092"/>
    <w:rsid w:val="00D6394D"/>
    <w:rsid w:val="00D67E70"/>
    <w:rsid w:val="00D720FE"/>
    <w:rsid w:val="00D773A7"/>
    <w:rsid w:val="00D80517"/>
    <w:rsid w:val="00D83E80"/>
    <w:rsid w:val="00D91FB7"/>
    <w:rsid w:val="00D94D34"/>
    <w:rsid w:val="00DA29C5"/>
    <w:rsid w:val="00DA70EF"/>
    <w:rsid w:val="00DC375D"/>
    <w:rsid w:val="00DD1459"/>
    <w:rsid w:val="00DD6144"/>
    <w:rsid w:val="00DE1A07"/>
    <w:rsid w:val="00DE61C3"/>
    <w:rsid w:val="00DE7E09"/>
    <w:rsid w:val="00DF58B1"/>
    <w:rsid w:val="00DF5FCA"/>
    <w:rsid w:val="00DF6407"/>
    <w:rsid w:val="00DF7912"/>
    <w:rsid w:val="00E10E4A"/>
    <w:rsid w:val="00E267F6"/>
    <w:rsid w:val="00E33E3C"/>
    <w:rsid w:val="00E35B54"/>
    <w:rsid w:val="00E40BA6"/>
    <w:rsid w:val="00E50707"/>
    <w:rsid w:val="00E50B98"/>
    <w:rsid w:val="00E51865"/>
    <w:rsid w:val="00E604DC"/>
    <w:rsid w:val="00E61339"/>
    <w:rsid w:val="00E617D1"/>
    <w:rsid w:val="00E63FE8"/>
    <w:rsid w:val="00E76F62"/>
    <w:rsid w:val="00E84B97"/>
    <w:rsid w:val="00E96A97"/>
    <w:rsid w:val="00EB228B"/>
    <w:rsid w:val="00EB44A9"/>
    <w:rsid w:val="00EC0E33"/>
    <w:rsid w:val="00EC2C1A"/>
    <w:rsid w:val="00EC75D1"/>
    <w:rsid w:val="00EE3419"/>
    <w:rsid w:val="00EE5784"/>
    <w:rsid w:val="00EF6795"/>
    <w:rsid w:val="00F02EA2"/>
    <w:rsid w:val="00F0485A"/>
    <w:rsid w:val="00F0580B"/>
    <w:rsid w:val="00F05E45"/>
    <w:rsid w:val="00F062F8"/>
    <w:rsid w:val="00F11159"/>
    <w:rsid w:val="00F11CA2"/>
    <w:rsid w:val="00F40355"/>
    <w:rsid w:val="00F41FBA"/>
    <w:rsid w:val="00F45A55"/>
    <w:rsid w:val="00F51A2D"/>
    <w:rsid w:val="00F52343"/>
    <w:rsid w:val="00F71196"/>
    <w:rsid w:val="00F7232A"/>
    <w:rsid w:val="00F77558"/>
    <w:rsid w:val="00FA3427"/>
    <w:rsid w:val="00FA7A76"/>
    <w:rsid w:val="00FC04CD"/>
    <w:rsid w:val="00FC3747"/>
    <w:rsid w:val="00FC640E"/>
    <w:rsid w:val="00FC70D7"/>
    <w:rsid w:val="00FC76D9"/>
    <w:rsid w:val="00FD2435"/>
    <w:rsid w:val="00FD3A94"/>
    <w:rsid w:val="00FE01E2"/>
    <w:rsid w:val="00FE2189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873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A336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AFA"/>
    <w:rPr>
      <w:color w:val="0563C1" w:themeColor="hyperlink"/>
      <w:u w:val="single"/>
    </w:rPr>
  </w:style>
  <w:style w:type="character" w:customStyle="1" w:styleId="topicheadauthornametz94s">
    <w:name w:val="topichead_authorname__tz94s"/>
    <w:basedOn w:val="DefaultParagraphFont"/>
    <w:rsid w:val="008E4AFA"/>
  </w:style>
  <w:style w:type="character" w:customStyle="1" w:styleId="topicheadauthoraffiliation8aky4">
    <w:name w:val="topichead_authoraffiliation__8aky4"/>
    <w:basedOn w:val="DefaultParagraphFont"/>
    <w:rsid w:val="008E4AFA"/>
  </w:style>
  <w:style w:type="character" w:customStyle="1" w:styleId="uv3um">
    <w:name w:val="uv3um"/>
    <w:basedOn w:val="DefaultParagraphFont"/>
    <w:rsid w:val="00AC198A"/>
  </w:style>
  <w:style w:type="paragraph" w:styleId="Caption">
    <w:name w:val="caption"/>
    <w:basedOn w:val="Normal"/>
    <w:next w:val="Normal"/>
    <w:uiPriority w:val="35"/>
    <w:unhideWhenUsed/>
    <w:qFormat/>
    <w:rsid w:val="008C25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Grilledutableau1">
    <w:name w:val="Grille du tableau1"/>
    <w:basedOn w:val="TableNormal"/>
    <w:next w:val="TableGrid"/>
    <w:uiPriority w:val="39"/>
    <w:rsid w:val="005F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F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74D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C7552E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72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343"/>
  </w:style>
  <w:style w:type="paragraph" w:styleId="Footer">
    <w:name w:val="footer"/>
    <w:basedOn w:val="Normal"/>
    <w:link w:val="FooterChar"/>
    <w:uiPriority w:val="99"/>
    <w:unhideWhenUsed/>
    <w:rsid w:val="00F5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343"/>
  </w:style>
  <w:style w:type="character" w:styleId="CommentReference">
    <w:name w:val="annotation reference"/>
    <w:basedOn w:val="DefaultParagraphFont"/>
    <w:uiPriority w:val="99"/>
    <w:semiHidden/>
    <w:unhideWhenUsed/>
    <w:rsid w:val="00493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3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3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jpeg"/><Relationship Id="rId21" Type="http://schemas.openxmlformats.org/officeDocument/2006/relationships/header" Target="header3.xml"/><Relationship Id="rId42" Type="http://schemas.openxmlformats.org/officeDocument/2006/relationships/image" Target="media/image22.jpeg"/><Relationship Id="rId47" Type="http://schemas.openxmlformats.org/officeDocument/2006/relationships/image" Target="media/image27.jpeg"/><Relationship Id="rId63" Type="http://schemas.openxmlformats.org/officeDocument/2006/relationships/hyperlink" Target="https://doi.org/10.1007/978-3-319-19674-9_50" TargetMode="External"/><Relationship Id="rId68" Type="http://schemas.openxmlformats.org/officeDocument/2006/relationships/hyperlink" Target="https://clsi.org/standards/products/microbiology/documents/m07/" TargetMode="External"/><Relationship Id="rId16" Type="http://schemas.openxmlformats.org/officeDocument/2006/relationships/chart" Target="charts/chart6.xml"/><Relationship Id="rId11" Type="http://schemas.openxmlformats.org/officeDocument/2006/relationships/chart" Target="charts/chart1.xml"/><Relationship Id="rId24" Type="http://schemas.openxmlformats.org/officeDocument/2006/relationships/image" Target="media/image4.jpeg"/><Relationship Id="rId32" Type="http://schemas.openxmlformats.org/officeDocument/2006/relationships/image" Target="media/image12.jpeg"/><Relationship Id="rId37" Type="http://schemas.openxmlformats.org/officeDocument/2006/relationships/image" Target="media/image17.jpeg"/><Relationship Id="rId40" Type="http://schemas.openxmlformats.org/officeDocument/2006/relationships/image" Target="media/image20.jpeg"/><Relationship Id="rId45" Type="http://schemas.openxmlformats.org/officeDocument/2006/relationships/image" Target="media/image25.jpeg"/><Relationship Id="rId53" Type="http://schemas.openxmlformats.org/officeDocument/2006/relationships/image" Target="media/image33.jpeg"/><Relationship Id="rId58" Type="http://schemas.openxmlformats.org/officeDocument/2006/relationships/image" Target="media/image38.jpeg"/><Relationship Id="rId66" Type="http://schemas.openxmlformats.org/officeDocument/2006/relationships/hyperlink" Target="https://doi.org/10.4314/ijbcs.v11i4.21" TargetMode="External"/><Relationship Id="rId74" Type="http://schemas.openxmlformats.org/officeDocument/2006/relationships/hyperlink" Target="https://doi.org/10.1128/spectrum.03000-23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41.jpeg"/><Relationship Id="rId19" Type="http://schemas.openxmlformats.org/officeDocument/2006/relationships/header" Target="header1.xml"/><Relationship Id="rId14" Type="http://schemas.openxmlformats.org/officeDocument/2006/relationships/chart" Target="charts/chart4.xml"/><Relationship Id="rId22" Type="http://schemas.openxmlformats.org/officeDocument/2006/relationships/image" Target="media/image2.jpeg"/><Relationship Id="rId27" Type="http://schemas.openxmlformats.org/officeDocument/2006/relationships/image" Target="media/image7.jpeg"/><Relationship Id="rId30" Type="http://schemas.openxmlformats.org/officeDocument/2006/relationships/image" Target="media/image10.jpeg"/><Relationship Id="rId35" Type="http://schemas.openxmlformats.org/officeDocument/2006/relationships/image" Target="media/image15.jpeg"/><Relationship Id="rId43" Type="http://schemas.openxmlformats.org/officeDocument/2006/relationships/image" Target="media/image23.jpeg"/><Relationship Id="rId48" Type="http://schemas.openxmlformats.org/officeDocument/2006/relationships/image" Target="media/image28.jpeg"/><Relationship Id="rId56" Type="http://schemas.openxmlformats.org/officeDocument/2006/relationships/image" Target="media/image36.jpeg"/><Relationship Id="rId64" Type="http://schemas.openxmlformats.org/officeDocument/2006/relationships/hyperlink" Target="https://doi.org/10.1016/j.hazadv.2024.100407" TargetMode="External"/><Relationship Id="rId69" Type="http://schemas.openxmlformats.org/officeDocument/2006/relationships/hyperlink" Target="https://www.elewa.org/Journals/Journal%20of%20Applied%20Biosciences.html" TargetMode="External"/><Relationship Id="rId77" Type="http://schemas.openxmlformats.org/officeDocument/2006/relationships/hyperlink" Target="https://doi.org/10.3390/antibiotics14060555" TargetMode="External"/><Relationship Id="rId8" Type="http://schemas.microsoft.com/office/2011/relationships/commentsExtended" Target="commentsExtended.xml"/><Relationship Id="rId51" Type="http://schemas.openxmlformats.org/officeDocument/2006/relationships/image" Target="media/image31.jpeg"/><Relationship Id="rId72" Type="http://schemas.openxmlformats.org/officeDocument/2006/relationships/hyperlink" Target="https://doi.org/10.12705/624.3" TargetMode="External"/><Relationship Id="rId3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image" Target="media/image5.jpeg"/><Relationship Id="rId33" Type="http://schemas.openxmlformats.org/officeDocument/2006/relationships/image" Target="media/image13.jpeg"/><Relationship Id="rId38" Type="http://schemas.openxmlformats.org/officeDocument/2006/relationships/image" Target="media/image18.jpeg"/><Relationship Id="rId46" Type="http://schemas.openxmlformats.org/officeDocument/2006/relationships/image" Target="media/image26.jpeg"/><Relationship Id="rId59" Type="http://schemas.openxmlformats.org/officeDocument/2006/relationships/image" Target="media/image39.jpeg"/><Relationship Id="rId67" Type="http://schemas.openxmlformats.org/officeDocument/2006/relationships/hyperlink" Target="https://www.google.com/maps/place/marche+bangourain/@5.8714697,10.6723535,17z/data=!3m1!4b1!4m6!3m5!1s0x10f58981ea955571:0xf1392a9a1f1b0dbd!8m2!3d5.8714644!4d10.6749284!16s%2Fg%2F11smhp5g7_?entry=ttu&amp;g_ep=EgoyMDI1MTAxNC4wIKXMDSoASAFQAw%3D%3D" TargetMode="External"/><Relationship Id="rId20" Type="http://schemas.openxmlformats.org/officeDocument/2006/relationships/header" Target="header2.xml"/><Relationship Id="rId41" Type="http://schemas.openxmlformats.org/officeDocument/2006/relationships/image" Target="media/image21.jpeg"/><Relationship Id="rId54" Type="http://schemas.openxmlformats.org/officeDocument/2006/relationships/image" Target="media/image34.jpeg"/><Relationship Id="rId62" Type="http://schemas.openxmlformats.org/officeDocument/2006/relationships/hyperlink" Target="https://www.msf.ch/nos-actions/maladies/maladies-diarrheiques" TargetMode="External"/><Relationship Id="rId70" Type="http://schemas.openxmlformats.org/officeDocument/2006/relationships/hyperlink" Target="https://doi.org/10.1155/2020/6420909" TargetMode="External"/><Relationship Id="rId75" Type="http://schemas.openxmlformats.org/officeDocument/2006/relationships/hyperlink" Target="https://doi.org/10.3390/plants140506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hart" Target="charts/chart5.xml"/><Relationship Id="rId23" Type="http://schemas.openxmlformats.org/officeDocument/2006/relationships/image" Target="media/image3.jpeg"/><Relationship Id="rId28" Type="http://schemas.openxmlformats.org/officeDocument/2006/relationships/image" Target="media/image8.jpeg"/><Relationship Id="rId36" Type="http://schemas.openxmlformats.org/officeDocument/2006/relationships/image" Target="media/image16.jpeg"/><Relationship Id="rId49" Type="http://schemas.openxmlformats.org/officeDocument/2006/relationships/image" Target="media/image29.jpeg"/><Relationship Id="rId57" Type="http://schemas.openxmlformats.org/officeDocument/2006/relationships/image" Target="media/image37.jpeg"/><Relationship Id="rId10" Type="http://schemas.openxmlformats.org/officeDocument/2006/relationships/image" Target="media/image1.jpeg"/><Relationship Id="rId31" Type="http://schemas.openxmlformats.org/officeDocument/2006/relationships/image" Target="media/image11.jpeg"/><Relationship Id="rId44" Type="http://schemas.openxmlformats.org/officeDocument/2006/relationships/image" Target="media/image24.jpeg"/><Relationship Id="rId52" Type="http://schemas.openxmlformats.org/officeDocument/2006/relationships/image" Target="media/image32.jpeg"/><Relationship Id="rId60" Type="http://schemas.openxmlformats.org/officeDocument/2006/relationships/image" Target="media/image40.jpeg"/><Relationship Id="rId65" Type="http://schemas.openxmlformats.org/officeDocument/2006/relationships/hyperlink" Target="https://doi.org/10.18683/germs.2021.1244" TargetMode="External"/><Relationship Id="rId73" Type="http://schemas.openxmlformats.org/officeDocument/2006/relationships/hyperlink" Target="https://powo.science.kew.org/taxon/urn:lsid:ipni.org:names:185718-2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9" Type="http://schemas.openxmlformats.org/officeDocument/2006/relationships/image" Target="media/image19.jpeg"/><Relationship Id="rId34" Type="http://schemas.openxmlformats.org/officeDocument/2006/relationships/image" Target="media/image14.jpeg"/><Relationship Id="rId50" Type="http://schemas.openxmlformats.org/officeDocument/2006/relationships/image" Target="media/image30.jpeg"/><Relationship Id="rId55" Type="http://schemas.openxmlformats.org/officeDocument/2006/relationships/image" Target="media/image35.jpeg"/><Relationship Id="rId76" Type="http://schemas.openxmlformats.org/officeDocument/2006/relationships/hyperlink" Target="https://doi.org/10.4161/cc.11.4.19209" TargetMode="External"/><Relationship Id="rId7" Type="http://schemas.openxmlformats.org/officeDocument/2006/relationships/comments" Target="comments.xml"/><Relationship Id="rId71" Type="http://schemas.openxmlformats.org/officeDocument/2006/relationships/hyperlink" Target="https://doi.org/10.3390/molecules26102933" TargetMode="External"/><Relationship Id="rId2" Type="http://schemas.openxmlformats.org/officeDocument/2006/relationships/styles" Target="styles.xml"/><Relationship Id="rId29" Type="http://schemas.openxmlformats.org/officeDocument/2006/relationships/image" Target="media/image9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oni\Desktop\Memoires%20des%20etudiants%20ISST%20du%2006%20Aout%202025\Memoire%20JAMILA\excel%20jamie%20du%2010%20October%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oni\Desktop\Memoires%20des%20etudiants%20ISST%20du%2006%20Aout%202025\Memoire%20JAMILA\excel%20jamie%20du%2010%20October%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oni\Desktop\Memoires%20des%20etudiants%20ISST%20du%2006%20Aout%202025\Memoire%20JAMILA\excel%20jamie%20du%2010%20October%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oni\Desktop\Memoires%20des%20etudiants%20ISST%20du%2006%20Aout%202025\Memoire%20JAMILA\excel%20jamie%20du%2010%20October%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oni\Desktop\Memoires%20des%20etudiants%20ISST%20du%2006%20Aout%202025\Memoire%20JAMILA\excel%20jamie%20du%2010%20October%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oni\Desktop\Memoires%20des%20etudiants%20ISST%20du%2006%20Aout%202025\Memoire%20JAMILA\excel%20jamie%20du%2010%20October%20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oni\Desktop\Memoires%20des%20etudiants%20ISST%20du%2006%20Aout%202025\Memoire%20JAMILA\excel%20jamie%20du%2010%20October%2025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oni\Desktop\Memoires%20des%20etudiants%20ISST%20du%2006%20Aout%202025\Memoire%20JAMILA\excel%20jamie%20du%2010%20October%20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'occupation '!$L$11</c:f>
              <c:strCache>
                <c:ptCount val="1"/>
                <c:pt idx="0">
                  <c:v>&lt;18 years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'occupation '!$M$10:$P$10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'occupation '!$M$11:$P$11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50-470E-905B-7313DB3EA810}"/>
            </c:ext>
          </c:extLst>
        </c:ser>
        <c:ser>
          <c:idx val="1"/>
          <c:order val="1"/>
          <c:tx>
            <c:strRef>
              <c:f>'occupation '!$L$12</c:f>
              <c:strCache>
                <c:ptCount val="1"/>
                <c:pt idx="0">
                  <c:v>18-30 years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'occupation '!$M$10:$P$10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'occupation '!$M$12:$P$12</c:f>
              <c:numCache>
                <c:formatCode>General</c:formatCode>
                <c:ptCount val="4"/>
                <c:pt idx="0">
                  <c:v>4.55</c:v>
                </c:pt>
                <c:pt idx="1">
                  <c:v>0</c:v>
                </c:pt>
                <c:pt idx="2">
                  <c:v>0</c:v>
                </c:pt>
                <c:pt idx="3">
                  <c:v>23.64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50-470E-905B-7313DB3EA810}"/>
            </c:ext>
          </c:extLst>
        </c:ser>
        <c:ser>
          <c:idx val="2"/>
          <c:order val="2"/>
          <c:tx>
            <c:strRef>
              <c:f>'occupation '!$L$13</c:f>
              <c:strCache>
                <c:ptCount val="1"/>
                <c:pt idx="0">
                  <c:v>31-50 years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'occupation '!$M$10:$P$10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'occupation '!$M$13:$P$13</c:f>
              <c:numCache>
                <c:formatCode>General</c:formatCode>
                <c:ptCount val="4"/>
                <c:pt idx="0">
                  <c:v>45.45</c:v>
                </c:pt>
                <c:pt idx="1">
                  <c:v>66.67</c:v>
                </c:pt>
                <c:pt idx="2">
                  <c:v>0</c:v>
                </c:pt>
                <c:pt idx="3">
                  <c:v>0.38179999999999997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50-470E-905B-7313DB3EA810}"/>
            </c:ext>
          </c:extLst>
        </c:ser>
        <c:ser>
          <c:idx val="3"/>
          <c:order val="3"/>
          <c:tx>
            <c:strRef>
              <c:f>'occupation '!$L$14</c:f>
              <c:strCache>
                <c:ptCount val="1"/>
                <c:pt idx="0">
                  <c:v>&gt; 50 years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'occupation '!$M$10:$P$10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'occupation '!$M$14:$P$14</c:f>
              <c:numCache>
                <c:formatCode>General</c:formatCode>
                <c:ptCount val="4"/>
                <c:pt idx="0">
                  <c:v>50</c:v>
                </c:pt>
                <c:pt idx="1">
                  <c:v>33.33</c:v>
                </c:pt>
                <c:pt idx="2">
                  <c:v>100</c:v>
                </c:pt>
                <c:pt idx="3">
                  <c:v>0.2727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250-470E-905B-7313DB3EA8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184705632"/>
        <c:axId val="184707712"/>
      </c:barChart>
      <c:catAx>
        <c:axId val="1847056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 b="1"/>
                  <a:t>Activity of the participants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707712"/>
        <c:crosses val="autoZero"/>
        <c:auto val="1"/>
        <c:lblAlgn val="ctr"/>
        <c:lblOffset val="100"/>
        <c:noMultiLvlLbl val="0"/>
      </c:catAx>
      <c:valAx>
        <c:axId val="184707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 b="1"/>
                  <a:t>Frequency (</a:t>
                </a:r>
                <a:r>
                  <a:rPr lang="fr-FR" sz="12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</a:t>
                </a:r>
                <a:r>
                  <a:rPr lang="fr-FR" sz="1200" b="1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70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sexe!$L$9</c:f>
              <c:strCache>
                <c:ptCount val="1"/>
                <c:pt idx="0">
                  <c:v>Men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sexe!$M$8:$P$8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participants</c:v>
                </c:pt>
              </c:strCache>
            </c:strRef>
          </c:cat>
          <c:val>
            <c:numRef>
              <c:f>sexe!$M$9:$P$9</c:f>
              <c:numCache>
                <c:formatCode>General</c:formatCode>
                <c:ptCount val="4"/>
                <c:pt idx="0">
                  <c:v>90.9</c:v>
                </c:pt>
                <c:pt idx="1">
                  <c:v>55.56</c:v>
                </c:pt>
                <c:pt idx="2">
                  <c:v>0</c:v>
                </c:pt>
                <c:pt idx="3">
                  <c:v>49.1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E5-45A7-91C9-5DA41B2382DE}"/>
            </c:ext>
          </c:extLst>
        </c:ser>
        <c:ser>
          <c:idx val="1"/>
          <c:order val="1"/>
          <c:tx>
            <c:strRef>
              <c:f>sexe!$L$10</c:f>
              <c:strCache>
                <c:ptCount val="1"/>
                <c:pt idx="0">
                  <c:v>Women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sexe!$M$8:$P$8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participants</c:v>
                </c:pt>
              </c:strCache>
            </c:strRef>
          </c:cat>
          <c:val>
            <c:numRef>
              <c:f>sexe!$M$10:$P$10</c:f>
              <c:numCache>
                <c:formatCode>General</c:formatCode>
                <c:ptCount val="4"/>
                <c:pt idx="0">
                  <c:v>9.1</c:v>
                </c:pt>
                <c:pt idx="1">
                  <c:v>44.44</c:v>
                </c:pt>
                <c:pt idx="2">
                  <c:v>100</c:v>
                </c:pt>
                <c:pt idx="3">
                  <c:v>50.9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E5-45A7-91C9-5DA41B2382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361229024"/>
        <c:axId val="361215712"/>
      </c:barChart>
      <c:catAx>
        <c:axId val="3612290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Activity of the respondents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1215712"/>
        <c:crosses val="autoZero"/>
        <c:auto val="1"/>
        <c:lblAlgn val="ctr"/>
        <c:lblOffset val="100"/>
        <c:noMultiLvlLbl val="0"/>
      </c:catAx>
      <c:valAx>
        <c:axId val="361215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Frenquency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122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Feuil4!$G$31</c:f>
              <c:strCache>
                <c:ptCount val="1"/>
                <c:pt idx="0">
                  <c:v>None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Feuil4!$H$30:$K$30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participants</c:v>
                </c:pt>
              </c:strCache>
            </c:strRef>
          </c:cat>
          <c:val>
            <c:numRef>
              <c:f>Feuil4!$H$31:$K$31</c:f>
              <c:numCache>
                <c:formatCode>General</c:formatCode>
                <c:ptCount val="4"/>
                <c:pt idx="0">
                  <c:v>27.3</c:v>
                </c:pt>
                <c:pt idx="1">
                  <c:v>0</c:v>
                </c:pt>
                <c:pt idx="2">
                  <c:v>100</c:v>
                </c:pt>
                <c:pt idx="3">
                  <c:v>10.9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C4-4FF8-B72B-BE3FDA3403AA}"/>
            </c:ext>
          </c:extLst>
        </c:ser>
        <c:ser>
          <c:idx val="1"/>
          <c:order val="1"/>
          <c:tx>
            <c:strRef>
              <c:f>Feuil4!$G$32</c:f>
              <c:strCache>
                <c:ptCount val="1"/>
                <c:pt idx="0">
                  <c:v>Primary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Feuil4!$H$30:$K$30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participants</c:v>
                </c:pt>
              </c:strCache>
            </c:strRef>
          </c:cat>
          <c:val>
            <c:numRef>
              <c:f>Feuil4!$H$32:$K$32</c:f>
              <c:numCache>
                <c:formatCode>General</c:formatCode>
                <c:ptCount val="4"/>
                <c:pt idx="0">
                  <c:v>72.72</c:v>
                </c:pt>
                <c:pt idx="1">
                  <c:v>66.7</c:v>
                </c:pt>
                <c:pt idx="2">
                  <c:v>0</c:v>
                </c:pt>
                <c:pt idx="3">
                  <c:v>58.2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C4-4FF8-B72B-BE3FDA3403AA}"/>
            </c:ext>
          </c:extLst>
        </c:ser>
        <c:ser>
          <c:idx val="2"/>
          <c:order val="2"/>
          <c:tx>
            <c:strRef>
              <c:f>Feuil4!$G$33</c:f>
              <c:strCache>
                <c:ptCount val="1"/>
                <c:pt idx="0">
                  <c:v>Secondaire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Feuil4!$H$30:$K$30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participants</c:v>
                </c:pt>
              </c:strCache>
            </c:strRef>
          </c:cat>
          <c:val>
            <c:numRef>
              <c:f>Feuil4!$H$33:$K$33</c:f>
            </c:numRef>
          </c:val>
          <c:extLst>
            <c:ext xmlns:c16="http://schemas.microsoft.com/office/drawing/2014/chart" uri="{C3380CC4-5D6E-409C-BE32-E72D297353CC}">
              <c16:uniqueId val="{00000002-37C4-4FF8-B72B-BE3FDA3403AA}"/>
            </c:ext>
          </c:extLst>
        </c:ser>
        <c:ser>
          <c:idx val="3"/>
          <c:order val="3"/>
          <c:tx>
            <c:strRef>
              <c:f>Feuil4!$G$34</c:f>
              <c:strCache>
                <c:ptCount val="1"/>
                <c:pt idx="0">
                  <c:v>Secondary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Feuil4!$H$30:$K$30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participants</c:v>
                </c:pt>
              </c:strCache>
            </c:strRef>
          </c:cat>
          <c:val>
            <c:numRef>
              <c:f>Feuil4!$H$34:$K$34</c:f>
              <c:numCache>
                <c:formatCode>General</c:formatCode>
                <c:ptCount val="4"/>
                <c:pt idx="0">
                  <c:v>0</c:v>
                </c:pt>
                <c:pt idx="1">
                  <c:v>33.299999999999997</c:v>
                </c:pt>
                <c:pt idx="2">
                  <c:v>0</c:v>
                </c:pt>
                <c:pt idx="3">
                  <c:v>21.8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7C4-4FF8-B72B-BE3FDA3403AA}"/>
            </c:ext>
          </c:extLst>
        </c:ser>
        <c:ser>
          <c:idx val="4"/>
          <c:order val="4"/>
          <c:tx>
            <c:strRef>
              <c:f>Feuil4!$G$35</c:f>
              <c:strCache>
                <c:ptCount val="1"/>
                <c:pt idx="0">
                  <c:v>TOTAL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Feuil4!$H$30:$K$30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participants</c:v>
                </c:pt>
              </c:strCache>
            </c:strRef>
          </c:cat>
          <c:val>
            <c:numRef>
              <c:f>Feuil4!$H$35:$K$35</c:f>
            </c:numRef>
          </c:val>
          <c:extLst>
            <c:ext xmlns:c16="http://schemas.microsoft.com/office/drawing/2014/chart" uri="{C3380CC4-5D6E-409C-BE32-E72D297353CC}">
              <c16:uniqueId val="{00000004-37C4-4FF8-B72B-BE3FDA3403AA}"/>
            </c:ext>
          </c:extLst>
        </c:ser>
        <c:ser>
          <c:idx val="5"/>
          <c:order val="5"/>
          <c:tx>
            <c:strRef>
              <c:f>Feuil4!$G$36</c:f>
              <c:strCache>
                <c:ptCount val="1"/>
                <c:pt idx="0">
                  <c:v>University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Feuil4!$H$30:$K$30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participants</c:v>
                </c:pt>
              </c:strCache>
            </c:strRef>
          </c:cat>
          <c:val>
            <c:numRef>
              <c:f>Feuil4!$H$36:$K$36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7C4-4FF8-B72B-BE3FDA340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397374720"/>
        <c:axId val="397378880"/>
      </c:barChart>
      <c:catAx>
        <c:axId val="3973747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/>
                  <a:t>Activity of the participants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7378880"/>
        <c:crosses val="autoZero"/>
        <c:auto val="1"/>
        <c:lblAlgn val="ctr"/>
        <c:lblOffset val="100"/>
        <c:noMultiLvlLbl val="0"/>
      </c:catAx>
      <c:valAx>
        <c:axId val="39737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/>
                  <a:t>Frequency (%)</a:t>
                </a:r>
              </a:p>
            </c:rich>
          </c:tx>
          <c:layout>
            <c:manualLayout>
              <c:xMode val="edge"/>
              <c:yMode val="edge"/>
              <c:x val="3.3333333333333333E-2"/>
              <c:y val="0.249031423155438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7374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'année d''experience '!$N$9</c:f>
              <c:strCache>
                <c:ptCount val="1"/>
                <c:pt idx="0">
                  <c:v>&lt;1 year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'année d''experience '!$O$8:$R$8</c:f>
              <c:strCache>
                <c:ptCount val="4"/>
                <c:pt idx="0">
                  <c:v>Traditional healers 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'année d''experience '!$O$9:$R$9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AE-4751-A777-DF47B997195F}"/>
            </c:ext>
          </c:extLst>
        </c:ser>
        <c:ser>
          <c:idx val="1"/>
          <c:order val="1"/>
          <c:tx>
            <c:strRef>
              <c:f>'année d''experience '!$N$10</c:f>
              <c:strCache>
                <c:ptCount val="1"/>
                <c:pt idx="0">
                  <c:v>1-5 years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'année d''experience '!$O$8:$R$8</c:f>
              <c:strCache>
                <c:ptCount val="4"/>
                <c:pt idx="0">
                  <c:v>Traditional healers 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'année d''experience '!$O$10:$R$10</c:f>
              <c:numCache>
                <c:formatCode>General</c:formatCode>
                <c:ptCount val="4"/>
                <c:pt idx="0">
                  <c:v>9.1</c:v>
                </c:pt>
                <c:pt idx="1">
                  <c:v>0</c:v>
                </c:pt>
                <c:pt idx="2">
                  <c:v>0</c:v>
                </c:pt>
                <c:pt idx="3">
                  <c:v>29.1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AE-4751-A777-DF47B997195F}"/>
            </c:ext>
          </c:extLst>
        </c:ser>
        <c:ser>
          <c:idx val="2"/>
          <c:order val="2"/>
          <c:tx>
            <c:strRef>
              <c:f>'année d''experience '!$N$11</c:f>
              <c:strCache>
                <c:ptCount val="1"/>
                <c:pt idx="0">
                  <c:v>&gt; 5 years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'année d''experience '!$O$8:$R$8</c:f>
              <c:strCache>
                <c:ptCount val="4"/>
                <c:pt idx="0">
                  <c:v>Traditional healers 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'année d''experience '!$O$11:$R$11</c:f>
              <c:numCache>
                <c:formatCode>General</c:formatCode>
                <c:ptCount val="4"/>
                <c:pt idx="0">
                  <c:v>90.9</c:v>
                </c:pt>
                <c:pt idx="1">
                  <c:v>100</c:v>
                </c:pt>
                <c:pt idx="2">
                  <c:v>100</c:v>
                </c:pt>
                <c:pt idx="3">
                  <c:v>70.900000000000006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AE-4751-A777-DF47B99719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397370144"/>
        <c:axId val="397375552"/>
      </c:barChart>
      <c:catAx>
        <c:axId val="397370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/>
                  <a:t>Main activity of the respondents</a:t>
                </a:r>
              </a:p>
            </c:rich>
          </c:tx>
          <c:layout>
            <c:manualLayout>
              <c:xMode val="edge"/>
              <c:yMode val="edge"/>
              <c:x val="0.29563079615048121"/>
              <c:y val="0.927139388325122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7375552"/>
        <c:crosses val="autoZero"/>
        <c:auto val="1"/>
        <c:lblAlgn val="ctr"/>
        <c:lblOffset val="100"/>
        <c:noMultiLvlLbl val="0"/>
      </c:catAx>
      <c:valAx>
        <c:axId val="397375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/>
                  <a:t>Frequency (%)</a:t>
                </a:r>
              </a:p>
            </c:rich>
          </c:tx>
          <c:layout>
            <c:manualLayout>
              <c:xMode val="edge"/>
              <c:yMode val="edge"/>
              <c:x val="3.0555555555555555E-2"/>
              <c:y val="0.3779176667087736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737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93979691560203"/>
          <c:y val="4.5738045738045741E-2"/>
          <c:w val="0.84333414142842589"/>
          <c:h val="0.664351826084109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'partie de la plante '!$U$6</c:f>
              <c:strCache>
                <c:ptCount val="1"/>
                <c:pt idx="0">
                  <c:v>Bark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'partie de la plante '!$V$5:$Y$5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'partie de la plante '!$V$6:$Y$6</c:f>
              <c:numCache>
                <c:formatCode>General</c:formatCode>
                <c:ptCount val="4"/>
                <c:pt idx="0" formatCode="0">
                  <c:v>10.71</c:v>
                </c:pt>
                <c:pt idx="1">
                  <c:v>10</c:v>
                </c:pt>
                <c:pt idx="2" formatCode="0.0">
                  <c:v>12.5</c:v>
                </c:pt>
                <c:pt idx="3" formatCode="0">
                  <c:v>17.739999999999998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B1-485B-AF0B-D0F61097B663}"/>
            </c:ext>
          </c:extLst>
        </c:ser>
        <c:ser>
          <c:idx val="1"/>
          <c:order val="1"/>
          <c:tx>
            <c:strRef>
              <c:f>'partie de la plante '!$U$7</c:f>
              <c:strCache>
                <c:ptCount val="1"/>
                <c:pt idx="0">
                  <c:v>Leaves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'partie de la plante '!$V$5:$Y$5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'partie de la plante '!$V$7:$Y$7</c:f>
              <c:numCache>
                <c:formatCode>General</c:formatCode>
                <c:ptCount val="4"/>
                <c:pt idx="0" formatCode="0">
                  <c:v>57.14</c:v>
                </c:pt>
                <c:pt idx="1">
                  <c:v>40</c:v>
                </c:pt>
                <c:pt idx="2" formatCode="0.0">
                  <c:v>50</c:v>
                </c:pt>
                <c:pt idx="3" formatCode="0">
                  <c:v>56.45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B1-485B-AF0B-D0F61097B663}"/>
            </c:ext>
          </c:extLst>
        </c:ser>
        <c:ser>
          <c:idx val="2"/>
          <c:order val="2"/>
          <c:tx>
            <c:strRef>
              <c:f>'partie de la plante '!$U$8</c:f>
              <c:strCache>
                <c:ptCount val="1"/>
                <c:pt idx="0">
                  <c:v>Fruits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'partie de la plante '!$V$5:$Y$5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'partie de la plante '!$V$8:$Y$8</c:f>
              <c:numCache>
                <c:formatCode>General</c:formatCode>
                <c:ptCount val="4"/>
                <c:pt idx="0" formatCode="0">
                  <c:v>10.71</c:v>
                </c:pt>
                <c:pt idx="1">
                  <c:v>10</c:v>
                </c:pt>
                <c:pt idx="2" formatCode="0.0">
                  <c:v>12.5</c:v>
                </c:pt>
                <c:pt idx="3" formatCode="0">
                  <c:v>3.22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B1-485B-AF0B-D0F61097B663}"/>
            </c:ext>
          </c:extLst>
        </c:ser>
        <c:ser>
          <c:idx val="3"/>
          <c:order val="3"/>
          <c:tx>
            <c:strRef>
              <c:f>'partie de la plante '!$U$9</c:f>
              <c:strCache>
                <c:ptCount val="1"/>
                <c:pt idx="0">
                  <c:v>Pods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'partie de la plante '!$V$5:$Y$5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'partie de la plante '!$V$9:$Y$9</c:f>
              <c:numCache>
                <c:formatCode>General</c:formatCode>
                <c:ptCount val="4"/>
                <c:pt idx="0" formatCode="0">
                  <c:v>0</c:v>
                </c:pt>
                <c:pt idx="1">
                  <c:v>10</c:v>
                </c:pt>
                <c:pt idx="2" formatCode="0.0">
                  <c:v>0</c:v>
                </c:pt>
                <c:pt idx="3" formatCode="0">
                  <c:v>1.61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6B1-485B-AF0B-D0F61097B663}"/>
            </c:ext>
          </c:extLst>
        </c:ser>
        <c:ser>
          <c:idx val="4"/>
          <c:order val="4"/>
          <c:tx>
            <c:strRef>
              <c:f>'partie de la plante '!$U$10</c:f>
              <c:strCache>
                <c:ptCount val="1"/>
                <c:pt idx="0">
                  <c:v>Seeds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'partie de la plante '!$V$5:$Y$5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'partie de la plante '!$V$10:$Y$10</c:f>
              <c:numCache>
                <c:formatCode>General</c:formatCode>
                <c:ptCount val="4"/>
                <c:pt idx="0" formatCode="0">
                  <c:v>0</c:v>
                </c:pt>
                <c:pt idx="1">
                  <c:v>0</c:v>
                </c:pt>
                <c:pt idx="2" formatCode="0.0">
                  <c:v>0</c:v>
                </c:pt>
                <c:pt idx="3" formatCode="0">
                  <c:v>6.45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B1-485B-AF0B-D0F61097B663}"/>
            </c:ext>
          </c:extLst>
        </c:ser>
        <c:ser>
          <c:idx val="5"/>
          <c:order val="5"/>
          <c:tx>
            <c:strRef>
              <c:f>'partie de la plante '!$U$11</c:f>
              <c:strCache>
                <c:ptCount val="1"/>
                <c:pt idx="0">
                  <c:v>Kernel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'partie de la plante '!$V$5:$Y$5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'partie de la plante '!$V$11:$Y$11</c:f>
              <c:numCache>
                <c:formatCode>General</c:formatCode>
                <c:ptCount val="4"/>
                <c:pt idx="0" formatCode="0">
                  <c:v>0</c:v>
                </c:pt>
                <c:pt idx="1">
                  <c:v>0</c:v>
                </c:pt>
                <c:pt idx="2" formatCode="0.0">
                  <c:v>0</c:v>
                </c:pt>
                <c:pt idx="3" formatCode="0">
                  <c:v>1.61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6B1-485B-AF0B-D0F61097B663}"/>
            </c:ext>
          </c:extLst>
        </c:ser>
        <c:ser>
          <c:idx val="6"/>
          <c:order val="6"/>
          <c:tx>
            <c:strRef>
              <c:f>'partie de la plante '!$U$12</c:f>
              <c:strCache>
                <c:ptCount val="1"/>
                <c:pt idx="0">
                  <c:v>Roots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'partie de la plante '!$V$5:$Y$5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'partie de la plante '!$V$12:$Y$12</c:f>
              <c:numCache>
                <c:formatCode>General</c:formatCode>
                <c:ptCount val="4"/>
                <c:pt idx="0" formatCode="0">
                  <c:v>14.3</c:v>
                </c:pt>
                <c:pt idx="1">
                  <c:v>20</c:v>
                </c:pt>
                <c:pt idx="2" formatCode="0.0">
                  <c:v>12.5</c:v>
                </c:pt>
                <c:pt idx="3" formatCode="0">
                  <c:v>6.45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6B1-485B-AF0B-D0F61097B663}"/>
            </c:ext>
          </c:extLst>
        </c:ser>
        <c:ser>
          <c:idx val="7"/>
          <c:order val="7"/>
          <c:tx>
            <c:strRef>
              <c:f>'partie de la plante '!$U$13</c:f>
              <c:strCache>
                <c:ptCount val="1"/>
                <c:pt idx="0">
                  <c:v>Stem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'partie de la plante '!$V$5:$Y$5</c:f>
              <c:strCache>
                <c:ptCount val="4"/>
                <c:pt idx="0">
                  <c:v>Traditional healers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'partie de la plante '!$V$13:$Y$13</c:f>
              <c:numCache>
                <c:formatCode>General</c:formatCode>
                <c:ptCount val="4"/>
                <c:pt idx="0" formatCode="0">
                  <c:v>7.14</c:v>
                </c:pt>
                <c:pt idx="1">
                  <c:v>10</c:v>
                </c:pt>
                <c:pt idx="2" formatCode="0.0">
                  <c:v>12.5</c:v>
                </c:pt>
                <c:pt idx="3" formatCode="0">
                  <c:v>6.45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6B1-485B-AF0B-D0F61097B6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84704800"/>
        <c:axId val="184709376"/>
      </c:barChart>
      <c:catAx>
        <c:axId val="184704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 b="1"/>
                  <a:t>Activity</a:t>
                </a:r>
                <a:r>
                  <a:rPr lang="fr-FR" sz="1200" b="1" baseline="0"/>
                  <a:t> of the participants</a:t>
                </a:r>
                <a:endParaRPr lang="fr-FR" sz="12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709376"/>
        <c:crosses val="autoZero"/>
        <c:auto val="1"/>
        <c:lblAlgn val="ctr"/>
        <c:lblOffset val="100"/>
        <c:noMultiLvlLbl val="0"/>
      </c:catAx>
      <c:valAx>
        <c:axId val="184709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 b="1"/>
                  <a:t>Frequency (</a:t>
                </a:r>
                <a:r>
                  <a:rPr lang="fr-FR" sz="12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</a:t>
                </a:r>
                <a:r>
                  <a:rPr lang="fr-FR" sz="1200" b="1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704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'methode d''utilisation '!$G$19</c:f>
              <c:strCache>
                <c:ptCount val="1"/>
                <c:pt idx="0">
                  <c:v>Crude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'methode d''utilisation '!$H$18:$K$18</c:f>
              <c:strCache>
                <c:ptCount val="4"/>
                <c:pt idx="0">
                  <c:v>Tradipraticians 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'methode d''utilisation '!$H$19:$K$19</c:f>
              <c:numCache>
                <c:formatCode>0.0</c:formatCode>
                <c:ptCount val="4"/>
                <c:pt idx="0" formatCode="General">
                  <c:v>8</c:v>
                </c:pt>
                <c:pt idx="1">
                  <c:v>11.11</c:v>
                </c:pt>
                <c:pt idx="2" formatCode="General">
                  <c:v>0</c:v>
                </c:pt>
                <c:pt idx="3">
                  <c:v>11.86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86-4C8F-B9EA-2B8E6BEA2AE7}"/>
            </c:ext>
          </c:extLst>
        </c:ser>
        <c:ser>
          <c:idx val="1"/>
          <c:order val="1"/>
          <c:tx>
            <c:strRef>
              <c:f>'methode d''utilisation '!$G$20</c:f>
              <c:strCache>
                <c:ptCount val="1"/>
                <c:pt idx="0">
                  <c:v>Decoction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'methode d''utilisation '!$H$18:$K$18</c:f>
              <c:strCache>
                <c:ptCount val="4"/>
                <c:pt idx="0">
                  <c:v>Tradipraticians 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'methode d''utilisation '!$H$20:$K$20</c:f>
              <c:numCache>
                <c:formatCode>0.0</c:formatCode>
                <c:ptCount val="4"/>
                <c:pt idx="0" formatCode="General">
                  <c:v>24</c:v>
                </c:pt>
                <c:pt idx="1">
                  <c:v>44.44</c:v>
                </c:pt>
                <c:pt idx="2" formatCode="General">
                  <c:v>50</c:v>
                </c:pt>
                <c:pt idx="3">
                  <c:v>23.72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86-4C8F-B9EA-2B8E6BEA2AE7}"/>
            </c:ext>
          </c:extLst>
        </c:ser>
        <c:ser>
          <c:idx val="2"/>
          <c:order val="2"/>
          <c:tx>
            <c:strRef>
              <c:f>'methode d''utilisation '!$G$21</c:f>
              <c:strCache>
                <c:ptCount val="1"/>
                <c:pt idx="0">
                  <c:v>Expression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'methode d''utilisation '!$H$18:$K$18</c:f>
              <c:strCache>
                <c:ptCount val="4"/>
                <c:pt idx="0">
                  <c:v>Tradipraticians 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'methode d''utilisation '!$H$21:$K$21</c:f>
              <c:numCache>
                <c:formatCode>0.0</c:formatCode>
                <c:ptCount val="4"/>
                <c:pt idx="0" formatCode="General">
                  <c:v>36</c:v>
                </c:pt>
                <c:pt idx="1">
                  <c:v>22.22</c:v>
                </c:pt>
                <c:pt idx="2" formatCode="General">
                  <c:v>0</c:v>
                </c:pt>
                <c:pt idx="3">
                  <c:v>23.72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86-4C8F-B9EA-2B8E6BEA2AE7}"/>
            </c:ext>
          </c:extLst>
        </c:ser>
        <c:ser>
          <c:idx val="3"/>
          <c:order val="3"/>
          <c:tx>
            <c:strRef>
              <c:f>'methode d''utilisation '!$G$22</c:f>
              <c:strCache>
                <c:ptCount val="1"/>
                <c:pt idx="0">
                  <c:v>Maceration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'methode d''utilisation '!$H$18:$K$18</c:f>
              <c:strCache>
                <c:ptCount val="4"/>
                <c:pt idx="0">
                  <c:v>Tradipraticians 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'methode d''utilisation '!$H$22:$K$22</c:f>
              <c:numCache>
                <c:formatCode>0.0</c:formatCode>
                <c:ptCount val="4"/>
                <c:pt idx="0" formatCode="General">
                  <c:v>32</c:v>
                </c:pt>
                <c:pt idx="1">
                  <c:v>22.22</c:v>
                </c:pt>
                <c:pt idx="2" formatCode="General">
                  <c:v>50</c:v>
                </c:pt>
                <c:pt idx="3">
                  <c:v>38.979999999999997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86-4C8F-B9EA-2B8E6BEA2AE7}"/>
            </c:ext>
          </c:extLst>
        </c:ser>
        <c:ser>
          <c:idx val="4"/>
          <c:order val="4"/>
          <c:tx>
            <c:strRef>
              <c:f>'methode d''utilisation '!$G$23</c:f>
              <c:strCache>
                <c:ptCount val="1"/>
                <c:pt idx="0">
                  <c:v>Powder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'methode d''utilisation '!$H$18:$K$18</c:f>
              <c:strCache>
                <c:ptCount val="4"/>
                <c:pt idx="0">
                  <c:v>Tradipraticians 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respondents</c:v>
                </c:pt>
              </c:strCache>
            </c:strRef>
          </c:cat>
          <c:val>
            <c:numRef>
              <c:f>'methode d''utilisation '!$H$23:$K$23</c:f>
              <c:numCache>
                <c:formatCode>0.0</c:formatCode>
                <c:ptCount val="4"/>
                <c:pt idx="0" formatCode="General">
                  <c:v>0</c:v>
                </c:pt>
                <c:pt idx="1">
                  <c:v>0</c:v>
                </c:pt>
                <c:pt idx="2" formatCode="General">
                  <c:v>0</c:v>
                </c:pt>
                <c:pt idx="3">
                  <c:v>1.69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86-4C8F-B9EA-2B8E6BEA2A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361224448"/>
        <c:axId val="361219456"/>
      </c:barChart>
      <c:catAx>
        <c:axId val="3612244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/>
                  <a:t>Activity of the respondents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1219456"/>
        <c:crosses val="autoZero"/>
        <c:auto val="1"/>
        <c:lblAlgn val="ctr"/>
        <c:lblOffset val="100"/>
        <c:noMultiLvlLbl val="0"/>
      </c:catAx>
      <c:valAx>
        <c:axId val="361219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/>
                  <a:t>Frequency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12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'durée d''action'!$N$9</c:f>
              <c:strCache>
                <c:ptCount val="1"/>
                <c:pt idx="0">
                  <c:v>&lt; 1 day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'durée d''action'!$O$8:$R$8</c:f>
              <c:strCache>
                <c:ptCount val="4"/>
                <c:pt idx="0">
                  <c:v>Tradipraticians </c:v>
                </c:pt>
                <c:pt idx="1">
                  <c:v>Naturopaths</c:v>
                </c:pt>
                <c:pt idx="2">
                  <c:v>Clairvoyants </c:v>
                </c:pt>
                <c:pt idx="3">
                  <c:v>Other respondents </c:v>
                </c:pt>
              </c:strCache>
            </c:strRef>
          </c:cat>
          <c:val>
            <c:numRef>
              <c:f>'durée d''action'!$O$9:$R$9</c:f>
              <c:numCache>
                <c:formatCode>General</c:formatCode>
                <c:ptCount val="4"/>
                <c:pt idx="0">
                  <c:v>54.55</c:v>
                </c:pt>
                <c:pt idx="1">
                  <c:v>44.44</c:v>
                </c:pt>
                <c:pt idx="2">
                  <c:v>50</c:v>
                </c:pt>
                <c:pt idx="3">
                  <c:v>58.18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35-46C5-BFD9-986792F98D52}"/>
            </c:ext>
          </c:extLst>
        </c:ser>
        <c:ser>
          <c:idx val="1"/>
          <c:order val="1"/>
          <c:tx>
            <c:strRef>
              <c:f>'durée d''action'!$N$10</c:f>
              <c:strCache>
                <c:ptCount val="1"/>
                <c:pt idx="0">
                  <c:v>1-2 days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'durée d''action'!$O$8:$R$8</c:f>
              <c:strCache>
                <c:ptCount val="4"/>
                <c:pt idx="0">
                  <c:v>Tradipraticians </c:v>
                </c:pt>
                <c:pt idx="1">
                  <c:v>Naturopaths</c:v>
                </c:pt>
                <c:pt idx="2">
                  <c:v>Clairvoyants </c:v>
                </c:pt>
                <c:pt idx="3">
                  <c:v>Other respondents </c:v>
                </c:pt>
              </c:strCache>
            </c:strRef>
          </c:cat>
          <c:val>
            <c:numRef>
              <c:f>'durée d''action'!$O$10:$R$10</c:f>
              <c:numCache>
                <c:formatCode>General</c:formatCode>
                <c:ptCount val="4"/>
                <c:pt idx="0">
                  <c:v>22.72</c:v>
                </c:pt>
                <c:pt idx="1">
                  <c:v>22.22</c:v>
                </c:pt>
                <c:pt idx="2">
                  <c:v>25</c:v>
                </c:pt>
                <c:pt idx="3">
                  <c:v>27.27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35-46C5-BFD9-986792F98D52}"/>
            </c:ext>
          </c:extLst>
        </c:ser>
        <c:ser>
          <c:idx val="2"/>
          <c:order val="2"/>
          <c:tx>
            <c:strRef>
              <c:f>'durée d''action'!$N$11</c:f>
              <c:strCache>
                <c:ptCount val="1"/>
                <c:pt idx="0">
                  <c:v>&gt;2 days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'durée d''action'!$O$8:$R$8</c:f>
              <c:strCache>
                <c:ptCount val="4"/>
                <c:pt idx="0">
                  <c:v>Tradipraticians </c:v>
                </c:pt>
                <c:pt idx="1">
                  <c:v>Naturopaths</c:v>
                </c:pt>
                <c:pt idx="2">
                  <c:v>Clairvoyants </c:v>
                </c:pt>
                <c:pt idx="3">
                  <c:v>Other respondents </c:v>
                </c:pt>
              </c:strCache>
            </c:strRef>
          </c:cat>
          <c:val>
            <c:numRef>
              <c:f>'durée d''action'!$O$11:$R$11</c:f>
              <c:numCache>
                <c:formatCode>General</c:formatCode>
                <c:ptCount val="4"/>
                <c:pt idx="0">
                  <c:v>22.72</c:v>
                </c:pt>
                <c:pt idx="1">
                  <c:v>33.33</c:v>
                </c:pt>
                <c:pt idx="2">
                  <c:v>25</c:v>
                </c:pt>
                <c:pt idx="3">
                  <c:v>14.55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35-46C5-BFD9-986792F98D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380982112"/>
        <c:axId val="380988352"/>
      </c:barChart>
      <c:catAx>
        <c:axId val="3809821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/>
                  <a:t>Activity of the respondents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0988352"/>
        <c:crosses val="autoZero"/>
        <c:auto val="1"/>
        <c:lblAlgn val="ctr"/>
        <c:lblOffset val="100"/>
        <c:noMultiLvlLbl val="0"/>
      </c:catAx>
      <c:valAx>
        <c:axId val="38098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/>
                  <a:t>Frequency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098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Feuil3!$N$8</c:f>
              <c:strCache>
                <c:ptCount val="1"/>
                <c:pt idx="0">
                  <c:v>Oral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Feuil3!$O$7:$R$7</c:f>
              <c:strCache>
                <c:ptCount val="4"/>
                <c:pt idx="0">
                  <c:v>Traditional healers 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participants </c:v>
                </c:pt>
              </c:strCache>
            </c:strRef>
          </c:cat>
          <c:val>
            <c:numRef>
              <c:f>Feuil3!$O$8:$R$8</c:f>
              <c:numCache>
                <c:formatCode>General</c:formatCode>
                <c:ptCount val="4"/>
                <c:pt idx="0">
                  <c:v>22</c:v>
                </c:pt>
                <c:pt idx="1">
                  <c:v>9</c:v>
                </c:pt>
                <c:pt idx="2">
                  <c:v>4</c:v>
                </c:pt>
                <c:pt idx="3">
                  <c:v>98.18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F1-4B94-AC03-805D2395D184}"/>
            </c:ext>
          </c:extLst>
        </c:ser>
        <c:ser>
          <c:idx val="1"/>
          <c:order val="1"/>
          <c:tx>
            <c:strRef>
              <c:f>Feuil3!$N$9</c:f>
              <c:strCache>
                <c:ptCount val="1"/>
                <c:pt idx="0">
                  <c:v>Rectal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Feuil3!$O$7:$R$7</c:f>
              <c:strCache>
                <c:ptCount val="4"/>
                <c:pt idx="0">
                  <c:v>Traditional healers </c:v>
                </c:pt>
                <c:pt idx="1">
                  <c:v>Naturopaths </c:v>
                </c:pt>
                <c:pt idx="2">
                  <c:v>Clairvoyants </c:v>
                </c:pt>
                <c:pt idx="3">
                  <c:v>Other participants </c:v>
                </c:pt>
              </c:strCache>
            </c:strRef>
          </c:cat>
          <c:val>
            <c:numRef>
              <c:f>Feuil3!$O$9:$R$9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F1-4B94-AC03-805D2395D1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397380128"/>
        <c:axId val="397375136"/>
      </c:barChart>
      <c:catAx>
        <c:axId val="3973801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 b="1"/>
                  <a:t>Activity</a:t>
                </a:r>
                <a:r>
                  <a:rPr lang="fr-FR" sz="1200" b="1" baseline="0"/>
                  <a:t> of the respondents</a:t>
                </a:r>
                <a:endParaRPr lang="fr-FR" sz="12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7375136"/>
        <c:crosses val="autoZero"/>
        <c:auto val="1"/>
        <c:lblAlgn val="ctr"/>
        <c:lblOffset val="100"/>
        <c:noMultiLvlLbl val="0"/>
      </c:catAx>
      <c:valAx>
        <c:axId val="397375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 b="1"/>
                  <a:t>Frequency</a:t>
                </a:r>
                <a:r>
                  <a:rPr lang="fr-FR" sz="1200" b="1" baseline="0"/>
                  <a:t> (</a:t>
                </a:r>
                <a:r>
                  <a:rPr lang="fr-FR"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%)</a:t>
                </a:r>
                <a:endParaRPr lang="fr-FR" sz="12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738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9822</Words>
  <Characters>55990</Characters>
  <Application>Microsoft Office Word</Application>
  <DocSecurity>0</DocSecurity>
  <Lines>466</Lines>
  <Paragraphs>131</Paragraphs>
  <ScaleCrop>false</ScaleCrop>
  <Company/>
  <LinksUpToDate>false</LinksUpToDate>
  <CharactersWithSpaces>65681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2025-12-03T08:22:00Z</dcterms:created>
  <dcterms:modified xsi:type="dcterms:W3CDTF">2025-12-03T08:27:00Z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32826749-045d-4927-b801-b16ce418081b</vt:lpwstr>
  </property>
</Properties>
</file>