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07565" w14:textId="77777777" w:rsidR="00754C9A" w:rsidRDefault="00754C9A" w:rsidP="00441B6F">
      <w:pPr>
        <w:pStyle w:val="Title"/>
        <w:spacing w:after="0"/>
        <w:jc w:val="both"/>
        <w:rPr>
          <w:rFonts w:ascii="Arial" w:hAnsi="Arial" w:cs="Arial"/>
        </w:rPr>
      </w:pPr>
    </w:p>
    <w:p w14:paraId="7C419E75" w14:textId="77777777" w:rsidR="00D4105C" w:rsidRDefault="00D4105C" w:rsidP="00273DBD">
      <w:pPr>
        <w:pStyle w:val="Author"/>
        <w:spacing w:line="240" w:lineRule="auto"/>
        <w:rPr>
          <w:rFonts w:ascii="Arial" w:hAnsi="Arial" w:cs="Arial"/>
          <w:bCs/>
          <w:iCs/>
          <w:kern w:val="28"/>
          <w:sz w:val="36"/>
        </w:rPr>
      </w:pPr>
      <w:r w:rsidRPr="00D4105C">
        <w:rPr>
          <w:rFonts w:ascii="Arial" w:hAnsi="Arial" w:cs="Arial"/>
          <w:bCs/>
          <w:iCs/>
          <w:kern w:val="28"/>
          <w:sz w:val="36"/>
        </w:rPr>
        <w:t>Short Research Article</w:t>
      </w:r>
    </w:p>
    <w:p w14:paraId="4D29A2A3" w14:textId="77777777" w:rsidR="00D4105C" w:rsidRDefault="00D4105C" w:rsidP="00273DBD">
      <w:pPr>
        <w:pStyle w:val="Author"/>
        <w:spacing w:line="240" w:lineRule="auto"/>
        <w:rPr>
          <w:rFonts w:ascii="Arial" w:hAnsi="Arial" w:cs="Arial"/>
          <w:bCs/>
          <w:iCs/>
          <w:kern w:val="28"/>
          <w:sz w:val="36"/>
        </w:rPr>
      </w:pPr>
    </w:p>
    <w:p w14:paraId="1E4AD9BC" w14:textId="77777777" w:rsidR="00D4105C" w:rsidRDefault="00D4105C" w:rsidP="00273DBD">
      <w:pPr>
        <w:pStyle w:val="Author"/>
        <w:spacing w:line="240" w:lineRule="auto"/>
        <w:rPr>
          <w:rFonts w:ascii="Arial" w:hAnsi="Arial" w:cs="Arial"/>
          <w:bCs/>
          <w:iCs/>
          <w:kern w:val="28"/>
          <w:sz w:val="36"/>
        </w:rPr>
      </w:pPr>
    </w:p>
    <w:p w14:paraId="1585842C" w14:textId="17F7F3A6" w:rsidR="00A258C3" w:rsidRDefault="00273DBD" w:rsidP="00273DBD">
      <w:pPr>
        <w:pStyle w:val="Author"/>
        <w:spacing w:line="240" w:lineRule="auto"/>
        <w:rPr>
          <w:rFonts w:ascii="Arial" w:hAnsi="Arial" w:cs="Arial"/>
          <w:bCs/>
          <w:iCs/>
          <w:kern w:val="28"/>
          <w:sz w:val="36"/>
        </w:rPr>
      </w:pPr>
      <w:commentRangeStart w:id="0"/>
      <w:r w:rsidRPr="00273DBD">
        <w:rPr>
          <w:rFonts w:ascii="Arial" w:hAnsi="Arial" w:cs="Arial"/>
          <w:bCs/>
          <w:iCs/>
          <w:kern w:val="28"/>
          <w:sz w:val="36"/>
        </w:rPr>
        <w:t xml:space="preserve">Assessment of the Shelf Life and Mycoflora of Peanut Pastes Sold in the Markets of </w:t>
      </w:r>
      <w:proofErr w:type="spellStart"/>
      <w:r w:rsidRPr="00273DBD">
        <w:rPr>
          <w:rFonts w:ascii="Arial" w:hAnsi="Arial" w:cs="Arial"/>
          <w:bCs/>
          <w:iCs/>
          <w:kern w:val="28"/>
          <w:sz w:val="36"/>
        </w:rPr>
        <w:t>Daloa</w:t>
      </w:r>
      <w:proofErr w:type="spellEnd"/>
      <w:r w:rsidRPr="00273DBD">
        <w:rPr>
          <w:rFonts w:ascii="Arial" w:hAnsi="Arial" w:cs="Arial"/>
          <w:bCs/>
          <w:iCs/>
          <w:kern w:val="28"/>
          <w:sz w:val="36"/>
        </w:rPr>
        <w:t xml:space="preserve"> (Central-West, Côte d'Ivoire)</w:t>
      </w:r>
      <w:commentRangeEnd w:id="0"/>
      <w:r w:rsidR="008553BC">
        <w:rPr>
          <w:rStyle w:val="CommentReference"/>
          <w:rFonts w:ascii="Times New Roman" w:hAnsi="Times New Roman"/>
          <w:b w:val="0"/>
          <w:rtl/>
          <w:lang w:val="nb-NO" w:eastAsia="nb-NO"/>
        </w:rPr>
        <w:commentReference w:id="0"/>
      </w:r>
    </w:p>
    <w:p w14:paraId="2136C4B5" w14:textId="222F78E6" w:rsidR="00B01FCD" w:rsidRPr="00FB3A86" w:rsidRDefault="00B01FCD" w:rsidP="00441B6F">
      <w:pPr>
        <w:pStyle w:val="Copyright"/>
        <w:spacing w:after="0" w:line="240" w:lineRule="auto"/>
        <w:jc w:val="both"/>
        <w:rPr>
          <w:rFonts w:ascii="Arial" w:hAnsi="Arial" w:cs="Arial"/>
        </w:rPr>
        <w:sectPr w:rsidR="00B01FCD" w:rsidRPr="00FB3A86" w:rsidSect="009D2941">
          <w:headerReference w:type="even" r:id="rId11"/>
          <w:headerReference w:type="default" r:id="rId12"/>
          <w:footerReference w:type="even" r:id="rId13"/>
          <w:footerReference w:type="default" r:id="rId14"/>
          <w:headerReference w:type="first" r:id="rId15"/>
          <w:footerReference w:type="first" r:id="rId16"/>
          <w:pgSz w:w="12240" w:h="15840" w:code="1"/>
          <w:pgMar w:top="1440" w:right="2016" w:bottom="2016" w:left="2016" w:header="720" w:footer="1296" w:gutter="0"/>
          <w:cols w:space="720"/>
          <w:docGrid w:linePitch="272"/>
        </w:sectPr>
      </w:pPr>
    </w:p>
    <w:p w14:paraId="4D2517B7" w14:textId="123E8B42" w:rsidR="00B01FCD" w:rsidRDefault="00B01FCD" w:rsidP="00441B6F">
      <w:pPr>
        <w:pStyle w:val="AbstHead"/>
        <w:spacing w:after="0"/>
        <w:jc w:val="both"/>
        <w:rPr>
          <w:rFonts w:ascii="Arial" w:hAnsi="Arial" w:cs="Arial"/>
        </w:rPr>
      </w:pPr>
      <w:commentRangeStart w:id="1"/>
      <w:r w:rsidRPr="00FB3A86">
        <w:rPr>
          <w:rFonts w:ascii="Arial" w:hAnsi="Arial" w:cs="Arial"/>
        </w:rPr>
        <w:t>ABSTRACT</w:t>
      </w:r>
      <w:commentRangeEnd w:id="1"/>
      <w:r w:rsidR="008553BC">
        <w:rPr>
          <w:rStyle w:val="CommentReference"/>
          <w:rFonts w:ascii="Times New Roman" w:hAnsi="Times New Roman"/>
          <w:b w:val="0"/>
          <w:caps w:val="0"/>
          <w:lang w:val="nb-NO" w:eastAsia="nb-NO"/>
        </w:rPr>
        <w:commentReference w:id="1"/>
      </w:r>
    </w:p>
    <w:p w14:paraId="230B97A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4860F8F" w14:textId="77777777" w:rsidTr="001E44FE">
        <w:tc>
          <w:tcPr>
            <w:tcW w:w="9576" w:type="dxa"/>
            <w:shd w:val="clear" w:color="auto" w:fill="F2F2F2"/>
          </w:tcPr>
          <w:p w14:paraId="5A5F4D57" w14:textId="03262E7E" w:rsidR="00EC695F" w:rsidRDefault="00EC695F" w:rsidP="00441B6F">
            <w:pPr>
              <w:pStyle w:val="Body"/>
              <w:spacing w:after="0"/>
              <w:rPr>
                <w:rFonts w:ascii="Arial" w:eastAsia="Calibri" w:hAnsi="Arial" w:cs="Arial"/>
                <w:szCs w:val="22"/>
              </w:rPr>
            </w:pPr>
            <w:r>
              <w:rPr>
                <w:rFonts w:ascii="Arial" w:eastAsia="Calibri" w:hAnsi="Arial" w:cs="Arial"/>
                <w:b/>
                <w:szCs w:val="22"/>
              </w:rPr>
              <w:t>Background</w:t>
            </w:r>
            <w:r w:rsidR="00BA1B01" w:rsidRPr="00BA1B01">
              <w:rPr>
                <w:rFonts w:ascii="Arial" w:eastAsia="Calibri" w:hAnsi="Arial" w:cs="Arial"/>
                <w:b/>
                <w:szCs w:val="22"/>
              </w:rPr>
              <w:t xml:space="preserve">: </w:t>
            </w:r>
            <w:r w:rsidRPr="00EC695F">
              <w:rPr>
                <w:rFonts w:ascii="Arial" w:eastAsia="Calibri" w:hAnsi="Arial" w:cs="Arial"/>
                <w:szCs w:val="22"/>
              </w:rPr>
              <w:t>Peanut butter is a widely consumed staple in Côte d’Ivoire and is frequently produced by traditional artisanal methods. Inadequate processing, handling and storage conditions can promote contamination by diverse microbial agents and compromise product quality and safety</w:t>
            </w:r>
          </w:p>
          <w:p w14:paraId="2D2D9554" w14:textId="46C774C1" w:rsidR="00BA1B01" w:rsidRPr="00BA1B01" w:rsidRDefault="00EC695F" w:rsidP="00441B6F">
            <w:pPr>
              <w:pStyle w:val="Body"/>
              <w:spacing w:after="0"/>
              <w:rPr>
                <w:rFonts w:ascii="Arial" w:eastAsia="Calibri" w:hAnsi="Arial" w:cs="Arial"/>
                <w:szCs w:val="22"/>
              </w:rPr>
            </w:pPr>
            <w:r w:rsidRPr="00BA1B01">
              <w:rPr>
                <w:rFonts w:ascii="Arial" w:eastAsia="Calibri" w:hAnsi="Arial" w:cs="Arial"/>
                <w:b/>
                <w:szCs w:val="22"/>
              </w:rPr>
              <w:t>Aims:</w:t>
            </w:r>
            <w:r>
              <w:rPr>
                <w:rFonts w:ascii="Arial" w:eastAsia="Calibri" w:hAnsi="Arial" w:cs="Arial"/>
                <w:b/>
                <w:szCs w:val="22"/>
              </w:rPr>
              <w:t xml:space="preserve"> </w:t>
            </w:r>
            <w:r w:rsidRPr="00EC695F">
              <w:rPr>
                <w:rFonts w:ascii="Arial" w:eastAsia="Calibri" w:hAnsi="Arial" w:cs="Arial"/>
                <w:szCs w:val="22"/>
              </w:rPr>
              <w:t>This public health</w:t>
            </w:r>
            <w:r w:rsidR="000A32CE">
              <w:rPr>
                <w:rFonts w:ascii="Arial" w:eastAsia="Calibri" w:hAnsi="Arial" w:cs="Arial"/>
                <w:szCs w:val="22"/>
              </w:rPr>
              <w:t xml:space="preserve">-oriented </w:t>
            </w:r>
            <w:r w:rsidR="000A32CE" w:rsidRPr="00EC695F">
              <w:rPr>
                <w:rFonts w:ascii="Arial" w:eastAsia="Calibri" w:hAnsi="Arial" w:cs="Arial"/>
                <w:szCs w:val="22"/>
              </w:rPr>
              <w:t>study</w:t>
            </w:r>
            <w:r w:rsidR="000A32CE" w:rsidRPr="00EC37F8">
              <w:rPr>
                <w:rFonts w:ascii="Arial" w:eastAsia="Calibri" w:hAnsi="Arial" w:cs="Arial"/>
                <w:szCs w:val="22"/>
              </w:rPr>
              <w:t xml:space="preserve"> </w:t>
            </w:r>
            <w:r w:rsidRPr="00EC37F8">
              <w:rPr>
                <w:rFonts w:ascii="Arial" w:eastAsia="Calibri" w:hAnsi="Arial" w:cs="Arial"/>
                <w:szCs w:val="22"/>
              </w:rPr>
              <w:t>assess</w:t>
            </w:r>
            <w:r w:rsidR="00EC37F8" w:rsidRPr="00EC37F8">
              <w:rPr>
                <w:rFonts w:ascii="Arial" w:eastAsia="Calibri" w:hAnsi="Arial" w:cs="Arial"/>
                <w:szCs w:val="22"/>
              </w:rPr>
              <w:t>ed</w:t>
            </w:r>
            <w:r w:rsidRPr="00EC695F">
              <w:rPr>
                <w:rFonts w:ascii="Arial" w:eastAsia="Calibri" w:hAnsi="Arial" w:cs="Arial"/>
                <w:szCs w:val="22"/>
              </w:rPr>
              <w:t xml:space="preserve"> the microbiological risks linked to consumption of peanut butter sold in the markets of </w:t>
            </w:r>
            <w:proofErr w:type="spellStart"/>
            <w:r w:rsidRPr="00EC695F">
              <w:rPr>
                <w:rFonts w:ascii="Arial" w:eastAsia="Calibri" w:hAnsi="Arial" w:cs="Arial"/>
                <w:szCs w:val="22"/>
              </w:rPr>
              <w:t>Daloa</w:t>
            </w:r>
            <w:proofErr w:type="spellEnd"/>
            <w:r w:rsidR="008B6642">
              <w:rPr>
                <w:rFonts w:ascii="Arial" w:eastAsia="Calibri" w:hAnsi="Arial" w:cs="Arial"/>
                <w:szCs w:val="22"/>
              </w:rPr>
              <w:t>.</w:t>
            </w:r>
          </w:p>
          <w:p w14:paraId="052A9D14" w14:textId="6B68770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04DC1" w:rsidRPr="00D04DC1">
              <w:rPr>
                <w:rFonts w:ascii="Arial" w:eastAsia="Calibri" w:hAnsi="Arial" w:cs="Arial"/>
                <w:szCs w:val="22"/>
              </w:rPr>
              <w:t>A survey followed by sampling was conducted in February 2024 among nine peanut</w:t>
            </w:r>
            <w:r w:rsidR="00D04DC1" w:rsidRPr="00D04DC1">
              <w:rPr>
                <w:rFonts w:ascii="Cambria Math" w:eastAsia="Calibri" w:hAnsi="Cambria Math" w:cs="Cambria Math"/>
                <w:szCs w:val="22"/>
              </w:rPr>
              <w:t>‑</w:t>
            </w:r>
            <w:r w:rsidR="00D04DC1" w:rsidRPr="00D04DC1">
              <w:rPr>
                <w:rFonts w:ascii="Arial" w:eastAsia="Calibri" w:hAnsi="Arial" w:cs="Arial"/>
                <w:szCs w:val="22"/>
              </w:rPr>
              <w:t xml:space="preserve">paste vendors at the markets and 90 households in the </w:t>
            </w:r>
            <w:proofErr w:type="spellStart"/>
            <w:r w:rsidR="00D04DC1" w:rsidRPr="00D04DC1">
              <w:rPr>
                <w:rFonts w:ascii="Arial" w:eastAsia="Calibri" w:hAnsi="Arial" w:cs="Arial"/>
                <w:szCs w:val="22"/>
              </w:rPr>
              <w:t>Lobia</w:t>
            </w:r>
            <w:proofErr w:type="spellEnd"/>
            <w:r w:rsidR="00D04DC1" w:rsidRPr="00D04DC1">
              <w:rPr>
                <w:rFonts w:ascii="Arial" w:eastAsia="Calibri" w:hAnsi="Arial" w:cs="Arial"/>
                <w:szCs w:val="22"/>
              </w:rPr>
              <w:t xml:space="preserve">, </w:t>
            </w:r>
            <w:r w:rsidR="00D04DC1">
              <w:rPr>
                <w:rFonts w:ascii="Arial" w:eastAsia="Calibri" w:hAnsi="Arial" w:cs="Arial"/>
                <w:szCs w:val="22"/>
              </w:rPr>
              <w:t>Main market</w:t>
            </w:r>
            <w:r w:rsidR="00D04DC1" w:rsidRPr="00D04DC1">
              <w:rPr>
                <w:rFonts w:ascii="Arial" w:eastAsia="Calibri" w:hAnsi="Arial" w:cs="Arial"/>
                <w:szCs w:val="22"/>
              </w:rPr>
              <w:t>, and Orly neighborhoods.</w:t>
            </w:r>
          </w:p>
          <w:p w14:paraId="4ED8C063" w14:textId="4E26C7C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F3E8D" w:rsidRPr="00BF3E8D">
              <w:rPr>
                <w:rFonts w:ascii="Arial" w:eastAsia="Calibri" w:hAnsi="Arial" w:cs="Arial"/>
                <w:szCs w:val="22"/>
              </w:rPr>
              <w:t>Hygiene conditions at peanut</w:t>
            </w:r>
            <w:r w:rsidR="00BF3E8D" w:rsidRPr="00BF3E8D">
              <w:rPr>
                <w:rFonts w:ascii="Cambria Math" w:eastAsia="Calibri" w:hAnsi="Cambria Math" w:cs="Cambria Math"/>
                <w:szCs w:val="22"/>
              </w:rPr>
              <w:t>‑</w:t>
            </w:r>
            <w:r w:rsidR="00BF3E8D" w:rsidRPr="00BF3E8D">
              <w:rPr>
                <w:rFonts w:ascii="Arial" w:eastAsia="Calibri" w:hAnsi="Arial" w:cs="Arial"/>
                <w:szCs w:val="22"/>
              </w:rPr>
              <w:t xml:space="preserve">paste sales points in the three busiest markets of </w:t>
            </w:r>
            <w:proofErr w:type="spellStart"/>
            <w:r w:rsidR="00BF3E8D" w:rsidRPr="00BF3E8D">
              <w:rPr>
                <w:rFonts w:ascii="Arial" w:eastAsia="Calibri" w:hAnsi="Arial" w:cs="Arial"/>
                <w:szCs w:val="22"/>
              </w:rPr>
              <w:t>Daloa</w:t>
            </w:r>
            <w:proofErr w:type="spellEnd"/>
            <w:r w:rsidR="00BF3E8D" w:rsidRPr="00BF3E8D">
              <w:rPr>
                <w:rFonts w:ascii="Arial" w:eastAsia="Calibri" w:hAnsi="Arial" w:cs="Arial"/>
                <w:szCs w:val="22"/>
              </w:rPr>
              <w:t xml:space="preserve"> were assessed using a survey questionnaire. </w:t>
            </w:r>
            <w:r w:rsidR="00947D34">
              <w:rPr>
                <w:rFonts w:ascii="Arial" w:eastAsia="Calibri" w:hAnsi="Arial" w:cs="Arial"/>
                <w:szCs w:val="22"/>
              </w:rPr>
              <w:t>Thirty-six (36)</w:t>
            </w:r>
            <w:r w:rsidR="00BF3E8D" w:rsidRPr="00BF3E8D">
              <w:rPr>
                <w:rFonts w:ascii="Arial" w:eastAsia="Calibri" w:hAnsi="Arial" w:cs="Arial"/>
                <w:szCs w:val="22"/>
              </w:rPr>
              <w:t xml:space="preserve"> peanut</w:t>
            </w:r>
            <w:r w:rsidR="00BF3E8D" w:rsidRPr="00BF3E8D">
              <w:rPr>
                <w:rFonts w:ascii="Cambria Math" w:eastAsia="Calibri" w:hAnsi="Cambria Math" w:cs="Cambria Math"/>
                <w:szCs w:val="22"/>
              </w:rPr>
              <w:t>‑</w:t>
            </w:r>
            <w:r w:rsidR="00BF3E8D" w:rsidRPr="00BF3E8D">
              <w:rPr>
                <w:rFonts w:ascii="Arial" w:eastAsia="Calibri" w:hAnsi="Arial" w:cs="Arial"/>
                <w:szCs w:val="22"/>
              </w:rPr>
              <w:t xml:space="preserve">paste samples collected from the investigated markets were analyzed to determine fungal diversity. The evolution of enterobacteria, </w:t>
            </w:r>
            <w:r w:rsidR="00947D34">
              <w:rPr>
                <w:rFonts w:ascii="Arial" w:hAnsi="Arial" w:cs="Arial"/>
              </w:rPr>
              <w:t>total aerobic mesophilic flora</w:t>
            </w:r>
            <w:r w:rsidR="00BF3E8D" w:rsidRPr="00BF3E8D">
              <w:rPr>
                <w:rFonts w:ascii="Arial" w:eastAsia="Calibri" w:hAnsi="Arial" w:cs="Arial"/>
                <w:szCs w:val="22"/>
              </w:rPr>
              <w:t xml:space="preserve">, and </w:t>
            </w:r>
            <w:proofErr w:type="spellStart"/>
            <w:r w:rsidR="00BF3E8D" w:rsidRPr="00BF3E8D">
              <w:rPr>
                <w:rFonts w:ascii="Arial" w:eastAsia="Calibri" w:hAnsi="Arial" w:cs="Arial"/>
                <w:szCs w:val="22"/>
              </w:rPr>
              <w:t>moulds</w:t>
            </w:r>
            <w:proofErr w:type="spellEnd"/>
            <w:r w:rsidR="00BF3E8D" w:rsidRPr="00BF3E8D">
              <w:rPr>
                <w:rFonts w:ascii="Arial" w:eastAsia="Calibri" w:hAnsi="Arial" w:cs="Arial"/>
                <w:szCs w:val="22"/>
              </w:rPr>
              <w:t xml:space="preserve"> was monitored for four weeks in 24 peanut</w:t>
            </w:r>
            <w:r w:rsidR="00BF3E8D" w:rsidRPr="00BF3E8D">
              <w:rPr>
                <w:rFonts w:ascii="Cambria Math" w:eastAsia="Calibri" w:hAnsi="Cambria Math" w:cs="Cambria Math"/>
                <w:szCs w:val="22"/>
              </w:rPr>
              <w:t>‑</w:t>
            </w:r>
            <w:r w:rsidR="00BF3E8D" w:rsidRPr="00BF3E8D">
              <w:rPr>
                <w:rFonts w:ascii="Arial" w:eastAsia="Calibri" w:hAnsi="Arial" w:cs="Arial"/>
                <w:szCs w:val="22"/>
              </w:rPr>
              <w:t>paste samples produced under laboratory conditions to evaluate microbiological shelf life</w:t>
            </w:r>
            <w:r w:rsidRPr="00BA1B01">
              <w:rPr>
                <w:rFonts w:ascii="Arial" w:eastAsia="Calibri" w:hAnsi="Arial" w:cs="Arial"/>
                <w:szCs w:val="22"/>
              </w:rPr>
              <w:t>.</w:t>
            </w:r>
          </w:p>
          <w:p w14:paraId="6C5971AD" w14:textId="32C28508" w:rsidR="00BA1B01" w:rsidRPr="0040219B" w:rsidRDefault="00BA1B01" w:rsidP="00A5462E">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555B1" w:rsidRPr="006555B1">
              <w:rPr>
                <w:rFonts w:ascii="Arial" w:eastAsia="Calibri" w:hAnsi="Arial" w:cs="Arial"/>
                <w:szCs w:val="22"/>
              </w:rPr>
              <w:t xml:space="preserve">In the surveyed markets, 95.6% of peanut butter vendors practiced proper hygiene, including handwashing and cleaning of their selling environment. Microbiological analysis revealed a fungal diversity of 21 species, distributed across eight genera: </w:t>
            </w:r>
            <w:r w:rsidR="006555B1" w:rsidRPr="0040219B">
              <w:rPr>
                <w:rFonts w:ascii="Arial" w:eastAsia="Calibri" w:hAnsi="Arial" w:cs="Arial"/>
                <w:i/>
                <w:iCs/>
                <w:szCs w:val="22"/>
              </w:rPr>
              <w:t xml:space="preserve">Aspergillus, Cladosporium, Mucor, Neurospora, Penicillium, Rhizopus, </w:t>
            </w:r>
            <w:proofErr w:type="spellStart"/>
            <w:r w:rsidR="006555B1" w:rsidRPr="0040219B">
              <w:rPr>
                <w:rFonts w:ascii="Arial" w:eastAsia="Calibri" w:hAnsi="Arial" w:cs="Arial"/>
                <w:i/>
                <w:iCs/>
                <w:szCs w:val="22"/>
              </w:rPr>
              <w:t>Scytalidium</w:t>
            </w:r>
            <w:proofErr w:type="spellEnd"/>
            <w:r w:rsidR="006555B1" w:rsidRPr="006555B1">
              <w:rPr>
                <w:rFonts w:ascii="Arial" w:eastAsia="Calibri" w:hAnsi="Arial" w:cs="Arial"/>
                <w:szCs w:val="22"/>
              </w:rPr>
              <w:t xml:space="preserve">, and </w:t>
            </w:r>
            <w:proofErr w:type="spellStart"/>
            <w:r w:rsidR="006555B1" w:rsidRPr="0040219B">
              <w:rPr>
                <w:rFonts w:ascii="Arial" w:eastAsia="Calibri" w:hAnsi="Arial" w:cs="Arial"/>
                <w:i/>
                <w:iCs/>
                <w:szCs w:val="22"/>
              </w:rPr>
              <w:t>Scedosporium</w:t>
            </w:r>
            <w:proofErr w:type="spellEnd"/>
            <w:r w:rsidRPr="00BA1B01">
              <w:rPr>
                <w:rFonts w:ascii="Arial" w:eastAsia="Calibri" w:hAnsi="Arial" w:cs="Arial"/>
                <w:szCs w:val="22"/>
              </w:rPr>
              <w:t>.</w:t>
            </w:r>
            <w:r w:rsidR="0040219B">
              <w:t xml:space="preserve"> </w:t>
            </w:r>
            <w:r w:rsidR="0040219B" w:rsidRPr="0040219B">
              <w:rPr>
                <w:rFonts w:ascii="Arial" w:eastAsia="Calibri" w:hAnsi="Arial" w:cs="Arial"/>
                <w:szCs w:val="22"/>
              </w:rPr>
              <w:t>During a 4</w:t>
            </w:r>
            <w:r w:rsidR="0040219B" w:rsidRPr="0040219B">
              <w:rPr>
                <w:rFonts w:ascii="Cambria Math" w:eastAsia="Calibri" w:hAnsi="Cambria Math" w:cs="Cambria Math"/>
                <w:szCs w:val="22"/>
              </w:rPr>
              <w:t>‑</w:t>
            </w:r>
            <w:r w:rsidR="0040219B" w:rsidRPr="0040219B">
              <w:rPr>
                <w:rFonts w:ascii="Arial" w:eastAsia="Calibri" w:hAnsi="Arial" w:cs="Arial"/>
                <w:szCs w:val="22"/>
              </w:rPr>
              <w:t>week follow</w:t>
            </w:r>
            <w:r w:rsidR="0040219B" w:rsidRPr="0040219B">
              <w:rPr>
                <w:rFonts w:ascii="Cambria Math" w:eastAsia="Calibri" w:hAnsi="Cambria Math" w:cs="Cambria Math"/>
                <w:szCs w:val="22"/>
              </w:rPr>
              <w:t>‑</w:t>
            </w:r>
            <w:r w:rsidR="0040219B" w:rsidRPr="0040219B">
              <w:rPr>
                <w:rFonts w:ascii="Arial" w:eastAsia="Calibri" w:hAnsi="Arial" w:cs="Arial"/>
                <w:szCs w:val="22"/>
              </w:rPr>
              <w:t xml:space="preserve">up period, the </w:t>
            </w:r>
            <w:proofErr w:type="spellStart"/>
            <w:r w:rsidR="0040219B" w:rsidRPr="0040219B">
              <w:rPr>
                <w:rFonts w:ascii="Arial" w:eastAsia="Calibri" w:hAnsi="Arial" w:cs="Arial"/>
                <w:szCs w:val="22"/>
              </w:rPr>
              <w:t>mould</w:t>
            </w:r>
            <w:proofErr w:type="spellEnd"/>
            <w:r w:rsidR="0040219B" w:rsidRPr="0040219B">
              <w:rPr>
                <w:rFonts w:ascii="Arial" w:eastAsia="Calibri" w:hAnsi="Arial" w:cs="Arial"/>
                <w:szCs w:val="22"/>
              </w:rPr>
              <w:t xml:space="preserve"> load decreased from 2.9×10</w:t>
            </w:r>
            <w:r w:rsidR="0040219B" w:rsidRPr="0040219B">
              <w:rPr>
                <w:rFonts w:ascii="Arial" w:eastAsia="Calibri" w:hAnsi="Arial" w:cs="Arial"/>
                <w:szCs w:val="22"/>
                <w:vertAlign w:val="superscript"/>
              </w:rPr>
              <w:t>2</w:t>
            </w:r>
            <w:r w:rsidR="0040219B" w:rsidRPr="0040219B">
              <w:rPr>
                <w:rFonts w:ascii="Arial" w:eastAsia="Calibri" w:hAnsi="Arial" w:cs="Arial"/>
                <w:szCs w:val="22"/>
              </w:rPr>
              <w:t xml:space="preserve"> to 1.1×10</w:t>
            </w:r>
            <w:r w:rsidR="0040219B" w:rsidRPr="0040219B">
              <w:rPr>
                <w:rFonts w:ascii="Arial" w:eastAsia="Calibri" w:hAnsi="Arial" w:cs="Arial"/>
                <w:szCs w:val="22"/>
                <w:vertAlign w:val="superscript"/>
              </w:rPr>
              <w:t>2</w:t>
            </w:r>
            <w:r w:rsidR="0040219B">
              <w:rPr>
                <w:rFonts w:ascii="Arial" w:eastAsia="Calibri" w:hAnsi="Arial" w:cs="Arial"/>
                <w:szCs w:val="22"/>
              </w:rPr>
              <w:t xml:space="preserve"> </w:t>
            </w:r>
            <w:r w:rsidR="0040219B" w:rsidRPr="0040219B">
              <w:rPr>
                <w:rFonts w:ascii="Arial" w:eastAsia="Calibri" w:hAnsi="Arial" w:cs="Arial"/>
                <w:szCs w:val="22"/>
              </w:rPr>
              <w:t xml:space="preserve">CFU/g. In contrast, </w:t>
            </w:r>
            <w:r w:rsidR="0040219B">
              <w:rPr>
                <w:rFonts w:ascii="Arial" w:hAnsi="Arial" w:cs="Arial"/>
              </w:rPr>
              <w:t>total aerobic mesophilic flora</w:t>
            </w:r>
            <w:r w:rsidR="0040219B" w:rsidRPr="0040219B">
              <w:rPr>
                <w:rFonts w:ascii="Arial" w:eastAsia="Calibri" w:hAnsi="Arial" w:cs="Arial"/>
                <w:szCs w:val="22"/>
              </w:rPr>
              <w:t xml:space="preserve"> and enterobacteria showed a progressive increase, rising from 1.4×10</w:t>
            </w:r>
            <w:r w:rsidR="0040219B" w:rsidRPr="0040219B">
              <w:rPr>
                <w:rFonts w:ascii="Arial" w:eastAsia="Calibri" w:hAnsi="Arial" w:cs="Arial"/>
                <w:szCs w:val="22"/>
                <w:vertAlign w:val="superscript"/>
              </w:rPr>
              <w:t>3</w:t>
            </w:r>
            <w:r w:rsidR="0040219B" w:rsidRPr="0040219B">
              <w:rPr>
                <w:rFonts w:ascii="Arial" w:eastAsia="Calibri" w:hAnsi="Arial" w:cs="Arial"/>
                <w:szCs w:val="22"/>
              </w:rPr>
              <w:t xml:space="preserve"> CFU/g and 1.4×10</w:t>
            </w:r>
            <w:r w:rsidR="0040219B" w:rsidRPr="0040219B">
              <w:rPr>
                <w:rFonts w:ascii="Arial" w:eastAsia="Calibri" w:hAnsi="Arial" w:cs="Arial"/>
                <w:szCs w:val="22"/>
                <w:vertAlign w:val="superscript"/>
              </w:rPr>
              <w:t>2</w:t>
            </w:r>
            <w:r w:rsidR="00A5462E">
              <w:rPr>
                <w:rFonts w:ascii="Arial" w:eastAsia="Calibri" w:hAnsi="Arial" w:cs="Arial"/>
                <w:szCs w:val="22"/>
                <w:vertAlign w:val="superscript"/>
              </w:rPr>
              <w:t xml:space="preserve"> </w:t>
            </w:r>
            <w:r w:rsidR="0040219B" w:rsidRPr="0040219B">
              <w:rPr>
                <w:rFonts w:ascii="Arial" w:eastAsia="Calibri" w:hAnsi="Arial" w:cs="Arial"/>
                <w:szCs w:val="22"/>
              </w:rPr>
              <w:t>CFU/g to 6.9×10</w:t>
            </w:r>
            <w:r w:rsidR="0040219B" w:rsidRPr="0040219B">
              <w:rPr>
                <w:rFonts w:ascii="Arial" w:eastAsia="Calibri" w:hAnsi="Arial" w:cs="Arial"/>
                <w:szCs w:val="22"/>
                <w:vertAlign w:val="superscript"/>
              </w:rPr>
              <w:t>3</w:t>
            </w:r>
            <w:r w:rsidR="0040219B">
              <w:rPr>
                <w:rFonts w:ascii="Arial" w:eastAsia="Calibri" w:hAnsi="Arial" w:cs="Arial"/>
                <w:szCs w:val="22"/>
              </w:rPr>
              <w:t xml:space="preserve"> </w:t>
            </w:r>
            <w:r w:rsidR="0040219B" w:rsidRPr="0040219B">
              <w:rPr>
                <w:rFonts w:ascii="Arial" w:eastAsia="Calibri" w:hAnsi="Arial" w:cs="Arial"/>
                <w:szCs w:val="22"/>
              </w:rPr>
              <w:t>CFU/g and 3.9×10</w:t>
            </w:r>
            <w:r w:rsidR="0040219B" w:rsidRPr="0040219B">
              <w:rPr>
                <w:rFonts w:ascii="Arial" w:eastAsia="Calibri" w:hAnsi="Arial" w:cs="Arial"/>
                <w:szCs w:val="22"/>
                <w:vertAlign w:val="superscript"/>
              </w:rPr>
              <w:t>2</w:t>
            </w:r>
            <w:r w:rsidR="0040219B">
              <w:rPr>
                <w:rFonts w:ascii="Arial" w:eastAsia="Calibri" w:hAnsi="Arial" w:cs="Arial"/>
                <w:szCs w:val="22"/>
              </w:rPr>
              <w:t xml:space="preserve"> </w:t>
            </w:r>
            <w:r w:rsidR="0040219B" w:rsidRPr="0040219B">
              <w:rPr>
                <w:rFonts w:ascii="Arial" w:eastAsia="Calibri" w:hAnsi="Arial" w:cs="Arial"/>
                <w:szCs w:val="22"/>
              </w:rPr>
              <w:t>CFU/g, respectively.</w:t>
            </w:r>
            <w:r w:rsidR="0040219B">
              <w:rPr>
                <w:rFonts w:ascii="Arial" w:eastAsia="Calibri" w:hAnsi="Arial" w:cs="Arial"/>
                <w:szCs w:val="22"/>
              </w:rPr>
              <w:t xml:space="preserve"> </w:t>
            </w:r>
            <w:r w:rsidR="002C2CD2" w:rsidRPr="002C2CD2">
              <w:rPr>
                <w:rFonts w:ascii="Arial" w:eastAsia="Calibri" w:hAnsi="Arial" w:cs="Arial"/>
                <w:szCs w:val="22"/>
              </w:rPr>
              <w:t xml:space="preserve">The estimated </w:t>
            </w:r>
            <w:r w:rsidR="002C2CD2">
              <w:rPr>
                <w:rFonts w:ascii="Arial" w:eastAsia="Calibri" w:hAnsi="Arial" w:cs="Arial"/>
                <w:szCs w:val="22"/>
              </w:rPr>
              <w:t>best before date</w:t>
            </w:r>
            <w:r w:rsidR="007C27C2">
              <w:rPr>
                <w:rFonts w:ascii="Arial" w:eastAsia="Calibri" w:hAnsi="Arial" w:cs="Arial"/>
                <w:szCs w:val="22"/>
              </w:rPr>
              <w:t>/period</w:t>
            </w:r>
            <w:r w:rsidR="002C2CD2" w:rsidRPr="002C2CD2">
              <w:rPr>
                <w:rFonts w:ascii="Arial" w:eastAsia="Calibri" w:hAnsi="Arial" w:cs="Arial"/>
                <w:szCs w:val="22"/>
              </w:rPr>
              <w:t xml:space="preserve"> of peanut butter is 128 days post-production</w:t>
            </w:r>
            <w:r w:rsidRPr="00BA1B01">
              <w:rPr>
                <w:rFonts w:ascii="Arial" w:eastAsia="Calibri" w:hAnsi="Arial" w:cs="Arial"/>
                <w:szCs w:val="22"/>
              </w:rPr>
              <w:t>.</w:t>
            </w:r>
          </w:p>
          <w:p w14:paraId="252AC2F6" w14:textId="4F2C12EF"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0219B" w:rsidRPr="0040219B">
              <w:rPr>
                <w:rFonts w:ascii="Arial" w:eastAsia="Calibri" w:hAnsi="Arial" w:cs="Arial"/>
                <w:szCs w:val="22"/>
              </w:rPr>
              <w:t xml:space="preserve">Peanut butter marketed in </w:t>
            </w:r>
            <w:proofErr w:type="spellStart"/>
            <w:r w:rsidR="0040219B" w:rsidRPr="0040219B">
              <w:rPr>
                <w:rFonts w:ascii="Arial" w:eastAsia="Calibri" w:hAnsi="Arial" w:cs="Arial"/>
                <w:szCs w:val="22"/>
              </w:rPr>
              <w:t>Daloa</w:t>
            </w:r>
            <w:proofErr w:type="spellEnd"/>
            <w:r w:rsidR="0040219B" w:rsidRPr="0040219B">
              <w:rPr>
                <w:rFonts w:ascii="Arial" w:eastAsia="Calibri" w:hAnsi="Arial" w:cs="Arial"/>
                <w:szCs w:val="22"/>
              </w:rPr>
              <w:t xml:space="preserve"> harbors diverse fungal communities, posing a risk of mycotoxin contamination.</w:t>
            </w:r>
            <w:r w:rsidR="009F3500">
              <w:rPr>
                <w:rFonts w:ascii="Arial" w:eastAsia="Calibri" w:hAnsi="Arial" w:cs="Arial"/>
                <w:szCs w:val="22"/>
              </w:rPr>
              <w:t xml:space="preserve"> The</w:t>
            </w:r>
            <w:r w:rsidR="002C2CD2" w:rsidRPr="002C2CD2">
              <w:rPr>
                <w:rFonts w:ascii="Arial" w:eastAsia="Calibri" w:hAnsi="Arial" w:cs="Arial"/>
                <w:szCs w:val="22"/>
              </w:rPr>
              <w:t xml:space="preserve"> </w:t>
            </w:r>
            <w:r w:rsidR="002C2CD2">
              <w:rPr>
                <w:rFonts w:ascii="Arial" w:eastAsia="Calibri" w:hAnsi="Arial" w:cs="Arial"/>
                <w:szCs w:val="22"/>
              </w:rPr>
              <w:t>best before date</w:t>
            </w:r>
            <w:r w:rsidR="009F3500">
              <w:rPr>
                <w:rFonts w:ascii="Arial" w:eastAsia="Calibri" w:hAnsi="Arial" w:cs="Arial"/>
                <w:szCs w:val="22"/>
              </w:rPr>
              <w:t xml:space="preserve"> for this product</w:t>
            </w:r>
            <w:r w:rsidR="002C2CD2" w:rsidRPr="002C2CD2">
              <w:rPr>
                <w:rFonts w:ascii="Arial" w:eastAsia="Calibri" w:hAnsi="Arial" w:cs="Arial"/>
                <w:szCs w:val="22"/>
              </w:rPr>
              <w:t xml:space="preserve"> is 128 days post-production.</w:t>
            </w:r>
            <w:r w:rsidR="00A5462E">
              <w:rPr>
                <w:rFonts w:ascii="Arial" w:eastAsia="Calibri" w:hAnsi="Arial" w:cs="Arial"/>
                <w:szCs w:val="22"/>
              </w:rPr>
              <w:t xml:space="preserve"> </w:t>
            </w:r>
            <w:r w:rsidR="009F3500">
              <w:rPr>
                <w:rFonts w:ascii="Arial" w:eastAsia="Calibri" w:hAnsi="Arial" w:cs="Arial"/>
                <w:szCs w:val="22"/>
              </w:rPr>
              <w:t>These</w:t>
            </w:r>
            <w:r w:rsidR="00286DBF">
              <w:rPr>
                <w:rFonts w:ascii="Arial" w:eastAsia="Calibri" w:hAnsi="Arial" w:cs="Arial"/>
                <w:szCs w:val="22"/>
              </w:rPr>
              <w:t xml:space="preserve"> </w:t>
            </w:r>
            <w:r w:rsidR="0032142D">
              <w:rPr>
                <w:rFonts w:ascii="Arial" w:eastAsia="Calibri" w:hAnsi="Arial" w:cs="Arial"/>
                <w:szCs w:val="22"/>
              </w:rPr>
              <w:t>finding</w:t>
            </w:r>
            <w:r w:rsidR="00286DBF">
              <w:rPr>
                <w:rFonts w:ascii="Arial" w:eastAsia="Calibri" w:hAnsi="Arial" w:cs="Arial"/>
                <w:szCs w:val="22"/>
              </w:rPr>
              <w:t xml:space="preserve">s </w:t>
            </w:r>
            <w:r w:rsidR="00311AF8" w:rsidRPr="00311AF8">
              <w:rPr>
                <w:rFonts w:ascii="Arial" w:eastAsia="Calibri" w:hAnsi="Arial" w:cs="Arial"/>
                <w:szCs w:val="22"/>
              </w:rPr>
              <w:t>contribute to vendors and consumers awareness, and supports safer choices in peanut butter consumption.</w:t>
            </w:r>
          </w:p>
        </w:tc>
      </w:tr>
    </w:tbl>
    <w:p w14:paraId="560FE9FE" w14:textId="77777777" w:rsidR="00636EB2" w:rsidRDefault="00636EB2" w:rsidP="00441B6F">
      <w:pPr>
        <w:pStyle w:val="Body"/>
        <w:spacing w:after="0"/>
        <w:rPr>
          <w:rFonts w:ascii="Arial" w:hAnsi="Arial" w:cs="Arial"/>
          <w:i/>
        </w:rPr>
      </w:pPr>
    </w:p>
    <w:p w14:paraId="3B9097A8" w14:textId="4AAF3769" w:rsidR="00A24E7E" w:rsidRDefault="00A24E7E" w:rsidP="00441B6F">
      <w:pPr>
        <w:pStyle w:val="Body"/>
        <w:spacing w:after="0"/>
        <w:rPr>
          <w:rFonts w:ascii="Arial" w:hAnsi="Arial" w:cs="Arial"/>
          <w:i/>
        </w:rPr>
      </w:pPr>
      <w:r>
        <w:rPr>
          <w:rFonts w:ascii="Arial" w:hAnsi="Arial" w:cs="Arial"/>
          <w:i/>
        </w:rPr>
        <w:t>Keywords: P</w:t>
      </w:r>
      <w:r w:rsidR="00F20B64">
        <w:rPr>
          <w:rFonts w:ascii="Arial" w:hAnsi="Arial" w:cs="Arial"/>
          <w:i/>
        </w:rPr>
        <w:t xml:space="preserve">eanut past, hygiene, </w:t>
      </w:r>
      <w:r w:rsidR="00F20B64" w:rsidRPr="00F20B64">
        <w:rPr>
          <w:rFonts w:ascii="Arial" w:hAnsi="Arial" w:cs="Arial"/>
          <w:i/>
        </w:rPr>
        <w:t xml:space="preserve">fungal contamination, shelf life, </w:t>
      </w:r>
      <w:proofErr w:type="spellStart"/>
      <w:r w:rsidR="00F20B64" w:rsidRPr="00F20B64">
        <w:rPr>
          <w:rFonts w:ascii="Arial" w:hAnsi="Arial" w:cs="Arial"/>
          <w:i/>
        </w:rPr>
        <w:t>Daloa</w:t>
      </w:r>
      <w:proofErr w:type="spellEnd"/>
    </w:p>
    <w:p w14:paraId="7970DF04" w14:textId="70A4E026" w:rsidR="007F7B32" w:rsidRDefault="00902823" w:rsidP="00441B6F">
      <w:pPr>
        <w:pStyle w:val="AbstHead"/>
        <w:spacing w:after="0"/>
        <w:jc w:val="both"/>
        <w:rPr>
          <w:rFonts w:ascii="Arial" w:hAnsi="Arial" w:cs="Arial"/>
        </w:rPr>
      </w:pPr>
      <w:r>
        <w:rPr>
          <w:rFonts w:ascii="Arial" w:hAnsi="Arial" w:cs="Arial"/>
        </w:rPr>
        <w:t xml:space="preserve">1. </w:t>
      </w:r>
      <w:commentRangeStart w:id="2"/>
      <w:r w:rsidR="00B01FCD" w:rsidRPr="00FB3A86">
        <w:rPr>
          <w:rFonts w:ascii="Arial" w:hAnsi="Arial" w:cs="Arial"/>
        </w:rPr>
        <w:t>INTRODUCTION</w:t>
      </w:r>
      <w:r w:rsidR="007F7B32">
        <w:rPr>
          <w:rFonts w:ascii="Arial" w:hAnsi="Arial" w:cs="Arial"/>
        </w:rPr>
        <w:t xml:space="preserve"> </w:t>
      </w:r>
      <w:commentRangeEnd w:id="2"/>
      <w:r w:rsidR="00CB5B4C">
        <w:rPr>
          <w:rStyle w:val="CommentReference"/>
          <w:rFonts w:ascii="Times New Roman" w:hAnsi="Times New Roman"/>
          <w:b w:val="0"/>
          <w:caps w:val="0"/>
          <w:lang w:val="nb-NO" w:eastAsia="nb-NO"/>
        </w:rPr>
        <w:commentReference w:id="2"/>
      </w:r>
    </w:p>
    <w:p w14:paraId="7A28929D" w14:textId="77777777" w:rsidR="00790ADA" w:rsidRPr="00FB3A86" w:rsidRDefault="00790ADA" w:rsidP="00441B6F">
      <w:pPr>
        <w:pStyle w:val="AbstHead"/>
        <w:spacing w:after="0"/>
        <w:jc w:val="both"/>
        <w:rPr>
          <w:rFonts w:ascii="Arial" w:hAnsi="Arial" w:cs="Arial"/>
        </w:rPr>
      </w:pPr>
    </w:p>
    <w:p w14:paraId="164A4642" w14:textId="5C003BE9" w:rsidR="00273DBD" w:rsidRDefault="00273DBD" w:rsidP="00441B6F">
      <w:pPr>
        <w:pStyle w:val="Body"/>
        <w:spacing w:after="0"/>
        <w:rPr>
          <w:rFonts w:ascii="Arial" w:hAnsi="Arial" w:cs="Arial"/>
        </w:rPr>
      </w:pPr>
      <w:r w:rsidRPr="00273DBD">
        <w:rPr>
          <w:rFonts w:ascii="Arial" w:hAnsi="Arial" w:cs="Arial"/>
        </w:rPr>
        <w:t>Groundnut (</w:t>
      </w:r>
      <w:r w:rsidRPr="00273DBD">
        <w:rPr>
          <w:rFonts w:ascii="Arial" w:hAnsi="Arial" w:cs="Arial"/>
          <w:i/>
          <w:iCs/>
        </w:rPr>
        <w:t>Arachis hypogaea</w:t>
      </w:r>
      <w:r w:rsidRPr="00273DBD">
        <w:rPr>
          <w:rFonts w:ascii="Arial" w:hAnsi="Arial" w:cs="Arial"/>
        </w:rPr>
        <w:t xml:space="preserve"> L.), commonly called peanut and a member of the Fabaceae family, is an important annual oilseed crop, widely distributed across tropical, subtropical, and warm temperate regions. With average global seed production reaching approximately 53.9 million </w:t>
      </w:r>
      <w:proofErr w:type="spellStart"/>
      <w:r w:rsidRPr="00273DBD">
        <w:rPr>
          <w:rFonts w:ascii="Arial" w:hAnsi="Arial" w:cs="Arial"/>
        </w:rPr>
        <w:t>tonnes</w:t>
      </w:r>
      <w:proofErr w:type="spellEnd"/>
      <w:r w:rsidRPr="00273DBD">
        <w:rPr>
          <w:rFonts w:ascii="Arial" w:hAnsi="Arial" w:cs="Arial"/>
        </w:rPr>
        <w:t xml:space="preserve"> in 2021 as indicated the International Crops Research Institute for the Semi-Arid Tropics (ICRISAT), this plant produces pods that are valuable protein sources high in lysine, which complement cereal-based diets (Boli et al., 2013; </w:t>
      </w:r>
      <w:proofErr w:type="spellStart"/>
      <w:r w:rsidRPr="006E5CAD">
        <w:rPr>
          <w:rFonts w:ascii="Arial" w:hAnsi="Arial" w:cs="Arial"/>
        </w:rPr>
        <w:t>Ngulube</w:t>
      </w:r>
      <w:proofErr w:type="spellEnd"/>
      <w:r w:rsidRPr="006E5CAD">
        <w:rPr>
          <w:rFonts w:ascii="Arial" w:hAnsi="Arial" w:cs="Arial"/>
        </w:rPr>
        <w:t xml:space="preserve"> </w:t>
      </w:r>
      <w:r w:rsidR="00AF03C1" w:rsidRPr="006E5CAD">
        <w:rPr>
          <w:rFonts w:ascii="Arial" w:hAnsi="Arial" w:cs="Arial"/>
        </w:rPr>
        <w:t>&amp;</w:t>
      </w:r>
      <w:r w:rsidRPr="006E5CAD">
        <w:rPr>
          <w:rFonts w:ascii="Arial" w:hAnsi="Arial" w:cs="Arial"/>
        </w:rPr>
        <w:t xml:space="preserve"> </w:t>
      </w:r>
      <w:proofErr w:type="spellStart"/>
      <w:r w:rsidRPr="006E5CAD">
        <w:rPr>
          <w:rFonts w:ascii="Arial" w:hAnsi="Arial" w:cs="Arial"/>
        </w:rPr>
        <w:t>Kaimoyo</w:t>
      </w:r>
      <w:proofErr w:type="spellEnd"/>
      <w:r w:rsidRPr="00273DBD">
        <w:rPr>
          <w:rFonts w:ascii="Arial" w:hAnsi="Arial" w:cs="Arial"/>
        </w:rPr>
        <w:t>, 2023; ICRISAT, 2025). It is a legume whose seeds typically contain at maturity about 1.8% moisture, 18.4% protein, 49.7% total lipids, 21.3% carbohydrates, 4.9% total sugars, 8.4% dietary fiber, and notable mineral levels including calcium (92 mg), magnesium (168 mg), phosphorus (376 mg) and iron (4.6 mg) (</w:t>
      </w:r>
      <w:proofErr w:type="spellStart"/>
      <w:r w:rsidRPr="00273DBD">
        <w:rPr>
          <w:rFonts w:ascii="Arial" w:hAnsi="Arial" w:cs="Arial"/>
        </w:rPr>
        <w:t>Ngulube</w:t>
      </w:r>
      <w:proofErr w:type="spellEnd"/>
      <w:r w:rsidRPr="00273DBD">
        <w:rPr>
          <w:rFonts w:ascii="Arial" w:hAnsi="Arial" w:cs="Arial"/>
        </w:rPr>
        <w:t xml:space="preserve"> </w:t>
      </w:r>
      <w:r w:rsidR="00AF03C1">
        <w:rPr>
          <w:rFonts w:ascii="Arial" w:hAnsi="Arial" w:cs="Arial"/>
        </w:rPr>
        <w:t>&amp;</w:t>
      </w:r>
      <w:r w:rsidRPr="00273DBD">
        <w:rPr>
          <w:rFonts w:ascii="Arial" w:hAnsi="Arial" w:cs="Arial"/>
        </w:rPr>
        <w:t xml:space="preserve"> </w:t>
      </w:r>
      <w:proofErr w:type="spellStart"/>
      <w:r w:rsidRPr="00273DBD">
        <w:rPr>
          <w:rFonts w:ascii="Arial" w:hAnsi="Arial" w:cs="Arial"/>
        </w:rPr>
        <w:t>Kaimoyo</w:t>
      </w:r>
      <w:proofErr w:type="spellEnd"/>
      <w:r w:rsidRPr="00273DBD">
        <w:rPr>
          <w:rFonts w:ascii="Arial" w:hAnsi="Arial" w:cs="Arial"/>
        </w:rPr>
        <w:t xml:space="preserve">, 2023). Peanuts are processed into a wide array of products and by-products that are popular worldwide. From peanut butter, oil, flour and cake to processed snacks and beyond, these items feature </w:t>
      </w:r>
      <w:r w:rsidRPr="00273DBD">
        <w:rPr>
          <w:rFonts w:ascii="Arial" w:hAnsi="Arial" w:cs="Arial"/>
        </w:rPr>
        <w:lastRenderedPageBreak/>
        <w:t>prominently in the diets of populations in both high-income and low</w:t>
      </w:r>
      <w:r>
        <w:rPr>
          <w:rFonts w:ascii="Arial" w:hAnsi="Arial" w:cs="Arial"/>
        </w:rPr>
        <w:t>-income</w:t>
      </w:r>
      <w:r w:rsidRPr="00273DBD">
        <w:rPr>
          <w:rFonts w:ascii="Arial" w:hAnsi="Arial" w:cs="Arial"/>
        </w:rPr>
        <w:t xml:space="preserve"> regions (Arya et al., 2016; </w:t>
      </w:r>
      <w:proofErr w:type="spellStart"/>
      <w:r w:rsidRPr="00273DBD">
        <w:rPr>
          <w:rFonts w:ascii="Arial" w:hAnsi="Arial" w:cs="Arial"/>
        </w:rPr>
        <w:t>Gbétokpanou</w:t>
      </w:r>
      <w:proofErr w:type="spellEnd"/>
      <w:r w:rsidRPr="00273DBD">
        <w:rPr>
          <w:rFonts w:ascii="Arial" w:hAnsi="Arial" w:cs="Arial"/>
        </w:rPr>
        <w:t xml:space="preserve"> et al., 2025).</w:t>
      </w:r>
      <w:r w:rsidR="00923FDF">
        <w:rPr>
          <w:rFonts w:ascii="Arial" w:hAnsi="Arial" w:cs="Arial"/>
        </w:rPr>
        <w:t xml:space="preserve"> Its</w:t>
      </w:r>
      <w:r w:rsidRPr="00273DBD">
        <w:rPr>
          <w:rFonts w:ascii="Arial" w:hAnsi="Arial" w:cs="Arial"/>
        </w:rPr>
        <w:t xml:space="preserve"> diversity of uses, combined with the nutritional richness of peanuts, contributes to reinforce their commercial value. In 2021 the global peanut butter market was valued at USD 3.4 billion and is projected to grow at a moderate annual rate of about 4.4% to 10% through 2027 (</w:t>
      </w:r>
      <w:r w:rsidRPr="00923FDF">
        <w:rPr>
          <w:rFonts w:ascii="Arial" w:hAnsi="Arial" w:cs="Arial"/>
        </w:rPr>
        <w:t>Sithole</w:t>
      </w:r>
      <w:r w:rsidRPr="00273DBD">
        <w:rPr>
          <w:rFonts w:ascii="Arial" w:hAnsi="Arial" w:cs="Arial"/>
        </w:rPr>
        <w:t xml:space="preserve"> et al., 2022).</w:t>
      </w:r>
    </w:p>
    <w:p w14:paraId="262AD97A" w14:textId="23DCE9AB" w:rsidR="00B01FCD" w:rsidRPr="002C2CD2" w:rsidRDefault="00273DBD" w:rsidP="00441B6F">
      <w:pPr>
        <w:pStyle w:val="Body"/>
        <w:spacing w:after="0"/>
      </w:pPr>
      <w:r w:rsidRPr="00273DBD">
        <w:rPr>
          <w:rFonts w:ascii="Arial" w:hAnsi="Arial" w:cs="Arial"/>
        </w:rPr>
        <w:t xml:space="preserve">In Côte d’Ivoire, peanuts are predominantly cultivated in the northern and central regions, with annual pod production estimated at about 88,000 </w:t>
      </w:r>
      <w:proofErr w:type="spellStart"/>
      <w:r w:rsidRPr="00273DBD">
        <w:rPr>
          <w:rFonts w:ascii="Arial" w:hAnsi="Arial" w:cs="Arial"/>
        </w:rPr>
        <w:t>tonnes</w:t>
      </w:r>
      <w:proofErr w:type="spellEnd"/>
      <w:r w:rsidRPr="00273DBD">
        <w:rPr>
          <w:rFonts w:ascii="Arial" w:hAnsi="Arial" w:cs="Arial"/>
        </w:rPr>
        <w:t xml:space="preserve">, contributing to agricultural GDP (Fofana et al., 2023). Beyond their economic importance, peanuts are a staple of the Ivorian diet, consumed fresh, boiled, roasted, or processed into products such as peanut butter, flour, oil, and oilcake meal. Peanut butter, produced by grinding roasted peanut seeds to a smooth or coarse paste, is one of the most widely consumed forms, used as a spread or as a base for dishes like peanut sauces (Boli et al., 2024). Production is largely artisanal and household based, relying on diverse seed varieties and carried out by unregulated small-scale producers. The artisanal production, packaging, storage, and sale of peanut butter frequently fall short of food hygiene and safety standards, allowing microbial contamination that lowers product quality and endangers consumers (Boli et al., 2020; </w:t>
      </w:r>
      <w:proofErr w:type="spellStart"/>
      <w:r w:rsidRPr="00273DBD">
        <w:rPr>
          <w:rFonts w:ascii="Arial" w:hAnsi="Arial" w:cs="Arial"/>
        </w:rPr>
        <w:t>Bo</w:t>
      </w:r>
      <w:r w:rsidR="000F4490">
        <w:rPr>
          <w:rFonts w:ascii="Arial" w:hAnsi="Arial" w:cs="Arial"/>
        </w:rPr>
        <w:t>n</w:t>
      </w:r>
      <w:r w:rsidRPr="00273DBD">
        <w:rPr>
          <w:rFonts w:ascii="Arial" w:hAnsi="Arial" w:cs="Arial"/>
        </w:rPr>
        <w:t>dom</w:t>
      </w:r>
      <w:proofErr w:type="spellEnd"/>
      <w:r w:rsidRPr="00273DBD">
        <w:rPr>
          <w:rFonts w:ascii="Arial" w:hAnsi="Arial" w:cs="Arial"/>
        </w:rPr>
        <w:t xml:space="preserve"> et al., 2025). </w:t>
      </w:r>
      <w:r w:rsidRPr="000F4490">
        <w:rPr>
          <w:rFonts w:ascii="Arial" w:hAnsi="Arial" w:cs="Arial"/>
          <w:i/>
          <w:iCs/>
        </w:rPr>
        <w:t>Salmonella</w:t>
      </w:r>
      <w:r w:rsidRPr="00273DBD">
        <w:rPr>
          <w:rFonts w:ascii="Arial" w:hAnsi="Arial" w:cs="Arial"/>
        </w:rPr>
        <w:t xml:space="preserve"> spp. and aflatoxin contamination are the primary food safety hazards in peanut butter, given their high prevalence and significant public health impact. The Codex standards for peanut consumption specify a maximum aflatoxin level of 0.5 to 15 µg/kg (Sithole et al., 2022). In developing countries, the predominance of unregulated producers, combined with </w:t>
      </w:r>
      <w:proofErr w:type="spellStart"/>
      <w:r w:rsidRPr="00273DBD">
        <w:rPr>
          <w:rFonts w:ascii="Arial" w:hAnsi="Arial" w:cs="Arial"/>
        </w:rPr>
        <w:t>favourable</w:t>
      </w:r>
      <w:proofErr w:type="spellEnd"/>
      <w:r w:rsidRPr="00273DBD">
        <w:rPr>
          <w:rFonts w:ascii="Arial" w:hAnsi="Arial" w:cs="Arial"/>
        </w:rPr>
        <w:t xml:space="preserve"> climatic conditions in subtropical regions, promotes the proliferation of </w:t>
      </w:r>
      <w:r w:rsidRPr="00AF03C1">
        <w:rPr>
          <w:rFonts w:ascii="Arial" w:hAnsi="Arial" w:cs="Arial"/>
          <w:i/>
          <w:iCs/>
        </w:rPr>
        <w:t>Aspergillus</w:t>
      </w:r>
      <w:r w:rsidRPr="00273DBD">
        <w:rPr>
          <w:rFonts w:ascii="Arial" w:hAnsi="Arial" w:cs="Arial"/>
        </w:rPr>
        <w:t xml:space="preserve"> </w:t>
      </w:r>
      <w:proofErr w:type="spellStart"/>
      <w:r w:rsidRPr="00273DBD">
        <w:rPr>
          <w:rFonts w:ascii="Arial" w:hAnsi="Arial" w:cs="Arial"/>
        </w:rPr>
        <w:t>moulds</w:t>
      </w:r>
      <w:proofErr w:type="spellEnd"/>
      <w:r w:rsidRPr="00273DBD">
        <w:rPr>
          <w:rFonts w:ascii="Arial" w:hAnsi="Arial" w:cs="Arial"/>
        </w:rPr>
        <w:t xml:space="preserve"> in peanut shells and increases the risk of aflatoxin poisoning (</w:t>
      </w:r>
      <w:proofErr w:type="spellStart"/>
      <w:r w:rsidRPr="00273DBD">
        <w:rPr>
          <w:rFonts w:ascii="Arial" w:hAnsi="Arial" w:cs="Arial"/>
        </w:rPr>
        <w:t>Gbétokpanou</w:t>
      </w:r>
      <w:proofErr w:type="spellEnd"/>
      <w:r w:rsidRPr="00273DBD">
        <w:rPr>
          <w:rFonts w:ascii="Arial" w:hAnsi="Arial" w:cs="Arial"/>
        </w:rPr>
        <w:t xml:space="preserve"> et al., 2025; Jacques et al. 2025). In </w:t>
      </w:r>
      <w:proofErr w:type="spellStart"/>
      <w:r w:rsidRPr="00273DBD">
        <w:rPr>
          <w:rFonts w:ascii="Arial" w:hAnsi="Arial" w:cs="Arial"/>
        </w:rPr>
        <w:t>Daloa</w:t>
      </w:r>
      <w:proofErr w:type="spellEnd"/>
      <w:r w:rsidRPr="00273DBD">
        <w:rPr>
          <w:rFonts w:ascii="Arial" w:hAnsi="Arial" w:cs="Arial"/>
        </w:rPr>
        <w:t>, as elsewhere in Côte d’Ivoire, peanut paste is commonly sold in markets until stocks run out. Unlike some foods where spoilage is obvious from unpleasant odors or visible rot, peanut paste can remain deceptively unchanged despite prolonged storage, yet still pose toxic risks when consumed past its best before date (after long storage) (</w:t>
      </w:r>
      <w:proofErr w:type="spellStart"/>
      <w:r w:rsidRPr="00273DBD">
        <w:rPr>
          <w:rFonts w:ascii="Arial" w:hAnsi="Arial" w:cs="Arial"/>
        </w:rPr>
        <w:t>Ngulube</w:t>
      </w:r>
      <w:proofErr w:type="spellEnd"/>
      <w:r w:rsidRPr="00273DBD">
        <w:rPr>
          <w:rFonts w:ascii="Arial" w:hAnsi="Arial" w:cs="Arial"/>
        </w:rPr>
        <w:t xml:space="preserve"> </w:t>
      </w:r>
      <w:r w:rsidR="00270A9F">
        <w:rPr>
          <w:rFonts w:ascii="Arial" w:hAnsi="Arial" w:cs="Arial"/>
        </w:rPr>
        <w:t xml:space="preserve">&amp; </w:t>
      </w:r>
      <w:proofErr w:type="spellStart"/>
      <w:r w:rsidRPr="00273DBD">
        <w:rPr>
          <w:rFonts w:ascii="Arial" w:hAnsi="Arial" w:cs="Arial"/>
        </w:rPr>
        <w:t>Kaimoyo</w:t>
      </w:r>
      <w:proofErr w:type="spellEnd"/>
      <w:r w:rsidRPr="00273DBD">
        <w:rPr>
          <w:rFonts w:ascii="Arial" w:hAnsi="Arial" w:cs="Arial"/>
        </w:rPr>
        <w:t xml:space="preserve">, 2023). Moreover, artisanal production methods and inadequate storage at points of sale </w:t>
      </w:r>
      <w:proofErr w:type="spellStart"/>
      <w:r w:rsidRPr="00273DBD">
        <w:rPr>
          <w:rFonts w:ascii="Arial" w:hAnsi="Arial" w:cs="Arial"/>
        </w:rPr>
        <w:t>favour</w:t>
      </w:r>
      <w:proofErr w:type="spellEnd"/>
      <w:r w:rsidRPr="00273DBD">
        <w:rPr>
          <w:rFonts w:ascii="Arial" w:hAnsi="Arial" w:cs="Arial"/>
        </w:rPr>
        <w:t xml:space="preserve"> contamination by local fungal flora. Understanding the storage stability and mycological profile of peanut paste produced and sold in </w:t>
      </w:r>
      <w:proofErr w:type="spellStart"/>
      <w:r w:rsidRPr="00273DBD">
        <w:rPr>
          <w:rFonts w:ascii="Arial" w:hAnsi="Arial" w:cs="Arial"/>
        </w:rPr>
        <w:t>Daloa</w:t>
      </w:r>
      <w:proofErr w:type="spellEnd"/>
      <w:r w:rsidRPr="00273DBD">
        <w:rPr>
          <w:rFonts w:ascii="Arial" w:hAnsi="Arial" w:cs="Arial"/>
        </w:rPr>
        <w:t xml:space="preserve"> is therefore essential to assess its potential health impact on the local population.</w:t>
      </w:r>
      <w:r w:rsidRPr="00273DBD">
        <w:t xml:space="preserve"> </w:t>
      </w:r>
      <w:r w:rsidRPr="00273DBD">
        <w:rPr>
          <w:rFonts w:ascii="Arial" w:hAnsi="Arial" w:cs="Arial"/>
        </w:rPr>
        <w:t>This study, conducted within a public</w:t>
      </w:r>
      <w:r w:rsidRPr="00273DBD">
        <w:rPr>
          <w:rFonts w:ascii="Cambria Math" w:hAnsi="Cambria Math" w:cs="Cambria Math"/>
        </w:rPr>
        <w:t>‑</w:t>
      </w:r>
      <w:r w:rsidRPr="00273DBD">
        <w:rPr>
          <w:rFonts w:ascii="Arial" w:hAnsi="Arial" w:cs="Arial"/>
        </w:rPr>
        <w:t xml:space="preserve">health framework, aims to elucidate the health risks associated with consumption of peanut pastes sold in the markets of </w:t>
      </w:r>
      <w:proofErr w:type="spellStart"/>
      <w:r w:rsidRPr="00273DBD">
        <w:rPr>
          <w:rFonts w:ascii="Arial" w:hAnsi="Arial" w:cs="Arial"/>
        </w:rPr>
        <w:t>Daloa</w:t>
      </w:r>
      <w:proofErr w:type="spellEnd"/>
      <w:r w:rsidRPr="00273DBD">
        <w:rPr>
          <w:rFonts w:ascii="Arial" w:hAnsi="Arial" w:cs="Arial"/>
        </w:rPr>
        <w:t xml:space="preserve">. The specific objectives were to assess, through a survey, the sanitary and hygiene conditions in the markets (points of sale of peanut paste) and in households in </w:t>
      </w:r>
      <w:proofErr w:type="spellStart"/>
      <w:r w:rsidRPr="00273DBD">
        <w:rPr>
          <w:rFonts w:ascii="Arial" w:hAnsi="Arial" w:cs="Arial"/>
        </w:rPr>
        <w:t>Daloa</w:t>
      </w:r>
      <w:proofErr w:type="spellEnd"/>
      <w:r w:rsidRPr="00273DBD">
        <w:rPr>
          <w:rFonts w:ascii="Arial" w:hAnsi="Arial" w:cs="Arial"/>
        </w:rPr>
        <w:t>, evaluate the effect of storage duration on the quality of peanut pastes and determine the fungal diversity present in these peanut pastes</w:t>
      </w:r>
      <w:r>
        <w:rPr>
          <w:rFonts w:ascii="Arial" w:hAnsi="Arial" w:cs="Arial"/>
        </w:rPr>
        <w:t>.</w:t>
      </w:r>
    </w:p>
    <w:p w14:paraId="54E5D601" w14:textId="77777777" w:rsidR="00790ADA" w:rsidRPr="00FB3A86" w:rsidRDefault="00790ADA" w:rsidP="00441B6F">
      <w:pPr>
        <w:pStyle w:val="Body"/>
        <w:spacing w:after="0"/>
        <w:rPr>
          <w:rFonts w:ascii="Arial" w:hAnsi="Arial" w:cs="Arial"/>
        </w:rPr>
      </w:pPr>
    </w:p>
    <w:p w14:paraId="104FBACC" w14:textId="796EAA76" w:rsidR="007F7B32" w:rsidRDefault="00902823" w:rsidP="00441B6F">
      <w:pPr>
        <w:pStyle w:val="AbstHead"/>
        <w:spacing w:after="0"/>
        <w:jc w:val="both"/>
        <w:rPr>
          <w:rFonts w:ascii="Arial" w:hAnsi="Arial" w:cs="Arial"/>
        </w:rPr>
      </w:pPr>
      <w:r>
        <w:rPr>
          <w:rFonts w:ascii="Arial" w:hAnsi="Arial" w:cs="Arial"/>
        </w:rPr>
        <w:t xml:space="preserve">2. material and </w:t>
      </w:r>
      <w:commentRangeStart w:id="3"/>
      <w:r>
        <w:rPr>
          <w:rFonts w:ascii="Arial" w:hAnsi="Arial" w:cs="Arial"/>
        </w:rPr>
        <w:t>method</w:t>
      </w:r>
      <w:r w:rsidR="00000F8F">
        <w:rPr>
          <w:rFonts w:ascii="Arial" w:hAnsi="Arial" w:cs="Arial"/>
        </w:rPr>
        <w:t>s</w:t>
      </w:r>
      <w:commentRangeEnd w:id="3"/>
      <w:r w:rsidR="00CB5B4C">
        <w:rPr>
          <w:rStyle w:val="CommentReference"/>
          <w:rFonts w:ascii="Times New Roman" w:hAnsi="Times New Roman"/>
          <w:b w:val="0"/>
          <w:caps w:val="0"/>
          <w:lang w:val="nb-NO" w:eastAsia="nb-NO"/>
        </w:rPr>
        <w:commentReference w:id="3"/>
      </w:r>
    </w:p>
    <w:p w14:paraId="5DBDD868" w14:textId="77777777" w:rsidR="00790ADA" w:rsidRPr="00FB3A86" w:rsidRDefault="00790ADA" w:rsidP="00441B6F">
      <w:pPr>
        <w:pStyle w:val="AbstHead"/>
        <w:spacing w:after="0"/>
        <w:jc w:val="both"/>
        <w:rPr>
          <w:rFonts w:ascii="Arial" w:hAnsi="Arial" w:cs="Arial"/>
        </w:rPr>
      </w:pPr>
    </w:p>
    <w:p w14:paraId="056B0019" w14:textId="65C95144" w:rsidR="000575C5" w:rsidRDefault="000575C5" w:rsidP="00441B6F">
      <w:pPr>
        <w:pStyle w:val="Body"/>
        <w:spacing w:after="0"/>
        <w:rPr>
          <w:rFonts w:ascii="Arial" w:hAnsi="Arial" w:cs="Arial"/>
          <w:b/>
          <w:sz w:val="22"/>
        </w:rPr>
      </w:pPr>
      <w:r w:rsidRPr="00C30A0F">
        <w:rPr>
          <w:rFonts w:ascii="Arial" w:hAnsi="Arial" w:cs="Arial"/>
          <w:b/>
          <w:caps/>
          <w:sz w:val="22"/>
        </w:rPr>
        <w:t xml:space="preserve">2.1 </w:t>
      </w:r>
      <w:r>
        <w:rPr>
          <w:rFonts w:ascii="Arial" w:hAnsi="Arial" w:cs="Arial"/>
          <w:b/>
          <w:sz w:val="22"/>
        </w:rPr>
        <w:t>Study site</w:t>
      </w:r>
    </w:p>
    <w:p w14:paraId="338FE035" w14:textId="2E797ADB" w:rsidR="000575C5" w:rsidRDefault="000575C5" w:rsidP="00441B6F">
      <w:pPr>
        <w:pStyle w:val="Body"/>
        <w:spacing w:after="0"/>
        <w:rPr>
          <w:rFonts w:ascii="Arial" w:hAnsi="Arial" w:cs="Arial"/>
        </w:rPr>
      </w:pPr>
      <w:r>
        <w:rPr>
          <w:rFonts w:ascii="Arial" w:hAnsi="Arial" w:cs="Arial"/>
        </w:rPr>
        <w:t xml:space="preserve"> </w:t>
      </w:r>
    </w:p>
    <w:p w14:paraId="572405BE" w14:textId="26878B28" w:rsidR="00B95236" w:rsidRDefault="000575C5" w:rsidP="00441B6F">
      <w:pPr>
        <w:pStyle w:val="Body"/>
        <w:spacing w:after="0"/>
        <w:rPr>
          <w:rFonts w:ascii="Arial" w:hAnsi="Arial" w:cs="Arial"/>
        </w:rPr>
      </w:pPr>
      <w:r>
        <w:rPr>
          <w:rFonts w:ascii="Arial" w:hAnsi="Arial" w:cs="Arial"/>
        </w:rPr>
        <w:t>The r</w:t>
      </w:r>
      <w:r w:rsidRPr="000575C5">
        <w:rPr>
          <w:rFonts w:ascii="Arial" w:eastAsia="Calibri" w:hAnsi="Arial" w:cs="Arial"/>
          <w:szCs w:val="22"/>
        </w:rPr>
        <w:t xml:space="preserve">esearch was carried out in </w:t>
      </w:r>
      <w:proofErr w:type="spellStart"/>
      <w:r w:rsidRPr="000575C5">
        <w:rPr>
          <w:rFonts w:ascii="Arial" w:eastAsia="Calibri" w:hAnsi="Arial" w:cs="Arial"/>
          <w:szCs w:val="22"/>
        </w:rPr>
        <w:t>Daloa</w:t>
      </w:r>
      <w:proofErr w:type="spellEnd"/>
      <w:r w:rsidRPr="000575C5">
        <w:rPr>
          <w:rFonts w:ascii="Arial" w:eastAsia="Calibri" w:hAnsi="Arial" w:cs="Arial"/>
          <w:szCs w:val="22"/>
        </w:rPr>
        <w:t xml:space="preserve">, a major urban center in the </w:t>
      </w:r>
      <w:proofErr w:type="spellStart"/>
      <w:r w:rsidRPr="000575C5">
        <w:rPr>
          <w:rFonts w:ascii="Arial" w:eastAsia="Calibri" w:hAnsi="Arial" w:cs="Arial"/>
          <w:szCs w:val="22"/>
        </w:rPr>
        <w:t>Haut-Sassandra</w:t>
      </w:r>
      <w:proofErr w:type="spellEnd"/>
      <w:r w:rsidRPr="000575C5">
        <w:rPr>
          <w:rFonts w:ascii="Arial" w:eastAsia="Calibri" w:hAnsi="Arial" w:cs="Arial"/>
          <w:szCs w:val="22"/>
        </w:rPr>
        <w:t xml:space="preserve"> region of central-western Côte d'Ivoire. With a population of 261,789 inhabitants and an area of 5,305 km², it ranks as the nation's fourth most populous city (</w:t>
      </w:r>
      <w:r w:rsidRPr="00A01BBF">
        <w:rPr>
          <w:rFonts w:ascii="Arial" w:eastAsia="Calibri" w:hAnsi="Arial" w:cs="Arial"/>
          <w:szCs w:val="22"/>
        </w:rPr>
        <w:t>RGPH,</w:t>
      </w:r>
      <w:r w:rsidRPr="000575C5">
        <w:rPr>
          <w:rFonts w:ascii="Arial" w:eastAsia="Calibri" w:hAnsi="Arial" w:cs="Arial"/>
          <w:szCs w:val="22"/>
        </w:rPr>
        <w:t xml:space="preserve"> 2023). </w:t>
      </w:r>
      <w:r w:rsidR="00C35D41" w:rsidRPr="00C35D41">
        <w:rPr>
          <w:rFonts w:ascii="Arial" w:eastAsia="Calibri" w:hAnsi="Arial" w:cs="Arial"/>
          <w:szCs w:val="22"/>
        </w:rPr>
        <w:t>The sites investigated in</w:t>
      </w:r>
      <w:r w:rsidR="00C35D41">
        <w:rPr>
          <w:rFonts w:ascii="Arial" w:eastAsia="Calibri" w:hAnsi="Arial" w:cs="Arial"/>
          <w:szCs w:val="22"/>
        </w:rPr>
        <w:t xml:space="preserve"> </w:t>
      </w:r>
      <w:proofErr w:type="spellStart"/>
      <w:r w:rsidR="00C35D41" w:rsidRPr="00C35D41">
        <w:rPr>
          <w:rFonts w:ascii="Arial" w:eastAsia="Calibri" w:hAnsi="Arial" w:cs="Arial"/>
          <w:szCs w:val="22"/>
        </w:rPr>
        <w:t>Daloa</w:t>
      </w:r>
      <w:proofErr w:type="spellEnd"/>
      <w:r w:rsidR="00C35D41" w:rsidRPr="00C35D41">
        <w:rPr>
          <w:rFonts w:ascii="Arial" w:eastAsia="Calibri" w:hAnsi="Arial" w:cs="Arial"/>
          <w:szCs w:val="22"/>
        </w:rPr>
        <w:t xml:space="preserve"> are</w:t>
      </w:r>
      <w:r w:rsidR="00C35D41">
        <w:rPr>
          <w:rFonts w:ascii="Arial" w:eastAsia="Calibri" w:hAnsi="Arial" w:cs="Arial"/>
          <w:szCs w:val="22"/>
        </w:rPr>
        <w:t xml:space="preserve"> </w:t>
      </w:r>
      <w:proofErr w:type="spellStart"/>
      <w:r w:rsidR="00C35D41" w:rsidRPr="00C35D41">
        <w:rPr>
          <w:rFonts w:ascii="Arial" w:eastAsia="Calibri" w:hAnsi="Arial" w:cs="Arial"/>
          <w:szCs w:val="22"/>
        </w:rPr>
        <w:t>Orly</w:t>
      </w:r>
      <w:proofErr w:type="spellEnd"/>
      <w:r w:rsidR="00C35D41" w:rsidRPr="00C35D41">
        <w:rPr>
          <w:rFonts w:ascii="Arial" w:eastAsia="Calibri" w:hAnsi="Arial" w:cs="Arial"/>
          <w:szCs w:val="22"/>
        </w:rPr>
        <w:t xml:space="preserve"> Market, </w:t>
      </w:r>
      <w:proofErr w:type="spellStart"/>
      <w:r w:rsidR="00C35D41" w:rsidRPr="00C35D41">
        <w:rPr>
          <w:rFonts w:ascii="Arial" w:eastAsia="Calibri" w:hAnsi="Arial" w:cs="Arial"/>
          <w:szCs w:val="22"/>
        </w:rPr>
        <w:t>Lobia</w:t>
      </w:r>
      <w:proofErr w:type="spellEnd"/>
      <w:r w:rsidR="00C35D41" w:rsidRPr="00C35D41">
        <w:rPr>
          <w:rFonts w:ascii="Arial" w:eastAsia="Calibri" w:hAnsi="Arial" w:cs="Arial"/>
          <w:szCs w:val="22"/>
        </w:rPr>
        <w:t xml:space="preserve"> Market and </w:t>
      </w:r>
      <w:r w:rsidR="0067580D">
        <w:rPr>
          <w:rFonts w:ascii="Arial" w:eastAsia="Calibri" w:hAnsi="Arial" w:cs="Arial"/>
          <w:szCs w:val="22"/>
        </w:rPr>
        <w:t>Main</w:t>
      </w:r>
      <w:r w:rsidR="00C35D41" w:rsidRPr="00C35D41">
        <w:rPr>
          <w:rFonts w:ascii="Arial" w:eastAsia="Calibri" w:hAnsi="Arial" w:cs="Arial"/>
          <w:szCs w:val="22"/>
        </w:rPr>
        <w:t xml:space="preserve"> Market, which are heavily frequented and located in areas of high activity</w:t>
      </w:r>
      <w:r w:rsidR="00C35D41">
        <w:rPr>
          <w:rFonts w:ascii="Arial" w:eastAsia="Calibri" w:hAnsi="Arial" w:cs="Arial"/>
          <w:szCs w:val="22"/>
        </w:rPr>
        <w:t>.</w:t>
      </w:r>
    </w:p>
    <w:p w14:paraId="1BFD1C72" w14:textId="14800678" w:rsidR="00790ADA" w:rsidRDefault="00790ADA" w:rsidP="00441B6F">
      <w:pPr>
        <w:pStyle w:val="Body"/>
        <w:spacing w:after="0"/>
        <w:rPr>
          <w:rFonts w:ascii="Arial" w:hAnsi="Arial" w:cs="Arial"/>
        </w:rPr>
      </w:pPr>
    </w:p>
    <w:p w14:paraId="0E84E22B" w14:textId="3AC3264A" w:rsidR="0067580D" w:rsidRDefault="0067580D" w:rsidP="0067580D">
      <w:pPr>
        <w:pStyle w:val="Body"/>
        <w:spacing w:after="0"/>
        <w:jc w:val="center"/>
        <w:rPr>
          <w:rFonts w:ascii="Arial" w:hAnsi="Arial" w:cs="Arial"/>
        </w:rPr>
      </w:pPr>
      <w:r>
        <w:rPr>
          <w:noProof/>
        </w:rPr>
        <w:lastRenderedPageBreak/>
        <w:drawing>
          <wp:inline distT="0" distB="0" distL="0" distR="0" wp14:anchorId="510404CB" wp14:editId="2663B7B9">
            <wp:extent cx="4733290" cy="35909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3175" cy="3598424"/>
                    </a:xfrm>
                    <a:prstGeom prst="rect">
                      <a:avLst/>
                    </a:prstGeom>
                  </pic:spPr>
                </pic:pic>
              </a:graphicData>
            </a:graphic>
          </wp:inline>
        </w:drawing>
      </w:r>
    </w:p>
    <w:p w14:paraId="1E0F5912" w14:textId="77777777" w:rsidR="0067580D" w:rsidRPr="003B0DA5" w:rsidRDefault="0067580D" w:rsidP="0067580D">
      <w:pPr>
        <w:pStyle w:val="Body"/>
        <w:spacing w:after="0"/>
        <w:jc w:val="center"/>
        <w:rPr>
          <w:rFonts w:ascii="Arial" w:hAnsi="Arial" w:cs="Arial"/>
          <w:b/>
          <w:bCs/>
        </w:rPr>
      </w:pPr>
      <w:r w:rsidRPr="003B0DA5">
        <w:rPr>
          <w:rFonts w:ascii="Arial" w:hAnsi="Arial" w:cs="Arial"/>
          <w:b/>
          <w:color w:val="000000" w:themeColor="text1"/>
        </w:rPr>
        <w:t>Fig 1.</w:t>
      </w:r>
      <w:r w:rsidRPr="003B0DA5">
        <w:rPr>
          <w:rFonts w:ascii="Arial" w:hAnsi="Arial" w:cs="Arial"/>
          <w:color w:val="000000" w:themeColor="text1"/>
        </w:rPr>
        <w:t xml:space="preserve"> </w:t>
      </w:r>
      <w:r w:rsidRPr="003B0DA5">
        <w:rPr>
          <w:rFonts w:ascii="Arial" w:hAnsi="Arial" w:cs="Arial"/>
          <w:b/>
          <w:bCs/>
        </w:rPr>
        <w:t>Geographic distribution of survey and sampling sites</w:t>
      </w:r>
    </w:p>
    <w:p w14:paraId="6BA0B115" w14:textId="47DA78A7" w:rsidR="0067580D" w:rsidRDefault="0067580D" w:rsidP="0067580D">
      <w:pPr>
        <w:pStyle w:val="Body"/>
        <w:spacing w:after="0"/>
        <w:jc w:val="center"/>
        <w:rPr>
          <w:rFonts w:ascii="Arial" w:hAnsi="Arial" w:cs="Arial"/>
        </w:rPr>
      </w:pPr>
    </w:p>
    <w:p w14:paraId="23536A33" w14:textId="77777777" w:rsidR="0067580D" w:rsidRDefault="0067580D" w:rsidP="0067580D">
      <w:pPr>
        <w:pStyle w:val="Body"/>
        <w:spacing w:after="0"/>
        <w:jc w:val="center"/>
        <w:rPr>
          <w:rFonts w:ascii="Arial" w:hAnsi="Arial" w:cs="Arial"/>
        </w:rPr>
      </w:pPr>
    </w:p>
    <w:p w14:paraId="47CFDE99" w14:textId="08009CAC" w:rsidR="0067580D" w:rsidRDefault="0067580D" w:rsidP="00441B6F">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commentRangeStart w:id="4"/>
      <w:r>
        <w:rPr>
          <w:rFonts w:ascii="Arial" w:hAnsi="Arial" w:cs="Arial"/>
          <w:b/>
          <w:sz w:val="22"/>
        </w:rPr>
        <w:t>Material</w:t>
      </w:r>
      <w:r w:rsidRPr="00C30A0F">
        <w:rPr>
          <w:rFonts w:ascii="Arial" w:hAnsi="Arial" w:cs="Arial"/>
          <w:b/>
          <w:sz w:val="22"/>
        </w:rPr>
        <w:t xml:space="preserve"> </w:t>
      </w:r>
      <w:commentRangeEnd w:id="4"/>
      <w:r w:rsidR="00663A55">
        <w:rPr>
          <w:rStyle w:val="CommentReference"/>
          <w:rFonts w:ascii="Times New Roman" w:hAnsi="Times New Roman"/>
          <w:lang w:val="nb-NO" w:eastAsia="nb-NO"/>
        </w:rPr>
        <w:commentReference w:id="4"/>
      </w:r>
    </w:p>
    <w:p w14:paraId="3C629AFA" w14:textId="77777777" w:rsidR="0067580D" w:rsidRDefault="0067580D" w:rsidP="00441B6F">
      <w:pPr>
        <w:pStyle w:val="Body"/>
        <w:spacing w:after="0"/>
        <w:rPr>
          <w:rFonts w:ascii="Arial" w:hAnsi="Arial" w:cs="Arial"/>
        </w:rPr>
      </w:pPr>
    </w:p>
    <w:p w14:paraId="0B5E1826" w14:textId="35EC65B0" w:rsidR="00E31495" w:rsidRDefault="0067580D" w:rsidP="0015244E">
      <w:pPr>
        <w:pStyle w:val="Body"/>
        <w:rPr>
          <w:rFonts w:ascii="Arial" w:hAnsi="Arial" w:cs="Arial"/>
        </w:rPr>
      </w:pPr>
      <w:r w:rsidRPr="0067580D">
        <w:rPr>
          <w:rFonts w:ascii="Arial" w:hAnsi="Arial" w:cs="Arial"/>
        </w:rPr>
        <w:t>The study materials consisted of peanut paste</w:t>
      </w:r>
      <w:r w:rsidR="0015244E">
        <w:rPr>
          <w:rFonts w:ascii="Arial" w:hAnsi="Arial" w:cs="Arial"/>
        </w:rPr>
        <w:t xml:space="preserve"> </w:t>
      </w:r>
      <w:r w:rsidR="0015244E" w:rsidRPr="0067580D">
        <w:rPr>
          <w:rFonts w:ascii="Arial" w:hAnsi="Arial" w:cs="Arial"/>
        </w:rPr>
        <w:t>(</w:t>
      </w:r>
      <w:r w:rsidR="0015244E">
        <w:rPr>
          <w:rFonts w:ascii="Arial" w:hAnsi="Arial" w:cs="Arial"/>
        </w:rPr>
        <w:t>PPM</w:t>
      </w:r>
      <w:r w:rsidR="0015244E" w:rsidRPr="0067580D">
        <w:rPr>
          <w:rFonts w:ascii="Arial" w:hAnsi="Arial" w:cs="Arial"/>
        </w:rPr>
        <w:t>)</w:t>
      </w:r>
      <w:r w:rsidR="0015244E">
        <w:rPr>
          <w:rFonts w:ascii="Arial" w:hAnsi="Arial" w:cs="Arial"/>
        </w:rPr>
        <w:t xml:space="preserve"> </w:t>
      </w:r>
      <w:r w:rsidRPr="0067580D">
        <w:rPr>
          <w:rFonts w:ascii="Arial" w:hAnsi="Arial" w:cs="Arial"/>
        </w:rPr>
        <w:t>purchased from</w:t>
      </w:r>
      <w:r w:rsidR="0015244E">
        <w:rPr>
          <w:rFonts w:ascii="Arial" w:hAnsi="Arial" w:cs="Arial"/>
        </w:rPr>
        <w:t xml:space="preserve"> </w:t>
      </w:r>
      <w:proofErr w:type="spellStart"/>
      <w:r w:rsidR="0015244E" w:rsidRPr="00C35D41">
        <w:rPr>
          <w:rFonts w:ascii="Arial" w:eastAsia="Calibri" w:hAnsi="Arial" w:cs="Arial"/>
          <w:szCs w:val="22"/>
        </w:rPr>
        <w:t>Orly</w:t>
      </w:r>
      <w:proofErr w:type="spellEnd"/>
      <w:r w:rsidR="0015244E" w:rsidRPr="00C35D41">
        <w:rPr>
          <w:rFonts w:ascii="Arial" w:eastAsia="Calibri" w:hAnsi="Arial" w:cs="Arial"/>
          <w:szCs w:val="22"/>
        </w:rPr>
        <w:t xml:space="preserve"> Market, </w:t>
      </w:r>
      <w:proofErr w:type="spellStart"/>
      <w:r w:rsidR="0015244E" w:rsidRPr="00C35D41">
        <w:rPr>
          <w:rFonts w:ascii="Arial" w:eastAsia="Calibri" w:hAnsi="Arial" w:cs="Arial"/>
          <w:szCs w:val="22"/>
        </w:rPr>
        <w:t>Lobia</w:t>
      </w:r>
      <w:proofErr w:type="spellEnd"/>
      <w:r w:rsidR="0015244E" w:rsidRPr="00C35D41">
        <w:rPr>
          <w:rFonts w:ascii="Arial" w:eastAsia="Calibri" w:hAnsi="Arial" w:cs="Arial"/>
          <w:szCs w:val="22"/>
        </w:rPr>
        <w:t xml:space="preserve"> Market and </w:t>
      </w:r>
      <w:r w:rsidR="0015244E">
        <w:rPr>
          <w:rFonts w:ascii="Arial" w:eastAsia="Calibri" w:hAnsi="Arial" w:cs="Arial"/>
          <w:szCs w:val="22"/>
        </w:rPr>
        <w:t>Main</w:t>
      </w:r>
      <w:r w:rsidR="0015244E" w:rsidRPr="00C35D41">
        <w:rPr>
          <w:rFonts w:ascii="Arial" w:eastAsia="Calibri" w:hAnsi="Arial" w:cs="Arial"/>
          <w:szCs w:val="22"/>
        </w:rPr>
        <w:t xml:space="preserve"> Market</w:t>
      </w:r>
      <w:r w:rsidRPr="0067580D">
        <w:rPr>
          <w:rFonts w:ascii="Arial" w:hAnsi="Arial" w:cs="Arial"/>
        </w:rPr>
        <w:t>, and artisanal household-produced peanut paste (</w:t>
      </w:r>
      <w:r w:rsidR="00021B5F">
        <w:rPr>
          <w:rFonts w:ascii="Arial" w:hAnsi="Arial" w:cs="Arial"/>
        </w:rPr>
        <w:t>P</w:t>
      </w:r>
      <w:r w:rsidRPr="0067580D">
        <w:rPr>
          <w:rFonts w:ascii="Arial" w:hAnsi="Arial" w:cs="Arial"/>
        </w:rPr>
        <w:t>P</w:t>
      </w:r>
      <w:r w:rsidR="00021B5F">
        <w:rPr>
          <w:rFonts w:ascii="Arial" w:hAnsi="Arial" w:cs="Arial"/>
        </w:rPr>
        <w:t>H</w:t>
      </w:r>
      <w:r w:rsidRPr="0067580D">
        <w:rPr>
          <w:rFonts w:ascii="Arial" w:hAnsi="Arial" w:cs="Arial"/>
        </w:rPr>
        <w:t>)</w:t>
      </w:r>
      <w:r w:rsidR="00E31495">
        <w:rPr>
          <w:rFonts w:ascii="Arial" w:hAnsi="Arial" w:cs="Arial"/>
        </w:rPr>
        <w:t xml:space="preserve"> (Figure 2)</w:t>
      </w:r>
      <w:r w:rsidR="006B57D0" w:rsidRPr="006B57D0">
        <w:rPr>
          <w:rFonts w:ascii="Arial" w:hAnsi="Arial" w:cs="Arial"/>
        </w:rPr>
        <w:t xml:space="preserve">. </w:t>
      </w:r>
    </w:p>
    <w:p w14:paraId="6911BC46" w14:textId="3081B6B6" w:rsidR="00E31495" w:rsidRDefault="00953EAB" w:rsidP="00ED424B">
      <w:pPr>
        <w:pStyle w:val="Body"/>
        <w:spacing w:after="0"/>
        <w:ind w:left="720" w:firstLine="720"/>
        <w:rPr>
          <w:rFonts w:ascii="Arial" w:hAnsi="Arial" w:cs="Arial"/>
        </w:rPr>
      </w:pPr>
      <w:r>
        <w:rPr>
          <w:noProof/>
        </w:rPr>
        <w:pict w14:anchorId="4A7BB112">
          <v:shapetype id="_x0000_t202" coordsize="21600,21600" o:spt="202" path="m,l,21600r21600,l21600,xe">
            <v:stroke joinstyle="miter"/>
            <v:path gradientshapeok="t" o:connecttype="rect"/>
          </v:shapetype>
          <v:shape id="_x0000_s1037" type="#_x0000_t202" style="position:absolute;left:0;text-align:left;margin-left:159.45pt;margin-top:57.9pt;width:18.75pt;height:18pt;z-index:251658752">
            <v:textbox>
              <w:txbxContent>
                <w:p w14:paraId="1A87ED96" w14:textId="6A47D638" w:rsidR="00ED424B" w:rsidRPr="00ED424B" w:rsidRDefault="00ED424B">
                  <w:pPr>
                    <w:rPr>
                      <w:rFonts w:ascii="Arial" w:hAnsi="Arial" w:cs="Arial"/>
                      <w:b/>
                      <w:bCs/>
                    </w:rPr>
                  </w:pPr>
                  <w:r w:rsidRPr="00ED424B">
                    <w:rPr>
                      <w:rFonts w:ascii="Arial" w:hAnsi="Arial" w:cs="Arial"/>
                      <w:b/>
                      <w:bCs/>
                    </w:rPr>
                    <w:t>a</w:t>
                  </w:r>
                </w:p>
              </w:txbxContent>
            </v:textbox>
          </v:shape>
        </w:pict>
      </w:r>
      <w:r>
        <w:rPr>
          <w:noProof/>
        </w:rPr>
        <w:pict w14:anchorId="03D2F82C">
          <v:shapetype id="_x0000_t32" coordsize="21600,21600" o:spt="32" o:oned="t" path="m,l21600,21600e" filled="f">
            <v:path arrowok="t" fillok="f" o:connecttype="none"/>
            <o:lock v:ext="edit" shapetype="t"/>
          </v:shapetype>
          <v:shape id="_x0000_s1045" type="#_x0000_t32" style="position:absolute;left:0;text-align:left;margin-left:289.95pt;margin-top:61.75pt;width:0;height:14.15pt;z-index:251660800" o:connectortype="straight" strokecolor="black [3213]" strokeweight="2.25pt"/>
        </w:pict>
      </w:r>
      <w:r>
        <w:rPr>
          <w:noProof/>
        </w:rPr>
        <w:pict w14:anchorId="4A7BB112">
          <v:shape id="_x0000_s1046" type="#_x0000_t202" style="position:absolute;left:0;text-align:left;margin-left:288.2pt;margin-top:59.8pt;width:47.25pt;height:18pt;z-index:251661824" filled="f" stroked="f">
            <v:textbox style="mso-next-textbox:#_x0000_s1046">
              <w:txbxContent>
                <w:p w14:paraId="66EFB03F" w14:textId="3AC2E6A8" w:rsidR="00ED424B" w:rsidRPr="00ED424B" w:rsidRDefault="00BE2F42">
                  <w:pPr>
                    <w:rPr>
                      <w:rFonts w:ascii="Arial" w:hAnsi="Arial" w:cs="Arial"/>
                    </w:rPr>
                  </w:pPr>
                  <w:r>
                    <w:rPr>
                      <w:rFonts w:ascii="Arial" w:hAnsi="Arial" w:cs="Arial"/>
                    </w:rPr>
                    <w:t>2.5</w:t>
                  </w:r>
                  <w:r w:rsidR="00ED424B" w:rsidRPr="00ED424B">
                    <w:rPr>
                      <w:rFonts w:ascii="Arial" w:hAnsi="Arial" w:cs="Arial"/>
                    </w:rPr>
                    <w:t xml:space="preserve"> cm</w:t>
                  </w:r>
                </w:p>
              </w:txbxContent>
            </v:textbox>
          </v:shape>
        </w:pict>
      </w:r>
      <w:r>
        <w:rPr>
          <w:noProof/>
        </w:rPr>
        <w:pict w14:anchorId="4A7BB112">
          <v:shape id="_x0000_s1044" type="#_x0000_t202" style="position:absolute;left:0;text-align:left;margin-left:213.15pt;margin-top:58.95pt;width:18.75pt;height:18pt;z-index:251659776">
            <v:textbox>
              <w:txbxContent>
                <w:p w14:paraId="2D260EDC" w14:textId="02A13A42" w:rsidR="00ED424B" w:rsidRPr="00ED424B" w:rsidRDefault="00ED424B">
                  <w:pPr>
                    <w:rPr>
                      <w:rFonts w:ascii="Arial" w:hAnsi="Arial" w:cs="Arial"/>
                      <w:b/>
                      <w:bCs/>
                    </w:rPr>
                  </w:pPr>
                  <w:r w:rsidRPr="00ED424B">
                    <w:rPr>
                      <w:rFonts w:ascii="Arial" w:hAnsi="Arial" w:cs="Arial"/>
                      <w:b/>
                      <w:bCs/>
                    </w:rPr>
                    <w:t>b</w:t>
                  </w:r>
                </w:p>
              </w:txbxContent>
            </v:textbox>
          </v:shape>
        </w:pict>
      </w:r>
      <w:r>
        <w:rPr>
          <w:noProof/>
        </w:rPr>
        <w:pict w14:anchorId="4A7BB112">
          <v:shape id="_x0000_s1049" type="#_x0000_t202" style="position:absolute;left:0;text-align:left;margin-left:72.95pt;margin-top:60.15pt;width:47.25pt;height:18pt;z-index:251663872" filled="f" stroked="f">
            <v:textbox style="mso-next-textbox:#_x0000_s1049">
              <w:txbxContent>
                <w:p w14:paraId="7FE41B2E" w14:textId="2F0AD93B" w:rsidR="003A2AED" w:rsidRPr="00ED424B" w:rsidRDefault="003A2AED">
                  <w:pPr>
                    <w:rPr>
                      <w:rFonts w:ascii="Arial" w:hAnsi="Arial" w:cs="Arial"/>
                    </w:rPr>
                  </w:pPr>
                  <w:r>
                    <w:rPr>
                      <w:rFonts w:ascii="Arial" w:hAnsi="Arial" w:cs="Arial"/>
                    </w:rPr>
                    <w:t>1.5</w:t>
                  </w:r>
                  <w:r w:rsidRPr="00ED424B">
                    <w:rPr>
                      <w:rFonts w:ascii="Arial" w:hAnsi="Arial" w:cs="Arial"/>
                    </w:rPr>
                    <w:t xml:space="preserve"> cm</w:t>
                  </w:r>
                </w:p>
              </w:txbxContent>
            </v:textbox>
          </v:shape>
        </w:pict>
      </w:r>
      <w:r>
        <w:rPr>
          <w:noProof/>
        </w:rPr>
        <w:pict w14:anchorId="03D2F82C">
          <v:shape id="_x0000_s1048" type="#_x0000_t32" style="position:absolute;left:0;text-align:left;margin-left:76.95pt;margin-top:60.9pt;width:0;height:14.15pt;z-index:251662848" o:connectortype="straight" strokecolor="black [3213]" strokeweight="2.25pt"/>
        </w:pict>
      </w:r>
      <w:r>
        <w:pict w14:anchorId="6A3AAFB7">
          <v:group id="Groupe 6" o:spid="_x0000_s1038" style="width:261.15pt;height:78.1pt;mso-position-horizontal-relative:char;mso-position-vertical-relative:line" coordsize="57740,21249">
            <v:group id="Groupe 5" o:spid="_x0000_s1039" style="position:absolute;width:57740;height:20939" coordorigin=",-338" coordsize="61584,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40" type="#_x0000_t75" style="position:absolute;left:33104;top:-338;width:28480;height:2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">
                <v:imagedata r:id="rId18" o:title=""/>
              </v:shape>
              <v:shape id="Image 2" o:spid="_x0000_s1041" type="#_x0000_t75" style="position:absolute;width:25196;height:2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">
                <v:imagedata r:id="rId19" o:title=""/>
              </v:shape>
            </v:group>
            <v:shape id="Zone de texte 3" o:spid="_x0000_s1042" type="#_x0000_t202" style="position:absolute;left:423;top:17780;width:3132;height:346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style="mso-next-textbox:#Zone de texte 3">
                <w:txbxContent>
                  <w:p w14:paraId="6873FBDC" w14:textId="77777777" w:rsidR="00ED424B" w:rsidRPr="00DE504D" w:rsidRDefault="00ED424B" w:rsidP="00ED424B">
                    <w:pPr>
                      <w:rPr>
                        <w:rFonts w:ascii="Arial" w:hAnsi="Arial" w:cs="Arial"/>
                        <w:b/>
                        <w:color w:val="FFFFFF" w:themeColor="background1"/>
                      </w:rPr>
                    </w:pPr>
                  </w:p>
                </w:txbxContent>
              </v:textbox>
            </v:shape>
            <v:shape id="Zone de texte 4" o:spid="_x0000_s1043" type="#_x0000_t202" style="position:absolute;left:31411;top:17695;width:3132;height:346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style="mso-next-textbox:#Zone de texte 4">
                <w:txbxContent>
                  <w:p w14:paraId="449214D7" w14:textId="77777777" w:rsidR="00ED424B" w:rsidRPr="00DE504D" w:rsidRDefault="00ED424B" w:rsidP="00ED424B">
                    <w:pPr>
                      <w:rPr>
                        <w:rFonts w:ascii="Arial" w:hAnsi="Arial" w:cs="Arial"/>
                        <w:b/>
                        <w:color w:val="FFFFFF" w:themeColor="background1"/>
                      </w:rPr>
                    </w:pPr>
                  </w:p>
                </w:txbxContent>
              </v:textbox>
            </v:shape>
            <w10:anchorlock/>
          </v:group>
        </w:pict>
      </w:r>
    </w:p>
    <w:p w14:paraId="168E5B54" w14:textId="77777777" w:rsidR="00AB3049" w:rsidRDefault="00AB3049" w:rsidP="00030ED7">
      <w:pPr>
        <w:pStyle w:val="Body"/>
        <w:spacing w:after="0" w:line="276" w:lineRule="auto"/>
        <w:rPr>
          <w:rFonts w:ascii="Arial" w:hAnsi="Arial" w:cs="Arial"/>
          <w:b/>
          <w:bCs/>
        </w:rPr>
      </w:pPr>
    </w:p>
    <w:p w14:paraId="758AAFB8" w14:textId="2FFCF6A1" w:rsidR="00E31495" w:rsidRPr="00E31495" w:rsidRDefault="00E31495" w:rsidP="00030ED7">
      <w:pPr>
        <w:pStyle w:val="Body"/>
        <w:spacing w:after="0" w:line="276" w:lineRule="auto"/>
        <w:rPr>
          <w:rFonts w:ascii="Arial" w:hAnsi="Arial" w:cs="Arial"/>
          <w:b/>
          <w:bCs/>
        </w:rPr>
      </w:pPr>
      <w:r w:rsidRPr="00E31495">
        <w:rPr>
          <w:rFonts w:ascii="Arial" w:hAnsi="Arial" w:cs="Arial"/>
          <w:b/>
          <w:bCs/>
        </w:rPr>
        <w:t>Fig</w:t>
      </w:r>
      <w:r w:rsidR="00FC3E3E">
        <w:rPr>
          <w:rFonts w:ascii="Arial" w:hAnsi="Arial" w:cs="Arial"/>
          <w:b/>
          <w:bCs/>
        </w:rPr>
        <w:t>.</w:t>
      </w:r>
      <w:r w:rsidRPr="00E31495">
        <w:rPr>
          <w:rFonts w:ascii="Arial" w:hAnsi="Arial" w:cs="Arial"/>
          <w:b/>
          <w:bCs/>
        </w:rPr>
        <w:t xml:space="preserve"> </w:t>
      </w:r>
      <w:r w:rsidR="00FC3E3E">
        <w:rPr>
          <w:rFonts w:ascii="Arial" w:hAnsi="Arial" w:cs="Arial"/>
          <w:b/>
          <w:bCs/>
        </w:rPr>
        <w:t>2</w:t>
      </w:r>
      <w:r w:rsidRPr="00E31495">
        <w:rPr>
          <w:rFonts w:ascii="Arial" w:hAnsi="Arial" w:cs="Arial"/>
          <w:b/>
          <w:bCs/>
        </w:rPr>
        <w:t>: Photography of peanut paste</w:t>
      </w:r>
    </w:p>
    <w:p w14:paraId="0F88E6A5" w14:textId="3B7857FE" w:rsidR="00E31495" w:rsidRDefault="00E31495" w:rsidP="00030ED7">
      <w:pPr>
        <w:pStyle w:val="Body"/>
        <w:spacing w:after="0"/>
        <w:ind w:left="567"/>
        <w:rPr>
          <w:rFonts w:ascii="Arial" w:hAnsi="Arial" w:cs="Arial"/>
        </w:rPr>
      </w:pPr>
      <w:r w:rsidRPr="00E31495">
        <w:rPr>
          <w:rFonts w:ascii="Arial" w:hAnsi="Arial" w:cs="Arial"/>
        </w:rPr>
        <w:t xml:space="preserve">a: </w:t>
      </w:r>
      <w:r w:rsidR="009C3C36" w:rsidRPr="0067580D">
        <w:rPr>
          <w:rFonts w:ascii="Arial" w:hAnsi="Arial" w:cs="Arial"/>
        </w:rPr>
        <w:t>household-produced peanut paste (</w:t>
      </w:r>
      <w:r w:rsidR="009C3C36">
        <w:rPr>
          <w:rFonts w:ascii="Arial" w:hAnsi="Arial" w:cs="Arial"/>
        </w:rPr>
        <w:t>P</w:t>
      </w:r>
      <w:r w:rsidR="009C3C36" w:rsidRPr="0067580D">
        <w:rPr>
          <w:rFonts w:ascii="Arial" w:hAnsi="Arial" w:cs="Arial"/>
        </w:rPr>
        <w:t>P</w:t>
      </w:r>
      <w:r w:rsidR="009C3C36">
        <w:rPr>
          <w:rFonts w:ascii="Arial" w:hAnsi="Arial" w:cs="Arial"/>
        </w:rPr>
        <w:t>H</w:t>
      </w:r>
      <w:r w:rsidR="009C3C36" w:rsidRPr="0067580D">
        <w:rPr>
          <w:rFonts w:ascii="Arial" w:hAnsi="Arial" w:cs="Arial"/>
        </w:rPr>
        <w:t>)</w:t>
      </w:r>
      <w:r w:rsidR="009C3C36">
        <w:rPr>
          <w:rFonts w:ascii="Arial" w:hAnsi="Arial" w:cs="Arial"/>
        </w:rPr>
        <w:t>;</w:t>
      </w:r>
      <w:r w:rsidRPr="00E31495">
        <w:rPr>
          <w:rFonts w:ascii="Arial" w:hAnsi="Arial" w:cs="Arial"/>
        </w:rPr>
        <w:t xml:space="preserve"> </w:t>
      </w:r>
      <w:r w:rsidR="009C3C36" w:rsidRPr="00E31495">
        <w:rPr>
          <w:rFonts w:ascii="Arial" w:hAnsi="Arial" w:cs="Arial"/>
        </w:rPr>
        <w:t>b:</w:t>
      </w:r>
      <w:r w:rsidR="009C3C36">
        <w:rPr>
          <w:rFonts w:ascii="Arial" w:hAnsi="Arial" w:cs="Arial"/>
        </w:rPr>
        <w:t xml:space="preserve"> P</w:t>
      </w:r>
      <w:r w:rsidR="009C3C36" w:rsidRPr="0067580D">
        <w:rPr>
          <w:rFonts w:ascii="Arial" w:hAnsi="Arial" w:cs="Arial"/>
        </w:rPr>
        <w:t xml:space="preserve">eanut </w:t>
      </w:r>
      <w:r w:rsidR="009C3C36">
        <w:rPr>
          <w:rFonts w:ascii="Arial" w:hAnsi="Arial" w:cs="Arial"/>
        </w:rPr>
        <w:t>P</w:t>
      </w:r>
      <w:r w:rsidR="009C3C36" w:rsidRPr="0067580D">
        <w:rPr>
          <w:rFonts w:ascii="Arial" w:hAnsi="Arial" w:cs="Arial"/>
        </w:rPr>
        <w:t>aste</w:t>
      </w:r>
      <w:r w:rsidR="009C3C36">
        <w:rPr>
          <w:rFonts w:ascii="Arial" w:hAnsi="Arial" w:cs="Arial"/>
        </w:rPr>
        <w:t xml:space="preserve"> </w:t>
      </w:r>
      <w:r w:rsidR="003D3AD4">
        <w:rPr>
          <w:rFonts w:ascii="Arial" w:hAnsi="Arial" w:cs="Arial"/>
        </w:rPr>
        <w:t xml:space="preserve">from </w:t>
      </w:r>
      <w:r w:rsidR="009C3C36">
        <w:rPr>
          <w:rFonts w:ascii="Arial" w:hAnsi="Arial" w:cs="Arial"/>
        </w:rPr>
        <w:t>Market</w:t>
      </w:r>
      <w:r w:rsidR="009C3C36" w:rsidRPr="0067580D">
        <w:rPr>
          <w:rFonts w:ascii="Arial" w:hAnsi="Arial" w:cs="Arial"/>
        </w:rPr>
        <w:t xml:space="preserve"> (</w:t>
      </w:r>
      <w:r w:rsidR="009C3C36">
        <w:rPr>
          <w:rFonts w:ascii="Arial" w:hAnsi="Arial" w:cs="Arial"/>
        </w:rPr>
        <w:t>PPM</w:t>
      </w:r>
      <w:r w:rsidR="009C3C36" w:rsidRPr="0067580D">
        <w:rPr>
          <w:rFonts w:ascii="Arial" w:hAnsi="Arial" w:cs="Arial"/>
        </w:rPr>
        <w:t>)</w:t>
      </w:r>
    </w:p>
    <w:p w14:paraId="0359BA21" w14:textId="6B3D198C" w:rsidR="004B71E7" w:rsidRDefault="004B71E7" w:rsidP="004B71E7">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2446281B" w14:textId="77777777" w:rsidR="004B71E7" w:rsidRDefault="004B71E7" w:rsidP="004B71E7">
      <w:pPr>
        <w:pStyle w:val="Body"/>
        <w:spacing w:after="0"/>
        <w:rPr>
          <w:rFonts w:ascii="Arial" w:hAnsi="Arial" w:cs="Arial"/>
        </w:rPr>
      </w:pPr>
      <w:r w:rsidRPr="00C30A0F">
        <w:rPr>
          <w:rFonts w:ascii="Arial" w:hAnsi="Arial" w:cs="Arial"/>
          <w:b/>
          <w:sz w:val="22"/>
        </w:rPr>
        <w:t xml:space="preserve"> </w:t>
      </w:r>
    </w:p>
    <w:p w14:paraId="327D5C6A" w14:textId="0958E0A1" w:rsidR="004B71E7" w:rsidRPr="004B71E7" w:rsidRDefault="004B71E7" w:rsidP="004B71E7">
      <w:pPr>
        <w:pStyle w:val="Body"/>
        <w:spacing w:after="0"/>
        <w:rPr>
          <w:rFonts w:ascii="Arial" w:hAnsi="Arial" w:cs="Arial"/>
          <w:b/>
        </w:rPr>
      </w:pPr>
      <w:r w:rsidRPr="004B71E7">
        <w:rPr>
          <w:rFonts w:ascii="Arial" w:hAnsi="Arial" w:cs="Arial"/>
          <w:b/>
        </w:rPr>
        <w:t>2.3.1 Preliminary Survey</w:t>
      </w:r>
    </w:p>
    <w:p w14:paraId="20B7EB38" w14:textId="77777777" w:rsidR="002E0D56" w:rsidRDefault="002E0D56" w:rsidP="00441B6F">
      <w:pPr>
        <w:pStyle w:val="Body"/>
        <w:spacing w:after="0"/>
        <w:rPr>
          <w:rFonts w:ascii="Arial" w:hAnsi="Arial" w:cs="Arial"/>
        </w:rPr>
      </w:pPr>
    </w:p>
    <w:p w14:paraId="4AC792D8" w14:textId="58BEF336" w:rsidR="00502516" w:rsidRDefault="00DA6F5D" w:rsidP="00441B6F">
      <w:pPr>
        <w:pStyle w:val="Body"/>
        <w:spacing w:after="0"/>
        <w:rPr>
          <w:rFonts w:ascii="Arial" w:hAnsi="Arial" w:cs="Arial"/>
        </w:rPr>
      </w:pPr>
      <w:r w:rsidRPr="00DA6F5D">
        <w:rPr>
          <w:rFonts w:ascii="Arial" w:hAnsi="Arial" w:cs="Arial"/>
        </w:rPr>
        <w:t xml:space="preserve">A survey was carried out in February 2024 across </w:t>
      </w:r>
      <w:proofErr w:type="spellStart"/>
      <w:r w:rsidR="00FA5E1B">
        <w:rPr>
          <w:rFonts w:ascii="Arial" w:hAnsi="Arial" w:cs="Arial"/>
        </w:rPr>
        <w:t>i</w:t>
      </w:r>
      <w:proofErr w:type="spellEnd"/>
      <w:r w:rsidR="00FA5E1B">
        <w:rPr>
          <w:rFonts w:ascii="Arial" w:hAnsi="Arial" w:cs="Arial"/>
        </w:rPr>
        <w:t xml:space="preserve">) </w:t>
      </w:r>
      <w:r w:rsidRPr="00DA6F5D">
        <w:rPr>
          <w:rFonts w:ascii="Arial" w:hAnsi="Arial" w:cs="Arial"/>
        </w:rPr>
        <w:t xml:space="preserve">the </w:t>
      </w:r>
      <w:proofErr w:type="spellStart"/>
      <w:r w:rsidRPr="00DA6F5D">
        <w:rPr>
          <w:rFonts w:ascii="Arial" w:hAnsi="Arial" w:cs="Arial"/>
        </w:rPr>
        <w:t>Lobia</w:t>
      </w:r>
      <w:proofErr w:type="spellEnd"/>
      <w:r w:rsidR="00FA5E1B">
        <w:rPr>
          <w:rFonts w:ascii="Arial" w:hAnsi="Arial" w:cs="Arial"/>
        </w:rPr>
        <w:t xml:space="preserve"> market</w:t>
      </w:r>
      <w:r w:rsidRPr="00DA6F5D">
        <w:rPr>
          <w:rFonts w:ascii="Arial" w:hAnsi="Arial" w:cs="Arial"/>
        </w:rPr>
        <w:t xml:space="preserve">, </w:t>
      </w:r>
      <w:r>
        <w:rPr>
          <w:rFonts w:ascii="Arial" w:hAnsi="Arial" w:cs="Arial"/>
        </w:rPr>
        <w:t>Main market</w:t>
      </w:r>
      <w:r w:rsidRPr="00DA6F5D">
        <w:rPr>
          <w:rFonts w:ascii="Arial" w:hAnsi="Arial" w:cs="Arial"/>
        </w:rPr>
        <w:t>, and</w:t>
      </w:r>
      <w:r w:rsidR="00903EED">
        <w:rPr>
          <w:rFonts w:ascii="Arial" w:hAnsi="Arial" w:cs="Arial"/>
        </w:rPr>
        <w:t xml:space="preserve"> </w:t>
      </w:r>
      <w:r w:rsidRPr="00DA6F5D">
        <w:rPr>
          <w:rFonts w:ascii="Arial" w:hAnsi="Arial" w:cs="Arial"/>
        </w:rPr>
        <w:t>Orly</w:t>
      </w:r>
      <w:r w:rsidR="00FA5E1B">
        <w:rPr>
          <w:rFonts w:ascii="Arial" w:hAnsi="Arial" w:cs="Arial"/>
        </w:rPr>
        <w:t xml:space="preserve"> market</w:t>
      </w:r>
      <w:r w:rsidR="009419B0">
        <w:rPr>
          <w:rFonts w:ascii="Arial" w:hAnsi="Arial" w:cs="Arial"/>
        </w:rPr>
        <w:t xml:space="preserve">, </w:t>
      </w:r>
      <w:r w:rsidRPr="00DA6F5D">
        <w:rPr>
          <w:rFonts w:ascii="Arial" w:hAnsi="Arial" w:cs="Arial"/>
        </w:rPr>
        <w:t xml:space="preserve">among </w:t>
      </w:r>
      <w:r w:rsidR="009419B0">
        <w:rPr>
          <w:rFonts w:ascii="Arial" w:hAnsi="Arial" w:cs="Arial"/>
        </w:rPr>
        <w:t>9</w:t>
      </w:r>
      <w:r w:rsidRPr="00DA6F5D">
        <w:rPr>
          <w:rFonts w:ascii="Arial" w:hAnsi="Arial" w:cs="Arial"/>
        </w:rPr>
        <w:t xml:space="preserve"> peanut</w:t>
      </w:r>
      <w:r w:rsidRPr="00DA6F5D">
        <w:rPr>
          <w:rFonts w:ascii="Cambria Math" w:hAnsi="Cambria Math" w:cs="Cambria Math"/>
        </w:rPr>
        <w:t>‑</w:t>
      </w:r>
      <w:r w:rsidRPr="00DA6F5D">
        <w:rPr>
          <w:rFonts w:ascii="Arial" w:hAnsi="Arial" w:cs="Arial"/>
        </w:rPr>
        <w:t xml:space="preserve">paste vendors </w:t>
      </w:r>
      <w:r w:rsidR="009419B0">
        <w:rPr>
          <w:rFonts w:ascii="Arial" w:hAnsi="Arial" w:cs="Arial"/>
        </w:rPr>
        <w:t>(</w:t>
      </w:r>
      <w:r w:rsidR="00FA5E1B">
        <w:rPr>
          <w:rFonts w:ascii="Arial" w:hAnsi="Arial" w:cs="Arial"/>
        </w:rPr>
        <w:t xml:space="preserve">at the rate of </w:t>
      </w:r>
      <w:r w:rsidR="009419B0">
        <w:rPr>
          <w:rFonts w:ascii="Arial" w:hAnsi="Arial" w:cs="Arial"/>
        </w:rPr>
        <w:t xml:space="preserve">3 vendors per market) </w:t>
      </w:r>
      <w:r w:rsidRPr="00DA6F5D">
        <w:rPr>
          <w:rFonts w:ascii="Arial" w:hAnsi="Arial" w:cs="Arial"/>
        </w:rPr>
        <w:t xml:space="preserve">and </w:t>
      </w:r>
      <w:r w:rsidR="00FA5E1B">
        <w:rPr>
          <w:rFonts w:ascii="Arial" w:hAnsi="Arial" w:cs="Arial"/>
        </w:rPr>
        <w:t xml:space="preserve">ii) </w:t>
      </w:r>
      <w:r w:rsidRPr="00DA6F5D">
        <w:rPr>
          <w:rFonts w:ascii="Arial" w:hAnsi="Arial" w:cs="Arial"/>
        </w:rPr>
        <w:t>90 households</w:t>
      </w:r>
      <w:r w:rsidR="009419B0">
        <w:rPr>
          <w:rFonts w:ascii="Arial" w:hAnsi="Arial" w:cs="Arial"/>
        </w:rPr>
        <w:t xml:space="preserve"> </w:t>
      </w:r>
      <w:r w:rsidR="00FA5E1B">
        <w:rPr>
          <w:rFonts w:ascii="Arial" w:hAnsi="Arial" w:cs="Arial"/>
        </w:rPr>
        <w:t xml:space="preserve">in </w:t>
      </w:r>
      <w:proofErr w:type="spellStart"/>
      <w:r w:rsidR="00FA5E1B">
        <w:rPr>
          <w:rFonts w:ascii="Arial" w:hAnsi="Arial" w:cs="Arial"/>
        </w:rPr>
        <w:t>neighbourhoods</w:t>
      </w:r>
      <w:proofErr w:type="spellEnd"/>
      <w:r w:rsidR="00FA5E1B">
        <w:rPr>
          <w:rFonts w:ascii="Arial" w:hAnsi="Arial" w:cs="Arial"/>
        </w:rPr>
        <w:t xml:space="preserve"> housing </w:t>
      </w:r>
      <w:proofErr w:type="spellStart"/>
      <w:r w:rsidR="00B1452B" w:rsidRPr="00DA6F5D">
        <w:rPr>
          <w:rFonts w:ascii="Arial" w:hAnsi="Arial" w:cs="Arial"/>
        </w:rPr>
        <w:t>Lobia</w:t>
      </w:r>
      <w:proofErr w:type="spellEnd"/>
      <w:r w:rsidR="00B1452B">
        <w:rPr>
          <w:rFonts w:ascii="Arial" w:hAnsi="Arial" w:cs="Arial"/>
        </w:rPr>
        <w:t xml:space="preserve"> market</w:t>
      </w:r>
      <w:r w:rsidR="00B1452B" w:rsidRPr="00DA6F5D">
        <w:rPr>
          <w:rFonts w:ascii="Arial" w:hAnsi="Arial" w:cs="Arial"/>
        </w:rPr>
        <w:t xml:space="preserve">, </w:t>
      </w:r>
      <w:r w:rsidR="00B1452B">
        <w:rPr>
          <w:rFonts w:ascii="Arial" w:hAnsi="Arial" w:cs="Arial"/>
        </w:rPr>
        <w:t>Main market</w:t>
      </w:r>
      <w:r w:rsidR="00B1452B" w:rsidRPr="00DA6F5D">
        <w:rPr>
          <w:rFonts w:ascii="Arial" w:hAnsi="Arial" w:cs="Arial"/>
        </w:rPr>
        <w:t>, and</w:t>
      </w:r>
      <w:r w:rsidR="00B1452B">
        <w:rPr>
          <w:rFonts w:ascii="Arial" w:hAnsi="Arial" w:cs="Arial"/>
        </w:rPr>
        <w:t xml:space="preserve"> </w:t>
      </w:r>
      <w:r w:rsidR="00B1452B" w:rsidRPr="00DA6F5D">
        <w:rPr>
          <w:rFonts w:ascii="Arial" w:hAnsi="Arial" w:cs="Arial"/>
        </w:rPr>
        <w:t>Orly</w:t>
      </w:r>
      <w:r w:rsidR="00B1452B">
        <w:rPr>
          <w:rFonts w:ascii="Arial" w:hAnsi="Arial" w:cs="Arial"/>
        </w:rPr>
        <w:t xml:space="preserve"> market</w:t>
      </w:r>
      <w:r w:rsidR="00FA5E1B">
        <w:rPr>
          <w:rFonts w:ascii="Arial" w:hAnsi="Arial" w:cs="Arial"/>
        </w:rPr>
        <w:t xml:space="preserve"> </w:t>
      </w:r>
      <w:r w:rsidR="009419B0">
        <w:rPr>
          <w:rFonts w:ascii="Arial" w:hAnsi="Arial" w:cs="Arial"/>
        </w:rPr>
        <w:t xml:space="preserve">(30 </w:t>
      </w:r>
      <w:r w:rsidR="009419B0" w:rsidRPr="00DA6F5D">
        <w:rPr>
          <w:rFonts w:ascii="Arial" w:hAnsi="Arial" w:cs="Arial"/>
        </w:rPr>
        <w:t>households</w:t>
      </w:r>
      <w:r w:rsidR="009419B0">
        <w:rPr>
          <w:rFonts w:ascii="Arial" w:hAnsi="Arial" w:cs="Arial"/>
        </w:rPr>
        <w:t xml:space="preserve"> per </w:t>
      </w:r>
      <w:proofErr w:type="spellStart"/>
      <w:r w:rsidR="009419B0">
        <w:rPr>
          <w:rFonts w:ascii="Arial" w:hAnsi="Arial" w:cs="Arial"/>
        </w:rPr>
        <w:t>neighbourhood</w:t>
      </w:r>
      <w:proofErr w:type="spellEnd"/>
      <w:r w:rsidR="009419B0">
        <w:rPr>
          <w:rFonts w:ascii="Arial" w:hAnsi="Arial" w:cs="Arial"/>
        </w:rPr>
        <w:t>)</w:t>
      </w:r>
      <w:r w:rsidRPr="00DA6F5D">
        <w:rPr>
          <w:rFonts w:ascii="Arial" w:hAnsi="Arial" w:cs="Arial"/>
        </w:rPr>
        <w:t xml:space="preserve">. </w:t>
      </w:r>
      <w:r w:rsidR="00A314BB" w:rsidRPr="00A314BB">
        <w:rPr>
          <w:rFonts w:ascii="Arial" w:hAnsi="Arial" w:cs="Arial"/>
        </w:rPr>
        <w:t>This survey was conducted using the method observed by</w:t>
      </w:r>
      <w:r w:rsidR="00B06544">
        <w:rPr>
          <w:rFonts w:ascii="Arial" w:hAnsi="Arial" w:cs="Arial"/>
        </w:rPr>
        <w:t xml:space="preserve"> </w:t>
      </w:r>
      <w:proofErr w:type="spellStart"/>
      <w:r w:rsidR="00B06544">
        <w:rPr>
          <w:rFonts w:ascii="Arial" w:hAnsi="Arial" w:cs="Arial"/>
        </w:rPr>
        <w:t>Ouina</w:t>
      </w:r>
      <w:proofErr w:type="spellEnd"/>
      <w:r w:rsidR="00A314BB" w:rsidRPr="00A314BB">
        <w:rPr>
          <w:rFonts w:ascii="Arial" w:hAnsi="Arial" w:cs="Arial"/>
        </w:rPr>
        <w:t xml:space="preserve"> et al. (202</w:t>
      </w:r>
      <w:r w:rsidR="00B06544">
        <w:rPr>
          <w:rFonts w:ascii="Arial" w:hAnsi="Arial" w:cs="Arial"/>
        </w:rPr>
        <w:t>5</w:t>
      </w:r>
      <w:r w:rsidR="00A314BB" w:rsidRPr="00A314BB">
        <w:rPr>
          <w:rFonts w:ascii="Arial" w:hAnsi="Arial" w:cs="Arial"/>
        </w:rPr>
        <w:t xml:space="preserve">) with some modifications regarding the distance between points of sale. </w:t>
      </w:r>
      <w:r w:rsidRPr="00DA6F5D">
        <w:rPr>
          <w:rFonts w:ascii="Arial" w:hAnsi="Arial" w:cs="Arial"/>
        </w:rPr>
        <w:t>Its purpose was to evaluate health and hygiene conditions in the peanut</w:t>
      </w:r>
      <w:r w:rsidRPr="00DA6F5D">
        <w:rPr>
          <w:rFonts w:ascii="Cambria Math" w:hAnsi="Cambria Math" w:cs="Cambria Math"/>
        </w:rPr>
        <w:t>‑</w:t>
      </w:r>
      <w:r w:rsidRPr="00DA6F5D">
        <w:rPr>
          <w:rFonts w:ascii="Arial" w:hAnsi="Arial" w:cs="Arial"/>
        </w:rPr>
        <w:t xml:space="preserve">butter sales environment in </w:t>
      </w:r>
      <w:proofErr w:type="spellStart"/>
      <w:r w:rsidRPr="00DA6F5D">
        <w:rPr>
          <w:rFonts w:ascii="Arial" w:hAnsi="Arial" w:cs="Arial"/>
        </w:rPr>
        <w:t>Daloa</w:t>
      </w:r>
      <w:proofErr w:type="spellEnd"/>
      <w:r w:rsidRPr="00DA6F5D">
        <w:rPr>
          <w:rFonts w:ascii="Arial" w:hAnsi="Arial" w:cs="Arial"/>
        </w:rPr>
        <w:t xml:space="preserve"> that might pose risks to consumers. Data were collected by questionnaire to document vendors’ production and selling practices and to gather information on health issues related to peanut</w:t>
      </w:r>
      <w:r w:rsidRPr="00DA6F5D">
        <w:rPr>
          <w:rFonts w:ascii="Cambria Math" w:hAnsi="Cambria Math" w:cs="Cambria Math"/>
        </w:rPr>
        <w:t>‑</w:t>
      </w:r>
      <w:r w:rsidRPr="00DA6F5D">
        <w:rPr>
          <w:rFonts w:ascii="Arial" w:hAnsi="Arial" w:cs="Arial"/>
        </w:rPr>
        <w:t>paste consumption.</w:t>
      </w:r>
      <w:r w:rsidR="00502516" w:rsidRPr="00502516">
        <w:rPr>
          <w:rFonts w:ascii="Arial" w:hAnsi="Arial" w:cs="Arial"/>
        </w:rPr>
        <w:t xml:space="preserve"> </w:t>
      </w:r>
    </w:p>
    <w:p w14:paraId="65593797" w14:textId="77777777" w:rsidR="00790ADA" w:rsidRPr="00502516" w:rsidRDefault="00790ADA" w:rsidP="00441B6F">
      <w:pPr>
        <w:pStyle w:val="Body"/>
        <w:spacing w:after="0"/>
        <w:rPr>
          <w:rFonts w:ascii="Arial" w:hAnsi="Arial" w:cs="Arial"/>
        </w:rPr>
      </w:pPr>
    </w:p>
    <w:p w14:paraId="35280A06" w14:textId="77777777" w:rsidR="004B71E7" w:rsidRDefault="004B71E7" w:rsidP="00441B6F">
      <w:pPr>
        <w:pStyle w:val="Body"/>
        <w:spacing w:after="0"/>
        <w:rPr>
          <w:rFonts w:ascii="Arial" w:hAnsi="Arial" w:cs="Arial"/>
        </w:rPr>
      </w:pPr>
    </w:p>
    <w:p w14:paraId="14096522" w14:textId="463422EA" w:rsidR="004B71E7" w:rsidRDefault="004B71E7" w:rsidP="004B71E7">
      <w:pPr>
        <w:pStyle w:val="Body"/>
        <w:spacing w:after="0"/>
        <w:rPr>
          <w:rFonts w:ascii="Arial" w:hAnsi="Arial" w:cs="Arial"/>
          <w:b/>
        </w:rPr>
      </w:pPr>
      <w:r w:rsidRPr="004B71E7">
        <w:rPr>
          <w:rFonts w:ascii="Arial" w:hAnsi="Arial" w:cs="Arial"/>
          <w:b/>
        </w:rPr>
        <w:t>2.3.</w:t>
      </w:r>
      <w:r>
        <w:rPr>
          <w:rFonts w:ascii="Arial" w:hAnsi="Arial" w:cs="Arial"/>
          <w:b/>
        </w:rPr>
        <w:t>2</w:t>
      </w:r>
      <w:r w:rsidRPr="004B71E7">
        <w:rPr>
          <w:rFonts w:ascii="Arial" w:hAnsi="Arial" w:cs="Arial"/>
          <w:b/>
        </w:rPr>
        <w:t xml:space="preserve"> S</w:t>
      </w:r>
      <w:r>
        <w:rPr>
          <w:rFonts w:ascii="Arial" w:hAnsi="Arial" w:cs="Arial"/>
          <w:b/>
        </w:rPr>
        <w:t>ampling</w:t>
      </w:r>
    </w:p>
    <w:p w14:paraId="7C2ED3D3" w14:textId="77777777" w:rsidR="004B71E7" w:rsidRPr="004B71E7" w:rsidRDefault="004B71E7" w:rsidP="004B71E7">
      <w:pPr>
        <w:pStyle w:val="Body"/>
        <w:spacing w:after="0"/>
        <w:rPr>
          <w:rFonts w:ascii="Arial" w:hAnsi="Arial" w:cs="Arial"/>
          <w:b/>
        </w:rPr>
      </w:pPr>
    </w:p>
    <w:p w14:paraId="36D0D8BB" w14:textId="4B89EB39" w:rsidR="003D3AD4" w:rsidRDefault="003D3AD4" w:rsidP="00441B6F">
      <w:pPr>
        <w:pStyle w:val="Body"/>
        <w:spacing w:after="0"/>
        <w:rPr>
          <w:rFonts w:ascii="Arial" w:hAnsi="Arial" w:cs="Arial"/>
        </w:rPr>
      </w:pPr>
      <w:r w:rsidRPr="003D3AD4">
        <w:rPr>
          <w:rFonts w:ascii="Arial" w:hAnsi="Arial" w:cs="Arial"/>
        </w:rPr>
        <w:t xml:space="preserve">Sampling was conducted one week after the survey phase to collect </w:t>
      </w:r>
      <w:r w:rsidRPr="0067580D">
        <w:rPr>
          <w:rFonts w:ascii="Arial" w:hAnsi="Arial" w:cs="Arial"/>
        </w:rPr>
        <w:t>household-produced peanut paste (</w:t>
      </w:r>
      <w:r>
        <w:rPr>
          <w:rFonts w:ascii="Arial" w:hAnsi="Arial" w:cs="Arial"/>
        </w:rPr>
        <w:t>P</w:t>
      </w:r>
      <w:r w:rsidRPr="0067580D">
        <w:rPr>
          <w:rFonts w:ascii="Arial" w:hAnsi="Arial" w:cs="Arial"/>
        </w:rPr>
        <w:t>P</w:t>
      </w:r>
      <w:r>
        <w:rPr>
          <w:rFonts w:ascii="Arial" w:hAnsi="Arial" w:cs="Arial"/>
        </w:rPr>
        <w:t>H</w:t>
      </w:r>
      <w:r w:rsidRPr="0067580D">
        <w:rPr>
          <w:rFonts w:ascii="Arial" w:hAnsi="Arial" w:cs="Arial"/>
        </w:rPr>
        <w:t>)</w:t>
      </w:r>
      <w:r>
        <w:rPr>
          <w:rFonts w:ascii="Arial" w:hAnsi="Arial" w:cs="Arial"/>
        </w:rPr>
        <w:t xml:space="preserve"> and p</w:t>
      </w:r>
      <w:r w:rsidRPr="0067580D">
        <w:rPr>
          <w:rFonts w:ascii="Arial" w:hAnsi="Arial" w:cs="Arial"/>
        </w:rPr>
        <w:t xml:space="preserve">eanut </w:t>
      </w:r>
      <w:r>
        <w:rPr>
          <w:rFonts w:ascii="Arial" w:hAnsi="Arial" w:cs="Arial"/>
        </w:rPr>
        <w:t>p</w:t>
      </w:r>
      <w:r w:rsidRPr="0067580D">
        <w:rPr>
          <w:rFonts w:ascii="Arial" w:hAnsi="Arial" w:cs="Arial"/>
        </w:rPr>
        <w:t>aste</w:t>
      </w:r>
      <w:r>
        <w:rPr>
          <w:rFonts w:ascii="Arial" w:hAnsi="Arial" w:cs="Arial"/>
        </w:rPr>
        <w:t xml:space="preserve"> from market</w:t>
      </w:r>
      <w:r w:rsidRPr="0067580D">
        <w:rPr>
          <w:rFonts w:ascii="Arial" w:hAnsi="Arial" w:cs="Arial"/>
        </w:rPr>
        <w:t xml:space="preserve"> (</w:t>
      </w:r>
      <w:r>
        <w:rPr>
          <w:rFonts w:ascii="Arial" w:hAnsi="Arial" w:cs="Arial"/>
        </w:rPr>
        <w:t>PPM</w:t>
      </w:r>
      <w:r w:rsidRPr="0067580D">
        <w:rPr>
          <w:rFonts w:ascii="Arial" w:hAnsi="Arial" w:cs="Arial"/>
        </w:rPr>
        <w:t>)</w:t>
      </w:r>
      <w:r>
        <w:rPr>
          <w:rFonts w:ascii="Arial" w:hAnsi="Arial" w:cs="Arial"/>
        </w:rPr>
        <w:t xml:space="preserve"> </w:t>
      </w:r>
      <w:r w:rsidRPr="003D3AD4">
        <w:rPr>
          <w:rFonts w:ascii="Arial" w:hAnsi="Arial" w:cs="Arial"/>
        </w:rPr>
        <w:t xml:space="preserve">for laboratory analysis. </w:t>
      </w:r>
      <w:r>
        <w:rPr>
          <w:rFonts w:ascii="Arial" w:hAnsi="Arial" w:cs="Arial"/>
        </w:rPr>
        <w:t>PPM</w:t>
      </w:r>
      <w:r w:rsidRPr="003D3AD4">
        <w:rPr>
          <w:rFonts w:ascii="Arial" w:hAnsi="Arial" w:cs="Arial"/>
        </w:rPr>
        <w:t xml:space="preserve"> sampling took place in March–April 2024 in the </w:t>
      </w:r>
      <w:proofErr w:type="spellStart"/>
      <w:r w:rsidRPr="003D3AD4">
        <w:rPr>
          <w:rFonts w:ascii="Arial" w:hAnsi="Arial" w:cs="Arial"/>
        </w:rPr>
        <w:t>Lobia</w:t>
      </w:r>
      <w:proofErr w:type="spellEnd"/>
      <w:r>
        <w:rPr>
          <w:rFonts w:ascii="Arial" w:hAnsi="Arial" w:cs="Arial"/>
        </w:rPr>
        <w:t xml:space="preserve"> market</w:t>
      </w:r>
      <w:r w:rsidRPr="003D3AD4">
        <w:rPr>
          <w:rFonts w:ascii="Arial" w:hAnsi="Arial" w:cs="Arial"/>
        </w:rPr>
        <w:t xml:space="preserve">, </w:t>
      </w:r>
      <w:r>
        <w:rPr>
          <w:rFonts w:ascii="Arial" w:hAnsi="Arial" w:cs="Arial"/>
        </w:rPr>
        <w:t xml:space="preserve">main </w:t>
      </w:r>
      <w:r>
        <w:rPr>
          <w:rFonts w:ascii="Arial" w:hAnsi="Arial" w:cs="Arial"/>
        </w:rPr>
        <w:lastRenderedPageBreak/>
        <w:t>market</w:t>
      </w:r>
      <w:r w:rsidRPr="003D3AD4">
        <w:rPr>
          <w:rFonts w:ascii="Arial" w:hAnsi="Arial" w:cs="Arial"/>
        </w:rPr>
        <w:t xml:space="preserve"> and Orly market. In each market</w:t>
      </w:r>
      <w:r w:rsidR="00010744">
        <w:rPr>
          <w:rFonts w:ascii="Arial" w:hAnsi="Arial" w:cs="Arial"/>
        </w:rPr>
        <w:t>,</w:t>
      </w:r>
      <w:r w:rsidRPr="003D3AD4">
        <w:rPr>
          <w:rFonts w:ascii="Arial" w:hAnsi="Arial" w:cs="Arial"/>
        </w:rPr>
        <w:t xml:space="preserve"> </w:t>
      </w:r>
      <w:r w:rsidR="00010744">
        <w:rPr>
          <w:rFonts w:ascii="Arial" w:hAnsi="Arial" w:cs="Arial"/>
        </w:rPr>
        <w:t>3</w:t>
      </w:r>
      <w:r w:rsidRPr="003D3AD4">
        <w:rPr>
          <w:rFonts w:ascii="Arial" w:hAnsi="Arial" w:cs="Arial"/>
        </w:rPr>
        <w:t xml:space="preserve"> vendors located at least 100 m apart were selected. From each selected vendor</w:t>
      </w:r>
      <w:r w:rsidR="00010744">
        <w:rPr>
          <w:rFonts w:ascii="Arial" w:hAnsi="Arial" w:cs="Arial"/>
        </w:rPr>
        <w:t>,</w:t>
      </w:r>
      <w:r w:rsidRPr="003D3AD4">
        <w:rPr>
          <w:rFonts w:ascii="Arial" w:hAnsi="Arial" w:cs="Arial"/>
        </w:rPr>
        <w:t xml:space="preserve"> </w:t>
      </w:r>
      <w:r>
        <w:rPr>
          <w:rFonts w:ascii="Arial" w:hAnsi="Arial" w:cs="Arial"/>
        </w:rPr>
        <w:t>4</w:t>
      </w:r>
      <w:r w:rsidRPr="003D3AD4">
        <w:rPr>
          <w:rFonts w:ascii="Arial" w:hAnsi="Arial" w:cs="Arial"/>
        </w:rPr>
        <w:t xml:space="preserve"> individual portions of approximately </w:t>
      </w:r>
      <w:r w:rsidR="00010744">
        <w:rPr>
          <w:rFonts w:ascii="Arial" w:hAnsi="Arial" w:cs="Arial"/>
        </w:rPr>
        <w:t>10</w:t>
      </w:r>
      <w:r w:rsidRPr="003D3AD4">
        <w:rPr>
          <w:rFonts w:ascii="Arial" w:hAnsi="Arial" w:cs="Arial"/>
        </w:rPr>
        <w:t xml:space="preserve">0 g were purchased at intervals of five days. </w:t>
      </w:r>
      <w:r>
        <w:rPr>
          <w:rFonts w:ascii="Arial" w:hAnsi="Arial" w:cs="Arial"/>
        </w:rPr>
        <w:t>P</w:t>
      </w:r>
      <w:r w:rsidRPr="0067580D">
        <w:rPr>
          <w:rFonts w:ascii="Arial" w:hAnsi="Arial" w:cs="Arial"/>
        </w:rPr>
        <w:t>P</w:t>
      </w:r>
      <w:r>
        <w:rPr>
          <w:rFonts w:ascii="Arial" w:hAnsi="Arial" w:cs="Arial"/>
        </w:rPr>
        <w:t>H</w:t>
      </w:r>
      <w:r w:rsidRPr="003D3AD4">
        <w:rPr>
          <w:rFonts w:ascii="Arial" w:hAnsi="Arial" w:cs="Arial"/>
        </w:rPr>
        <w:t xml:space="preserve"> sampling was carried out in March 2024 at production sites and consisted of collecting three 100 g porti</w:t>
      </w:r>
      <w:r>
        <w:rPr>
          <w:rFonts w:ascii="Arial" w:hAnsi="Arial" w:cs="Arial"/>
        </w:rPr>
        <w:t>o</w:t>
      </w:r>
      <w:r w:rsidRPr="003D3AD4">
        <w:rPr>
          <w:rFonts w:ascii="Arial" w:hAnsi="Arial" w:cs="Arial"/>
        </w:rPr>
        <w:t>ns of peanut paste twice weekly (Monday and Thursday) from the production stock for four consecutive weeks</w:t>
      </w:r>
      <w:r w:rsidR="00894209">
        <w:rPr>
          <w:rFonts w:ascii="Arial" w:hAnsi="Arial" w:cs="Arial"/>
        </w:rPr>
        <w:t xml:space="preserve"> (</w:t>
      </w:r>
      <w:r w:rsidR="000757CA">
        <w:rPr>
          <w:rFonts w:ascii="Arial" w:hAnsi="Arial" w:cs="Arial"/>
        </w:rPr>
        <w:t xml:space="preserve">which </w:t>
      </w:r>
      <w:r w:rsidR="00894209">
        <w:rPr>
          <w:rFonts w:ascii="Arial" w:hAnsi="Arial" w:cs="Arial"/>
        </w:rPr>
        <w:t>correspond</w:t>
      </w:r>
      <w:r w:rsidR="000757CA">
        <w:rPr>
          <w:rFonts w:ascii="Arial" w:hAnsi="Arial" w:cs="Arial"/>
        </w:rPr>
        <w:t xml:space="preserve">s </w:t>
      </w:r>
      <w:r w:rsidR="00894209">
        <w:rPr>
          <w:rFonts w:ascii="Arial" w:hAnsi="Arial" w:cs="Arial"/>
        </w:rPr>
        <w:t>to eight collecti</w:t>
      </w:r>
      <w:r w:rsidR="000757CA">
        <w:rPr>
          <w:rFonts w:ascii="Arial" w:hAnsi="Arial" w:cs="Arial"/>
        </w:rPr>
        <w:t>on</w:t>
      </w:r>
      <w:r w:rsidR="00894209">
        <w:rPr>
          <w:rFonts w:ascii="Arial" w:hAnsi="Arial" w:cs="Arial"/>
        </w:rPr>
        <w:t xml:space="preserve"> phase</w:t>
      </w:r>
      <w:r w:rsidR="000757CA">
        <w:rPr>
          <w:rFonts w:ascii="Arial" w:hAnsi="Arial" w:cs="Arial"/>
        </w:rPr>
        <w:t>s</w:t>
      </w:r>
      <w:r w:rsidR="00894209">
        <w:rPr>
          <w:rFonts w:ascii="Arial" w:hAnsi="Arial" w:cs="Arial"/>
        </w:rPr>
        <w:t xml:space="preserve"> P1, P2,</w:t>
      </w:r>
      <w:r w:rsidR="000757CA">
        <w:rPr>
          <w:rFonts w:ascii="Arial" w:hAnsi="Arial" w:cs="Arial"/>
        </w:rPr>
        <w:t xml:space="preserve"> P3, P4, P5, P6</w:t>
      </w:r>
      <w:r w:rsidR="00894209">
        <w:rPr>
          <w:rFonts w:ascii="Arial" w:hAnsi="Arial" w:cs="Arial"/>
        </w:rPr>
        <w:t>,</w:t>
      </w:r>
      <w:r w:rsidR="000757CA">
        <w:rPr>
          <w:rFonts w:ascii="Arial" w:hAnsi="Arial" w:cs="Arial"/>
        </w:rPr>
        <w:t xml:space="preserve"> P7 and</w:t>
      </w:r>
      <w:r w:rsidR="00894209">
        <w:rPr>
          <w:rFonts w:ascii="Arial" w:hAnsi="Arial" w:cs="Arial"/>
        </w:rPr>
        <w:t xml:space="preserve"> P8)</w:t>
      </w:r>
      <w:r w:rsidRPr="003D3AD4">
        <w:rPr>
          <w:rFonts w:ascii="Arial" w:hAnsi="Arial" w:cs="Arial"/>
        </w:rPr>
        <w:t>. All samples (</w:t>
      </w:r>
      <w:r>
        <w:rPr>
          <w:rFonts w:ascii="Arial" w:hAnsi="Arial" w:cs="Arial"/>
        </w:rPr>
        <w:t>36</w:t>
      </w:r>
      <w:r w:rsidRPr="003D3AD4">
        <w:rPr>
          <w:rFonts w:ascii="Arial" w:hAnsi="Arial" w:cs="Arial"/>
        </w:rPr>
        <w:t xml:space="preserve"> P</w:t>
      </w:r>
      <w:r>
        <w:rPr>
          <w:rFonts w:ascii="Arial" w:hAnsi="Arial" w:cs="Arial"/>
        </w:rPr>
        <w:t>PH</w:t>
      </w:r>
      <w:r w:rsidRPr="003D3AD4">
        <w:rPr>
          <w:rFonts w:ascii="Arial" w:hAnsi="Arial" w:cs="Arial"/>
        </w:rPr>
        <w:t xml:space="preserve"> samples obtained by purchase and 24 P</w:t>
      </w:r>
      <w:r>
        <w:rPr>
          <w:rFonts w:ascii="Arial" w:hAnsi="Arial" w:cs="Arial"/>
        </w:rPr>
        <w:t>PM</w:t>
      </w:r>
      <w:r w:rsidRPr="003D3AD4">
        <w:rPr>
          <w:rFonts w:ascii="Arial" w:hAnsi="Arial" w:cs="Arial"/>
        </w:rPr>
        <w:t xml:space="preserve"> samples obtained from production) were placed in sterile bags and transported to the laboratory in a cooler with dry ice for subsequent analysis</w:t>
      </w:r>
      <w:r w:rsidR="00147348">
        <w:rPr>
          <w:rFonts w:ascii="Arial" w:hAnsi="Arial" w:cs="Arial"/>
        </w:rPr>
        <w:t>.</w:t>
      </w:r>
    </w:p>
    <w:p w14:paraId="70EF3EF6" w14:textId="77777777" w:rsidR="00147348" w:rsidRDefault="00147348" w:rsidP="00441B6F">
      <w:pPr>
        <w:pStyle w:val="Body"/>
        <w:spacing w:after="0"/>
        <w:rPr>
          <w:rFonts w:ascii="Arial" w:hAnsi="Arial" w:cs="Arial"/>
        </w:rPr>
      </w:pPr>
    </w:p>
    <w:p w14:paraId="2C9460D4" w14:textId="434C3466" w:rsidR="00401F70" w:rsidRDefault="00401F70" w:rsidP="00401F70">
      <w:pPr>
        <w:pStyle w:val="Body"/>
        <w:spacing w:after="0"/>
        <w:rPr>
          <w:rFonts w:ascii="Arial" w:hAnsi="Arial" w:cs="Arial"/>
          <w:b/>
        </w:rPr>
      </w:pPr>
      <w:r w:rsidRPr="004B71E7">
        <w:rPr>
          <w:rFonts w:ascii="Arial" w:hAnsi="Arial" w:cs="Arial"/>
          <w:b/>
        </w:rPr>
        <w:t>2.3.</w:t>
      </w:r>
      <w:r w:rsidR="004D5946">
        <w:rPr>
          <w:rFonts w:ascii="Arial" w:hAnsi="Arial" w:cs="Arial"/>
          <w:b/>
        </w:rPr>
        <w:t>3</w:t>
      </w:r>
      <w:r w:rsidRPr="004B71E7">
        <w:rPr>
          <w:rFonts w:ascii="Arial" w:hAnsi="Arial" w:cs="Arial"/>
          <w:b/>
        </w:rPr>
        <w:t xml:space="preserve"> </w:t>
      </w:r>
      <w:r>
        <w:rPr>
          <w:rFonts w:ascii="Arial" w:hAnsi="Arial" w:cs="Arial"/>
          <w:b/>
        </w:rPr>
        <w:t>Microbiological analysis</w:t>
      </w:r>
    </w:p>
    <w:p w14:paraId="38092620" w14:textId="77777777" w:rsidR="00401F70" w:rsidRDefault="00401F70" w:rsidP="00441B6F">
      <w:pPr>
        <w:pStyle w:val="Body"/>
        <w:spacing w:after="0"/>
        <w:rPr>
          <w:rFonts w:ascii="Arial" w:hAnsi="Arial" w:cs="Arial"/>
        </w:rPr>
      </w:pPr>
    </w:p>
    <w:p w14:paraId="5CA6710F" w14:textId="599F5B8E" w:rsidR="00401F70" w:rsidRPr="00271949" w:rsidRDefault="00856A56" w:rsidP="00401F70">
      <w:pPr>
        <w:pStyle w:val="Body"/>
        <w:rPr>
          <w:rFonts w:ascii="Arial" w:hAnsi="Arial" w:cs="Arial"/>
        </w:rPr>
      </w:pPr>
      <w:r>
        <w:rPr>
          <w:rFonts w:ascii="Arial" w:hAnsi="Arial" w:cs="Arial"/>
        </w:rPr>
        <w:t>Different c</w:t>
      </w:r>
      <w:r w:rsidR="00401F70" w:rsidRPr="00271949">
        <w:rPr>
          <w:rFonts w:ascii="Arial" w:hAnsi="Arial" w:cs="Arial"/>
        </w:rPr>
        <w:t xml:space="preserve">ulture media </w:t>
      </w:r>
      <w:r w:rsidRPr="00271949">
        <w:rPr>
          <w:rFonts w:ascii="Arial" w:hAnsi="Arial" w:cs="Arial"/>
        </w:rPr>
        <w:t xml:space="preserve">namely buffered peptone water, </w:t>
      </w:r>
      <w:proofErr w:type="spellStart"/>
      <w:r>
        <w:rPr>
          <w:rFonts w:ascii="Arial" w:hAnsi="Arial" w:cs="Arial"/>
        </w:rPr>
        <w:t>Sabouraud</w:t>
      </w:r>
      <w:proofErr w:type="spellEnd"/>
      <w:r w:rsidRPr="00271949">
        <w:rPr>
          <w:rFonts w:ascii="Arial" w:hAnsi="Arial" w:cs="Arial"/>
        </w:rPr>
        <w:t xml:space="preserve"> with </w:t>
      </w:r>
      <w:r>
        <w:rPr>
          <w:rFonts w:ascii="Arial" w:hAnsi="Arial" w:cs="Arial"/>
        </w:rPr>
        <w:t>chloramphenicol, Plate count agar (PCA)</w:t>
      </w:r>
      <w:r w:rsidRPr="00271949">
        <w:rPr>
          <w:rFonts w:ascii="Arial" w:hAnsi="Arial" w:cs="Arial"/>
        </w:rPr>
        <w:t xml:space="preserve">, </w:t>
      </w:r>
      <w:r>
        <w:rPr>
          <w:rFonts w:ascii="Arial" w:hAnsi="Arial" w:cs="Arial"/>
        </w:rPr>
        <w:t xml:space="preserve">Violet red bile glucose (VRBG) agar were </w:t>
      </w:r>
      <w:r w:rsidR="00401F70" w:rsidRPr="00271949">
        <w:rPr>
          <w:rFonts w:ascii="Arial" w:hAnsi="Arial" w:cs="Arial"/>
        </w:rPr>
        <w:t>used for analysis</w:t>
      </w:r>
      <w:r>
        <w:rPr>
          <w:rFonts w:ascii="Arial" w:hAnsi="Arial" w:cs="Arial"/>
        </w:rPr>
        <w:t xml:space="preserve">. They </w:t>
      </w:r>
      <w:r w:rsidR="00401F70" w:rsidRPr="00271949">
        <w:rPr>
          <w:rFonts w:ascii="Arial" w:hAnsi="Arial" w:cs="Arial"/>
        </w:rPr>
        <w:t>were prepared according to the manufacturers' instructions.</w:t>
      </w:r>
    </w:p>
    <w:p w14:paraId="5EC6CD10" w14:textId="3BDC2F41" w:rsidR="005E6D48" w:rsidRDefault="00401F70" w:rsidP="005E6D48">
      <w:pPr>
        <w:pStyle w:val="Body"/>
        <w:spacing w:after="0"/>
        <w:rPr>
          <w:rFonts w:ascii="Arial" w:hAnsi="Arial" w:cs="Arial"/>
        </w:rPr>
      </w:pPr>
      <w:r w:rsidRPr="00271949">
        <w:rPr>
          <w:rFonts w:ascii="Arial" w:hAnsi="Arial" w:cs="Arial"/>
        </w:rPr>
        <w:t>The stock suspension</w:t>
      </w:r>
      <w:r w:rsidR="00FA64CC">
        <w:rPr>
          <w:rFonts w:ascii="Arial" w:hAnsi="Arial" w:cs="Arial"/>
        </w:rPr>
        <w:t xml:space="preserve"> </w:t>
      </w:r>
      <w:r w:rsidR="00746B63">
        <w:rPr>
          <w:rFonts w:ascii="Arial" w:hAnsi="Arial" w:cs="Arial"/>
        </w:rPr>
        <w:t>was</w:t>
      </w:r>
      <w:r w:rsidR="00FA64CC">
        <w:rPr>
          <w:rFonts w:ascii="Arial" w:hAnsi="Arial" w:cs="Arial"/>
        </w:rPr>
        <w:t xml:space="preserve"> prepared from peanut past samples followed by decimal dilutions </w:t>
      </w:r>
      <w:r w:rsidRPr="00271949">
        <w:rPr>
          <w:rFonts w:ascii="Arial" w:hAnsi="Arial" w:cs="Arial"/>
        </w:rPr>
        <w:t>in accordance with the applicable standard methods (ISO 6887-2:2017 and "</w:t>
      </w:r>
      <w:proofErr w:type="spellStart"/>
      <w:r w:rsidRPr="00271949">
        <w:rPr>
          <w:rFonts w:ascii="Arial" w:hAnsi="Arial" w:cs="Arial"/>
        </w:rPr>
        <w:t>reglement</w:t>
      </w:r>
      <w:proofErr w:type="spellEnd"/>
      <w:r w:rsidRPr="00271949">
        <w:rPr>
          <w:rFonts w:ascii="Arial" w:hAnsi="Arial" w:cs="Arial"/>
        </w:rPr>
        <w:t>" (CE) n° 2073/2005).</w:t>
      </w:r>
      <w:r w:rsidR="00FA64CC">
        <w:rPr>
          <w:rFonts w:ascii="Arial" w:hAnsi="Arial" w:cs="Arial"/>
        </w:rPr>
        <w:t xml:space="preserve"> Briefly, </w:t>
      </w:r>
      <w:r w:rsidRPr="00271949">
        <w:rPr>
          <w:rFonts w:ascii="Arial" w:hAnsi="Arial" w:cs="Arial"/>
        </w:rPr>
        <w:t xml:space="preserve">10 g of each </w:t>
      </w:r>
      <w:r w:rsidR="00FA64CC">
        <w:rPr>
          <w:rFonts w:ascii="Arial" w:hAnsi="Arial" w:cs="Arial"/>
        </w:rPr>
        <w:t xml:space="preserve">peanut past samples </w:t>
      </w:r>
      <w:r w:rsidRPr="00271949">
        <w:rPr>
          <w:rFonts w:ascii="Arial" w:hAnsi="Arial" w:cs="Arial"/>
        </w:rPr>
        <w:t>were aseptically mixed in 90 mL of buffered peptone water (</w:t>
      </w:r>
      <w:proofErr w:type="spellStart"/>
      <w:r w:rsidRPr="00271949">
        <w:rPr>
          <w:rFonts w:ascii="Arial" w:hAnsi="Arial" w:cs="Arial"/>
        </w:rPr>
        <w:t>Difco</w:t>
      </w:r>
      <w:proofErr w:type="spellEnd"/>
      <w:r w:rsidRPr="00271949">
        <w:rPr>
          <w:rFonts w:ascii="Arial" w:hAnsi="Arial" w:cs="Arial"/>
        </w:rPr>
        <w:t>, Becton Dickinson, Sparks, MD, USA);</w:t>
      </w:r>
      <w:r w:rsidR="00FA64CC">
        <w:rPr>
          <w:rFonts w:ascii="Arial" w:hAnsi="Arial" w:cs="Arial"/>
        </w:rPr>
        <w:t xml:space="preserve"> </w:t>
      </w:r>
      <w:r w:rsidRPr="00271949">
        <w:rPr>
          <w:rFonts w:ascii="Arial" w:hAnsi="Arial" w:cs="Arial"/>
        </w:rPr>
        <w:t xml:space="preserve">the whole were stirred for 30 minutes, then allowed to stand for 15 minutes. </w:t>
      </w:r>
      <w:r w:rsidR="00BD5026">
        <w:rPr>
          <w:rFonts w:ascii="Arial" w:hAnsi="Arial" w:cs="Arial"/>
        </w:rPr>
        <w:t>One volume (1 mL) of stock suspension or t</w:t>
      </w:r>
      <w:r w:rsidRPr="00271949">
        <w:rPr>
          <w:rFonts w:ascii="Arial" w:hAnsi="Arial" w:cs="Arial"/>
        </w:rPr>
        <w:t xml:space="preserve">enfold serial dilutions were </w:t>
      </w:r>
      <w:r w:rsidR="003B2206">
        <w:rPr>
          <w:rFonts w:ascii="Arial" w:hAnsi="Arial" w:cs="Arial"/>
        </w:rPr>
        <w:t>inoculated into the depth</w:t>
      </w:r>
      <w:r w:rsidRPr="00271949">
        <w:rPr>
          <w:rFonts w:ascii="Arial" w:hAnsi="Arial" w:cs="Arial"/>
        </w:rPr>
        <w:t xml:space="preserve"> on </w:t>
      </w:r>
      <w:r w:rsidR="003B2206">
        <w:rPr>
          <w:rFonts w:ascii="Arial" w:hAnsi="Arial" w:cs="Arial"/>
        </w:rPr>
        <w:t xml:space="preserve">PCA, VRBG and </w:t>
      </w:r>
      <w:proofErr w:type="spellStart"/>
      <w:r w:rsidR="003B2206">
        <w:rPr>
          <w:rFonts w:ascii="Arial" w:hAnsi="Arial" w:cs="Arial"/>
        </w:rPr>
        <w:t>Sabouraud</w:t>
      </w:r>
      <w:proofErr w:type="spellEnd"/>
      <w:r w:rsidRPr="00271949">
        <w:rPr>
          <w:rFonts w:ascii="Arial" w:hAnsi="Arial" w:cs="Arial"/>
        </w:rPr>
        <w:t xml:space="preserve"> </w:t>
      </w:r>
      <w:r w:rsidR="003B2206">
        <w:rPr>
          <w:rFonts w:ascii="Arial" w:hAnsi="Arial" w:cs="Arial"/>
        </w:rPr>
        <w:t xml:space="preserve">with chloramphenicol respectively for </w:t>
      </w:r>
      <w:r w:rsidR="00501641">
        <w:rPr>
          <w:rFonts w:ascii="Arial" w:hAnsi="Arial" w:cs="Arial"/>
        </w:rPr>
        <w:t>isol</w:t>
      </w:r>
      <w:r w:rsidR="00F71D90">
        <w:rPr>
          <w:rFonts w:ascii="Arial" w:hAnsi="Arial" w:cs="Arial"/>
        </w:rPr>
        <w:t>a</w:t>
      </w:r>
      <w:r w:rsidR="00501641">
        <w:rPr>
          <w:rFonts w:ascii="Arial" w:hAnsi="Arial" w:cs="Arial"/>
        </w:rPr>
        <w:t>t</w:t>
      </w:r>
      <w:r w:rsidR="00F71D90">
        <w:rPr>
          <w:rFonts w:ascii="Arial" w:hAnsi="Arial" w:cs="Arial"/>
        </w:rPr>
        <w:t>ion</w:t>
      </w:r>
      <w:r w:rsidR="00501641">
        <w:rPr>
          <w:rFonts w:ascii="Arial" w:hAnsi="Arial" w:cs="Arial"/>
        </w:rPr>
        <w:t xml:space="preserve"> of </w:t>
      </w:r>
      <w:r w:rsidR="00FE3643">
        <w:rPr>
          <w:rFonts w:ascii="Arial" w:hAnsi="Arial" w:cs="Arial"/>
          <w:kern w:val="2"/>
        </w:rPr>
        <w:t>t</w:t>
      </w:r>
      <w:r w:rsidR="00FE3643" w:rsidRPr="00FE3643">
        <w:rPr>
          <w:rFonts w:ascii="Arial" w:hAnsi="Arial" w:cs="Arial"/>
          <w:kern w:val="2"/>
        </w:rPr>
        <w:t>otal</w:t>
      </w:r>
      <w:r w:rsidR="00FE3643">
        <w:rPr>
          <w:rFonts w:ascii="Arial" w:hAnsi="Arial" w:cs="Arial"/>
          <w:kern w:val="2"/>
        </w:rPr>
        <w:t xml:space="preserve"> </w:t>
      </w:r>
      <w:r w:rsidR="00FE3643" w:rsidRPr="00FE3643">
        <w:rPr>
          <w:rFonts w:ascii="Arial" w:hAnsi="Arial" w:cs="Arial"/>
          <w:kern w:val="2"/>
        </w:rPr>
        <w:t>aerobic mesophilic germs</w:t>
      </w:r>
      <w:r w:rsidR="00FE3643">
        <w:rPr>
          <w:rFonts w:ascii="Arial" w:hAnsi="Arial" w:cs="Arial"/>
        </w:rPr>
        <w:t xml:space="preserve"> </w:t>
      </w:r>
      <w:r w:rsidR="00701E77">
        <w:rPr>
          <w:rFonts w:ascii="Arial" w:hAnsi="Arial" w:cs="Arial"/>
        </w:rPr>
        <w:t>(</w:t>
      </w:r>
      <w:r w:rsidR="00701E77" w:rsidRPr="00701E77">
        <w:rPr>
          <w:rFonts w:ascii="Arial" w:hAnsi="Arial" w:cs="Arial"/>
        </w:rPr>
        <w:t>ISO 4833-1 (2013)</w:t>
      </w:r>
      <w:r w:rsidR="00701E77">
        <w:rPr>
          <w:rFonts w:ascii="Arial" w:hAnsi="Arial" w:cs="Arial"/>
        </w:rPr>
        <w:t>)</w:t>
      </w:r>
      <w:r w:rsidR="00501641">
        <w:rPr>
          <w:rFonts w:ascii="Arial" w:hAnsi="Arial" w:cs="Arial"/>
        </w:rPr>
        <w:t>, enterobacteria</w:t>
      </w:r>
      <w:r w:rsidR="00701E77">
        <w:rPr>
          <w:rFonts w:ascii="Arial" w:hAnsi="Arial" w:cs="Arial"/>
        </w:rPr>
        <w:t xml:space="preserve"> </w:t>
      </w:r>
      <w:r w:rsidRPr="00271949">
        <w:rPr>
          <w:rFonts w:ascii="Arial" w:hAnsi="Arial" w:cs="Arial"/>
        </w:rPr>
        <w:t xml:space="preserve">and </w:t>
      </w:r>
      <w:r w:rsidR="006E15F8">
        <w:rPr>
          <w:rFonts w:ascii="Arial" w:hAnsi="Arial" w:cs="Arial"/>
        </w:rPr>
        <w:t>fungi</w:t>
      </w:r>
      <w:r w:rsidR="00701E77" w:rsidRPr="00701E77">
        <w:t xml:space="preserve"> </w:t>
      </w:r>
      <w:r w:rsidR="00701E77">
        <w:t>(</w:t>
      </w:r>
      <w:r w:rsidR="00701E77" w:rsidRPr="00701E77">
        <w:rPr>
          <w:rFonts w:ascii="Arial" w:hAnsi="Arial" w:cs="Arial"/>
        </w:rPr>
        <w:t>ISO 21527-1 (20</w:t>
      </w:r>
      <w:r w:rsidR="00812A4F">
        <w:rPr>
          <w:rFonts w:ascii="Arial" w:hAnsi="Arial" w:cs="Arial"/>
        </w:rPr>
        <w:t>0</w:t>
      </w:r>
      <w:r w:rsidR="00701E77" w:rsidRPr="00701E77">
        <w:rPr>
          <w:rFonts w:ascii="Arial" w:hAnsi="Arial" w:cs="Arial"/>
        </w:rPr>
        <w:t>8)</w:t>
      </w:r>
      <w:r w:rsidR="00701E77">
        <w:rPr>
          <w:rFonts w:ascii="Arial" w:hAnsi="Arial" w:cs="Arial"/>
        </w:rPr>
        <w:t>)</w:t>
      </w:r>
      <w:r w:rsidR="00501641">
        <w:rPr>
          <w:rFonts w:ascii="Arial" w:hAnsi="Arial" w:cs="Arial"/>
        </w:rPr>
        <w:t>.</w:t>
      </w:r>
      <w:r w:rsidR="003A7916">
        <w:rPr>
          <w:rFonts w:ascii="Arial" w:hAnsi="Arial" w:cs="Arial"/>
        </w:rPr>
        <w:t xml:space="preserve"> </w:t>
      </w:r>
      <w:r w:rsidR="00F71D90">
        <w:rPr>
          <w:rFonts w:ascii="Arial" w:hAnsi="Arial" w:cs="Arial"/>
        </w:rPr>
        <w:t>Cultural conditions were 30°C/24h for PCA, 37°C/</w:t>
      </w:r>
      <w:r w:rsidR="00EF70A8">
        <w:rPr>
          <w:rFonts w:ascii="Arial" w:hAnsi="Arial" w:cs="Arial"/>
        </w:rPr>
        <w:t xml:space="preserve">24h for </w:t>
      </w:r>
      <w:r w:rsidR="00F71D90">
        <w:rPr>
          <w:rFonts w:ascii="Arial" w:hAnsi="Arial" w:cs="Arial"/>
        </w:rPr>
        <w:t>VRBG</w:t>
      </w:r>
      <w:r w:rsidR="00F71D90" w:rsidRPr="00F71D90">
        <w:rPr>
          <w:rFonts w:ascii="Arial" w:hAnsi="Arial" w:cs="Arial"/>
        </w:rPr>
        <w:t xml:space="preserve"> </w:t>
      </w:r>
      <w:r w:rsidR="00F71D90">
        <w:rPr>
          <w:rFonts w:ascii="Arial" w:hAnsi="Arial" w:cs="Arial"/>
        </w:rPr>
        <w:t>and 30°C/3-5 days</w:t>
      </w:r>
      <w:r w:rsidR="00EF70A8">
        <w:rPr>
          <w:rFonts w:ascii="Arial" w:hAnsi="Arial" w:cs="Arial"/>
        </w:rPr>
        <w:t xml:space="preserve"> for</w:t>
      </w:r>
      <w:r w:rsidR="00EF70A8" w:rsidRPr="00EF70A8">
        <w:rPr>
          <w:rFonts w:ascii="Arial" w:hAnsi="Arial" w:cs="Arial"/>
        </w:rPr>
        <w:t xml:space="preserve"> </w:t>
      </w:r>
      <w:proofErr w:type="spellStart"/>
      <w:r w:rsidR="00EF70A8">
        <w:rPr>
          <w:rFonts w:ascii="Arial" w:hAnsi="Arial" w:cs="Arial"/>
        </w:rPr>
        <w:t>Sabouraud</w:t>
      </w:r>
      <w:proofErr w:type="spellEnd"/>
      <w:r w:rsidR="00EF70A8" w:rsidRPr="00271949">
        <w:rPr>
          <w:rFonts w:ascii="Arial" w:hAnsi="Arial" w:cs="Arial"/>
        </w:rPr>
        <w:t xml:space="preserve"> </w:t>
      </w:r>
      <w:r w:rsidR="00EF70A8">
        <w:rPr>
          <w:rFonts w:ascii="Arial" w:hAnsi="Arial" w:cs="Arial"/>
        </w:rPr>
        <w:t>with chloramphenicol</w:t>
      </w:r>
      <w:r w:rsidR="00502516" w:rsidRPr="00502516">
        <w:rPr>
          <w:rFonts w:ascii="Arial" w:hAnsi="Arial" w:cs="Arial"/>
        </w:rPr>
        <w:t>.</w:t>
      </w:r>
      <w:r w:rsidR="00EF70A8">
        <w:rPr>
          <w:rFonts w:ascii="Arial" w:hAnsi="Arial" w:cs="Arial"/>
        </w:rPr>
        <w:t xml:space="preserve"> </w:t>
      </w:r>
      <w:r w:rsidR="0031763B">
        <w:rPr>
          <w:rFonts w:ascii="Arial" w:hAnsi="Arial" w:cs="Arial"/>
        </w:rPr>
        <w:t>After isolation phase, m</w:t>
      </w:r>
      <w:r w:rsidR="00EF70A8">
        <w:rPr>
          <w:rFonts w:ascii="Arial" w:hAnsi="Arial" w:cs="Arial"/>
        </w:rPr>
        <w:t xml:space="preserve">icro-organisms were enumerated </w:t>
      </w:r>
      <w:r w:rsidR="00806FDF">
        <w:rPr>
          <w:rFonts w:ascii="Arial" w:hAnsi="Arial" w:cs="Arial"/>
        </w:rPr>
        <w:t>according to</w:t>
      </w:r>
      <w:r w:rsidR="0031763B">
        <w:rPr>
          <w:rFonts w:ascii="Arial" w:hAnsi="Arial" w:cs="Arial"/>
        </w:rPr>
        <w:t xml:space="preserve"> </w:t>
      </w:r>
      <w:r w:rsidR="00806FDF" w:rsidRPr="00701E77">
        <w:rPr>
          <w:rFonts w:ascii="Arial" w:hAnsi="Arial" w:cs="Arial"/>
        </w:rPr>
        <w:t>ISO 21527-1 (20</w:t>
      </w:r>
      <w:r w:rsidR="00812A4F">
        <w:rPr>
          <w:rFonts w:ascii="Arial" w:hAnsi="Arial" w:cs="Arial"/>
        </w:rPr>
        <w:t>0</w:t>
      </w:r>
      <w:r w:rsidR="00806FDF" w:rsidRPr="00701E77">
        <w:rPr>
          <w:rFonts w:ascii="Arial" w:hAnsi="Arial" w:cs="Arial"/>
        </w:rPr>
        <w:t>8)</w:t>
      </w:r>
      <w:r w:rsidR="00E305C0">
        <w:rPr>
          <w:rFonts w:ascii="Arial" w:hAnsi="Arial" w:cs="Arial"/>
        </w:rPr>
        <w:t xml:space="preserve">. </w:t>
      </w:r>
    </w:p>
    <w:p w14:paraId="674D1CB3" w14:textId="60C8300D" w:rsidR="00746B63" w:rsidRDefault="006E15F8" w:rsidP="006E15F8">
      <w:pPr>
        <w:pStyle w:val="Body"/>
        <w:spacing w:after="0"/>
        <w:rPr>
          <w:rFonts w:ascii="Arial" w:hAnsi="Arial" w:cs="Arial"/>
        </w:rPr>
      </w:pPr>
      <w:r>
        <w:rPr>
          <w:rFonts w:ascii="Arial" w:hAnsi="Arial" w:cs="Arial"/>
        </w:rPr>
        <w:t>Fungi</w:t>
      </w:r>
      <w:r w:rsidR="00CC7CDD">
        <w:rPr>
          <w:rFonts w:ascii="Arial" w:hAnsi="Arial" w:cs="Arial"/>
        </w:rPr>
        <w:t xml:space="preserve"> were</w:t>
      </w:r>
      <w:r w:rsidR="00E305C0">
        <w:rPr>
          <w:rFonts w:ascii="Arial" w:hAnsi="Arial" w:cs="Arial"/>
        </w:rPr>
        <w:t xml:space="preserve"> purified and </w:t>
      </w:r>
      <w:r w:rsidR="00CC7CDD">
        <w:rPr>
          <w:rFonts w:ascii="Arial" w:hAnsi="Arial" w:cs="Arial"/>
        </w:rPr>
        <w:t xml:space="preserve">phenotypically identified </w:t>
      </w:r>
      <w:r w:rsidR="00E305C0">
        <w:rPr>
          <w:rFonts w:ascii="Arial" w:hAnsi="Arial" w:cs="Arial"/>
        </w:rPr>
        <w:t xml:space="preserve">based </w:t>
      </w:r>
      <w:r w:rsidR="00E305C0" w:rsidRPr="00E305C0">
        <w:rPr>
          <w:rFonts w:ascii="Arial" w:hAnsi="Arial" w:cs="Arial"/>
        </w:rPr>
        <w:t xml:space="preserve">on their macroscopic characteristics (shape, relief and </w:t>
      </w:r>
      <w:proofErr w:type="spellStart"/>
      <w:r w:rsidR="00E305C0" w:rsidRPr="00E305C0">
        <w:rPr>
          <w:rFonts w:ascii="Arial" w:hAnsi="Arial" w:cs="Arial"/>
        </w:rPr>
        <w:t>colour</w:t>
      </w:r>
      <w:proofErr w:type="spellEnd"/>
      <w:r w:rsidR="00E305C0" w:rsidRPr="00E305C0">
        <w:rPr>
          <w:rFonts w:ascii="Arial" w:hAnsi="Arial" w:cs="Arial"/>
        </w:rPr>
        <w:t xml:space="preserve"> of the colonies, surface characteristics, pigmentation, culture time) and microscopic characteristics (hyphal partitioning, presence of chlamydospores, shape and size of conidia, phialides) (</w:t>
      </w:r>
      <w:proofErr w:type="spellStart"/>
      <w:r w:rsidR="001E2AF5">
        <w:t>Domsch</w:t>
      </w:r>
      <w:proofErr w:type="spellEnd"/>
      <w:r w:rsidR="00E305C0" w:rsidRPr="00E305C0">
        <w:rPr>
          <w:rFonts w:ascii="Arial" w:hAnsi="Arial" w:cs="Arial"/>
        </w:rPr>
        <w:t xml:space="preserve"> et al.,</w:t>
      </w:r>
      <w:r w:rsidR="001E2AF5">
        <w:rPr>
          <w:rFonts w:ascii="Arial" w:hAnsi="Arial" w:cs="Arial"/>
        </w:rPr>
        <w:t xml:space="preserve"> 1980</w:t>
      </w:r>
      <w:r w:rsidR="00E305C0" w:rsidRPr="00E305C0">
        <w:rPr>
          <w:rFonts w:ascii="Arial" w:hAnsi="Arial" w:cs="Arial"/>
        </w:rPr>
        <w:t>).</w:t>
      </w:r>
      <w:r w:rsidR="005E6D48">
        <w:rPr>
          <w:rFonts w:ascii="Arial" w:hAnsi="Arial" w:cs="Arial"/>
        </w:rPr>
        <w:t xml:space="preserve"> </w:t>
      </w:r>
      <w:r w:rsidR="005E6D48" w:rsidRPr="006E15F8">
        <w:rPr>
          <w:rFonts w:ascii="Arial" w:hAnsi="Arial" w:cs="Arial"/>
        </w:rPr>
        <w:t xml:space="preserve">The isolation frequency (IF) of </w:t>
      </w:r>
      <w:r w:rsidRPr="006E15F8">
        <w:rPr>
          <w:rFonts w:ascii="Arial" w:hAnsi="Arial" w:cs="Arial"/>
        </w:rPr>
        <w:t xml:space="preserve">identified </w:t>
      </w:r>
      <w:r w:rsidR="005E6D48" w:rsidRPr="006E15F8">
        <w:rPr>
          <w:rFonts w:ascii="Arial" w:hAnsi="Arial" w:cs="Arial"/>
        </w:rPr>
        <w:t xml:space="preserve">fungi was calculated according to Walder (1996) </w:t>
      </w:r>
    </w:p>
    <w:p w14:paraId="121D05F5" w14:textId="7A29EBA0" w:rsidR="00F77E69" w:rsidRDefault="00F77E69" w:rsidP="006E15F8">
      <w:pPr>
        <w:pStyle w:val="Body"/>
        <w:spacing w:after="0"/>
        <w:rPr>
          <w:rFonts w:ascii="Arial" w:hAnsi="Arial" w:cs="Arial"/>
        </w:rPr>
      </w:pPr>
    </w:p>
    <w:p w14:paraId="3541526F" w14:textId="77777777" w:rsidR="00A27766" w:rsidRDefault="00A27766" w:rsidP="006E15F8">
      <w:pPr>
        <w:pStyle w:val="Body"/>
        <w:spacing w:after="0"/>
        <w:rPr>
          <w:rFonts w:ascii="Arial" w:hAnsi="Arial" w:cs="Arial"/>
        </w:rPr>
      </w:pPr>
    </w:p>
    <w:p w14:paraId="1DD4E8D1" w14:textId="09949BDF" w:rsidR="003140C5" w:rsidRDefault="005E6D48" w:rsidP="005E6D48">
      <w:pPr>
        <w:pStyle w:val="Body"/>
        <w:spacing w:after="0"/>
        <w:rPr>
          <w:rFonts w:ascii="Arial" w:hAnsi="Arial" w:cs="Arial"/>
          <w:b/>
          <w:bCs/>
        </w:rPr>
      </w:pPr>
      <w:r w:rsidRPr="004B71E7">
        <w:rPr>
          <w:rFonts w:ascii="Arial" w:hAnsi="Arial" w:cs="Arial"/>
          <w:b/>
        </w:rPr>
        <w:t>2.3.</w:t>
      </w:r>
      <w:r w:rsidR="004D5946">
        <w:rPr>
          <w:rFonts w:ascii="Arial" w:hAnsi="Arial" w:cs="Arial"/>
          <w:b/>
        </w:rPr>
        <w:t>4</w:t>
      </w:r>
      <w:r w:rsidRPr="004B71E7">
        <w:rPr>
          <w:rFonts w:ascii="Arial" w:hAnsi="Arial" w:cs="Arial"/>
          <w:b/>
        </w:rPr>
        <w:t xml:space="preserve"> </w:t>
      </w:r>
      <w:r w:rsidR="003140C5" w:rsidRPr="005E6D48">
        <w:rPr>
          <w:rFonts w:ascii="Arial" w:hAnsi="Arial" w:cs="Arial"/>
          <w:b/>
          <w:bCs/>
        </w:rPr>
        <w:t xml:space="preserve">Microbiological stability </w:t>
      </w:r>
      <w:r>
        <w:rPr>
          <w:rFonts w:ascii="Arial" w:hAnsi="Arial" w:cs="Arial"/>
          <w:b/>
          <w:bCs/>
        </w:rPr>
        <w:t xml:space="preserve">of </w:t>
      </w:r>
      <w:r w:rsidR="00110B80">
        <w:rPr>
          <w:rFonts w:ascii="Arial" w:hAnsi="Arial" w:cs="Arial"/>
          <w:b/>
          <w:bCs/>
        </w:rPr>
        <w:t>peanut paste samples</w:t>
      </w:r>
    </w:p>
    <w:p w14:paraId="325D3104" w14:textId="77777777" w:rsidR="005E6D48" w:rsidRPr="005E6D48" w:rsidRDefault="005E6D48" w:rsidP="005E6D48">
      <w:pPr>
        <w:pStyle w:val="Body"/>
        <w:spacing w:after="0"/>
        <w:rPr>
          <w:rFonts w:ascii="Arial" w:hAnsi="Arial" w:cs="Arial"/>
          <w:b/>
        </w:rPr>
      </w:pPr>
    </w:p>
    <w:p w14:paraId="20A28B27" w14:textId="295EEE67" w:rsidR="003140C5" w:rsidRDefault="003140C5" w:rsidP="003140C5">
      <w:pPr>
        <w:pStyle w:val="Body"/>
        <w:spacing w:after="0"/>
        <w:rPr>
          <w:rFonts w:ascii="Arial" w:hAnsi="Arial" w:cs="Arial"/>
        </w:rPr>
      </w:pPr>
      <w:r w:rsidRPr="003140C5">
        <w:rPr>
          <w:rFonts w:ascii="Arial" w:hAnsi="Arial" w:cs="Arial"/>
        </w:rPr>
        <w:t>As part of the stability assessment, P</w:t>
      </w:r>
      <w:r w:rsidR="00110B80">
        <w:rPr>
          <w:rFonts w:ascii="Arial" w:hAnsi="Arial" w:cs="Arial"/>
        </w:rPr>
        <w:t>PH</w:t>
      </w:r>
      <w:r w:rsidRPr="003140C5">
        <w:rPr>
          <w:rFonts w:ascii="Arial" w:hAnsi="Arial" w:cs="Arial"/>
        </w:rPr>
        <w:t xml:space="preserve"> peanut paste samples </w:t>
      </w:r>
      <w:r w:rsidR="00B237E2">
        <w:rPr>
          <w:rFonts w:ascii="Arial" w:hAnsi="Arial" w:cs="Arial"/>
        </w:rPr>
        <w:t>taken</w:t>
      </w:r>
      <w:r w:rsidRPr="003140C5">
        <w:rPr>
          <w:rFonts w:ascii="Arial" w:hAnsi="Arial" w:cs="Arial"/>
        </w:rPr>
        <w:t xml:space="preserve"> from production stock twice weekly over four consecutive weeks</w:t>
      </w:r>
      <w:r w:rsidR="00EA5148">
        <w:rPr>
          <w:rFonts w:ascii="Arial" w:hAnsi="Arial" w:cs="Arial"/>
        </w:rPr>
        <w:t xml:space="preserve"> (</w:t>
      </w:r>
      <w:r w:rsidR="000757CA">
        <w:rPr>
          <w:rFonts w:ascii="Arial" w:hAnsi="Arial" w:cs="Arial"/>
        </w:rPr>
        <w:t xml:space="preserve">at </w:t>
      </w:r>
      <w:r w:rsidR="00EA5148">
        <w:rPr>
          <w:rFonts w:ascii="Arial" w:hAnsi="Arial" w:cs="Arial"/>
        </w:rPr>
        <w:t>P1</w:t>
      </w:r>
      <w:r w:rsidR="000757CA">
        <w:rPr>
          <w:rFonts w:ascii="Arial" w:hAnsi="Arial" w:cs="Arial"/>
        </w:rPr>
        <w:t xml:space="preserve"> to </w:t>
      </w:r>
      <w:r w:rsidR="00EA5148">
        <w:rPr>
          <w:rFonts w:ascii="Arial" w:hAnsi="Arial" w:cs="Arial"/>
        </w:rPr>
        <w:t xml:space="preserve">P8) </w:t>
      </w:r>
      <w:r w:rsidR="000757CA">
        <w:rPr>
          <w:rFonts w:ascii="Arial" w:hAnsi="Arial" w:cs="Arial"/>
        </w:rPr>
        <w:t xml:space="preserve">were </w:t>
      </w:r>
      <w:r w:rsidRPr="003140C5">
        <w:rPr>
          <w:rFonts w:ascii="Arial" w:hAnsi="Arial" w:cs="Arial"/>
        </w:rPr>
        <w:t xml:space="preserve">subjected to microbiological analysis. </w:t>
      </w:r>
      <w:r w:rsidR="00FE3643">
        <w:rPr>
          <w:rFonts w:ascii="Arial" w:hAnsi="Arial" w:cs="Arial"/>
          <w:kern w:val="2"/>
        </w:rPr>
        <w:t>T</w:t>
      </w:r>
      <w:r w:rsidR="00FE3643" w:rsidRPr="00FE3643">
        <w:rPr>
          <w:rFonts w:ascii="Arial" w:hAnsi="Arial" w:cs="Arial"/>
          <w:kern w:val="2"/>
        </w:rPr>
        <w:t>otal</w:t>
      </w:r>
      <w:r w:rsidR="00FE3643">
        <w:rPr>
          <w:rFonts w:ascii="Arial" w:hAnsi="Arial" w:cs="Arial"/>
          <w:kern w:val="2"/>
        </w:rPr>
        <w:t xml:space="preserve"> </w:t>
      </w:r>
      <w:r w:rsidR="00FE3643" w:rsidRPr="00FE3643">
        <w:rPr>
          <w:rFonts w:ascii="Arial" w:hAnsi="Arial" w:cs="Arial"/>
          <w:kern w:val="2"/>
        </w:rPr>
        <w:t>aerobic mesophilic germs</w:t>
      </w:r>
      <w:r w:rsidRPr="003140C5">
        <w:rPr>
          <w:rFonts w:ascii="Arial" w:hAnsi="Arial" w:cs="Arial"/>
        </w:rPr>
        <w:t xml:space="preserve">, </w:t>
      </w:r>
      <w:proofErr w:type="spellStart"/>
      <w:r w:rsidR="00FE3643">
        <w:rPr>
          <w:rFonts w:ascii="Arial" w:hAnsi="Arial" w:cs="Arial"/>
        </w:rPr>
        <w:t>e</w:t>
      </w:r>
      <w:r w:rsidRPr="003140C5">
        <w:rPr>
          <w:rFonts w:ascii="Arial" w:hAnsi="Arial" w:cs="Arial"/>
        </w:rPr>
        <w:t>nterobacteriaceae</w:t>
      </w:r>
      <w:proofErr w:type="spellEnd"/>
      <w:r w:rsidRPr="003140C5">
        <w:rPr>
          <w:rFonts w:ascii="Arial" w:hAnsi="Arial" w:cs="Arial"/>
        </w:rPr>
        <w:t xml:space="preserve"> and</w:t>
      </w:r>
      <w:r w:rsidR="00FF2659">
        <w:rPr>
          <w:rFonts w:ascii="Arial" w:hAnsi="Arial" w:cs="Arial"/>
        </w:rPr>
        <w:t xml:space="preserve"> fungi</w:t>
      </w:r>
      <w:r w:rsidRPr="003140C5">
        <w:rPr>
          <w:rFonts w:ascii="Arial" w:hAnsi="Arial" w:cs="Arial"/>
        </w:rPr>
        <w:t xml:space="preserve"> were enumerated for each sample. Measured counts were compared with predefined reference criteria to assess product safety. Results were interpreted according to a three-class scheme recommended by the Codex Alimentarius: counts ≤ m were classified as satisfactory (compliant); counts &gt; m but ≤ M were classified as acceptable; and counts &gt; M were classified as unsatisfactory (non</w:t>
      </w:r>
      <w:r w:rsidRPr="003140C5">
        <w:rPr>
          <w:rFonts w:ascii="Cambria Math" w:hAnsi="Cambria Math" w:cs="Cambria Math"/>
        </w:rPr>
        <w:t>‑</w:t>
      </w:r>
      <w:r w:rsidRPr="003140C5">
        <w:rPr>
          <w:rFonts w:ascii="Arial" w:hAnsi="Arial" w:cs="Arial"/>
        </w:rPr>
        <w:t>compliant). The reference values (m and M) applied to each microorganism in this study are listed in Table</w:t>
      </w:r>
      <w:r w:rsidR="00110B80">
        <w:rPr>
          <w:rFonts w:ascii="Arial" w:hAnsi="Arial" w:cs="Arial"/>
        </w:rPr>
        <w:t xml:space="preserve"> 1.</w:t>
      </w:r>
    </w:p>
    <w:p w14:paraId="65B403D4" w14:textId="77777777" w:rsidR="00110B80" w:rsidRPr="00021C5B" w:rsidRDefault="00110B80" w:rsidP="003140C5">
      <w:pPr>
        <w:pStyle w:val="Body"/>
        <w:spacing w:after="0"/>
        <w:rPr>
          <w:rFonts w:ascii="Arial" w:hAnsi="Arial" w:cs="Arial"/>
          <w:b/>
          <w:bCs/>
        </w:rPr>
      </w:pPr>
    </w:p>
    <w:tbl>
      <w:tblPr>
        <w:tblStyle w:val="TableGrid"/>
        <w:tblW w:w="8188" w:type="dxa"/>
        <w:tblLook w:val="04A0" w:firstRow="1" w:lastRow="0" w:firstColumn="1" w:lastColumn="0" w:noHBand="0" w:noVBand="1"/>
      </w:tblPr>
      <w:tblGrid>
        <w:gridCol w:w="2518"/>
        <w:gridCol w:w="1417"/>
        <w:gridCol w:w="851"/>
        <w:gridCol w:w="3402"/>
      </w:tblGrid>
      <w:tr w:rsidR="00110B80" w:rsidRPr="00FE3643" w14:paraId="07839498" w14:textId="77777777" w:rsidTr="00FE3643">
        <w:tc>
          <w:tcPr>
            <w:tcW w:w="8188" w:type="dxa"/>
            <w:gridSpan w:val="4"/>
            <w:tcBorders>
              <w:top w:val="nil"/>
              <w:left w:val="nil"/>
              <w:bottom w:val="nil"/>
              <w:right w:val="nil"/>
            </w:tcBorders>
          </w:tcPr>
          <w:p w14:paraId="48D0A62B" w14:textId="291CB917" w:rsidR="00110B80" w:rsidRPr="00FE3643" w:rsidRDefault="00110B80" w:rsidP="00DA12E4">
            <w:pPr>
              <w:pStyle w:val="Caption"/>
              <w:keepNext/>
              <w:rPr>
                <w:rFonts w:ascii="Arial" w:hAnsi="Arial" w:cs="Arial"/>
                <w:b/>
                <w:bCs/>
                <w:i w:val="0"/>
                <w:color w:val="auto"/>
                <w:sz w:val="20"/>
                <w:szCs w:val="20"/>
              </w:rPr>
            </w:pPr>
            <w:r w:rsidRPr="00FE3643">
              <w:rPr>
                <w:rFonts w:ascii="Arial" w:hAnsi="Arial" w:cs="Arial"/>
                <w:b/>
                <w:bCs/>
                <w:i w:val="0"/>
                <w:color w:val="auto"/>
                <w:sz w:val="20"/>
                <w:szCs w:val="20"/>
              </w:rPr>
              <w:t>Table</w:t>
            </w:r>
            <w:r w:rsidR="00021C5B" w:rsidRPr="00FE3643">
              <w:rPr>
                <w:rFonts w:ascii="Arial" w:hAnsi="Arial" w:cs="Arial"/>
                <w:b/>
                <w:bCs/>
                <w:i w:val="0"/>
                <w:color w:val="auto"/>
                <w:sz w:val="20"/>
                <w:szCs w:val="20"/>
              </w:rPr>
              <w:t xml:space="preserve"> 1.</w:t>
            </w:r>
            <w:r w:rsidRPr="00FE3643">
              <w:rPr>
                <w:rFonts w:ascii="Arial" w:hAnsi="Arial" w:cs="Arial"/>
                <w:b/>
                <w:bCs/>
                <w:i w:val="0"/>
                <w:color w:val="auto"/>
                <w:sz w:val="20"/>
                <w:szCs w:val="20"/>
              </w:rPr>
              <w:t xml:space="preserve"> </w:t>
            </w:r>
            <w:proofErr w:type="spellStart"/>
            <w:r w:rsidR="004D5946" w:rsidRPr="00FE3643">
              <w:rPr>
                <w:rFonts w:ascii="Arial" w:hAnsi="Arial" w:cs="Arial"/>
                <w:b/>
                <w:bCs/>
                <w:i w:val="0"/>
                <w:color w:val="auto"/>
                <w:sz w:val="20"/>
                <w:szCs w:val="20"/>
              </w:rPr>
              <w:t>Microbiological</w:t>
            </w:r>
            <w:proofErr w:type="spellEnd"/>
            <w:r w:rsidR="004D5946" w:rsidRPr="00FE3643">
              <w:rPr>
                <w:rFonts w:ascii="Arial" w:hAnsi="Arial" w:cs="Arial"/>
                <w:b/>
                <w:bCs/>
                <w:i w:val="0"/>
                <w:color w:val="auto"/>
                <w:sz w:val="20"/>
                <w:szCs w:val="20"/>
              </w:rPr>
              <w:t xml:space="preserve"> </w:t>
            </w:r>
            <w:proofErr w:type="spellStart"/>
            <w:r w:rsidR="004D5946" w:rsidRPr="00FE3643">
              <w:rPr>
                <w:rFonts w:ascii="Arial" w:hAnsi="Arial" w:cs="Arial"/>
                <w:b/>
                <w:bCs/>
                <w:i w:val="0"/>
                <w:color w:val="auto"/>
                <w:sz w:val="20"/>
                <w:szCs w:val="20"/>
              </w:rPr>
              <w:t>criteria</w:t>
            </w:r>
            <w:proofErr w:type="spellEnd"/>
            <w:r w:rsidR="004D5946" w:rsidRPr="00FE3643">
              <w:rPr>
                <w:rFonts w:ascii="Arial" w:hAnsi="Arial" w:cs="Arial"/>
                <w:b/>
                <w:bCs/>
                <w:i w:val="0"/>
                <w:color w:val="auto"/>
                <w:sz w:val="20"/>
                <w:szCs w:val="20"/>
              </w:rPr>
              <w:t xml:space="preserve"> </w:t>
            </w:r>
            <w:proofErr w:type="spellStart"/>
            <w:r w:rsidR="004D5946" w:rsidRPr="00FE3643">
              <w:rPr>
                <w:rFonts w:ascii="Arial" w:hAnsi="Arial" w:cs="Arial"/>
                <w:b/>
                <w:bCs/>
                <w:i w:val="0"/>
                <w:color w:val="auto"/>
                <w:sz w:val="20"/>
                <w:szCs w:val="20"/>
              </w:rPr>
              <w:t>applied</w:t>
            </w:r>
            <w:proofErr w:type="spellEnd"/>
            <w:r w:rsidR="004D5946" w:rsidRPr="00FE3643">
              <w:rPr>
                <w:rFonts w:ascii="Arial" w:hAnsi="Arial" w:cs="Arial"/>
                <w:b/>
                <w:bCs/>
                <w:i w:val="0"/>
                <w:color w:val="auto"/>
                <w:sz w:val="20"/>
                <w:szCs w:val="20"/>
              </w:rPr>
              <w:t xml:space="preserve"> to </w:t>
            </w:r>
            <w:proofErr w:type="spellStart"/>
            <w:r w:rsidR="004D5946" w:rsidRPr="00FE3643">
              <w:rPr>
                <w:rFonts w:ascii="Arial" w:hAnsi="Arial" w:cs="Arial"/>
                <w:b/>
                <w:bCs/>
                <w:i w:val="0"/>
                <w:color w:val="auto"/>
                <w:sz w:val="20"/>
                <w:szCs w:val="20"/>
              </w:rPr>
              <w:t>peanut</w:t>
            </w:r>
            <w:proofErr w:type="spellEnd"/>
            <w:r w:rsidR="004D5946" w:rsidRPr="00FE3643">
              <w:rPr>
                <w:rFonts w:ascii="Arial" w:hAnsi="Arial" w:cs="Arial"/>
                <w:b/>
                <w:bCs/>
                <w:i w:val="0"/>
                <w:color w:val="auto"/>
                <w:sz w:val="20"/>
                <w:szCs w:val="20"/>
              </w:rPr>
              <w:t xml:space="preserve"> paste PPH</w:t>
            </w:r>
          </w:p>
        </w:tc>
      </w:tr>
      <w:tr w:rsidR="00110B80" w:rsidRPr="00FE3643" w14:paraId="5920B27A" w14:textId="77777777" w:rsidTr="00FE3643">
        <w:tc>
          <w:tcPr>
            <w:tcW w:w="2518" w:type="dxa"/>
            <w:tcBorders>
              <w:top w:val="single" w:sz="4" w:space="0" w:color="auto"/>
              <w:left w:val="nil"/>
              <w:bottom w:val="nil"/>
              <w:right w:val="nil"/>
            </w:tcBorders>
            <w:hideMark/>
          </w:tcPr>
          <w:p w14:paraId="5DE83DF2" w14:textId="339B5635" w:rsidR="00110B80" w:rsidRPr="00FE3643" w:rsidRDefault="00110B80" w:rsidP="00DA12E4">
            <w:pPr>
              <w:spacing w:line="360" w:lineRule="auto"/>
              <w:rPr>
                <w:rFonts w:ascii="Arial" w:hAnsi="Arial" w:cs="Arial"/>
                <w:b/>
                <w:bCs/>
                <w:kern w:val="2"/>
                <w:sz w:val="20"/>
                <w:szCs w:val="20"/>
              </w:rPr>
            </w:pPr>
            <w:r w:rsidRPr="00FE3643">
              <w:rPr>
                <w:rFonts w:ascii="Arial" w:hAnsi="Arial" w:cs="Arial"/>
                <w:b/>
                <w:bCs/>
                <w:kern w:val="2"/>
                <w:sz w:val="20"/>
                <w:szCs w:val="20"/>
              </w:rPr>
              <w:t>Micro-organisms</w:t>
            </w:r>
          </w:p>
        </w:tc>
        <w:tc>
          <w:tcPr>
            <w:tcW w:w="2268" w:type="dxa"/>
            <w:gridSpan w:val="2"/>
            <w:tcBorders>
              <w:top w:val="single" w:sz="4" w:space="0" w:color="auto"/>
              <w:left w:val="nil"/>
              <w:bottom w:val="single" w:sz="4" w:space="0" w:color="auto"/>
              <w:right w:val="nil"/>
            </w:tcBorders>
            <w:hideMark/>
          </w:tcPr>
          <w:p w14:paraId="319D45A1" w14:textId="07B885EA" w:rsidR="00110B80" w:rsidRPr="00FE3643" w:rsidRDefault="00110B80" w:rsidP="00DA12E4">
            <w:pPr>
              <w:spacing w:line="276" w:lineRule="auto"/>
              <w:jc w:val="center"/>
              <w:rPr>
                <w:rFonts w:ascii="Arial" w:hAnsi="Arial" w:cs="Arial"/>
                <w:b/>
                <w:bCs/>
                <w:kern w:val="2"/>
                <w:sz w:val="20"/>
                <w:szCs w:val="20"/>
              </w:rPr>
            </w:pPr>
            <w:r w:rsidRPr="00FE3643">
              <w:rPr>
                <w:rFonts w:ascii="Arial" w:hAnsi="Arial" w:cs="Arial"/>
                <w:b/>
                <w:bCs/>
                <w:kern w:val="2"/>
                <w:sz w:val="20"/>
                <w:szCs w:val="20"/>
              </w:rPr>
              <w:t>Microbiological limit</w:t>
            </w:r>
            <w:r w:rsidR="004B66D0" w:rsidRPr="00FE3643">
              <w:rPr>
                <w:rFonts w:ascii="Arial" w:hAnsi="Arial" w:cs="Arial"/>
                <w:b/>
                <w:bCs/>
                <w:kern w:val="2"/>
                <w:sz w:val="20"/>
                <w:szCs w:val="20"/>
              </w:rPr>
              <w:t>s</w:t>
            </w:r>
          </w:p>
          <w:p w14:paraId="79850DB9" w14:textId="7243AD0C" w:rsidR="00110B80" w:rsidRPr="00FE3643" w:rsidRDefault="00110B80" w:rsidP="00DA12E4">
            <w:pPr>
              <w:spacing w:line="276" w:lineRule="auto"/>
              <w:jc w:val="center"/>
              <w:rPr>
                <w:rFonts w:ascii="Arial" w:hAnsi="Arial" w:cs="Arial"/>
                <w:b/>
                <w:bCs/>
                <w:kern w:val="2"/>
                <w:sz w:val="20"/>
                <w:szCs w:val="20"/>
              </w:rPr>
            </w:pPr>
            <w:r w:rsidRPr="00FE3643">
              <w:rPr>
                <w:rFonts w:ascii="Arial" w:hAnsi="Arial" w:cs="Arial"/>
                <w:b/>
                <w:bCs/>
                <w:kern w:val="2"/>
                <w:sz w:val="20"/>
                <w:szCs w:val="20"/>
              </w:rPr>
              <w:t>(</w:t>
            </w:r>
            <w:r w:rsidR="004B66D0" w:rsidRPr="00FE3643">
              <w:rPr>
                <w:rFonts w:ascii="Arial" w:hAnsi="Arial" w:cs="Arial"/>
                <w:b/>
                <w:bCs/>
                <w:kern w:val="2"/>
                <w:sz w:val="20"/>
                <w:szCs w:val="20"/>
              </w:rPr>
              <w:t>CF</w:t>
            </w:r>
            <w:r w:rsidRPr="00FE3643">
              <w:rPr>
                <w:rFonts w:ascii="Arial" w:hAnsi="Arial" w:cs="Arial"/>
                <w:b/>
                <w:bCs/>
                <w:kern w:val="2"/>
                <w:sz w:val="20"/>
                <w:szCs w:val="20"/>
              </w:rPr>
              <w:t>U/g)</w:t>
            </w:r>
          </w:p>
        </w:tc>
        <w:tc>
          <w:tcPr>
            <w:tcW w:w="3402" w:type="dxa"/>
            <w:tcBorders>
              <w:top w:val="single" w:sz="4" w:space="0" w:color="auto"/>
              <w:left w:val="nil"/>
              <w:bottom w:val="nil"/>
              <w:right w:val="nil"/>
            </w:tcBorders>
            <w:hideMark/>
          </w:tcPr>
          <w:p w14:paraId="006C630E" w14:textId="77777777" w:rsidR="00110B80" w:rsidRPr="00FE3643" w:rsidRDefault="00110B80" w:rsidP="00DA12E4">
            <w:pPr>
              <w:spacing w:line="360" w:lineRule="auto"/>
              <w:jc w:val="center"/>
              <w:rPr>
                <w:rFonts w:ascii="Arial" w:hAnsi="Arial" w:cs="Arial"/>
                <w:b/>
                <w:bCs/>
                <w:kern w:val="2"/>
                <w:sz w:val="20"/>
                <w:szCs w:val="20"/>
              </w:rPr>
            </w:pPr>
            <w:r w:rsidRPr="00FE3643">
              <w:rPr>
                <w:rFonts w:ascii="Arial" w:hAnsi="Arial" w:cs="Arial"/>
                <w:b/>
                <w:bCs/>
                <w:kern w:val="2"/>
                <w:sz w:val="20"/>
                <w:szCs w:val="20"/>
              </w:rPr>
              <w:t>Source</w:t>
            </w:r>
          </w:p>
        </w:tc>
      </w:tr>
      <w:tr w:rsidR="00110B80" w:rsidRPr="00FE3643" w14:paraId="69B730AC" w14:textId="77777777" w:rsidTr="00FE3643">
        <w:tc>
          <w:tcPr>
            <w:tcW w:w="2518" w:type="dxa"/>
            <w:tcBorders>
              <w:top w:val="nil"/>
              <w:left w:val="nil"/>
              <w:bottom w:val="single" w:sz="4" w:space="0" w:color="auto"/>
              <w:right w:val="nil"/>
            </w:tcBorders>
          </w:tcPr>
          <w:p w14:paraId="566BDA79" w14:textId="77777777" w:rsidR="00110B80" w:rsidRPr="00FE3643" w:rsidRDefault="00110B80" w:rsidP="00DA12E4">
            <w:pPr>
              <w:spacing w:line="360" w:lineRule="auto"/>
              <w:rPr>
                <w:rFonts w:ascii="Arial" w:hAnsi="Arial" w:cs="Arial"/>
                <w:kern w:val="2"/>
                <w:sz w:val="20"/>
                <w:szCs w:val="20"/>
              </w:rPr>
            </w:pPr>
          </w:p>
        </w:tc>
        <w:tc>
          <w:tcPr>
            <w:tcW w:w="1417" w:type="dxa"/>
            <w:tcBorders>
              <w:top w:val="single" w:sz="4" w:space="0" w:color="auto"/>
              <w:left w:val="nil"/>
              <w:bottom w:val="single" w:sz="4" w:space="0" w:color="auto"/>
              <w:right w:val="nil"/>
            </w:tcBorders>
            <w:hideMark/>
          </w:tcPr>
          <w:p w14:paraId="02A92555" w14:textId="77777777" w:rsidR="00110B80" w:rsidRPr="00FE3643" w:rsidRDefault="00110B80" w:rsidP="00DA12E4">
            <w:pPr>
              <w:spacing w:line="360" w:lineRule="auto"/>
              <w:jc w:val="center"/>
              <w:rPr>
                <w:rFonts w:ascii="Arial" w:hAnsi="Arial" w:cs="Arial"/>
                <w:b/>
                <w:bCs/>
                <w:kern w:val="2"/>
                <w:sz w:val="20"/>
                <w:szCs w:val="20"/>
              </w:rPr>
            </w:pPr>
            <w:r w:rsidRPr="00FE3643">
              <w:rPr>
                <w:rFonts w:ascii="Arial" w:hAnsi="Arial" w:cs="Arial"/>
                <w:b/>
                <w:bCs/>
                <w:kern w:val="2"/>
                <w:sz w:val="20"/>
                <w:szCs w:val="20"/>
              </w:rPr>
              <w:t>m</w:t>
            </w:r>
          </w:p>
        </w:tc>
        <w:tc>
          <w:tcPr>
            <w:tcW w:w="851" w:type="dxa"/>
            <w:tcBorders>
              <w:top w:val="single" w:sz="4" w:space="0" w:color="auto"/>
              <w:left w:val="nil"/>
              <w:bottom w:val="single" w:sz="4" w:space="0" w:color="auto"/>
              <w:right w:val="nil"/>
            </w:tcBorders>
            <w:hideMark/>
          </w:tcPr>
          <w:p w14:paraId="2E09EB65" w14:textId="77777777" w:rsidR="00110B80" w:rsidRPr="00FE3643" w:rsidRDefault="00110B80" w:rsidP="00DA12E4">
            <w:pPr>
              <w:spacing w:line="360" w:lineRule="auto"/>
              <w:jc w:val="center"/>
              <w:rPr>
                <w:rFonts w:ascii="Arial" w:hAnsi="Arial" w:cs="Arial"/>
                <w:b/>
                <w:bCs/>
                <w:kern w:val="2"/>
                <w:sz w:val="20"/>
                <w:szCs w:val="20"/>
              </w:rPr>
            </w:pPr>
            <w:r w:rsidRPr="00FE3643">
              <w:rPr>
                <w:rFonts w:ascii="Arial" w:hAnsi="Arial" w:cs="Arial"/>
                <w:b/>
                <w:bCs/>
                <w:kern w:val="2"/>
                <w:sz w:val="20"/>
                <w:szCs w:val="20"/>
              </w:rPr>
              <w:t>M</w:t>
            </w:r>
          </w:p>
        </w:tc>
        <w:tc>
          <w:tcPr>
            <w:tcW w:w="3402" w:type="dxa"/>
            <w:tcBorders>
              <w:top w:val="nil"/>
              <w:left w:val="nil"/>
              <w:bottom w:val="single" w:sz="4" w:space="0" w:color="auto"/>
              <w:right w:val="nil"/>
            </w:tcBorders>
          </w:tcPr>
          <w:p w14:paraId="4D986067" w14:textId="77777777" w:rsidR="00110B80" w:rsidRPr="00FE3643" w:rsidRDefault="00110B80" w:rsidP="00DA12E4">
            <w:pPr>
              <w:spacing w:line="360" w:lineRule="auto"/>
              <w:rPr>
                <w:rFonts w:ascii="Arial" w:hAnsi="Arial" w:cs="Arial"/>
                <w:kern w:val="2"/>
                <w:sz w:val="20"/>
                <w:szCs w:val="20"/>
              </w:rPr>
            </w:pPr>
          </w:p>
        </w:tc>
      </w:tr>
      <w:tr w:rsidR="00110B80" w:rsidRPr="00FE3643" w14:paraId="0AA17ED9" w14:textId="77777777" w:rsidTr="00FE3643">
        <w:tc>
          <w:tcPr>
            <w:tcW w:w="2518" w:type="dxa"/>
            <w:tcBorders>
              <w:top w:val="single" w:sz="4" w:space="0" w:color="auto"/>
              <w:left w:val="nil"/>
              <w:bottom w:val="nil"/>
              <w:right w:val="nil"/>
            </w:tcBorders>
            <w:hideMark/>
          </w:tcPr>
          <w:p w14:paraId="33D32DD9" w14:textId="25E32CB6" w:rsidR="00110B80" w:rsidRPr="00FE3643" w:rsidRDefault="00FE3643" w:rsidP="00FE3643">
            <w:pPr>
              <w:jc w:val="both"/>
              <w:rPr>
                <w:rFonts w:ascii="Arial" w:hAnsi="Arial" w:cs="Arial"/>
                <w:kern w:val="2"/>
                <w:sz w:val="20"/>
                <w:szCs w:val="20"/>
              </w:rPr>
            </w:pPr>
            <w:r>
              <w:rPr>
                <w:rFonts w:ascii="Arial" w:hAnsi="Arial" w:cs="Arial"/>
                <w:kern w:val="2"/>
                <w:sz w:val="20"/>
                <w:szCs w:val="20"/>
              </w:rPr>
              <w:t>T</w:t>
            </w:r>
            <w:r w:rsidRPr="00FE3643">
              <w:rPr>
                <w:rFonts w:ascii="Arial" w:hAnsi="Arial" w:cs="Arial"/>
                <w:kern w:val="2"/>
                <w:sz w:val="20"/>
                <w:szCs w:val="20"/>
              </w:rPr>
              <w:t>otal</w:t>
            </w:r>
            <w:r>
              <w:rPr>
                <w:rFonts w:ascii="Arial" w:hAnsi="Arial" w:cs="Arial"/>
                <w:kern w:val="2"/>
                <w:sz w:val="20"/>
                <w:szCs w:val="20"/>
              </w:rPr>
              <w:t xml:space="preserve"> </w:t>
            </w:r>
            <w:r w:rsidRPr="00FE3643">
              <w:rPr>
                <w:rFonts w:ascii="Arial" w:hAnsi="Arial" w:cs="Arial"/>
                <w:kern w:val="2"/>
                <w:sz w:val="20"/>
                <w:szCs w:val="20"/>
              </w:rPr>
              <w:t>aerobic mesophilic germs</w:t>
            </w:r>
          </w:p>
        </w:tc>
        <w:tc>
          <w:tcPr>
            <w:tcW w:w="1417" w:type="dxa"/>
            <w:tcBorders>
              <w:top w:val="single" w:sz="4" w:space="0" w:color="auto"/>
              <w:left w:val="nil"/>
              <w:bottom w:val="nil"/>
              <w:right w:val="nil"/>
            </w:tcBorders>
            <w:hideMark/>
          </w:tcPr>
          <w:p w14:paraId="47929EDF"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4</w:t>
            </w:r>
          </w:p>
        </w:tc>
        <w:tc>
          <w:tcPr>
            <w:tcW w:w="851" w:type="dxa"/>
            <w:tcBorders>
              <w:top w:val="single" w:sz="4" w:space="0" w:color="auto"/>
              <w:left w:val="nil"/>
              <w:bottom w:val="nil"/>
              <w:right w:val="nil"/>
            </w:tcBorders>
            <w:hideMark/>
          </w:tcPr>
          <w:p w14:paraId="5EE59DF6"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5</w:t>
            </w:r>
          </w:p>
        </w:tc>
        <w:tc>
          <w:tcPr>
            <w:tcW w:w="3402" w:type="dxa"/>
            <w:vMerge w:val="restart"/>
            <w:tcBorders>
              <w:top w:val="single" w:sz="4" w:space="0" w:color="auto"/>
              <w:left w:val="nil"/>
              <w:bottom w:val="nil"/>
              <w:right w:val="nil"/>
            </w:tcBorders>
            <w:hideMark/>
          </w:tcPr>
          <w:p w14:paraId="29E9D51D" w14:textId="037A30E5" w:rsidR="00110B80" w:rsidRPr="00FE3643" w:rsidRDefault="00021C5B" w:rsidP="00DA12E4">
            <w:pPr>
              <w:jc w:val="both"/>
              <w:rPr>
                <w:rFonts w:ascii="Arial" w:hAnsi="Arial" w:cs="Arial"/>
                <w:i/>
                <w:iCs/>
                <w:kern w:val="2"/>
                <w:sz w:val="20"/>
                <w:szCs w:val="20"/>
              </w:rPr>
            </w:pPr>
            <w:r w:rsidRPr="00FE3643">
              <w:rPr>
                <w:rFonts w:ascii="Arial" w:hAnsi="Arial" w:cs="Arial"/>
                <w:i/>
                <w:iCs/>
                <w:kern w:val="2"/>
                <w:sz w:val="20"/>
                <w:szCs w:val="20"/>
              </w:rPr>
              <w:t xml:space="preserve">Official Gazette of the Republic of Algeria </w:t>
            </w:r>
            <w:r w:rsidR="00110B80" w:rsidRPr="00FE3643">
              <w:rPr>
                <w:rFonts w:ascii="Arial" w:hAnsi="Arial" w:cs="Arial"/>
                <w:i/>
                <w:iCs/>
                <w:kern w:val="2"/>
                <w:sz w:val="20"/>
                <w:szCs w:val="20"/>
              </w:rPr>
              <w:t>N° 39</w:t>
            </w:r>
          </w:p>
        </w:tc>
      </w:tr>
      <w:tr w:rsidR="00110B80" w:rsidRPr="00FE3643" w14:paraId="593EB268" w14:textId="77777777" w:rsidTr="00FE3643">
        <w:tc>
          <w:tcPr>
            <w:tcW w:w="2518" w:type="dxa"/>
            <w:tcBorders>
              <w:top w:val="nil"/>
              <w:left w:val="nil"/>
              <w:bottom w:val="nil"/>
              <w:right w:val="nil"/>
            </w:tcBorders>
            <w:hideMark/>
          </w:tcPr>
          <w:p w14:paraId="708BFEFB" w14:textId="017B57D6" w:rsidR="00110B80" w:rsidRPr="00FE3643" w:rsidRDefault="00110B80" w:rsidP="00DA12E4">
            <w:pPr>
              <w:spacing w:line="360" w:lineRule="auto"/>
              <w:jc w:val="both"/>
              <w:rPr>
                <w:rFonts w:ascii="Arial" w:hAnsi="Arial" w:cs="Arial"/>
                <w:kern w:val="2"/>
                <w:sz w:val="20"/>
                <w:szCs w:val="20"/>
              </w:rPr>
            </w:pPr>
            <w:r w:rsidRPr="00FE3643">
              <w:rPr>
                <w:rFonts w:ascii="Arial" w:hAnsi="Arial" w:cs="Arial"/>
                <w:kern w:val="2"/>
                <w:sz w:val="20"/>
                <w:szCs w:val="20"/>
              </w:rPr>
              <w:t>Enterobacteria</w:t>
            </w:r>
          </w:p>
        </w:tc>
        <w:tc>
          <w:tcPr>
            <w:tcW w:w="1417" w:type="dxa"/>
            <w:tcBorders>
              <w:top w:val="nil"/>
              <w:left w:val="nil"/>
              <w:bottom w:val="nil"/>
              <w:right w:val="nil"/>
            </w:tcBorders>
            <w:hideMark/>
          </w:tcPr>
          <w:p w14:paraId="45C1CD35"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2</w:t>
            </w:r>
          </w:p>
        </w:tc>
        <w:tc>
          <w:tcPr>
            <w:tcW w:w="851" w:type="dxa"/>
            <w:tcBorders>
              <w:top w:val="nil"/>
              <w:left w:val="nil"/>
              <w:bottom w:val="nil"/>
              <w:right w:val="nil"/>
            </w:tcBorders>
            <w:hideMark/>
          </w:tcPr>
          <w:p w14:paraId="36EA44FE"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3</w:t>
            </w:r>
          </w:p>
        </w:tc>
        <w:tc>
          <w:tcPr>
            <w:tcW w:w="3402" w:type="dxa"/>
            <w:vMerge/>
            <w:tcBorders>
              <w:top w:val="single" w:sz="4" w:space="0" w:color="auto"/>
              <w:left w:val="nil"/>
              <w:bottom w:val="nil"/>
              <w:right w:val="nil"/>
            </w:tcBorders>
            <w:vAlign w:val="center"/>
            <w:hideMark/>
          </w:tcPr>
          <w:p w14:paraId="54659CD6" w14:textId="77777777" w:rsidR="00110B80" w:rsidRPr="00FE3643" w:rsidRDefault="00110B80" w:rsidP="00DA12E4">
            <w:pPr>
              <w:rPr>
                <w:rFonts w:ascii="Arial" w:hAnsi="Arial" w:cs="Arial"/>
                <w:i/>
                <w:iCs/>
                <w:kern w:val="2"/>
                <w:sz w:val="20"/>
                <w:szCs w:val="20"/>
              </w:rPr>
            </w:pPr>
          </w:p>
        </w:tc>
      </w:tr>
      <w:tr w:rsidR="00110B80" w:rsidRPr="00FE3643" w14:paraId="0EE74675" w14:textId="77777777" w:rsidTr="00FE3643">
        <w:tc>
          <w:tcPr>
            <w:tcW w:w="2518" w:type="dxa"/>
            <w:tcBorders>
              <w:top w:val="nil"/>
              <w:left w:val="nil"/>
              <w:bottom w:val="single" w:sz="4" w:space="0" w:color="auto"/>
              <w:right w:val="nil"/>
            </w:tcBorders>
            <w:hideMark/>
          </w:tcPr>
          <w:p w14:paraId="554F1280" w14:textId="389D747A" w:rsidR="00110B80" w:rsidRPr="00FE3643" w:rsidRDefault="00FF2659" w:rsidP="00DA12E4">
            <w:pPr>
              <w:spacing w:line="360" w:lineRule="auto"/>
              <w:jc w:val="both"/>
              <w:rPr>
                <w:rFonts w:ascii="Arial" w:hAnsi="Arial" w:cs="Arial"/>
                <w:kern w:val="2"/>
                <w:sz w:val="20"/>
                <w:szCs w:val="20"/>
              </w:rPr>
            </w:pPr>
            <w:r w:rsidRPr="00FE3643">
              <w:rPr>
                <w:rFonts w:ascii="Arial" w:hAnsi="Arial" w:cs="Arial"/>
                <w:kern w:val="2"/>
                <w:sz w:val="20"/>
                <w:szCs w:val="20"/>
              </w:rPr>
              <w:t>Fungi</w:t>
            </w:r>
          </w:p>
        </w:tc>
        <w:tc>
          <w:tcPr>
            <w:tcW w:w="1417" w:type="dxa"/>
            <w:tcBorders>
              <w:top w:val="nil"/>
              <w:left w:val="nil"/>
              <w:bottom w:val="single" w:sz="4" w:space="0" w:color="auto"/>
              <w:right w:val="nil"/>
            </w:tcBorders>
            <w:hideMark/>
          </w:tcPr>
          <w:p w14:paraId="5585A6B8"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2</w:t>
            </w:r>
          </w:p>
        </w:tc>
        <w:tc>
          <w:tcPr>
            <w:tcW w:w="851" w:type="dxa"/>
            <w:tcBorders>
              <w:top w:val="nil"/>
              <w:left w:val="nil"/>
              <w:bottom w:val="single" w:sz="4" w:space="0" w:color="auto"/>
              <w:right w:val="nil"/>
            </w:tcBorders>
            <w:hideMark/>
          </w:tcPr>
          <w:p w14:paraId="0359C21B" w14:textId="77777777" w:rsidR="00110B80" w:rsidRPr="00FE3643" w:rsidRDefault="00110B80" w:rsidP="00DA12E4">
            <w:pPr>
              <w:spacing w:line="360" w:lineRule="auto"/>
              <w:jc w:val="center"/>
              <w:rPr>
                <w:rFonts w:ascii="Arial" w:hAnsi="Arial" w:cs="Arial"/>
                <w:kern w:val="2"/>
                <w:sz w:val="20"/>
                <w:szCs w:val="20"/>
              </w:rPr>
            </w:pPr>
            <w:r w:rsidRPr="00FE3643">
              <w:rPr>
                <w:rFonts w:ascii="Arial" w:hAnsi="Arial" w:cs="Arial"/>
                <w:kern w:val="2"/>
                <w:sz w:val="20"/>
                <w:szCs w:val="20"/>
              </w:rPr>
              <w:t>10</w:t>
            </w:r>
            <w:r w:rsidRPr="00FE3643">
              <w:rPr>
                <w:rFonts w:ascii="Arial" w:hAnsi="Arial" w:cs="Arial"/>
                <w:kern w:val="2"/>
                <w:sz w:val="20"/>
                <w:szCs w:val="20"/>
                <w:vertAlign w:val="superscript"/>
              </w:rPr>
              <w:t>3</w:t>
            </w:r>
          </w:p>
        </w:tc>
        <w:tc>
          <w:tcPr>
            <w:tcW w:w="3402" w:type="dxa"/>
            <w:tcBorders>
              <w:top w:val="nil"/>
              <w:left w:val="nil"/>
              <w:bottom w:val="single" w:sz="4" w:space="0" w:color="auto"/>
              <w:right w:val="nil"/>
            </w:tcBorders>
            <w:hideMark/>
          </w:tcPr>
          <w:p w14:paraId="25783072" w14:textId="1396B1CC" w:rsidR="00110B80" w:rsidRPr="00FE3643" w:rsidRDefault="00021C5B" w:rsidP="00DA12E4">
            <w:pPr>
              <w:jc w:val="both"/>
              <w:rPr>
                <w:rFonts w:ascii="Arial" w:hAnsi="Arial" w:cs="Arial"/>
                <w:i/>
                <w:iCs/>
                <w:kern w:val="2"/>
                <w:sz w:val="20"/>
                <w:szCs w:val="20"/>
              </w:rPr>
            </w:pPr>
            <w:r w:rsidRPr="00FE3643">
              <w:rPr>
                <w:rFonts w:ascii="Arial" w:hAnsi="Arial" w:cs="Arial"/>
                <w:i/>
                <w:iCs/>
                <w:kern w:val="2"/>
                <w:sz w:val="20"/>
                <w:szCs w:val="20"/>
              </w:rPr>
              <w:t>Burkina standard</w:t>
            </w:r>
            <w:r w:rsidR="00110B80" w:rsidRPr="00FE3643">
              <w:rPr>
                <w:rFonts w:ascii="Arial" w:hAnsi="Arial" w:cs="Arial"/>
                <w:i/>
                <w:iCs/>
                <w:kern w:val="2"/>
                <w:sz w:val="20"/>
                <w:szCs w:val="20"/>
              </w:rPr>
              <w:t xml:space="preserve"> NBF 01-215:2019</w:t>
            </w:r>
          </w:p>
        </w:tc>
      </w:tr>
    </w:tbl>
    <w:p w14:paraId="7E5CA8DC" w14:textId="77777777" w:rsidR="00110B80" w:rsidRDefault="00110B80" w:rsidP="003140C5">
      <w:pPr>
        <w:pStyle w:val="Body"/>
        <w:spacing w:after="0"/>
        <w:rPr>
          <w:rFonts w:ascii="Arial" w:hAnsi="Arial" w:cs="Arial"/>
        </w:rPr>
      </w:pPr>
    </w:p>
    <w:p w14:paraId="55E3CAE7" w14:textId="77777777" w:rsidR="003140C5" w:rsidRDefault="003140C5" w:rsidP="003140C5">
      <w:pPr>
        <w:pStyle w:val="Body"/>
        <w:spacing w:after="0"/>
        <w:rPr>
          <w:rFonts w:ascii="Arial" w:hAnsi="Arial" w:cs="Arial"/>
        </w:rPr>
      </w:pPr>
    </w:p>
    <w:p w14:paraId="12214B13" w14:textId="4CD42103" w:rsidR="004D5946" w:rsidRDefault="004D5946" w:rsidP="00441B6F">
      <w:pPr>
        <w:pStyle w:val="Body"/>
        <w:spacing w:after="0"/>
        <w:rPr>
          <w:rFonts w:ascii="Arial" w:hAnsi="Arial" w:cs="Arial"/>
        </w:rPr>
      </w:pPr>
      <w:r w:rsidRPr="004B71E7">
        <w:rPr>
          <w:rFonts w:ascii="Arial" w:hAnsi="Arial" w:cs="Arial"/>
          <w:b/>
        </w:rPr>
        <w:t>2.3.</w:t>
      </w:r>
      <w:r>
        <w:rPr>
          <w:rFonts w:ascii="Arial" w:hAnsi="Arial" w:cs="Arial"/>
          <w:b/>
        </w:rPr>
        <w:t>5</w:t>
      </w:r>
      <w:r w:rsidRPr="004B71E7">
        <w:rPr>
          <w:rFonts w:ascii="Arial" w:hAnsi="Arial" w:cs="Arial"/>
          <w:b/>
        </w:rPr>
        <w:t xml:space="preserve"> </w:t>
      </w:r>
      <w:r w:rsidRPr="003A5B28">
        <w:rPr>
          <w:rFonts w:ascii="Arial" w:hAnsi="Arial" w:cs="Arial"/>
          <w:b/>
          <w:bCs/>
        </w:rPr>
        <w:t>Statistical analysis</w:t>
      </w:r>
    </w:p>
    <w:p w14:paraId="10070506" w14:textId="77777777" w:rsidR="004D5946" w:rsidRDefault="004D5946" w:rsidP="00441B6F">
      <w:pPr>
        <w:pStyle w:val="Body"/>
        <w:spacing w:after="0"/>
        <w:rPr>
          <w:rFonts w:ascii="Arial" w:hAnsi="Arial" w:cs="Arial"/>
        </w:rPr>
      </w:pPr>
    </w:p>
    <w:p w14:paraId="1200D650" w14:textId="5173710A" w:rsidR="004D5946" w:rsidRDefault="004D5946" w:rsidP="00441B6F">
      <w:pPr>
        <w:pStyle w:val="Body"/>
        <w:spacing w:after="0"/>
        <w:rPr>
          <w:rFonts w:ascii="Arial" w:hAnsi="Arial" w:cs="Arial"/>
        </w:rPr>
      </w:pPr>
      <w:r>
        <w:rPr>
          <w:rFonts w:ascii="Arial" w:hAnsi="Arial" w:cs="Arial"/>
        </w:rPr>
        <w:t>D</w:t>
      </w:r>
      <w:r w:rsidRPr="004D5946">
        <w:rPr>
          <w:rFonts w:ascii="Arial" w:hAnsi="Arial" w:cs="Arial"/>
        </w:rPr>
        <w:t xml:space="preserve">ata obtained from the survey and microbial counts were </w:t>
      </w:r>
      <w:proofErr w:type="spellStart"/>
      <w:r w:rsidRPr="004D5946">
        <w:rPr>
          <w:rFonts w:ascii="Arial" w:hAnsi="Arial" w:cs="Arial"/>
        </w:rPr>
        <w:t>analysed</w:t>
      </w:r>
      <w:proofErr w:type="spellEnd"/>
      <w:r w:rsidRPr="004D5946">
        <w:rPr>
          <w:rFonts w:ascii="Arial" w:hAnsi="Arial" w:cs="Arial"/>
        </w:rPr>
        <w:t xml:space="preserve"> using </w:t>
      </w:r>
      <w:proofErr w:type="spellStart"/>
      <w:r w:rsidRPr="004D5946">
        <w:rPr>
          <w:rFonts w:ascii="Arial" w:hAnsi="Arial" w:cs="Arial"/>
        </w:rPr>
        <w:t>Statistica</w:t>
      </w:r>
      <w:proofErr w:type="spellEnd"/>
      <w:r w:rsidRPr="004D5946">
        <w:rPr>
          <w:rFonts w:ascii="Arial" w:hAnsi="Arial" w:cs="Arial"/>
        </w:rPr>
        <w:t xml:space="preserve"> 7.1 (</w:t>
      </w:r>
      <w:proofErr w:type="spellStart"/>
      <w:r w:rsidRPr="004D5946">
        <w:rPr>
          <w:rFonts w:ascii="Arial" w:hAnsi="Arial" w:cs="Arial"/>
        </w:rPr>
        <w:t>Statsoft</w:t>
      </w:r>
      <w:proofErr w:type="spellEnd"/>
      <w:r w:rsidRPr="004D5946">
        <w:rPr>
          <w:rFonts w:ascii="Arial" w:hAnsi="Arial" w:cs="Arial"/>
        </w:rPr>
        <w:t xml:space="preserve"> Inc, Tulsa-USA Headquarters) software. A one-factor analysis of variance with a 5% significance level was performed to compare the mean fungal isolation frequencies among</w:t>
      </w:r>
      <w:r>
        <w:rPr>
          <w:rFonts w:ascii="Arial" w:hAnsi="Arial" w:cs="Arial"/>
        </w:rPr>
        <w:t xml:space="preserve"> </w:t>
      </w:r>
      <w:r w:rsidRPr="004D5946">
        <w:rPr>
          <w:rFonts w:ascii="Arial" w:hAnsi="Arial" w:cs="Arial"/>
        </w:rPr>
        <w:t>P</w:t>
      </w:r>
      <w:r>
        <w:rPr>
          <w:rFonts w:ascii="Arial" w:hAnsi="Arial" w:cs="Arial"/>
        </w:rPr>
        <w:t>PH</w:t>
      </w:r>
      <w:r w:rsidRPr="004D5946">
        <w:rPr>
          <w:rFonts w:ascii="Arial" w:hAnsi="Arial" w:cs="Arial"/>
        </w:rPr>
        <w:t xml:space="preserve"> samples from markets. </w:t>
      </w:r>
    </w:p>
    <w:p w14:paraId="55FDEB1E" w14:textId="79F5B4C6" w:rsidR="004D5946" w:rsidRDefault="004D5946" w:rsidP="00441B6F">
      <w:pPr>
        <w:pStyle w:val="Body"/>
        <w:spacing w:after="0"/>
        <w:rPr>
          <w:rFonts w:ascii="Arial" w:hAnsi="Arial" w:cs="Arial"/>
        </w:rPr>
      </w:pPr>
    </w:p>
    <w:p w14:paraId="6224F71B" w14:textId="77777777" w:rsidR="00A27766" w:rsidRDefault="00A27766" w:rsidP="00441B6F">
      <w:pPr>
        <w:pStyle w:val="Body"/>
        <w:spacing w:after="0"/>
        <w:rPr>
          <w:rFonts w:ascii="Arial" w:hAnsi="Arial" w:cs="Arial"/>
        </w:rPr>
      </w:pPr>
    </w:p>
    <w:p w14:paraId="0E064CC9" w14:textId="40C3F492" w:rsidR="003E320E" w:rsidRDefault="003E320E" w:rsidP="003E320E">
      <w:pPr>
        <w:pStyle w:val="AbstHead"/>
        <w:spacing w:after="0"/>
        <w:jc w:val="both"/>
        <w:rPr>
          <w:rFonts w:ascii="Arial" w:hAnsi="Arial" w:cs="Arial"/>
        </w:rPr>
      </w:pPr>
      <w:r>
        <w:rPr>
          <w:rFonts w:ascii="Arial" w:hAnsi="Arial" w:cs="Arial"/>
        </w:rPr>
        <w:t xml:space="preserve">3. </w:t>
      </w:r>
      <w:commentRangeStart w:id="6"/>
      <w:r>
        <w:rPr>
          <w:rFonts w:ascii="Arial" w:hAnsi="Arial" w:cs="Arial"/>
        </w:rPr>
        <w:t>RESULTS</w:t>
      </w:r>
      <w:commentRangeEnd w:id="6"/>
      <w:r w:rsidR="00663A55">
        <w:rPr>
          <w:rStyle w:val="CommentReference"/>
          <w:rFonts w:ascii="Times New Roman" w:hAnsi="Times New Roman"/>
          <w:b w:val="0"/>
          <w:caps w:val="0"/>
          <w:lang w:val="nb-NO" w:eastAsia="nb-NO"/>
        </w:rPr>
        <w:commentReference w:id="6"/>
      </w:r>
    </w:p>
    <w:p w14:paraId="6C236202" w14:textId="77777777" w:rsidR="00FF266B" w:rsidRDefault="00FF266B" w:rsidP="00441B6F">
      <w:pPr>
        <w:pStyle w:val="Body"/>
        <w:spacing w:after="0"/>
        <w:rPr>
          <w:rFonts w:ascii="Arial" w:hAnsi="Arial" w:cs="Arial"/>
          <w:b/>
          <w:caps/>
          <w:sz w:val="22"/>
        </w:rPr>
      </w:pPr>
    </w:p>
    <w:p w14:paraId="167A46D5" w14:textId="766693C3" w:rsidR="00A03B96" w:rsidRDefault="00FF266B"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FF266B">
        <w:rPr>
          <w:rFonts w:ascii="Arial" w:hAnsi="Arial" w:cs="Arial"/>
          <w:b/>
          <w:sz w:val="22"/>
        </w:rPr>
        <w:t>Sanitary and hygiene aspects of households and the peanut paste</w:t>
      </w:r>
      <w:r>
        <w:rPr>
          <w:rFonts w:ascii="Arial" w:hAnsi="Arial" w:cs="Arial"/>
          <w:b/>
          <w:sz w:val="22"/>
        </w:rPr>
        <w:t xml:space="preserve"> sale</w:t>
      </w:r>
      <w:r w:rsidRPr="00FF266B">
        <w:rPr>
          <w:rFonts w:ascii="Arial" w:hAnsi="Arial" w:cs="Arial"/>
          <w:b/>
          <w:sz w:val="22"/>
        </w:rPr>
        <w:t xml:space="preserve"> environment</w:t>
      </w:r>
      <w:r w:rsidRPr="00C30A0F">
        <w:rPr>
          <w:rFonts w:ascii="Arial" w:hAnsi="Arial" w:cs="Arial"/>
          <w:b/>
          <w:sz w:val="22"/>
        </w:rPr>
        <w:t xml:space="preserve"> </w:t>
      </w:r>
    </w:p>
    <w:p w14:paraId="6BFC0CC7" w14:textId="77777777" w:rsidR="00A03B96" w:rsidRDefault="00A03B96" w:rsidP="00441B6F">
      <w:pPr>
        <w:pStyle w:val="Body"/>
        <w:spacing w:after="0"/>
        <w:rPr>
          <w:rFonts w:ascii="Arial" w:hAnsi="Arial" w:cs="Arial"/>
        </w:rPr>
      </w:pPr>
    </w:p>
    <w:p w14:paraId="6B037316" w14:textId="1EBE5499" w:rsidR="006B6ADC" w:rsidRDefault="00FF266B" w:rsidP="00441B6F">
      <w:pPr>
        <w:pStyle w:val="Body"/>
        <w:spacing w:after="0"/>
        <w:rPr>
          <w:rFonts w:ascii="Arial" w:eastAsia="Calibri" w:hAnsi="Arial" w:cs="Arial"/>
          <w:szCs w:val="22"/>
        </w:rPr>
      </w:pPr>
      <w:r w:rsidRPr="00FF266B">
        <w:rPr>
          <w:rFonts w:ascii="Arial" w:eastAsia="Calibri" w:hAnsi="Arial" w:cs="Arial"/>
          <w:szCs w:val="22"/>
        </w:rPr>
        <w:t>The survey of households and peanut</w:t>
      </w:r>
      <w:r w:rsidRPr="00FF266B">
        <w:rPr>
          <w:rFonts w:ascii="Cambria Math" w:eastAsia="Calibri" w:hAnsi="Cambria Math" w:cs="Cambria Math"/>
          <w:szCs w:val="22"/>
        </w:rPr>
        <w:t>‑</w:t>
      </w:r>
      <w:r w:rsidRPr="00FF266B">
        <w:rPr>
          <w:rFonts w:ascii="Arial" w:eastAsia="Calibri" w:hAnsi="Arial" w:cs="Arial"/>
          <w:szCs w:val="22"/>
        </w:rPr>
        <w:t xml:space="preserve">paste vendors in the </w:t>
      </w:r>
      <w:proofErr w:type="spellStart"/>
      <w:r w:rsidRPr="00FF266B">
        <w:rPr>
          <w:rFonts w:ascii="Arial" w:eastAsia="Calibri" w:hAnsi="Arial" w:cs="Arial"/>
          <w:szCs w:val="22"/>
        </w:rPr>
        <w:t>Lobia</w:t>
      </w:r>
      <w:proofErr w:type="spellEnd"/>
      <w:r>
        <w:rPr>
          <w:rFonts w:ascii="Arial" w:eastAsia="Calibri" w:hAnsi="Arial" w:cs="Arial"/>
          <w:szCs w:val="22"/>
        </w:rPr>
        <w:t xml:space="preserve"> market</w:t>
      </w:r>
      <w:r w:rsidRPr="00FF266B">
        <w:rPr>
          <w:rFonts w:ascii="Arial" w:eastAsia="Calibri" w:hAnsi="Arial" w:cs="Arial"/>
          <w:szCs w:val="22"/>
        </w:rPr>
        <w:t xml:space="preserve">, </w:t>
      </w:r>
      <w:proofErr w:type="spellStart"/>
      <w:r w:rsidRPr="00FF266B">
        <w:rPr>
          <w:rFonts w:ascii="Arial" w:eastAsia="Calibri" w:hAnsi="Arial" w:cs="Arial"/>
          <w:szCs w:val="22"/>
        </w:rPr>
        <w:t>Orly</w:t>
      </w:r>
      <w:proofErr w:type="spellEnd"/>
      <w:r>
        <w:rPr>
          <w:rFonts w:ascii="Arial" w:eastAsia="Calibri" w:hAnsi="Arial" w:cs="Arial"/>
          <w:szCs w:val="22"/>
        </w:rPr>
        <w:t xml:space="preserve"> market</w:t>
      </w:r>
      <w:r w:rsidRPr="00FF266B">
        <w:rPr>
          <w:rFonts w:ascii="Arial" w:eastAsia="Calibri" w:hAnsi="Arial" w:cs="Arial"/>
          <w:szCs w:val="22"/>
        </w:rPr>
        <w:t xml:space="preserve"> and</w:t>
      </w:r>
      <w:r>
        <w:rPr>
          <w:rFonts w:ascii="Arial" w:eastAsia="Calibri" w:hAnsi="Arial" w:cs="Arial"/>
          <w:szCs w:val="22"/>
        </w:rPr>
        <w:t xml:space="preserve"> main </w:t>
      </w:r>
      <w:r w:rsidRPr="00FF266B">
        <w:rPr>
          <w:rFonts w:ascii="Arial" w:eastAsia="Calibri" w:hAnsi="Arial" w:cs="Arial"/>
          <w:szCs w:val="22"/>
        </w:rPr>
        <w:t xml:space="preserve">market </w:t>
      </w:r>
      <w:r>
        <w:rPr>
          <w:rFonts w:ascii="Arial" w:eastAsia="Calibri" w:hAnsi="Arial" w:cs="Arial"/>
          <w:szCs w:val="22"/>
        </w:rPr>
        <w:t>yiel</w:t>
      </w:r>
      <w:r w:rsidR="006B6ADC">
        <w:rPr>
          <w:rFonts w:ascii="Arial" w:eastAsia="Calibri" w:hAnsi="Arial" w:cs="Arial"/>
          <w:szCs w:val="22"/>
        </w:rPr>
        <w:t>d</w:t>
      </w:r>
      <w:r w:rsidRPr="00FF266B">
        <w:rPr>
          <w:rFonts w:ascii="Arial" w:eastAsia="Calibri" w:hAnsi="Arial" w:cs="Arial"/>
          <w:szCs w:val="22"/>
        </w:rPr>
        <w:t xml:space="preserve">ed the characteristics summarized in Table </w:t>
      </w:r>
      <w:r w:rsidR="006B6ADC">
        <w:rPr>
          <w:rFonts w:ascii="Arial" w:eastAsia="Calibri" w:hAnsi="Arial" w:cs="Arial"/>
          <w:szCs w:val="22"/>
        </w:rPr>
        <w:t>2</w:t>
      </w:r>
      <w:r w:rsidRPr="00FF266B">
        <w:rPr>
          <w:rFonts w:ascii="Arial" w:eastAsia="Calibri" w:hAnsi="Arial" w:cs="Arial"/>
          <w:szCs w:val="22"/>
        </w:rPr>
        <w:t xml:space="preserve">. Most household respondents were female (95.6%). A majority reported a high level of education (58.8%), while 41.2% were illiterate. Peanut paste was most commonly consumed as a peanut sauce, and cases of gastrointestinal discomfort following consumption were frequently reported. Regarding hygiene practices, over 95% of respondents indicated that they maintained a clean working environment and practiced hand washing before cooking (households) or before serving peanut paste (market vendors). </w:t>
      </w:r>
    </w:p>
    <w:p w14:paraId="06C0371F" w14:textId="086A098D" w:rsidR="00BF0AB6" w:rsidRDefault="00BF0AB6" w:rsidP="00441B6F">
      <w:pPr>
        <w:pStyle w:val="Body"/>
        <w:spacing w:after="0"/>
        <w:rPr>
          <w:rFonts w:ascii="Arial" w:eastAsia="Calibri" w:hAnsi="Arial" w:cs="Arial"/>
          <w:szCs w:val="22"/>
        </w:rPr>
      </w:pPr>
    </w:p>
    <w:p w14:paraId="66FD2948" w14:textId="5E471ADA" w:rsidR="00A27766" w:rsidRDefault="00A27766" w:rsidP="00441B6F">
      <w:pPr>
        <w:pStyle w:val="Body"/>
        <w:spacing w:after="0"/>
        <w:rPr>
          <w:rFonts w:ascii="Arial" w:eastAsia="Calibri" w:hAnsi="Arial" w:cs="Arial"/>
          <w:szCs w:val="22"/>
        </w:rPr>
      </w:pPr>
    </w:p>
    <w:p w14:paraId="68DE0618" w14:textId="692F573E" w:rsidR="00A27766" w:rsidRDefault="00A27766" w:rsidP="00441B6F">
      <w:pPr>
        <w:pStyle w:val="Body"/>
        <w:spacing w:after="0"/>
        <w:rPr>
          <w:rFonts w:ascii="Arial" w:eastAsia="Calibri" w:hAnsi="Arial" w:cs="Arial"/>
          <w:szCs w:val="22"/>
        </w:rPr>
      </w:pPr>
    </w:p>
    <w:p w14:paraId="5832DDA2" w14:textId="48566699" w:rsidR="00A27766" w:rsidRDefault="00A27766" w:rsidP="00441B6F">
      <w:pPr>
        <w:pStyle w:val="Body"/>
        <w:spacing w:after="0"/>
        <w:rPr>
          <w:rFonts w:ascii="Arial" w:eastAsia="Calibri" w:hAnsi="Arial" w:cs="Arial"/>
          <w:szCs w:val="22"/>
        </w:rPr>
      </w:pPr>
    </w:p>
    <w:p w14:paraId="35AAE1DC" w14:textId="77777777" w:rsidR="00A27766" w:rsidRDefault="00A27766" w:rsidP="00441B6F">
      <w:pPr>
        <w:pStyle w:val="Body"/>
        <w:spacing w:after="0"/>
        <w:rPr>
          <w:rFonts w:ascii="Arial" w:eastAsia="Calibri" w:hAnsi="Arial" w:cs="Arial"/>
          <w:szCs w:val="22"/>
        </w:rPr>
      </w:pPr>
    </w:p>
    <w:p w14:paraId="31EDFEE9" w14:textId="77777777" w:rsidR="006B6ADC" w:rsidRDefault="006B6ADC" w:rsidP="00441B6F">
      <w:pPr>
        <w:pStyle w:val="Body"/>
        <w:spacing w:after="0"/>
        <w:rPr>
          <w:rFonts w:ascii="Arial" w:eastAsia="Calibri" w:hAnsi="Arial" w:cs="Arial"/>
          <w:szCs w:val="22"/>
        </w:rPr>
      </w:pPr>
    </w:p>
    <w:tbl>
      <w:tblPr>
        <w:tblStyle w:val="TableGrid"/>
        <w:tblW w:w="8784" w:type="dxa"/>
        <w:jc w:val="center"/>
        <w:tblLook w:val="04A0" w:firstRow="1" w:lastRow="0" w:firstColumn="1" w:lastColumn="0" w:noHBand="0" w:noVBand="1"/>
      </w:tblPr>
      <w:tblGrid>
        <w:gridCol w:w="4815"/>
        <w:gridCol w:w="3969"/>
      </w:tblGrid>
      <w:tr w:rsidR="00BF0AB6" w:rsidRPr="00FD7984" w14:paraId="73E2E239" w14:textId="77777777" w:rsidTr="00CE3EE6">
        <w:trPr>
          <w:trHeight w:val="496"/>
          <w:jc w:val="center"/>
        </w:trPr>
        <w:tc>
          <w:tcPr>
            <w:tcW w:w="8784" w:type="dxa"/>
            <w:gridSpan w:val="2"/>
            <w:tcBorders>
              <w:top w:val="nil"/>
              <w:left w:val="nil"/>
              <w:bottom w:val="single" w:sz="4" w:space="0" w:color="auto"/>
              <w:right w:val="nil"/>
            </w:tcBorders>
          </w:tcPr>
          <w:p w14:paraId="570EF53C" w14:textId="2ACD7DAD" w:rsidR="00BF0AB6" w:rsidRPr="00FD7984" w:rsidRDefault="00BF0AB6" w:rsidP="00BF0AB6">
            <w:pPr>
              <w:jc w:val="both"/>
              <w:rPr>
                <w:rFonts w:ascii="Arial" w:hAnsi="Arial" w:cs="Arial"/>
                <w:b/>
                <w:bCs/>
                <w:kern w:val="2"/>
                <w:sz w:val="20"/>
                <w:szCs w:val="20"/>
              </w:rPr>
            </w:pPr>
            <w:r w:rsidRPr="00FD7984">
              <w:rPr>
                <w:rFonts w:ascii="Arial" w:hAnsi="Arial" w:cs="Arial"/>
                <w:b/>
                <w:bCs/>
                <w:kern w:val="2"/>
                <w:sz w:val="20"/>
                <w:szCs w:val="20"/>
              </w:rPr>
              <w:t>Table 2. Social, health and hygiene characteristics of households and peanut paste sellers</w:t>
            </w:r>
          </w:p>
        </w:tc>
      </w:tr>
      <w:tr w:rsidR="006B6ADC" w:rsidRPr="00FD7984" w14:paraId="768AF86F" w14:textId="77777777" w:rsidTr="00DA12E4">
        <w:trPr>
          <w:jc w:val="center"/>
        </w:trPr>
        <w:tc>
          <w:tcPr>
            <w:tcW w:w="4815" w:type="dxa"/>
            <w:tcBorders>
              <w:top w:val="single" w:sz="4" w:space="0" w:color="auto"/>
              <w:left w:val="nil"/>
              <w:bottom w:val="single" w:sz="4" w:space="0" w:color="auto"/>
              <w:right w:val="nil"/>
            </w:tcBorders>
            <w:hideMark/>
          </w:tcPr>
          <w:p w14:paraId="050F73F3" w14:textId="2F5E18CD" w:rsidR="006B6ADC" w:rsidRPr="00FD7984" w:rsidRDefault="006B6ADC" w:rsidP="00DA12E4">
            <w:pPr>
              <w:spacing w:line="480" w:lineRule="auto"/>
              <w:rPr>
                <w:rFonts w:ascii="Arial" w:hAnsi="Arial" w:cs="Arial"/>
                <w:b/>
                <w:bCs/>
                <w:kern w:val="2"/>
                <w:sz w:val="20"/>
                <w:szCs w:val="20"/>
              </w:rPr>
            </w:pPr>
            <w:r w:rsidRPr="00FD7984">
              <w:rPr>
                <w:rFonts w:ascii="Arial" w:hAnsi="Arial" w:cs="Arial"/>
                <w:b/>
                <w:bCs/>
                <w:kern w:val="2"/>
                <w:sz w:val="20"/>
                <w:szCs w:val="20"/>
              </w:rPr>
              <w:t>Modality</w:t>
            </w:r>
          </w:p>
        </w:tc>
        <w:tc>
          <w:tcPr>
            <w:tcW w:w="3969" w:type="dxa"/>
            <w:tcBorders>
              <w:top w:val="single" w:sz="4" w:space="0" w:color="auto"/>
              <w:left w:val="nil"/>
              <w:bottom w:val="single" w:sz="4" w:space="0" w:color="auto"/>
              <w:right w:val="nil"/>
            </w:tcBorders>
            <w:hideMark/>
          </w:tcPr>
          <w:p w14:paraId="3CDFF371" w14:textId="5FC958AE" w:rsidR="006B6ADC" w:rsidRPr="00FD7984" w:rsidRDefault="006B6ADC" w:rsidP="00DA12E4">
            <w:pPr>
              <w:spacing w:line="480" w:lineRule="auto"/>
              <w:jc w:val="center"/>
              <w:rPr>
                <w:rFonts w:ascii="Arial" w:hAnsi="Arial" w:cs="Arial"/>
                <w:b/>
                <w:bCs/>
                <w:kern w:val="2"/>
                <w:sz w:val="20"/>
                <w:szCs w:val="20"/>
              </w:rPr>
            </w:pPr>
            <w:r w:rsidRPr="00FD7984">
              <w:rPr>
                <w:rFonts w:ascii="Arial" w:hAnsi="Arial" w:cs="Arial"/>
                <w:b/>
                <w:bCs/>
                <w:kern w:val="2"/>
                <w:sz w:val="20"/>
                <w:szCs w:val="20"/>
              </w:rPr>
              <w:t>Frequenc</w:t>
            </w:r>
            <w:r w:rsidR="004F409F">
              <w:rPr>
                <w:rFonts w:ascii="Arial" w:hAnsi="Arial" w:cs="Arial"/>
                <w:b/>
                <w:bCs/>
                <w:kern w:val="2"/>
                <w:sz w:val="20"/>
                <w:szCs w:val="20"/>
              </w:rPr>
              <w:t>y</w:t>
            </w:r>
            <w:r w:rsidRPr="00FD7984">
              <w:rPr>
                <w:rFonts w:ascii="Arial" w:hAnsi="Arial" w:cs="Arial"/>
                <w:b/>
                <w:bCs/>
                <w:kern w:val="2"/>
                <w:sz w:val="20"/>
                <w:szCs w:val="20"/>
              </w:rPr>
              <w:t xml:space="preserve"> (%)</w:t>
            </w:r>
          </w:p>
        </w:tc>
      </w:tr>
      <w:tr w:rsidR="006B6ADC" w:rsidRPr="00FD7984" w14:paraId="67722D91" w14:textId="77777777" w:rsidTr="00DA12E4">
        <w:trPr>
          <w:jc w:val="center"/>
        </w:trPr>
        <w:tc>
          <w:tcPr>
            <w:tcW w:w="4815" w:type="dxa"/>
            <w:tcBorders>
              <w:top w:val="single" w:sz="4" w:space="0" w:color="auto"/>
              <w:left w:val="nil"/>
              <w:bottom w:val="nil"/>
              <w:right w:val="nil"/>
            </w:tcBorders>
          </w:tcPr>
          <w:p w14:paraId="4C69B7FB" w14:textId="77777777" w:rsidR="006B6ADC" w:rsidRPr="00FD7984" w:rsidRDefault="006B6ADC" w:rsidP="00DA12E4">
            <w:pPr>
              <w:spacing w:line="-98" w:lineRule="auto"/>
              <w:rPr>
                <w:rFonts w:ascii="Arial" w:hAnsi="Arial" w:cs="Arial"/>
                <w:kern w:val="2"/>
                <w:sz w:val="20"/>
                <w:szCs w:val="20"/>
              </w:rPr>
            </w:pPr>
          </w:p>
          <w:p w14:paraId="0EC3E331" w14:textId="1966B5F5" w:rsidR="006B6ADC" w:rsidRPr="00FD7984" w:rsidRDefault="00835C2D" w:rsidP="00DA12E4">
            <w:pPr>
              <w:rPr>
                <w:rFonts w:ascii="Arial" w:hAnsi="Arial" w:cs="Arial"/>
                <w:kern w:val="2"/>
                <w:sz w:val="20"/>
                <w:szCs w:val="20"/>
              </w:rPr>
            </w:pPr>
            <w:r w:rsidRPr="00FD7984">
              <w:rPr>
                <w:rFonts w:ascii="Arial" w:hAnsi="Arial" w:cs="Arial"/>
                <w:kern w:val="2"/>
                <w:sz w:val="20"/>
                <w:szCs w:val="20"/>
              </w:rPr>
              <w:t>Respondents in households</w:t>
            </w:r>
          </w:p>
          <w:p w14:paraId="0BEF7B76" w14:textId="1FCF4F5D" w:rsidR="006B6ADC" w:rsidRPr="00FD7984" w:rsidRDefault="00835C2D" w:rsidP="006B6ADC">
            <w:pPr>
              <w:pStyle w:val="ListParagraph"/>
              <w:numPr>
                <w:ilvl w:val="0"/>
                <w:numId w:val="31"/>
              </w:numPr>
              <w:spacing w:after="0"/>
              <w:contextualSpacing/>
              <w:textAlignment w:val="auto"/>
              <w:rPr>
                <w:rFonts w:ascii="Arial" w:hAnsi="Arial" w:cs="Arial"/>
                <w:sz w:val="20"/>
                <w:szCs w:val="20"/>
              </w:rPr>
            </w:pPr>
            <w:r w:rsidRPr="00FD7984">
              <w:rPr>
                <w:rFonts w:ascii="Arial" w:hAnsi="Arial" w:cs="Arial"/>
                <w:sz w:val="20"/>
                <w:szCs w:val="20"/>
              </w:rPr>
              <w:t>Men</w:t>
            </w:r>
          </w:p>
          <w:p w14:paraId="7D601B3B" w14:textId="277A366B" w:rsidR="006B6ADC" w:rsidRPr="00FD7984" w:rsidRDefault="00835C2D" w:rsidP="006B6ADC">
            <w:pPr>
              <w:pStyle w:val="ListParagraph"/>
              <w:numPr>
                <w:ilvl w:val="0"/>
                <w:numId w:val="31"/>
              </w:numPr>
              <w:spacing w:after="0" w:line="360" w:lineRule="auto"/>
              <w:contextualSpacing/>
              <w:textAlignment w:val="auto"/>
              <w:rPr>
                <w:rFonts w:ascii="Arial" w:hAnsi="Arial" w:cs="Arial"/>
                <w:sz w:val="20"/>
                <w:szCs w:val="20"/>
              </w:rPr>
            </w:pPr>
            <w:proofErr w:type="spellStart"/>
            <w:r w:rsidRPr="00FD7984">
              <w:rPr>
                <w:rFonts w:ascii="Arial" w:hAnsi="Arial" w:cs="Arial"/>
                <w:sz w:val="20"/>
                <w:szCs w:val="20"/>
              </w:rPr>
              <w:t>Women</w:t>
            </w:r>
            <w:proofErr w:type="spellEnd"/>
          </w:p>
        </w:tc>
        <w:tc>
          <w:tcPr>
            <w:tcW w:w="3969" w:type="dxa"/>
            <w:tcBorders>
              <w:top w:val="single" w:sz="4" w:space="0" w:color="auto"/>
              <w:left w:val="nil"/>
              <w:bottom w:val="nil"/>
              <w:right w:val="nil"/>
            </w:tcBorders>
          </w:tcPr>
          <w:p w14:paraId="6B019D91" w14:textId="77777777" w:rsidR="006B6ADC" w:rsidRPr="00FD7984" w:rsidRDefault="006B6ADC" w:rsidP="00DA12E4">
            <w:pPr>
              <w:spacing w:line="100" w:lineRule="exact"/>
              <w:jc w:val="center"/>
              <w:rPr>
                <w:rFonts w:ascii="Arial" w:hAnsi="Arial" w:cs="Arial"/>
                <w:kern w:val="2"/>
                <w:sz w:val="20"/>
                <w:szCs w:val="20"/>
              </w:rPr>
            </w:pPr>
          </w:p>
          <w:p w14:paraId="3806BCB0" w14:textId="77777777" w:rsidR="006B6ADC" w:rsidRPr="00FD7984" w:rsidRDefault="006B6ADC" w:rsidP="00DA12E4">
            <w:pPr>
              <w:jc w:val="center"/>
              <w:rPr>
                <w:rFonts w:ascii="Arial" w:hAnsi="Arial" w:cs="Arial"/>
                <w:kern w:val="2"/>
                <w:sz w:val="20"/>
                <w:szCs w:val="20"/>
              </w:rPr>
            </w:pPr>
          </w:p>
          <w:p w14:paraId="75816CE6" w14:textId="69A52D34"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4.4%</w:t>
            </w:r>
          </w:p>
          <w:p w14:paraId="013B9FE8" w14:textId="7CFA7D4C"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95.6 %</w:t>
            </w:r>
          </w:p>
        </w:tc>
      </w:tr>
      <w:tr w:rsidR="006B6ADC" w:rsidRPr="00FD7984" w14:paraId="069AE44B" w14:textId="77777777" w:rsidTr="00DA12E4">
        <w:trPr>
          <w:jc w:val="center"/>
        </w:trPr>
        <w:tc>
          <w:tcPr>
            <w:tcW w:w="4815" w:type="dxa"/>
            <w:tcBorders>
              <w:top w:val="nil"/>
              <w:left w:val="nil"/>
              <w:bottom w:val="nil"/>
              <w:right w:val="nil"/>
            </w:tcBorders>
            <w:hideMark/>
          </w:tcPr>
          <w:p w14:paraId="224B0CEA" w14:textId="37B751ED" w:rsidR="006B6ADC" w:rsidRPr="00FD7984" w:rsidRDefault="006B6ADC"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Educational level</w:t>
            </w:r>
          </w:p>
          <w:p w14:paraId="343B27E7" w14:textId="261739DD"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Illiterate</w:t>
            </w:r>
            <w:proofErr w:type="spellEnd"/>
          </w:p>
          <w:p w14:paraId="5C7699EA" w14:textId="7F0C0836"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Primary</w:t>
            </w:r>
            <w:proofErr w:type="spellEnd"/>
          </w:p>
          <w:p w14:paraId="4CFB8D69" w14:textId="717AA52A"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Secondary</w:t>
            </w:r>
            <w:proofErr w:type="spellEnd"/>
          </w:p>
          <w:p w14:paraId="696CC218" w14:textId="692E25EB"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Post</w:t>
            </w:r>
            <w:r w:rsidRPr="00FD7984">
              <w:rPr>
                <w:rFonts w:ascii="Cambria Math" w:eastAsia="Times New Roman" w:hAnsi="Cambria Math" w:cs="Cambria Math"/>
                <w:color w:val="000000"/>
                <w:kern w:val="0"/>
                <w:sz w:val="20"/>
                <w:szCs w:val="20"/>
                <w:lang w:eastAsia="fr-FR"/>
              </w:rPr>
              <w:t>‑</w:t>
            </w:r>
            <w:proofErr w:type="spellStart"/>
            <w:r w:rsidRPr="00FD7984">
              <w:rPr>
                <w:rFonts w:ascii="Arial" w:eastAsia="Times New Roman" w:hAnsi="Arial" w:cs="Arial"/>
                <w:color w:val="000000"/>
                <w:kern w:val="0"/>
                <w:sz w:val="20"/>
                <w:szCs w:val="20"/>
                <w:lang w:eastAsia="fr-FR"/>
              </w:rPr>
              <w:t>secondary</w:t>
            </w:r>
            <w:proofErr w:type="spellEnd"/>
          </w:p>
        </w:tc>
        <w:tc>
          <w:tcPr>
            <w:tcW w:w="3969" w:type="dxa"/>
            <w:tcBorders>
              <w:top w:val="nil"/>
              <w:left w:val="nil"/>
              <w:bottom w:val="nil"/>
              <w:right w:val="nil"/>
            </w:tcBorders>
          </w:tcPr>
          <w:p w14:paraId="0C5F0177" w14:textId="77777777" w:rsidR="006B6ADC" w:rsidRPr="00FD7984" w:rsidRDefault="006B6ADC" w:rsidP="00DA12E4">
            <w:pPr>
              <w:jc w:val="center"/>
              <w:rPr>
                <w:rFonts w:ascii="Arial" w:hAnsi="Arial" w:cs="Arial"/>
                <w:kern w:val="2"/>
                <w:sz w:val="20"/>
                <w:szCs w:val="20"/>
              </w:rPr>
            </w:pPr>
          </w:p>
          <w:p w14:paraId="33C7F78A" w14:textId="61BDDB25"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41.20%</w:t>
            </w:r>
          </w:p>
          <w:p w14:paraId="197043A6" w14:textId="7CA63BBE"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23.30%</w:t>
            </w:r>
          </w:p>
          <w:p w14:paraId="02DFFAF8" w14:textId="3E49A994"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24.40%</w:t>
            </w:r>
          </w:p>
          <w:p w14:paraId="65ABB064" w14:textId="0AA1E69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11.10%</w:t>
            </w:r>
          </w:p>
        </w:tc>
      </w:tr>
      <w:tr w:rsidR="006B6ADC" w:rsidRPr="00FD7984" w14:paraId="260B5D2E" w14:textId="77777777" w:rsidTr="00DA12E4">
        <w:trPr>
          <w:jc w:val="center"/>
        </w:trPr>
        <w:tc>
          <w:tcPr>
            <w:tcW w:w="4815" w:type="dxa"/>
            <w:tcBorders>
              <w:top w:val="nil"/>
              <w:left w:val="nil"/>
              <w:bottom w:val="nil"/>
              <w:right w:val="nil"/>
            </w:tcBorders>
            <w:hideMark/>
          </w:tcPr>
          <w:p w14:paraId="7F34D44E" w14:textId="1A7B777D"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Mode of consumption of peanut paste</w:t>
            </w:r>
          </w:p>
          <w:p w14:paraId="28C1A3FB" w14:textId="65D6F939"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 xml:space="preserve">Raw </w:t>
            </w:r>
            <w:proofErr w:type="spellStart"/>
            <w:r w:rsidRPr="00FD7984">
              <w:rPr>
                <w:rFonts w:ascii="Arial" w:eastAsia="Times New Roman" w:hAnsi="Arial" w:cs="Arial"/>
                <w:color w:val="000000"/>
                <w:kern w:val="0"/>
                <w:sz w:val="20"/>
                <w:szCs w:val="20"/>
                <w:lang w:eastAsia="fr-FR"/>
              </w:rPr>
              <w:t>peanut</w:t>
            </w:r>
            <w:proofErr w:type="spellEnd"/>
            <w:r w:rsidRPr="00FD7984">
              <w:rPr>
                <w:rFonts w:ascii="Arial" w:eastAsia="Times New Roman" w:hAnsi="Arial" w:cs="Arial"/>
                <w:color w:val="000000"/>
                <w:kern w:val="0"/>
                <w:sz w:val="20"/>
                <w:szCs w:val="20"/>
                <w:lang w:eastAsia="fr-FR"/>
              </w:rPr>
              <w:t xml:space="preserve"> paste</w:t>
            </w:r>
          </w:p>
          <w:p w14:paraId="27BCA08A" w14:textId="5B2491BF" w:rsidR="006B6ADC" w:rsidRPr="00FD7984" w:rsidRDefault="00835C2D"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Peanut</w:t>
            </w:r>
            <w:proofErr w:type="spellEnd"/>
            <w:r w:rsidRPr="00FD7984">
              <w:rPr>
                <w:rFonts w:ascii="Arial" w:eastAsia="Times New Roman" w:hAnsi="Arial" w:cs="Arial"/>
                <w:color w:val="000000"/>
                <w:kern w:val="0"/>
                <w:sz w:val="20"/>
                <w:szCs w:val="20"/>
                <w:lang w:eastAsia="fr-FR"/>
              </w:rPr>
              <w:t xml:space="preserve"> s</w:t>
            </w:r>
            <w:r w:rsidR="006B6ADC" w:rsidRPr="00FD7984">
              <w:rPr>
                <w:rFonts w:ascii="Arial" w:eastAsia="Times New Roman" w:hAnsi="Arial" w:cs="Arial"/>
                <w:color w:val="000000"/>
                <w:kern w:val="0"/>
                <w:sz w:val="20"/>
                <w:szCs w:val="20"/>
                <w:lang w:eastAsia="fr-FR"/>
              </w:rPr>
              <w:t>auce</w:t>
            </w:r>
          </w:p>
        </w:tc>
        <w:tc>
          <w:tcPr>
            <w:tcW w:w="3969" w:type="dxa"/>
            <w:tcBorders>
              <w:top w:val="nil"/>
              <w:left w:val="nil"/>
              <w:bottom w:val="nil"/>
              <w:right w:val="nil"/>
            </w:tcBorders>
          </w:tcPr>
          <w:p w14:paraId="0A678522" w14:textId="77777777" w:rsidR="006B6ADC" w:rsidRPr="00FD7984" w:rsidRDefault="006B6ADC" w:rsidP="00DA12E4">
            <w:pPr>
              <w:jc w:val="center"/>
              <w:rPr>
                <w:rFonts w:ascii="Arial" w:hAnsi="Arial" w:cs="Arial"/>
                <w:color w:val="000000"/>
                <w:kern w:val="2"/>
                <w:sz w:val="20"/>
                <w:szCs w:val="20"/>
                <w:lang w:eastAsia="fr-FR"/>
              </w:rPr>
            </w:pPr>
          </w:p>
          <w:p w14:paraId="406B2944" w14:textId="77777777" w:rsidR="006B6ADC" w:rsidRPr="00FD7984" w:rsidRDefault="006B6ADC" w:rsidP="00DA12E4">
            <w:pPr>
              <w:jc w:val="center"/>
              <w:rPr>
                <w:rFonts w:ascii="Arial" w:hAnsi="Arial" w:cs="Arial"/>
                <w:kern w:val="2"/>
                <w:sz w:val="20"/>
                <w:szCs w:val="20"/>
                <w:lang w:eastAsia="fr-FR"/>
              </w:rPr>
            </w:pPr>
            <w:r w:rsidRPr="00FD7984">
              <w:rPr>
                <w:rFonts w:ascii="Arial" w:hAnsi="Arial" w:cs="Arial"/>
                <w:kern w:val="2"/>
                <w:sz w:val="20"/>
                <w:szCs w:val="20"/>
                <w:lang w:eastAsia="fr-FR"/>
              </w:rPr>
              <w:t>20%</w:t>
            </w:r>
          </w:p>
          <w:p w14:paraId="6A1AED38" w14:textId="77777777"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lang w:eastAsia="fr-FR"/>
              </w:rPr>
              <w:t>100%</w:t>
            </w:r>
          </w:p>
        </w:tc>
      </w:tr>
      <w:tr w:rsidR="006B6ADC" w:rsidRPr="00FD7984" w14:paraId="2B62ED65" w14:textId="77777777" w:rsidTr="00DA12E4">
        <w:trPr>
          <w:jc w:val="center"/>
        </w:trPr>
        <w:tc>
          <w:tcPr>
            <w:tcW w:w="4815" w:type="dxa"/>
            <w:tcBorders>
              <w:top w:val="nil"/>
              <w:left w:val="nil"/>
              <w:bottom w:val="nil"/>
              <w:right w:val="nil"/>
            </w:tcBorders>
            <w:hideMark/>
          </w:tcPr>
          <w:p w14:paraId="1D026D67" w14:textId="10F5B470"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Discomfort after consumption</w:t>
            </w:r>
          </w:p>
          <w:p w14:paraId="012BCB09" w14:textId="7F1325BC" w:rsidR="006B6ADC" w:rsidRPr="00FD7984" w:rsidRDefault="00BF0AB6" w:rsidP="00BF0AB6">
            <w:pPr>
              <w:pStyle w:val="ListParagraph"/>
              <w:numPr>
                <w:ilvl w:val="0"/>
                <w:numId w:val="31"/>
              </w:numPr>
              <w:spacing w:after="0"/>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Observed</w:t>
            </w:r>
            <w:proofErr w:type="spellEnd"/>
          </w:p>
          <w:p w14:paraId="0818B7BE" w14:textId="466565B8" w:rsidR="006B6ADC" w:rsidRPr="00FD7984" w:rsidRDefault="006B6ADC" w:rsidP="006B6ADC">
            <w:pPr>
              <w:pStyle w:val="ListParagraph"/>
              <w:numPr>
                <w:ilvl w:val="0"/>
                <w:numId w:val="31"/>
              </w:numPr>
              <w:spacing w:after="0"/>
              <w:contextualSpacing/>
              <w:textAlignment w:val="auto"/>
              <w:rPr>
                <w:rFonts w:ascii="Arial" w:hAnsi="Arial" w:cs="Arial"/>
                <w:sz w:val="20"/>
                <w:szCs w:val="20"/>
              </w:rPr>
            </w:pPr>
            <w:r w:rsidRPr="00FD7984">
              <w:rPr>
                <w:rFonts w:ascii="Arial" w:hAnsi="Arial" w:cs="Arial"/>
                <w:sz w:val="20"/>
                <w:szCs w:val="20"/>
              </w:rPr>
              <w:t>No</w:t>
            </w:r>
            <w:r w:rsidR="00BF0AB6" w:rsidRPr="00FD7984">
              <w:rPr>
                <w:rFonts w:ascii="Arial" w:hAnsi="Arial" w:cs="Arial"/>
                <w:sz w:val="20"/>
                <w:szCs w:val="20"/>
              </w:rPr>
              <w:t>t</w:t>
            </w:r>
            <w:r w:rsidR="00BF0AB6" w:rsidRPr="00FD7984">
              <w:rPr>
                <w:rFonts w:ascii="Arial" w:hAnsi="Arial" w:cs="Arial"/>
                <w:color w:val="000000"/>
                <w:sz w:val="20"/>
                <w:szCs w:val="20"/>
                <w:lang w:eastAsia="fr-FR"/>
              </w:rPr>
              <w:t xml:space="preserve"> </w:t>
            </w:r>
            <w:proofErr w:type="spellStart"/>
            <w:r w:rsidR="00BF0AB6" w:rsidRPr="00FD7984">
              <w:rPr>
                <w:rFonts w:ascii="Arial" w:hAnsi="Arial" w:cs="Arial"/>
                <w:color w:val="000000"/>
                <w:sz w:val="20"/>
                <w:szCs w:val="20"/>
                <w:lang w:eastAsia="fr-FR"/>
              </w:rPr>
              <w:t>observed</w:t>
            </w:r>
            <w:proofErr w:type="spellEnd"/>
          </w:p>
        </w:tc>
        <w:tc>
          <w:tcPr>
            <w:tcW w:w="3969" w:type="dxa"/>
            <w:tcBorders>
              <w:top w:val="nil"/>
              <w:left w:val="nil"/>
              <w:bottom w:val="nil"/>
              <w:right w:val="nil"/>
            </w:tcBorders>
          </w:tcPr>
          <w:p w14:paraId="374DB297" w14:textId="77777777" w:rsidR="006B6ADC" w:rsidRPr="00FD7984" w:rsidRDefault="006B6ADC" w:rsidP="00DA12E4">
            <w:pPr>
              <w:jc w:val="center"/>
              <w:rPr>
                <w:rFonts w:ascii="Arial" w:hAnsi="Arial" w:cs="Arial"/>
                <w:kern w:val="2"/>
                <w:sz w:val="20"/>
                <w:szCs w:val="20"/>
              </w:rPr>
            </w:pPr>
          </w:p>
          <w:p w14:paraId="3AC92389" w14:textId="05F7E4DD"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21.10%</w:t>
            </w:r>
          </w:p>
          <w:p w14:paraId="5165044D" w14:textId="14A04221"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78.90%</w:t>
            </w:r>
          </w:p>
        </w:tc>
      </w:tr>
      <w:tr w:rsidR="006B6ADC" w:rsidRPr="00FD7984" w14:paraId="51B897C1" w14:textId="77777777" w:rsidTr="00DA12E4">
        <w:trPr>
          <w:jc w:val="center"/>
        </w:trPr>
        <w:tc>
          <w:tcPr>
            <w:tcW w:w="4815" w:type="dxa"/>
            <w:tcBorders>
              <w:top w:val="nil"/>
              <w:left w:val="nil"/>
              <w:bottom w:val="nil"/>
              <w:right w:val="nil"/>
            </w:tcBorders>
            <w:hideMark/>
          </w:tcPr>
          <w:p w14:paraId="0D39F2FE" w14:textId="27B9EE1D" w:rsidR="006B6ADC" w:rsidRPr="00FD7984" w:rsidRDefault="00835C2D" w:rsidP="00DA12E4">
            <w:pPr>
              <w:rPr>
                <w:rFonts w:ascii="Arial" w:hAnsi="Arial" w:cs="Arial"/>
                <w:color w:val="000000"/>
                <w:kern w:val="2"/>
                <w:sz w:val="20"/>
                <w:szCs w:val="20"/>
                <w:lang w:eastAsia="fr-FR"/>
              </w:rPr>
            </w:pPr>
            <w:r w:rsidRPr="00FD7984">
              <w:rPr>
                <w:rFonts w:ascii="Arial" w:hAnsi="Arial" w:cs="Arial"/>
                <w:color w:val="000000"/>
                <w:kern w:val="2"/>
                <w:sz w:val="20"/>
                <w:szCs w:val="20"/>
                <w:lang w:eastAsia="fr-FR"/>
              </w:rPr>
              <w:t>Handwashing</w:t>
            </w:r>
          </w:p>
          <w:p w14:paraId="398150D9" w14:textId="77777777" w:rsidR="00BF0AB6" w:rsidRPr="00FD7984" w:rsidRDefault="00835C2D" w:rsidP="00BF0AB6">
            <w:pPr>
              <w:pStyle w:val="ListParagraph"/>
              <w:numPr>
                <w:ilvl w:val="0"/>
                <w:numId w:val="31"/>
              </w:numPr>
              <w:spacing w:after="0"/>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Observed</w:t>
            </w:r>
            <w:proofErr w:type="spellEnd"/>
          </w:p>
          <w:p w14:paraId="3E002D0F" w14:textId="7D265F9B" w:rsidR="006B6ADC" w:rsidRPr="00FD7984" w:rsidRDefault="006B6ADC" w:rsidP="00BF0AB6">
            <w:pPr>
              <w:pStyle w:val="ListParagraph"/>
              <w:numPr>
                <w:ilvl w:val="0"/>
                <w:numId w:val="31"/>
              </w:numPr>
              <w:rPr>
                <w:rFonts w:ascii="Arial" w:eastAsia="Times New Roman" w:hAnsi="Arial" w:cs="Arial"/>
                <w:color w:val="000000"/>
                <w:kern w:val="0"/>
                <w:sz w:val="20"/>
                <w:szCs w:val="20"/>
                <w:lang w:eastAsia="fr-FR"/>
              </w:rPr>
            </w:pPr>
            <w:r w:rsidRPr="00FD7984">
              <w:rPr>
                <w:rFonts w:ascii="Arial" w:hAnsi="Arial" w:cs="Arial"/>
                <w:color w:val="000000"/>
                <w:sz w:val="20"/>
                <w:szCs w:val="20"/>
                <w:lang w:eastAsia="fr-FR"/>
              </w:rPr>
              <w:t>No</w:t>
            </w:r>
            <w:r w:rsidR="00BF0AB6" w:rsidRPr="00FD7984">
              <w:rPr>
                <w:rFonts w:ascii="Arial" w:hAnsi="Arial" w:cs="Arial"/>
                <w:color w:val="000000"/>
                <w:sz w:val="20"/>
                <w:szCs w:val="20"/>
                <w:lang w:eastAsia="fr-FR"/>
              </w:rPr>
              <w:t>t</w:t>
            </w:r>
            <w:r w:rsidR="00BF0AB6" w:rsidRPr="00FD7984">
              <w:rPr>
                <w:rFonts w:ascii="Arial" w:hAnsi="Arial" w:cs="Arial"/>
                <w:sz w:val="20"/>
                <w:szCs w:val="20"/>
              </w:rPr>
              <w:t xml:space="preserve"> </w:t>
            </w:r>
            <w:bookmarkStart w:id="7" w:name="_Hlk213519816"/>
            <w:proofErr w:type="spellStart"/>
            <w:r w:rsidR="00BF0AB6" w:rsidRPr="00FD7984">
              <w:rPr>
                <w:rFonts w:ascii="Arial" w:hAnsi="Arial" w:cs="Arial"/>
                <w:color w:val="000000"/>
                <w:sz w:val="20"/>
                <w:szCs w:val="20"/>
                <w:lang w:eastAsia="fr-FR"/>
              </w:rPr>
              <w:t>observed</w:t>
            </w:r>
            <w:bookmarkEnd w:id="7"/>
            <w:proofErr w:type="spellEnd"/>
          </w:p>
        </w:tc>
        <w:tc>
          <w:tcPr>
            <w:tcW w:w="3969" w:type="dxa"/>
            <w:tcBorders>
              <w:top w:val="nil"/>
              <w:left w:val="nil"/>
              <w:bottom w:val="nil"/>
              <w:right w:val="nil"/>
            </w:tcBorders>
          </w:tcPr>
          <w:p w14:paraId="27CD79C9" w14:textId="77777777" w:rsidR="006B6ADC" w:rsidRPr="00FD7984" w:rsidRDefault="006B6ADC" w:rsidP="00DA12E4">
            <w:pPr>
              <w:jc w:val="center"/>
              <w:rPr>
                <w:rFonts w:ascii="Arial" w:hAnsi="Arial" w:cs="Arial"/>
                <w:kern w:val="2"/>
                <w:sz w:val="20"/>
                <w:szCs w:val="20"/>
              </w:rPr>
            </w:pPr>
          </w:p>
          <w:p w14:paraId="10C5DCA1" w14:textId="52E13BD9"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95.60%</w:t>
            </w:r>
          </w:p>
          <w:p w14:paraId="11ADC058" w14:textId="17B9C8A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4.40%</w:t>
            </w:r>
          </w:p>
        </w:tc>
      </w:tr>
      <w:tr w:rsidR="006B6ADC" w:rsidRPr="00FD7984" w14:paraId="45FE237F" w14:textId="77777777" w:rsidTr="00DA12E4">
        <w:trPr>
          <w:jc w:val="center"/>
        </w:trPr>
        <w:tc>
          <w:tcPr>
            <w:tcW w:w="4815" w:type="dxa"/>
            <w:tcBorders>
              <w:top w:val="nil"/>
              <w:left w:val="nil"/>
              <w:bottom w:val="single" w:sz="4" w:space="0" w:color="auto"/>
              <w:right w:val="nil"/>
            </w:tcBorders>
            <w:hideMark/>
          </w:tcPr>
          <w:p w14:paraId="7AB4E853" w14:textId="77777777" w:rsidR="006B6ADC" w:rsidRPr="00FD7984" w:rsidRDefault="006B6ADC" w:rsidP="006B6ADC">
            <w:pPr>
              <w:contextualSpacing/>
              <w:rPr>
                <w:rFonts w:ascii="Arial" w:hAnsi="Arial" w:cs="Arial"/>
                <w:color w:val="000000"/>
                <w:sz w:val="20"/>
                <w:szCs w:val="20"/>
                <w:lang w:val="fr-FR" w:eastAsia="fr-FR"/>
              </w:rPr>
            </w:pPr>
            <w:r w:rsidRPr="00FD7984">
              <w:rPr>
                <w:rFonts w:ascii="Arial" w:hAnsi="Arial" w:cs="Arial"/>
                <w:color w:val="000000"/>
                <w:kern w:val="2"/>
                <w:sz w:val="20"/>
                <w:szCs w:val="20"/>
                <w:lang w:eastAsia="fr-FR"/>
              </w:rPr>
              <w:t>Regular cleaning of market stalls and kitchens for households</w:t>
            </w:r>
          </w:p>
          <w:p w14:paraId="499D8470" w14:textId="72D89ABB"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proofErr w:type="spellStart"/>
            <w:r w:rsidRPr="00FD7984">
              <w:rPr>
                <w:rFonts w:ascii="Arial" w:eastAsia="Times New Roman" w:hAnsi="Arial" w:cs="Arial"/>
                <w:color w:val="000000"/>
                <w:kern w:val="0"/>
                <w:sz w:val="20"/>
                <w:szCs w:val="20"/>
                <w:lang w:eastAsia="fr-FR"/>
              </w:rPr>
              <w:t>Observed</w:t>
            </w:r>
            <w:proofErr w:type="spellEnd"/>
          </w:p>
          <w:p w14:paraId="3AEE9D32" w14:textId="161F2A43" w:rsidR="006B6ADC" w:rsidRPr="00FD7984" w:rsidRDefault="006B6ADC" w:rsidP="006B6ADC">
            <w:pPr>
              <w:pStyle w:val="ListParagraph"/>
              <w:numPr>
                <w:ilvl w:val="0"/>
                <w:numId w:val="31"/>
              </w:numPr>
              <w:spacing w:after="0"/>
              <w:contextualSpacing/>
              <w:textAlignment w:val="auto"/>
              <w:rPr>
                <w:rFonts w:ascii="Arial" w:eastAsia="Times New Roman" w:hAnsi="Arial" w:cs="Arial"/>
                <w:color w:val="000000"/>
                <w:kern w:val="0"/>
                <w:sz w:val="20"/>
                <w:szCs w:val="20"/>
                <w:lang w:eastAsia="fr-FR"/>
              </w:rPr>
            </w:pPr>
            <w:r w:rsidRPr="00FD7984">
              <w:rPr>
                <w:rFonts w:ascii="Arial" w:eastAsia="Times New Roman" w:hAnsi="Arial" w:cs="Arial"/>
                <w:color w:val="000000"/>
                <w:kern w:val="0"/>
                <w:sz w:val="20"/>
                <w:szCs w:val="20"/>
                <w:lang w:eastAsia="fr-FR"/>
              </w:rPr>
              <w:t xml:space="preserve">Not </w:t>
            </w:r>
            <w:proofErr w:type="spellStart"/>
            <w:r w:rsidRPr="00FD7984">
              <w:rPr>
                <w:rFonts w:ascii="Arial" w:eastAsia="Times New Roman" w:hAnsi="Arial" w:cs="Arial"/>
                <w:color w:val="000000"/>
                <w:kern w:val="0"/>
                <w:sz w:val="20"/>
                <w:szCs w:val="20"/>
                <w:lang w:eastAsia="fr-FR"/>
              </w:rPr>
              <w:t>observed</w:t>
            </w:r>
            <w:proofErr w:type="spellEnd"/>
          </w:p>
        </w:tc>
        <w:tc>
          <w:tcPr>
            <w:tcW w:w="3969" w:type="dxa"/>
            <w:tcBorders>
              <w:top w:val="nil"/>
              <w:left w:val="nil"/>
              <w:bottom w:val="single" w:sz="4" w:space="0" w:color="auto"/>
              <w:right w:val="nil"/>
            </w:tcBorders>
          </w:tcPr>
          <w:p w14:paraId="6F115F34" w14:textId="77777777" w:rsidR="006B6ADC" w:rsidRPr="00FD7984" w:rsidRDefault="006B6ADC" w:rsidP="00DA12E4">
            <w:pPr>
              <w:jc w:val="center"/>
              <w:rPr>
                <w:rFonts w:ascii="Arial" w:hAnsi="Arial" w:cs="Arial"/>
                <w:kern w:val="2"/>
                <w:sz w:val="20"/>
                <w:szCs w:val="20"/>
              </w:rPr>
            </w:pPr>
          </w:p>
          <w:p w14:paraId="2001C3D0" w14:textId="77777777" w:rsidR="006B6ADC" w:rsidRPr="00FD7984" w:rsidRDefault="006B6ADC" w:rsidP="00DA12E4">
            <w:pPr>
              <w:jc w:val="center"/>
              <w:rPr>
                <w:rFonts w:ascii="Arial" w:hAnsi="Arial" w:cs="Arial"/>
                <w:kern w:val="2"/>
                <w:sz w:val="20"/>
                <w:szCs w:val="20"/>
              </w:rPr>
            </w:pPr>
          </w:p>
          <w:p w14:paraId="087E3825" w14:textId="39983A4F" w:rsidR="006B6ADC" w:rsidRPr="00FD7984" w:rsidRDefault="006B6ADC" w:rsidP="00DA12E4">
            <w:pPr>
              <w:jc w:val="center"/>
              <w:rPr>
                <w:rFonts w:ascii="Arial" w:hAnsi="Arial" w:cs="Arial"/>
                <w:kern w:val="2"/>
                <w:sz w:val="20"/>
                <w:szCs w:val="20"/>
              </w:rPr>
            </w:pPr>
            <w:r w:rsidRPr="00FD7984">
              <w:rPr>
                <w:rFonts w:ascii="Arial" w:hAnsi="Arial" w:cs="Arial"/>
                <w:kern w:val="2"/>
                <w:sz w:val="20"/>
                <w:szCs w:val="20"/>
              </w:rPr>
              <w:t>97.6%</w:t>
            </w:r>
          </w:p>
          <w:p w14:paraId="6D3C866E" w14:textId="4616ED10" w:rsidR="006B6ADC" w:rsidRPr="00FD7984" w:rsidRDefault="006B6ADC" w:rsidP="00DA12E4">
            <w:pPr>
              <w:spacing w:line="360" w:lineRule="auto"/>
              <w:jc w:val="center"/>
              <w:rPr>
                <w:rFonts w:ascii="Arial" w:hAnsi="Arial" w:cs="Arial"/>
                <w:kern w:val="2"/>
                <w:sz w:val="20"/>
                <w:szCs w:val="20"/>
              </w:rPr>
            </w:pPr>
            <w:r w:rsidRPr="00FD7984">
              <w:rPr>
                <w:rFonts w:ascii="Arial" w:hAnsi="Arial" w:cs="Arial"/>
                <w:kern w:val="2"/>
                <w:sz w:val="20"/>
                <w:szCs w:val="20"/>
              </w:rPr>
              <w:t>2.20%</w:t>
            </w:r>
          </w:p>
        </w:tc>
      </w:tr>
    </w:tbl>
    <w:p w14:paraId="3F831F5C" w14:textId="5F8588BA" w:rsidR="00E66E10" w:rsidRPr="00FF266B" w:rsidRDefault="00E66E10" w:rsidP="00441B6F">
      <w:pPr>
        <w:pStyle w:val="Body"/>
        <w:spacing w:after="0"/>
        <w:rPr>
          <w:rFonts w:ascii="Arial" w:hAnsi="Arial" w:cs="Arial"/>
        </w:rPr>
      </w:pPr>
    </w:p>
    <w:p w14:paraId="2456EA02" w14:textId="77777777" w:rsidR="00790ADA" w:rsidRPr="00FB3A86" w:rsidRDefault="00790ADA" w:rsidP="00441B6F">
      <w:pPr>
        <w:pStyle w:val="Body"/>
        <w:spacing w:after="0"/>
        <w:rPr>
          <w:rFonts w:ascii="Arial" w:hAnsi="Arial" w:cs="Arial"/>
        </w:rPr>
      </w:pPr>
    </w:p>
    <w:p w14:paraId="355C238C" w14:textId="7319B0AF" w:rsidR="00AA74E0" w:rsidRDefault="00CE3EE6" w:rsidP="00441B6F">
      <w:pPr>
        <w:pStyle w:val="Body"/>
        <w:spacing w:after="0"/>
        <w:rPr>
          <w:rFonts w:ascii="Arial" w:hAnsi="Arial" w:cs="Arial"/>
        </w:rPr>
      </w:pPr>
      <w:r>
        <w:rPr>
          <w:rFonts w:ascii="Arial" w:hAnsi="Arial" w:cs="Arial"/>
          <w:b/>
          <w:caps/>
          <w:sz w:val="22"/>
        </w:rPr>
        <w:t>3</w:t>
      </w:r>
      <w:r w:rsidR="00AA74E0" w:rsidRPr="00C30A0F">
        <w:rPr>
          <w:rFonts w:ascii="Arial" w:hAnsi="Arial" w:cs="Arial"/>
          <w:b/>
          <w:caps/>
          <w:sz w:val="22"/>
        </w:rPr>
        <w:t>.</w:t>
      </w:r>
      <w:r>
        <w:rPr>
          <w:rFonts w:ascii="Arial" w:hAnsi="Arial" w:cs="Arial"/>
          <w:b/>
          <w:caps/>
          <w:sz w:val="22"/>
        </w:rPr>
        <w:t>2</w:t>
      </w:r>
      <w:r w:rsidR="00AA74E0" w:rsidRPr="00C30A0F">
        <w:rPr>
          <w:rFonts w:ascii="Arial" w:hAnsi="Arial" w:cs="Arial"/>
          <w:b/>
          <w:caps/>
          <w:sz w:val="22"/>
        </w:rPr>
        <w:t xml:space="preserve"> </w:t>
      </w:r>
      <w:r w:rsidRPr="00CE3EE6">
        <w:rPr>
          <w:rFonts w:ascii="Arial" w:hAnsi="Arial" w:cs="Arial"/>
          <w:b/>
          <w:sz w:val="22"/>
        </w:rPr>
        <w:t>Evolution of certain microbiological parameters during storage of P</w:t>
      </w:r>
      <w:r w:rsidR="004F6D79">
        <w:rPr>
          <w:rFonts w:ascii="Arial" w:hAnsi="Arial" w:cs="Arial"/>
          <w:b/>
          <w:sz w:val="22"/>
        </w:rPr>
        <w:t>PH</w:t>
      </w:r>
      <w:r w:rsidRPr="00CE3EE6">
        <w:rPr>
          <w:rFonts w:ascii="Arial" w:hAnsi="Arial" w:cs="Arial"/>
          <w:b/>
          <w:sz w:val="22"/>
        </w:rPr>
        <w:t xml:space="preserve"> peanut paste </w:t>
      </w:r>
    </w:p>
    <w:p w14:paraId="62429383" w14:textId="77777777" w:rsidR="00790ADA" w:rsidRPr="00FB3A86" w:rsidRDefault="00790ADA" w:rsidP="00441B6F">
      <w:pPr>
        <w:pStyle w:val="Body"/>
        <w:spacing w:after="0"/>
        <w:rPr>
          <w:rFonts w:ascii="Arial" w:hAnsi="Arial" w:cs="Arial"/>
        </w:rPr>
      </w:pPr>
    </w:p>
    <w:p w14:paraId="77EA7D75" w14:textId="4EE95641" w:rsidR="002375AC" w:rsidRPr="002375AC" w:rsidRDefault="00CE3EE6" w:rsidP="002375AC">
      <w:pPr>
        <w:pStyle w:val="Body"/>
        <w:spacing w:after="0"/>
        <w:rPr>
          <w:rFonts w:ascii="Arial" w:hAnsi="Arial" w:cs="Arial"/>
        </w:rPr>
      </w:pPr>
      <w:r w:rsidRPr="00CE3EE6">
        <w:rPr>
          <w:rFonts w:ascii="Arial" w:hAnsi="Arial" w:cs="Arial"/>
        </w:rPr>
        <w:t>Different microbial groups —</w:t>
      </w:r>
      <w:r w:rsidR="004F6D79">
        <w:rPr>
          <w:rFonts w:ascii="Arial" w:hAnsi="Arial" w:cs="Arial"/>
        </w:rPr>
        <w:t>fungi</w:t>
      </w:r>
      <w:r w:rsidRPr="00CE3EE6">
        <w:rPr>
          <w:rFonts w:ascii="Arial" w:hAnsi="Arial" w:cs="Arial"/>
        </w:rPr>
        <w:t xml:space="preserve">, </w:t>
      </w:r>
      <w:r w:rsidR="004F6D79">
        <w:rPr>
          <w:rFonts w:ascii="Arial" w:hAnsi="Arial" w:cs="Arial"/>
        </w:rPr>
        <w:t>e</w:t>
      </w:r>
      <w:r w:rsidRPr="00CE3EE6">
        <w:rPr>
          <w:rFonts w:ascii="Arial" w:hAnsi="Arial" w:cs="Arial"/>
        </w:rPr>
        <w:t>nterobacteria, and total aerobic mesophilic germs— were sought and enumerated in household-produced peanut paste (P</w:t>
      </w:r>
      <w:r w:rsidR="004F6D79">
        <w:rPr>
          <w:rFonts w:ascii="Arial" w:hAnsi="Arial" w:cs="Arial"/>
        </w:rPr>
        <w:t>PH</w:t>
      </w:r>
      <w:r w:rsidRPr="00CE3EE6">
        <w:rPr>
          <w:rFonts w:ascii="Arial" w:hAnsi="Arial" w:cs="Arial"/>
        </w:rPr>
        <w:t>) samples. Their counts were monitored over a 4</w:t>
      </w:r>
      <w:r w:rsidRPr="00CE3EE6">
        <w:rPr>
          <w:rFonts w:ascii="Cambria Math" w:hAnsi="Cambria Math" w:cs="Cambria Math"/>
        </w:rPr>
        <w:t>‑</w:t>
      </w:r>
      <w:r w:rsidRPr="00CE3EE6">
        <w:rPr>
          <w:rFonts w:ascii="Arial" w:hAnsi="Arial" w:cs="Arial"/>
        </w:rPr>
        <w:t xml:space="preserve">week period. The study showed that, unlike </w:t>
      </w:r>
      <w:r w:rsidR="004F6D79">
        <w:rPr>
          <w:rFonts w:ascii="Arial" w:hAnsi="Arial" w:cs="Arial"/>
        </w:rPr>
        <w:t>fungi</w:t>
      </w:r>
      <w:r w:rsidRPr="00CE3EE6">
        <w:rPr>
          <w:rFonts w:ascii="Arial" w:hAnsi="Arial" w:cs="Arial"/>
        </w:rPr>
        <w:t xml:space="preserve">, counts of </w:t>
      </w:r>
      <w:r w:rsidR="004F6D79" w:rsidRPr="00CE3EE6">
        <w:rPr>
          <w:rFonts w:ascii="Arial" w:hAnsi="Arial" w:cs="Arial"/>
        </w:rPr>
        <w:t>total aerobic mesophilic germs</w:t>
      </w:r>
      <w:r w:rsidRPr="00CE3EE6">
        <w:rPr>
          <w:rFonts w:ascii="Arial" w:hAnsi="Arial" w:cs="Arial"/>
        </w:rPr>
        <w:t xml:space="preserve"> and </w:t>
      </w:r>
      <w:r w:rsidR="004F6D79">
        <w:rPr>
          <w:rFonts w:ascii="Arial" w:hAnsi="Arial" w:cs="Arial"/>
        </w:rPr>
        <w:t>e</w:t>
      </w:r>
      <w:r w:rsidRPr="00CE3EE6">
        <w:rPr>
          <w:rFonts w:ascii="Arial" w:hAnsi="Arial" w:cs="Arial"/>
        </w:rPr>
        <w:t>nterobacteria increased over time during the 4 weeks after an initial stationary level observed in the first week (</w:t>
      </w:r>
      <w:r w:rsidR="000757CA">
        <w:rPr>
          <w:rFonts w:ascii="Arial" w:hAnsi="Arial" w:cs="Arial"/>
        </w:rPr>
        <w:t>collect</w:t>
      </w:r>
      <w:r w:rsidRPr="00CE3EE6">
        <w:rPr>
          <w:rFonts w:ascii="Arial" w:hAnsi="Arial" w:cs="Arial"/>
        </w:rPr>
        <w:t>ing p</w:t>
      </w:r>
      <w:r w:rsidR="000757CA">
        <w:rPr>
          <w:rFonts w:ascii="Arial" w:hAnsi="Arial" w:cs="Arial"/>
        </w:rPr>
        <w:t>hases</w:t>
      </w:r>
      <w:r w:rsidRPr="00CE3EE6">
        <w:rPr>
          <w:rFonts w:ascii="Arial" w:hAnsi="Arial" w:cs="Arial"/>
        </w:rPr>
        <w:t xml:space="preserve"> P1 and P2)</w:t>
      </w:r>
      <w:r w:rsidR="002375AC">
        <w:rPr>
          <w:rFonts w:ascii="Arial" w:hAnsi="Arial" w:cs="Arial"/>
        </w:rPr>
        <w:t xml:space="preserve"> (Figure </w:t>
      </w:r>
      <w:r w:rsidR="00FC3E3E">
        <w:rPr>
          <w:rFonts w:ascii="Arial" w:hAnsi="Arial" w:cs="Arial"/>
        </w:rPr>
        <w:t>3</w:t>
      </w:r>
      <w:r w:rsidR="002375AC">
        <w:rPr>
          <w:rFonts w:ascii="Arial" w:hAnsi="Arial" w:cs="Arial"/>
        </w:rPr>
        <w:t>)</w:t>
      </w:r>
      <w:r w:rsidRPr="00CE3EE6">
        <w:rPr>
          <w:rFonts w:ascii="Arial" w:hAnsi="Arial" w:cs="Arial"/>
        </w:rPr>
        <w:t>.</w:t>
      </w:r>
      <w:r w:rsidR="000757CA">
        <w:rPr>
          <w:rFonts w:ascii="Arial" w:hAnsi="Arial" w:cs="Arial"/>
        </w:rPr>
        <w:t xml:space="preserve"> </w:t>
      </w:r>
      <w:r w:rsidR="002375AC">
        <w:rPr>
          <w:rFonts w:ascii="Arial" w:hAnsi="Arial" w:cs="Arial"/>
        </w:rPr>
        <w:t>E</w:t>
      </w:r>
      <w:r w:rsidRPr="00CE3EE6">
        <w:rPr>
          <w:rFonts w:ascii="Arial" w:hAnsi="Arial" w:cs="Arial"/>
        </w:rPr>
        <w:t xml:space="preserve">volution of </w:t>
      </w:r>
      <w:r w:rsidR="004F6D79">
        <w:rPr>
          <w:rFonts w:ascii="Arial" w:hAnsi="Arial" w:cs="Arial"/>
        </w:rPr>
        <w:t>e</w:t>
      </w:r>
      <w:r w:rsidRPr="00CE3EE6">
        <w:rPr>
          <w:rFonts w:ascii="Arial" w:hAnsi="Arial" w:cs="Arial"/>
        </w:rPr>
        <w:t>nterobacteria counts during the study period</w:t>
      </w:r>
      <w:r w:rsidR="002375AC">
        <w:rPr>
          <w:rFonts w:ascii="Arial" w:hAnsi="Arial" w:cs="Arial"/>
        </w:rPr>
        <w:t xml:space="preserve"> is </w:t>
      </w:r>
      <w:r w:rsidR="002375AC" w:rsidRPr="00CE3EE6">
        <w:rPr>
          <w:rFonts w:ascii="Arial" w:hAnsi="Arial" w:cs="Arial"/>
        </w:rPr>
        <w:t>show</w:t>
      </w:r>
      <w:r w:rsidR="002375AC">
        <w:rPr>
          <w:rFonts w:ascii="Arial" w:hAnsi="Arial" w:cs="Arial"/>
        </w:rPr>
        <w:t>ed in</w:t>
      </w:r>
      <w:r w:rsidR="002375AC" w:rsidRPr="00CE3EE6">
        <w:rPr>
          <w:rFonts w:ascii="Arial" w:hAnsi="Arial" w:cs="Arial"/>
        </w:rPr>
        <w:t xml:space="preserve"> </w:t>
      </w:r>
      <w:r w:rsidR="002375AC">
        <w:rPr>
          <w:rFonts w:ascii="Arial" w:hAnsi="Arial" w:cs="Arial"/>
        </w:rPr>
        <w:t>f</w:t>
      </w:r>
      <w:r w:rsidR="002375AC" w:rsidRPr="00CE3EE6">
        <w:rPr>
          <w:rFonts w:ascii="Arial" w:hAnsi="Arial" w:cs="Arial"/>
        </w:rPr>
        <w:t xml:space="preserve">igure </w:t>
      </w:r>
      <w:r w:rsidR="00FC3E3E">
        <w:rPr>
          <w:rFonts w:ascii="Arial" w:hAnsi="Arial" w:cs="Arial"/>
        </w:rPr>
        <w:t>3</w:t>
      </w:r>
      <w:r w:rsidR="002375AC">
        <w:rPr>
          <w:rFonts w:ascii="Arial" w:hAnsi="Arial" w:cs="Arial"/>
        </w:rPr>
        <w:t>-a</w:t>
      </w:r>
      <w:r w:rsidRPr="00CE3EE6">
        <w:rPr>
          <w:rFonts w:ascii="Arial" w:hAnsi="Arial" w:cs="Arial"/>
        </w:rPr>
        <w:t>. Starting counts at the beginning of the growth were 1.4 × 10</w:t>
      </w:r>
      <w:r w:rsidRPr="002B3B62">
        <w:rPr>
          <w:rFonts w:ascii="Arial" w:hAnsi="Arial" w:cs="Arial"/>
          <w:vertAlign w:val="superscript"/>
        </w:rPr>
        <w:t>2</w:t>
      </w:r>
      <w:r w:rsidRPr="00CE3EE6">
        <w:rPr>
          <w:rFonts w:ascii="Arial" w:hAnsi="Arial" w:cs="Arial"/>
        </w:rPr>
        <w:t xml:space="preserve"> CFU/g and 1.2 × 10</w:t>
      </w:r>
      <w:r w:rsidRPr="002B3B62">
        <w:rPr>
          <w:rFonts w:ascii="Arial" w:hAnsi="Arial" w:cs="Arial"/>
          <w:vertAlign w:val="superscript"/>
        </w:rPr>
        <w:t>2</w:t>
      </w:r>
      <w:r w:rsidRPr="00CE3EE6">
        <w:rPr>
          <w:rFonts w:ascii="Arial" w:hAnsi="Arial" w:cs="Arial"/>
        </w:rPr>
        <w:t xml:space="preserve"> CFU/g for sampling p</w:t>
      </w:r>
      <w:r w:rsidR="000757CA">
        <w:rPr>
          <w:rFonts w:ascii="Arial" w:hAnsi="Arial" w:cs="Arial"/>
        </w:rPr>
        <w:t>hases</w:t>
      </w:r>
      <w:r w:rsidRPr="00CE3EE6">
        <w:rPr>
          <w:rFonts w:ascii="Arial" w:hAnsi="Arial" w:cs="Arial"/>
        </w:rPr>
        <w:t xml:space="preserve"> P1 and P2, respectively. At the end of the experiment (P8), </w:t>
      </w:r>
      <w:r w:rsidR="002B3B62">
        <w:rPr>
          <w:rFonts w:ascii="Arial" w:hAnsi="Arial" w:cs="Arial"/>
        </w:rPr>
        <w:t>e</w:t>
      </w:r>
      <w:r w:rsidRPr="00CE3EE6">
        <w:rPr>
          <w:rFonts w:ascii="Arial" w:hAnsi="Arial" w:cs="Arial"/>
        </w:rPr>
        <w:t>nterobacteria abundance was approximately 3.9 × 10</w:t>
      </w:r>
      <w:r w:rsidRPr="002B3B62">
        <w:rPr>
          <w:rFonts w:ascii="Arial" w:hAnsi="Arial" w:cs="Arial"/>
          <w:vertAlign w:val="superscript"/>
        </w:rPr>
        <w:t>2</w:t>
      </w:r>
      <w:r w:rsidRPr="00CE3EE6">
        <w:rPr>
          <w:rFonts w:ascii="Arial" w:hAnsi="Arial" w:cs="Arial"/>
        </w:rPr>
        <w:t xml:space="preserve"> CFU/g.</w:t>
      </w:r>
      <w:r w:rsidR="002375AC">
        <w:rPr>
          <w:rFonts w:ascii="Arial" w:hAnsi="Arial" w:cs="Arial"/>
        </w:rPr>
        <w:t xml:space="preserve"> </w:t>
      </w:r>
      <w:r w:rsidR="002375AC" w:rsidRPr="008C688F">
        <w:rPr>
          <w:rFonts w:ascii="Arial" w:hAnsi="Arial" w:cs="Arial"/>
        </w:rPr>
        <w:t xml:space="preserve">Figure </w:t>
      </w:r>
      <w:r w:rsidR="00FC3E3E">
        <w:rPr>
          <w:rFonts w:ascii="Arial" w:hAnsi="Arial" w:cs="Arial"/>
        </w:rPr>
        <w:t>3</w:t>
      </w:r>
      <w:r w:rsidR="002375AC">
        <w:rPr>
          <w:rFonts w:ascii="Arial" w:hAnsi="Arial" w:cs="Arial"/>
        </w:rPr>
        <w:t>-b</w:t>
      </w:r>
      <w:r w:rsidR="002375AC" w:rsidRPr="008C688F">
        <w:rPr>
          <w:rFonts w:ascii="Arial" w:hAnsi="Arial" w:cs="Arial"/>
        </w:rPr>
        <w:t xml:space="preserve"> shows the evolution of </w:t>
      </w:r>
      <w:r w:rsidR="002375AC" w:rsidRPr="00CE3EE6">
        <w:rPr>
          <w:rFonts w:ascii="Arial" w:hAnsi="Arial" w:cs="Arial"/>
        </w:rPr>
        <w:t>total aerobic mesophilic germs</w:t>
      </w:r>
      <w:r w:rsidR="002375AC" w:rsidRPr="008C688F">
        <w:rPr>
          <w:rFonts w:ascii="Arial" w:hAnsi="Arial" w:cs="Arial"/>
        </w:rPr>
        <w:t xml:space="preserve"> load. At the start of monitoring, loads were 1.4 × 10</w:t>
      </w:r>
      <w:r w:rsidR="002375AC" w:rsidRPr="008C688F">
        <w:rPr>
          <w:rFonts w:ascii="Arial" w:hAnsi="Arial" w:cs="Arial"/>
          <w:vertAlign w:val="superscript"/>
        </w:rPr>
        <w:t>3</w:t>
      </w:r>
      <w:r w:rsidR="002375AC" w:rsidRPr="008C688F">
        <w:rPr>
          <w:rFonts w:ascii="Arial" w:hAnsi="Arial" w:cs="Arial"/>
        </w:rPr>
        <w:t xml:space="preserve"> CFU/g for P1 and 1.6 × 10</w:t>
      </w:r>
      <w:r w:rsidR="002375AC" w:rsidRPr="008C688F">
        <w:rPr>
          <w:rFonts w:ascii="Arial" w:hAnsi="Arial" w:cs="Arial"/>
          <w:vertAlign w:val="superscript"/>
        </w:rPr>
        <w:t>3</w:t>
      </w:r>
      <w:r w:rsidR="002375AC" w:rsidRPr="008C688F">
        <w:rPr>
          <w:rFonts w:ascii="Arial" w:hAnsi="Arial" w:cs="Arial"/>
        </w:rPr>
        <w:t xml:space="preserve"> CFU/g for P2, rising to 6.9 × 10</w:t>
      </w:r>
      <w:r w:rsidR="002375AC" w:rsidRPr="008C688F">
        <w:rPr>
          <w:rFonts w:ascii="Arial" w:hAnsi="Arial" w:cs="Arial"/>
          <w:vertAlign w:val="superscript"/>
        </w:rPr>
        <w:t>3</w:t>
      </w:r>
      <w:r w:rsidR="002375AC" w:rsidRPr="008C688F">
        <w:rPr>
          <w:rFonts w:ascii="Arial" w:hAnsi="Arial" w:cs="Arial"/>
        </w:rPr>
        <w:t xml:space="preserve"> CFU/g by the final sampling (P8). Two recurring growth cycles are visible: the pattern observed from P1 to P4 is reproduced from P5 to P8.</w:t>
      </w:r>
      <w:r w:rsidR="002375AC">
        <w:rPr>
          <w:rFonts w:ascii="Arial" w:hAnsi="Arial" w:cs="Arial"/>
        </w:rPr>
        <w:t xml:space="preserve"> </w:t>
      </w:r>
      <w:r w:rsidR="002375AC" w:rsidRPr="000C4E69">
        <w:t xml:space="preserve">Figure </w:t>
      </w:r>
      <w:r w:rsidR="00FC3E3E">
        <w:t>3</w:t>
      </w:r>
      <w:r w:rsidR="002375AC">
        <w:t>-c</w:t>
      </w:r>
      <w:r w:rsidR="002375AC" w:rsidRPr="000C4E69">
        <w:t xml:space="preserve"> presents the </w:t>
      </w:r>
      <w:r w:rsidR="002375AC">
        <w:t>fungal</w:t>
      </w:r>
      <w:r w:rsidR="002375AC" w:rsidRPr="000C4E69">
        <w:t xml:space="preserve"> growth kinetics in P</w:t>
      </w:r>
      <w:r w:rsidR="002375AC">
        <w:t>PH</w:t>
      </w:r>
      <w:r w:rsidR="002375AC" w:rsidRPr="000C4E69">
        <w:t xml:space="preserve"> samples over four weeks. Three distinct phases were identified: an exponential increase from P1 to P2 (from 2.9 × 10</w:t>
      </w:r>
      <w:r w:rsidR="002375AC" w:rsidRPr="000C4E69">
        <w:rPr>
          <w:vertAlign w:val="superscript"/>
        </w:rPr>
        <w:t>2</w:t>
      </w:r>
      <w:r w:rsidR="002375AC" w:rsidRPr="000C4E69">
        <w:t xml:space="preserve"> to 5.4 × 10</w:t>
      </w:r>
      <w:r w:rsidR="002375AC" w:rsidRPr="000C4E69">
        <w:rPr>
          <w:vertAlign w:val="superscript"/>
        </w:rPr>
        <w:t>2</w:t>
      </w:r>
      <w:r w:rsidR="002375AC" w:rsidRPr="000C4E69">
        <w:t xml:space="preserve"> CFU/g), a stationary phase between P2 and P3, and a decline from P3 to the end of the study, reaching 1.1 × 10</w:t>
      </w:r>
      <w:r w:rsidR="002375AC" w:rsidRPr="000C4E69">
        <w:rPr>
          <w:vertAlign w:val="superscript"/>
        </w:rPr>
        <w:t>2</w:t>
      </w:r>
      <w:r w:rsidR="002375AC" w:rsidRPr="000C4E69">
        <w:t xml:space="preserve"> CFU/g at P8.</w:t>
      </w:r>
    </w:p>
    <w:p w14:paraId="69C898AD" w14:textId="695F6D0F" w:rsidR="002B3B62" w:rsidRDefault="002B3B62" w:rsidP="00CE3EE6">
      <w:pPr>
        <w:pStyle w:val="Body"/>
        <w:spacing w:after="0"/>
        <w:rPr>
          <w:rFonts w:ascii="Arial" w:hAnsi="Arial" w:cs="Arial"/>
        </w:rPr>
      </w:pPr>
    </w:p>
    <w:p w14:paraId="3D5D98C5" w14:textId="19353316" w:rsidR="002B3B62" w:rsidRDefault="002B3B62" w:rsidP="00CE3EE6">
      <w:pPr>
        <w:pStyle w:val="Body"/>
        <w:spacing w:after="0"/>
        <w:rPr>
          <w:rFonts w:ascii="Arial" w:hAnsi="Arial" w:cs="Arial"/>
        </w:rPr>
      </w:pPr>
    </w:p>
    <w:p w14:paraId="2B68B4BF" w14:textId="3E3087DF" w:rsidR="002B3B62" w:rsidRDefault="0089342C" w:rsidP="0063424D">
      <w:pPr>
        <w:pStyle w:val="Body"/>
        <w:spacing w:after="0"/>
        <w:ind w:left="-709" w:right="-581"/>
      </w:pPr>
      <w:r>
        <w:rPr>
          <w:noProof/>
        </w:rPr>
        <w:lastRenderedPageBreak/>
        <w:drawing>
          <wp:inline distT="0" distB="0" distL="0" distR="0" wp14:anchorId="0F41769F" wp14:editId="27686A98">
            <wp:extent cx="2915331" cy="21196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092" cy="2120183"/>
                    </a:xfrm>
                    <a:prstGeom prst="rect">
                      <a:avLst/>
                    </a:prstGeom>
                    <a:noFill/>
                  </pic:spPr>
                </pic:pic>
              </a:graphicData>
            </a:graphic>
          </wp:inline>
        </w:drawing>
      </w:r>
      <w:r w:rsidR="008328CC">
        <w:t xml:space="preserve">  </w:t>
      </w:r>
      <w:r w:rsidR="008328CC">
        <w:rPr>
          <w:rFonts w:ascii="Arial" w:hAnsi="Arial" w:cs="Arial"/>
          <w:noProof/>
        </w:rPr>
        <w:drawing>
          <wp:inline distT="0" distB="0" distL="0" distR="0" wp14:anchorId="363BA9CD" wp14:editId="6BCE1D5C">
            <wp:extent cx="2916000" cy="21167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6000" cy="2116729"/>
                    </a:xfrm>
                    <a:prstGeom prst="rect">
                      <a:avLst/>
                    </a:prstGeom>
                    <a:noFill/>
                  </pic:spPr>
                </pic:pic>
              </a:graphicData>
            </a:graphic>
          </wp:inline>
        </w:drawing>
      </w:r>
    </w:p>
    <w:p w14:paraId="17C05969" w14:textId="77777777" w:rsidR="008328CC" w:rsidRDefault="008328CC" w:rsidP="008328CC">
      <w:pPr>
        <w:pStyle w:val="Body"/>
        <w:spacing w:after="0"/>
        <w:ind w:right="-1290"/>
      </w:pPr>
    </w:p>
    <w:p w14:paraId="38004A39" w14:textId="499BF123" w:rsidR="0089342C" w:rsidRDefault="00863B4A" w:rsidP="008C688F">
      <w:pPr>
        <w:pStyle w:val="Body"/>
        <w:spacing w:after="0"/>
        <w:rPr>
          <w:rFonts w:ascii="Arial" w:hAnsi="Arial" w:cs="Arial"/>
        </w:rPr>
      </w:pPr>
      <w:r>
        <w:rPr>
          <w:rFonts w:ascii="Arial" w:hAnsi="Arial" w:cs="Arial"/>
        </w:rPr>
        <w:t>a-</w:t>
      </w:r>
      <w:r w:rsidRPr="00863B4A">
        <w:rPr>
          <w:rFonts w:ascii="Arial" w:hAnsi="Arial" w:cs="Arial"/>
          <w:b/>
          <w:bCs/>
        </w:rPr>
        <w:t xml:space="preserve"> </w:t>
      </w:r>
      <w:r>
        <w:rPr>
          <w:rFonts w:ascii="Arial" w:hAnsi="Arial" w:cs="Arial"/>
          <w:b/>
          <w:bCs/>
        </w:rPr>
        <w:t>E</w:t>
      </w:r>
      <w:r w:rsidRPr="008C688F">
        <w:rPr>
          <w:rFonts w:ascii="Arial" w:hAnsi="Arial" w:cs="Arial"/>
          <w:b/>
          <w:bCs/>
        </w:rPr>
        <w:t>nterobacteria</w:t>
      </w: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b-</w:t>
      </w:r>
      <w:r w:rsidRPr="00863B4A">
        <w:rPr>
          <w:rFonts w:ascii="Arial" w:hAnsi="Arial" w:cs="Arial"/>
          <w:b/>
          <w:bCs/>
        </w:rPr>
        <w:t xml:space="preserve"> </w:t>
      </w:r>
      <w:r>
        <w:rPr>
          <w:rFonts w:ascii="Arial" w:hAnsi="Arial" w:cs="Arial"/>
          <w:b/>
          <w:bCs/>
        </w:rPr>
        <w:t>T</w:t>
      </w:r>
      <w:r w:rsidRPr="00FE3643">
        <w:rPr>
          <w:rFonts w:ascii="Arial" w:hAnsi="Arial" w:cs="Arial"/>
          <w:b/>
          <w:bCs/>
        </w:rPr>
        <w:t>otal aerobic mesophilic germs</w:t>
      </w:r>
    </w:p>
    <w:p w14:paraId="211797F3" w14:textId="77777777" w:rsidR="002B3B62" w:rsidRDefault="002B3B62" w:rsidP="00CE3EE6">
      <w:pPr>
        <w:pStyle w:val="Body"/>
        <w:spacing w:after="0"/>
        <w:rPr>
          <w:rFonts w:ascii="Arial" w:hAnsi="Arial" w:cs="Arial"/>
        </w:rPr>
      </w:pPr>
    </w:p>
    <w:p w14:paraId="475AB54F" w14:textId="77777777" w:rsidR="00863B4A" w:rsidRDefault="00863B4A" w:rsidP="008C688F">
      <w:pPr>
        <w:pStyle w:val="Body"/>
        <w:spacing w:after="0"/>
        <w:jc w:val="center"/>
        <w:rPr>
          <w:rFonts w:ascii="Arial" w:hAnsi="Arial" w:cs="Arial"/>
          <w:b/>
          <w:bCs/>
        </w:rPr>
      </w:pPr>
    </w:p>
    <w:p w14:paraId="305BD5F9" w14:textId="37F047DB" w:rsidR="00863B4A" w:rsidRDefault="00BA1909" w:rsidP="008C688F">
      <w:pPr>
        <w:pStyle w:val="Body"/>
        <w:spacing w:after="0"/>
        <w:jc w:val="center"/>
        <w:rPr>
          <w:rFonts w:ascii="Arial" w:hAnsi="Arial" w:cs="Arial"/>
          <w:b/>
          <w:bCs/>
        </w:rPr>
      </w:pPr>
      <w:r>
        <w:rPr>
          <w:rFonts w:ascii="Arial" w:hAnsi="Arial" w:cs="Arial"/>
          <w:b/>
          <w:bCs/>
          <w:noProof/>
        </w:rPr>
        <w:drawing>
          <wp:inline distT="0" distB="0" distL="0" distR="0" wp14:anchorId="64BEDAA4" wp14:editId="5D4951F3">
            <wp:extent cx="3019425" cy="21062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4672" cy="2116931"/>
                    </a:xfrm>
                    <a:prstGeom prst="rect">
                      <a:avLst/>
                    </a:prstGeom>
                    <a:noFill/>
                  </pic:spPr>
                </pic:pic>
              </a:graphicData>
            </a:graphic>
          </wp:inline>
        </w:drawing>
      </w:r>
    </w:p>
    <w:p w14:paraId="37F78768" w14:textId="77777777" w:rsidR="002375AC" w:rsidRDefault="002375AC" w:rsidP="008C688F">
      <w:pPr>
        <w:pStyle w:val="Body"/>
        <w:spacing w:after="0"/>
        <w:jc w:val="center"/>
        <w:rPr>
          <w:rFonts w:ascii="Arial" w:hAnsi="Arial" w:cs="Arial"/>
          <w:b/>
          <w:bCs/>
        </w:rPr>
      </w:pPr>
    </w:p>
    <w:p w14:paraId="18016B50" w14:textId="68C06535" w:rsidR="002375AC" w:rsidRDefault="002375AC" w:rsidP="008C688F">
      <w:pPr>
        <w:pStyle w:val="Body"/>
        <w:spacing w:after="0"/>
        <w:jc w:val="center"/>
        <w:rPr>
          <w:rFonts w:ascii="Arial" w:hAnsi="Arial" w:cs="Arial"/>
          <w:b/>
          <w:bCs/>
        </w:rPr>
      </w:pPr>
      <w:r>
        <w:rPr>
          <w:rFonts w:ascii="Arial" w:hAnsi="Arial" w:cs="Arial"/>
          <w:b/>
          <w:bCs/>
        </w:rPr>
        <w:t>c- Fungi</w:t>
      </w:r>
    </w:p>
    <w:p w14:paraId="01962366" w14:textId="77777777" w:rsidR="00863B4A" w:rsidRDefault="00863B4A" w:rsidP="00FC3E3E">
      <w:pPr>
        <w:pStyle w:val="Body"/>
        <w:spacing w:after="0"/>
        <w:rPr>
          <w:rFonts w:ascii="Arial" w:hAnsi="Arial" w:cs="Arial"/>
          <w:b/>
          <w:bCs/>
        </w:rPr>
      </w:pPr>
    </w:p>
    <w:p w14:paraId="05D5CF08" w14:textId="69B5FA4D" w:rsidR="002375AC" w:rsidRDefault="002B3B62" w:rsidP="00030ED7">
      <w:pPr>
        <w:pStyle w:val="Body"/>
        <w:spacing w:after="0"/>
        <w:rPr>
          <w:rFonts w:ascii="Arial" w:hAnsi="Arial" w:cs="Arial"/>
          <w:b/>
          <w:bCs/>
        </w:rPr>
      </w:pPr>
      <w:r w:rsidRPr="008C688F">
        <w:rPr>
          <w:rFonts w:ascii="Arial" w:hAnsi="Arial" w:cs="Arial"/>
          <w:b/>
          <w:bCs/>
        </w:rPr>
        <w:t>Fig</w:t>
      </w:r>
      <w:r w:rsidR="008C688F" w:rsidRPr="008C688F">
        <w:rPr>
          <w:rFonts w:ascii="Arial" w:hAnsi="Arial" w:cs="Arial"/>
          <w:b/>
          <w:bCs/>
        </w:rPr>
        <w:t>.</w:t>
      </w:r>
      <w:r w:rsidRPr="008C688F">
        <w:rPr>
          <w:rFonts w:ascii="Arial" w:hAnsi="Arial" w:cs="Arial"/>
          <w:b/>
          <w:bCs/>
        </w:rPr>
        <w:t xml:space="preserve"> </w:t>
      </w:r>
      <w:r w:rsidR="00FC3E3E">
        <w:rPr>
          <w:rFonts w:ascii="Arial" w:hAnsi="Arial" w:cs="Arial"/>
          <w:b/>
          <w:bCs/>
        </w:rPr>
        <w:t>3</w:t>
      </w:r>
      <w:r w:rsidRPr="008C688F">
        <w:rPr>
          <w:rFonts w:ascii="Arial" w:hAnsi="Arial" w:cs="Arial"/>
          <w:b/>
          <w:bCs/>
        </w:rPr>
        <w:t xml:space="preserve">. </w:t>
      </w:r>
      <w:r w:rsidR="002375AC">
        <w:rPr>
          <w:rFonts w:ascii="Arial" w:hAnsi="Arial" w:cs="Arial"/>
          <w:b/>
          <w:bCs/>
        </w:rPr>
        <w:t>Microbial g</w:t>
      </w:r>
      <w:r w:rsidR="002375AC" w:rsidRPr="008C688F">
        <w:rPr>
          <w:rFonts w:ascii="Arial" w:hAnsi="Arial" w:cs="Arial"/>
          <w:b/>
          <w:bCs/>
        </w:rPr>
        <w:t xml:space="preserve">rowth </w:t>
      </w:r>
      <w:r w:rsidR="002375AC">
        <w:rPr>
          <w:rFonts w:ascii="Arial" w:hAnsi="Arial" w:cs="Arial"/>
          <w:b/>
          <w:bCs/>
        </w:rPr>
        <w:t xml:space="preserve">monitoring </w:t>
      </w:r>
      <w:r w:rsidR="002375AC" w:rsidRPr="008C688F">
        <w:rPr>
          <w:rFonts w:ascii="Arial" w:hAnsi="Arial" w:cs="Arial"/>
          <w:b/>
          <w:bCs/>
        </w:rPr>
        <w:t>in peanut butter samples over 4 weeks</w:t>
      </w:r>
    </w:p>
    <w:p w14:paraId="593DBE3F" w14:textId="6C7B3790" w:rsidR="00030ED7" w:rsidRPr="00030ED7" w:rsidRDefault="00030ED7" w:rsidP="00030ED7">
      <w:pPr>
        <w:pStyle w:val="Body"/>
        <w:spacing w:after="0"/>
        <w:ind w:left="567"/>
        <w:rPr>
          <w:rFonts w:ascii="Arial" w:hAnsi="Arial" w:cs="Arial"/>
          <w:i/>
          <w:iCs/>
          <w:sz w:val="18"/>
          <w:szCs w:val="18"/>
        </w:rPr>
      </w:pPr>
      <w:r w:rsidRPr="00030ED7">
        <w:rPr>
          <w:rFonts w:ascii="Arial" w:hAnsi="Arial" w:cs="Arial"/>
          <w:i/>
          <w:iCs/>
          <w:sz w:val="18"/>
          <w:szCs w:val="18"/>
        </w:rPr>
        <w:t>a- Enterobacteria, b- Total aerobic mesophilic germs, c- Fungi</w:t>
      </w:r>
    </w:p>
    <w:p w14:paraId="6C191722" w14:textId="77777777" w:rsidR="000C4E69" w:rsidRDefault="000C4E69" w:rsidP="00CE3EE6">
      <w:pPr>
        <w:pStyle w:val="Body"/>
        <w:spacing w:after="0"/>
        <w:rPr>
          <w:rFonts w:ascii="Arial" w:hAnsi="Arial" w:cs="Arial"/>
        </w:rPr>
      </w:pPr>
    </w:p>
    <w:p w14:paraId="19D9C360" w14:textId="116AF3FE" w:rsidR="0005340E" w:rsidRDefault="0005340E" w:rsidP="00CE3EE6">
      <w:pPr>
        <w:pStyle w:val="Body"/>
        <w:spacing w:after="0"/>
        <w:rPr>
          <w:rFonts w:ascii="Arial" w:hAnsi="Arial" w:cs="Arial"/>
        </w:rPr>
      </w:pPr>
    </w:p>
    <w:p w14:paraId="4F1F05A7" w14:textId="51CB0D47" w:rsidR="0005340E" w:rsidRDefault="00842C3A" w:rsidP="00CE3EE6">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842C3A">
        <w:rPr>
          <w:rFonts w:ascii="Arial" w:hAnsi="Arial" w:cs="Arial"/>
          <w:b/>
          <w:sz w:val="22"/>
        </w:rPr>
        <w:t>Estimation of shelf</w:t>
      </w:r>
      <w:r w:rsidRPr="00842C3A">
        <w:rPr>
          <w:rFonts w:ascii="Cambria Math" w:hAnsi="Cambria Math" w:cs="Cambria Math"/>
          <w:b/>
          <w:sz w:val="22"/>
        </w:rPr>
        <w:t>‑</w:t>
      </w:r>
      <w:r w:rsidRPr="00842C3A">
        <w:rPr>
          <w:rFonts w:ascii="Arial" w:hAnsi="Arial" w:cs="Arial"/>
          <w:b/>
          <w:sz w:val="22"/>
        </w:rPr>
        <w:t>life for peanut butter samples</w:t>
      </w:r>
    </w:p>
    <w:p w14:paraId="1822C4F6" w14:textId="77777777" w:rsidR="0005340E" w:rsidRDefault="0005340E" w:rsidP="00CE3EE6">
      <w:pPr>
        <w:pStyle w:val="Body"/>
        <w:spacing w:after="0"/>
        <w:rPr>
          <w:rFonts w:ascii="Arial" w:hAnsi="Arial" w:cs="Arial"/>
        </w:rPr>
      </w:pPr>
    </w:p>
    <w:p w14:paraId="1CA225D4" w14:textId="404DA83C" w:rsidR="0005340E" w:rsidRDefault="00842C3A" w:rsidP="00CE3EE6">
      <w:pPr>
        <w:pStyle w:val="Body"/>
        <w:spacing w:after="0"/>
        <w:rPr>
          <w:rFonts w:ascii="Arial" w:hAnsi="Arial" w:cs="Arial"/>
        </w:rPr>
      </w:pPr>
      <w:r w:rsidRPr="00842C3A">
        <w:rPr>
          <w:rFonts w:ascii="Arial" w:hAnsi="Arial" w:cs="Arial"/>
        </w:rPr>
        <w:t>Analysis of the microbiological parameters measured in the P</w:t>
      </w:r>
      <w:r>
        <w:rPr>
          <w:rFonts w:ascii="Arial" w:hAnsi="Arial" w:cs="Arial"/>
        </w:rPr>
        <w:t>PH</w:t>
      </w:r>
      <w:r w:rsidRPr="00842C3A">
        <w:rPr>
          <w:rFonts w:ascii="Arial" w:hAnsi="Arial" w:cs="Arial"/>
        </w:rPr>
        <w:t xml:space="preserve"> samples allowed to relate microbial loads to product shelf life. Applying the derived mathematical regressions and the applicable microbial standards for each tested </w:t>
      </w:r>
      <w:r>
        <w:rPr>
          <w:rFonts w:ascii="Arial" w:hAnsi="Arial" w:cs="Arial"/>
        </w:rPr>
        <w:t>microflora</w:t>
      </w:r>
      <w:r w:rsidRPr="00842C3A">
        <w:rPr>
          <w:rFonts w:ascii="Arial" w:hAnsi="Arial" w:cs="Arial"/>
        </w:rPr>
        <w:t xml:space="preserve"> enabled estimation</w:t>
      </w:r>
      <w:r>
        <w:rPr>
          <w:rFonts w:ascii="Arial" w:hAnsi="Arial" w:cs="Arial"/>
        </w:rPr>
        <w:t xml:space="preserve"> </w:t>
      </w:r>
      <w:r w:rsidRPr="00842C3A">
        <w:rPr>
          <w:rFonts w:ascii="Arial" w:hAnsi="Arial" w:cs="Arial"/>
        </w:rPr>
        <w:t xml:space="preserve">of </w:t>
      </w:r>
      <w:r>
        <w:rPr>
          <w:rFonts w:ascii="Arial" w:hAnsi="Arial" w:cs="Arial"/>
        </w:rPr>
        <w:t>storage duration</w:t>
      </w:r>
      <w:r w:rsidRPr="00842C3A">
        <w:rPr>
          <w:rFonts w:ascii="Arial" w:hAnsi="Arial" w:cs="Arial"/>
        </w:rPr>
        <w:t xml:space="preserve"> for the P</w:t>
      </w:r>
      <w:r>
        <w:rPr>
          <w:rFonts w:ascii="Arial" w:hAnsi="Arial" w:cs="Arial"/>
        </w:rPr>
        <w:t>PHs</w:t>
      </w:r>
      <w:r w:rsidRPr="00842C3A">
        <w:rPr>
          <w:rFonts w:ascii="Arial" w:hAnsi="Arial" w:cs="Arial"/>
        </w:rPr>
        <w:t xml:space="preserve"> peanut butter </w:t>
      </w:r>
      <w:r>
        <w:rPr>
          <w:rFonts w:ascii="Arial" w:hAnsi="Arial" w:cs="Arial"/>
        </w:rPr>
        <w:t>and associated quality</w:t>
      </w:r>
      <w:r w:rsidR="002C2CD2">
        <w:rPr>
          <w:rFonts w:ascii="Arial" w:hAnsi="Arial" w:cs="Arial"/>
        </w:rPr>
        <w:t xml:space="preserve"> (Table 3)</w:t>
      </w:r>
      <w:r>
        <w:rPr>
          <w:rFonts w:ascii="Arial" w:hAnsi="Arial" w:cs="Arial"/>
        </w:rPr>
        <w:t>.</w:t>
      </w:r>
    </w:p>
    <w:p w14:paraId="02E4C992" w14:textId="77777777" w:rsidR="0005340E" w:rsidRDefault="0005340E" w:rsidP="00CE3EE6">
      <w:pPr>
        <w:pStyle w:val="Body"/>
        <w:spacing w:after="0"/>
        <w:rPr>
          <w:rFonts w:ascii="Arial" w:hAnsi="Arial" w:cs="Arial"/>
        </w:rPr>
      </w:pPr>
    </w:p>
    <w:tbl>
      <w:tblPr>
        <w:tblStyle w:val="TableGrid"/>
        <w:tblpPr w:leftFromText="141" w:rightFromText="141" w:vertAnchor="page" w:horzAnchor="margin" w:tblpY="1606"/>
        <w:tblW w:w="8755" w:type="dxa"/>
        <w:tblLook w:val="04A0" w:firstRow="1" w:lastRow="0" w:firstColumn="1" w:lastColumn="0" w:noHBand="0" w:noVBand="1"/>
      </w:tblPr>
      <w:tblGrid>
        <w:gridCol w:w="2376"/>
        <w:gridCol w:w="2135"/>
        <w:gridCol w:w="2010"/>
        <w:gridCol w:w="2234"/>
      </w:tblGrid>
      <w:tr w:rsidR="002C2CD2" w:rsidRPr="00842C3A" w14:paraId="2214F754" w14:textId="77777777" w:rsidTr="002C2CD2">
        <w:trPr>
          <w:trHeight w:val="304"/>
        </w:trPr>
        <w:tc>
          <w:tcPr>
            <w:tcW w:w="8755" w:type="dxa"/>
            <w:gridSpan w:val="4"/>
            <w:tcBorders>
              <w:top w:val="nil"/>
              <w:left w:val="nil"/>
              <w:bottom w:val="single" w:sz="4" w:space="0" w:color="auto"/>
              <w:right w:val="nil"/>
            </w:tcBorders>
          </w:tcPr>
          <w:p w14:paraId="5F718C01" w14:textId="77777777" w:rsidR="002C2CD2" w:rsidRPr="00842C3A" w:rsidRDefault="002C2CD2" w:rsidP="002C2CD2">
            <w:pPr>
              <w:spacing w:line="360" w:lineRule="auto"/>
              <w:rPr>
                <w:rFonts w:ascii="Arial" w:hAnsi="Arial" w:cs="Arial"/>
                <w:b/>
                <w:kern w:val="2"/>
                <w:sz w:val="20"/>
                <w:szCs w:val="20"/>
              </w:rPr>
            </w:pPr>
            <w:bookmarkStart w:id="8" w:name="_Hlk213613564"/>
            <w:r w:rsidRPr="00842C3A">
              <w:rPr>
                <w:rFonts w:ascii="Arial" w:hAnsi="Arial" w:cs="Arial"/>
                <w:b/>
                <w:sz w:val="20"/>
                <w:szCs w:val="20"/>
              </w:rPr>
              <w:t>Table 3. Estimated shelf life (in days) of PAD peanut pastes and associated quality</w:t>
            </w:r>
          </w:p>
        </w:tc>
      </w:tr>
      <w:tr w:rsidR="002C2CD2" w:rsidRPr="00842C3A" w14:paraId="65639204" w14:textId="77777777" w:rsidTr="002C2CD2">
        <w:trPr>
          <w:trHeight w:val="304"/>
        </w:trPr>
        <w:tc>
          <w:tcPr>
            <w:tcW w:w="2376" w:type="dxa"/>
            <w:vMerge w:val="restart"/>
            <w:tcBorders>
              <w:top w:val="single" w:sz="4" w:space="0" w:color="auto"/>
              <w:left w:val="nil"/>
              <w:bottom w:val="single" w:sz="4" w:space="0" w:color="auto"/>
              <w:right w:val="nil"/>
            </w:tcBorders>
            <w:hideMark/>
          </w:tcPr>
          <w:p w14:paraId="196119C0" w14:textId="77777777" w:rsidR="002C2CD2" w:rsidRPr="00842C3A" w:rsidRDefault="002C2CD2" w:rsidP="002C2CD2">
            <w:pPr>
              <w:spacing w:line="276" w:lineRule="auto"/>
              <w:ind w:right="35"/>
              <w:rPr>
                <w:rFonts w:ascii="Arial" w:hAnsi="Arial" w:cs="Arial"/>
                <w:b/>
                <w:bCs/>
                <w:kern w:val="2"/>
                <w:sz w:val="20"/>
                <w:szCs w:val="20"/>
              </w:rPr>
            </w:pPr>
            <w:r w:rsidRPr="00842C3A">
              <w:rPr>
                <w:rFonts w:ascii="Arial" w:hAnsi="Arial" w:cs="Arial"/>
                <w:b/>
                <w:bCs/>
                <w:kern w:val="2"/>
                <w:sz w:val="20"/>
                <w:szCs w:val="20"/>
              </w:rPr>
              <w:lastRenderedPageBreak/>
              <w:t>Microbiological quality of peanut paste</w:t>
            </w:r>
          </w:p>
        </w:tc>
        <w:tc>
          <w:tcPr>
            <w:tcW w:w="6379" w:type="dxa"/>
            <w:gridSpan w:val="3"/>
            <w:tcBorders>
              <w:top w:val="single" w:sz="4" w:space="0" w:color="auto"/>
              <w:left w:val="nil"/>
              <w:bottom w:val="single" w:sz="4" w:space="0" w:color="auto"/>
              <w:right w:val="nil"/>
            </w:tcBorders>
            <w:hideMark/>
          </w:tcPr>
          <w:p w14:paraId="3D25921F" w14:textId="77777777" w:rsidR="002C2CD2" w:rsidRPr="00842C3A" w:rsidRDefault="002C2CD2" w:rsidP="002C2CD2">
            <w:pPr>
              <w:spacing w:line="360" w:lineRule="auto"/>
              <w:jc w:val="center"/>
              <w:rPr>
                <w:rFonts w:ascii="Arial" w:hAnsi="Arial" w:cs="Arial"/>
                <w:b/>
                <w:bCs/>
                <w:kern w:val="2"/>
                <w:sz w:val="20"/>
                <w:szCs w:val="20"/>
              </w:rPr>
            </w:pPr>
            <w:r w:rsidRPr="00842C3A">
              <w:rPr>
                <w:rFonts w:ascii="Arial" w:hAnsi="Arial" w:cs="Arial"/>
                <w:b/>
                <w:bCs/>
                <w:kern w:val="2"/>
                <w:sz w:val="20"/>
                <w:szCs w:val="20"/>
              </w:rPr>
              <w:t>Germs and Linear regressions</w:t>
            </w:r>
          </w:p>
        </w:tc>
      </w:tr>
      <w:tr w:rsidR="002C2CD2" w:rsidRPr="00842C3A" w14:paraId="4468F3D0" w14:textId="77777777" w:rsidTr="002C2CD2">
        <w:trPr>
          <w:trHeight w:val="314"/>
        </w:trPr>
        <w:tc>
          <w:tcPr>
            <w:tcW w:w="2376" w:type="dxa"/>
            <w:vMerge/>
            <w:tcBorders>
              <w:top w:val="single" w:sz="4" w:space="0" w:color="auto"/>
              <w:left w:val="nil"/>
              <w:bottom w:val="single" w:sz="4" w:space="0" w:color="auto"/>
              <w:right w:val="nil"/>
            </w:tcBorders>
            <w:vAlign w:val="center"/>
            <w:hideMark/>
          </w:tcPr>
          <w:p w14:paraId="37E58CBA" w14:textId="77777777" w:rsidR="002C2CD2" w:rsidRPr="00842C3A" w:rsidRDefault="002C2CD2" w:rsidP="002C2CD2">
            <w:pPr>
              <w:rPr>
                <w:rFonts w:ascii="Arial" w:hAnsi="Arial" w:cs="Arial"/>
                <w:kern w:val="2"/>
                <w:sz w:val="20"/>
                <w:szCs w:val="20"/>
              </w:rPr>
            </w:pPr>
          </w:p>
        </w:tc>
        <w:tc>
          <w:tcPr>
            <w:tcW w:w="2135" w:type="dxa"/>
            <w:tcBorders>
              <w:top w:val="single" w:sz="4" w:space="0" w:color="auto"/>
              <w:left w:val="nil"/>
              <w:bottom w:val="single" w:sz="4" w:space="0" w:color="auto"/>
              <w:right w:val="nil"/>
            </w:tcBorders>
            <w:hideMark/>
          </w:tcPr>
          <w:p w14:paraId="7C549D46" w14:textId="77777777" w:rsidR="002C2CD2" w:rsidRPr="00842C3A" w:rsidRDefault="002C2CD2" w:rsidP="002C2CD2">
            <w:pPr>
              <w:spacing w:line="360" w:lineRule="auto"/>
              <w:jc w:val="center"/>
              <w:rPr>
                <w:rFonts w:ascii="Arial" w:hAnsi="Arial" w:cs="Arial"/>
                <w:kern w:val="2"/>
                <w:sz w:val="20"/>
                <w:szCs w:val="20"/>
              </w:rPr>
            </w:pPr>
            <w:r w:rsidRPr="00842C3A">
              <w:rPr>
                <w:rFonts w:ascii="Arial" w:hAnsi="Arial" w:cs="Arial"/>
                <w:kern w:val="2"/>
                <w:sz w:val="20"/>
                <w:szCs w:val="20"/>
              </w:rPr>
              <w:t>Enterobacteria</w:t>
            </w:r>
          </w:p>
        </w:tc>
        <w:tc>
          <w:tcPr>
            <w:tcW w:w="2010" w:type="dxa"/>
            <w:tcBorders>
              <w:top w:val="single" w:sz="4" w:space="0" w:color="auto"/>
              <w:left w:val="nil"/>
              <w:bottom w:val="single" w:sz="4" w:space="0" w:color="auto"/>
              <w:right w:val="nil"/>
            </w:tcBorders>
            <w:hideMark/>
          </w:tcPr>
          <w:p w14:paraId="5522813C" w14:textId="77777777" w:rsidR="002C2CD2" w:rsidRPr="00842C3A" w:rsidRDefault="002C2CD2" w:rsidP="002C2CD2">
            <w:pPr>
              <w:spacing w:line="360" w:lineRule="auto"/>
              <w:jc w:val="center"/>
              <w:rPr>
                <w:rFonts w:ascii="Arial" w:hAnsi="Arial" w:cs="Arial"/>
                <w:kern w:val="2"/>
                <w:sz w:val="20"/>
                <w:szCs w:val="20"/>
              </w:rPr>
            </w:pPr>
            <w:r w:rsidRPr="00842C3A">
              <w:rPr>
                <w:rFonts w:ascii="Arial" w:hAnsi="Arial" w:cs="Arial"/>
                <w:kern w:val="2"/>
                <w:sz w:val="20"/>
                <w:szCs w:val="20"/>
              </w:rPr>
              <w:t>GAM</w:t>
            </w:r>
          </w:p>
        </w:tc>
        <w:tc>
          <w:tcPr>
            <w:tcW w:w="2234" w:type="dxa"/>
            <w:tcBorders>
              <w:top w:val="single" w:sz="4" w:space="0" w:color="auto"/>
              <w:left w:val="nil"/>
              <w:bottom w:val="single" w:sz="4" w:space="0" w:color="auto"/>
              <w:right w:val="nil"/>
            </w:tcBorders>
            <w:hideMark/>
          </w:tcPr>
          <w:p w14:paraId="27C4CFE9" w14:textId="77777777" w:rsidR="002C2CD2" w:rsidRPr="00842C3A" w:rsidRDefault="002C2CD2" w:rsidP="002C2CD2">
            <w:pPr>
              <w:spacing w:line="360" w:lineRule="auto"/>
              <w:jc w:val="center"/>
              <w:rPr>
                <w:rFonts w:ascii="Arial" w:hAnsi="Arial" w:cs="Arial"/>
                <w:kern w:val="2"/>
                <w:sz w:val="20"/>
                <w:szCs w:val="20"/>
              </w:rPr>
            </w:pPr>
            <w:r w:rsidRPr="00842C3A">
              <w:rPr>
                <w:rFonts w:ascii="Arial" w:hAnsi="Arial" w:cs="Arial"/>
                <w:kern w:val="2"/>
                <w:sz w:val="20"/>
                <w:szCs w:val="20"/>
              </w:rPr>
              <w:t>Fungi</w:t>
            </w:r>
          </w:p>
        </w:tc>
      </w:tr>
      <w:tr w:rsidR="002C2CD2" w:rsidRPr="00842C3A" w14:paraId="1EFD5FDA" w14:textId="77777777" w:rsidTr="002C2CD2">
        <w:trPr>
          <w:trHeight w:val="412"/>
        </w:trPr>
        <w:tc>
          <w:tcPr>
            <w:tcW w:w="2376" w:type="dxa"/>
            <w:vMerge/>
            <w:tcBorders>
              <w:top w:val="single" w:sz="4" w:space="0" w:color="auto"/>
              <w:left w:val="nil"/>
              <w:bottom w:val="single" w:sz="4" w:space="0" w:color="auto"/>
              <w:right w:val="nil"/>
            </w:tcBorders>
            <w:vAlign w:val="center"/>
            <w:hideMark/>
          </w:tcPr>
          <w:p w14:paraId="095E480F" w14:textId="77777777" w:rsidR="002C2CD2" w:rsidRPr="00842C3A" w:rsidRDefault="002C2CD2" w:rsidP="002C2CD2">
            <w:pPr>
              <w:rPr>
                <w:rFonts w:ascii="Arial" w:hAnsi="Arial" w:cs="Arial"/>
                <w:kern w:val="2"/>
                <w:sz w:val="20"/>
                <w:szCs w:val="20"/>
              </w:rPr>
            </w:pPr>
          </w:p>
        </w:tc>
        <w:tc>
          <w:tcPr>
            <w:tcW w:w="2135" w:type="dxa"/>
            <w:tcBorders>
              <w:top w:val="single" w:sz="4" w:space="0" w:color="auto"/>
              <w:left w:val="nil"/>
              <w:bottom w:val="single" w:sz="4" w:space="0" w:color="auto"/>
              <w:right w:val="nil"/>
            </w:tcBorders>
            <w:hideMark/>
          </w:tcPr>
          <w:p w14:paraId="00FF2498"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y = 33,886x + 92,968</w:t>
            </w:r>
            <w:r w:rsidRPr="00842C3A">
              <w:rPr>
                <w:rFonts w:ascii="Arial" w:hAnsi="Arial" w:cs="Arial"/>
                <w:kern w:val="2"/>
                <w:sz w:val="20"/>
                <w:szCs w:val="20"/>
              </w:rPr>
              <w:br/>
              <w:t>R² = 0,8918</w:t>
            </w:r>
          </w:p>
        </w:tc>
        <w:tc>
          <w:tcPr>
            <w:tcW w:w="2010" w:type="dxa"/>
            <w:tcBorders>
              <w:top w:val="single" w:sz="4" w:space="0" w:color="auto"/>
              <w:left w:val="nil"/>
              <w:bottom w:val="single" w:sz="4" w:space="0" w:color="auto"/>
              <w:right w:val="nil"/>
            </w:tcBorders>
            <w:hideMark/>
          </w:tcPr>
          <w:p w14:paraId="572B9716"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y = 779,28x + 56,75</w:t>
            </w:r>
            <w:r w:rsidRPr="00842C3A">
              <w:rPr>
                <w:rFonts w:ascii="Arial" w:hAnsi="Arial" w:cs="Arial"/>
                <w:kern w:val="2"/>
                <w:sz w:val="20"/>
                <w:szCs w:val="20"/>
              </w:rPr>
              <w:br/>
              <w:t>R² = 0,8549</w:t>
            </w:r>
          </w:p>
        </w:tc>
        <w:tc>
          <w:tcPr>
            <w:tcW w:w="2234" w:type="dxa"/>
            <w:tcBorders>
              <w:top w:val="single" w:sz="4" w:space="0" w:color="auto"/>
              <w:left w:val="nil"/>
              <w:bottom w:val="single" w:sz="4" w:space="0" w:color="auto"/>
              <w:right w:val="nil"/>
            </w:tcBorders>
            <w:hideMark/>
          </w:tcPr>
          <w:p w14:paraId="3E5005DA"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y = -57,643x + 560,14</w:t>
            </w:r>
            <w:r w:rsidRPr="00842C3A">
              <w:rPr>
                <w:rFonts w:ascii="Arial" w:hAnsi="Arial" w:cs="Arial"/>
                <w:kern w:val="2"/>
                <w:sz w:val="20"/>
                <w:szCs w:val="20"/>
              </w:rPr>
              <w:br/>
              <w:t>R² = 0,5664</w:t>
            </w:r>
          </w:p>
        </w:tc>
      </w:tr>
      <w:tr w:rsidR="002C2CD2" w:rsidRPr="00842C3A" w14:paraId="688853F3" w14:textId="77777777" w:rsidTr="002C2CD2">
        <w:trPr>
          <w:trHeight w:val="341"/>
        </w:trPr>
        <w:tc>
          <w:tcPr>
            <w:tcW w:w="2376" w:type="dxa"/>
            <w:tcBorders>
              <w:top w:val="single" w:sz="4" w:space="0" w:color="auto"/>
              <w:left w:val="nil"/>
              <w:bottom w:val="nil"/>
              <w:right w:val="nil"/>
            </w:tcBorders>
          </w:tcPr>
          <w:p w14:paraId="7952F7FF" w14:textId="77777777" w:rsidR="002C2CD2" w:rsidRPr="00842C3A" w:rsidRDefault="002C2CD2" w:rsidP="002C2CD2">
            <w:pPr>
              <w:spacing w:line="276" w:lineRule="auto"/>
              <w:ind w:right="-144"/>
              <w:rPr>
                <w:rFonts w:ascii="Arial" w:hAnsi="Arial" w:cs="Arial"/>
                <w:kern w:val="2"/>
                <w:sz w:val="20"/>
                <w:szCs w:val="20"/>
              </w:rPr>
            </w:pPr>
            <w:r w:rsidRPr="00842C3A">
              <w:rPr>
                <w:rFonts w:ascii="Arial" w:hAnsi="Arial" w:cs="Arial"/>
                <w:kern w:val="2"/>
                <w:sz w:val="20"/>
                <w:szCs w:val="20"/>
              </w:rPr>
              <w:t>Satisfactory quality</w:t>
            </w:r>
          </w:p>
        </w:tc>
        <w:tc>
          <w:tcPr>
            <w:tcW w:w="2135" w:type="dxa"/>
            <w:tcBorders>
              <w:top w:val="single" w:sz="4" w:space="0" w:color="auto"/>
              <w:left w:val="nil"/>
              <w:bottom w:val="nil"/>
              <w:right w:val="nil"/>
            </w:tcBorders>
          </w:tcPr>
          <w:p w14:paraId="7F00EE9D"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w:t>
            </w:r>
          </w:p>
        </w:tc>
        <w:tc>
          <w:tcPr>
            <w:tcW w:w="2010" w:type="dxa"/>
            <w:tcBorders>
              <w:top w:val="single" w:sz="4" w:space="0" w:color="auto"/>
              <w:left w:val="nil"/>
              <w:bottom w:val="nil"/>
              <w:right w:val="nil"/>
            </w:tcBorders>
          </w:tcPr>
          <w:p w14:paraId="61CEFC56"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 12 days</w:t>
            </w:r>
          </w:p>
        </w:tc>
        <w:tc>
          <w:tcPr>
            <w:tcW w:w="2234" w:type="dxa"/>
            <w:tcBorders>
              <w:top w:val="single" w:sz="4" w:space="0" w:color="auto"/>
              <w:left w:val="nil"/>
              <w:bottom w:val="nil"/>
              <w:right w:val="nil"/>
            </w:tcBorders>
          </w:tcPr>
          <w:p w14:paraId="5CB36075"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w:t>
            </w:r>
          </w:p>
        </w:tc>
      </w:tr>
      <w:tr w:rsidR="002C2CD2" w:rsidRPr="00842C3A" w14:paraId="19EC4B5C" w14:textId="77777777" w:rsidTr="002C2CD2">
        <w:trPr>
          <w:trHeight w:val="187"/>
        </w:trPr>
        <w:tc>
          <w:tcPr>
            <w:tcW w:w="2376" w:type="dxa"/>
            <w:tcBorders>
              <w:top w:val="nil"/>
              <w:left w:val="nil"/>
              <w:bottom w:val="nil"/>
              <w:right w:val="nil"/>
            </w:tcBorders>
          </w:tcPr>
          <w:p w14:paraId="51097D40" w14:textId="77777777" w:rsidR="002C2CD2" w:rsidRPr="00842C3A" w:rsidRDefault="002C2CD2" w:rsidP="002C2CD2">
            <w:pPr>
              <w:spacing w:line="276" w:lineRule="auto"/>
              <w:rPr>
                <w:rFonts w:ascii="Arial" w:hAnsi="Arial" w:cs="Arial"/>
                <w:kern w:val="2"/>
                <w:sz w:val="20"/>
                <w:szCs w:val="20"/>
              </w:rPr>
            </w:pPr>
            <w:r w:rsidRPr="00842C3A">
              <w:rPr>
                <w:rFonts w:ascii="Arial" w:hAnsi="Arial" w:cs="Arial"/>
                <w:kern w:val="2"/>
                <w:sz w:val="20"/>
                <w:szCs w:val="20"/>
              </w:rPr>
              <w:t>Acceptable quality</w:t>
            </w:r>
          </w:p>
        </w:tc>
        <w:tc>
          <w:tcPr>
            <w:tcW w:w="2135" w:type="dxa"/>
            <w:tcBorders>
              <w:top w:val="nil"/>
              <w:left w:val="nil"/>
              <w:bottom w:val="nil"/>
              <w:right w:val="nil"/>
            </w:tcBorders>
          </w:tcPr>
          <w:p w14:paraId="7416D045"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Up to 26 days</w:t>
            </w:r>
          </w:p>
        </w:tc>
        <w:tc>
          <w:tcPr>
            <w:tcW w:w="2010" w:type="dxa"/>
            <w:tcBorders>
              <w:top w:val="nil"/>
              <w:left w:val="nil"/>
              <w:bottom w:val="nil"/>
              <w:right w:val="nil"/>
            </w:tcBorders>
          </w:tcPr>
          <w:p w14:paraId="2A40E6F8"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12 – 128 days</w:t>
            </w:r>
          </w:p>
        </w:tc>
        <w:tc>
          <w:tcPr>
            <w:tcW w:w="2234" w:type="dxa"/>
            <w:tcBorders>
              <w:top w:val="nil"/>
              <w:left w:val="nil"/>
              <w:bottom w:val="nil"/>
              <w:right w:val="nil"/>
            </w:tcBorders>
          </w:tcPr>
          <w:p w14:paraId="16E99455"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w:t>
            </w:r>
          </w:p>
        </w:tc>
      </w:tr>
      <w:tr w:rsidR="002C2CD2" w:rsidRPr="00842C3A" w14:paraId="56F77D87" w14:textId="77777777" w:rsidTr="002C2CD2">
        <w:trPr>
          <w:trHeight w:val="187"/>
        </w:trPr>
        <w:tc>
          <w:tcPr>
            <w:tcW w:w="2376" w:type="dxa"/>
            <w:tcBorders>
              <w:top w:val="nil"/>
              <w:left w:val="nil"/>
              <w:bottom w:val="single" w:sz="4" w:space="0" w:color="auto"/>
              <w:right w:val="nil"/>
            </w:tcBorders>
          </w:tcPr>
          <w:p w14:paraId="1913D108" w14:textId="77777777" w:rsidR="002C2CD2" w:rsidRPr="00842C3A" w:rsidRDefault="002C2CD2" w:rsidP="002C2CD2">
            <w:pPr>
              <w:spacing w:line="276" w:lineRule="auto"/>
              <w:rPr>
                <w:rFonts w:ascii="Arial" w:hAnsi="Arial" w:cs="Arial"/>
                <w:kern w:val="2"/>
                <w:sz w:val="20"/>
                <w:szCs w:val="20"/>
              </w:rPr>
            </w:pPr>
            <w:r w:rsidRPr="00842C3A">
              <w:rPr>
                <w:rFonts w:ascii="Arial" w:hAnsi="Arial" w:cs="Arial"/>
                <w:kern w:val="2"/>
                <w:sz w:val="20"/>
                <w:szCs w:val="20"/>
              </w:rPr>
              <w:t>Unsatisfactory quality</w:t>
            </w:r>
          </w:p>
        </w:tc>
        <w:tc>
          <w:tcPr>
            <w:tcW w:w="2135" w:type="dxa"/>
            <w:tcBorders>
              <w:top w:val="nil"/>
              <w:left w:val="nil"/>
              <w:bottom w:val="single" w:sz="4" w:space="0" w:color="auto"/>
              <w:right w:val="nil"/>
            </w:tcBorders>
          </w:tcPr>
          <w:p w14:paraId="2846D3C2"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&gt; 26 days</w:t>
            </w:r>
          </w:p>
        </w:tc>
        <w:tc>
          <w:tcPr>
            <w:tcW w:w="2010" w:type="dxa"/>
            <w:tcBorders>
              <w:top w:val="nil"/>
              <w:left w:val="nil"/>
              <w:bottom w:val="single" w:sz="4" w:space="0" w:color="auto"/>
              <w:right w:val="nil"/>
            </w:tcBorders>
          </w:tcPr>
          <w:p w14:paraId="403687A1" w14:textId="77777777" w:rsidR="002C2CD2" w:rsidRPr="00842C3A" w:rsidRDefault="002C2CD2" w:rsidP="002C2CD2">
            <w:pPr>
              <w:spacing w:line="276" w:lineRule="auto"/>
              <w:jc w:val="center"/>
              <w:rPr>
                <w:rFonts w:ascii="Arial" w:hAnsi="Arial" w:cs="Arial"/>
                <w:kern w:val="2"/>
                <w:sz w:val="20"/>
                <w:szCs w:val="20"/>
              </w:rPr>
            </w:pPr>
            <w:r w:rsidRPr="00842C3A">
              <w:rPr>
                <w:rFonts w:ascii="Arial" w:hAnsi="Arial" w:cs="Arial"/>
                <w:kern w:val="2"/>
                <w:sz w:val="20"/>
                <w:szCs w:val="20"/>
              </w:rPr>
              <w:t>&gt; 128 days</w:t>
            </w:r>
          </w:p>
        </w:tc>
        <w:tc>
          <w:tcPr>
            <w:tcW w:w="2234" w:type="dxa"/>
            <w:tcBorders>
              <w:top w:val="nil"/>
              <w:left w:val="nil"/>
              <w:bottom w:val="single" w:sz="4" w:space="0" w:color="auto"/>
              <w:right w:val="nil"/>
            </w:tcBorders>
          </w:tcPr>
          <w:p w14:paraId="06FDF047" w14:textId="77777777" w:rsidR="002C2CD2" w:rsidRPr="00842C3A" w:rsidRDefault="002C2CD2" w:rsidP="002C2CD2">
            <w:pPr>
              <w:jc w:val="center"/>
              <w:rPr>
                <w:rFonts w:ascii="Arial" w:hAnsi="Arial" w:cs="Arial"/>
                <w:kern w:val="2"/>
                <w:sz w:val="20"/>
                <w:szCs w:val="20"/>
              </w:rPr>
            </w:pPr>
            <w:r w:rsidRPr="00842C3A">
              <w:rPr>
                <w:rFonts w:ascii="Arial" w:hAnsi="Arial" w:cs="Arial"/>
                <w:kern w:val="2"/>
                <w:sz w:val="20"/>
                <w:szCs w:val="20"/>
              </w:rPr>
              <w:t>-</w:t>
            </w:r>
          </w:p>
        </w:tc>
      </w:tr>
      <w:bookmarkEnd w:id="8"/>
    </w:tbl>
    <w:p w14:paraId="20C00133" w14:textId="2F552D28" w:rsidR="00E053D0" w:rsidRPr="00E053D0" w:rsidRDefault="00E053D0" w:rsidP="00441B6F">
      <w:pPr>
        <w:rPr>
          <w:rFonts w:ascii="Arial" w:hAnsi="Arial" w:cs="Arial"/>
          <w:lang w:val="en-GB" w:eastAsia="en-GB"/>
        </w:rPr>
      </w:pPr>
    </w:p>
    <w:p w14:paraId="6ACCBEC3" w14:textId="77777777" w:rsidR="00FC3E3E" w:rsidRDefault="00FC3E3E" w:rsidP="00972666">
      <w:pPr>
        <w:pStyle w:val="Body"/>
        <w:spacing w:after="0"/>
        <w:rPr>
          <w:rFonts w:ascii="Arial" w:hAnsi="Arial" w:cs="Arial"/>
          <w:b/>
          <w:caps/>
          <w:sz w:val="22"/>
        </w:rPr>
      </w:pPr>
    </w:p>
    <w:p w14:paraId="389FB351" w14:textId="44AE38FB" w:rsidR="00972666" w:rsidRDefault="00972666" w:rsidP="00972666">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72666">
        <w:rPr>
          <w:rFonts w:ascii="Arial" w:hAnsi="Arial" w:cs="Arial"/>
          <w:b/>
          <w:sz w:val="22"/>
        </w:rPr>
        <w:t xml:space="preserve">Fungal diversity of peanut paste </w:t>
      </w:r>
      <w:r>
        <w:rPr>
          <w:rFonts w:ascii="Arial" w:hAnsi="Arial" w:cs="Arial"/>
          <w:b/>
          <w:sz w:val="22"/>
        </w:rPr>
        <w:t xml:space="preserve">(PPM) </w:t>
      </w:r>
      <w:r w:rsidRPr="00972666">
        <w:rPr>
          <w:rFonts w:ascii="Arial" w:hAnsi="Arial" w:cs="Arial"/>
          <w:b/>
          <w:sz w:val="22"/>
        </w:rPr>
        <w:t>samples</w:t>
      </w:r>
    </w:p>
    <w:p w14:paraId="681AC7EB" w14:textId="77777777" w:rsidR="00972666" w:rsidRPr="00972666" w:rsidRDefault="00972666" w:rsidP="00972666">
      <w:pPr>
        <w:pStyle w:val="Body"/>
        <w:spacing w:after="0"/>
        <w:rPr>
          <w:rFonts w:ascii="Arial" w:hAnsi="Arial" w:cs="Arial"/>
        </w:rPr>
      </w:pPr>
    </w:p>
    <w:p w14:paraId="61AF005E" w14:textId="517ED489" w:rsidR="00972666" w:rsidRPr="00A83638" w:rsidRDefault="00A83638" w:rsidP="00A83638">
      <w:pPr>
        <w:jc w:val="both"/>
        <w:rPr>
          <w:rFonts w:ascii="Arial" w:hAnsi="Arial" w:cs="Arial"/>
          <w:lang w:val="en-GB" w:eastAsia="en-GB"/>
        </w:rPr>
      </w:pPr>
      <w:r w:rsidRPr="00A83638">
        <w:rPr>
          <w:rFonts w:ascii="Arial" w:hAnsi="Arial" w:cs="Arial"/>
          <w:b/>
        </w:rPr>
        <w:t>3.</w:t>
      </w:r>
      <w:r w:rsidR="00EC2D10">
        <w:rPr>
          <w:rFonts w:ascii="Arial" w:hAnsi="Arial" w:cs="Arial"/>
          <w:b/>
        </w:rPr>
        <w:t>4</w:t>
      </w:r>
      <w:r w:rsidRPr="00A83638">
        <w:rPr>
          <w:rFonts w:ascii="Arial" w:hAnsi="Arial" w:cs="Arial"/>
          <w:b/>
        </w:rPr>
        <w:t xml:space="preserve">.1 </w:t>
      </w:r>
      <w:r w:rsidR="00EC2D10" w:rsidRPr="00EC2D10">
        <w:rPr>
          <w:rFonts w:ascii="Arial" w:hAnsi="Arial" w:cs="Arial"/>
          <w:b/>
        </w:rPr>
        <w:t>Fungal flora distribution in PPM samples across the surveyed markets</w:t>
      </w:r>
    </w:p>
    <w:p w14:paraId="50A0A0A9" w14:textId="77777777" w:rsidR="00972666" w:rsidRPr="00972666" w:rsidRDefault="00972666" w:rsidP="00972666">
      <w:pPr>
        <w:rPr>
          <w:rFonts w:ascii="Arial" w:hAnsi="Arial" w:cs="Arial"/>
          <w:lang w:val="en-GB" w:eastAsia="en-GB"/>
        </w:rPr>
      </w:pPr>
    </w:p>
    <w:p w14:paraId="0C8FE7EE" w14:textId="6204ED0A" w:rsidR="00972666" w:rsidRDefault="00972666" w:rsidP="00972666">
      <w:pPr>
        <w:jc w:val="both"/>
        <w:rPr>
          <w:rFonts w:ascii="Arial" w:hAnsi="Arial" w:cs="Arial"/>
          <w:lang w:val="en-GB" w:eastAsia="en-GB"/>
        </w:rPr>
      </w:pPr>
      <w:r w:rsidRPr="00972666">
        <w:rPr>
          <w:rFonts w:ascii="Arial" w:hAnsi="Arial" w:cs="Arial"/>
          <w:lang w:val="en-GB" w:eastAsia="en-GB"/>
        </w:rPr>
        <w:t>Microbiological analysis of peanut</w:t>
      </w:r>
      <w:r w:rsidR="0058398A">
        <w:rPr>
          <w:rFonts w:ascii="Arial" w:hAnsi="Arial" w:cs="Arial"/>
          <w:lang w:val="en-GB" w:eastAsia="en-GB"/>
        </w:rPr>
        <w:t xml:space="preserve"> paste</w:t>
      </w:r>
      <w:r w:rsidRPr="00972666">
        <w:rPr>
          <w:rFonts w:ascii="Arial" w:hAnsi="Arial" w:cs="Arial"/>
          <w:lang w:val="en-GB" w:eastAsia="en-GB"/>
        </w:rPr>
        <w:t xml:space="preserve"> samples from the </w:t>
      </w:r>
      <w:proofErr w:type="spellStart"/>
      <w:r w:rsidRPr="00972666">
        <w:rPr>
          <w:rFonts w:ascii="Arial" w:hAnsi="Arial" w:cs="Arial"/>
          <w:lang w:val="en-GB" w:eastAsia="en-GB"/>
        </w:rPr>
        <w:t>Lobia</w:t>
      </w:r>
      <w:proofErr w:type="spellEnd"/>
      <w:r w:rsidR="0058398A">
        <w:rPr>
          <w:rFonts w:ascii="Arial" w:hAnsi="Arial" w:cs="Arial"/>
          <w:lang w:val="en-GB" w:eastAsia="en-GB"/>
        </w:rPr>
        <w:t xml:space="preserve"> market</w:t>
      </w:r>
      <w:r w:rsidRPr="00972666">
        <w:rPr>
          <w:rFonts w:ascii="Arial" w:hAnsi="Arial" w:cs="Arial"/>
          <w:lang w:val="en-GB" w:eastAsia="en-GB"/>
        </w:rPr>
        <w:t xml:space="preserve">, </w:t>
      </w:r>
      <w:proofErr w:type="spellStart"/>
      <w:r w:rsidRPr="00972666">
        <w:rPr>
          <w:rFonts w:ascii="Arial" w:hAnsi="Arial" w:cs="Arial"/>
          <w:lang w:val="en-GB" w:eastAsia="en-GB"/>
        </w:rPr>
        <w:t>Orly</w:t>
      </w:r>
      <w:proofErr w:type="spellEnd"/>
      <w:r w:rsidR="0058398A">
        <w:rPr>
          <w:rFonts w:ascii="Arial" w:hAnsi="Arial" w:cs="Arial"/>
          <w:lang w:val="en-GB" w:eastAsia="en-GB"/>
        </w:rPr>
        <w:t xml:space="preserve"> market</w:t>
      </w:r>
      <w:r w:rsidRPr="00972666">
        <w:rPr>
          <w:rFonts w:ascii="Arial" w:hAnsi="Arial" w:cs="Arial"/>
          <w:lang w:val="en-GB" w:eastAsia="en-GB"/>
        </w:rPr>
        <w:t xml:space="preserve">, and </w:t>
      </w:r>
      <w:r w:rsidR="0058398A">
        <w:rPr>
          <w:rFonts w:ascii="Arial" w:hAnsi="Arial" w:cs="Arial"/>
          <w:lang w:val="en-GB" w:eastAsia="en-GB"/>
        </w:rPr>
        <w:t>main m</w:t>
      </w:r>
      <w:r w:rsidRPr="00972666">
        <w:rPr>
          <w:rFonts w:ascii="Arial" w:hAnsi="Arial" w:cs="Arial"/>
          <w:lang w:val="en-GB" w:eastAsia="en-GB"/>
        </w:rPr>
        <w:t>ar</w:t>
      </w:r>
      <w:r w:rsidR="0058398A">
        <w:rPr>
          <w:rFonts w:ascii="Arial" w:hAnsi="Arial" w:cs="Arial"/>
          <w:lang w:val="en-GB" w:eastAsia="en-GB"/>
        </w:rPr>
        <w:t>ket</w:t>
      </w:r>
      <w:r w:rsidRPr="00972666">
        <w:rPr>
          <w:rFonts w:ascii="Arial" w:hAnsi="Arial" w:cs="Arial"/>
          <w:lang w:val="en-GB" w:eastAsia="en-GB"/>
        </w:rPr>
        <w:t xml:space="preserve"> revealed a diverse fungal profile. A total of eight mould genera—</w:t>
      </w:r>
      <w:r w:rsidRPr="0058398A">
        <w:rPr>
          <w:rFonts w:ascii="Arial" w:hAnsi="Arial" w:cs="Arial"/>
          <w:i/>
          <w:iCs/>
          <w:lang w:val="en-GB" w:eastAsia="en-GB"/>
        </w:rPr>
        <w:t xml:space="preserve">Aspergillus, Cladosporium, Mucor, Neurospora, Penicillium, Rhizopus, </w:t>
      </w:r>
      <w:proofErr w:type="spellStart"/>
      <w:r w:rsidRPr="0058398A">
        <w:rPr>
          <w:rFonts w:ascii="Arial" w:hAnsi="Arial" w:cs="Arial"/>
          <w:i/>
          <w:iCs/>
          <w:lang w:val="en-GB" w:eastAsia="en-GB"/>
        </w:rPr>
        <w:t>Scytalidium</w:t>
      </w:r>
      <w:proofErr w:type="spellEnd"/>
      <w:r w:rsidRPr="00972666">
        <w:rPr>
          <w:rFonts w:ascii="Arial" w:hAnsi="Arial" w:cs="Arial"/>
          <w:lang w:val="en-GB" w:eastAsia="en-GB"/>
        </w:rPr>
        <w:t xml:space="preserve">, and </w:t>
      </w:r>
      <w:proofErr w:type="spellStart"/>
      <w:r w:rsidRPr="0058398A">
        <w:rPr>
          <w:rFonts w:ascii="Arial" w:hAnsi="Arial" w:cs="Arial"/>
          <w:i/>
          <w:iCs/>
          <w:lang w:val="en-GB" w:eastAsia="en-GB"/>
        </w:rPr>
        <w:t>Scedosporium</w:t>
      </w:r>
      <w:proofErr w:type="spellEnd"/>
      <w:r w:rsidRPr="00972666">
        <w:rPr>
          <w:rFonts w:ascii="Arial" w:hAnsi="Arial" w:cs="Arial"/>
          <w:lang w:val="en-GB" w:eastAsia="en-GB"/>
        </w:rPr>
        <w:t>—were identified, with varying isolation frequencies across the markets (Figure</w:t>
      </w:r>
      <w:r w:rsidR="0058398A">
        <w:rPr>
          <w:rFonts w:ascii="Arial" w:hAnsi="Arial" w:cs="Arial"/>
          <w:lang w:val="en-GB" w:eastAsia="en-GB"/>
        </w:rPr>
        <w:t xml:space="preserve"> </w:t>
      </w:r>
      <w:r w:rsidR="00FC3E3E">
        <w:rPr>
          <w:rFonts w:ascii="Arial" w:hAnsi="Arial" w:cs="Arial"/>
          <w:lang w:val="en-GB" w:eastAsia="en-GB"/>
        </w:rPr>
        <w:t>4</w:t>
      </w:r>
      <w:r w:rsidRPr="00972666">
        <w:rPr>
          <w:rFonts w:ascii="Arial" w:hAnsi="Arial" w:cs="Arial"/>
          <w:lang w:val="en-GB" w:eastAsia="en-GB"/>
        </w:rPr>
        <w:t xml:space="preserve">). The Orly market exhibited the highest fungal diversity, notably with </w:t>
      </w:r>
      <w:r w:rsidRPr="0058398A">
        <w:rPr>
          <w:rFonts w:ascii="Arial" w:hAnsi="Arial" w:cs="Arial"/>
          <w:i/>
          <w:iCs/>
          <w:lang w:val="en-GB" w:eastAsia="en-GB"/>
        </w:rPr>
        <w:t>Rhizopus</w:t>
      </w:r>
      <w:r w:rsidRPr="00972666">
        <w:rPr>
          <w:rFonts w:ascii="Arial" w:hAnsi="Arial" w:cs="Arial"/>
          <w:lang w:val="en-GB" w:eastAsia="en-GB"/>
        </w:rPr>
        <w:t xml:space="preserve"> showing the highest isolation rate (57.14%), alongside </w:t>
      </w:r>
      <w:r w:rsidRPr="0058398A">
        <w:rPr>
          <w:rFonts w:ascii="Arial" w:hAnsi="Arial" w:cs="Arial"/>
          <w:i/>
          <w:iCs/>
          <w:lang w:val="en-GB" w:eastAsia="en-GB"/>
        </w:rPr>
        <w:t xml:space="preserve">Aspergillus, Cladosporium, Mucor, Neurospora, and </w:t>
      </w:r>
      <w:proofErr w:type="spellStart"/>
      <w:r w:rsidRPr="0058398A">
        <w:rPr>
          <w:rFonts w:ascii="Arial" w:hAnsi="Arial" w:cs="Arial"/>
          <w:i/>
          <w:iCs/>
          <w:lang w:val="en-GB" w:eastAsia="en-GB"/>
        </w:rPr>
        <w:t>Scytalidium</w:t>
      </w:r>
      <w:proofErr w:type="spellEnd"/>
      <w:r w:rsidRPr="00972666">
        <w:rPr>
          <w:rFonts w:ascii="Arial" w:hAnsi="Arial" w:cs="Arial"/>
          <w:lang w:val="en-GB" w:eastAsia="en-GB"/>
        </w:rPr>
        <w:t xml:space="preserve">. Among these, </w:t>
      </w:r>
      <w:r w:rsidRPr="00A83638">
        <w:rPr>
          <w:rFonts w:ascii="Arial" w:hAnsi="Arial" w:cs="Arial"/>
          <w:i/>
          <w:iCs/>
          <w:lang w:val="en-GB" w:eastAsia="en-GB"/>
        </w:rPr>
        <w:t>Aspergillus</w:t>
      </w:r>
      <w:r w:rsidRPr="00972666">
        <w:rPr>
          <w:rFonts w:ascii="Arial" w:hAnsi="Arial" w:cs="Arial"/>
          <w:lang w:val="en-GB" w:eastAsia="en-GB"/>
        </w:rPr>
        <w:t xml:space="preserve"> was consistently present in all three markets, with particularly high frequencies in </w:t>
      </w:r>
      <w:proofErr w:type="spellStart"/>
      <w:r w:rsidRPr="00972666">
        <w:rPr>
          <w:rFonts w:ascii="Arial" w:hAnsi="Arial" w:cs="Arial"/>
          <w:lang w:val="en-GB" w:eastAsia="en-GB"/>
        </w:rPr>
        <w:t>Lobia</w:t>
      </w:r>
      <w:proofErr w:type="spellEnd"/>
      <w:r w:rsidRPr="00972666">
        <w:rPr>
          <w:rFonts w:ascii="Arial" w:hAnsi="Arial" w:cs="Arial"/>
          <w:lang w:val="en-GB" w:eastAsia="en-GB"/>
        </w:rPr>
        <w:t xml:space="preserve"> </w:t>
      </w:r>
      <w:r w:rsidR="00A83638">
        <w:rPr>
          <w:rFonts w:ascii="Arial" w:hAnsi="Arial" w:cs="Arial"/>
          <w:lang w:val="en-GB" w:eastAsia="en-GB"/>
        </w:rPr>
        <w:t xml:space="preserve">market </w:t>
      </w:r>
      <w:r w:rsidRPr="00972666">
        <w:rPr>
          <w:rFonts w:ascii="Arial" w:hAnsi="Arial" w:cs="Arial"/>
          <w:lang w:val="en-GB" w:eastAsia="en-GB"/>
        </w:rPr>
        <w:t xml:space="preserve">and </w:t>
      </w:r>
      <w:r w:rsidR="00A83638">
        <w:rPr>
          <w:rFonts w:ascii="Arial" w:hAnsi="Arial" w:cs="Arial"/>
          <w:lang w:val="en-GB" w:eastAsia="en-GB"/>
        </w:rPr>
        <w:t>main market</w:t>
      </w:r>
      <w:r w:rsidR="001355E2">
        <w:rPr>
          <w:rFonts w:ascii="Arial" w:hAnsi="Arial" w:cs="Arial"/>
          <w:lang w:val="en-GB" w:eastAsia="en-GB"/>
        </w:rPr>
        <w:t>.</w:t>
      </w:r>
    </w:p>
    <w:p w14:paraId="34B8821C" w14:textId="6FF7517C" w:rsidR="00FC3E3E" w:rsidRDefault="00FC3E3E" w:rsidP="00972666">
      <w:pPr>
        <w:jc w:val="both"/>
        <w:rPr>
          <w:rFonts w:ascii="Arial" w:hAnsi="Arial" w:cs="Arial"/>
          <w:lang w:val="en-GB" w:eastAsia="en-GB"/>
        </w:rPr>
      </w:pPr>
    </w:p>
    <w:p w14:paraId="7DFE0877" w14:textId="77777777" w:rsidR="00FC3E3E" w:rsidRDefault="00FC3E3E" w:rsidP="00972666">
      <w:pPr>
        <w:jc w:val="both"/>
        <w:rPr>
          <w:rFonts w:ascii="Arial" w:hAnsi="Arial" w:cs="Arial"/>
          <w:lang w:val="en-GB" w:eastAsia="en-GB"/>
        </w:rPr>
      </w:pPr>
    </w:p>
    <w:p w14:paraId="5138562D" w14:textId="46B0429B" w:rsidR="00972666" w:rsidRDefault="002741CA" w:rsidP="002741CA">
      <w:pPr>
        <w:jc w:val="both"/>
        <w:rPr>
          <w:rFonts w:ascii="Arial" w:hAnsi="Arial" w:cs="Arial"/>
          <w:lang w:val="en-GB" w:eastAsia="en-GB"/>
        </w:rPr>
      </w:pPr>
      <w:r>
        <w:rPr>
          <w:noProof/>
        </w:rPr>
        <w:drawing>
          <wp:inline distT="0" distB="0" distL="0" distR="0" wp14:anchorId="3B838207" wp14:editId="60D9B71C">
            <wp:extent cx="5212080" cy="26384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2080" cy="2638425"/>
                    </a:xfrm>
                    <a:prstGeom prst="rect">
                      <a:avLst/>
                    </a:prstGeom>
                  </pic:spPr>
                </pic:pic>
              </a:graphicData>
            </a:graphic>
          </wp:inline>
        </w:drawing>
      </w:r>
    </w:p>
    <w:p w14:paraId="1414F9D3" w14:textId="77777777" w:rsidR="00D51081" w:rsidRDefault="00D51081" w:rsidP="00D51081">
      <w:pPr>
        <w:jc w:val="center"/>
        <w:rPr>
          <w:rFonts w:ascii="Arial" w:hAnsi="Arial" w:cs="Arial"/>
          <w:b/>
          <w:bCs/>
        </w:rPr>
      </w:pPr>
    </w:p>
    <w:p w14:paraId="2338B950" w14:textId="3DBD923C" w:rsidR="00972666" w:rsidRDefault="00D51081" w:rsidP="00D51081">
      <w:pPr>
        <w:jc w:val="center"/>
        <w:rPr>
          <w:rFonts w:ascii="Arial" w:hAnsi="Arial" w:cs="Arial"/>
          <w:b/>
          <w:bCs/>
        </w:rPr>
      </w:pPr>
      <w:r w:rsidRPr="008C688F">
        <w:rPr>
          <w:rFonts w:ascii="Arial" w:hAnsi="Arial" w:cs="Arial"/>
          <w:b/>
          <w:bCs/>
        </w:rPr>
        <w:t xml:space="preserve">Fig. </w:t>
      </w:r>
      <w:r w:rsidR="00FC3E3E">
        <w:rPr>
          <w:rFonts w:ascii="Arial" w:hAnsi="Arial" w:cs="Arial"/>
          <w:b/>
          <w:bCs/>
        </w:rPr>
        <w:t>4</w:t>
      </w:r>
      <w:r w:rsidRPr="008C688F">
        <w:rPr>
          <w:rFonts w:ascii="Arial" w:hAnsi="Arial" w:cs="Arial"/>
          <w:b/>
          <w:bCs/>
        </w:rPr>
        <w:t xml:space="preserve">. </w:t>
      </w:r>
      <w:r w:rsidRPr="00D51081">
        <w:rPr>
          <w:rFonts w:ascii="Arial" w:hAnsi="Arial" w:cs="Arial"/>
          <w:b/>
          <w:bCs/>
        </w:rPr>
        <w:t>Fungal richness of peanut paste samples by market</w:t>
      </w:r>
    </w:p>
    <w:p w14:paraId="6AFCC295" w14:textId="77777777" w:rsidR="00D51081" w:rsidRDefault="00D51081" w:rsidP="00972666">
      <w:pPr>
        <w:rPr>
          <w:rFonts w:ascii="Arial" w:hAnsi="Arial" w:cs="Arial"/>
          <w:lang w:val="en-GB" w:eastAsia="en-GB"/>
        </w:rPr>
      </w:pPr>
    </w:p>
    <w:p w14:paraId="54B3F1A4" w14:textId="77777777" w:rsidR="001355E2" w:rsidRDefault="001355E2" w:rsidP="00441B6F">
      <w:pPr>
        <w:rPr>
          <w:rFonts w:ascii="Arial" w:hAnsi="Arial" w:cs="Arial"/>
          <w:lang w:val="en-GB" w:eastAsia="en-GB"/>
        </w:rPr>
      </w:pPr>
    </w:p>
    <w:p w14:paraId="6F60E025" w14:textId="7CBA0CD1" w:rsidR="001355E2" w:rsidRDefault="001355E2" w:rsidP="001355E2">
      <w:pPr>
        <w:jc w:val="both"/>
        <w:rPr>
          <w:rFonts w:ascii="Arial" w:hAnsi="Arial" w:cs="Arial"/>
          <w:b/>
        </w:rPr>
      </w:pPr>
      <w:r w:rsidRPr="00A83638">
        <w:rPr>
          <w:rFonts w:ascii="Arial" w:hAnsi="Arial" w:cs="Arial"/>
          <w:b/>
        </w:rPr>
        <w:t>3.</w:t>
      </w:r>
      <w:r>
        <w:rPr>
          <w:rFonts w:ascii="Arial" w:hAnsi="Arial" w:cs="Arial"/>
          <w:b/>
        </w:rPr>
        <w:t>4</w:t>
      </w:r>
      <w:r w:rsidRPr="00A83638">
        <w:rPr>
          <w:rFonts w:ascii="Arial" w:hAnsi="Arial" w:cs="Arial"/>
          <w:b/>
        </w:rPr>
        <w:t>.</w:t>
      </w:r>
      <w:r w:rsidR="0056374C">
        <w:rPr>
          <w:rFonts w:ascii="Arial" w:hAnsi="Arial" w:cs="Arial"/>
          <w:b/>
        </w:rPr>
        <w:t>2</w:t>
      </w:r>
      <w:r w:rsidRPr="00A83638">
        <w:rPr>
          <w:rFonts w:ascii="Arial" w:hAnsi="Arial" w:cs="Arial"/>
          <w:b/>
        </w:rPr>
        <w:t xml:space="preserve"> </w:t>
      </w:r>
      <w:r w:rsidRPr="001355E2">
        <w:rPr>
          <w:rFonts w:ascii="Arial" w:hAnsi="Arial" w:cs="Arial"/>
          <w:b/>
        </w:rPr>
        <w:t xml:space="preserve">Fungal </w:t>
      </w:r>
      <w:r>
        <w:rPr>
          <w:rFonts w:ascii="Arial" w:hAnsi="Arial" w:cs="Arial"/>
          <w:b/>
        </w:rPr>
        <w:t>c</w:t>
      </w:r>
      <w:r w:rsidRPr="001355E2">
        <w:rPr>
          <w:rFonts w:ascii="Arial" w:hAnsi="Arial" w:cs="Arial"/>
          <w:b/>
        </w:rPr>
        <w:t xml:space="preserve">ontamination </w:t>
      </w:r>
      <w:r>
        <w:rPr>
          <w:rFonts w:ascii="Arial" w:hAnsi="Arial" w:cs="Arial"/>
          <w:b/>
        </w:rPr>
        <w:t>r</w:t>
      </w:r>
      <w:r w:rsidRPr="001355E2">
        <w:rPr>
          <w:rFonts w:ascii="Arial" w:hAnsi="Arial" w:cs="Arial"/>
          <w:b/>
        </w:rPr>
        <w:t xml:space="preserve">ates </w:t>
      </w:r>
      <w:r>
        <w:rPr>
          <w:rFonts w:ascii="Arial" w:hAnsi="Arial" w:cs="Arial"/>
          <w:b/>
        </w:rPr>
        <w:t>a</w:t>
      </w:r>
      <w:r w:rsidRPr="001355E2">
        <w:rPr>
          <w:rFonts w:ascii="Arial" w:hAnsi="Arial" w:cs="Arial"/>
          <w:b/>
        </w:rPr>
        <w:t xml:space="preserve">cross </w:t>
      </w:r>
      <w:r>
        <w:rPr>
          <w:rFonts w:ascii="Arial" w:hAnsi="Arial" w:cs="Arial"/>
          <w:b/>
        </w:rPr>
        <w:t>m</w:t>
      </w:r>
      <w:r w:rsidRPr="001355E2">
        <w:rPr>
          <w:rFonts w:ascii="Arial" w:hAnsi="Arial" w:cs="Arial"/>
          <w:b/>
        </w:rPr>
        <w:t>arkets</w:t>
      </w:r>
    </w:p>
    <w:p w14:paraId="5B650C48" w14:textId="77777777" w:rsidR="001355E2" w:rsidRPr="001355E2" w:rsidRDefault="001355E2" w:rsidP="001355E2">
      <w:pPr>
        <w:jc w:val="both"/>
        <w:rPr>
          <w:rFonts w:ascii="Arial" w:hAnsi="Arial" w:cs="Arial"/>
          <w:lang w:val="en-GB" w:eastAsia="en-GB"/>
        </w:rPr>
      </w:pPr>
    </w:p>
    <w:p w14:paraId="749EAA73" w14:textId="625C90C7" w:rsidR="001355E2" w:rsidRDefault="001355E2" w:rsidP="00592C09">
      <w:pPr>
        <w:jc w:val="both"/>
        <w:rPr>
          <w:rFonts w:ascii="Arial" w:hAnsi="Arial" w:cs="Arial"/>
          <w:lang w:val="en-GB" w:eastAsia="en-GB"/>
        </w:rPr>
      </w:pPr>
      <w:r w:rsidRPr="001355E2">
        <w:rPr>
          <w:rFonts w:ascii="Arial" w:hAnsi="Arial" w:cs="Arial"/>
          <w:lang w:val="en-GB" w:eastAsia="en-GB"/>
        </w:rPr>
        <w:t>Analysis of P</w:t>
      </w:r>
      <w:r>
        <w:rPr>
          <w:rFonts w:ascii="Arial" w:hAnsi="Arial" w:cs="Arial"/>
          <w:lang w:val="en-GB" w:eastAsia="en-GB"/>
        </w:rPr>
        <w:t xml:space="preserve">PM </w:t>
      </w:r>
      <w:r w:rsidRPr="001355E2">
        <w:rPr>
          <w:rFonts w:ascii="Arial" w:hAnsi="Arial" w:cs="Arial"/>
          <w:lang w:val="en-GB" w:eastAsia="en-GB"/>
        </w:rPr>
        <w:t xml:space="preserve">peanut paste samples from all surveyed markets revealed statistically significant differences in </w:t>
      </w:r>
      <w:proofErr w:type="spellStart"/>
      <w:r w:rsidRPr="001355E2">
        <w:rPr>
          <w:rFonts w:ascii="Arial" w:hAnsi="Arial" w:cs="Arial"/>
          <w:lang w:val="en-GB" w:eastAsia="en-GB"/>
        </w:rPr>
        <w:t>micromycete</w:t>
      </w:r>
      <w:proofErr w:type="spellEnd"/>
      <w:r w:rsidRPr="001355E2">
        <w:rPr>
          <w:rFonts w:ascii="Arial" w:hAnsi="Arial" w:cs="Arial"/>
          <w:lang w:val="en-GB" w:eastAsia="en-GB"/>
        </w:rPr>
        <w:t xml:space="preserve"> isolation frequencies (P &lt; 0.05). </w:t>
      </w:r>
      <w:r w:rsidRPr="00592C09">
        <w:rPr>
          <w:rFonts w:ascii="Arial" w:hAnsi="Arial" w:cs="Arial"/>
          <w:i/>
          <w:iCs/>
          <w:lang w:val="en-GB" w:eastAsia="en-GB"/>
        </w:rPr>
        <w:t>Aspergillus</w:t>
      </w:r>
      <w:r w:rsidRPr="001355E2">
        <w:rPr>
          <w:rFonts w:ascii="Arial" w:hAnsi="Arial" w:cs="Arial"/>
          <w:lang w:val="en-GB" w:eastAsia="en-GB"/>
        </w:rPr>
        <w:t xml:space="preserve"> was the most prevalent genus, detected in 35% of samples, followed by </w:t>
      </w:r>
      <w:r w:rsidRPr="00BF6A48">
        <w:rPr>
          <w:rFonts w:ascii="Arial" w:hAnsi="Arial" w:cs="Arial"/>
          <w:i/>
          <w:iCs/>
          <w:lang w:val="en-GB" w:eastAsia="en-GB"/>
        </w:rPr>
        <w:t>Rhizopus</w:t>
      </w:r>
      <w:r w:rsidRPr="001355E2">
        <w:rPr>
          <w:rFonts w:ascii="Arial" w:hAnsi="Arial" w:cs="Arial"/>
          <w:lang w:val="en-GB" w:eastAsia="en-GB"/>
        </w:rPr>
        <w:t xml:space="preserve"> (19.04%), </w:t>
      </w:r>
      <w:r w:rsidRPr="00BF6A48">
        <w:rPr>
          <w:rFonts w:ascii="Arial" w:hAnsi="Arial" w:cs="Arial"/>
          <w:i/>
          <w:iCs/>
          <w:lang w:val="en-GB" w:eastAsia="en-GB"/>
        </w:rPr>
        <w:t>Penicillium</w:t>
      </w:r>
      <w:r w:rsidRPr="001355E2">
        <w:rPr>
          <w:rFonts w:ascii="Arial" w:hAnsi="Arial" w:cs="Arial"/>
          <w:lang w:val="en-GB" w:eastAsia="en-GB"/>
        </w:rPr>
        <w:t xml:space="preserve"> (15.87%), and </w:t>
      </w:r>
      <w:r w:rsidRPr="00BF6A48">
        <w:rPr>
          <w:rFonts w:ascii="Arial" w:hAnsi="Arial" w:cs="Arial"/>
          <w:i/>
          <w:iCs/>
          <w:lang w:val="en-GB" w:eastAsia="en-GB"/>
        </w:rPr>
        <w:t>Cladosporium</w:t>
      </w:r>
      <w:r w:rsidRPr="001355E2">
        <w:rPr>
          <w:rFonts w:ascii="Arial" w:hAnsi="Arial" w:cs="Arial"/>
          <w:lang w:val="en-GB" w:eastAsia="en-GB"/>
        </w:rPr>
        <w:t xml:space="preserve"> (12.7%). The remaining genera showed isolation frequencies below 10%. Based on these patterns, three distinct fungal groups were identified:</w:t>
      </w:r>
      <w:r w:rsidR="00592C09">
        <w:rPr>
          <w:rFonts w:ascii="Arial" w:hAnsi="Arial" w:cs="Arial"/>
          <w:lang w:val="en-GB" w:eastAsia="en-GB"/>
        </w:rPr>
        <w:t xml:space="preserve"> </w:t>
      </w:r>
      <w:r w:rsidRPr="001355E2">
        <w:rPr>
          <w:rFonts w:ascii="Arial" w:hAnsi="Arial" w:cs="Arial"/>
          <w:lang w:val="en-GB" w:eastAsia="en-GB"/>
        </w:rPr>
        <w:t xml:space="preserve">Group 1: </w:t>
      </w:r>
      <w:r w:rsidRPr="00592C09">
        <w:rPr>
          <w:rFonts w:ascii="Arial" w:hAnsi="Arial" w:cs="Arial"/>
          <w:i/>
          <w:iCs/>
          <w:lang w:val="en-GB" w:eastAsia="en-GB"/>
        </w:rPr>
        <w:t>Aspergillus</w:t>
      </w:r>
      <w:r w:rsidR="00592C09">
        <w:rPr>
          <w:rFonts w:ascii="Arial" w:hAnsi="Arial" w:cs="Arial"/>
          <w:lang w:val="en-GB" w:eastAsia="en-GB"/>
        </w:rPr>
        <w:t xml:space="preserve">, </w:t>
      </w:r>
      <w:r w:rsidRPr="001355E2">
        <w:rPr>
          <w:rFonts w:ascii="Arial" w:hAnsi="Arial" w:cs="Arial"/>
          <w:lang w:val="en-GB" w:eastAsia="en-GB"/>
        </w:rPr>
        <w:t xml:space="preserve">Group 2: </w:t>
      </w:r>
      <w:proofErr w:type="spellStart"/>
      <w:r w:rsidRPr="00592C09">
        <w:rPr>
          <w:rFonts w:ascii="Arial" w:hAnsi="Arial" w:cs="Arial"/>
          <w:i/>
          <w:iCs/>
          <w:lang w:val="en-GB" w:eastAsia="en-GB"/>
        </w:rPr>
        <w:t>Scedosporium</w:t>
      </w:r>
      <w:proofErr w:type="spellEnd"/>
      <w:r w:rsidRPr="00592C09">
        <w:rPr>
          <w:rFonts w:ascii="Arial" w:hAnsi="Arial" w:cs="Arial"/>
          <w:i/>
          <w:iCs/>
          <w:lang w:val="en-GB" w:eastAsia="en-GB"/>
        </w:rPr>
        <w:t>, Cladosporium, Penicillium, Rhizopus</w:t>
      </w:r>
      <w:r w:rsidR="00592C09">
        <w:rPr>
          <w:rFonts w:ascii="Arial" w:hAnsi="Arial" w:cs="Arial"/>
          <w:lang w:val="en-GB" w:eastAsia="en-GB"/>
        </w:rPr>
        <w:t xml:space="preserve">, </w:t>
      </w:r>
      <w:r w:rsidRPr="001355E2">
        <w:rPr>
          <w:rFonts w:ascii="Arial" w:hAnsi="Arial" w:cs="Arial"/>
          <w:lang w:val="en-GB" w:eastAsia="en-GB"/>
        </w:rPr>
        <w:t xml:space="preserve">Group 3: </w:t>
      </w:r>
      <w:r w:rsidRPr="00592C09">
        <w:rPr>
          <w:rFonts w:ascii="Arial" w:hAnsi="Arial" w:cs="Arial"/>
          <w:i/>
          <w:iCs/>
          <w:lang w:val="en-GB" w:eastAsia="en-GB"/>
        </w:rPr>
        <w:t xml:space="preserve">Neurospora, Mucor, </w:t>
      </w:r>
      <w:proofErr w:type="spellStart"/>
      <w:r w:rsidRPr="00592C09">
        <w:rPr>
          <w:rFonts w:ascii="Arial" w:hAnsi="Arial" w:cs="Arial"/>
          <w:i/>
          <w:iCs/>
          <w:lang w:val="en-GB" w:eastAsia="en-GB"/>
        </w:rPr>
        <w:t>Scytalidium</w:t>
      </w:r>
      <w:proofErr w:type="spellEnd"/>
      <w:r w:rsidRPr="001355E2">
        <w:rPr>
          <w:rFonts w:ascii="Arial" w:hAnsi="Arial" w:cs="Arial"/>
          <w:lang w:val="en-GB" w:eastAsia="en-GB"/>
        </w:rPr>
        <w:t xml:space="preserve"> (Figure </w:t>
      </w:r>
      <w:r w:rsidR="00FC3E3E">
        <w:rPr>
          <w:rFonts w:ascii="Arial" w:hAnsi="Arial" w:cs="Arial"/>
          <w:lang w:val="en-GB" w:eastAsia="en-GB"/>
        </w:rPr>
        <w:t>5</w:t>
      </w:r>
      <w:r w:rsidRPr="001355E2">
        <w:rPr>
          <w:rFonts w:ascii="Arial" w:hAnsi="Arial" w:cs="Arial"/>
          <w:lang w:val="en-GB" w:eastAsia="en-GB"/>
        </w:rPr>
        <w:t>)</w:t>
      </w:r>
      <w:r w:rsidR="00592C09">
        <w:rPr>
          <w:rFonts w:ascii="Arial" w:hAnsi="Arial" w:cs="Arial"/>
          <w:lang w:val="en-GB" w:eastAsia="en-GB"/>
        </w:rPr>
        <w:t xml:space="preserve">. </w:t>
      </w:r>
      <w:r w:rsidRPr="001355E2">
        <w:rPr>
          <w:rFonts w:ascii="Arial" w:hAnsi="Arial" w:cs="Arial"/>
          <w:lang w:val="en-GB" w:eastAsia="en-GB"/>
        </w:rPr>
        <w:t xml:space="preserve">Figure </w:t>
      </w:r>
      <w:r w:rsidR="00FC3E3E">
        <w:rPr>
          <w:rFonts w:ascii="Arial" w:hAnsi="Arial" w:cs="Arial"/>
          <w:lang w:val="en-GB" w:eastAsia="en-GB"/>
        </w:rPr>
        <w:t>6</w:t>
      </w:r>
      <w:r w:rsidRPr="001355E2">
        <w:rPr>
          <w:rFonts w:ascii="Arial" w:hAnsi="Arial" w:cs="Arial"/>
          <w:lang w:val="en-GB" w:eastAsia="en-GB"/>
        </w:rPr>
        <w:t xml:space="preserve"> illustrates the contamination levels of P</w:t>
      </w:r>
      <w:r w:rsidR="00BF6A48">
        <w:rPr>
          <w:rFonts w:ascii="Arial" w:hAnsi="Arial" w:cs="Arial"/>
          <w:lang w:val="en-GB" w:eastAsia="en-GB"/>
        </w:rPr>
        <w:t>PM</w:t>
      </w:r>
      <w:r w:rsidRPr="001355E2">
        <w:rPr>
          <w:rFonts w:ascii="Arial" w:hAnsi="Arial" w:cs="Arial"/>
          <w:lang w:val="en-GB" w:eastAsia="en-GB"/>
        </w:rPr>
        <w:t xml:space="preserve"> samples by market. Despite exhibiting lower fungal diversity, the </w:t>
      </w:r>
      <w:proofErr w:type="spellStart"/>
      <w:r w:rsidRPr="001355E2">
        <w:rPr>
          <w:rFonts w:ascii="Arial" w:hAnsi="Arial" w:cs="Arial"/>
          <w:lang w:val="en-GB" w:eastAsia="en-GB"/>
        </w:rPr>
        <w:t>Lobia</w:t>
      </w:r>
      <w:proofErr w:type="spellEnd"/>
      <w:r w:rsidRPr="001355E2">
        <w:rPr>
          <w:rFonts w:ascii="Arial" w:hAnsi="Arial" w:cs="Arial"/>
          <w:lang w:val="en-GB" w:eastAsia="en-GB"/>
        </w:rPr>
        <w:t xml:space="preserve"> market showed the highest contamination rate at 67%. This was followed by the Orly market with 22%, and the Grand Marché with 11%.</w:t>
      </w:r>
    </w:p>
    <w:p w14:paraId="29C7C441" w14:textId="3EEC0517" w:rsidR="001355E2" w:rsidRDefault="001355E2" w:rsidP="001355E2">
      <w:pPr>
        <w:rPr>
          <w:rFonts w:ascii="Arial" w:hAnsi="Arial" w:cs="Arial"/>
          <w:lang w:val="en-GB" w:eastAsia="en-GB"/>
        </w:rPr>
      </w:pPr>
    </w:p>
    <w:p w14:paraId="7F8C29B4" w14:textId="4612A6FC" w:rsidR="00592C09" w:rsidRDefault="00592C09" w:rsidP="001355E2">
      <w:pPr>
        <w:rPr>
          <w:rFonts w:ascii="Arial" w:hAnsi="Arial" w:cs="Arial"/>
          <w:lang w:val="en-GB" w:eastAsia="en-GB"/>
        </w:rPr>
      </w:pPr>
      <w:r>
        <w:rPr>
          <w:noProof/>
        </w:rPr>
        <w:lastRenderedPageBreak/>
        <w:drawing>
          <wp:inline distT="0" distB="0" distL="0" distR="0" wp14:anchorId="549CFE1E" wp14:editId="1B52933A">
            <wp:extent cx="4751705" cy="2438400"/>
            <wp:effectExtent l="0" t="0" r="0" b="0"/>
            <wp:docPr id="237173773" name="Graphique 48">
              <a:extLst xmlns:a="http://schemas.openxmlformats.org/drawingml/2006/main">
                <a:ext uri="{FF2B5EF4-FFF2-40B4-BE49-F238E27FC236}">
                  <a16:creationId xmlns:a16="http://schemas.microsoft.com/office/drawing/2014/main" id="{0AAD9715-5005-3175-BE73-058E71FFB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DD5B23" w14:textId="29763FFB" w:rsidR="00BF6A48" w:rsidRDefault="00BF6A48" w:rsidP="00030ED7">
      <w:pPr>
        <w:jc w:val="both"/>
        <w:rPr>
          <w:rFonts w:ascii="Arial" w:hAnsi="Arial" w:cs="Arial"/>
          <w:b/>
          <w:bCs/>
        </w:rPr>
      </w:pPr>
      <w:r w:rsidRPr="008C688F">
        <w:rPr>
          <w:rFonts w:ascii="Arial" w:hAnsi="Arial" w:cs="Arial"/>
          <w:b/>
          <w:bCs/>
        </w:rPr>
        <w:t xml:space="preserve">Fig. </w:t>
      </w:r>
      <w:r w:rsidR="00FC3E3E">
        <w:rPr>
          <w:rFonts w:ascii="Arial" w:hAnsi="Arial" w:cs="Arial"/>
          <w:b/>
          <w:bCs/>
        </w:rPr>
        <w:t>5</w:t>
      </w:r>
      <w:r w:rsidRPr="008C688F">
        <w:rPr>
          <w:rFonts w:ascii="Arial" w:hAnsi="Arial" w:cs="Arial"/>
          <w:b/>
          <w:bCs/>
        </w:rPr>
        <w:t xml:space="preserve">. </w:t>
      </w:r>
      <w:r w:rsidR="0087457F">
        <w:rPr>
          <w:rFonts w:ascii="Arial" w:hAnsi="Arial" w:cs="Arial"/>
          <w:b/>
          <w:bCs/>
        </w:rPr>
        <w:t>O</w:t>
      </w:r>
      <w:r>
        <w:rPr>
          <w:rFonts w:ascii="Arial" w:hAnsi="Arial" w:cs="Arial"/>
          <w:b/>
          <w:bCs/>
        </w:rPr>
        <w:t>ccurrence</w:t>
      </w:r>
      <w:r w:rsidRPr="00D51081">
        <w:rPr>
          <w:rFonts w:ascii="Arial" w:hAnsi="Arial" w:cs="Arial"/>
          <w:b/>
          <w:bCs/>
        </w:rPr>
        <w:t xml:space="preserve"> </w:t>
      </w:r>
      <w:r w:rsidR="0087457F">
        <w:rPr>
          <w:rFonts w:ascii="Arial" w:hAnsi="Arial" w:cs="Arial"/>
          <w:b/>
          <w:bCs/>
        </w:rPr>
        <w:t>of f</w:t>
      </w:r>
      <w:r w:rsidR="0087457F" w:rsidRPr="00D51081">
        <w:rPr>
          <w:rFonts w:ascii="Arial" w:hAnsi="Arial" w:cs="Arial"/>
          <w:b/>
          <w:bCs/>
        </w:rPr>
        <w:t>ung</w:t>
      </w:r>
      <w:r w:rsidR="0087457F">
        <w:rPr>
          <w:rFonts w:ascii="Arial" w:hAnsi="Arial" w:cs="Arial"/>
          <w:b/>
          <w:bCs/>
        </w:rPr>
        <w:t>i</w:t>
      </w:r>
      <w:r w:rsidR="0087457F" w:rsidRPr="00D51081">
        <w:rPr>
          <w:rFonts w:ascii="Arial" w:hAnsi="Arial" w:cs="Arial"/>
          <w:b/>
          <w:bCs/>
        </w:rPr>
        <w:t xml:space="preserve"> </w:t>
      </w:r>
      <w:r w:rsidR="0087457F">
        <w:rPr>
          <w:rFonts w:ascii="Arial" w:hAnsi="Arial" w:cs="Arial"/>
          <w:b/>
          <w:bCs/>
        </w:rPr>
        <w:t xml:space="preserve">in </w:t>
      </w:r>
      <w:r w:rsidRPr="00D51081">
        <w:rPr>
          <w:rFonts w:ascii="Arial" w:hAnsi="Arial" w:cs="Arial"/>
          <w:b/>
          <w:bCs/>
        </w:rPr>
        <w:t>peanut paste samples</w:t>
      </w:r>
    </w:p>
    <w:p w14:paraId="3881583A" w14:textId="24C6E23E" w:rsidR="00030ED7" w:rsidRPr="00030ED7" w:rsidRDefault="00030ED7" w:rsidP="00030ED7">
      <w:pPr>
        <w:ind w:left="426"/>
        <w:jc w:val="both"/>
        <w:rPr>
          <w:rFonts w:ascii="Arial" w:hAnsi="Arial" w:cs="Arial"/>
          <w:i/>
          <w:iCs/>
          <w:sz w:val="18"/>
          <w:szCs w:val="18"/>
        </w:rPr>
      </w:pPr>
      <w:proofErr w:type="spellStart"/>
      <w:r w:rsidRPr="00030ED7">
        <w:rPr>
          <w:rFonts w:ascii="Arial" w:hAnsi="Arial" w:cs="Arial"/>
          <w:i/>
          <w:iCs/>
          <w:sz w:val="18"/>
          <w:szCs w:val="18"/>
        </w:rPr>
        <w:t>Asperg</w:t>
      </w:r>
      <w:proofErr w:type="spellEnd"/>
      <w:r w:rsidRPr="00030ED7">
        <w:rPr>
          <w:rFonts w:ascii="Arial" w:hAnsi="Arial" w:cs="Arial"/>
          <w:i/>
          <w:iCs/>
          <w:sz w:val="18"/>
          <w:szCs w:val="18"/>
        </w:rPr>
        <w:t xml:space="preserve">. : Aspergillus, </w:t>
      </w:r>
      <w:proofErr w:type="spellStart"/>
      <w:r w:rsidRPr="00030ED7">
        <w:rPr>
          <w:rFonts w:ascii="Arial" w:hAnsi="Arial" w:cs="Arial"/>
          <w:i/>
          <w:iCs/>
          <w:sz w:val="18"/>
          <w:szCs w:val="18"/>
        </w:rPr>
        <w:t>Clados</w:t>
      </w:r>
      <w:proofErr w:type="spellEnd"/>
      <w:r w:rsidRPr="00030ED7">
        <w:rPr>
          <w:rFonts w:ascii="Arial" w:hAnsi="Arial" w:cs="Arial"/>
          <w:i/>
          <w:iCs/>
          <w:sz w:val="18"/>
          <w:szCs w:val="18"/>
        </w:rPr>
        <w:t xml:space="preserve">. : Cladosporium, Neuros. : Neurospora, </w:t>
      </w:r>
      <w:proofErr w:type="spellStart"/>
      <w:r w:rsidRPr="00030ED7">
        <w:rPr>
          <w:rFonts w:ascii="Arial" w:hAnsi="Arial" w:cs="Arial"/>
          <w:i/>
          <w:iCs/>
          <w:sz w:val="18"/>
          <w:szCs w:val="18"/>
        </w:rPr>
        <w:t>Rhizo</w:t>
      </w:r>
      <w:proofErr w:type="spellEnd"/>
      <w:r w:rsidRPr="00030ED7">
        <w:rPr>
          <w:rFonts w:ascii="Arial" w:hAnsi="Arial" w:cs="Arial"/>
          <w:i/>
          <w:iCs/>
          <w:sz w:val="18"/>
          <w:szCs w:val="18"/>
        </w:rPr>
        <w:t xml:space="preserve">. : Rhizopus, </w:t>
      </w:r>
      <w:proofErr w:type="spellStart"/>
      <w:r w:rsidRPr="00030ED7">
        <w:rPr>
          <w:rFonts w:ascii="Arial" w:hAnsi="Arial" w:cs="Arial"/>
          <w:i/>
          <w:iCs/>
          <w:sz w:val="18"/>
          <w:szCs w:val="18"/>
        </w:rPr>
        <w:t>Scytal</w:t>
      </w:r>
      <w:proofErr w:type="spellEnd"/>
      <w:r w:rsidRPr="00030ED7">
        <w:rPr>
          <w:rFonts w:ascii="Arial" w:hAnsi="Arial" w:cs="Arial"/>
          <w:i/>
          <w:iCs/>
          <w:sz w:val="18"/>
          <w:szCs w:val="18"/>
        </w:rPr>
        <w:t xml:space="preserve">. : </w:t>
      </w:r>
      <w:proofErr w:type="spellStart"/>
      <w:r w:rsidRPr="00030ED7">
        <w:rPr>
          <w:rFonts w:ascii="Arial" w:hAnsi="Arial" w:cs="Arial"/>
          <w:i/>
          <w:iCs/>
          <w:sz w:val="18"/>
          <w:szCs w:val="18"/>
        </w:rPr>
        <w:t>Scytalidium</w:t>
      </w:r>
      <w:proofErr w:type="spellEnd"/>
      <w:r w:rsidRPr="00030ED7">
        <w:rPr>
          <w:rFonts w:ascii="Arial" w:hAnsi="Arial" w:cs="Arial"/>
          <w:i/>
          <w:iCs/>
          <w:sz w:val="18"/>
          <w:szCs w:val="18"/>
        </w:rPr>
        <w:t xml:space="preserve">, </w:t>
      </w:r>
      <w:proofErr w:type="spellStart"/>
      <w:r w:rsidRPr="00030ED7">
        <w:rPr>
          <w:rFonts w:ascii="Arial" w:hAnsi="Arial" w:cs="Arial"/>
          <w:i/>
          <w:iCs/>
          <w:sz w:val="18"/>
          <w:szCs w:val="18"/>
        </w:rPr>
        <w:t>Scedos</w:t>
      </w:r>
      <w:proofErr w:type="spellEnd"/>
      <w:r w:rsidRPr="00030ED7">
        <w:rPr>
          <w:rFonts w:ascii="Arial" w:hAnsi="Arial" w:cs="Arial"/>
          <w:i/>
          <w:iCs/>
          <w:sz w:val="18"/>
          <w:szCs w:val="18"/>
        </w:rPr>
        <w:t xml:space="preserve">. :  </w:t>
      </w:r>
      <w:proofErr w:type="spellStart"/>
      <w:r w:rsidRPr="00030ED7">
        <w:rPr>
          <w:rFonts w:ascii="Arial" w:hAnsi="Arial" w:cs="Arial"/>
          <w:i/>
          <w:iCs/>
          <w:sz w:val="18"/>
          <w:szCs w:val="18"/>
        </w:rPr>
        <w:t>Scedosporium</w:t>
      </w:r>
      <w:proofErr w:type="spellEnd"/>
    </w:p>
    <w:p w14:paraId="30F203BF" w14:textId="5F6F360B" w:rsidR="00E24FF2" w:rsidRDefault="00E24FF2" w:rsidP="00441B6F">
      <w:pPr>
        <w:rPr>
          <w:sz w:val="24"/>
        </w:rPr>
      </w:pPr>
    </w:p>
    <w:p w14:paraId="48792B19" w14:textId="77777777" w:rsidR="00E24FF2" w:rsidRDefault="00E24FF2" w:rsidP="00441B6F">
      <w:pPr>
        <w:rPr>
          <w:sz w:val="24"/>
        </w:rPr>
      </w:pPr>
    </w:p>
    <w:p w14:paraId="0EA24CD8" w14:textId="14AF765F" w:rsidR="00592C09" w:rsidRDefault="00E24FF2" w:rsidP="00E24FF2">
      <w:pPr>
        <w:jc w:val="center"/>
        <w:rPr>
          <w:rFonts w:ascii="Arial" w:hAnsi="Arial" w:cs="Arial"/>
          <w:lang w:val="en-GB" w:eastAsia="en-GB"/>
        </w:rPr>
      </w:pPr>
      <w:r>
        <w:rPr>
          <w:noProof/>
        </w:rPr>
        <w:drawing>
          <wp:inline distT="0" distB="0" distL="0" distR="0" wp14:anchorId="2A5CE67E" wp14:editId="49E6DAAE">
            <wp:extent cx="4219575" cy="1771650"/>
            <wp:effectExtent l="0" t="0" r="0" b="0"/>
            <wp:docPr id="1427004343" name="Graphique 1">
              <a:extLst xmlns:a="http://schemas.openxmlformats.org/drawingml/2006/main">
                <a:ext uri="{FF2B5EF4-FFF2-40B4-BE49-F238E27FC236}">
                  <a16:creationId xmlns:a16="http://schemas.microsoft.com/office/drawing/2014/main" id="{93855E42-1F06-DCD2-8503-1E7E1266B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AEB6B1" w14:textId="77777777" w:rsidR="00030ED7" w:rsidRDefault="00030ED7" w:rsidP="00441B6F">
      <w:pPr>
        <w:rPr>
          <w:rFonts w:ascii="Arial" w:hAnsi="Arial" w:cs="Arial"/>
          <w:lang w:val="en-GB" w:eastAsia="en-GB"/>
        </w:rPr>
      </w:pPr>
    </w:p>
    <w:p w14:paraId="31A637DE" w14:textId="04E0AE60" w:rsidR="00E24FF2" w:rsidRDefault="00E24FF2" w:rsidP="00B827CD">
      <w:pPr>
        <w:jc w:val="both"/>
        <w:rPr>
          <w:rFonts w:ascii="Arial" w:hAnsi="Arial" w:cs="Arial"/>
          <w:b/>
          <w:bCs/>
        </w:rPr>
      </w:pPr>
      <w:r w:rsidRPr="008C688F">
        <w:rPr>
          <w:rFonts w:ascii="Arial" w:hAnsi="Arial" w:cs="Arial"/>
          <w:b/>
          <w:bCs/>
        </w:rPr>
        <w:t xml:space="preserve">Fig. </w:t>
      </w:r>
      <w:r w:rsidR="002168D4">
        <w:rPr>
          <w:rFonts w:ascii="Arial" w:hAnsi="Arial" w:cs="Arial"/>
          <w:b/>
          <w:bCs/>
        </w:rPr>
        <w:t>6</w:t>
      </w:r>
      <w:r w:rsidRPr="008C688F">
        <w:rPr>
          <w:rFonts w:ascii="Arial" w:hAnsi="Arial" w:cs="Arial"/>
          <w:b/>
          <w:bCs/>
        </w:rPr>
        <w:t xml:space="preserve">. </w:t>
      </w:r>
      <w:r w:rsidR="00B827CD" w:rsidRPr="00B827CD">
        <w:rPr>
          <w:rFonts w:ascii="Arial" w:hAnsi="Arial" w:cs="Arial"/>
          <w:b/>
          <w:bCs/>
        </w:rPr>
        <w:t>Contamination level of P</w:t>
      </w:r>
      <w:r w:rsidR="00B827CD">
        <w:rPr>
          <w:rFonts w:ascii="Arial" w:hAnsi="Arial" w:cs="Arial"/>
          <w:b/>
          <w:bCs/>
        </w:rPr>
        <w:t>P</w:t>
      </w:r>
      <w:r w:rsidR="00B827CD" w:rsidRPr="00B827CD">
        <w:rPr>
          <w:rFonts w:ascii="Arial" w:hAnsi="Arial" w:cs="Arial"/>
          <w:b/>
          <w:bCs/>
        </w:rPr>
        <w:t xml:space="preserve">M peanut paste samples sold in the surveyed markets </w:t>
      </w:r>
    </w:p>
    <w:p w14:paraId="4B35F016" w14:textId="167A1BA6" w:rsidR="00E24FF2" w:rsidRDefault="00E24FF2" w:rsidP="00441B6F">
      <w:pPr>
        <w:rPr>
          <w:rFonts w:ascii="Arial" w:hAnsi="Arial" w:cs="Arial"/>
          <w:lang w:val="en-GB" w:eastAsia="en-GB"/>
        </w:rPr>
      </w:pPr>
    </w:p>
    <w:p w14:paraId="65837E6D" w14:textId="77777777" w:rsidR="002168D4" w:rsidRDefault="002168D4" w:rsidP="00441B6F">
      <w:pPr>
        <w:rPr>
          <w:rFonts w:ascii="Arial" w:hAnsi="Arial" w:cs="Arial"/>
          <w:lang w:val="en-GB" w:eastAsia="en-GB"/>
        </w:rPr>
      </w:pPr>
    </w:p>
    <w:p w14:paraId="7F699E5F" w14:textId="2627139C" w:rsidR="0056374C" w:rsidRDefault="0056374C" w:rsidP="0056374C">
      <w:pPr>
        <w:jc w:val="both"/>
        <w:rPr>
          <w:rFonts w:ascii="Arial" w:hAnsi="Arial" w:cs="Arial"/>
          <w:b/>
        </w:rPr>
      </w:pPr>
      <w:r w:rsidRPr="00A83638">
        <w:rPr>
          <w:rFonts w:ascii="Arial" w:hAnsi="Arial" w:cs="Arial"/>
          <w:b/>
        </w:rPr>
        <w:t>3.</w:t>
      </w:r>
      <w:r>
        <w:rPr>
          <w:rFonts w:ascii="Arial" w:hAnsi="Arial" w:cs="Arial"/>
          <w:b/>
        </w:rPr>
        <w:t>4</w:t>
      </w:r>
      <w:r w:rsidRPr="00A83638">
        <w:rPr>
          <w:rFonts w:ascii="Arial" w:hAnsi="Arial" w:cs="Arial"/>
          <w:b/>
        </w:rPr>
        <w:t>.</w:t>
      </w:r>
      <w:r>
        <w:rPr>
          <w:rFonts w:ascii="Arial" w:hAnsi="Arial" w:cs="Arial"/>
          <w:b/>
        </w:rPr>
        <w:t>3</w:t>
      </w:r>
      <w:r w:rsidRPr="00A83638">
        <w:rPr>
          <w:rFonts w:ascii="Arial" w:hAnsi="Arial" w:cs="Arial"/>
          <w:b/>
        </w:rPr>
        <w:t xml:space="preserve"> </w:t>
      </w:r>
      <w:r w:rsidR="00155C5B" w:rsidRPr="00155C5B">
        <w:rPr>
          <w:rFonts w:ascii="Arial" w:hAnsi="Arial" w:cs="Arial"/>
          <w:b/>
        </w:rPr>
        <w:t xml:space="preserve">Species-level diversity of </w:t>
      </w:r>
      <w:proofErr w:type="spellStart"/>
      <w:r w:rsidR="00155C5B" w:rsidRPr="00155C5B">
        <w:rPr>
          <w:rFonts w:ascii="Arial" w:hAnsi="Arial" w:cs="Arial"/>
          <w:b/>
        </w:rPr>
        <w:t>micromycetes</w:t>
      </w:r>
      <w:proofErr w:type="spellEnd"/>
      <w:r w:rsidR="00155C5B" w:rsidRPr="00155C5B">
        <w:rPr>
          <w:rFonts w:ascii="Arial" w:hAnsi="Arial" w:cs="Arial"/>
          <w:b/>
        </w:rPr>
        <w:t xml:space="preserve"> in </w:t>
      </w:r>
      <w:r w:rsidR="002168D4">
        <w:rPr>
          <w:rFonts w:ascii="Arial" w:hAnsi="Arial" w:cs="Arial"/>
          <w:b/>
        </w:rPr>
        <w:t xml:space="preserve">analyzed </w:t>
      </w:r>
      <w:r w:rsidR="00155C5B" w:rsidRPr="00155C5B">
        <w:rPr>
          <w:rFonts w:ascii="Arial" w:hAnsi="Arial" w:cs="Arial"/>
          <w:b/>
        </w:rPr>
        <w:t>peanut paste samples</w:t>
      </w:r>
    </w:p>
    <w:p w14:paraId="7183D40C" w14:textId="77777777" w:rsidR="0056374C" w:rsidRDefault="0056374C" w:rsidP="0056374C">
      <w:pPr>
        <w:jc w:val="both"/>
        <w:rPr>
          <w:rFonts w:ascii="Arial" w:hAnsi="Arial" w:cs="Arial"/>
          <w:b/>
        </w:rPr>
      </w:pPr>
    </w:p>
    <w:p w14:paraId="516B3366" w14:textId="7044041D" w:rsidR="002168D4" w:rsidRDefault="002168D4" w:rsidP="002168D4">
      <w:pPr>
        <w:jc w:val="both"/>
        <w:rPr>
          <w:rFonts w:ascii="Arial" w:hAnsi="Arial" w:cs="Arial"/>
          <w:lang w:val="en-GB" w:eastAsia="en-GB"/>
        </w:rPr>
      </w:pPr>
      <w:r w:rsidRPr="002168D4">
        <w:rPr>
          <w:rFonts w:ascii="Arial" w:hAnsi="Arial" w:cs="Arial"/>
          <w:lang w:val="en-GB" w:eastAsia="en-GB"/>
        </w:rPr>
        <w:t xml:space="preserve">Microbiological analysis (culture on </w:t>
      </w:r>
      <w:proofErr w:type="spellStart"/>
      <w:r w:rsidRPr="002168D4">
        <w:rPr>
          <w:rFonts w:ascii="Arial" w:hAnsi="Arial" w:cs="Arial"/>
          <w:lang w:val="en-GB" w:eastAsia="en-GB"/>
        </w:rPr>
        <w:t>Sabouraud</w:t>
      </w:r>
      <w:proofErr w:type="spellEnd"/>
      <w:r w:rsidR="00B827CD">
        <w:rPr>
          <w:rFonts w:ascii="Arial" w:hAnsi="Arial" w:cs="Arial"/>
          <w:lang w:val="en-GB" w:eastAsia="en-GB"/>
        </w:rPr>
        <w:t>-</w:t>
      </w:r>
      <w:r w:rsidRPr="002168D4">
        <w:rPr>
          <w:rFonts w:ascii="Arial" w:hAnsi="Arial" w:cs="Arial"/>
          <w:lang w:val="en-GB" w:eastAsia="en-GB"/>
        </w:rPr>
        <w:t>chloramphenicol at 30°C) of P</w:t>
      </w:r>
      <w:r>
        <w:rPr>
          <w:rFonts w:ascii="Arial" w:hAnsi="Arial" w:cs="Arial"/>
          <w:lang w:val="en-GB" w:eastAsia="en-GB"/>
        </w:rPr>
        <w:t>PM</w:t>
      </w:r>
      <w:r w:rsidRPr="002168D4">
        <w:rPr>
          <w:rFonts w:ascii="Arial" w:hAnsi="Arial" w:cs="Arial"/>
          <w:lang w:val="en-GB" w:eastAsia="en-GB"/>
        </w:rPr>
        <w:t xml:space="preserve"> peanut paste samples collected from the </w:t>
      </w:r>
      <w:proofErr w:type="spellStart"/>
      <w:r w:rsidRPr="002168D4">
        <w:rPr>
          <w:rFonts w:ascii="Arial" w:hAnsi="Arial" w:cs="Arial"/>
          <w:lang w:val="en-GB" w:eastAsia="en-GB"/>
        </w:rPr>
        <w:t>Lobia</w:t>
      </w:r>
      <w:proofErr w:type="spellEnd"/>
      <w:r>
        <w:rPr>
          <w:rFonts w:ascii="Arial" w:hAnsi="Arial" w:cs="Arial"/>
          <w:lang w:val="en-GB" w:eastAsia="en-GB"/>
        </w:rPr>
        <w:t xml:space="preserve"> </w:t>
      </w:r>
      <w:r w:rsidRPr="002168D4">
        <w:rPr>
          <w:rFonts w:ascii="Arial" w:hAnsi="Arial" w:cs="Arial"/>
          <w:lang w:val="en-GB" w:eastAsia="en-GB"/>
        </w:rPr>
        <w:t xml:space="preserve">market, </w:t>
      </w:r>
      <w:proofErr w:type="spellStart"/>
      <w:r w:rsidRPr="002168D4">
        <w:rPr>
          <w:rFonts w:ascii="Arial" w:hAnsi="Arial" w:cs="Arial"/>
          <w:lang w:val="en-GB" w:eastAsia="en-GB"/>
        </w:rPr>
        <w:t>Orly</w:t>
      </w:r>
      <w:proofErr w:type="spellEnd"/>
      <w:r>
        <w:rPr>
          <w:rFonts w:ascii="Arial" w:hAnsi="Arial" w:cs="Arial"/>
          <w:lang w:val="en-GB" w:eastAsia="en-GB"/>
        </w:rPr>
        <w:t xml:space="preserve"> </w:t>
      </w:r>
      <w:r w:rsidRPr="002168D4">
        <w:rPr>
          <w:rFonts w:ascii="Arial" w:hAnsi="Arial" w:cs="Arial"/>
          <w:lang w:val="en-GB" w:eastAsia="en-GB"/>
        </w:rPr>
        <w:t xml:space="preserve">market, and </w:t>
      </w:r>
      <w:r>
        <w:rPr>
          <w:rFonts w:ascii="Arial" w:hAnsi="Arial" w:cs="Arial"/>
          <w:lang w:val="en-GB" w:eastAsia="en-GB"/>
        </w:rPr>
        <w:t xml:space="preserve">main </w:t>
      </w:r>
      <w:r w:rsidRPr="002168D4">
        <w:rPr>
          <w:rFonts w:ascii="Arial" w:hAnsi="Arial" w:cs="Arial"/>
          <w:lang w:val="en-GB" w:eastAsia="en-GB"/>
        </w:rPr>
        <w:t>market</w:t>
      </w:r>
      <w:r>
        <w:rPr>
          <w:rFonts w:ascii="Arial" w:hAnsi="Arial" w:cs="Arial"/>
          <w:lang w:val="en-GB" w:eastAsia="en-GB"/>
        </w:rPr>
        <w:t xml:space="preserve"> </w:t>
      </w:r>
      <w:r w:rsidRPr="002168D4">
        <w:rPr>
          <w:rFonts w:ascii="Arial" w:hAnsi="Arial" w:cs="Arial"/>
          <w:lang w:val="en-GB" w:eastAsia="en-GB"/>
        </w:rPr>
        <w:t xml:space="preserve">revealed a richness in fungal species, with 21 species </w:t>
      </w:r>
      <w:r>
        <w:rPr>
          <w:rFonts w:ascii="Arial" w:hAnsi="Arial" w:cs="Arial"/>
          <w:lang w:val="en-GB" w:eastAsia="en-GB"/>
        </w:rPr>
        <w:t xml:space="preserve">discriminated </w:t>
      </w:r>
      <w:r w:rsidRPr="002168D4">
        <w:rPr>
          <w:rFonts w:ascii="Arial" w:hAnsi="Arial" w:cs="Arial"/>
          <w:lang w:val="en-GB" w:eastAsia="en-GB"/>
        </w:rPr>
        <w:t xml:space="preserve">and </w:t>
      </w:r>
      <w:r>
        <w:rPr>
          <w:rFonts w:ascii="Arial" w:hAnsi="Arial" w:cs="Arial"/>
          <w:lang w:val="en-GB" w:eastAsia="en-GB"/>
        </w:rPr>
        <w:t>presen</w:t>
      </w:r>
      <w:r w:rsidRPr="002168D4">
        <w:rPr>
          <w:rFonts w:ascii="Arial" w:hAnsi="Arial" w:cs="Arial"/>
          <w:lang w:val="en-GB" w:eastAsia="en-GB"/>
        </w:rPr>
        <w:t xml:space="preserve">ted in </w:t>
      </w:r>
      <w:r w:rsidR="00C24319">
        <w:rPr>
          <w:rFonts w:ascii="Arial" w:hAnsi="Arial" w:cs="Arial"/>
          <w:lang w:val="en-GB" w:eastAsia="en-GB"/>
        </w:rPr>
        <w:t>table 4</w:t>
      </w:r>
      <w:r>
        <w:rPr>
          <w:rFonts w:ascii="Arial" w:hAnsi="Arial" w:cs="Arial"/>
          <w:lang w:val="en-GB" w:eastAsia="en-GB"/>
        </w:rPr>
        <w:t>.</w:t>
      </w:r>
    </w:p>
    <w:tbl>
      <w:tblPr>
        <w:tblW w:w="10075" w:type="dxa"/>
        <w:tblInd w:w="-274" w:type="dxa"/>
        <w:tblLayout w:type="fixed"/>
        <w:tblCellMar>
          <w:left w:w="10" w:type="dxa"/>
          <w:right w:w="10" w:type="dxa"/>
        </w:tblCellMar>
        <w:tblLook w:val="0000" w:firstRow="0" w:lastRow="0" w:firstColumn="0" w:lastColumn="0" w:noHBand="0" w:noVBand="0"/>
      </w:tblPr>
      <w:tblGrid>
        <w:gridCol w:w="40"/>
        <w:gridCol w:w="1520"/>
        <w:gridCol w:w="9"/>
        <w:gridCol w:w="1409"/>
        <w:gridCol w:w="2976"/>
        <w:gridCol w:w="1560"/>
        <w:gridCol w:w="2551"/>
        <w:gridCol w:w="10"/>
      </w:tblGrid>
      <w:tr w:rsidR="00BA7175" w:rsidRPr="00E543BE" w14:paraId="7C88E65A" w14:textId="77777777" w:rsidTr="00BA7175">
        <w:trPr>
          <w:trHeight w:val="416"/>
        </w:trPr>
        <w:tc>
          <w:tcPr>
            <w:tcW w:w="40" w:type="dxa"/>
            <w:tcMar>
              <w:top w:w="0" w:type="dxa"/>
              <w:left w:w="10" w:type="dxa"/>
              <w:bottom w:w="0" w:type="dxa"/>
              <w:right w:w="10" w:type="dxa"/>
            </w:tcMar>
          </w:tcPr>
          <w:p w14:paraId="0531C11D" w14:textId="77777777" w:rsidR="00BA7175" w:rsidRPr="00E543BE" w:rsidRDefault="00BA7175" w:rsidP="00A02492">
            <w:pPr>
              <w:jc w:val="both"/>
              <w:rPr>
                <w:rFonts w:ascii="Arial" w:hAnsi="Arial" w:cs="Arial"/>
                <w:b/>
                <w:bCs/>
              </w:rPr>
            </w:pPr>
          </w:p>
        </w:tc>
        <w:tc>
          <w:tcPr>
            <w:tcW w:w="10035" w:type="dxa"/>
            <w:gridSpan w:val="7"/>
            <w:tcBorders>
              <w:bottom w:val="single" w:sz="4" w:space="0" w:color="000000"/>
            </w:tcBorders>
            <w:tcMar>
              <w:top w:w="0" w:type="dxa"/>
              <w:left w:w="108" w:type="dxa"/>
              <w:bottom w:w="0" w:type="dxa"/>
              <w:right w:w="108" w:type="dxa"/>
            </w:tcMar>
          </w:tcPr>
          <w:p w14:paraId="54813988" w14:textId="0793714B" w:rsidR="00BA7175" w:rsidRPr="00E543BE" w:rsidRDefault="00BA7175" w:rsidP="00A02492">
            <w:pPr>
              <w:jc w:val="both"/>
              <w:rPr>
                <w:rFonts w:ascii="Arial" w:hAnsi="Arial" w:cs="Arial"/>
                <w:b/>
                <w:bCs/>
              </w:rPr>
            </w:pPr>
            <w:r>
              <w:rPr>
                <w:rFonts w:ascii="Arial" w:hAnsi="Arial" w:cs="Arial"/>
                <w:b/>
                <w:bCs/>
              </w:rPr>
              <w:t xml:space="preserve">Table 4. </w:t>
            </w:r>
            <w:r w:rsidRPr="00BA7175">
              <w:rPr>
                <w:rFonts w:ascii="Arial" w:hAnsi="Arial" w:cs="Arial"/>
                <w:b/>
                <w:bCs/>
              </w:rPr>
              <w:t>Fungal flora isolated in peanut paste</w:t>
            </w:r>
          </w:p>
        </w:tc>
      </w:tr>
      <w:tr w:rsidR="00BA7175" w:rsidRPr="00E543BE" w14:paraId="3440C416" w14:textId="77777777" w:rsidTr="00BA7175">
        <w:trPr>
          <w:trHeight w:val="396"/>
        </w:trPr>
        <w:tc>
          <w:tcPr>
            <w:tcW w:w="40" w:type="dxa"/>
            <w:tcMar>
              <w:top w:w="0" w:type="dxa"/>
              <w:left w:w="10" w:type="dxa"/>
              <w:bottom w:w="0" w:type="dxa"/>
              <w:right w:w="10" w:type="dxa"/>
            </w:tcMar>
          </w:tcPr>
          <w:p w14:paraId="2AFA03A2" w14:textId="77777777" w:rsidR="00BA7175" w:rsidRPr="00E543BE" w:rsidRDefault="00BA7175" w:rsidP="00A02492">
            <w:pPr>
              <w:jc w:val="both"/>
              <w:rPr>
                <w:rFonts w:ascii="Arial" w:hAnsi="Arial" w:cs="Arial"/>
                <w:b/>
                <w:bCs/>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A17EC" w14:textId="77777777" w:rsidR="00BA7175" w:rsidRPr="00E543BE" w:rsidRDefault="00BA7175" w:rsidP="00A02492">
            <w:pPr>
              <w:jc w:val="both"/>
              <w:rPr>
                <w:rFonts w:ascii="Arial" w:hAnsi="Arial" w:cs="Arial"/>
                <w:b/>
                <w:bCs/>
              </w:rPr>
            </w:pPr>
            <w:r w:rsidRPr="00E543BE">
              <w:rPr>
                <w:rFonts w:ascii="Arial" w:hAnsi="Arial" w:cs="Arial"/>
                <w:b/>
                <w:bCs/>
              </w:rPr>
              <w:t>Molds</w:t>
            </w:r>
          </w:p>
        </w:tc>
        <w:tc>
          <w:tcPr>
            <w:tcW w:w="4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489D0" w14:textId="77777777" w:rsidR="00BA7175" w:rsidRPr="00E543BE" w:rsidRDefault="00BA7175" w:rsidP="00BA7175">
            <w:pPr>
              <w:jc w:val="center"/>
              <w:rPr>
                <w:rFonts w:ascii="Arial" w:hAnsi="Arial" w:cs="Arial"/>
                <w:b/>
                <w:bCs/>
              </w:rPr>
            </w:pPr>
            <w:r w:rsidRPr="00E543BE">
              <w:rPr>
                <w:rFonts w:ascii="Arial" w:hAnsi="Arial" w:cs="Arial"/>
                <w:b/>
                <w:bCs/>
              </w:rPr>
              <w:t>Macroscopic description</w:t>
            </w:r>
          </w:p>
        </w:tc>
        <w:tc>
          <w:tcPr>
            <w:tcW w:w="412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79234" w14:textId="77777777" w:rsidR="00BA7175" w:rsidRPr="00E543BE" w:rsidRDefault="00BA7175" w:rsidP="00BA7175">
            <w:pPr>
              <w:jc w:val="center"/>
              <w:rPr>
                <w:rFonts w:ascii="Arial" w:hAnsi="Arial" w:cs="Arial"/>
                <w:b/>
                <w:bCs/>
              </w:rPr>
            </w:pPr>
            <w:r w:rsidRPr="00E543BE">
              <w:rPr>
                <w:rFonts w:ascii="Arial" w:hAnsi="Arial" w:cs="Arial"/>
                <w:b/>
                <w:bCs/>
              </w:rPr>
              <w:t>Microscopic description</w:t>
            </w:r>
          </w:p>
        </w:tc>
      </w:tr>
      <w:tr w:rsidR="00BA7175" w:rsidRPr="006C0AE5" w14:paraId="4FDBAE4D" w14:textId="77777777" w:rsidTr="00A02492">
        <w:tc>
          <w:tcPr>
            <w:tcW w:w="40" w:type="dxa"/>
            <w:tcMar>
              <w:top w:w="0" w:type="dxa"/>
              <w:left w:w="10" w:type="dxa"/>
              <w:bottom w:w="0" w:type="dxa"/>
              <w:right w:w="10" w:type="dxa"/>
            </w:tcMar>
          </w:tcPr>
          <w:p w14:paraId="33AF48C0"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6AF89" w14:textId="77777777" w:rsidR="00BA7175" w:rsidRPr="006C0AE5" w:rsidRDefault="00BA7175" w:rsidP="00A02492">
            <w:pPr>
              <w:rPr>
                <w:rFonts w:ascii="Arial" w:hAnsi="Arial" w:cs="Arial"/>
              </w:rPr>
            </w:pPr>
          </w:p>
          <w:p w14:paraId="5809070A"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F687"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68739AED" wp14:editId="38603168">
                  <wp:extent cx="756000" cy="684000"/>
                  <wp:effectExtent l="0" t="0" r="0" b="0"/>
                  <wp:docPr id="786089560"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587" t="7438" r="2752" b="16529"/>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18877" w14:textId="77777777" w:rsidR="00BA7175" w:rsidRPr="006C0AE5" w:rsidRDefault="00BA7175" w:rsidP="00A02492">
            <w:pPr>
              <w:tabs>
                <w:tab w:val="left" w:pos="1400"/>
              </w:tabs>
              <w:rPr>
                <w:rFonts w:ascii="Arial" w:hAnsi="Arial" w:cs="Arial"/>
              </w:rPr>
            </w:pPr>
            <w:r w:rsidRPr="006C0AE5">
              <w:rPr>
                <w:rFonts w:ascii="Arial" w:hAnsi="Arial" w:cs="Arial"/>
              </w:rPr>
              <w:t>Grayish colony with a powdery appearance; low mycelium; moderate growth (4 cm diameter on the 5th day)</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CF49B"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6BB8B3D7" wp14:editId="5D5447B5">
                  <wp:extent cx="864000" cy="684000"/>
                  <wp:effectExtent l="0" t="0" r="0" b="0"/>
                  <wp:docPr id="334988878"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27039" b="27387"/>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09AB3" w14:textId="77777777" w:rsidR="00BA7175" w:rsidRPr="006C0AE5" w:rsidRDefault="00BA7175" w:rsidP="00A02492">
            <w:pPr>
              <w:rPr>
                <w:rFonts w:ascii="Arial" w:hAnsi="Arial" w:cs="Arial"/>
              </w:rPr>
            </w:pPr>
            <w:r w:rsidRPr="006C0AE5">
              <w:rPr>
                <w:rFonts w:ascii="Arial" w:hAnsi="Arial" w:cs="Arial"/>
              </w:rPr>
              <w:t>Long conidiophore ending in a swollen head; septate mycelium</w:t>
            </w:r>
          </w:p>
        </w:tc>
      </w:tr>
      <w:tr w:rsidR="00BA7175" w:rsidRPr="006C0AE5" w14:paraId="78339550" w14:textId="77777777" w:rsidTr="00A02492">
        <w:tc>
          <w:tcPr>
            <w:tcW w:w="40" w:type="dxa"/>
            <w:tcMar>
              <w:top w:w="0" w:type="dxa"/>
              <w:left w:w="10" w:type="dxa"/>
              <w:bottom w:w="0" w:type="dxa"/>
              <w:right w:w="10" w:type="dxa"/>
            </w:tcMar>
          </w:tcPr>
          <w:p w14:paraId="39BAA1C1"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C4487" w14:textId="77777777" w:rsidR="00BA7175" w:rsidRPr="006C0AE5" w:rsidRDefault="00BA7175" w:rsidP="00A02492">
            <w:pPr>
              <w:rPr>
                <w:rFonts w:ascii="Arial" w:hAnsi="Arial" w:cs="Arial"/>
              </w:rPr>
            </w:pPr>
          </w:p>
          <w:p w14:paraId="683DB998"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2.</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5F228"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2A24B7F0" wp14:editId="054FDE4C">
                  <wp:extent cx="756000" cy="684000"/>
                  <wp:effectExtent l="0" t="0" r="0" b="0"/>
                  <wp:docPr id="1406479839"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1613" r="1156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7BEA0"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8CEA7"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70B3D448" wp14:editId="640FC088">
                  <wp:extent cx="864000" cy="684000"/>
                  <wp:effectExtent l="0" t="0" r="0" b="0"/>
                  <wp:docPr id="135036526" name="Image 4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82" t="5799" r="5626" b="22952"/>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C9DEF" w14:textId="77777777" w:rsidR="00BA7175" w:rsidRPr="006C0AE5" w:rsidRDefault="00BA7175" w:rsidP="00A02492">
            <w:pPr>
              <w:rPr>
                <w:rFonts w:ascii="Arial" w:hAnsi="Arial" w:cs="Arial"/>
              </w:rPr>
            </w:pPr>
            <w:r w:rsidRPr="006C0AE5">
              <w:rPr>
                <w:rFonts w:ascii="Arial" w:hAnsi="Arial" w:cs="Arial"/>
              </w:rPr>
              <w:t>Long conidiophores ending in swollen heads; mycelium bearing numerous erect conidiophores</w:t>
            </w:r>
          </w:p>
        </w:tc>
      </w:tr>
      <w:tr w:rsidR="00BA7175" w:rsidRPr="006C0AE5" w14:paraId="6AC3A947" w14:textId="77777777" w:rsidTr="00A02492">
        <w:tc>
          <w:tcPr>
            <w:tcW w:w="40" w:type="dxa"/>
            <w:tcMar>
              <w:top w:w="0" w:type="dxa"/>
              <w:left w:w="10" w:type="dxa"/>
              <w:bottom w:w="0" w:type="dxa"/>
              <w:right w:w="10" w:type="dxa"/>
            </w:tcMar>
          </w:tcPr>
          <w:p w14:paraId="6DF426CE"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199B5" w14:textId="77777777" w:rsidR="00BA7175" w:rsidRPr="006C0AE5" w:rsidRDefault="00BA7175" w:rsidP="00A02492">
            <w:pPr>
              <w:rPr>
                <w:rFonts w:ascii="Arial" w:hAnsi="Arial" w:cs="Arial"/>
              </w:rPr>
            </w:pPr>
          </w:p>
          <w:p w14:paraId="68F28BBE"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3.</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7F3CE"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62F584B1" wp14:editId="4B5A00B7">
                  <wp:extent cx="756000" cy="684000"/>
                  <wp:effectExtent l="0" t="0" r="0" b="0"/>
                  <wp:docPr id="1569443584"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590" t="20719" r="10096" b="2287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1025F"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4DCDE"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46BB227E" wp14:editId="56DA481E">
                  <wp:extent cx="864000" cy="684000"/>
                  <wp:effectExtent l="0" t="0" r="0" b="0"/>
                  <wp:docPr id="2007202695" name="Imag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9E8C5" w14:textId="77777777" w:rsidR="00BA7175" w:rsidRPr="006C0AE5" w:rsidRDefault="00BA7175" w:rsidP="00A02492">
            <w:pPr>
              <w:rPr>
                <w:rFonts w:ascii="Arial" w:hAnsi="Arial" w:cs="Arial"/>
              </w:rPr>
            </w:pPr>
            <w:r w:rsidRPr="006C0AE5">
              <w:rPr>
                <w:rFonts w:ascii="Arial" w:hAnsi="Arial" w:cs="Arial"/>
              </w:rPr>
              <w:t xml:space="preserve">Smooth conidiophores ending in a blackish </w:t>
            </w:r>
            <w:proofErr w:type="spellStart"/>
            <w:r w:rsidRPr="006C0AE5">
              <w:rPr>
                <w:rFonts w:ascii="Arial" w:hAnsi="Arial" w:cs="Arial"/>
              </w:rPr>
              <w:t>aspergillar</w:t>
            </w:r>
            <w:proofErr w:type="spellEnd"/>
            <w:r w:rsidRPr="006C0AE5">
              <w:rPr>
                <w:rFonts w:ascii="Arial" w:hAnsi="Arial" w:cs="Arial"/>
              </w:rPr>
              <w:t xml:space="preserve"> head at maturity</w:t>
            </w:r>
          </w:p>
        </w:tc>
      </w:tr>
      <w:tr w:rsidR="00BA7175" w:rsidRPr="006C0AE5" w14:paraId="6BF67AFF" w14:textId="77777777" w:rsidTr="00A02492">
        <w:tc>
          <w:tcPr>
            <w:tcW w:w="40" w:type="dxa"/>
            <w:tcMar>
              <w:top w:w="0" w:type="dxa"/>
              <w:left w:w="10" w:type="dxa"/>
              <w:bottom w:w="0" w:type="dxa"/>
              <w:right w:w="10" w:type="dxa"/>
            </w:tcMar>
          </w:tcPr>
          <w:p w14:paraId="6F41EF38"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31CCC" w14:textId="77777777" w:rsidR="00BA7175" w:rsidRPr="006C0AE5" w:rsidRDefault="00BA7175" w:rsidP="00A02492">
            <w:pPr>
              <w:rPr>
                <w:rFonts w:ascii="Arial" w:hAnsi="Arial" w:cs="Arial"/>
              </w:rPr>
            </w:pPr>
          </w:p>
          <w:p w14:paraId="73F495D9"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4.</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59A93"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3BF62861" wp14:editId="0F0D865C">
                  <wp:extent cx="756000" cy="684000"/>
                  <wp:effectExtent l="0" t="0" r="0" b="0"/>
                  <wp:docPr id="1135917707"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3350" t="18791" r="12539" b="2104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ACE2" w14:textId="77777777" w:rsidR="00BA7175" w:rsidRPr="006C0AE5" w:rsidRDefault="00BA7175" w:rsidP="00A02492">
            <w:pPr>
              <w:rPr>
                <w:rFonts w:ascii="Arial" w:hAnsi="Arial" w:cs="Arial"/>
              </w:rPr>
            </w:pPr>
            <w:r w:rsidRPr="006C0AE5">
              <w:rPr>
                <w:rFonts w:ascii="Arial" w:hAnsi="Arial" w:cs="Arial"/>
              </w:rPr>
              <w:t>Grayish colony with a powdery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0568"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2A2C4AD7" wp14:editId="14E83AA3">
                  <wp:extent cx="864000" cy="684000"/>
                  <wp:effectExtent l="0" t="0" r="0" b="0"/>
                  <wp:docPr id="1846930820"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7031" t="18085" b="7813"/>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C668A" w14:textId="77777777" w:rsidR="00BA7175" w:rsidRPr="006C0AE5" w:rsidRDefault="00BA7175" w:rsidP="00A02492">
            <w:pPr>
              <w:rPr>
                <w:rFonts w:ascii="Arial" w:hAnsi="Arial" w:cs="Arial"/>
              </w:rPr>
            </w:pPr>
            <w:r w:rsidRPr="006C0AE5">
              <w:rPr>
                <w:rFonts w:ascii="Arial" w:hAnsi="Arial" w:cs="Arial"/>
              </w:rPr>
              <w:t>Long conidiophore ending in a swollen head; septate mycelium</w:t>
            </w:r>
          </w:p>
        </w:tc>
      </w:tr>
      <w:tr w:rsidR="00BA7175" w:rsidRPr="006C0AE5" w14:paraId="60C0871C" w14:textId="77777777" w:rsidTr="00A02492">
        <w:tc>
          <w:tcPr>
            <w:tcW w:w="40" w:type="dxa"/>
            <w:tcMar>
              <w:top w:w="0" w:type="dxa"/>
              <w:left w:w="10" w:type="dxa"/>
              <w:bottom w:w="0" w:type="dxa"/>
              <w:right w:w="10" w:type="dxa"/>
            </w:tcMar>
          </w:tcPr>
          <w:p w14:paraId="69D971A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B39E3" w14:textId="77777777" w:rsidR="00BA7175" w:rsidRPr="006C0AE5" w:rsidRDefault="00BA7175" w:rsidP="00A02492">
            <w:pPr>
              <w:rPr>
                <w:rFonts w:ascii="Arial" w:hAnsi="Arial" w:cs="Arial"/>
              </w:rPr>
            </w:pPr>
          </w:p>
          <w:p w14:paraId="3C18A836"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5.</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9E4EE"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2CAD088F" wp14:editId="2C1E3012">
                  <wp:extent cx="756000" cy="720000"/>
                  <wp:effectExtent l="0" t="0" r="0" b="0"/>
                  <wp:docPr id="120429603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49" t="9979" r="6454" b="20931"/>
                          <a:stretch/>
                        </pic:blipFill>
                        <pic:spPr bwMode="auto">
                          <a:xfrm>
                            <a:off x="0" y="0"/>
                            <a:ext cx="756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0329C" w14:textId="77777777" w:rsidR="00BA7175" w:rsidRPr="006C0AE5" w:rsidRDefault="00BA7175" w:rsidP="00A02492">
            <w:pPr>
              <w:rPr>
                <w:rFonts w:ascii="Arial" w:hAnsi="Arial" w:cs="Arial"/>
              </w:rPr>
            </w:pPr>
            <w:r w:rsidRPr="006C0AE5">
              <w:rPr>
                <w:rFonts w:ascii="Arial" w:hAnsi="Arial" w:cs="Arial"/>
              </w:rPr>
              <w:t>Grayish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274B2"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551D98C5" wp14:editId="1D26E680">
                  <wp:extent cx="864000" cy="720000"/>
                  <wp:effectExtent l="0" t="0" r="0" b="0"/>
                  <wp:docPr id="848537225"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3705" b="18528"/>
                          <a:stretch/>
                        </pic:blipFill>
                        <pic:spPr bwMode="auto">
                          <a:xfrm>
                            <a:off x="0" y="0"/>
                            <a:ext cx="864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3AB54" w14:textId="77777777" w:rsidR="00BA7175" w:rsidRPr="006C0AE5" w:rsidRDefault="00BA7175" w:rsidP="00A02492">
            <w:pPr>
              <w:rPr>
                <w:rFonts w:ascii="Arial" w:hAnsi="Arial" w:cs="Arial"/>
              </w:rPr>
            </w:pPr>
            <w:r w:rsidRPr="006C0AE5">
              <w:rPr>
                <w:rFonts w:ascii="Arial" w:hAnsi="Arial" w:cs="Arial"/>
              </w:rPr>
              <w:t>Long conidiophores ending in swollen heads; mycelium bearing numerous erect conidiophores</w:t>
            </w:r>
          </w:p>
        </w:tc>
      </w:tr>
      <w:tr w:rsidR="00BA7175" w:rsidRPr="006C0AE5" w14:paraId="23D1F6E5" w14:textId="77777777" w:rsidTr="00A02492">
        <w:tc>
          <w:tcPr>
            <w:tcW w:w="40" w:type="dxa"/>
            <w:tcMar>
              <w:top w:w="0" w:type="dxa"/>
              <w:left w:w="10" w:type="dxa"/>
              <w:bottom w:w="0" w:type="dxa"/>
              <w:right w:w="10" w:type="dxa"/>
            </w:tcMar>
          </w:tcPr>
          <w:p w14:paraId="550C35F5"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ECA59" w14:textId="77777777" w:rsidR="00BA7175" w:rsidRPr="006C0AE5" w:rsidRDefault="00BA7175" w:rsidP="00A02492">
            <w:pPr>
              <w:rPr>
                <w:rFonts w:ascii="Arial" w:hAnsi="Arial" w:cs="Arial"/>
              </w:rPr>
            </w:pPr>
          </w:p>
          <w:p w14:paraId="2B25AA13"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6.</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A6A66" w14:textId="77777777" w:rsidR="00BA7175" w:rsidRPr="006C0AE5" w:rsidRDefault="00BA7175" w:rsidP="00A02492">
            <w:pPr>
              <w:rPr>
                <w:rFonts w:ascii="Arial" w:hAnsi="Arial" w:cs="Arial"/>
              </w:rPr>
            </w:pPr>
            <w:r w:rsidRPr="006C0AE5">
              <w:rPr>
                <w:rFonts w:ascii="Arial" w:hAnsi="Arial" w:cs="Arial"/>
                <w:noProof/>
              </w:rPr>
              <w:drawing>
                <wp:anchor distT="0" distB="0" distL="114300" distR="114300" simplePos="0" relativeHeight="251664384" behindDoc="1" locked="0" layoutInCell="1" allowOverlap="1" wp14:anchorId="5D3112DC" wp14:editId="78658CAC">
                  <wp:simplePos x="0" y="0"/>
                  <wp:positionH relativeFrom="column">
                    <wp:posOffset>-2540</wp:posOffset>
                  </wp:positionH>
                  <wp:positionV relativeFrom="paragraph">
                    <wp:posOffset>4445</wp:posOffset>
                  </wp:positionV>
                  <wp:extent cx="756000" cy="68400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1665" t="18447" r="13674" b="1924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C08B"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76725"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1E4C7AFE" wp14:editId="6AD289F5">
                  <wp:extent cx="864000" cy="68400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CB755" w14:textId="77777777" w:rsidR="00BA7175" w:rsidRPr="006C0AE5" w:rsidRDefault="00BA7175" w:rsidP="00A02492">
            <w:pPr>
              <w:rPr>
                <w:rFonts w:ascii="Arial" w:hAnsi="Arial" w:cs="Arial"/>
              </w:rPr>
            </w:pPr>
            <w:r w:rsidRPr="006C0AE5">
              <w:rPr>
                <w:rFonts w:ascii="Arial" w:hAnsi="Arial" w:cs="Arial"/>
              </w:rPr>
              <w:t xml:space="preserve">Smooth conidiophores ending in a blackish </w:t>
            </w:r>
            <w:proofErr w:type="spellStart"/>
            <w:r w:rsidRPr="006C0AE5">
              <w:rPr>
                <w:rFonts w:ascii="Arial" w:hAnsi="Arial" w:cs="Arial"/>
              </w:rPr>
              <w:t>aspergillar</w:t>
            </w:r>
            <w:proofErr w:type="spellEnd"/>
            <w:r w:rsidRPr="006C0AE5">
              <w:rPr>
                <w:rFonts w:ascii="Arial" w:hAnsi="Arial" w:cs="Arial"/>
              </w:rPr>
              <w:t xml:space="preserve"> head at maturity.</w:t>
            </w:r>
          </w:p>
        </w:tc>
      </w:tr>
      <w:tr w:rsidR="00BA7175" w:rsidRPr="006C0AE5" w14:paraId="1329CD86" w14:textId="77777777" w:rsidTr="00A02492">
        <w:tc>
          <w:tcPr>
            <w:tcW w:w="40" w:type="dxa"/>
            <w:tcMar>
              <w:top w:w="0" w:type="dxa"/>
              <w:left w:w="10" w:type="dxa"/>
              <w:bottom w:w="0" w:type="dxa"/>
              <w:right w:w="10" w:type="dxa"/>
            </w:tcMar>
          </w:tcPr>
          <w:p w14:paraId="48F97FD0"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9397D" w14:textId="77777777" w:rsidR="00BA7175" w:rsidRPr="006C0AE5" w:rsidRDefault="00BA7175" w:rsidP="00A02492">
            <w:pPr>
              <w:rPr>
                <w:rFonts w:ascii="Arial" w:hAnsi="Arial" w:cs="Arial"/>
              </w:rPr>
            </w:pPr>
          </w:p>
          <w:p w14:paraId="450F2B9B"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7.</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89FD0"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4F534E43" wp14:editId="2A03765D">
                  <wp:extent cx="756000" cy="68400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2952" t="15821" r="10580" b="2050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7EBD8" w14:textId="77777777" w:rsidR="00BA7175" w:rsidRPr="006C0AE5" w:rsidRDefault="00BA7175" w:rsidP="00A02492">
            <w:pPr>
              <w:rPr>
                <w:rFonts w:ascii="Arial" w:hAnsi="Arial" w:cs="Arial"/>
              </w:rPr>
            </w:pPr>
            <w:r w:rsidRPr="006C0AE5">
              <w:rPr>
                <w:rFonts w:ascii="Arial" w:hAnsi="Arial" w:cs="Arial"/>
              </w:rPr>
              <w:t>Yellow-green colony with a powdery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F8BEC"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530CCA73" wp14:editId="61E09916">
                  <wp:extent cx="864000" cy="68400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79707" w14:textId="77777777" w:rsidR="00BA7175" w:rsidRPr="006C0AE5" w:rsidRDefault="00BA7175" w:rsidP="00A02492">
            <w:pPr>
              <w:rPr>
                <w:rFonts w:ascii="Arial" w:hAnsi="Arial" w:cs="Arial"/>
              </w:rPr>
            </w:pPr>
            <w:r w:rsidRPr="006C0AE5">
              <w:rPr>
                <w:rFonts w:ascii="Arial" w:hAnsi="Arial" w:cs="Arial"/>
              </w:rPr>
              <w:t xml:space="preserve">Presence of brush-like structures associated with </w:t>
            </w:r>
            <w:proofErr w:type="spellStart"/>
            <w:r w:rsidRPr="006C0AE5">
              <w:rPr>
                <w:rFonts w:ascii="Arial" w:hAnsi="Arial" w:cs="Arial"/>
              </w:rPr>
              <w:t>aspergillar</w:t>
            </w:r>
            <w:proofErr w:type="spellEnd"/>
            <w:r w:rsidRPr="006C0AE5">
              <w:rPr>
                <w:rFonts w:ascii="Arial" w:hAnsi="Arial" w:cs="Arial"/>
              </w:rPr>
              <w:t xml:space="preserve"> heads.</w:t>
            </w:r>
          </w:p>
        </w:tc>
      </w:tr>
      <w:tr w:rsidR="00BA7175" w:rsidRPr="006C0AE5" w14:paraId="05632B3B" w14:textId="77777777" w:rsidTr="00A02492">
        <w:tc>
          <w:tcPr>
            <w:tcW w:w="40" w:type="dxa"/>
            <w:tcMar>
              <w:top w:w="0" w:type="dxa"/>
              <w:left w:w="10" w:type="dxa"/>
              <w:bottom w:w="0" w:type="dxa"/>
              <w:right w:w="10" w:type="dxa"/>
            </w:tcMar>
          </w:tcPr>
          <w:p w14:paraId="45BE4966"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29EFB" w14:textId="77777777" w:rsidR="00BA7175" w:rsidRPr="006C0AE5" w:rsidRDefault="00BA7175" w:rsidP="00A02492">
            <w:pPr>
              <w:rPr>
                <w:rFonts w:ascii="Arial" w:hAnsi="Arial" w:cs="Arial"/>
              </w:rPr>
            </w:pPr>
          </w:p>
          <w:p w14:paraId="5569BD4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8.</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E37AF" w14:textId="77777777" w:rsidR="00BA7175" w:rsidRPr="006C0AE5" w:rsidRDefault="00BA7175" w:rsidP="00A02492">
            <w:pPr>
              <w:rPr>
                <w:rFonts w:ascii="Arial" w:hAnsi="Arial" w:cs="Arial"/>
              </w:rPr>
            </w:pPr>
            <w:r w:rsidRPr="006C0AE5">
              <w:rPr>
                <w:rFonts w:ascii="Arial" w:hAnsi="Arial" w:cs="Arial"/>
                <w:noProof/>
              </w:rPr>
              <w:drawing>
                <wp:anchor distT="0" distB="0" distL="114300" distR="114300" simplePos="0" relativeHeight="251662336" behindDoc="1" locked="0" layoutInCell="1" allowOverlap="1" wp14:anchorId="4C6D4B41" wp14:editId="005DCFE4">
                  <wp:simplePos x="0" y="0"/>
                  <wp:positionH relativeFrom="column">
                    <wp:posOffset>-2540</wp:posOffset>
                  </wp:positionH>
                  <wp:positionV relativeFrom="paragraph">
                    <wp:posOffset>-4445</wp:posOffset>
                  </wp:positionV>
                  <wp:extent cx="756000" cy="720000"/>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6139" r="12013" b="4882"/>
                          <a:stretch/>
                        </pic:blipFill>
                        <pic:spPr bwMode="auto">
                          <a:xfrm>
                            <a:off x="0" y="0"/>
                            <a:ext cx="7560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B22F1" w14:textId="77777777" w:rsidR="00BA7175" w:rsidRPr="006C0AE5" w:rsidRDefault="00BA7175" w:rsidP="00A02492">
            <w:pPr>
              <w:rPr>
                <w:rFonts w:ascii="Arial" w:hAnsi="Arial" w:cs="Arial"/>
              </w:rPr>
            </w:pPr>
            <w:r w:rsidRPr="006C0AE5">
              <w:rPr>
                <w:rFonts w:ascii="Arial" w:hAnsi="Arial" w:cs="Arial"/>
              </w:rPr>
              <w:t xml:space="preserve">Grayish colony with a powdery appearance; low mycelium; rapid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866BF"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74816B16" wp14:editId="29FD0AB6">
                  <wp:extent cx="864000" cy="720000"/>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864000" cy="720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A7625" w14:textId="77777777" w:rsidR="00BA7175" w:rsidRPr="006C0AE5" w:rsidRDefault="00BA7175" w:rsidP="00A02492">
            <w:pPr>
              <w:rPr>
                <w:rFonts w:ascii="Arial" w:hAnsi="Arial" w:cs="Arial"/>
              </w:rPr>
            </w:pPr>
            <w:r w:rsidRPr="006C0AE5">
              <w:rPr>
                <w:rFonts w:ascii="Arial" w:hAnsi="Arial" w:cs="Arial"/>
              </w:rPr>
              <w:t xml:space="preserve">Presence of </w:t>
            </w:r>
            <w:proofErr w:type="spellStart"/>
            <w:r w:rsidRPr="006C0AE5">
              <w:rPr>
                <w:rFonts w:ascii="Arial" w:hAnsi="Arial" w:cs="Arial"/>
              </w:rPr>
              <w:t>aspergillar</w:t>
            </w:r>
            <w:proofErr w:type="spellEnd"/>
            <w:r w:rsidRPr="006C0AE5">
              <w:rPr>
                <w:rFonts w:ascii="Arial" w:hAnsi="Arial" w:cs="Arial"/>
              </w:rPr>
              <w:t xml:space="preserve"> head; densely grouped phialides; flared conidiophores.</w:t>
            </w:r>
          </w:p>
        </w:tc>
      </w:tr>
      <w:tr w:rsidR="00BA7175" w:rsidRPr="006C0AE5" w14:paraId="7A32F5F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E3C57" w14:textId="77777777" w:rsidR="00BA7175" w:rsidRPr="006C0AE5" w:rsidRDefault="00BA7175" w:rsidP="00A02492">
            <w:pPr>
              <w:rPr>
                <w:rFonts w:ascii="Arial" w:hAnsi="Arial" w:cs="Arial"/>
              </w:rPr>
            </w:pPr>
          </w:p>
          <w:p w14:paraId="2DDDC18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9.</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3AEB" w14:textId="77777777" w:rsidR="00BA7175" w:rsidRPr="006C0AE5" w:rsidRDefault="00BA7175" w:rsidP="00A02492">
            <w:pPr>
              <w:rPr>
                <w:rFonts w:ascii="Arial" w:hAnsi="Arial" w:cs="Arial"/>
              </w:rPr>
            </w:pPr>
            <w:r w:rsidRPr="006C0AE5">
              <w:rPr>
                <w:rFonts w:ascii="Arial" w:hAnsi="Arial" w:cs="Arial"/>
                <w:noProof/>
              </w:rPr>
              <w:drawing>
                <wp:anchor distT="0" distB="0" distL="114300" distR="114300" simplePos="0" relativeHeight="251660288" behindDoc="1" locked="0" layoutInCell="1" allowOverlap="1" wp14:anchorId="3274567C" wp14:editId="6B90BA63">
                  <wp:simplePos x="0" y="0"/>
                  <wp:positionH relativeFrom="column">
                    <wp:posOffset>3175</wp:posOffset>
                  </wp:positionH>
                  <wp:positionV relativeFrom="paragraph">
                    <wp:posOffset>3175</wp:posOffset>
                  </wp:positionV>
                  <wp:extent cx="756000" cy="684000"/>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2988" t="7728" r="-44" b="8987"/>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22707" w14:textId="77777777" w:rsidR="00BA7175" w:rsidRPr="006C0AE5" w:rsidRDefault="00BA7175" w:rsidP="00A02492">
            <w:pPr>
              <w:rPr>
                <w:rFonts w:ascii="Arial" w:hAnsi="Arial" w:cs="Arial"/>
              </w:rPr>
            </w:pPr>
            <w:r w:rsidRPr="006C0AE5">
              <w:rPr>
                <w:rFonts w:ascii="Arial" w:hAnsi="Arial" w:cs="Arial"/>
              </w:rPr>
              <w:t>Grayish colony with a powdery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039B1"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4AFFAF6C" wp14:editId="2A4B6120">
                  <wp:extent cx="864000" cy="684000"/>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228C5" w14:textId="77777777" w:rsidR="00BA7175" w:rsidRPr="006C0AE5" w:rsidRDefault="00BA7175" w:rsidP="00A02492">
            <w:pPr>
              <w:rPr>
                <w:rFonts w:ascii="Arial" w:hAnsi="Arial" w:cs="Arial"/>
              </w:rPr>
            </w:pPr>
            <w:r w:rsidRPr="006C0AE5">
              <w:rPr>
                <w:rFonts w:ascii="Arial" w:hAnsi="Arial" w:cs="Arial"/>
              </w:rPr>
              <w:t xml:space="preserve">Presence of </w:t>
            </w:r>
            <w:proofErr w:type="spellStart"/>
            <w:r w:rsidRPr="006C0AE5">
              <w:rPr>
                <w:rFonts w:ascii="Arial" w:hAnsi="Arial" w:cs="Arial"/>
              </w:rPr>
              <w:t>aspergillar</w:t>
            </w:r>
            <w:proofErr w:type="spellEnd"/>
            <w:r w:rsidRPr="006C0AE5">
              <w:rPr>
                <w:rFonts w:ascii="Arial" w:hAnsi="Arial" w:cs="Arial"/>
              </w:rPr>
              <w:t xml:space="preserve"> head; densely grouped phialides; flared conidiophores</w:t>
            </w:r>
          </w:p>
        </w:tc>
      </w:tr>
      <w:tr w:rsidR="00BA7175" w:rsidRPr="006C0AE5" w14:paraId="53674C18"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1F95E" w14:textId="77777777" w:rsidR="00BA7175" w:rsidRPr="006C0AE5" w:rsidRDefault="00BA7175" w:rsidP="00A02492">
            <w:pPr>
              <w:rPr>
                <w:rFonts w:ascii="Arial" w:hAnsi="Arial" w:cs="Arial"/>
              </w:rPr>
            </w:pPr>
          </w:p>
          <w:p w14:paraId="1C984452"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10.</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1C7F9"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7A5B884A" wp14:editId="28D9D787">
                  <wp:extent cx="756000" cy="68400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030" t="1767" r="7061" b="553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14830" w14:textId="77777777" w:rsidR="00BA7175" w:rsidRPr="006C0AE5" w:rsidRDefault="00BA7175" w:rsidP="00A02492">
            <w:pPr>
              <w:rPr>
                <w:rFonts w:ascii="Arial" w:hAnsi="Arial" w:cs="Arial"/>
              </w:rPr>
            </w:pPr>
            <w:r w:rsidRPr="006C0AE5">
              <w:rPr>
                <w:rFonts w:ascii="Arial" w:hAnsi="Arial" w:cs="Arial"/>
              </w:rPr>
              <w:t>Grayish colony with fluffy appearance; low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B4422"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21CE3432" wp14:editId="482E13C9">
                  <wp:extent cx="864000" cy="68400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1BF5E" w14:textId="77777777" w:rsidR="00BA7175" w:rsidRPr="006C0AE5" w:rsidRDefault="00BA7175" w:rsidP="00A02492">
            <w:pPr>
              <w:rPr>
                <w:rFonts w:ascii="Arial" w:hAnsi="Arial" w:cs="Arial"/>
              </w:rPr>
            </w:pPr>
            <w:r w:rsidRPr="006C0AE5">
              <w:rPr>
                <w:rFonts w:ascii="Arial" w:hAnsi="Arial" w:cs="Arial"/>
              </w:rPr>
              <w:t xml:space="preserve">Presence of </w:t>
            </w:r>
            <w:proofErr w:type="spellStart"/>
            <w:r w:rsidRPr="006C0AE5">
              <w:rPr>
                <w:rFonts w:ascii="Arial" w:hAnsi="Arial" w:cs="Arial"/>
              </w:rPr>
              <w:t>aspergillar</w:t>
            </w:r>
            <w:proofErr w:type="spellEnd"/>
            <w:r w:rsidRPr="006C0AE5">
              <w:rPr>
                <w:rFonts w:ascii="Arial" w:hAnsi="Arial" w:cs="Arial"/>
              </w:rPr>
              <w:t xml:space="preserve"> head; densely grouped phialides; flared conidiophores</w:t>
            </w:r>
          </w:p>
        </w:tc>
      </w:tr>
      <w:tr w:rsidR="00BA7175" w:rsidRPr="006C0AE5" w14:paraId="1DE9A9FA"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F117B" w14:textId="77777777" w:rsidR="00BA7175" w:rsidRPr="006C0AE5" w:rsidRDefault="00BA7175" w:rsidP="00A02492">
            <w:pPr>
              <w:rPr>
                <w:rFonts w:ascii="Arial" w:hAnsi="Arial" w:cs="Arial"/>
              </w:rPr>
            </w:pPr>
          </w:p>
          <w:p w14:paraId="54AE7094"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11.</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1AFE3" w14:textId="77777777" w:rsidR="00BA7175" w:rsidRPr="006C0AE5" w:rsidRDefault="00BA7175" w:rsidP="00A02492">
            <w:pPr>
              <w:rPr>
                <w:rFonts w:ascii="Arial" w:hAnsi="Arial" w:cs="Arial"/>
              </w:rPr>
            </w:pPr>
            <w:r w:rsidRPr="006C0AE5">
              <w:rPr>
                <w:rFonts w:ascii="Arial" w:hAnsi="Arial" w:cs="Arial"/>
                <w:noProof/>
              </w:rPr>
              <w:drawing>
                <wp:anchor distT="0" distB="0" distL="114300" distR="114300" simplePos="0" relativeHeight="251658240" behindDoc="1" locked="0" layoutInCell="1" allowOverlap="1" wp14:anchorId="053F986B" wp14:editId="2AB9D346">
                  <wp:simplePos x="0" y="0"/>
                  <wp:positionH relativeFrom="column">
                    <wp:posOffset>3175</wp:posOffset>
                  </wp:positionH>
                  <wp:positionV relativeFrom="paragraph">
                    <wp:posOffset>3175</wp:posOffset>
                  </wp:positionV>
                  <wp:extent cx="756000" cy="684000"/>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4253" t="13538" r="6383" b="1602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5744C" w14:textId="77777777" w:rsidR="00BA7175" w:rsidRPr="006C0AE5" w:rsidRDefault="00BA7175" w:rsidP="00A02492">
            <w:pPr>
              <w:rPr>
                <w:rFonts w:ascii="Arial" w:hAnsi="Arial" w:cs="Arial"/>
              </w:rPr>
            </w:pPr>
            <w:r w:rsidRPr="006C0AE5">
              <w:rPr>
                <w:rFonts w:ascii="Arial" w:hAnsi="Arial" w:cs="Arial"/>
              </w:rPr>
              <w:t>Grayish colony with fluffy appearance; low mycelium; moderate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B89D6"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2FB32D5F" wp14:editId="35EAE252">
                  <wp:extent cx="864000" cy="684000"/>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3A4E5" w14:textId="77777777" w:rsidR="00BA7175" w:rsidRPr="006C0AE5" w:rsidRDefault="00BA7175" w:rsidP="00A02492">
            <w:pPr>
              <w:rPr>
                <w:rFonts w:ascii="Arial" w:hAnsi="Arial" w:cs="Arial"/>
              </w:rPr>
            </w:pPr>
            <w:r w:rsidRPr="006C0AE5">
              <w:rPr>
                <w:rFonts w:ascii="Arial" w:hAnsi="Arial" w:cs="Arial"/>
              </w:rPr>
              <w:t xml:space="preserve">Smooth conidiophores ending in a blackish </w:t>
            </w:r>
            <w:proofErr w:type="spellStart"/>
            <w:r w:rsidRPr="006C0AE5">
              <w:rPr>
                <w:rFonts w:ascii="Arial" w:hAnsi="Arial" w:cs="Arial"/>
              </w:rPr>
              <w:t>aspergillar</w:t>
            </w:r>
            <w:proofErr w:type="spellEnd"/>
            <w:r w:rsidRPr="006C0AE5">
              <w:rPr>
                <w:rFonts w:ascii="Arial" w:hAnsi="Arial" w:cs="Arial"/>
              </w:rPr>
              <w:t xml:space="preserve"> head at maturity</w:t>
            </w:r>
          </w:p>
        </w:tc>
      </w:tr>
      <w:tr w:rsidR="00BA7175" w:rsidRPr="006C0AE5" w14:paraId="57DE618A"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AABEC" w14:textId="77777777" w:rsidR="00BA7175" w:rsidRPr="006C0AE5" w:rsidRDefault="00BA7175" w:rsidP="00A02492">
            <w:pPr>
              <w:rPr>
                <w:rFonts w:ascii="Arial" w:hAnsi="Arial" w:cs="Arial"/>
              </w:rPr>
            </w:pPr>
          </w:p>
          <w:p w14:paraId="081236E2"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12.</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02DC8" w14:textId="77777777" w:rsidR="00BA7175" w:rsidRPr="006C0AE5" w:rsidRDefault="00BA7175" w:rsidP="00A02492">
            <w:pPr>
              <w:rPr>
                <w:rFonts w:ascii="Arial" w:hAnsi="Arial" w:cs="Arial"/>
              </w:rPr>
            </w:pPr>
            <w:r w:rsidRPr="006C0AE5">
              <w:rPr>
                <w:rFonts w:ascii="Arial" w:hAnsi="Arial" w:cs="Arial"/>
                <w:noProof/>
              </w:rPr>
              <w:drawing>
                <wp:anchor distT="0" distB="0" distL="114300" distR="114300" simplePos="0" relativeHeight="251656192" behindDoc="1" locked="0" layoutInCell="1" allowOverlap="1" wp14:anchorId="4667B506" wp14:editId="0EF93EFB">
                  <wp:simplePos x="0" y="0"/>
                  <wp:positionH relativeFrom="column">
                    <wp:posOffset>3175</wp:posOffset>
                  </wp:positionH>
                  <wp:positionV relativeFrom="paragraph">
                    <wp:posOffset>-1270</wp:posOffset>
                  </wp:positionV>
                  <wp:extent cx="756000" cy="684000"/>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14696" t="5270" r="8673" b="1135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9158A" w14:textId="77777777" w:rsidR="00BA7175" w:rsidRPr="006C0AE5" w:rsidRDefault="00BA7175" w:rsidP="00A02492">
            <w:pPr>
              <w:rPr>
                <w:rFonts w:ascii="Arial" w:hAnsi="Arial" w:cs="Arial"/>
              </w:rPr>
            </w:pPr>
            <w:r w:rsidRPr="006C0AE5">
              <w:rPr>
                <w:rFonts w:ascii="Arial" w:hAnsi="Arial" w:cs="Arial"/>
              </w:rPr>
              <w:t xml:space="preserve">Grayish colony with powdery appearance; low mycelium; slow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C3EB4"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5E6C1989" wp14:editId="0AF1D8D6">
                  <wp:extent cx="864000" cy="68400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E44B4" w14:textId="77777777" w:rsidR="00BA7175" w:rsidRPr="006C0AE5" w:rsidRDefault="00BA7175" w:rsidP="00A02492">
            <w:pPr>
              <w:rPr>
                <w:rFonts w:ascii="Arial" w:hAnsi="Arial" w:cs="Arial"/>
              </w:rPr>
            </w:pPr>
            <w:r w:rsidRPr="006C0AE5">
              <w:rPr>
                <w:rFonts w:ascii="Arial" w:hAnsi="Arial" w:cs="Arial"/>
              </w:rPr>
              <w:t>Presence of brush</w:t>
            </w:r>
            <w:r w:rsidRPr="006C0AE5">
              <w:rPr>
                <w:rFonts w:ascii="Arial" w:hAnsi="Arial" w:cs="Arial"/>
              </w:rPr>
              <w:noBreakHyphen/>
              <w:t xml:space="preserve">like structures associated with </w:t>
            </w:r>
            <w:proofErr w:type="spellStart"/>
            <w:r w:rsidRPr="006C0AE5">
              <w:rPr>
                <w:rFonts w:ascii="Arial" w:hAnsi="Arial" w:cs="Arial"/>
              </w:rPr>
              <w:t>aspergillar</w:t>
            </w:r>
            <w:proofErr w:type="spellEnd"/>
            <w:r w:rsidRPr="006C0AE5">
              <w:rPr>
                <w:rFonts w:ascii="Arial" w:hAnsi="Arial" w:cs="Arial"/>
              </w:rPr>
              <w:t xml:space="preserve"> heads</w:t>
            </w:r>
          </w:p>
        </w:tc>
      </w:tr>
      <w:tr w:rsidR="00BA7175" w:rsidRPr="006C0AE5" w14:paraId="52EC062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0D529" w14:textId="77777777" w:rsidR="00BA7175" w:rsidRPr="006C0AE5" w:rsidRDefault="00BA7175" w:rsidP="00A02492">
            <w:pPr>
              <w:rPr>
                <w:rFonts w:ascii="Arial" w:hAnsi="Arial" w:cs="Arial"/>
              </w:rPr>
            </w:pPr>
          </w:p>
          <w:p w14:paraId="7D0E3A31"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13.</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B61C3" w14:textId="77777777" w:rsidR="00BA7175" w:rsidRPr="006C0AE5" w:rsidRDefault="00BA7175" w:rsidP="00A02492">
            <w:pPr>
              <w:rPr>
                <w:rFonts w:ascii="Arial" w:hAnsi="Arial" w:cs="Arial"/>
              </w:rPr>
            </w:pPr>
            <w:r w:rsidRPr="006C0AE5">
              <w:rPr>
                <w:rFonts w:ascii="Arial" w:hAnsi="Arial" w:cs="Arial"/>
                <w:noProof/>
              </w:rPr>
              <w:drawing>
                <wp:anchor distT="0" distB="0" distL="114300" distR="114300" simplePos="0" relativeHeight="251652096" behindDoc="1" locked="0" layoutInCell="1" allowOverlap="1" wp14:anchorId="065D698D" wp14:editId="7B183F50">
                  <wp:simplePos x="0" y="0"/>
                  <wp:positionH relativeFrom="column">
                    <wp:posOffset>3175</wp:posOffset>
                  </wp:positionH>
                  <wp:positionV relativeFrom="paragraph">
                    <wp:posOffset>3810</wp:posOffset>
                  </wp:positionV>
                  <wp:extent cx="756000" cy="684000"/>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11556" t="9298" r="13314" b="20773"/>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24855" w14:textId="77777777" w:rsidR="00BA7175" w:rsidRPr="006C0AE5" w:rsidRDefault="00BA7175" w:rsidP="00A02492">
            <w:pPr>
              <w:rPr>
                <w:rFonts w:ascii="Arial" w:hAnsi="Arial" w:cs="Arial"/>
              </w:rPr>
            </w:pPr>
            <w:r w:rsidRPr="006C0AE5">
              <w:rPr>
                <w:rFonts w:ascii="Arial" w:hAnsi="Arial" w:cs="Arial"/>
              </w:rPr>
              <w:t>Yellow</w:t>
            </w:r>
            <w:r w:rsidRPr="006C0AE5">
              <w:rPr>
                <w:rFonts w:ascii="Arial" w:hAnsi="Arial" w:cs="Arial"/>
              </w:rPr>
              <w:noBreakHyphen/>
              <w:t xml:space="preserve">green colony with powdery appearance; low mycelium; moderate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DE48F"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476D2938" wp14:editId="6C41DB64">
                  <wp:extent cx="864000" cy="684000"/>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60934" w14:textId="77777777" w:rsidR="00BA7175" w:rsidRPr="006C0AE5" w:rsidRDefault="00BA7175" w:rsidP="00A02492">
            <w:pPr>
              <w:rPr>
                <w:rFonts w:ascii="Arial" w:hAnsi="Arial" w:cs="Arial"/>
              </w:rPr>
            </w:pPr>
            <w:r w:rsidRPr="006C0AE5">
              <w:rPr>
                <w:rFonts w:ascii="Arial" w:hAnsi="Arial" w:cs="Arial"/>
              </w:rPr>
              <w:t xml:space="preserve">Smooth conidiophores ending in a blackish </w:t>
            </w:r>
            <w:proofErr w:type="spellStart"/>
            <w:r w:rsidRPr="006C0AE5">
              <w:rPr>
                <w:rFonts w:ascii="Arial" w:hAnsi="Arial" w:cs="Arial"/>
              </w:rPr>
              <w:t>aspergillar</w:t>
            </w:r>
            <w:proofErr w:type="spellEnd"/>
            <w:r w:rsidRPr="006C0AE5">
              <w:rPr>
                <w:rFonts w:ascii="Arial" w:hAnsi="Arial" w:cs="Arial"/>
              </w:rPr>
              <w:t xml:space="preserve"> head at maturity</w:t>
            </w:r>
          </w:p>
        </w:tc>
      </w:tr>
      <w:tr w:rsidR="00BA7175" w:rsidRPr="006C0AE5" w14:paraId="5B49910F"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3EBBE" w14:textId="77777777" w:rsidR="00BA7175" w:rsidRPr="006C0AE5" w:rsidRDefault="00BA7175" w:rsidP="00A02492">
            <w:pPr>
              <w:rPr>
                <w:rFonts w:ascii="Arial" w:hAnsi="Arial" w:cs="Arial"/>
              </w:rPr>
            </w:pPr>
          </w:p>
          <w:p w14:paraId="6867A400" w14:textId="77777777" w:rsidR="00BA7175" w:rsidRPr="006C0AE5" w:rsidRDefault="00BA7175" w:rsidP="00A02492">
            <w:pPr>
              <w:rPr>
                <w:rFonts w:ascii="Arial" w:hAnsi="Arial" w:cs="Arial"/>
              </w:rPr>
            </w:pPr>
            <w:r w:rsidRPr="006C0AE5">
              <w:rPr>
                <w:rFonts w:ascii="Arial" w:hAnsi="Arial" w:cs="Arial"/>
                <w:i/>
                <w:iCs/>
              </w:rPr>
              <w:t>Aspergillus</w:t>
            </w:r>
            <w:r w:rsidRPr="006C0AE5">
              <w:rPr>
                <w:rFonts w:ascii="Arial" w:hAnsi="Arial" w:cs="Arial"/>
              </w:rPr>
              <w:t xml:space="preserve"> sp</w:t>
            </w:r>
            <w:r w:rsidRPr="006C0AE5">
              <w:rPr>
                <w:rFonts w:ascii="Arial" w:hAnsi="Arial" w:cs="Arial"/>
                <w:vertAlign w:val="subscript"/>
              </w:rPr>
              <w:t>14.</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B74E1" w14:textId="77777777" w:rsidR="00BA7175" w:rsidRPr="006C0AE5" w:rsidRDefault="00BA7175" w:rsidP="00A02492">
            <w:pPr>
              <w:rPr>
                <w:rFonts w:ascii="Arial" w:hAnsi="Arial" w:cs="Arial"/>
              </w:rPr>
            </w:pPr>
            <w:r w:rsidRPr="006C0AE5">
              <w:rPr>
                <w:rFonts w:ascii="Arial" w:hAnsi="Arial" w:cs="Arial"/>
                <w:noProof/>
              </w:rPr>
              <w:drawing>
                <wp:anchor distT="0" distB="0" distL="114300" distR="114300" simplePos="0" relativeHeight="251654144" behindDoc="1" locked="0" layoutInCell="1" allowOverlap="1" wp14:anchorId="5B475BC3" wp14:editId="358A8AEF">
                  <wp:simplePos x="0" y="0"/>
                  <wp:positionH relativeFrom="column">
                    <wp:posOffset>3175</wp:posOffset>
                  </wp:positionH>
                  <wp:positionV relativeFrom="paragraph">
                    <wp:posOffset>-635</wp:posOffset>
                  </wp:positionV>
                  <wp:extent cx="756000" cy="684000"/>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9567" t="13367" r="11507" b="11456"/>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FD69F" w14:textId="77777777" w:rsidR="00BA7175" w:rsidRPr="006C0AE5" w:rsidRDefault="00BA7175" w:rsidP="00A02492">
            <w:pPr>
              <w:tabs>
                <w:tab w:val="left" w:pos="1739"/>
              </w:tabs>
              <w:rPr>
                <w:rFonts w:ascii="Arial" w:hAnsi="Arial" w:cs="Arial"/>
              </w:rPr>
            </w:pPr>
            <w:r w:rsidRPr="006C0AE5">
              <w:rPr>
                <w:rFonts w:ascii="Arial" w:hAnsi="Arial" w:cs="Arial"/>
              </w:rPr>
              <w:t xml:space="preserve">Grayish colony with a downy appearance; low mycelium; moderate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96767"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7A0B36F2" wp14:editId="1F00B331">
                  <wp:extent cx="864000" cy="684000"/>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4898" t="10578" r="21589" b="18904"/>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0CBDC" w14:textId="77777777" w:rsidR="00BA7175" w:rsidRPr="006C0AE5" w:rsidRDefault="00BA7175" w:rsidP="00A02492">
            <w:pPr>
              <w:rPr>
                <w:rFonts w:ascii="Arial" w:hAnsi="Arial" w:cs="Arial"/>
              </w:rPr>
            </w:pPr>
            <w:r w:rsidRPr="006C0AE5">
              <w:rPr>
                <w:rFonts w:ascii="Arial" w:hAnsi="Arial" w:cs="Arial"/>
              </w:rPr>
              <w:t xml:space="preserve">Smooth conidiophores terminating in </w:t>
            </w:r>
            <w:proofErr w:type="spellStart"/>
            <w:r w:rsidRPr="006C0AE5">
              <w:rPr>
                <w:rFonts w:ascii="Arial" w:hAnsi="Arial" w:cs="Arial"/>
              </w:rPr>
              <w:t>aspergillar</w:t>
            </w:r>
            <w:proofErr w:type="spellEnd"/>
            <w:r w:rsidRPr="006C0AE5">
              <w:rPr>
                <w:rFonts w:ascii="Arial" w:hAnsi="Arial" w:cs="Arial"/>
              </w:rPr>
              <w:t xml:space="preserve"> heads</w:t>
            </w:r>
          </w:p>
        </w:tc>
      </w:tr>
      <w:tr w:rsidR="00BA7175" w:rsidRPr="006C0AE5" w14:paraId="3BB4CE20" w14:textId="77777777" w:rsidTr="00A02492">
        <w:tc>
          <w:tcPr>
            <w:tcW w:w="40" w:type="dxa"/>
            <w:tcMar>
              <w:top w:w="0" w:type="dxa"/>
              <w:left w:w="10" w:type="dxa"/>
              <w:bottom w:w="0" w:type="dxa"/>
              <w:right w:w="10" w:type="dxa"/>
            </w:tcMar>
          </w:tcPr>
          <w:p w14:paraId="304ED9F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DD48A" w14:textId="77777777" w:rsidR="00BA7175" w:rsidRPr="006C0AE5" w:rsidRDefault="00BA7175" w:rsidP="00A02492">
            <w:pPr>
              <w:rPr>
                <w:rFonts w:ascii="Arial" w:hAnsi="Arial" w:cs="Arial"/>
              </w:rPr>
            </w:pPr>
          </w:p>
          <w:p w14:paraId="199FA839" w14:textId="77777777" w:rsidR="00BA7175" w:rsidRPr="006C0AE5" w:rsidRDefault="00BA7175" w:rsidP="00A02492">
            <w:pPr>
              <w:rPr>
                <w:rFonts w:ascii="Arial" w:hAnsi="Arial" w:cs="Arial"/>
              </w:rPr>
            </w:pPr>
            <w:r w:rsidRPr="006C0AE5">
              <w:rPr>
                <w:rFonts w:ascii="Arial" w:hAnsi="Arial" w:cs="Arial"/>
                <w:i/>
                <w:iCs/>
              </w:rPr>
              <w:t>Neurospora</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5060" w14:textId="77777777" w:rsidR="00BA7175" w:rsidRPr="006C0AE5" w:rsidRDefault="00BA7175" w:rsidP="00A02492">
            <w:pPr>
              <w:rPr>
                <w:rFonts w:ascii="Arial" w:hAnsi="Arial" w:cs="Arial"/>
              </w:rPr>
            </w:pPr>
            <w:r w:rsidRPr="006C0AE5">
              <w:rPr>
                <w:rFonts w:ascii="Arial" w:hAnsi="Arial" w:cs="Arial"/>
                <w:noProof/>
              </w:rPr>
              <w:drawing>
                <wp:anchor distT="0" distB="0" distL="114300" distR="114300" simplePos="0" relativeHeight="251650048" behindDoc="1" locked="0" layoutInCell="1" allowOverlap="1" wp14:anchorId="2BD7D765" wp14:editId="78E71366">
                  <wp:simplePos x="0" y="0"/>
                  <wp:positionH relativeFrom="column">
                    <wp:posOffset>-2540</wp:posOffset>
                  </wp:positionH>
                  <wp:positionV relativeFrom="paragraph">
                    <wp:posOffset>4445</wp:posOffset>
                  </wp:positionV>
                  <wp:extent cx="756000" cy="684000"/>
                  <wp:effectExtent l="0" t="0" r="0" b="0"/>
                  <wp:wrapNone/>
                  <wp:docPr id="121500226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10620" r="10620"/>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93928" w14:textId="77777777" w:rsidR="00BA7175" w:rsidRPr="006C0AE5" w:rsidRDefault="00BA7175" w:rsidP="00A02492">
            <w:pPr>
              <w:rPr>
                <w:rFonts w:ascii="Arial" w:hAnsi="Arial" w:cs="Arial"/>
              </w:rPr>
            </w:pPr>
            <w:r w:rsidRPr="006C0AE5">
              <w:rPr>
                <w:rFonts w:ascii="Arial" w:hAnsi="Arial" w:cs="Arial"/>
              </w:rPr>
              <w:t>Orange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29BE8"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471819EB" wp14:editId="58BE2E40">
                  <wp:extent cx="864000" cy="684000"/>
                  <wp:effectExtent l="0" t="0" r="0" b="0"/>
                  <wp:docPr id="574118964" name="Image 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11009" b="10227"/>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3EE2B" w14:textId="77777777" w:rsidR="00BA7175" w:rsidRPr="006C0AE5" w:rsidRDefault="00BA7175" w:rsidP="00A02492">
            <w:pPr>
              <w:rPr>
                <w:rFonts w:ascii="Arial" w:hAnsi="Arial" w:cs="Arial"/>
              </w:rPr>
            </w:pPr>
            <w:r w:rsidRPr="006C0AE5">
              <w:rPr>
                <w:rFonts w:ascii="Arial" w:hAnsi="Arial" w:cs="Arial"/>
              </w:rPr>
              <w:t>Septate thallus with the presence of an articulated chain of arthrospores</w:t>
            </w:r>
          </w:p>
        </w:tc>
      </w:tr>
      <w:tr w:rsidR="00BA7175" w:rsidRPr="006C0AE5" w14:paraId="0D941D5D" w14:textId="77777777" w:rsidTr="00A02492">
        <w:tc>
          <w:tcPr>
            <w:tcW w:w="40" w:type="dxa"/>
            <w:tcMar>
              <w:top w:w="0" w:type="dxa"/>
              <w:left w:w="10" w:type="dxa"/>
              <w:bottom w:w="0" w:type="dxa"/>
              <w:right w:w="10" w:type="dxa"/>
            </w:tcMar>
          </w:tcPr>
          <w:p w14:paraId="225467AF"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A780C" w14:textId="77777777" w:rsidR="00BA7175" w:rsidRPr="006C0AE5" w:rsidRDefault="00BA7175" w:rsidP="00A02492">
            <w:pPr>
              <w:rPr>
                <w:rFonts w:ascii="Arial" w:hAnsi="Arial" w:cs="Arial"/>
              </w:rPr>
            </w:pPr>
          </w:p>
          <w:p w14:paraId="617C252C" w14:textId="77777777" w:rsidR="00BA7175" w:rsidRPr="006C0AE5" w:rsidRDefault="00BA7175" w:rsidP="00A02492">
            <w:pPr>
              <w:rPr>
                <w:rFonts w:ascii="Arial" w:hAnsi="Arial" w:cs="Arial"/>
              </w:rPr>
            </w:pPr>
            <w:proofErr w:type="spellStart"/>
            <w:r w:rsidRPr="006C0AE5">
              <w:rPr>
                <w:rFonts w:ascii="Arial" w:hAnsi="Arial" w:cs="Arial"/>
                <w:i/>
                <w:iCs/>
              </w:rPr>
              <w:t>Scedosporium</w:t>
            </w:r>
            <w:proofErr w:type="spellEnd"/>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AE764"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63C4BC84" wp14:editId="0C58EBB8">
                  <wp:extent cx="756000" cy="684000"/>
                  <wp:effectExtent l="0" t="0" r="0" b="0"/>
                  <wp:docPr id="1896562612"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5889" r="14195" b="416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BE270"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AA6F3"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2A821BA2" wp14:editId="4A203F7F">
                  <wp:extent cx="864000" cy="684000"/>
                  <wp:effectExtent l="0" t="0" r="0" b="0"/>
                  <wp:docPr id="1026241828" name="Image 3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6260" t="8867" r="6929"/>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D37DF6" w14:textId="77777777" w:rsidR="00BA7175" w:rsidRPr="006C0AE5" w:rsidRDefault="00BA7175" w:rsidP="00A02492">
            <w:pPr>
              <w:rPr>
                <w:rFonts w:ascii="Arial" w:hAnsi="Arial" w:cs="Arial"/>
              </w:rPr>
            </w:pPr>
            <w:r w:rsidRPr="006C0AE5">
              <w:rPr>
                <w:rFonts w:ascii="Arial" w:hAnsi="Arial" w:cs="Arial"/>
              </w:rPr>
              <w:t>Conidiophores with branches; conidia arranged in chains</w:t>
            </w:r>
          </w:p>
        </w:tc>
      </w:tr>
      <w:tr w:rsidR="00BA7175" w:rsidRPr="006C0AE5" w14:paraId="7302A170" w14:textId="77777777" w:rsidTr="00A02492">
        <w:tc>
          <w:tcPr>
            <w:tcW w:w="40" w:type="dxa"/>
            <w:tcMar>
              <w:top w:w="0" w:type="dxa"/>
              <w:left w:w="10" w:type="dxa"/>
              <w:bottom w:w="0" w:type="dxa"/>
              <w:right w:w="10" w:type="dxa"/>
            </w:tcMar>
          </w:tcPr>
          <w:p w14:paraId="063727D8"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03FA5" w14:textId="77777777" w:rsidR="00BA7175" w:rsidRPr="006C0AE5" w:rsidRDefault="00BA7175" w:rsidP="00A02492">
            <w:pPr>
              <w:rPr>
                <w:rFonts w:ascii="Arial" w:hAnsi="Arial" w:cs="Arial"/>
                <w:i/>
                <w:iCs/>
              </w:rPr>
            </w:pPr>
          </w:p>
          <w:p w14:paraId="5D965CEE" w14:textId="77777777" w:rsidR="00BA7175" w:rsidRPr="006C0AE5" w:rsidRDefault="00BA7175" w:rsidP="00A02492">
            <w:pPr>
              <w:rPr>
                <w:rFonts w:ascii="Arial" w:hAnsi="Arial" w:cs="Arial"/>
                <w:i/>
                <w:iCs/>
              </w:rPr>
            </w:pPr>
            <w:r w:rsidRPr="006C0AE5">
              <w:rPr>
                <w:rFonts w:ascii="Arial" w:hAnsi="Arial" w:cs="Arial"/>
                <w:i/>
                <w:iCs/>
              </w:rPr>
              <w:t>Rhizopus</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7F4F1"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09FF1311" wp14:editId="066B092B">
                  <wp:extent cx="756000" cy="684000"/>
                  <wp:effectExtent l="0" t="0" r="0" b="0"/>
                  <wp:docPr id="1503313915"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952" t="13432" r="11854" b="18508"/>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CC3A0"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9B78E" w14:textId="77777777" w:rsidR="00BA7175" w:rsidRPr="006C0AE5" w:rsidRDefault="00BA7175" w:rsidP="00A02492">
            <w:pPr>
              <w:pStyle w:val="NormalWeb"/>
              <w:rPr>
                <w:rFonts w:ascii="Arial" w:hAnsi="Arial" w:cs="Arial"/>
                <w:sz w:val="20"/>
                <w:szCs w:val="20"/>
              </w:rPr>
            </w:pPr>
            <w:r w:rsidRPr="006C0AE5">
              <w:rPr>
                <w:rFonts w:ascii="Arial" w:hAnsi="Arial" w:cs="Arial"/>
                <w:noProof/>
                <w:sz w:val="20"/>
                <w:szCs w:val="20"/>
                <w:lang w:val="en-US" w:eastAsia="en-US"/>
              </w:rPr>
              <w:drawing>
                <wp:inline distT="0" distB="0" distL="0" distR="0" wp14:anchorId="0C001334" wp14:editId="730A96CD">
                  <wp:extent cx="864000" cy="684000"/>
                  <wp:effectExtent l="0" t="0" r="0" b="0"/>
                  <wp:docPr id="2037862087" name="Imag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381AE" w14:textId="77777777" w:rsidR="00BA7175" w:rsidRPr="006C0AE5" w:rsidRDefault="00BA7175" w:rsidP="00A02492">
            <w:pPr>
              <w:rPr>
                <w:rFonts w:ascii="Arial" w:hAnsi="Arial" w:cs="Arial"/>
              </w:rPr>
            </w:pPr>
          </w:p>
        </w:tc>
      </w:tr>
      <w:tr w:rsidR="00BA7175" w:rsidRPr="006C0AE5" w14:paraId="5D699861" w14:textId="77777777" w:rsidTr="002376FC">
        <w:trPr>
          <w:trHeight w:val="1067"/>
        </w:trPr>
        <w:tc>
          <w:tcPr>
            <w:tcW w:w="40" w:type="dxa"/>
            <w:tcMar>
              <w:top w:w="0" w:type="dxa"/>
              <w:left w:w="10" w:type="dxa"/>
              <w:bottom w:w="0" w:type="dxa"/>
              <w:right w:w="10" w:type="dxa"/>
            </w:tcMar>
          </w:tcPr>
          <w:p w14:paraId="46F82C7D"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F9958" w14:textId="77777777" w:rsidR="00BA7175" w:rsidRPr="006C0AE5" w:rsidRDefault="00BA7175" w:rsidP="00A02492">
            <w:pPr>
              <w:rPr>
                <w:rFonts w:ascii="Arial" w:hAnsi="Arial" w:cs="Arial"/>
              </w:rPr>
            </w:pPr>
          </w:p>
          <w:p w14:paraId="6C3A87F4" w14:textId="77777777" w:rsidR="00BA7175" w:rsidRPr="006C0AE5" w:rsidRDefault="00BA7175" w:rsidP="00A02492">
            <w:pPr>
              <w:rPr>
                <w:rFonts w:ascii="Arial" w:hAnsi="Arial" w:cs="Arial"/>
                <w:i/>
                <w:iCs/>
              </w:rPr>
            </w:pPr>
            <w:r w:rsidRPr="006C0AE5">
              <w:rPr>
                <w:rFonts w:ascii="Arial" w:hAnsi="Arial" w:cs="Arial"/>
                <w:i/>
                <w:iCs/>
              </w:rPr>
              <w:t>Mucor</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E8451" w14:textId="77777777" w:rsidR="00BA7175" w:rsidRPr="006C0AE5" w:rsidRDefault="00BA7175" w:rsidP="00A02492">
            <w:pPr>
              <w:pStyle w:val="NormalWeb"/>
              <w:rPr>
                <w:rFonts w:ascii="Arial" w:hAnsi="Arial" w:cs="Arial"/>
                <w:sz w:val="20"/>
                <w:szCs w:val="20"/>
              </w:rPr>
            </w:pPr>
            <w:r w:rsidRPr="006C0AE5">
              <w:rPr>
                <w:rFonts w:ascii="Arial" w:hAnsi="Arial" w:cs="Arial"/>
                <w:noProof/>
                <w:sz w:val="20"/>
                <w:szCs w:val="20"/>
                <w:lang w:val="en-US" w:eastAsia="en-US"/>
              </w:rPr>
              <w:drawing>
                <wp:inline distT="0" distB="0" distL="0" distR="0" wp14:anchorId="23DAD2E0" wp14:editId="55A8AA83">
                  <wp:extent cx="756000" cy="684000"/>
                  <wp:effectExtent l="0" t="0" r="0" b="0"/>
                  <wp:docPr id="1126948153" name="Image 3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8616" t="5829"/>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6E7D3" w14:textId="77777777" w:rsidR="00BA7175" w:rsidRPr="006C0AE5" w:rsidRDefault="00BA7175" w:rsidP="00A02492">
            <w:pPr>
              <w:rPr>
                <w:rFonts w:ascii="Arial" w:hAnsi="Arial" w:cs="Arial"/>
              </w:rPr>
            </w:pPr>
            <w:r w:rsidRPr="006C0AE5">
              <w:rPr>
                <w:rFonts w:ascii="Arial" w:hAnsi="Arial" w:cs="Arial"/>
              </w:rPr>
              <w:t>Whitish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85FAB"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3B320FC4" wp14:editId="124E7FA0">
                  <wp:extent cx="864000" cy="684000"/>
                  <wp:effectExtent l="0" t="0" r="0" b="0"/>
                  <wp:docPr id="2008160934" name="Imag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B110A" w14:textId="77777777" w:rsidR="00BA7175" w:rsidRPr="006C0AE5" w:rsidRDefault="00BA7175" w:rsidP="00A02492">
            <w:pPr>
              <w:rPr>
                <w:rFonts w:ascii="Arial" w:hAnsi="Arial" w:cs="Arial"/>
              </w:rPr>
            </w:pPr>
            <w:r w:rsidRPr="006C0AE5">
              <w:rPr>
                <w:rFonts w:ascii="Arial" w:hAnsi="Arial" w:cs="Arial"/>
              </w:rPr>
              <w:t>Septate filaments; globose sporocyst; round spores.</w:t>
            </w:r>
          </w:p>
        </w:tc>
      </w:tr>
      <w:tr w:rsidR="00BA7175" w:rsidRPr="006C0AE5" w14:paraId="4AF06218" w14:textId="77777777" w:rsidTr="00A02492">
        <w:tc>
          <w:tcPr>
            <w:tcW w:w="40" w:type="dxa"/>
            <w:tcMar>
              <w:top w:w="0" w:type="dxa"/>
              <w:left w:w="10" w:type="dxa"/>
              <w:bottom w:w="0" w:type="dxa"/>
              <w:right w:w="10" w:type="dxa"/>
            </w:tcMar>
          </w:tcPr>
          <w:p w14:paraId="3707A2B9" w14:textId="77777777" w:rsidR="00BA7175" w:rsidRPr="006C0AE5" w:rsidRDefault="00BA7175" w:rsidP="00A02492">
            <w:pPr>
              <w:rPr>
                <w:rFonts w:ascii="Arial" w:hAnsi="Arial" w:cs="Arial"/>
              </w:rPr>
            </w:pPr>
          </w:p>
        </w:tc>
        <w:tc>
          <w:tcPr>
            <w:tcW w:w="15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A52BF" w14:textId="77777777" w:rsidR="00BA7175" w:rsidRPr="006C0AE5" w:rsidRDefault="00BA7175" w:rsidP="00A02492">
            <w:pPr>
              <w:rPr>
                <w:rFonts w:ascii="Arial" w:hAnsi="Arial" w:cs="Arial"/>
              </w:rPr>
            </w:pPr>
          </w:p>
          <w:p w14:paraId="3045446D" w14:textId="77777777" w:rsidR="00BA7175" w:rsidRPr="006C0AE5" w:rsidRDefault="00BA7175" w:rsidP="00A02492">
            <w:pPr>
              <w:rPr>
                <w:rFonts w:ascii="Arial" w:hAnsi="Arial" w:cs="Arial"/>
                <w:i/>
                <w:iCs/>
              </w:rPr>
            </w:pPr>
            <w:r w:rsidRPr="006C0AE5">
              <w:rPr>
                <w:rFonts w:ascii="Arial" w:hAnsi="Arial" w:cs="Arial"/>
                <w:i/>
                <w:iCs/>
              </w:rPr>
              <w:t>Cladosporium</w:t>
            </w:r>
          </w:p>
        </w:tc>
        <w:tc>
          <w:tcPr>
            <w:tcW w:w="1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ED7AC"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5AD7DAB9" wp14:editId="4256B88F">
                  <wp:extent cx="756000" cy="684000"/>
                  <wp:effectExtent l="0" t="0" r="0" b="0"/>
                  <wp:docPr id="1146918645"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8513" t="13820" r="10620" b="13891"/>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4C5AB" w14:textId="77777777" w:rsidR="00BA7175" w:rsidRPr="006C0AE5" w:rsidRDefault="00BA7175" w:rsidP="00A02492">
            <w:pPr>
              <w:rPr>
                <w:rFonts w:ascii="Arial" w:hAnsi="Arial" w:cs="Arial"/>
              </w:rPr>
            </w:pPr>
            <w:r w:rsidRPr="006C0AE5">
              <w:rPr>
                <w:rFonts w:ascii="Arial" w:hAnsi="Arial" w:cs="Arial"/>
              </w:rPr>
              <w:t>Orange colony with a cottony appearance; high mycelium; rapid growth</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FDF0E"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56829294" wp14:editId="5E1DA057">
                  <wp:extent cx="864000" cy="684000"/>
                  <wp:effectExtent l="0" t="0" r="0" b="0"/>
                  <wp:docPr id="533783020"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864000" cy="684000"/>
                          </a:xfrm>
                          <a:prstGeom prst="rect">
                            <a:avLst/>
                          </a:prstGeom>
                          <a:noFill/>
                          <a:ln>
                            <a:noFill/>
                            <a:prstDash/>
                          </a:ln>
                        </pic:spPr>
                      </pic:pic>
                    </a:graphicData>
                  </a:graphic>
                </wp:inline>
              </w:drawing>
            </w:r>
          </w:p>
        </w:tc>
        <w:tc>
          <w:tcPr>
            <w:tcW w:w="2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CDCD3" w14:textId="77777777" w:rsidR="00BA7175" w:rsidRPr="006C0AE5" w:rsidRDefault="00BA7175" w:rsidP="00A02492">
            <w:pPr>
              <w:rPr>
                <w:rFonts w:ascii="Arial" w:hAnsi="Arial" w:cs="Arial"/>
              </w:rPr>
            </w:pPr>
            <w:r w:rsidRPr="006C0AE5">
              <w:rPr>
                <w:rFonts w:ascii="Arial" w:hAnsi="Arial" w:cs="Arial"/>
              </w:rPr>
              <w:t>Conidiophores with branches; conidia arranged in chains</w:t>
            </w:r>
          </w:p>
        </w:tc>
      </w:tr>
      <w:tr w:rsidR="00BA7175" w:rsidRPr="006C0AE5" w14:paraId="0AC6B23D"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00B96" w14:textId="77777777" w:rsidR="00BA7175" w:rsidRPr="006C0AE5" w:rsidRDefault="00BA7175" w:rsidP="00A02492">
            <w:pPr>
              <w:rPr>
                <w:rFonts w:ascii="Arial" w:hAnsi="Arial" w:cs="Arial"/>
              </w:rPr>
            </w:pPr>
          </w:p>
          <w:p w14:paraId="4DF93D4D" w14:textId="77777777" w:rsidR="00BA7175" w:rsidRPr="006C0AE5" w:rsidRDefault="00BA7175" w:rsidP="00A02492">
            <w:pPr>
              <w:rPr>
                <w:rFonts w:ascii="Arial" w:hAnsi="Arial" w:cs="Arial"/>
                <w:i/>
                <w:iCs/>
              </w:rPr>
            </w:pPr>
            <w:r w:rsidRPr="006C0AE5">
              <w:rPr>
                <w:rFonts w:ascii="Arial" w:hAnsi="Arial" w:cs="Arial"/>
                <w:i/>
                <w:iCs/>
              </w:rPr>
              <w:t>Neurospora</w:t>
            </w:r>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19B93"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6C416171" wp14:editId="39928FF2">
                  <wp:extent cx="756000" cy="684000"/>
                  <wp:effectExtent l="0" t="0" r="0" b="0"/>
                  <wp:docPr id="1667732257"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208" t="13420"/>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A36C2" w14:textId="77777777" w:rsidR="00BA7175" w:rsidRPr="006C0AE5" w:rsidRDefault="00BA7175" w:rsidP="00A02492">
            <w:pPr>
              <w:rPr>
                <w:rFonts w:ascii="Arial" w:hAnsi="Arial" w:cs="Arial"/>
              </w:rPr>
            </w:pPr>
            <w:r w:rsidRPr="006C0AE5">
              <w:rPr>
                <w:rFonts w:ascii="Arial" w:hAnsi="Arial" w:cs="Arial"/>
              </w:rPr>
              <w:t xml:space="preserve">Whitish colony with cottony appearance and high mycelium; rapid growth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A119"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0626B09C" wp14:editId="00835996">
                  <wp:extent cx="864000" cy="684000"/>
                  <wp:effectExtent l="0" t="0" r="0" b="0"/>
                  <wp:docPr id="19580826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864000" cy="684000"/>
                          </a:xfrm>
                          <a:prstGeom prst="rect">
                            <a:avLst/>
                          </a:prstGeom>
                          <a:noFill/>
                          <a:ln>
                            <a:noFill/>
                            <a:prstDash/>
                          </a:ln>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7EFC8" w14:textId="77777777" w:rsidR="00BA7175" w:rsidRPr="006C0AE5" w:rsidRDefault="00BA7175" w:rsidP="00A02492">
            <w:pPr>
              <w:rPr>
                <w:rFonts w:ascii="Arial" w:hAnsi="Arial" w:cs="Arial"/>
              </w:rPr>
            </w:pPr>
            <w:r w:rsidRPr="006C0AE5">
              <w:rPr>
                <w:rFonts w:ascii="Arial" w:hAnsi="Arial" w:cs="Arial"/>
              </w:rPr>
              <w:t xml:space="preserve">septate hyphae, phialides arranged in verticils, presence of </w:t>
            </w:r>
            <w:proofErr w:type="spellStart"/>
            <w:r w:rsidRPr="006C0AE5">
              <w:rPr>
                <w:rFonts w:ascii="Arial" w:hAnsi="Arial" w:cs="Arial"/>
              </w:rPr>
              <w:t>metulae</w:t>
            </w:r>
            <w:proofErr w:type="spellEnd"/>
          </w:p>
        </w:tc>
      </w:tr>
      <w:tr w:rsidR="00BA7175" w:rsidRPr="006C0AE5" w14:paraId="7836C6C0" w14:textId="77777777" w:rsidTr="00A02492">
        <w:trPr>
          <w:gridBefore w:val="1"/>
          <w:gridAfter w:val="1"/>
          <w:wBefore w:w="40" w:type="dxa"/>
          <w:wAfter w:w="10" w:type="dxa"/>
        </w:trPr>
        <w:tc>
          <w:tcPr>
            <w:tcW w:w="1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074D4" w14:textId="77777777" w:rsidR="00BA7175" w:rsidRPr="006C0AE5" w:rsidRDefault="00BA7175" w:rsidP="00A02492">
            <w:pPr>
              <w:rPr>
                <w:rFonts w:ascii="Arial" w:hAnsi="Arial" w:cs="Arial"/>
              </w:rPr>
            </w:pPr>
          </w:p>
          <w:p w14:paraId="237E9201" w14:textId="77777777" w:rsidR="00BA7175" w:rsidRPr="006C0AE5" w:rsidRDefault="00BA7175" w:rsidP="00A02492">
            <w:pPr>
              <w:rPr>
                <w:rFonts w:ascii="Arial" w:hAnsi="Arial" w:cs="Arial"/>
                <w:i/>
                <w:iCs/>
              </w:rPr>
            </w:pPr>
            <w:proofErr w:type="spellStart"/>
            <w:r w:rsidRPr="006C0AE5">
              <w:rPr>
                <w:rFonts w:ascii="Arial" w:hAnsi="Arial" w:cs="Arial"/>
                <w:i/>
                <w:iCs/>
              </w:rPr>
              <w:t>Scytalidium</w:t>
            </w:r>
            <w:proofErr w:type="spellEnd"/>
          </w:p>
        </w:tc>
        <w:tc>
          <w:tcPr>
            <w:tcW w:w="14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3F18D"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0714105E" wp14:editId="25826CA7">
                  <wp:extent cx="756000" cy="684000"/>
                  <wp:effectExtent l="0" t="0" r="0" b="0"/>
                  <wp:docPr id="1094862687" name="Image 2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4015" t="20113" r="13271" b="18745"/>
                          <a:stretch/>
                        </pic:blipFill>
                        <pic:spPr bwMode="auto">
                          <a:xfrm>
                            <a:off x="0" y="0"/>
                            <a:ext cx="756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6891D" w14:textId="77777777" w:rsidR="00BA7175" w:rsidRPr="006C0AE5" w:rsidRDefault="00BA7175" w:rsidP="00A02492">
            <w:pPr>
              <w:tabs>
                <w:tab w:val="left" w:pos="1739"/>
              </w:tabs>
              <w:rPr>
                <w:rFonts w:ascii="Arial" w:hAnsi="Arial" w:cs="Arial"/>
              </w:rPr>
            </w:pPr>
            <w:r w:rsidRPr="006C0AE5">
              <w:rPr>
                <w:rFonts w:ascii="Arial" w:hAnsi="Arial" w:cs="Arial"/>
              </w:rPr>
              <w:t>Dark brown colony, dry, felt-like texture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6DDAD" w14:textId="77777777" w:rsidR="00BA7175" w:rsidRPr="006C0AE5" w:rsidRDefault="00BA7175" w:rsidP="00A02492">
            <w:pPr>
              <w:rPr>
                <w:rFonts w:ascii="Arial" w:hAnsi="Arial" w:cs="Arial"/>
              </w:rPr>
            </w:pPr>
            <w:r w:rsidRPr="006C0AE5">
              <w:rPr>
                <w:rFonts w:ascii="Arial" w:hAnsi="Arial" w:cs="Arial"/>
                <w:noProof/>
              </w:rPr>
              <w:drawing>
                <wp:inline distT="0" distB="0" distL="0" distR="0" wp14:anchorId="3CBC3B7F" wp14:editId="52E52CCA">
                  <wp:extent cx="864000" cy="68400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5785" t="28440" r="24133" b="28441"/>
                          <a:stretch/>
                        </pic:blipFill>
                        <pic:spPr bwMode="auto">
                          <a:xfrm>
                            <a:off x="0" y="0"/>
                            <a:ext cx="864000" cy="68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2FBE9" w14:textId="77777777" w:rsidR="00BA7175" w:rsidRPr="006C0AE5" w:rsidRDefault="00BA7175" w:rsidP="00A02492">
            <w:pPr>
              <w:rPr>
                <w:rFonts w:ascii="Arial" w:hAnsi="Arial" w:cs="Arial"/>
              </w:rPr>
            </w:pPr>
            <w:r w:rsidRPr="006C0AE5">
              <w:rPr>
                <w:rFonts w:ascii="Arial" w:hAnsi="Arial" w:cs="Arial"/>
              </w:rPr>
              <w:t>Septate hyphae with rectangular arthroconidia, often pigmented</w:t>
            </w:r>
          </w:p>
        </w:tc>
      </w:tr>
    </w:tbl>
    <w:p w14:paraId="720464BA" w14:textId="77777777" w:rsidR="00BA7175" w:rsidRDefault="00BA7175" w:rsidP="002168D4">
      <w:pPr>
        <w:jc w:val="both"/>
        <w:rPr>
          <w:rFonts w:ascii="Arial" w:hAnsi="Arial" w:cs="Arial"/>
          <w:lang w:val="en-GB" w:eastAsia="en-GB"/>
        </w:rPr>
      </w:pPr>
    </w:p>
    <w:p w14:paraId="5B2ED2ED" w14:textId="34EC9F83" w:rsidR="00225823" w:rsidRDefault="00225823" w:rsidP="00225823">
      <w:pPr>
        <w:pStyle w:val="ConcHead"/>
        <w:spacing w:after="0"/>
        <w:jc w:val="both"/>
        <w:rPr>
          <w:rFonts w:ascii="Arial" w:hAnsi="Arial" w:cs="Arial"/>
        </w:rPr>
      </w:pPr>
      <w:r>
        <w:rPr>
          <w:rFonts w:ascii="Arial" w:hAnsi="Arial" w:cs="Arial"/>
        </w:rPr>
        <w:t xml:space="preserve">4. </w:t>
      </w:r>
      <w:commentRangeStart w:id="9"/>
      <w:r>
        <w:rPr>
          <w:rFonts w:ascii="Arial" w:hAnsi="Arial" w:cs="Arial"/>
        </w:rPr>
        <w:t>DISCUS</w:t>
      </w:r>
      <w:r w:rsidRPr="00FB3A86">
        <w:rPr>
          <w:rFonts w:ascii="Arial" w:hAnsi="Arial" w:cs="Arial"/>
        </w:rPr>
        <w:t>sion</w:t>
      </w:r>
      <w:commentRangeEnd w:id="9"/>
      <w:r w:rsidR="006C3510">
        <w:rPr>
          <w:rStyle w:val="CommentReference"/>
          <w:rFonts w:ascii="Times New Roman" w:hAnsi="Times New Roman"/>
          <w:b w:val="0"/>
          <w:caps w:val="0"/>
          <w:lang w:val="nb-NO" w:eastAsia="nb-NO"/>
        </w:rPr>
        <w:commentReference w:id="9"/>
      </w:r>
    </w:p>
    <w:p w14:paraId="00FAD500" w14:textId="03671A0B" w:rsidR="002168D4" w:rsidRPr="00502516" w:rsidRDefault="002168D4" w:rsidP="002168D4">
      <w:pPr>
        <w:jc w:val="both"/>
        <w:rPr>
          <w:rFonts w:ascii="Arial" w:hAnsi="Arial" w:cs="Arial"/>
        </w:rPr>
      </w:pPr>
    </w:p>
    <w:p w14:paraId="1475F23A" w14:textId="78753BEA" w:rsidR="00231920" w:rsidRDefault="004F409F" w:rsidP="00441B6F">
      <w:pPr>
        <w:pStyle w:val="Body"/>
        <w:spacing w:after="0"/>
        <w:rPr>
          <w:rFonts w:ascii="Arial" w:hAnsi="Arial" w:cs="Arial"/>
        </w:rPr>
      </w:pPr>
      <w:r w:rsidRPr="004F409F">
        <w:rPr>
          <w:rFonts w:ascii="Arial" w:hAnsi="Arial" w:cs="Arial"/>
        </w:rPr>
        <w:t>Food safety has become a marketing requirement, as it is a determining factor in human health. This requirement is even more pronounced when it comes to artisanal food products. Indeed, the methods used to obtain such products are subject to little or no control, and their shelf life is difficult to assess or unknown. This can sometimes result in products of variable quality with risks of food poisoning for consumers (</w:t>
      </w:r>
      <w:r w:rsidR="00A27766">
        <w:rPr>
          <w:rFonts w:ascii="Arial" w:hAnsi="Arial" w:cs="Arial"/>
        </w:rPr>
        <w:t>Koffi-Nevry</w:t>
      </w:r>
      <w:r w:rsidRPr="004F409F">
        <w:rPr>
          <w:rFonts w:ascii="Arial" w:hAnsi="Arial" w:cs="Arial"/>
        </w:rPr>
        <w:t xml:space="preserve"> et al., 20</w:t>
      </w:r>
      <w:r w:rsidR="00A27766">
        <w:rPr>
          <w:rFonts w:ascii="Arial" w:hAnsi="Arial" w:cs="Arial"/>
        </w:rPr>
        <w:t>11</w:t>
      </w:r>
      <w:r w:rsidRPr="004F409F">
        <w:rPr>
          <w:rFonts w:ascii="Arial" w:hAnsi="Arial" w:cs="Arial"/>
        </w:rPr>
        <w:t xml:space="preserve">). Peanut butter is produced </w:t>
      </w:r>
      <w:proofErr w:type="spellStart"/>
      <w:r w:rsidRPr="004F409F">
        <w:rPr>
          <w:rFonts w:ascii="Arial" w:hAnsi="Arial" w:cs="Arial"/>
        </w:rPr>
        <w:t>artisanally</w:t>
      </w:r>
      <w:proofErr w:type="spellEnd"/>
      <w:r w:rsidRPr="004F409F">
        <w:rPr>
          <w:rFonts w:ascii="Arial" w:hAnsi="Arial" w:cs="Arial"/>
        </w:rPr>
        <w:t xml:space="preserve"> and sold until production stocks are exhausted.</w:t>
      </w:r>
      <w:r w:rsidR="00502516" w:rsidRPr="00502516">
        <w:rPr>
          <w:rFonts w:ascii="Arial" w:hAnsi="Arial" w:cs="Arial"/>
        </w:rPr>
        <w:t xml:space="preserve"> </w:t>
      </w:r>
    </w:p>
    <w:p w14:paraId="3F7CA7D6" w14:textId="3AF4A2A8" w:rsidR="004F409F" w:rsidRDefault="004F409F" w:rsidP="00441B6F">
      <w:pPr>
        <w:pStyle w:val="Body"/>
        <w:spacing w:after="0"/>
        <w:rPr>
          <w:rFonts w:ascii="Arial" w:hAnsi="Arial" w:cs="Arial"/>
        </w:rPr>
      </w:pPr>
    </w:p>
    <w:p w14:paraId="1986737E" w14:textId="05866505" w:rsidR="00CA15BC" w:rsidRDefault="00032253" w:rsidP="00441B6F">
      <w:pPr>
        <w:pStyle w:val="Body"/>
        <w:spacing w:after="0"/>
        <w:rPr>
          <w:rFonts w:ascii="Arial" w:hAnsi="Arial" w:cs="Arial"/>
        </w:rPr>
      </w:pPr>
      <w:r w:rsidRPr="00032253">
        <w:rPr>
          <w:rFonts w:ascii="Arial" w:hAnsi="Arial" w:cs="Arial"/>
        </w:rPr>
        <w:t xml:space="preserve">An investigation into the social, health, and hygiene characteristics of households and women engaged in the sale of peanut paste in the markets of </w:t>
      </w:r>
      <w:proofErr w:type="spellStart"/>
      <w:r w:rsidRPr="00032253">
        <w:rPr>
          <w:rFonts w:ascii="Arial" w:hAnsi="Arial" w:cs="Arial"/>
        </w:rPr>
        <w:t>Daloa</w:t>
      </w:r>
      <w:proofErr w:type="spellEnd"/>
      <w:r w:rsidRPr="00032253">
        <w:rPr>
          <w:rFonts w:ascii="Arial" w:hAnsi="Arial" w:cs="Arial"/>
        </w:rPr>
        <w:t xml:space="preserve"> revealed that the majority of respondents (95.6%) were women within household settings. This finding reflects the predominant role of women in food preparation at the household level. Moreover, a relatively high proportion of these women (58.8%) possessed formal education, which constitutes an important asset for understanding and adhering to hygiene practices in food handling. Peanut sauce, commonly consumed as an accompaniment to staple dishes such as rice and </w:t>
      </w:r>
      <w:proofErr w:type="spellStart"/>
      <w:r w:rsidRPr="00032253">
        <w:rPr>
          <w:rFonts w:ascii="Arial" w:hAnsi="Arial" w:cs="Arial"/>
        </w:rPr>
        <w:t>foutou</w:t>
      </w:r>
      <w:proofErr w:type="spellEnd"/>
      <w:r w:rsidRPr="00032253">
        <w:rPr>
          <w:rFonts w:ascii="Arial" w:hAnsi="Arial" w:cs="Arial"/>
        </w:rPr>
        <w:t>, was reported to be highly popular among the population. Survey data further indicated that peanut paste is primarily consumed in households in the form of peanut sauce. However, the occurrence of illness following the consumption of peanut paste suggests that multiple contributing factors may be involved, warranting closer examination of production, handling, and storage practices.</w:t>
      </w:r>
      <w:r w:rsidR="005D7DD7">
        <w:rPr>
          <w:rFonts w:ascii="Arial" w:hAnsi="Arial" w:cs="Arial"/>
        </w:rPr>
        <w:t xml:space="preserve"> </w:t>
      </w:r>
      <w:r w:rsidR="00CA15BC" w:rsidRPr="00CA15BC">
        <w:rPr>
          <w:rFonts w:ascii="Arial" w:hAnsi="Arial" w:cs="Arial"/>
        </w:rPr>
        <w:t>Observations indicate that certain household food preparers and market vendors do not consistently adhere to recommended hygiene practices, such as regular hand washing and maintaining cleanliness of their work environments (e.g., kitchens and market stalls). Furthermore, peanut paste is frequently packaged in settings where insects and rodents—known vectors of microbial contamination—are present (</w:t>
      </w:r>
      <w:r w:rsidR="004E5991" w:rsidRPr="004E5991">
        <w:t>Mbata</w:t>
      </w:r>
      <w:r w:rsidR="004E5991">
        <w:t xml:space="preserve"> et al. 2024</w:t>
      </w:r>
      <w:r w:rsidR="00CA15BC" w:rsidRPr="00CA15BC">
        <w:rPr>
          <w:rFonts w:ascii="Arial" w:hAnsi="Arial" w:cs="Arial"/>
        </w:rPr>
        <w:t>). The utensils employed for handling and scooping peanut paste are often left exposed to ambient air, thereby increasing the risk of contamination. Collectively, these conditions contribute to the susceptibility of peanut butter to spoilage and the introduction of pathogenic microorganisms at multiple points along its distribution chain, from production and sale to eventual consumption (</w:t>
      </w:r>
      <w:proofErr w:type="spellStart"/>
      <w:r w:rsidR="00CA15BC" w:rsidRPr="00CA15BC">
        <w:rPr>
          <w:rFonts w:ascii="Arial" w:hAnsi="Arial" w:cs="Arial"/>
        </w:rPr>
        <w:t>Mukhurov</w:t>
      </w:r>
      <w:proofErr w:type="spellEnd"/>
      <w:r w:rsidR="00CA15BC" w:rsidRPr="00CA15BC">
        <w:rPr>
          <w:rFonts w:ascii="Arial" w:hAnsi="Arial" w:cs="Arial"/>
        </w:rPr>
        <w:t xml:space="preserve"> et al., 2022). The resulting contaminants form part of the resident and transient microbial flora associated with peanut butter.</w:t>
      </w:r>
    </w:p>
    <w:p w14:paraId="02BAAC31" w14:textId="64DE2A9A" w:rsidR="004F409F" w:rsidRDefault="00D01DF7" w:rsidP="00441B6F">
      <w:pPr>
        <w:pStyle w:val="Body"/>
        <w:spacing w:after="0"/>
        <w:rPr>
          <w:rFonts w:ascii="Arial" w:hAnsi="Arial" w:cs="Arial"/>
        </w:rPr>
      </w:pPr>
      <w:r w:rsidRPr="00D01DF7">
        <w:rPr>
          <w:rFonts w:ascii="Arial" w:hAnsi="Arial" w:cs="Arial"/>
        </w:rPr>
        <w:lastRenderedPageBreak/>
        <w:t>The ageing study conducted on peanut pastes enabled validation of their microbiological shelf life, thereby facilitating determination of an appropriate</w:t>
      </w:r>
      <w:r w:rsidR="0045280E">
        <w:rPr>
          <w:rFonts w:ascii="Arial" w:hAnsi="Arial" w:cs="Arial"/>
        </w:rPr>
        <w:t xml:space="preserve"> best-before</w:t>
      </w:r>
      <w:r w:rsidRPr="00D01DF7">
        <w:rPr>
          <w:rFonts w:ascii="Arial" w:hAnsi="Arial" w:cs="Arial"/>
        </w:rPr>
        <w:t xml:space="preserve"> date. Microbial monitoring over a four-week period revealed growth kinetics characterized by a latency phase followed by exponential proliferation of enterobacteria and </w:t>
      </w:r>
      <w:r w:rsidR="007A010A">
        <w:rPr>
          <w:rFonts w:ascii="Arial" w:hAnsi="Arial" w:cs="Arial"/>
        </w:rPr>
        <w:t>total aerobic mesophilic flora</w:t>
      </w:r>
      <w:r w:rsidRPr="00D01DF7">
        <w:rPr>
          <w:rFonts w:ascii="Arial" w:hAnsi="Arial" w:cs="Arial"/>
        </w:rPr>
        <w:t>, consistent with classical bacterial growth models. In P</w:t>
      </w:r>
      <w:r w:rsidR="007A010A">
        <w:rPr>
          <w:rFonts w:ascii="Arial" w:hAnsi="Arial" w:cs="Arial"/>
        </w:rPr>
        <w:t>PH</w:t>
      </w:r>
      <w:r w:rsidRPr="00D01DF7">
        <w:rPr>
          <w:rFonts w:ascii="Arial" w:hAnsi="Arial" w:cs="Arial"/>
        </w:rPr>
        <w:t xml:space="preserve"> peanut butter, the populations of enterobacteria and </w:t>
      </w:r>
      <w:r w:rsidR="007A010A">
        <w:rPr>
          <w:rFonts w:ascii="Arial" w:hAnsi="Arial" w:cs="Arial"/>
        </w:rPr>
        <w:t>total aerobic mesophilic flora</w:t>
      </w:r>
      <w:r w:rsidRPr="00D01DF7">
        <w:rPr>
          <w:rFonts w:ascii="Arial" w:hAnsi="Arial" w:cs="Arial"/>
        </w:rPr>
        <w:t xml:space="preserve"> remained stable during the first week, reflecting the adaptation of these microorganisms to the peanut bu</w:t>
      </w:r>
      <w:r w:rsidR="005D7DD7">
        <w:rPr>
          <w:rFonts w:ascii="Arial" w:hAnsi="Arial" w:cs="Arial"/>
        </w:rPr>
        <w:t>t</w:t>
      </w:r>
      <w:r w:rsidRPr="00D01DF7">
        <w:rPr>
          <w:rFonts w:ascii="Arial" w:hAnsi="Arial" w:cs="Arial"/>
        </w:rPr>
        <w:t>ter matrix. As described by Tollerson et al. (2020), bacterial adaptation involves the synthesis of enzymes and primary metabolites that facilitate substrate degradation within the ecological niche. In this context, the enzymes and metabolites produced during the latency phase contributed to the breakdown of organic matter present in peanut butter, supporting subsequent microbial growth.</w:t>
      </w:r>
      <w:r w:rsidR="005D7DD7">
        <w:rPr>
          <w:rFonts w:ascii="Arial" w:hAnsi="Arial" w:cs="Arial"/>
        </w:rPr>
        <w:t xml:space="preserve"> </w:t>
      </w:r>
      <w:r w:rsidRPr="00D01DF7">
        <w:rPr>
          <w:rFonts w:ascii="Arial" w:hAnsi="Arial" w:cs="Arial"/>
        </w:rPr>
        <w:t xml:space="preserve">The exponential growth observed in enterobacteria and </w:t>
      </w:r>
      <w:r w:rsidR="005D7DD7">
        <w:rPr>
          <w:rFonts w:ascii="Arial" w:hAnsi="Arial" w:cs="Arial"/>
        </w:rPr>
        <w:t>total aerobic mesophilic flora</w:t>
      </w:r>
      <w:r w:rsidR="005D7DD7" w:rsidRPr="00D01DF7">
        <w:rPr>
          <w:rFonts w:ascii="Arial" w:hAnsi="Arial" w:cs="Arial"/>
        </w:rPr>
        <w:t xml:space="preserve"> </w:t>
      </w:r>
      <w:r w:rsidRPr="00D01DF7">
        <w:rPr>
          <w:rFonts w:ascii="Arial" w:hAnsi="Arial" w:cs="Arial"/>
        </w:rPr>
        <w:t>is consistent with classical microbial kinetics. In addition to the latency and exponential phases characteristic of bacterial populations,</w:t>
      </w:r>
      <w:r w:rsidR="005D7DD7">
        <w:rPr>
          <w:rFonts w:ascii="Arial" w:hAnsi="Arial" w:cs="Arial"/>
        </w:rPr>
        <w:t xml:space="preserve"> fungi</w:t>
      </w:r>
      <w:r w:rsidRPr="00D01DF7">
        <w:rPr>
          <w:rFonts w:ascii="Arial" w:hAnsi="Arial" w:cs="Arial"/>
        </w:rPr>
        <w:t xml:space="preserve"> exhibited periods of linear growth followed by decline, which may be attributed to inhibition of mycelial development. Theoretically, filamentous microorganisms display exponential growth; however, the occurrence of linear growth can be explained by the presence of specific inhibitors or by nutrient limitation within the substrate (</w:t>
      </w:r>
      <w:proofErr w:type="spellStart"/>
      <w:r w:rsidRPr="008C61F6">
        <w:rPr>
          <w:rFonts w:ascii="Arial" w:hAnsi="Arial" w:cs="Arial"/>
        </w:rPr>
        <w:t>Latgé</w:t>
      </w:r>
      <w:proofErr w:type="spellEnd"/>
      <w:r w:rsidRPr="008C61F6">
        <w:rPr>
          <w:rFonts w:ascii="Arial" w:hAnsi="Arial" w:cs="Arial"/>
        </w:rPr>
        <w:t xml:space="preserve"> &amp; </w:t>
      </w:r>
      <w:proofErr w:type="spellStart"/>
      <w:r w:rsidRPr="008C61F6">
        <w:rPr>
          <w:rFonts w:ascii="Arial" w:hAnsi="Arial" w:cs="Arial"/>
        </w:rPr>
        <w:t>Moletta</w:t>
      </w:r>
      <w:proofErr w:type="spellEnd"/>
      <w:r w:rsidRPr="008C61F6">
        <w:rPr>
          <w:rFonts w:ascii="Arial" w:hAnsi="Arial" w:cs="Arial"/>
        </w:rPr>
        <w:t>,</w:t>
      </w:r>
      <w:r w:rsidRPr="00D01DF7">
        <w:rPr>
          <w:rFonts w:ascii="Arial" w:hAnsi="Arial" w:cs="Arial"/>
        </w:rPr>
        <w:t xml:space="preserve"> 1983; Dimpal et al., 2014). Microbial load measurements at the beginning and end of the experiment indicated values of 1.4 × 10³ CFU/g and 6.9 × 10³ CFU/g for </w:t>
      </w:r>
      <w:r w:rsidR="005D7DD7">
        <w:rPr>
          <w:rFonts w:ascii="Arial" w:hAnsi="Arial" w:cs="Arial"/>
        </w:rPr>
        <w:t>total aerobic mesophilic flora</w:t>
      </w:r>
      <w:r w:rsidRPr="00D01DF7">
        <w:rPr>
          <w:rFonts w:ascii="Arial" w:hAnsi="Arial" w:cs="Arial"/>
        </w:rPr>
        <w:t xml:space="preserve">, 1.4 × 10² CFU/g and 3.9 × 10² CFU/g for enterobacteria, and 2.9 × 10² CFU/g and 1.1 × 10² CFU/g for </w:t>
      </w:r>
      <w:r w:rsidR="005D7DD7">
        <w:rPr>
          <w:rFonts w:ascii="Arial" w:hAnsi="Arial" w:cs="Arial"/>
        </w:rPr>
        <w:t>fungi</w:t>
      </w:r>
      <w:r w:rsidRPr="00D01DF7">
        <w:rPr>
          <w:rFonts w:ascii="Arial" w:hAnsi="Arial" w:cs="Arial"/>
        </w:rPr>
        <w:t xml:space="preserve">, respectively. These values comply with the microbiological specifications applicable to peanut paste. Nevertheless, the microbial loads recorded during the monitoring period were higher than those reported by </w:t>
      </w:r>
      <w:r w:rsidRPr="00C01068">
        <w:rPr>
          <w:rFonts w:ascii="Arial" w:hAnsi="Arial" w:cs="Arial"/>
        </w:rPr>
        <w:t>Compaoré</w:t>
      </w:r>
      <w:r w:rsidRPr="00D01DF7">
        <w:rPr>
          <w:rFonts w:ascii="Arial" w:hAnsi="Arial" w:cs="Arial"/>
        </w:rPr>
        <w:t xml:space="preserve"> et al. (2020) in peanut paste produced in Burkina Faso.</w:t>
      </w:r>
    </w:p>
    <w:p w14:paraId="63D79687" w14:textId="355C3759" w:rsidR="007D25E0" w:rsidRDefault="00E434D9" w:rsidP="007D25E0">
      <w:pPr>
        <w:pStyle w:val="Body"/>
        <w:spacing w:after="0"/>
        <w:rPr>
          <w:rFonts w:ascii="Arial" w:hAnsi="Arial" w:cs="Arial"/>
        </w:rPr>
      </w:pPr>
      <w:r w:rsidRPr="00E434D9">
        <w:rPr>
          <w:rFonts w:ascii="Arial" w:hAnsi="Arial" w:cs="Arial"/>
        </w:rPr>
        <w:t xml:space="preserve">Peanut butter stability over time was evaluated using microbial indicators—Enterobacteria, </w:t>
      </w:r>
      <w:r>
        <w:rPr>
          <w:rFonts w:ascii="Arial" w:hAnsi="Arial" w:cs="Arial"/>
        </w:rPr>
        <w:t>total aerobic mesophilic flora</w:t>
      </w:r>
      <w:r w:rsidRPr="00E434D9">
        <w:rPr>
          <w:rFonts w:ascii="Arial" w:hAnsi="Arial" w:cs="Arial"/>
        </w:rPr>
        <w:t xml:space="preserve">, and yeasts and </w:t>
      </w:r>
      <w:proofErr w:type="spellStart"/>
      <w:r w:rsidRPr="00E434D9">
        <w:rPr>
          <w:rFonts w:ascii="Arial" w:hAnsi="Arial" w:cs="Arial"/>
        </w:rPr>
        <w:t>moulds</w:t>
      </w:r>
      <w:proofErr w:type="spellEnd"/>
      <w:r w:rsidRPr="00E434D9">
        <w:rPr>
          <w:rFonts w:ascii="Arial" w:hAnsi="Arial" w:cs="Arial"/>
        </w:rPr>
        <w:t>. Based on the three-class quality plan associated with these microorganisms, organoleptic deterioration of PPH peanut butter begins around 128 days (approximately four months) post-manufacture. Beyond this threshold</w:t>
      </w:r>
      <w:r w:rsidR="00286DBF">
        <w:rPr>
          <w:rFonts w:ascii="Arial" w:hAnsi="Arial" w:cs="Arial"/>
        </w:rPr>
        <w:t xml:space="preserve"> corresponding to best before date</w:t>
      </w:r>
      <w:r w:rsidRPr="00E434D9">
        <w:rPr>
          <w:rFonts w:ascii="Arial" w:hAnsi="Arial" w:cs="Arial"/>
        </w:rPr>
        <w:t>, structural and functional changes in the organic constituents of the peanut paste become evident.</w:t>
      </w:r>
      <w:r>
        <w:rPr>
          <w:rFonts w:ascii="Arial" w:hAnsi="Arial" w:cs="Arial"/>
        </w:rPr>
        <w:t xml:space="preserve"> </w:t>
      </w:r>
      <w:r w:rsidRPr="00E434D9">
        <w:rPr>
          <w:rFonts w:ascii="Arial" w:hAnsi="Arial" w:cs="Arial"/>
        </w:rPr>
        <w:t xml:space="preserve">Research by Prabhakar et al. (2025) demonstrated that during a six-month storage period, the acid value increased significantly, indicating enhanced lipid degradation. Concurrently, protein and oil content declined, reflecting nutritional loss. Moreover, as highlighted by </w:t>
      </w:r>
      <w:r w:rsidR="00A60E45">
        <w:rPr>
          <w:rFonts w:ascii="Arial" w:hAnsi="Arial" w:cs="Arial"/>
        </w:rPr>
        <w:t>Boli</w:t>
      </w:r>
      <w:r w:rsidRPr="00E434D9">
        <w:rPr>
          <w:rFonts w:ascii="Arial" w:hAnsi="Arial" w:cs="Arial"/>
        </w:rPr>
        <w:t xml:space="preserve"> et al. (2020), prolonged storage may lead to the presence of pathogens, toxins, or mycotoxins, posing risks of foodborne infections.</w:t>
      </w:r>
    </w:p>
    <w:p w14:paraId="31F9DB4F" w14:textId="77777777" w:rsidR="007D25E0" w:rsidRDefault="007D25E0" w:rsidP="007D25E0">
      <w:pPr>
        <w:pStyle w:val="Body"/>
        <w:spacing w:after="0"/>
        <w:rPr>
          <w:rFonts w:ascii="Arial" w:hAnsi="Arial" w:cs="Arial"/>
        </w:rPr>
      </w:pPr>
    </w:p>
    <w:p w14:paraId="11648687" w14:textId="7C4A9EAA" w:rsidR="007D25E0" w:rsidRDefault="007D25E0" w:rsidP="006B34CF">
      <w:pPr>
        <w:pStyle w:val="Body"/>
        <w:spacing w:after="0"/>
        <w:rPr>
          <w:rFonts w:ascii="Arial" w:hAnsi="Arial" w:cs="Arial"/>
        </w:rPr>
      </w:pPr>
      <w:r w:rsidRPr="007D25E0">
        <w:rPr>
          <w:rFonts w:ascii="Arial" w:hAnsi="Arial" w:cs="Arial"/>
        </w:rPr>
        <w:t xml:space="preserve">Peanut paste samples from the </w:t>
      </w:r>
      <w:proofErr w:type="spellStart"/>
      <w:r w:rsidRPr="007D25E0">
        <w:rPr>
          <w:rFonts w:ascii="Arial" w:hAnsi="Arial" w:cs="Arial"/>
        </w:rPr>
        <w:t>Lobia</w:t>
      </w:r>
      <w:proofErr w:type="spellEnd"/>
      <w:r w:rsidR="006B34CF">
        <w:rPr>
          <w:rFonts w:ascii="Arial" w:hAnsi="Arial" w:cs="Arial"/>
        </w:rPr>
        <w:t xml:space="preserve"> market</w:t>
      </w:r>
      <w:r w:rsidRPr="007D25E0">
        <w:rPr>
          <w:rFonts w:ascii="Arial" w:hAnsi="Arial" w:cs="Arial"/>
        </w:rPr>
        <w:t xml:space="preserve">, </w:t>
      </w:r>
      <w:proofErr w:type="spellStart"/>
      <w:r w:rsidRPr="007D25E0">
        <w:rPr>
          <w:rFonts w:ascii="Arial" w:hAnsi="Arial" w:cs="Arial"/>
        </w:rPr>
        <w:t>Orly</w:t>
      </w:r>
      <w:proofErr w:type="spellEnd"/>
      <w:r w:rsidR="006B34CF">
        <w:rPr>
          <w:rFonts w:ascii="Arial" w:hAnsi="Arial" w:cs="Arial"/>
        </w:rPr>
        <w:t xml:space="preserve"> market</w:t>
      </w:r>
      <w:r w:rsidRPr="007D25E0">
        <w:rPr>
          <w:rFonts w:ascii="Arial" w:hAnsi="Arial" w:cs="Arial"/>
        </w:rPr>
        <w:t xml:space="preserve">, and </w:t>
      </w:r>
      <w:r w:rsidR="006B34CF">
        <w:rPr>
          <w:rFonts w:ascii="Arial" w:hAnsi="Arial" w:cs="Arial"/>
        </w:rPr>
        <w:t xml:space="preserve">main </w:t>
      </w:r>
      <w:r w:rsidRPr="007D25E0">
        <w:rPr>
          <w:rFonts w:ascii="Arial" w:hAnsi="Arial" w:cs="Arial"/>
        </w:rPr>
        <w:t xml:space="preserve">market were found to contain eight types of </w:t>
      </w:r>
      <w:proofErr w:type="spellStart"/>
      <w:r w:rsidRPr="007D25E0">
        <w:rPr>
          <w:rFonts w:ascii="Arial" w:hAnsi="Arial" w:cs="Arial"/>
        </w:rPr>
        <w:t>mould</w:t>
      </w:r>
      <w:proofErr w:type="spellEnd"/>
      <w:r w:rsidRPr="007D25E0">
        <w:rPr>
          <w:rFonts w:ascii="Arial" w:hAnsi="Arial" w:cs="Arial"/>
        </w:rPr>
        <w:t xml:space="preserve">: </w:t>
      </w:r>
      <w:r w:rsidRPr="007D25E0">
        <w:rPr>
          <w:rFonts w:ascii="Arial" w:hAnsi="Arial" w:cs="Arial"/>
          <w:i/>
          <w:iCs/>
        </w:rPr>
        <w:t xml:space="preserve">Aspergillus, Cladosporium, Mucor, Neurospora, Penicillium, Rhizopus, </w:t>
      </w:r>
      <w:proofErr w:type="spellStart"/>
      <w:r w:rsidRPr="007D25E0">
        <w:rPr>
          <w:rFonts w:ascii="Arial" w:hAnsi="Arial" w:cs="Arial"/>
          <w:i/>
          <w:iCs/>
        </w:rPr>
        <w:t>Scytalidium</w:t>
      </w:r>
      <w:proofErr w:type="spellEnd"/>
      <w:r w:rsidRPr="007D25E0">
        <w:rPr>
          <w:rFonts w:ascii="Arial" w:hAnsi="Arial" w:cs="Arial"/>
        </w:rPr>
        <w:t xml:space="preserve">, and </w:t>
      </w:r>
      <w:proofErr w:type="spellStart"/>
      <w:r w:rsidRPr="007D25E0">
        <w:rPr>
          <w:rFonts w:ascii="Arial" w:hAnsi="Arial" w:cs="Arial"/>
          <w:i/>
          <w:iCs/>
        </w:rPr>
        <w:t>Scedosporium</w:t>
      </w:r>
      <w:proofErr w:type="spellEnd"/>
      <w:r w:rsidRPr="007D25E0">
        <w:rPr>
          <w:rFonts w:ascii="Arial" w:hAnsi="Arial" w:cs="Arial"/>
        </w:rPr>
        <w:t xml:space="preserve">, along with various other species. These </w:t>
      </w:r>
      <w:proofErr w:type="spellStart"/>
      <w:r w:rsidRPr="007D25E0">
        <w:rPr>
          <w:rFonts w:ascii="Arial" w:hAnsi="Arial" w:cs="Arial"/>
        </w:rPr>
        <w:t>microfungi</w:t>
      </w:r>
      <w:proofErr w:type="spellEnd"/>
      <w:r w:rsidRPr="007D25E0">
        <w:rPr>
          <w:rFonts w:ascii="Arial" w:hAnsi="Arial" w:cs="Arial"/>
        </w:rPr>
        <w:t xml:space="preserve"> are common environmental contaminants, forming part of the natural flora found on peanut seeds (</w:t>
      </w:r>
      <w:proofErr w:type="spellStart"/>
      <w:r w:rsidRPr="007D25E0">
        <w:rPr>
          <w:rFonts w:ascii="Arial" w:hAnsi="Arial" w:cs="Arial"/>
        </w:rPr>
        <w:t>Wagacha</w:t>
      </w:r>
      <w:proofErr w:type="spellEnd"/>
      <w:r w:rsidRPr="007D25E0">
        <w:rPr>
          <w:rFonts w:ascii="Arial" w:hAnsi="Arial" w:cs="Arial"/>
        </w:rPr>
        <w:t xml:space="preserve"> et al., 2013) and on substrates such as dust, air, and surfaces that may come into contact with the paste during market handling (</w:t>
      </w:r>
      <w:r w:rsidRPr="008C61F6">
        <w:rPr>
          <w:rFonts w:ascii="Arial" w:hAnsi="Arial" w:cs="Arial"/>
        </w:rPr>
        <w:t>Le Gallou &amp; Lepelletier</w:t>
      </w:r>
      <w:r w:rsidRPr="007D25E0">
        <w:rPr>
          <w:rFonts w:ascii="Arial" w:hAnsi="Arial" w:cs="Arial"/>
        </w:rPr>
        <w:t>, 2017).</w:t>
      </w:r>
      <w:r w:rsidR="006B34CF">
        <w:rPr>
          <w:rFonts w:ascii="Arial" w:hAnsi="Arial" w:cs="Arial"/>
        </w:rPr>
        <w:t xml:space="preserve"> </w:t>
      </w:r>
      <w:r w:rsidRPr="007D25E0">
        <w:rPr>
          <w:rFonts w:ascii="Arial" w:hAnsi="Arial" w:cs="Arial"/>
        </w:rPr>
        <w:t xml:space="preserve">The </w:t>
      </w:r>
      <w:proofErr w:type="spellStart"/>
      <w:r w:rsidRPr="007D25E0">
        <w:rPr>
          <w:rFonts w:ascii="Arial" w:hAnsi="Arial" w:cs="Arial"/>
        </w:rPr>
        <w:t>moulds</w:t>
      </w:r>
      <w:proofErr w:type="spellEnd"/>
      <w:r w:rsidRPr="007D25E0">
        <w:rPr>
          <w:rFonts w:ascii="Arial" w:hAnsi="Arial" w:cs="Arial"/>
        </w:rPr>
        <w:t xml:space="preserve"> can be classified into three functional categories</w:t>
      </w:r>
      <w:r>
        <w:rPr>
          <w:rFonts w:ascii="Arial" w:hAnsi="Arial" w:cs="Arial"/>
        </w:rPr>
        <w:t xml:space="preserve">. </w:t>
      </w:r>
      <w:r w:rsidRPr="007D25E0">
        <w:rPr>
          <w:rFonts w:ascii="Arial" w:hAnsi="Arial" w:cs="Arial"/>
        </w:rPr>
        <w:t xml:space="preserve">Toxin-producing </w:t>
      </w:r>
      <w:proofErr w:type="spellStart"/>
      <w:r w:rsidRPr="007D25E0">
        <w:rPr>
          <w:rFonts w:ascii="Arial" w:hAnsi="Arial" w:cs="Arial"/>
        </w:rPr>
        <w:t>moulds</w:t>
      </w:r>
      <w:proofErr w:type="spellEnd"/>
      <w:r w:rsidRPr="007D25E0">
        <w:rPr>
          <w:rFonts w:ascii="Arial" w:hAnsi="Arial" w:cs="Arial"/>
        </w:rPr>
        <w:t xml:space="preserve"> (</w:t>
      </w:r>
      <w:r w:rsidRPr="006B34CF">
        <w:rPr>
          <w:rFonts w:ascii="Arial" w:hAnsi="Arial" w:cs="Arial"/>
          <w:i/>
          <w:iCs/>
        </w:rPr>
        <w:t>Aspergillus, Penicillium</w:t>
      </w:r>
      <w:r w:rsidRPr="007D25E0">
        <w:rPr>
          <w:rFonts w:ascii="Arial" w:hAnsi="Arial" w:cs="Arial"/>
        </w:rPr>
        <w:t>)</w:t>
      </w:r>
      <w:r w:rsidR="006B34CF">
        <w:rPr>
          <w:rFonts w:ascii="Arial" w:hAnsi="Arial" w:cs="Arial"/>
        </w:rPr>
        <w:t>, k</w:t>
      </w:r>
      <w:r w:rsidRPr="007D25E0">
        <w:rPr>
          <w:rFonts w:ascii="Arial" w:hAnsi="Arial" w:cs="Arial"/>
        </w:rPr>
        <w:t>nown for producing highly carcinogenic mycotoxins such as aflatoxins, ochratoxin A, patulin, and citrinin (</w:t>
      </w:r>
      <w:proofErr w:type="spellStart"/>
      <w:r w:rsidRPr="007D25E0">
        <w:rPr>
          <w:rFonts w:ascii="Arial" w:hAnsi="Arial" w:cs="Arial"/>
        </w:rPr>
        <w:t>Nyirahakizimana</w:t>
      </w:r>
      <w:proofErr w:type="spellEnd"/>
      <w:r w:rsidRPr="007D25E0">
        <w:rPr>
          <w:rFonts w:ascii="Arial" w:hAnsi="Arial" w:cs="Arial"/>
        </w:rPr>
        <w:t xml:space="preserve"> et al., 2013).</w:t>
      </w:r>
      <w:r>
        <w:rPr>
          <w:rFonts w:ascii="Arial" w:hAnsi="Arial" w:cs="Arial"/>
        </w:rPr>
        <w:t xml:space="preserve"> </w:t>
      </w:r>
      <w:r w:rsidRPr="007D25E0">
        <w:rPr>
          <w:rFonts w:ascii="Arial" w:hAnsi="Arial" w:cs="Arial"/>
        </w:rPr>
        <w:t>These pose serious food safety risks.</w:t>
      </w:r>
      <w:r>
        <w:rPr>
          <w:rFonts w:ascii="Arial" w:hAnsi="Arial" w:cs="Arial"/>
        </w:rPr>
        <w:t xml:space="preserve"> </w:t>
      </w:r>
      <w:r w:rsidRPr="007D25E0">
        <w:rPr>
          <w:rFonts w:ascii="Arial" w:hAnsi="Arial" w:cs="Arial"/>
        </w:rPr>
        <w:t xml:space="preserve">Spoilage </w:t>
      </w:r>
      <w:proofErr w:type="spellStart"/>
      <w:r w:rsidRPr="007D25E0">
        <w:rPr>
          <w:rFonts w:ascii="Arial" w:hAnsi="Arial" w:cs="Arial"/>
        </w:rPr>
        <w:t>moulds</w:t>
      </w:r>
      <w:proofErr w:type="spellEnd"/>
      <w:r w:rsidRPr="007D25E0">
        <w:rPr>
          <w:rFonts w:ascii="Arial" w:hAnsi="Arial" w:cs="Arial"/>
        </w:rPr>
        <w:t xml:space="preserve"> (</w:t>
      </w:r>
      <w:r w:rsidRPr="006B34CF">
        <w:rPr>
          <w:rFonts w:ascii="Arial" w:hAnsi="Arial" w:cs="Arial"/>
          <w:i/>
          <w:iCs/>
        </w:rPr>
        <w:t>Mucor, Rhizopus, Cladosporium, Neurospora</w:t>
      </w:r>
      <w:r w:rsidRPr="007D25E0">
        <w:rPr>
          <w:rFonts w:ascii="Arial" w:hAnsi="Arial" w:cs="Arial"/>
        </w:rPr>
        <w:t>)</w:t>
      </w:r>
      <w:r w:rsidR="006B34CF">
        <w:rPr>
          <w:rFonts w:ascii="Arial" w:hAnsi="Arial" w:cs="Arial"/>
        </w:rPr>
        <w:t>, e</w:t>
      </w:r>
      <w:r w:rsidRPr="007D25E0">
        <w:rPr>
          <w:rFonts w:ascii="Arial" w:hAnsi="Arial" w:cs="Arial"/>
        </w:rPr>
        <w:t>xhibit strong enzymatic activity, leading to the degradation of organic matter and deterioration of product quality.</w:t>
      </w:r>
      <w:r w:rsidR="006B34CF">
        <w:rPr>
          <w:rFonts w:ascii="Arial" w:hAnsi="Arial" w:cs="Arial"/>
        </w:rPr>
        <w:t xml:space="preserve"> </w:t>
      </w:r>
      <w:r w:rsidRPr="007D25E0">
        <w:rPr>
          <w:rFonts w:ascii="Arial" w:hAnsi="Arial" w:cs="Arial"/>
        </w:rPr>
        <w:t xml:space="preserve">Clinically relevant </w:t>
      </w:r>
      <w:proofErr w:type="spellStart"/>
      <w:r w:rsidRPr="007D25E0">
        <w:rPr>
          <w:rFonts w:ascii="Arial" w:hAnsi="Arial" w:cs="Arial"/>
        </w:rPr>
        <w:t>moulds</w:t>
      </w:r>
      <w:proofErr w:type="spellEnd"/>
      <w:r w:rsidRPr="007D25E0">
        <w:rPr>
          <w:rFonts w:ascii="Arial" w:hAnsi="Arial" w:cs="Arial"/>
        </w:rPr>
        <w:t xml:space="preserve"> (</w:t>
      </w:r>
      <w:proofErr w:type="spellStart"/>
      <w:r w:rsidRPr="007D25E0">
        <w:rPr>
          <w:rFonts w:ascii="Arial" w:hAnsi="Arial" w:cs="Arial"/>
          <w:i/>
          <w:iCs/>
        </w:rPr>
        <w:t>Scytalidium</w:t>
      </w:r>
      <w:proofErr w:type="spellEnd"/>
      <w:r w:rsidRPr="007D25E0">
        <w:rPr>
          <w:rFonts w:ascii="Arial" w:hAnsi="Arial" w:cs="Arial"/>
          <w:i/>
          <w:iCs/>
        </w:rPr>
        <w:t xml:space="preserve">, </w:t>
      </w:r>
      <w:proofErr w:type="spellStart"/>
      <w:r w:rsidRPr="007D25E0">
        <w:rPr>
          <w:rFonts w:ascii="Arial" w:hAnsi="Arial" w:cs="Arial"/>
          <w:i/>
          <w:iCs/>
        </w:rPr>
        <w:t>Scedosporium</w:t>
      </w:r>
      <w:proofErr w:type="spellEnd"/>
      <w:r w:rsidRPr="007D25E0">
        <w:rPr>
          <w:rFonts w:ascii="Arial" w:hAnsi="Arial" w:cs="Arial"/>
        </w:rPr>
        <w:t>):</w:t>
      </w:r>
      <w:r>
        <w:rPr>
          <w:rFonts w:ascii="Arial" w:hAnsi="Arial" w:cs="Arial"/>
        </w:rPr>
        <w:t xml:space="preserve"> </w:t>
      </w:r>
      <w:r w:rsidRPr="007D25E0">
        <w:rPr>
          <w:rFonts w:ascii="Arial" w:hAnsi="Arial" w:cs="Arial"/>
        </w:rPr>
        <w:t>Less significant in food spoilage but associated with opportunistic infections in humans (</w:t>
      </w:r>
      <w:r w:rsidRPr="002429EF">
        <w:rPr>
          <w:rFonts w:ascii="Arial" w:hAnsi="Arial" w:cs="Arial"/>
        </w:rPr>
        <w:t>Willey</w:t>
      </w:r>
      <w:r w:rsidRPr="007D25E0">
        <w:rPr>
          <w:rFonts w:ascii="Arial" w:hAnsi="Arial" w:cs="Arial"/>
        </w:rPr>
        <w:t xml:space="preserve"> et al., 2013).</w:t>
      </w:r>
    </w:p>
    <w:p w14:paraId="589699C5" w14:textId="5606FB16" w:rsidR="00140B90" w:rsidRDefault="006B34CF" w:rsidP="006B34CF">
      <w:pPr>
        <w:pStyle w:val="Body"/>
        <w:rPr>
          <w:rFonts w:ascii="Arial" w:hAnsi="Arial" w:cs="Arial"/>
        </w:rPr>
      </w:pPr>
      <w:r w:rsidRPr="006B34CF">
        <w:rPr>
          <w:rFonts w:ascii="Arial" w:hAnsi="Arial" w:cs="Arial"/>
        </w:rPr>
        <w:t xml:space="preserve">The Orly market exhibited the highest fungal abundance, with </w:t>
      </w:r>
      <w:r w:rsidRPr="006B34CF">
        <w:rPr>
          <w:rFonts w:ascii="Arial" w:hAnsi="Arial" w:cs="Arial"/>
          <w:i/>
          <w:iCs/>
        </w:rPr>
        <w:t>Rhizopus</w:t>
      </w:r>
      <w:r w:rsidRPr="006B34CF">
        <w:rPr>
          <w:rFonts w:ascii="Arial" w:hAnsi="Arial" w:cs="Arial"/>
        </w:rPr>
        <w:t xml:space="preserve"> showing the greatest isolation frequency (57.14%), followed by </w:t>
      </w:r>
      <w:r w:rsidRPr="006B34CF">
        <w:rPr>
          <w:rFonts w:ascii="Arial" w:hAnsi="Arial" w:cs="Arial"/>
          <w:i/>
          <w:iCs/>
        </w:rPr>
        <w:t>Aspergillus, Cladosporium, Mucor, Neurospora</w:t>
      </w:r>
      <w:r w:rsidRPr="006B34CF">
        <w:rPr>
          <w:rFonts w:ascii="Arial" w:hAnsi="Arial" w:cs="Arial"/>
        </w:rPr>
        <w:t xml:space="preserve">, and </w:t>
      </w:r>
      <w:proofErr w:type="spellStart"/>
      <w:r w:rsidRPr="006B34CF">
        <w:rPr>
          <w:rFonts w:ascii="Arial" w:hAnsi="Arial" w:cs="Arial"/>
          <w:i/>
          <w:iCs/>
        </w:rPr>
        <w:t>Scytalidium</w:t>
      </w:r>
      <w:proofErr w:type="spellEnd"/>
      <w:r w:rsidRPr="006B34CF">
        <w:rPr>
          <w:rFonts w:ascii="Arial" w:hAnsi="Arial" w:cs="Arial"/>
        </w:rPr>
        <w:t xml:space="preserve">. Among these, </w:t>
      </w:r>
      <w:r w:rsidRPr="006B34CF">
        <w:rPr>
          <w:rFonts w:ascii="Arial" w:hAnsi="Arial" w:cs="Arial"/>
          <w:i/>
          <w:iCs/>
        </w:rPr>
        <w:t>Aspergillus</w:t>
      </w:r>
      <w:r w:rsidRPr="006B34CF">
        <w:rPr>
          <w:rFonts w:ascii="Arial" w:hAnsi="Arial" w:cs="Arial"/>
        </w:rPr>
        <w:t xml:space="preserve"> was detected in all three markets, with particularly high frequencies in </w:t>
      </w:r>
      <w:proofErr w:type="spellStart"/>
      <w:r w:rsidRPr="006B34CF">
        <w:rPr>
          <w:rFonts w:ascii="Arial" w:hAnsi="Arial" w:cs="Arial"/>
        </w:rPr>
        <w:t>Lobia</w:t>
      </w:r>
      <w:proofErr w:type="spellEnd"/>
      <w:r>
        <w:rPr>
          <w:rFonts w:ascii="Arial" w:hAnsi="Arial" w:cs="Arial"/>
        </w:rPr>
        <w:t xml:space="preserve"> market</w:t>
      </w:r>
      <w:r w:rsidRPr="006B34CF">
        <w:rPr>
          <w:rFonts w:ascii="Arial" w:hAnsi="Arial" w:cs="Arial"/>
        </w:rPr>
        <w:t xml:space="preserve"> and </w:t>
      </w:r>
      <w:r>
        <w:rPr>
          <w:rFonts w:ascii="Arial" w:hAnsi="Arial" w:cs="Arial"/>
        </w:rPr>
        <w:t>main market</w:t>
      </w:r>
      <w:r w:rsidRPr="006B34CF">
        <w:rPr>
          <w:rFonts w:ascii="Arial" w:hAnsi="Arial" w:cs="Arial"/>
        </w:rPr>
        <w:t>. This widespread presence underscores the need for microbiological surveillance to mitigate the infectious risks associated with this genus.</w:t>
      </w:r>
      <w:r>
        <w:rPr>
          <w:rFonts w:ascii="Arial" w:hAnsi="Arial" w:cs="Arial"/>
        </w:rPr>
        <w:t xml:space="preserve"> </w:t>
      </w:r>
      <w:r w:rsidRPr="006B34CF">
        <w:rPr>
          <w:rFonts w:ascii="Arial" w:hAnsi="Arial" w:cs="Arial"/>
          <w:i/>
          <w:iCs/>
        </w:rPr>
        <w:t>Aspergillus</w:t>
      </w:r>
      <w:r w:rsidRPr="006B34CF">
        <w:rPr>
          <w:rFonts w:ascii="Arial" w:hAnsi="Arial" w:cs="Arial"/>
        </w:rPr>
        <w:t xml:space="preserve"> includes several </w:t>
      </w:r>
      <w:proofErr w:type="spellStart"/>
      <w:r w:rsidRPr="006B34CF">
        <w:rPr>
          <w:rFonts w:ascii="Arial" w:hAnsi="Arial" w:cs="Arial"/>
        </w:rPr>
        <w:t>toxinogenic</w:t>
      </w:r>
      <w:proofErr w:type="spellEnd"/>
      <w:r w:rsidRPr="006B34CF">
        <w:rPr>
          <w:rFonts w:ascii="Arial" w:hAnsi="Arial" w:cs="Arial"/>
        </w:rPr>
        <w:t xml:space="preserve"> species—notably </w:t>
      </w:r>
      <w:r w:rsidRPr="006B34CF">
        <w:rPr>
          <w:rFonts w:ascii="Arial" w:hAnsi="Arial" w:cs="Arial"/>
          <w:i/>
          <w:iCs/>
        </w:rPr>
        <w:t>A. flavus, A. parasiticus</w:t>
      </w:r>
      <w:r w:rsidRPr="006B34CF">
        <w:rPr>
          <w:rFonts w:ascii="Arial" w:hAnsi="Arial" w:cs="Arial"/>
        </w:rPr>
        <w:t xml:space="preserve">, and </w:t>
      </w:r>
      <w:r w:rsidRPr="006B34CF">
        <w:rPr>
          <w:rFonts w:ascii="Arial" w:hAnsi="Arial" w:cs="Arial"/>
          <w:i/>
          <w:iCs/>
        </w:rPr>
        <w:t>A. ochraceus</w:t>
      </w:r>
      <w:r w:rsidRPr="006B34CF">
        <w:rPr>
          <w:rFonts w:ascii="Arial" w:hAnsi="Arial" w:cs="Arial"/>
        </w:rPr>
        <w:t>—which are known to produce aflatoxins and ochratoxin, potent mycotoxins with serious health implications (</w:t>
      </w:r>
      <w:r w:rsidR="004B22EE">
        <w:rPr>
          <w:rFonts w:ascii="Arial" w:hAnsi="Arial" w:cs="Arial"/>
        </w:rPr>
        <w:t xml:space="preserve">Hassan et al., 2018; </w:t>
      </w:r>
      <w:r w:rsidR="004C2566">
        <w:rPr>
          <w:rFonts w:ascii="Arial" w:hAnsi="Arial" w:cs="Arial"/>
        </w:rPr>
        <w:t>Pand</w:t>
      </w:r>
      <w:r w:rsidR="004B22EE">
        <w:rPr>
          <w:rFonts w:ascii="Arial" w:hAnsi="Arial" w:cs="Arial"/>
        </w:rPr>
        <w:t>ey</w:t>
      </w:r>
      <w:r w:rsidRPr="006B34CF">
        <w:rPr>
          <w:rFonts w:ascii="Arial" w:hAnsi="Arial" w:cs="Arial"/>
        </w:rPr>
        <w:t xml:space="preserve"> et al., 20</w:t>
      </w:r>
      <w:r w:rsidR="004C2566">
        <w:rPr>
          <w:rFonts w:ascii="Arial" w:hAnsi="Arial" w:cs="Arial"/>
        </w:rPr>
        <w:t>23</w:t>
      </w:r>
      <w:r w:rsidRPr="006B34CF">
        <w:rPr>
          <w:rFonts w:ascii="Arial" w:hAnsi="Arial" w:cs="Arial"/>
        </w:rPr>
        <w:t xml:space="preserve">). These findings align with those of </w:t>
      </w:r>
      <w:r w:rsidRPr="008C61F6">
        <w:rPr>
          <w:rFonts w:ascii="Arial" w:hAnsi="Arial" w:cs="Arial"/>
        </w:rPr>
        <w:t xml:space="preserve">Margareta </w:t>
      </w:r>
      <w:r w:rsidR="008C61F6" w:rsidRPr="008C61F6">
        <w:rPr>
          <w:rFonts w:ascii="Arial" w:hAnsi="Arial" w:cs="Arial"/>
        </w:rPr>
        <w:t>&amp;</w:t>
      </w:r>
      <w:r w:rsidRPr="008C61F6">
        <w:rPr>
          <w:rFonts w:ascii="Arial" w:hAnsi="Arial" w:cs="Arial"/>
        </w:rPr>
        <w:t xml:space="preserve"> </w:t>
      </w:r>
      <w:proofErr w:type="spellStart"/>
      <w:r w:rsidRPr="008C61F6">
        <w:rPr>
          <w:rFonts w:ascii="Arial" w:hAnsi="Arial" w:cs="Arial"/>
        </w:rPr>
        <w:t>Setyowati</w:t>
      </w:r>
      <w:proofErr w:type="spellEnd"/>
      <w:r w:rsidRPr="006B34CF">
        <w:rPr>
          <w:rFonts w:ascii="Arial" w:hAnsi="Arial" w:cs="Arial"/>
        </w:rPr>
        <w:t xml:space="preserve"> (2023), who reported a predominance of </w:t>
      </w:r>
      <w:r w:rsidRPr="006B34CF">
        <w:rPr>
          <w:rFonts w:ascii="Arial" w:hAnsi="Arial" w:cs="Arial"/>
          <w:i/>
          <w:iCs/>
        </w:rPr>
        <w:t xml:space="preserve">A. </w:t>
      </w:r>
      <w:proofErr w:type="spellStart"/>
      <w:r w:rsidRPr="006B34CF">
        <w:rPr>
          <w:rFonts w:ascii="Arial" w:hAnsi="Arial" w:cs="Arial"/>
          <w:i/>
          <w:iCs/>
        </w:rPr>
        <w:t>niger</w:t>
      </w:r>
      <w:proofErr w:type="spellEnd"/>
      <w:r w:rsidRPr="006B34CF">
        <w:rPr>
          <w:rFonts w:ascii="Arial" w:hAnsi="Arial" w:cs="Arial"/>
        </w:rPr>
        <w:t xml:space="preserve"> and </w:t>
      </w:r>
      <w:r w:rsidRPr="006B34CF">
        <w:rPr>
          <w:rFonts w:ascii="Arial" w:hAnsi="Arial" w:cs="Arial"/>
          <w:i/>
          <w:iCs/>
        </w:rPr>
        <w:t>A. flavus</w:t>
      </w:r>
      <w:r w:rsidRPr="006B34CF">
        <w:rPr>
          <w:rFonts w:ascii="Arial" w:hAnsi="Arial" w:cs="Arial"/>
        </w:rPr>
        <w:t xml:space="preserve"> in peanut paste samples from Indonesia.</w:t>
      </w:r>
      <w:r>
        <w:rPr>
          <w:rFonts w:ascii="Arial" w:hAnsi="Arial" w:cs="Arial"/>
        </w:rPr>
        <w:t xml:space="preserve"> </w:t>
      </w:r>
      <w:r w:rsidRPr="006B34CF">
        <w:rPr>
          <w:rFonts w:ascii="Arial" w:hAnsi="Arial" w:cs="Arial"/>
        </w:rPr>
        <w:t xml:space="preserve">The highest </w:t>
      </w:r>
      <w:proofErr w:type="spellStart"/>
      <w:r w:rsidRPr="006B34CF">
        <w:rPr>
          <w:rFonts w:ascii="Arial" w:hAnsi="Arial" w:cs="Arial"/>
        </w:rPr>
        <w:t>mould</w:t>
      </w:r>
      <w:proofErr w:type="spellEnd"/>
      <w:r w:rsidRPr="006B34CF">
        <w:rPr>
          <w:rFonts w:ascii="Arial" w:hAnsi="Arial" w:cs="Arial"/>
        </w:rPr>
        <w:t xml:space="preserve"> contamination rate (67%) was recorded in WFP samples from the </w:t>
      </w:r>
      <w:proofErr w:type="spellStart"/>
      <w:r w:rsidRPr="006B34CF">
        <w:rPr>
          <w:rFonts w:ascii="Arial" w:hAnsi="Arial" w:cs="Arial"/>
        </w:rPr>
        <w:t>Lobia</w:t>
      </w:r>
      <w:proofErr w:type="spellEnd"/>
      <w:r w:rsidRPr="006B34CF">
        <w:rPr>
          <w:rFonts w:ascii="Arial" w:hAnsi="Arial" w:cs="Arial"/>
        </w:rPr>
        <w:t xml:space="preserve"> market, likely due to its open-air layout and proximity to a public roadway, both of which increase the risk of environmental contamination</w:t>
      </w:r>
      <w:r>
        <w:rPr>
          <w:rFonts w:ascii="Arial" w:hAnsi="Arial" w:cs="Arial"/>
        </w:rPr>
        <w:t>.</w:t>
      </w:r>
    </w:p>
    <w:p w14:paraId="61DA6D59" w14:textId="131C5C1D" w:rsidR="00790ADA" w:rsidRPr="00FB3A86" w:rsidRDefault="00790ADA" w:rsidP="00441B6F">
      <w:pPr>
        <w:pStyle w:val="Body"/>
        <w:spacing w:after="0"/>
        <w:rPr>
          <w:rFonts w:ascii="Arial" w:hAnsi="Arial" w:cs="Arial"/>
        </w:rPr>
      </w:pPr>
    </w:p>
    <w:p w14:paraId="13A1C86D" w14:textId="77777777" w:rsidR="00B01FCD" w:rsidRDefault="00000F8F" w:rsidP="00441B6F">
      <w:pPr>
        <w:pStyle w:val="ConcHead"/>
        <w:spacing w:after="0"/>
        <w:jc w:val="both"/>
        <w:rPr>
          <w:rFonts w:ascii="Arial" w:hAnsi="Arial" w:cs="Arial"/>
        </w:rPr>
      </w:pPr>
      <w:r>
        <w:rPr>
          <w:rFonts w:ascii="Arial" w:hAnsi="Arial" w:cs="Arial"/>
        </w:rPr>
        <w:t xml:space="preserve">4. </w:t>
      </w:r>
      <w:commentRangeStart w:id="10"/>
      <w:r w:rsidR="00B01FCD" w:rsidRPr="00FB3A86">
        <w:rPr>
          <w:rFonts w:ascii="Arial" w:hAnsi="Arial" w:cs="Arial"/>
        </w:rPr>
        <w:t>Conclusion</w:t>
      </w:r>
      <w:commentRangeEnd w:id="10"/>
      <w:r w:rsidR="006C3510">
        <w:rPr>
          <w:rStyle w:val="CommentReference"/>
          <w:rFonts w:ascii="Times New Roman" w:hAnsi="Times New Roman"/>
          <w:b w:val="0"/>
          <w:caps w:val="0"/>
          <w:lang w:val="nb-NO" w:eastAsia="nb-NO"/>
        </w:rPr>
        <w:commentReference w:id="10"/>
      </w:r>
    </w:p>
    <w:p w14:paraId="4092AFF3" w14:textId="77777777" w:rsidR="00790ADA" w:rsidRPr="00FB3A86" w:rsidRDefault="00790ADA" w:rsidP="00441B6F">
      <w:pPr>
        <w:pStyle w:val="ConcHead"/>
        <w:spacing w:after="0"/>
        <w:jc w:val="both"/>
        <w:rPr>
          <w:rFonts w:ascii="Arial" w:hAnsi="Arial" w:cs="Arial"/>
        </w:rPr>
      </w:pPr>
    </w:p>
    <w:p w14:paraId="4FE63E4D" w14:textId="5AC41133" w:rsidR="00311AF8" w:rsidRDefault="008122BD" w:rsidP="008122BD">
      <w:pPr>
        <w:pStyle w:val="Body"/>
        <w:rPr>
          <w:rFonts w:ascii="Arial" w:hAnsi="Arial" w:cs="Arial"/>
        </w:rPr>
      </w:pPr>
      <w:r w:rsidRPr="008122BD">
        <w:rPr>
          <w:rFonts w:ascii="Arial" w:hAnsi="Arial" w:cs="Arial"/>
        </w:rPr>
        <w:t xml:space="preserve">Peanut butter is a widely consumed food in </w:t>
      </w:r>
      <w:proofErr w:type="spellStart"/>
      <w:r w:rsidRPr="008122BD">
        <w:rPr>
          <w:rFonts w:ascii="Arial" w:hAnsi="Arial" w:cs="Arial"/>
        </w:rPr>
        <w:t>Daloa</w:t>
      </w:r>
      <w:proofErr w:type="spellEnd"/>
      <w:r w:rsidRPr="008122BD">
        <w:rPr>
          <w:rFonts w:ascii="Arial" w:hAnsi="Arial" w:cs="Arial"/>
        </w:rPr>
        <w:t>, particularly in the form of sauce, and appreciated across all social strata. To safeguard consumer health, this study aimed to assess the impact of sales and storage conditions on the quality of peanut butter.</w:t>
      </w:r>
      <w:r>
        <w:rPr>
          <w:rFonts w:ascii="Arial" w:hAnsi="Arial" w:cs="Arial"/>
        </w:rPr>
        <w:t xml:space="preserve"> </w:t>
      </w:r>
      <w:r w:rsidRPr="008122BD">
        <w:rPr>
          <w:rFonts w:ascii="Arial" w:hAnsi="Arial" w:cs="Arial"/>
        </w:rPr>
        <w:t xml:space="preserve">In the markets where peanut butter is sold, basic hygiene practices, such as handwashing and cleaning of the sales environment, are often neglected. Analysis of peanut paste samples from the </w:t>
      </w:r>
      <w:proofErr w:type="spellStart"/>
      <w:r w:rsidRPr="008122BD">
        <w:rPr>
          <w:rFonts w:ascii="Arial" w:hAnsi="Arial" w:cs="Arial"/>
        </w:rPr>
        <w:t>Lobia</w:t>
      </w:r>
      <w:proofErr w:type="spellEnd"/>
      <w:r w:rsidRPr="008122BD">
        <w:rPr>
          <w:rFonts w:ascii="Arial" w:hAnsi="Arial" w:cs="Arial"/>
        </w:rPr>
        <w:t xml:space="preserve">, </w:t>
      </w:r>
      <w:proofErr w:type="spellStart"/>
      <w:r w:rsidRPr="008122BD">
        <w:rPr>
          <w:rFonts w:ascii="Arial" w:hAnsi="Arial" w:cs="Arial"/>
        </w:rPr>
        <w:t>Orly</w:t>
      </w:r>
      <w:proofErr w:type="spellEnd"/>
      <w:r w:rsidRPr="008122BD">
        <w:rPr>
          <w:rFonts w:ascii="Arial" w:hAnsi="Arial" w:cs="Arial"/>
        </w:rPr>
        <w:t xml:space="preserve">, and Grand Marché markets revealed a fungal diversity of 21 species, grouped into eight genera: </w:t>
      </w:r>
      <w:r w:rsidRPr="008122BD">
        <w:rPr>
          <w:rFonts w:ascii="Arial" w:hAnsi="Arial" w:cs="Arial"/>
          <w:i/>
          <w:iCs/>
        </w:rPr>
        <w:t xml:space="preserve">Aspergillus, Cladosporium, Mucor, Neurospora, Penicillium, Rhizopus, </w:t>
      </w:r>
      <w:proofErr w:type="spellStart"/>
      <w:r w:rsidRPr="008122BD">
        <w:rPr>
          <w:rFonts w:ascii="Arial" w:hAnsi="Arial" w:cs="Arial"/>
          <w:i/>
          <w:iCs/>
        </w:rPr>
        <w:t>Scytalidium</w:t>
      </w:r>
      <w:proofErr w:type="spellEnd"/>
      <w:r w:rsidRPr="008122BD">
        <w:rPr>
          <w:rFonts w:ascii="Arial" w:hAnsi="Arial" w:cs="Arial"/>
          <w:i/>
          <w:iCs/>
        </w:rPr>
        <w:t xml:space="preserve">, </w:t>
      </w:r>
      <w:r w:rsidRPr="008122BD">
        <w:rPr>
          <w:rFonts w:ascii="Arial" w:hAnsi="Arial" w:cs="Arial"/>
        </w:rPr>
        <w:t>and</w:t>
      </w:r>
      <w:r w:rsidRPr="008122BD">
        <w:rPr>
          <w:rFonts w:ascii="Arial" w:hAnsi="Arial" w:cs="Arial"/>
          <w:i/>
          <w:iCs/>
        </w:rPr>
        <w:t xml:space="preserve"> </w:t>
      </w:r>
      <w:proofErr w:type="spellStart"/>
      <w:r w:rsidRPr="008122BD">
        <w:rPr>
          <w:rFonts w:ascii="Arial" w:hAnsi="Arial" w:cs="Arial"/>
          <w:i/>
          <w:iCs/>
        </w:rPr>
        <w:t>Scedosporium</w:t>
      </w:r>
      <w:proofErr w:type="spellEnd"/>
      <w:r w:rsidRPr="008122BD">
        <w:rPr>
          <w:rFonts w:ascii="Arial" w:hAnsi="Arial" w:cs="Arial"/>
        </w:rPr>
        <w:t xml:space="preserve">. Among these, </w:t>
      </w:r>
      <w:r w:rsidRPr="008122BD">
        <w:rPr>
          <w:rFonts w:ascii="Arial" w:hAnsi="Arial" w:cs="Arial"/>
          <w:i/>
          <w:iCs/>
        </w:rPr>
        <w:t>Aspergillus</w:t>
      </w:r>
      <w:r w:rsidRPr="008122BD">
        <w:rPr>
          <w:rFonts w:ascii="Arial" w:hAnsi="Arial" w:cs="Arial"/>
        </w:rPr>
        <w:t xml:space="preserve"> was present in all surveyed markets, with a marked predominance of </w:t>
      </w:r>
      <w:r w:rsidRPr="008122BD">
        <w:rPr>
          <w:rFonts w:ascii="Arial" w:hAnsi="Arial" w:cs="Arial"/>
          <w:i/>
          <w:iCs/>
        </w:rPr>
        <w:t>Aspergillus</w:t>
      </w:r>
      <w:r w:rsidRPr="008122BD">
        <w:rPr>
          <w:rFonts w:ascii="Arial" w:hAnsi="Arial" w:cs="Arial"/>
        </w:rPr>
        <w:t xml:space="preserve"> sp., highlighting its widespread contamination.</w:t>
      </w:r>
      <w:r>
        <w:rPr>
          <w:rFonts w:ascii="Arial" w:hAnsi="Arial" w:cs="Arial"/>
        </w:rPr>
        <w:t xml:space="preserve"> </w:t>
      </w:r>
      <w:r w:rsidRPr="008122BD">
        <w:rPr>
          <w:rFonts w:ascii="Arial" w:hAnsi="Arial" w:cs="Arial"/>
        </w:rPr>
        <w:t xml:space="preserve">The estimated shelf life or </w:t>
      </w:r>
      <w:r w:rsidR="00286DBF">
        <w:rPr>
          <w:rFonts w:ascii="Arial" w:hAnsi="Arial" w:cs="Arial"/>
        </w:rPr>
        <w:t>best before period</w:t>
      </w:r>
      <w:r w:rsidRPr="008122BD">
        <w:rPr>
          <w:rFonts w:ascii="Arial" w:hAnsi="Arial" w:cs="Arial"/>
        </w:rPr>
        <w:t xml:space="preserve"> of peanut butter is 128 days post-production. Beyond this period, structural and functional degradation of organic components may occur, potentially leading to the formation of toxic substances, which </w:t>
      </w:r>
      <w:r w:rsidRPr="008122BD">
        <w:rPr>
          <w:rFonts w:ascii="Arial" w:hAnsi="Arial" w:cs="Arial"/>
        </w:rPr>
        <w:lastRenderedPageBreak/>
        <w:t>pose risks to consumer health</w:t>
      </w:r>
      <w:r w:rsidR="00502516">
        <w:rPr>
          <w:rFonts w:ascii="Arial" w:hAnsi="Arial" w:cs="Arial"/>
        </w:rPr>
        <w:t>.</w:t>
      </w:r>
      <w:r w:rsidR="00286DBF" w:rsidRPr="00286DBF">
        <w:t xml:space="preserve"> </w:t>
      </w:r>
      <w:r w:rsidR="00286DBF" w:rsidRPr="00286DBF">
        <w:rPr>
          <w:rFonts w:ascii="Arial" w:hAnsi="Arial" w:cs="Arial"/>
        </w:rPr>
        <w:t>These findings on fungal diversity highlight potential health risks and may assist consumers in selecting safer peanut butter products</w:t>
      </w:r>
      <w:r w:rsidR="00B93802">
        <w:rPr>
          <w:rFonts w:ascii="Arial" w:hAnsi="Arial" w:cs="Arial"/>
        </w:rPr>
        <w:t>.</w:t>
      </w:r>
      <w:r w:rsidR="00E66496">
        <w:rPr>
          <w:rFonts w:ascii="Arial" w:hAnsi="Arial" w:cs="Arial"/>
        </w:rPr>
        <w:t xml:space="preserve"> </w:t>
      </w:r>
    </w:p>
    <w:p w14:paraId="5BC9676E" w14:textId="77777777" w:rsidR="00790ADA" w:rsidRPr="00FB3A86" w:rsidRDefault="00790ADA" w:rsidP="00441B6F">
      <w:pPr>
        <w:pStyle w:val="Body"/>
        <w:spacing w:after="0"/>
        <w:rPr>
          <w:rFonts w:ascii="Arial" w:hAnsi="Arial" w:cs="Arial"/>
        </w:rPr>
      </w:pPr>
    </w:p>
    <w:p w14:paraId="793A5B76" w14:textId="77777777" w:rsidR="00BC0C3C" w:rsidRPr="00BC0C3C" w:rsidRDefault="00BC0C3C" w:rsidP="00BC0C3C">
      <w:pPr>
        <w:jc w:val="both"/>
        <w:rPr>
          <w:rFonts w:ascii="Arial" w:eastAsia="Calibri" w:hAnsi="Arial" w:cs="Arial"/>
          <w:b/>
          <w:bCs/>
          <w:kern w:val="2"/>
          <w:sz w:val="22"/>
          <w:szCs w:val="22"/>
        </w:rPr>
      </w:pPr>
      <w:r w:rsidRPr="00BC0C3C">
        <w:rPr>
          <w:rFonts w:ascii="Arial" w:eastAsia="Calibri" w:hAnsi="Arial" w:cs="Arial"/>
          <w:b/>
          <w:bCs/>
          <w:kern w:val="2"/>
          <w:sz w:val="22"/>
          <w:szCs w:val="22"/>
        </w:rPr>
        <w:t>DISCLAIMER (ARTIFICIAL INTELLIGENCE)</w:t>
      </w:r>
    </w:p>
    <w:p w14:paraId="4ED3C7CF" w14:textId="77777777" w:rsidR="00BC0C3C" w:rsidRPr="0001457F" w:rsidRDefault="00BC0C3C" w:rsidP="00BC0C3C">
      <w:pPr>
        <w:jc w:val="both"/>
        <w:rPr>
          <w:rFonts w:ascii="Arial" w:eastAsia="Calibri" w:hAnsi="Arial" w:cs="Arial"/>
          <w:b/>
          <w:bCs/>
          <w:kern w:val="2"/>
        </w:rPr>
      </w:pPr>
    </w:p>
    <w:p w14:paraId="2DA5397A" w14:textId="77777777" w:rsidR="00BC0C3C" w:rsidRPr="004F6D0E" w:rsidRDefault="00BC0C3C" w:rsidP="00BC0C3C">
      <w:pPr>
        <w:jc w:val="both"/>
        <w:rPr>
          <w:rFonts w:ascii="Arial" w:eastAsia="Calibri" w:hAnsi="Arial" w:cs="Arial"/>
          <w:kern w:val="2"/>
          <w:highlight w:val="yellow"/>
        </w:rPr>
      </w:pPr>
      <w:r w:rsidRPr="0001457F">
        <w:rPr>
          <w:rFonts w:ascii="Arial" w:eastAsia="Calibri" w:hAnsi="Arial" w:cs="Arial"/>
          <w:kern w:val="2"/>
        </w:rPr>
        <w:t>Author(s) hereby declare that NO generative AI technologies such as Large Language Models (</w:t>
      </w:r>
      <w:proofErr w:type="spellStart"/>
      <w:r w:rsidRPr="0001457F">
        <w:rPr>
          <w:rFonts w:ascii="Arial" w:eastAsia="Calibri" w:hAnsi="Arial" w:cs="Arial"/>
          <w:kern w:val="2"/>
        </w:rPr>
        <w:t>ChatGPT</w:t>
      </w:r>
      <w:proofErr w:type="spellEnd"/>
      <w:r w:rsidRPr="0001457F">
        <w:rPr>
          <w:rFonts w:ascii="Arial" w:eastAsia="Calibri" w:hAnsi="Arial" w:cs="Arial"/>
          <w:kern w:val="2"/>
        </w:rPr>
        <w:t xml:space="preserve">, COPILOT, </w:t>
      </w:r>
      <w:proofErr w:type="spellStart"/>
      <w:r w:rsidRPr="0001457F">
        <w:rPr>
          <w:rFonts w:ascii="Arial" w:eastAsia="Calibri" w:hAnsi="Arial" w:cs="Arial"/>
          <w:kern w:val="2"/>
        </w:rPr>
        <w:t>etc</w:t>
      </w:r>
      <w:proofErr w:type="spellEnd"/>
      <w:r w:rsidRPr="0001457F">
        <w:rPr>
          <w:rFonts w:ascii="Arial" w:eastAsia="Calibri" w:hAnsi="Arial" w:cs="Arial"/>
          <w:kern w:val="2"/>
        </w:rPr>
        <w:t>) and text-to-image generators have been used during writing or editing of this manuscrip</w:t>
      </w:r>
      <w:r w:rsidRPr="009B604F">
        <w:rPr>
          <w:rFonts w:ascii="Arial" w:eastAsia="Calibri" w:hAnsi="Arial" w:cs="Arial"/>
          <w:kern w:val="2"/>
        </w:rPr>
        <w:t xml:space="preserve">t. </w:t>
      </w:r>
    </w:p>
    <w:p w14:paraId="167A0F98" w14:textId="77777777" w:rsidR="002B685A" w:rsidRDefault="002B685A" w:rsidP="00441B6F">
      <w:pPr>
        <w:pStyle w:val="ReferHead"/>
        <w:spacing w:after="0"/>
        <w:jc w:val="both"/>
        <w:rPr>
          <w:rFonts w:ascii="Arial" w:hAnsi="Arial" w:cs="Arial"/>
          <w:b w:val="0"/>
          <w:caps w:val="0"/>
          <w:sz w:val="20"/>
        </w:rPr>
      </w:pPr>
    </w:p>
    <w:p w14:paraId="57522543" w14:textId="77777777" w:rsidR="00860000" w:rsidRDefault="00860000" w:rsidP="00441B6F">
      <w:pPr>
        <w:pStyle w:val="ReferHead"/>
        <w:spacing w:after="0"/>
        <w:jc w:val="both"/>
        <w:rPr>
          <w:rFonts w:ascii="Arial" w:hAnsi="Arial" w:cs="Arial"/>
        </w:rPr>
      </w:pPr>
    </w:p>
    <w:p w14:paraId="056C5841" w14:textId="77777777" w:rsidR="00B01FCD" w:rsidRDefault="00B01FCD" w:rsidP="00441B6F">
      <w:pPr>
        <w:pStyle w:val="ReferHead"/>
        <w:spacing w:after="0"/>
        <w:jc w:val="both"/>
        <w:rPr>
          <w:rFonts w:ascii="Arial" w:hAnsi="Arial" w:cs="Arial"/>
        </w:rPr>
      </w:pPr>
      <w:commentRangeStart w:id="11"/>
      <w:r w:rsidRPr="00FB3A86">
        <w:rPr>
          <w:rFonts w:ascii="Arial" w:hAnsi="Arial" w:cs="Arial"/>
        </w:rPr>
        <w:t>References</w:t>
      </w:r>
      <w:commentRangeEnd w:id="11"/>
      <w:r w:rsidR="006C3510">
        <w:rPr>
          <w:rStyle w:val="CommentReference"/>
          <w:rFonts w:ascii="Times New Roman" w:hAnsi="Times New Roman"/>
          <w:b w:val="0"/>
          <w:caps w:val="0"/>
          <w:lang w:val="nb-NO" w:eastAsia="nb-NO"/>
        </w:rPr>
        <w:commentReference w:id="11"/>
      </w:r>
    </w:p>
    <w:p w14:paraId="0566365A" w14:textId="77777777" w:rsidR="0009080D" w:rsidRPr="00B93802" w:rsidRDefault="0009080D" w:rsidP="0009080D">
      <w:pPr>
        <w:spacing w:line="360" w:lineRule="auto"/>
        <w:jc w:val="both"/>
        <w:rPr>
          <w:rFonts w:ascii="Arial" w:hAnsi="Arial" w:cs="Arial"/>
          <w:shd w:val="clear" w:color="auto" w:fill="FFFFFF"/>
        </w:rPr>
      </w:pPr>
    </w:p>
    <w:p w14:paraId="56B8B8D2" w14:textId="2424FB47" w:rsidR="00FB1C14" w:rsidRP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shd w:val="clear" w:color="auto" w:fill="FFFFFF"/>
        </w:rPr>
        <w:t xml:space="preserve">Arya, S. S., Salve, A. R., &amp; Chauhan, S. (2016). Peanuts as </w:t>
      </w:r>
      <w:proofErr w:type="spellStart"/>
      <w:r w:rsidRPr="00FB1C14">
        <w:rPr>
          <w:rFonts w:ascii="Arial" w:hAnsi="Arial" w:cs="Arial"/>
          <w:shd w:val="clear" w:color="auto" w:fill="FFFFFF"/>
        </w:rPr>
        <w:t>functional</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food</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a</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review</w:t>
      </w:r>
      <w:proofErr w:type="spellEnd"/>
      <w:r w:rsidRPr="00FB1C14">
        <w:rPr>
          <w:rFonts w:ascii="Arial" w:hAnsi="Arial" w:cs="Arial"/>
          <w:shd w:val="clear" w:color="auto" w:fill="FFFFFF"/>
        </w:rPr>
        <w:t xml:space="preserve">. Journal of Food Science and </w:t>
      </w:r>
      <w:proofErr w:type="spellStart"/>
      <w:r w:rsidRPr="00FB1C14">
        <w:rPr>
          <w:rFonts w:ascii="Arial" w:hAnsi="Arial" w:cs="Arial"/>
          <w:shd w:val="clear" w:color="auto" w:fill="FFFFFF"/>
        </w:rPr>
        <w:t>Technology</w:t>
      </w:r>
      <w:proofErr w:type="spellEnd"/>
      <w:r w:rsidRPr="00FB1C14">
        <w:rPr>
          <w:rFonts w:ascii="Arial" w:hAnsi="Arial" w:cs="Arial"/>
          <w:shd w:val="clear" w:color="auto" w:fill="FFFFFF"/>
        </w:rPr>
        <w:t xml:space="preserve">, 53(1), 31-41. </w:t>
      </w:r>
      <w:hyperlink r:id="rId68" w:history="1">
        <w:r w:rsidRPr="001E6978">
          <w:rPr>
            <w:rStyle w:val="Hyperlink"/>
            <w:rFonts w:ascii="Arial" w:hAnsi="Arial" w:cs="Arial"/>
            <w:shd w:val="clear" w:color="auto" w:fill="FFFFFF"/>
          </w:rPr>
          <w:t>https://doi.org/10.1007/s13197-015-2007-9</w:t>
        </w:r>
      </w:hyperlink>
    </w:p>
    <w:p w14:paraId="2F188873" w14:textId="4551305A"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Boli</w:t>
      </w:r>
      <w:proofErr w:type="spellEnd"/>
      <w:r w:rsidRPr="00FB1C14">
        <w:rPr>
          <w:rFonts w:ascii="Arial" w:hAnsi="Arial" w:cs="Arial"/>
        </w:rPr>
        <w:t xml:space="preserve">, Z. A., </w:t>
      </w:r>
      <w:proofErr w:type="spellStart"/>
      <w:r w:rsidRPr="00FB1C14">
        <w:rPr>
          <w:rFonts w:ascii="Arial" w:hAnsi="Arial" w:cs="Arial"/>
        </w:rPr>
        <w:t>Zoue</w:t>
      </w:r>
      <w:proofErr w:type="spellEnd"/>
      <w:r w:rsidRPr="00FB1C14">
        <w:rPr>
          <w:rFonts w:ascii="Arial" w:hAnsi="Arial" w:cs="Arial"/>
        </w:rPr>
        <w:t>, L. T., Alloue-</w:t>
      </w:r>
      <w:proofErr w:type="spellStart"/>
      <w:r w:rsidRPr="00FB1C14">
        <w:rPr>
          <w:rFonts w:ascii="Arial" w:hAnsi="Arial" w:cs="Arial"/>
        </w:rPr>
        <w:t>Boraud</w:t>
      </w:r>
      <w:proofErr w:type="spellEnd"/>
      <w:r w:rsidRPr="00FB1C14">
        <w:rPr>
          <w:rFonts w:ascii="Arial" w:hAnsi="Arial" w:cs="Arial"/>
        </w:rPr>
        <w:t>, W. A. M., Kakou, C. A., &amp; Koffi-</w:t>
      </w:r>
      <w:proofErr w:type="spellStart"/>
      <w:r w:rsidRPr="00FB1C14">
        <w:rPr>
          <w:rFonts w:ascii="Arial" w:hAnsi="Arial" w:cs="Arial"/>
        </w:rPr>
        <w:t>Nevry</w:t>
      </w:r>
      <w:proofErr w:type="spellEnd"/>
      <w:r w:rsidRPr="00FB1C14">
        <w:rPr>
          <w:rFonts w:ascii="Arial" w:hAnsi="Arial" w:cs="Arial"/>
        </w:rPr>
        <w:t xml:space="preserve">, R. (2013). </w:t>
      </w:r>
      <w:proofErr w:type="spellStart"/>
      <w:r w:rsidRPr="00FB1C14">
        <w:rPr>
          <w:rFonts w:ascii="Arial" w:hAnsi="Arial" w:cs="Arial"/>
        </w:rPr>
        <w:t>Proximate</w:t>
      </w:r>
      <w:proofErr w:type="spellEnd"/>
      <w:r w:rsidRPr="00FB1C14">
        <w:rPr>
          <w:rFonts w:ascii="Arial" w:hAnsi="Arial" w:cs="Arial"/>
        </w:rPr>
        <w:t xml:space="preserve"> composition and </w:t>
      </w:r>
      <w:proofErr w:type="spellStart"/>
      <w:r w:rsidRPr="00FB1C14">
        <w:rPr>
          <w:rFonts w:ascii="Arial" w:hAnsi="Arial" w:cs="Arial"/>
        </w:rPr>
        <w:t>mycological</w:t>
      </w:r>
      <w:proofErr w:type="spellEnd"/>
      <w:r w:rsidRPr="00FB1C14">
        <w:rPr>
          <w:rFonts w:ascii="Arial" w:hAnsi="Arial" w:cs="Arial"/>
        </w:rPr>
        <w:t xml:space="preserve"> </w:t>
      </w:r>
      <w:proofErr w:type="spellStart"/>
      <w:r w:rsidRPr="00FB1C14">
        <w:rPr>
          <w:rFonts w:ascii="Arial" w:hAnsi="Arial" w:cs="Arial"/>
        </w:rPr>
        <w:t>characterization</w:t>
      </w:r>
      <w:proofErr w:type="spellEnd"/>
      <w:r w:rsidRPr="00FB1C14">
        <w:rPr>
          <w:rFonts w:ascii="Arial" w:hAnsi="Arial" w:cs="Arial"/>
        </w:rPr>
        <w:t xml:space="preserve"> of </w:t>
      </w:r>
      <w:proofErr w:type="spellStart"/>
      <w:r w:rsidRPr="00FB1C14">
        <w:rPr>
          <w:rFonts w:ascii="Arial" w:hAnsi="Arial" w:cs="Arial"/>
        </w:rPr>
        <w:t>peanut</w:t>
      </w:r>
      <w:proofErr w:type="spellEnd"/>
      <w:r w:rsidRPr="00FB1C14">
        <w:rPr>
          <w:rFonts w:ascii="Arial" w:hAnsi="Arial" w:cs="Arial"/>
        </w:rPr>
        <w:t xml:space="preserve"> butter </w:t>
      </w:r>
      <w:proofErr w:type="spellStart"/>
      <w:r w:rsidRPr="00FB1C14">
        <w:rPr>
          <w:rFonts w:ascii="Arial" w:hAnsi="Arial" w:cs="Arial"/>
        </w:rPr>
        <w:t>sold</w:t>
      </w:r>
      <w:proofErr w:type="spellEnd"/>
      <w:r w:rsidRPr="00FB1C14">
        <w:rPr>
          <w:rFonts w:ascii="Arial" w:hAnsi="Arial" w:cs="Arial"/>
        </w:rPr>
        <w:t xml:space="preserve"> in </w:t>
      </w:r>
      <w:proofErr w:type="spellStart"/>
      <w:r w:rsidRPr="00FB1C14">
        <w:rPr>
          <w:rFonts w:ascii="Arial" w:hAnsi="Arial" w:cs="Arial"/>
        </w:rPr>
        <w:t>retail</w:t>
      </w:r>
      <w:proofErr w:type="spellEnd"/>
      <w:r w:rsidRPr="00FB1C14">
        <w:rPr>
          <w:rFonts w:ascii="Arial" w:hAnsi="Arial" w:cs="Arial"/>
        </w:rPr>
        <w:t xml:space="preserve"> </w:t>
      </w:r>
      <w:proofErr w:type="spellStart"/>
      <w:r w:rsidRPr="00FB1C14">
        <w:rPr>
          <w:rFonts w:ascii="Arial" w:hAnsi="Arial" w:cs="Arial"/>
        </w:rPr>
        <w:t>markets</w:t>
      </w:r>
      <w:proofErr w:type="spellEnd"/>
      <w:r w:rsidRPr="00FB1C14">
        <w:rPr>
          <w:rFonts w:ascii="Arial" w:hAnsi="Arial" w:cs="Arial"/>
        </w:rPr>
        <w:t xml:space="preserve"> of Abidjan (Côte d’Ivoire). Journal of </w:t>
      </w:r>
      <w:proofErr w:type="spellStart"/>
      <w:r w:rsidRPr="00FB1C14">
        <w:rPr>
          <w:rFonts w:ascii="Arial" w:hAnsi="Arial" w:cs="Arial"/>
        </w:rPr>
        <w:t>Applied</w:t>
      </w:r>
      <w:proofErr w:type="spellEnd"/>
      <w:r w:rsidRPr="00FB1C14">
        <w:rPr>
          <w:rFonts w:ascii="Arial" w:hAnsi="Arial" w:cs="Arial"/>
        </w:rPr>
        <w:t xml:space="preserve"> Biosciences, 72, 5822-5829. </w:t>
      </w:r>
      <w:hyperlink r:id="rId69" w:history="1">
        <w:r w:rsidRPr="001E6978">
          <w:rPr>
            <w:rStyle w:val="Hyperlink"/>
            <w:rFonts w:ascii="Arial" w:hAnsi="Arial" w:cs="Arial"/>
          </w:rPr>
          <w:t>https://doi.org/10.4314/JAB.V72I1.99667</w:t>
        </w:r>
      </w:hyperlink>
    </w:p>
    <w:p w14:paraId="499FC2EB" w14:textId="2423D5BC"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Boli</w:t>
      </w:r>
      <w:proofErr w:type="spellEnd"/>
      <w:r w:rsidRPr="00FB1C14">
        <w:rPr>
          <w:rFonts w:ascii="Arial" w:hAnsi="Arial" w:cs="Arial"/>
        </w:rPr>
        <w:t xml:space="preserve">, Z. A., </w:t>
      </w:r>
      <w:proofErr w:type="spellStart"/>
      <w:r w:rsidRPr="00FB1C14">
        <w:rPr>
          <w:rFonts w:ascii="Arial" w:hAnsi="Arial" w:cs="Arial"/>
        </w:rPr>
        <w:t>Zoue</w:t>
      </w:r>
      <w:proofErr w:type="spellEnd"/>
      <w:r w:rsidRPr="00FB1C14">
        <w:rPr>
          <w:rFonts w:ascii="Arial" w:hAnsi="Arial" w:cs="Arial"/>
        </w:rPr>
        <w:t>, L. T., Koffi-</w:t>
      </w:r>
      <w:proofErr w:type="spellStart"/>
      <w:r w:rsidRPr="00FB1C14">
        <w:rPr>
          <w:rFonts w:ascii="Arial" w:hAnsi="Arial" w:cs="Arial"/>
        </w:rPr>
        <w:t>Nevry</w:t>
      </w:r>
      <w:proofErr w:type="spellEnd"/>
      <w:r w:rsidRPr="00FB1C14">
        <w:rPr>
          <w:rFonts w:ascii="Arial" w:hAnsi="Arial" w:cs="Arial"/>
        </w:rPr>
        <w:t xml:space="preserve">, R., &amp; </w:t>
      </w:r>
      <w:proofErr w:type="spellStart"/>
      <w:r w:rsidRPr="00FB1C14">
        <w:rPr>
          <w:rFonts w:ascii="Arial" w:hAnsi="Arial" w:cs="Arial"/>
        </w:rPr>
        <w:t>Koussémon</w:t>
      </w:r>
      <w:proofErr w:type="spellEnd"/>
      <w:r w:rsidRPr="00FB1C14">
        <w:rPr>
          <w:rFonts w:ascii="Arial" w:hAnsi="Arial" w:cs="Arial"/>
        </w:rPr>
        <w:t xml:space="preserve">, M. (2014). </w:t>
      </w:r>
      <w:proofErr w:type="spellStart"/>
      <w:r w:rsidRPr="00FB1C14">
        <w:rPr>
          <w:rFonts w:ascii="Arial" w:hAnsi="Arial" w:cs="Arial"/>
        </w:rPr>
        <w:t>Fungal</w:t>
      </w:r>
      <w:proofErr w:type="spellEnd"/>
      <w:r w:rsidRPr="00FB1C14">
        <w:rPr>
          <w:rFonts w:ascii="Arial" w:hAnsi="Arial" w:cs="Arial"/>
        </w:rPr>
        <w:t xml:space="preserve"> contamination and </w:t>
      </w:r>
      <w:proofErr w:type="spellStart"/>
      <w:r w:rsidRPr="00FB1C14">
        <w:rPr>
          <w:rFonts w:ascii="Arial" w:hAnsi="Arial" w:cs="Arial"/>
        </w:rPr>
        <w:t>mycotoxins</w:t>
      </w:r>
      <w:proofErr w:type="spellEnd"/>
      <w:r w:rsidRPr="00FB1C14">
        <w:rPr>
          <w:rFonts w:ascii="Arial" w:hAnsi="Arial" w:cs="Arial"/>
        </w:rPr>
        <w:t xml:space="preserve">’ occurrence in </w:t>
      </w:r>
      <w:proofErr w:type="spellStart"/>
      <w:r w:rsidRPr="00FB1C14">
        <w:rPr>
          <w:rFonts w:ascii="Arial" w:hAnsi="Arial" w:cs="Arial"/>
        </w:rPr>
        <w:t>peanut</w:t>
      </w:r>
      <w:proofErr w:type="spellEnd"/>
      <w:r w:rsidRPr="00FB1C14">
        <w:rPr>
          <w:rFonts w:ascii="Arial" w:hAnsi="Arial" w:cs="Arial"/>
        </w:rPr>
        <w:t xml:space="preserve"> </w:t>
      </w:r>
      <w:proofErr w:type="spellStart"/>
      <w:r w:rsidRPr="00FB1C14">
        <w:rPr>
          <w:rFonts w:ascii="Arial" w:hAnsi="Arial" w:cs="Arial"/>
        </w:rPr>
        <w:t>butters</w:t>
      </w:r>
      <w:proofErr w:type="spellEnd"/>
      <w:r w:rsidRPr="00FB1C14">
        <w:rPr>
          <w:rFonts w:ascii="Arial" w:hAnsi="Arial" w:cs="Arial"/>
        </w:rPr>
        <w:t xml:space="preserve"> </w:t>
      </w:r>
      <w:proofErr w:type="spellStart"/>
      <w:r w:rsidRPr="00FB1C14">
        <w:rPr>
          <w:rFonts w:ascii="Arial" w:hAnsi="Arial" w:cs="Arial"/>
        </w:rPr>
        <w:t>marketed</w:t>
      </w:r>
      <w:proofErr w:type="spellEnd"/>
      <w:r w:rsidRPr="00FB1C14">
        <w:rPr>
          <w:rFonts w:ascii="Arial" w:hAnsi="Arial" w:cs="Arial"/>
        </w:rPr>
        <w:t xml:space="preserve"> in Abidjan district (Côte d’Ivoire). Food and </w:t>
      </w:r>
      <w:proofErr w:type="spellStart"/>
      <w:r w:rsidRPr="00FB1C14">
        <w:rPr>
          <w:rFonts w:ascii="Arial" w:hAnsi="Arial" w:cs="Arial"/>
        </w:rPr>
        <w:t>Environment</w:t>
      </w:r>
      <w:proofErr w:type="spellEnd"/>
      <w:r w:rsidRPr="00FB1C14">
        <w:rPr>
          <w:rFonts w:ascii="Arial" w:hAnsi="Arial" w:cs="Arial"/>
        </w:rPr>
        <w:t xml:space="preserve"> </w:t>
      </w:r>
      <w:proofErr w:type="spellStart"/>
      <w:r w:rsidRPr="00FB1C14">
        <w:rPr>
          <w:rFonts w:ascii="Arial" w:hAnsi="Arial" w:cs="Arial"/>
        </w:rPr>
        <w:t>Safety</w:t>
      </w:r>
      <w:proofErr w:type="spellEnd"/>
      <w:r w:rsidRPr="00FB1C14">
        <w:rPr>
          <w:rFonts w:ascii="Arial" w:hAnsi="Arial" w:cs="Arial"/>
        </w:rPr>
        <w:t xml:space="preserve">, 13(3), 267-275. </w:t>
      </w:r>
      <w:hyperlink r:id="rId70" w:history="1">
        <w:r w:rsidRPr="001E6978">
          <w:rPr>
            <w:rStyle w:val="Hyperlink"/>
            <w:rFonts w:ascii="Arial" w:hAnsi="Arial" w:cs="Arial"/>
          </w:rPr>
          <w:t>https://www.fia.usv.ro/fiajournal/index.php/FES/article/view/267</w:t>
        </w:r>
      </w:hyperlink>
    </w:p>
    <w:p w14:paraId="57D8E399" w14:textId="2054AEE9"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Boli</w:t>
      </w:r>
      <w:proofErr w:type="spellEnd"/>
      <w:r w:rsidRPr="00FB1C14">
        <w:rPr>
          <w:rFonts w:ascii="Arial" w:hAnsi="Arial" w:cs="Arial"/>
        </w:rPr>
        <w:t xml:space="preserve">, Z. B. I. A., </w:t>
      </w:r>
      <w:proofErr w:type="spellStart"/>
      <w:r w:rsidRPr="00FB1C14">
        <w:rPr>
          <w:rFonts w:ascii="Arial" w:hAnsi="Arial" w:cs="Arial"/>
        </w:rPr>
        <w:t>Kambire</w:t>
      </w:r>
      <w:proofErr w:type="spellEnd"/>
      <w:r w:rsidRPr="00FB1C14">
        <w:rPr>
          <w:rFonts w:ascii="Arial" w:hAnsi="Arial" w:cs="Arial"/>
        </w:rPr>
        <w:t xml:space="preserve">, O., </w:t>
      </w:r>
      <w:proofErr w:type="spellStart"/>
      <w:r w:rsidRPr="00FB1C14">
        <w:rPr>
          <w:rFonts w:ascii="Arial" w:hAnsi="Arial" w:cs="Arial"/>
        </w:rPr>
        <w:t>Zoue</w:t>
      </w:r>
      <w:proofErr w:type="spellEnd"/>
      <w:r w:rsidRPr="00FB1C14">
        <w:rPr>
          <w:rFonts w:ascii="Arial" w:hAnsi="Arial" w:cs="Arial"/>
        </w:rPr>
        <w:t>, L. T., &amp; Koffi-</w:t>
      </w:r>
      <w:proofErr w:type="spellStart"/>
      <w:r w:rsidRPr="00FB1C14">
        <w:rPr>
          <w:rFonts w:ascii="Arial" w:hAnsi="Arial" w:cs="Arial"/>
        </w:rPr>
        <w:t>Nevry</w:t>
      </w:r>
      <w:proofErr w:type="spellEnd"/>
      <w:r w:rsidRPr="00FB1C14">
        <w:rPr>
          <w:rFonts w:ascii="Arial" w:hAnsi="Arial" w:cs="Arial"/>
        </w:rPr>
        <w:t xml:space="preserve">, R. (2020). </w:t>
      </w:r>
      <w:proofErr w:type="spellStart"/>
      <w:r w:rsidRPr="00FB1C14">
        <w:rPr>
          <w:rFonts w:ascii="Arial" w:hAnsi="Arial" w:cs="Arial"/>
        </w:rPr>
        <w:t>Fungal</w:t>
      </w:r>
      <w:proofErr w:type="spellEnd"/>
      <w:r w:rsidRPr="00FB1C14">
        <w:rPr>
          <w:rFonts w:ascii="Arial" w:hAnsi="Arial" w:cs="Arial"/>
        </w:rPr>
        <w:t xml:space="preserve"> Variation </w:t>
      </w:r>
      <w:proofErr w:type="spellStart"/>
      <w:r w:rsidRPr="00FB1C14">
        <w:rPr>
          <w:rFonts w:ascii="Arial" w:hAnsi="Arial" w:cs="Arial"/>
        </w:rPr>
        <w:t>during</w:t>
      </w:r>
      <w:proofErr w:type="spellEnd"/>
      <w:r w:rsidRPr="00FB1C14">
        <w:rPr>
          <w:rFonts w:ascii="Arial" w:hAnsi="Arial" w:cs="Arial"/>
        </w:rPr>
        <w:t xml:space="preserve"> </w:t>
      </w:r>
      <w:proofErr w:type="spellStart"/>
      <w:r w:rsidRPr="00FB1C14">
        <w:rPr>
          <w:rFonts w:ascii="Arial" w:hAnsi="Arial" w:cs="Arial"/>
        </w:rPr>
        <w:t>Peanut</w:t>
      </w:r>
      <w:proofErr w:type="spellEnd"/>
      <w:r w:rsidRPr="00FB1C14">
        <w:rPr>
          <w:rFonts w:ascii="Arial" w:hAnsi="Arial" w:cs="Arial"/>
        </w:rPr>
        <w:t xml:space="preserve"> Paste Storage. International Journal of </w:t>
      </w:r>
      <w:proofErr w:type="spellStart"/>
      <w:r w:rsidRPr="00FB1C14">
        <w:rPr>
          <w:rFonts w:ascii="Arial" w:hAnsi="Arial" w:cs="Arial"/>
        </w:rPr>
        <w:t>Microbiology</w:t>
      </w:r>
      <w:proofErr w:type="spellEnd"/>
      <w:r w:rsidRPr="00FB1C14">
        <w:rPr>
          <w:rFonts w:ascii="Arial" w:hAnsi="Arial" w:cs="Arial"/>
        </w:rPr>
        <w:t xml:space="preserve">. </w:t>
      </w:r>
      <w:hyperlink r:id="rId71" w:history="1">
        <w:r w:rsidRPr="001E6978">
          <w:rPr>
            <w:rStyle w:val="Hyperlink"/>
            <w:rFonts w:ascii="Arial" w:hAnsi="Arial" w:cs="Arial"/>
          </w:rPr>
          <w:t>https://doi.org/10.1155/2020/8836726</w:t>
        </w:r>
      </w:hyperlink>
    </w:p>
    <w:p w14:paraId="78691A0F" w14:textId="6ED02A09" w:rsidR="00FB1C14" w:rsidRDefault="00FB1C14" w:rsidP="00FB1C14">
      <w:pPr>
        <w:pStyle w:val="ListParagraph"/>
        <w:numPr>
          <w:ilvl w:val="0"/>
          <w:numId w:val="32"/>
        </w:numPr>
        <w:spacing w:line="360" w:lineRule="auto"/>
        <w:jc w:val="both"/>
        <w:rPr>
          <w:rFonts w:ascii="Arial" w:hAnsi="Arial" w:cs="Arial"/>
          <w:shd w:val="clear" w:color="auto" w:fill="FFFFFF"/>
        </w:rPr>
      </w:pPr>
      <w:proofErr w:type="spellStart"/>
      <w:r w:rsidRPr="00FB1C14">
        <w:rPr>
          <w:rFonts w:ascii="Arial" w:hAnsi="Arial" w:cs="Arial"/>
          <w:shd w:val="clear" w:color="auto" w:fill="FFFFFF"/>
        </w:rPr>
        <w:t>Bondom</w:t>
      </w:r>
      <w:proofErr w:type="spellEnd"/>
      <w:r w:rsidRPr="00FB1C14">
        <w:rPr>
          <w:rFonts w:ascii="Arial" w:hAnsi="Arial" w:cs="Arial"/>
          <w:shd w:val="clear" w:color="auto" w:fill="FFFFFF"/>
        </w:rPr>
        <w:t xml:space="preserve">, R. L., </w:t>
      </w:r>
      <w:proofErr w:type="spellStart"/>
      <w:r w:rsidRPr="00FB1C14">
        <w:rPr>
          <w:rFonts w:ascii="Arial" w:hAnsi="Arial" w:cs="Arial"/>
          <w:shd w:val="clear" w:color="auto" w:fill="FFFFFF"/>
        </w:rPr>
        <w:t>Lango</w:t>
      </w:r>
      <w:proofErr w:type="spellEnd"/>
      <w:r w:rsidRPr="00FB1C14">
        <w:rPr>
          <w:rFonts w:ascii="Arial" w:hAnsi="Arial" w:cs="Arial"/>
          <w:shd w:val="clear" w:color="auto" w:fill="FFFFFF"/>
        </w:rPr>
        <w:t xml:space="preserve">-Yaya, E., </w:t>
      </w:r>
      <w:proofErr w:type="spellStart"/>
      <w:r w:rsidRPr="00FB1C14">
        <w:rPr>
          <w:rFonts w:ascii="Arial" w:hAnsi="Arial" w:cs="Arial"/>
          <w:shd w:val="clear" w:color="auto" w:fill="FFFFFF"/>
        </w:rPr>
        <w:t>Kolokaté</w:t>
      </w:r>
      <w:proofErr w:type="spellEnd"/>
      <w:r w:rsidRPr="00FB1C14">
        <w:rPr>
          <w:rFonts w:ascii="Arial" w:hAnsi="Arial" w:cs="Arial"/>
          <w:shd w:val="clear" w:color="auto" w:fill="FFFFFF"/>
        </w:rPr>
        <w:t>, M., N'</w:t>
      </w:r>
      <w:proofErr w:type="spellStart"/>
      <w:r w:rsidRPr="00FB1C14">
        <w:rPr>
          <w:rFonts w:ascii="Arial" w:hAnsi="Arial" w:cs="Arial"/>
          <w:shd w:val="clear" w:color="auto" w:fill="FFFFFF"/>
        </w:rPr>
        <w:t>yetobouko</w:t>
      </w:r>
      <w:proofErr w:type="spellEnd"/>
      <w:r w:rsidRPr="00FB1C14">
        <w:rPr>
          <w:rFonts w:ascii="Arial" w:hAnsi="Arial" w:cs="Arial"/>
          <w:shd w:val="clear" w:color="auto" w:fill="FFFFFF"/>
        </w:rPr>
        <w:t xml:space="preserve">, S., </w:t>
      </w:r>
      <w:proofErr w:type="spellStart"/>
      <w:r w:rsidRPr="00FB1C14">
        <w:rPr>
          <w:rFonts w:ascii="Arial" w:hAnsi="Arial" w:cs="Arial"/>
          <w:shd w:val="clear" w:color="auto" w:fill="FFFFFF"/>
        </w:rPr>
        <w:t>Moulo</w:t>
      </w:r>
      <w:proofErr w:type="spellEnd"/>
      <w:r w:rsidRPr="00FB1C14">
        <w:rPr>
          <w:rFonts w:ascii="Arial" w:hAnsi="Arial" w:cs="Arial"/>
          <w:shd w:val="clear" w:color="auto" w:fill="FFFFFF"/>
        </w:rPr>
        <w:t xml:space="preserve">-Oli, A. T., </w:t>
      </w:r>
      <w:proofErr w:type="spellStart"/>
      <w:r w:rsidRPr="00FB1C14">
        <w:rPr>
          <w:rFonts w:ascii="Arial" w:hAnsi="Arial" w:cs="Arial"/>
          <w:shd w:val="clear" w:color="auto" w:fill="FFFFFF"/>
        </w:rPr>
        <w:t>Dalenga</w:t>
      </w:r>
      <w:proofErr w:type="spellEnd"/>
      <w:r w:rsidRPr="00FB1C14">
        <w:rPr>
          <w:rFonts w:ascii="Arial" w:hAnsi="Arial" w:cs="Arial"/>
          <w:shd w:val="clear" w:color="auto" w:fill="FFFFFF"/>
        </w:rPr>
        <w:t xml:space="preserve">, Z. V., </w:t>
      </w:r>
      <w:proofErr w:type="spellStart"/>
      <w:r w:rsidRPr="00FB1C14">
        <w:rPr>
          <w:rFonts w:ascii="Arial" w:hAnsi="Arial" w:cs="Arial"/>
          <w:shd w:val="clear" w:color="auto" w:fill="FFFFFF"/>
        </w:rPr>
        <w:t>Djeintote</w:t>
      </w:r>
      <w:proofErr w:type="spellEnd"/>
      <w:r w:rsidRPr="00FB1C14">
        <w:rPr>
          <w:rFonts w:ascii="Arial" w:hAnsi="Arial" w:cs="Arial"/>
          <w:shd w:val="clear" w:color="auto" w:fill="FFFFFF"/>
        </w:rPr>
        <w:t xml:space="preserve">, M., &amp; Koffi, B. (2025). </w:t>
      </w:r>
      <w:proofErr w:type="spellStart"/>
      <w:r w:rsidRPr="00FB1C14">
        <w:rPr>
          <w:rFonts w:ascii="Arial" w:hAnsi="Arial" w:cs="Arial"/>
          <w:shd w:val="clear" w:color="auto" w:fill="FFFFFF"/>
        </w:rPr>
        <w:t>Bacteriological</w:t>
      </w:r>
      <w:proofErr w:type="spellEnd"/>
      <w:r w:rsidRPr="00FB1C14">
        <w:rPr>
          <w:rFonts w:ascii="Arial" w:hAnsi="Arial" w:cs="Arial"/>
          <w:shd w:val="clear" w:color="auto" w:fill="FFFFFF"/>
        </w:rPr>
        <w:t xml:space="preserve"> profile of contamination of artisanal </w:t>
      </w:r>
      <w:proofErr w:type="spellStart"/>
      <w:r w:rsidRPr="00FB1C14">
        <w:rPr>
          <w:rFonts w:ascii="Arial" w:hAnsi="Arial" w:cs="Arial"/>
          <w:shd w:val="clear" w:color="auto" w:fill="FFFFFF"/>
        </w:rPr>
        <w:t>peanut</w:t>
      </w:r>
      <w:proofErr w:type="spellEnd"/>
      <w:r w:rsidRPr="00FB1C14">
        <w:rPr>
          <w:rFonts w:ascii="Arial" w:hAnsi="Arial" w:cs="Arial"/>
          <w:shd w:val="clear" w:color="auto" w:fill="FFFFFF"/>
        </w:rPr>
        <w:t xml:space="preserve"> pastes </w:t>
      </w:r>
      <w:proofErr w:type="spellStart"/>
      <w:r w:rsidRPr="00FB1C14">
        <w:rPr>
          <w:rFonts w:ascii="Arial" w:hAnsi="Arial" w:cs="Arial"/>
          <w:shd w:val="clear" w:color="auto" w:fill="FFFFFF"/>
        </w:rPr>
        <w:t>sold</w:t>
      </w:r>
      <w:proofErr w:type="spellEnd"/>
      <w:r w:rsidRPr="00FB1C14">
        <w:rPr>
          <w:rFonts w:ascii="Arial" w:hAnsi="Arial" w:cs="Arial"/>
          <w:shd w:val="clear" w:color="auto" w:fill="FFFFFF"/>
        </w:rPr>
        <w:t xml:space="preserve"> in the city of Bangui in the Central </w:t>
      </w:r>
      <w:proofErr w:type="spellStart"/>
      <w:r w:rsidRPr="00FB1C14">
        <w:rPr>
          <w:rFonts w:ascii="Arial" w:hAnsi="Arial" w:cs="Arial"/>
          <w:shd w:val="clear" w:color="auto" w:fill="FFFFFF"/>
        </w:rPr>
        <w:t>African</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Republic</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Health</w:t>
      </w:r>
      <w:proofErr w:type="spellEnd"/>
      <w:r w:rsidRPr="00FB1C14">
        <w:rPr>
          <w:rFonts w:ascii="Arial" w:hAnsi="Arial" w:cs="Arial"/>
          <w:shd w:val="clear" w:color="auto" w:fill="FFFFFF"/>
        </w:rPr>
        <w:t xml:space="preserve">, 17, 200-212. </w:t>
      </w:r>
      <w:hyperlink r:id="rId72" w:history="1">
        <w:r w:rsidRPr="001E6978">
          <w:rPr>
            <w:rStyle w:val="Hyperlink"/>
            <w:rFonts w:ascii="Arial" w:hAnsi="Arial" w:cs="Arial"/>
            <w:shd w:val="clear" w:color="auto" w:fill="FFFFFF"/>
          </w:rPr>
          <w:t>https://doi.org/10.4236/health.2025.173015</w:t>
        </w:r>
      </w:hyperlink>
    </w:p>
    <w:p w14:paraId="727D7E57" w14:textId="1BE91A78" w:rsidR="00FB1C14" w:rsidRPr="00FB1C14" w:rsidRDefault="00FB1C14" w:rsidP="00FB1C14">
      <w:pPr>
        <w:pStyle w:val="ListParagraph"/>
        <w:numPr>
          <w:ilvl w:val="0"/>
          <w:numId w:val="32"/>
        </w:numPr>
        <w:spacing w:line="360" w:lineRule="auto"/>
        <w:jc w:val="both"/>
        <w:rPr>
          <w:rFonts w:ascii="Arial" w:hAnsi="Arial" w:cs="Arial"/>
          <w:color w:val="111111"/>
        </w:rPr>
      </w:pPr>
      <w:r w:rsidRPr="00FB1C14">
        <w:rPr>
          <w:rFonts w:ascii="Arial" w:hAnsi="Arial" w:cs="Arial"/>
        </w:rPr>
        <w:t xml:space="preserve">Compaoré, C. S., </w:t>
      </w:r>
      <w:proofErr w:type="spellStart"/>
      <w:r w:rsidRPr="00FB1C14">
        <w:rPr>
          <w:rFonts w:ascii="Arial" w:hAnsi="Arial" w:cs="Arial"/>
        </w:rPr>
        <w:t>Douamba</w:t>
      </w:r>
      <w:proofErr w:type="spellEnd"/>
      <w:r w:rsidRPr="00FB1C14">
        <w:rPr>
          <w:rFonts w:ascii="Arial" w:hAnsi="Arial" w:cs="Arial"/>
        </w:rPr>
        <w:t xml:space="preserve">, Z., Zongo, S., </w:t>
      </w:r>
      <w:proofErr w:type="spellStart"/>
      <w:r w:rsidRPr="00FB1C14">
        <w:rPr>
          <w:rFonts w:ascii="Arial" w:hAnsi="Arial" w:cs="Arial"/>
        </w:rPr>
        <w:t>Zagré</w:t>
      </w:r>
      <w:proofErr w:type="spellEnd"/>
      <w:r w:rsidRPr="00FB1C14">
        <w:rPr>
          <w:rFonts w:ascii="Arial" w:hAnsi="Arial" w:cs="Arial"/>
        </w:rPr>
        <w:t>, M. B., &amp; Sawadogo-</w:t>
      </w:r>
      <w:proofErr w:type="spellStart"/>
      <w:r w:rsidRPr="00FB1C14">
        <w:rPr>
          <w:rFonts w:ascii="Arial" w:hAnsi="Arial" w:cs="Arial"/>
        </w:rPr>
        <w:t>Lingani</w:t>
      </w:r>
      <w:proofErr w:type="spellEnd"/>
      <w:r w:rsidRPr="00FB1C14">
        <w:rPr>
          <w:rFonts w:ascii="Arial" w:hAnsi="Arial" w:cs="Arial"/>
        </w:rPr>
        <w:t xml:space="preserve">, H. (2023). Technologie et caractéristiques chimiques des pâtes d'arachide vendues dans quelques marchés de la ville de Ouagadougou. *Sciences Naturelles et Appliquées*, *39*(1), 183-196. </w:t>
      </w:r>
      <w:hyperlink r:id="rId73" w:history="1">
        <w:r w:rsidRPr="001E6978">
          <w:rPr>
            <w:rStyle w:val="Hyperlink"/>
            <w:rFonts w:ascii="Arial" w:hAnsi="Arial" w:cs="Arial"/>
          </w:rPr>
          <w:t>https://revuesciences-techniquesburkina.org/index.php/sciences_naturelles_et_appliquee/article/view/1085</w:t>
        </w:r>
      </w:hyperlink>
    </w:p>
    <w:p w14:paraId="135CE47C" w14:textId="36E68F04"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Mahanta</w:t>
      </w:r>
      <w:proofErr w:type="spellEnd"/>
      <w:r w:rsidRPr="00FB1C14">
        <w:rPr>
          <w:rFonts w:ascii="Arial" w:hAnsi="Arial" w:cs="Arial"/>
        </w:rPr>
        <w:t xml:space="preserve">, D. J., </w:t>
      </w:r>
      <w:proofErr w:type="spellStart"/>
      <w:r w:rsidRPr="00FB1C14">
        <w:rPr>
          <w:rFonts w:ascii="Arial" w:hAnsi="Arial" w:cs="Arial"/>
        </w:rPr>
        <w:t>Borah</w:t>
      </w:r>
      <w:proofErr w:type="spellEnd"/>
      <w:r w:rsidRPr="00FB1C14">
        <w:rPr>
          <w:rFonts w:ascii="Arial" w:hAnsi="Arial" w:cs="Arial"/>
        </w:rPr>
        <w:t xml:space="preserve">, M., &amp; </w:t>
      </w:r>
      <w:proofErr w:type="spellStart"/>
      <w:r w:rsidRPr="00FB1C14">
        <w:rPr>
          <w:rFonts w:ascii="Arial" w:hAnsi="Arial" w:cs="Arial"/>
        </w:rPr>
        <w:t>Saikia</w:t>
      </w:r>
      <w:proofErr w:type="spellEnd"/>
      <w:r w:rsidRPr="00FB1C14">
        <w:rPr>
          <w:rFonts w:ascii="Arial" w:hAnsi="Arial" w:cs="Arial"/>
        </w:rPr>
        <w:t xml:space="preserve">, P. (2014). A </w:t>
      </w:r>
      <w:proofErr w:type="spellStart"/>
      <w:r w:rsidRPr="00FB1C14">
        <w:rPr>
          <w:rFonts w:ascii="Arial" w:hAnsi="Arial" w:cs="Arial"/>
        </w:rPr>
        <w:t>study</w:t>
      </w:r>
      <w:proofErr w:type="spellEnd"/>
      <w:r w:rsidRPr="00FB1C14">
        <w:rPr>
          <w:rFonts w:ascii="Arial" w:hAnsi="Arial" w:cs="Arial"/>
        </w:rPr>
        <w:t xml:space="preserve"> on </w:t>
      </w:r>
      <w:proofErr w:type="spellStart"/>
      <w:r w:rsidRPr="00FB1C14">
        <w:rPr>
          <w:rFonts w:ascii="Arial" w:hAnsi="Arial" w:cs="Arial"/>
        </w:rPr>
        <w:t>kinetic</w:t>
      </w:r>
      <w:proofErr w:type="spellEnd"/>
      <w:r w:rsidRPr="00FB1C14">
        <w:rPr>
          <w:rFonts w:ascii="Arial" w:hAnsi="Arial" w:cs="Arial"/>
        </w:rPr>
        <w:t xml:space="preserve"> </w:t>
      </w:r>
      <w:proofErr w:type="spellStart"/>
      <w:r w:rsidRPr="00FB1C14">
        <w:rPr>
          <w:rFonts w:ascii="Arial" w:hAnsi="Arial" w:cs="Arial"/>
        </w:rPr>
        <w:t>models</w:t>
      </w:r>
      <w:proofErr w:type="spellEnd"/>
      <w:r w:rsidRPr="00FB1C14">
        <w:rPr>
          <w:rFonts w:ascii="Arial" w:hAnsi="Arial" w:cs="Arial"/>
        </w:rPr>
        <w:t xml:space="preserve"> for </w:t>
      </w:r>
      <w:proofErr w:type="spellStart"/>
      <w:r w:rsidRPr="00FB1C14">
        <w:rPr>
          <w:rFonts w:ascii="Arial" w:hAnsi="Arial" w:cs="Arial"/>
        </w:rPr>
        <w:t>analysing</w:t>
      </w:r>
      <w:proofErr w:type="spellEnd"/>
      <w:r w:rsidRPr="00FB1C14">
        <w:rPr>
          <w:rFonts w:ascii="Arial" w:hAnsi="Arial" w:cs="Arial"/>
        </w:rPr>
        <w:t xml:space="preserve"> the </w:t>
      </w:r>
      <w:proofErr w:type="spellStart"/>
      <w:r w:rsidRPr="00FB1C14">
        <w:rPr>
          <w:rFonts w:ascii="Arial" w:hAnsi="Arial" w:cs="Arial"/>
        </w:rPr>
        <w:t>bacterial</w:t>
      </w:r>
      <w:proofErr w:type="spellEnd"/>
      <w:r w:rsidRPr="00FB1C14">
        <w:rPr>
          <w:rFonts w:ascii="Arial" w:hAnsi="Arial" w:cs="Arial"/>
        </w:rPr>
        <w:t xml:space="preserve"> </w:t>
      </w:r>
      <w:proofErr w:type="spellStart"/>
      <w:r w:rsidRPr="00FB1C14">
        <w:rPr>
          <w:rFonts w:ascii="Arial" w:hAnsi="Arial" w:cs="Arial"/>
        </w:rPr>
        <w:t>growth</w:t>
      </w:r>
      <w:proofErr w:type="spellEnd"/>
      <w:r w:rsidRPr="00FB1C14">
        <w:rPr>
          <w:rFonts w:ascii="Arial" w:hAnsi="Arial" w:cs="Arial"/>
        </w:rPr>
        <w:t xml:space="preserve"> rate. American International Journal of </w:t>
      </w:r>
      <w:proofErr w:type="spellStart"/>
      <w:r w:rsidRPr="00FB1C14">
        <w:rPr>
          <w:rFonts w:ascii="Arial" w:hAnsi="Arial" w:cs="Arial"/>
        </w:rPr>
        <w:t>Research</w:t>
      </w:r>
      <w:proofErr w:type="spellEnd"/>
      <w:r w:rsidRPr="00FB1C14">
        <w:rPr>
          <w:rFonts w:ascii="Arial" w:hAnsi="Arial" w:cs="Arial"/>
        </w:rPr>
        <w:t xml:space="preserve"> in Science, </w:t>
      </w:r>
      <w:proofErr w:type="spellStart"/>
      <w:r w:rsidRPr="00FB1C14">
        <w:rPr>
          <w:rFonts w:ascii="Arial" w:hAnsi="Arial" w:cs="Arial"/>
        </w:rPr>
        <w:t>Technology</w:t>
      </w:r>
      <w:proofErr w:type="spellEnd"/>
      <w:r w:rsidRPr="00FB1C14">
        <w:rPr>
          <w:rFonts w:ascii="Arial" w:hAnsi="Arial" w:cs="Arial"/>
        </w:rPr>
        <w:t xml:space="preserve">, Engineering &amp; </w:t>
      </w:r>
      <w:proofErr w:type="spellStart"/>
      <w:r w:rsidRPr="00FB1C14">
        <w:rPr>
          <w:rFonts w:ascii="Arial" w:hAnsi="Arial" w:cs="Arial"/>
        </w:rPr>
        <w:t>Mathematics</w:t>
      </w:r>
      <w:proofErr w:type="spellEnd"/>
      <w:r w:rsidRPr="00FB1C14">
        <w:rPr>
          <w:rFonts w:ascii="Arial" w:hAnsi="Arial" w:cs="Arial"/>
        </w:rPr>
        <w:t xml:space="preserve">, 1(8), 68-72. </w:t>
      </w:r>
      <w:hyperlink r:id="rId74" w:history="1">
        <w:r w:rsidRPr="001E6978">
          <w:rPr>
            <w:rStyle w:val="Hyperlink"/>
            <w:rFonts w:ascii="Arial" w:hAnsi="Arial" w:cs="Arial"/>
          </w:rPr>
          <w:t>http://iasir.net/AIJRSTEMpapers/AIJRSTEM14-724.pdf</w:t>
        </w:r>
      </w:hyperlink>
    </w:p>
    <w:p w14:paraId="05CA58C3" w14:textId="31083B66" w:rsidR="00FB1C14" w:rsidRPr="00FB1C14" w:rsidRDefault="00FB1C14" w:rsidP="00FB1C14">
      <w:pPr>
        <w:pStyle w:val="ListParagraph"/>
        <w:numPr>
          <w:ilvl w:val="0"/>
          <w:numId w:val="32"/>
        </w:numPr>
        <w:spacing w:line="360" w:lineRule="auto"/>
        <w:jc w:val="both"/>
        <w:rPr>
          <w:rFonts w:ascii="Arial" w:hAnsi="Arial" w:cs="Arial"/>
          <w:color w:val="111111"/>
        </w:rPr>
      </w:pPr>
      <w:proofErr w:type="spellStart"/>
      <w:r w:rsidRPr="00FB1C14">
        <w:rPr>
          <w:rFonts w:ascii="Arial" w:hAnsi="Arial" w:cs="Arial"/>
        </w:rPr>
        <w:t>Domsch</w:t>
      </w:r>
      <w:proofErr w:type="spellEnd"/>
      <w:r w:rsidRPr="00FB1C14">
        <w:rPr>
          <w:rFonts w:ascii="Arial" w:hAnsi="Arial" w:cs="Arial"/>
        </w:rPr>
        <w:t xml:space="preserve">, K. H., </w:t>
      </w:r>
      <w:proofErr w:type="spellStart"/>
      <w:r w:rsidRPr="00FB1C14">
        <w:rPr>
          <w:rFonts w:ascii="Arial" w:hAnsi="Arial" w:cs="Arial"/>
        </w:rPr>
        <w:t>Gams</w:t>
      </w:r>
      <w:proofErr w:type="spellEnd"/>
      <w:r w:rsidRPr="00FB1C14">
        <w:rPr>
          <w:rFonts w:ascii="Arial" w:hAnsi="Arial" w:cs="Arial"/>
        </w:rPr>
        <w:t xml:space="preserve">, W., &amp; Anderson, T. H. (1980). Compendium of </w:t>
      </w:r>
      <w:proofErr w:type="spellStart"/>
      <w:r w:rsidRPr="00FB1C14">
        <w:rPr>
          <w:rFonts w:ascii="Arial" w:hAnsi="Arial" w:cs="Arial"/>
        </w:rPr>
        <w:t>soil</w:t>
      </w:r>
      <w:proofErr w:type="spellEnd"/>
      <w:r w:rsidRPr="00FB1C14">
        <w:rPr>
          <w:rFonts w:ascii="Arial" w:hAnsi="Arial" w:cs="Arial"/>
        </w:rPr>
        <w:t xml:space="preserve"> fungi volume 1. Academic </w:t>
      </w:r>
      <w:proofErr w:type="spellStart"/>
      <w:r w:rsidRPr="00FB1C14">
        <w:rPr>
          <w:rFonts w:ascii="Arial" w:hAnsi="Arial" w:cs="Arial"/>
        </w:rPr>
        <w:t>Press</w:t>
      </w:r>
      <w:proofErr w:type="spellEnd"/>
      <w:r w:rsidRPr="00FB1C14">
        <w:rPr>
          <w:rFonts w:ascii="Arial" w:hAnsi="Arial" w:cs="Arial"/>
        </w:rPr>
        <w:t xml:space="preserve">. </w:t>
      </w:r>
      <w:hyperlink r:id="rId75" w:history="1">
        <w:r w:rsidRPr="001E6978">
          <w:rPr>
            <w:rStyle w:val="Hyperlink"/>
            <w:rFonts w:ascii="Arial" w:hAnsi="Arial" w:cs="Arial"/>
          </w:rPr>
          <w:t>https://www.cabidigitallibrary.org/doi/10.1079/CABICOMPENDIUM.19811962574</w:t>
        </w:r>
      </w:hyperlink>
    </w:p>
    <w:p w14:paraId="6B5796AE" w14:textId="2536F157" w:rsidR="00FB1C14" w:rsidRPr="00FB1C14" w:rsidRDefault="00FB1C14" w:rsidP="00FB1C14">
      <w:pPr>
        <w:pStyle w:val="ListParagraph"/>
        <w:numPr>
          <w:ilvl w:val="0"/>
          <w:numId w:val="32"/>
        </w:numPr>
        <w:spacing w:line="360" w:lineRule="auto"/>
        <w:jc w:val="both"/>
        <w:rPr>
          <w:rFonts w:ascii="Arial" w:hAnsi="Arial" w:cs="Arial"/>
          <w:shd w:val="clear" w:color="auto" w:fill="FFFFFF"/>
        </w:rPr>
      </w:pPr>
      <w:r w:rsidRPr="00FB1C14">
        <w:rPr>
          <w:rFonts w:ascii="Arial" w:hAnsi="Arial" w:cs="Arial"/>
        </w:rPr>
        <w:lastRenderedPageBreak/>
        <w:t xml:space="preserve">Fofana, I. J., Yao, S. D. M., &amp; Koffi, E. B. Z. (2023). </w:t>
      </w:r>
      <w:proofErr w:type="spellStart"/>
      <w:r w:rsidRPr="00FB1C14">
        <w:rPr>
          <w:rFonts w:ascii="Arial" w:hAnsi="Arial" w:cs="Arial"/>
        </w:rPr>
        <w:t>Genetic</w:t>
      </w:r>
      <w:proofErr w:type="spellEnd"/>
      <w:r w:rsidRPr="00FB1C14">
        <w:rPr>
          <w:rFonts w:ascii="Arial" w:hAnsi="Arial" w:cs="Arial"/>
        </w:rPr>
        <w:t xml:space="preserve"> </w:t>
      </w:r>
      <w:proofErr w:type="spellStart"/>
      <w:r w:rsidRPr="00FB1C14">
        <w:rPr>
          <w:rFonts w:ascii="Arial" w:hAnsi="Arial" w:cs="Arial"/>
        </w:rPr>
        <w:t>diversity</w:t>
      </w:r>
      <w:proofErr w:type="spellEnd"/>
      <w:r w:rsidRPr="00FB1C14">
        <w:rPr>
          <w:rFonts w:ascii="Arial" w:hAnsi="Arial" w:cs="Arial"/>
        </w:rPr>
        <w:t xml:space="preserve"> and structure in </w:t>
      </w:r>
      <w:proofErr w:type="spellStart"/>
      <w:r w:rsidRPr="00FB1C14">
        <w:rPr>
          <w:rFonts w:ascii="Arial" w:hAnsi="Arial" w:cs="Arial"/>
        </w:rPr>
        <w:t>groundnut</w:t>
      </w:r>
      <w:proofErr w:type="spellEnd"/>
      <w:r w:rsidRPr="00FB1C14">
        <w:rPr>
          <w:rFonts w:ascii="Arial" w:hAnsi="Arial" w:cs="Arial"/>
        </w:rPr>
        <w:t xml:space="preserve"> (</w:t>
      </w:r>
      <w:proofErr w:type="spellStart"/>
      <w:r w:rsidRPr="00FB1C14">
        <w:rPr>
          <w:rFonts w:ascii="Arial" w:hAnsi="Arial" w:cs="Arial"/>
        </w:rPr>
        <w:t>Arachis</w:t>
      </w:r>
      <w:proofErr w:type="spellEnd"/>
      <w:r w:rsidRPr="00FB1C14">
        <w:rPr>
          <w:rFonts w:ascii="Arial" w:hAnsi="Arial" w:cs="Arial"/>
        </w:rPr>
        <w:t xml:space="preserve"> </w:t>
      </w:r>
      <w:proofErr w:type="spellStart"/>
      <w:r w:rsidRPr="00FB1C14">
        <w:rPr>
          <w:rFonts w:ascii="Arial" w:hAnsi="Arial" w:cs="Arial"/>
        </w:rPr>
        <w:t>hypogaea</w:t>
      </w:r>
      <w:proofErr w:type="spellEnd"/>
      <w:r w:rsidRPr="00FB1C14">
        <w:rPr>
          <w:rFonts w:ascii="Arial" w:hAnsi="Arial" w:cs="Arial"/>
        </w:rPr>
        <w:t xml:space="preserve"> L.) accessions </w:t>
      </w:r>
      <w:proofErr w:type="spellStart"/>
      <w:r w:rsidRPr="00FB1C14">
        <w:rPr>
          <w:rFonts w:ascii="Arial" w:hAnsi="Arial" w:cs="Arial"/>
        </w:rPr>
        <w:t>collected</w:t>
      </w:r>
      <w:proofErr w:type="spellEnd"/>
      <w:r w:rsidRPr="00FB1C14">
        <w:rPr>
          <w:rFonts w:ascii="Arial" w:hAnsi="Arial" w:cs="Arial"/>
        </w:rPr>
        <w:t xml:space="preserve"> in central and </w:t>
      </w:r>
      <w:proofErr w:type="spellStart"/>
      <w:r w:rsidRPr="00FB1C14">
        <w:rPr>
          <w:rFonts w:ascii="Arial" w:hAnsi="Arial" w:cs="Arial"/>
        </w:rPr>
        <w:t>northern</w:t>
      </w:r>
      <w:proofErr w:type="spellEnd"/>
      <w:r w:rsidRPr="00FB1C14">
        <w:rPr>
          <w:rFonts w:ascii="Arial" w:hAnsi="Arial" w:cs="Arial"/>
        </w:rPr>
        <w:t xml:space="preserve"> Côte d’Ivoire </w:t>
      </w:r>
      <w:proofErr w:type="spellStart"/>
      <w:r w:rsidRPr="00FB1C14">
        <w:rPr>
          <w:rFonts w:ascii="Arial" w:hAnsi="Arial" w:cs="Arial"/>
        </w:rPr>
        <w:t>based</w:t>
      </w:r>
      <w:proofErr w:type="spellEnd"/>
      <w:r w:rsidRPr="00FB1C14">
        <w:rPr>
          <w:rFonts w:ascii="Arial" w:hAnsi="Arial" w:cs="Arial"/>
        </w:rPr>
        <w:t xml:space="preserve"> on agro-</w:t>
      </w:r>
      <w:proofErr w:type="spellStart"/>
      <w:r w:rsidRPr="00FB1C14">
        <w:rPr>
          <w:rFonts w:ascii="Arial" w:hAnsi="Arial" w:cs="Arial"/>
        </w:rPr>
        <w:t>morphological</w:t>
      </w:r>
      <w:proofErr w:type="spellEnd"/>
      <w:r w:rsidRPr="00FB1C14">
        <w:rPr>
          <w:rFonts w:ascii="Arial" w:hAnsi="Arial" w:cs="Arial"/>
        </w:rPr>
        <w:t xml:space="preserve"> traits. </w:t>
      </w:r>
      <w:proofErr w:type="spellStart"/>
      <w:r w:rsidRPr="00FB1C14">
        <w:rPr>
          <w:rFonts w:ascii="Arial" w:hAnsi="Arial" w:cs="Arial"/>
        </w:rPr>
        <w:t>Research</w:t>
      </w:r>
      <w:proofErr w:type="spellEnd"/>
      <w:r w:rsidRPr="00FB1C14">
        <w:rPr>
          <w:rFonts w:ascii="Arial" w:hAnsi="Arial" w:cs="Arial"/>
        </w:rPr>
        <w:t xml:space="preserve"> in Plant Sciences. </w:t>
      </w:r>
      <w:hyperlink r:id="rId76" w:history="1">
        <w:r w:rsidRPr="001E6978">
          <w:rPr>
            <w:rStyle w:val="Hyperlink"/>
            <w:rFonts w:ascii="Arial" w:hAnsi="Arial" w:cs="Arial"/>
          </w:rPr>
          <w:t>https://doi.org/10.12691/plant-11-1-1</w:t>
        </w:r>
      </w:hyperlink>
    </w:p>
    <w:p w14:paraId="19A3F8CD" w14:textId="45334F4C" w:rsidR="00FB1C14" w:rsidRP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shd w:val="clear" w:color="auto" w:fill="FFFFFF"/>
        </w:rPr>
        <w:t>Gbétokpanou</w:t>
      </w:r>
      <w:proofErr w:type="spellEnd"/>
      <w:r w:rsidRPr="00FB1C14">
        <w:rPr>
          <w:rFonts w:ascii="Arial" w:hAnsi="Arial" w:cs="Arial"/>
          <w:shd w:val="clear" w:color="auto" w:fill="FFFFFF"/>
        </w:rPr>
        <w:t xml:space="preserve">, C. S., </w:t>
      </w:r>
      <w:proofErr w:type="spellStart"/>
      <w:r w:rsidRPr="00FB1C14">
        <w:rPr>
          <w:rFonts w:ascii="Arial" w:hAnsi="Arial" w:cs="Arial"/>
          <w:shd w:val="clear" w:color="auto" w:fill="FFFFFF"/>
        </w:rPr>
        <w:t>Jonard</w:t>
      </w:r>
      <w:proofErr w:type="spellEnd"/>
      <w:r w:rsidRPr="00FB1C14">
        <w:rPr>
          <w:rFonts w:ascii="Arial" w:hAnsi="Arial" w:cs="Arial"/>
          <w:shd w:val="clear" w:color="auto" w:fill="FFFFFF"/>
        </w:rPr>
        <w:t xml:space="preserve">, C., </w:t>
      </w:r>
      <w:proofErr w:type="spellStart"/>
      <w:r w:rsidRPr="00FB1C14">
        <w:rPr>
          <w:rFonts w:ascii="Arial" w:hAnsi="Arial" w:cs="Arial"/>
          <w:shd w:val="clear" w:color="auto" w:fill="FFFFFF"/>
        </w:rPr>
        <w:t>Mehinto</w:t>
      </w:r>
      <w:proofErr w:type="spellEnd"/>
      <w:r w:rsidRPr="00FB1C14">
        <w:rPr>
          <w:rFonts w:ascii="Arial" w:hAnsi="Arial" w:cs="Arial"/>
          <w:shd w:val="clear" w:color="auto" w:fill="FFFFFF"/>
        </w:rPr>
        <w:t xml:space="preserve">, O. A., </w:t>
      </w:r>
      <w:proofErr w:type="spellStart"/>
      <w:r w:rsidRPr="00FB1C14">
        <w:rPr>
          <w:rFonts w:ascii="Arial" w:hAnsi="Arial" w:cs="Arial"/>
          <w:shd w:val="clear" w:color="auto" w:fill="FFFFFF"/>
        </w:rPr>
        <w:t>Gofflot</w:t>
      </w:r>
      <w:proofErr w:type="spellEnd"/>
      <w:r w:rsidRPr="00FB1C14">
        <w:rPr>
          <w:rFonts w:ascii="Arial" w:hAnsi="Arial" w:cs="Arial"/>
          <w:shd w:val="clear" w:color="auto" w:fill="FFFFFF"/>
        </w:rPr>
        <w:t xml:space="preserve">, S., </w:t>
      </w:r>
      <w:proofErr w:type="spellStart"/>
      <w:r w:rsidRPr="00FB1C14">
        <w:rPr>
          <w:rFonts w:ascii="Arial" w:hAnsi="Arial" w:cs="Arial"/>
          <w:shd w:val="clear" w:color="auto" w:fill="FFFFFF"/>
        </w:rPr>
        <w:t>Adjéniya</w:t>
      </w:r>
      <w:proofErr w:type="spellEnd"/>
      <w:r w:rsidRPr="00FB1C14">
        <w:rPr>
          <w:rFonts w:ascii="Arial" w:hAnsi="Arial" w:cs="Arial"/>
          <w:shd w:val="clear" w:color="auto" w:fill="FFFFFF"/>
        </w:rPr>
        <w:t xml:space="preserve">, M. J. M., </w:t>
      </w:r>
      <w:proofErr w:type="spellStart"/>
      <w:r w:rsidRPr="00FB1C14">
        <w:rPr>
          <w:rFonts w:ascii="Arial" w:hAnsi="Arial" w:cs="Arial"/>
          <w:shd w:val="clear" w:color="auto" w:fill="FFFFFF"/>
        </w:rPr>
        <w:t>Iko</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Afe</w:t>
      </w:r>
      <w:proofErr w:type="spellEnd"/>
      <w:r w:rsidRPr="00FB1C14">
        <w:rPr>
          <w:rFonts w:ascii="Arial" w:hAnsi="Arial" w:cs="Arial"/>
          <w:shd w:val="clear" w:color="auto" w:fill="FFFFFF"/>
        </w:rPr>
        <w:t xml:space="preserve">, O. H., </w:t>
      </w:r>
      <w:proofErr w:type="spellStart"/>
      <w:r w:rsidRPr="00FB1C14">
        <w:rPr>
          <w:rFonts w:ascii="Arial" w:hAnsi="Arial" w:cs="Arial"/>
          <w:shd w:val="clear" w:color="auto" w:fill="FFFFFF"/>
        </w:rPr>
        <w:t>Anihouvi</w:t>
      </w:r>
      <w:proofErr w:type="spellEnd"/>
      <w:r w:rsidRPr="00FB1C14">
        <w:rPr>
          <w:rFonts w:ascii="Arial" w:hAnsi="Arial" w:cs="Arial"/>
          <w:shd w:val="clear" w:color="auto" w:fill="FFFFFF"/>
        </w:rPr>
        <w:t xml:space="preserve">, D. G., Boutaleb, S., Bragard, C., </w:t>
      </w:r>
      <w:proofErr w:type="spellStart"/>
      <w:r w:rsidRPr="00FB1C14">
        <w:rPr>
          <w:rFonts w:ascii="Arial" w:hAnsi="Arial" w:cs="Arial"/>
          <w:shd w:val="clear" w:color="auto" w:fill="FFFFFF"/>
        </w:rPr>
        <w:t>Azokpota</w:t>
      </w:r>
      <w:proofErr w:type="spellEnd"/>
      <w:r w:rsidRPr="00FB1C14">
        <w:rPr>
          <w:rFonts w:ascii="Arial" w:hAnsi="Arial" w:cs="Arial"/>
          <w:shd w:val="clear" w:color="auto" w:fill="FFFFFF"/>
        </w:rPr>
        <w:t xml:space="preserve">, P., </w:t>
      </w:r>
      <w:proofErr w:type="spellStart"/>
      <w:r w:rsidRPr="00FB1C14">
        <w:rPr>
          <w:rFonts w:ascii="Arial" w:hAnsi="Arial" w:cs="Arial"/>
          <w:shd w:val="clear" w:color="auto" w:fill="FFFFFF"/>
        </w:rPr>
        <w:t>Mahillon</w:t>
      </w:r>
      <w:proofErr w:type="spellEnd"/>
      <w:r w:rsidRPr="00FB1C14">
        <w:rPr>
          <w:rFonts w:ascii="Arial" w:hAnsi="Arial" w:cs="Arial"/>
          <w:shd w:val="clear" w:color="auto" w:fill="FFFFFF"/>
        </w:rPr>
        <w:t xml:space="preserve">, J., </w:t>
      </w:r>
      <w:proofErr w:type="spellStart"/>
      <w:r w:rsidRPr="00FB1C14">
        <w:rPr>
          <w:rFonts w:ascii="Arial" w:hAnsi="Arial" w:cs="Arial"/>
          <w:shd w:val="clear" w:color="auto" w:fill="FFFFFF"/>
        </w:rPr>
        <w:t>Sindic</w:t>
      </w:r>
      <w:proofErr w:type="spellEnd"/>
      <w:r w:rsidRPr="00FB1C14">
        <w:rPr>
          <w:rFonts w:ascii="Arial" w:hAnsi="Arial" w:cs="Arial"/>
          <w:shd w:val="clear" w:color="auto" w:fill="FFFFFF"/>
        </w:rPr>
        <w:t xml:space="preserve">, M., </w:t>
      </w:r>
      <w:proofErr w:type="spellStart"/>
      <w:r w:rsidRPr="00FB1C14">
        <w:rPr>
          <w:rFonts w:ascii="Arial" w:hAnsi="Arial" w:cs="Arial"/>
          <w:shd w:val="clear" w:color="auto" w:fill="FFFFFF"/>
        </w:rPr>
        <w:t>Scippo</w:t>
      </w:r>
      <w:proofErr w:type="spellEnd"/>
      <w:r w:rsidRPr="00FB1C14">
        <w:rPr>
          <w:rFonts w:ascii="Arial" w:hAnsi="Arial" w:cs="Arial"/>
          <w:shd w:val="clear" w:color="auto" w:fill="FFFFFF"/>
        </w:rPr>
        <w:t xml:space="preserve">, M-L., </w:t>
      </w:r>
      <w:proofErr w:type="spellStart"/>
      <w:r w:rsidRPr="00FB1C14">
        <w:rPr>
          <w:rFonts w:ascii="Arial" w:hAnsi="Arial" w:cs="Arial"/>
          <w:shd w:val="clear" w:color="auto" w:fill="FFFFFF"/>
        </w:rPr>
        <w:t>Madodé</w:t>
      </w:r>
      <w:proofErr w:type="spellEnd"/>
      <w:r w:rsidRPr="00FB1C14">
        <w:rPr>
          <w:rFonts w:ascii="Arial" w:hAnsi="Arial" w:cs="Arial"/>
          <w:shd w:val="clear" w:color="auto" w:fill="FFFFFF"/>
        </w:rPr>
        <w:t xml:space="preserve">, Y. E., &amp; </w:t>
      </w:r>
      <w:proofErr w:type="spellStart"/>
      <w:r w:rsidRPr="00FB1C14">
        <w:rPr>
          <w:rFonts w:ascii="Arial" w:hAnsi="Arial" w:cs="Arial"/>
          <w:shd w:val="clear" w:color="auto" w:fill="FFFFFF"/>
        </w:rPr>
        <w:t>Douny</w:t>
      </w:r>
      <w:proofErr w:type="spellEnd"/>
      <w:r w:rsidRPr="00FB1C14">
        <w:rPr>
          <w:rFonts w:ascii="Arial" w:hAnsi="Arial" w:cs="Arial"/>
          <w:shd w:val="clear" w:color="auto" w:fill="FFFFFF"/>
        </w:rPr>
        <w:t xml:space="preserve">, C. (2025). </w:t>
      </w:r>
      <w:proofErr w:type="spellStart"/>
      <w:r w:rsidRPr="00FB1C14">
        <w:rPr>
          <w:rFonts w:ascii="Arial" w:hAnsi="Arial" w:cs="Arial"/>
          <w:shd w:val="clear" w:color="auto" w:fill="FFFFFF"/>
        </w:rPr>
        <w:t>Peanut</w:t>
      </w:r>
      <w:proofErr w:type="spellEnd"/>
      <w:r w:rsidRPr="00FB1C14">
        <w:rPr>
          <w:rFonts w:ascii="Arial" w:hAnsi="Arial" w:cs="Arial"/>
          <w:shd w:val="clear" w:color="auto" w:fill="FFFFFF"/>
        </w:rPr>
        <w:t xml:space="preserve"> and </w:t>
      </w:r>
      <w:proofErr w:type="spellStart"/>
      <w:r w:rsidRPr="00FB1C14">
        <w:rPr>
          <w:rFonts w:ascii="Arial" w:hAnsi="Arial" w:cs="Arial"/>
          <w:shd w:val="clear" w:color="auto" w:fill="FFFFFF"/>
        </w:rPr>
        <w:t>peanut-based</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foods</w:t>
      </w:r>
      <w:proofErr w:type="spellEnd"/>
      <w:r w:rsidRPr="00FB1C14">
        <w:rPr>
          <w:rFonts w:ascii="Arial" w:hAnsi="Arial" w:cs="Arial"/>
          <w:shd w:val="clear" w:color="auto" w:fill="FFFFFF"/>
        </w:rPr>
        <w:t xml:space="preserve"> contamination by </w:t>
      </w:r>
      <w:proofErr w:type="spellStart"/>
      <w:r w:rsidRPr="00FB1C14">
        <w:rPr>
          <w:rFonts w:ascii="Arial" w:hAnsi="Arial" w:cs="Arial"/>
          <w:shd w:val="clear" w:color="auto" w:fill="FFFFFF"/>
        </w:rPr>
        <w:t>toxigenic</w:t>
      </w:r>
      <w:proofErr w:type="spellEnd"/>
      <w:r w:rsidRPr="00FB1C14">
        <w:rPr>
          <w:rFonts w:ascii="Arial" w:hAnsi="Arial" w:cs="Arial"/>
          <w:shd w:val="clear" w:color="auto" w:fill="FFFFFF"/>
        </w:rPr>
        <w:t xml:space="preserve"> fungi and </w:t>
      </w:r>
      <w:proofErr w:type="spellStart"/>
      <w:r w:rsidRPr="00FB1C14">
        <w:rPr>
          <w:rFonts w:ascii="Arial" w:hAnsi="Arial" w:cs="Arial"/>
          <w:shd w:val="clear" w:color="auto" w:fill="FFFFFF"/>
        </w:rPr>
        <w:t>mycotoxins</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potential</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risks</w:t>
      </w:r>
      <w:proofErr w:type="spellEnd"/>
      <w:r w:rsidRPr="00FB1C14">
        <w:rPr>
          <w:rFonts w:ascii="Arial" w:hAnsi="Arial" w:cs="Arial"/>
          <w:shd w:val="clear" w:color="auto" w:fill="FFFFFF"/>
        </w:rPr>
        <w:t xml:space="preserve"> for </w:t>
      </w:r>
      <w:proofErr w:type="spellStart"/>
      <w:r w:rsidRPr="00FB1C14">
        <w:rPr>
          <w:rFonts w:ascii="Arial" w:hAnsi="Arial" w:cs="Arial"/>
          <w:shd w:val="clear" w:color="auto" w:fill="FFFFFF"/>
        </w:rPr>
        <w:t>Beninese</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consumers</w:t>
      </w:r>
      <w:proofErr w:type="spellEnd"/>
      <w:r w:rsidRPr="00FB1C14">
        <w:rPr>
          <w:rFonts w:ascii="Arial" w:hAnsi="Arial" w:cs="Arial"/>
          <w:shd w:val="clear" w:color="auto" w:fill="FFFFFF"/>
        </w:rPr>
        <w:t>. *</w:t>
      </w:r>
      <w:proofErr w:type="spellStart"/>
      <w:r w:rsidRPr="00FB1C14">
        <w:rPr>
          <w:rFonts w:ascii="Arial" w:hAnsi="Arial" w:cs="Arial"/>
          <w:shd w:val="clear" w:color="auto" w:fill="FFFFFF"/>
        </w:rPr>
        <w:t>Toxins</w:t>
      </w:r>
      <w:proofErr w:type="spellEnd"/>
      <w:r w:rsidRPr="00FB1C14">
        <w:rPr>
          <w:rFonts w:ascii="Arial" w:hAnsi="Arial" w:cs="Arial"/>
          <w:shd w:val="clear" w:color="auto" w:fill="FFFFFF"/>
        </w:rPr>
        <w:t xml:space="preserve">*, *17*(11), 532. </w:t>
      </w:r>
      <w:hyperlink r:id="rId77" w:history="1">
        <w:r w:rsidRPr="001E6978">
          <w:rPr>
            <w:rStyle w:val="Hyperlink"/>
            <w:rFonts w:ascii="Arial" w:hAnsi="Arial" w:cs="Arial"/>
            <w:shd w:val="clear" w:color="auto" w:fill="FFFFFF"/>
          </w:rPr>
          <w:t>https://doi.org/10.3390/toxins17110532</w:t>
        </w:r>
      </w:hyperlink>
    </w:p>
    <w:p w14:paraId="5563F0FD" w14:textId="5AE976B6" w:rsidR="00FB1C14" w:rsidRPr="00FB1C14" w:rsidRDefault="00FB1C14" w:rsidP="00FB1C14">
      <w:pPr>
        <w:pStyle w:val="ListParagraph"/>
        <w:numPr>
          <w:ilvl w:val="0"/>
          <w:numId w:val="32"/>
        </w:numPr>
        <w:spacing w:line="360" w:lineRule="auto"/>
        <w:rPr>
          <w:rFonts w:ascii="Arial" w:hAnsi="Arial" w:cs="Arial"/>
          <w:u w:val="single"/>
          <w:shd w:val="clear" w:color="auto" w:fill="FFFFFF"/>
        </w:rPr>
      </w:pPr>
      <w:r w:rsidRPr="00FB1C14">
        <w:rPr>
          <w:rFonts w:ascii="Arial" w:hAnsi="Arial" w:cs="Arial"/>
        </w:rPr>
        <w:t xml:space="preserve">Hassan, Z.U., Al-Thani, R.F., </w:t>
      </w:r>
      <w:proofErr w:type="spellStart"/>
      <w:r w:rsidRPr="00FB1C14">
        <w:rPr>
          <w:rFonts w:ascii="Arial" w:hAnsi="Arial" w:cs="Arial"/>
        </w:rPr>
        <w:t>Migheli</w:t>
      </w:r>
      <w:proofErr w:type="spellEnd"/>
      <w:r w:rsidRPr="00FB1C14">
        <w:rPr>
          <w:rFonts w:ascii="Arial" w:hAnsi="Arial" w:cs="Arial"/>
        </w:rPr>
        <w:t xml:space="preserve">, Q., &amp; </w:t>
      </w:r>
      <w:proofErr w:type="spellStart"/>
      <w:r w:rsidRPr="00FB1C14">
        <w:rPr>
          <w:rFonts w:ascii="Arial" w:hAnsi="Arial" w:cs="Arial"/>
        </w:rPr>
        <w:t>Jaoua</w:t>
      </w:r>
      <w:proofErr w:type="spellEnd"/>
      <w:r w:rsidRPr="00FB1C14">
        <w:rPr>
          <w:rFonts w:ascii="Arial" w:hAnsi="Arial" w:cs="Arial"/>
        </w:rPr>
        <w:t xml:space="preserve">, S. (2018). </w:t>
      </w:r>
      <w:proofErr w:type="spellStart"/>
      <w:r w:rsidRPr="00FB1C14">
        <w:rPr>
          <w:rFonts w:ascii="Arial" w:hAnsi="Arial" w:cs="Arial"/>
        </w:rPr>
        <w:t>Detection</w:t>
      </w:r>
      <w:proofErr w:type="spellEnd"/>
      <w:r w:rsidRPr="00FB1C14">
        <w:rPr>
          <w:rFonts w:ascii="Arial" w:hAnsi="Arial" w:cs="Arial"/>
        </w:rPr>
        <w:t xml:space="preserve"> of </w:t>
      </w:r>
      <w:proofErr w:type="spellStart"/>
      <w:r w:rsidRPr="00FB1C14">
        <w:rPr>
          <w:rFonts w:ascii="Arial" w:hAnsi="Arial" w:cs="Arial"/>
        </w:rPr>
        <w:t>toxigenic</w:t>
      </w:r>
      <w:proofErr w:type="spellEnd"/>
      <w:r w:rsidRPr="00FB1C14">
        <w:rPr>
          <w:rFonts w:ascii="Arial" w:hAnsi="Arial" w:cs="Arial"/>
        </w:rPr>
        <w:t xml:space="preserve"> </w:t>
      </w:r>
      <w:proofErr w:type="spellStart"/>
      <w:r w:rsidRPr="00FB1C14">
        <w:rPr>
          <w:rFonts w:ascii="Arial" w:hAnsi="Arial" w:cs="Arial"/>
        </w:rPr>
        <w:t>mycobiota</w:t>
      </w:r>
      <w:proofErr w:type="spellEnd"/>
      <w:r w:rsidRPr="00FB1C14">
        <w:rPr>
          <w:rFonts w:ascii="Arial" w:hAnsi="Arial" w:cs="Arial"/>
        </w:rPr>
        <w:t xml:space="preserve"> and </w:t>
      </w:r>
      <w:proofErr w:type="spellStart"/>
      <w:r w:rsidRPr="00FB1C14">
        <w:rPr>
          <w:rFonts w:ascii="Arial" w:hAnsi="Arial" w:cs="Arial"/>
        </w:rPr>
        <w:t>mycotoxins</w:t>
      </w:r>
      <w:proofErr w:type="spellEnd"/>
      <w:r w:rsidRPr="00FB1C14">
        <w:rPr>
          <w:rFonts w:ascii="Arial" w:hAnsi="Arial" w:cs="Arial"/>
        </w:rPr>
        <w:t xml:space="preserve"> in </w:t>
      </w:r>
      <w:proofErr w:type="spellStart"/>
      <w:r w:rsidRPr="00FB1C14">
        <w:rPr>
          <w:rFonts w:ascii="Arial" w:hAnsi="Arial" w:cs="Arial"/>
        </w:rPr>
        <w:t>cereal</w:t>
      </w:r>
      <w:proofErr w:type="spellEnd"/>
      <w:r w:rsidRPr="00FB1C14">
        <w:rPr>
          <w:rFonts w:ascii="Arial" w:hAnsi="Arial" w:cs="Arial"/>
        </w:rPr>
        <w:t xml:space="preserve"> </w:t>
      </w:r>
      <w:proofErr w:type="spellStart"/>
      <w:r w:rsidRPr="00FB1C14">
        <w:rPr>
          <w:rFonts w:ascii="Arial" w:hAnsi="Arial" w:cs="Arial"/>
        </w:rPr>
        <w:t>feed</w:t>
      </w:r>
      <w:proofErr w:type="spellEnd"/>
      <w:r w:rsidRPr="00FB1C14">
        <w:rPr>
          <w:rFonts w:ascii="Arial" w:hAnsi="Arial" w:cs="Arial"/>
        </w:rPr>
        <w:t xml:space="preserve"> </w:t>
      </w:r>
      <w:proofErr w:type="spellStart"/>
      <w:r w:rsidRPr="00FB1C14">
        <w:rPr>
          <w:rFonts w:ascii="Arial" w:hAnsi="Arial" w:cs="Arial"/>
        </w:rPr>
        <w:t>market</w:t>
      </w:r>
      <w:proofErr w:type="spellEnd"/>
      <w:r w:rsidRPr="00FB1C14">
        <w:rPr>
          <w:rFonts w:ascii="Arial" w:hAnsi="Arial" w:cs="Arial"/>
        </w:rPr>
        <w:t xml:space="preserve">. Food Control, 84, 389-394. </w:t>
      </w:r>
      <w:hyperlink r:id="rId78" w:history="1">
        <w:r w:rsidRPr="001E6978">
          <w:rPr>
            <w:rStyle w:val="Hyperlink"/>
            <w:rFonts w:ascii="Arial" w:hAnsi="Arial" w:cs="Arial"/>
          </w:rPr>
          <w:t>https://doi.org/10.1016/j.foodcont.2017.08.032</w:t>
        </w:r>
      </w:hyperlink>
    </w:p>
    <w:p w14:paraId="2CAF15CE" w14:textId="4D25DD8F" w:rsidR="00FB1C14" w:rsidRDefault="00FB1C14" w:rsidP="00FB1C14">
      <w:pPr>
        <w:pStyle w:val="ListParagraph"/>
        <w:numPr>
          <w:ilvl w:val="0"/>
          <w:numId w:val="32"/>
        </w:numPr>
        <w:spacing w:line="360" w:lineRule="auto"/>
        <w:jc w:val="both"/>
        <w:rPr>
          <w:rFonts w:ascii="Arial" w:hAnsi="Arial" w:cs="Arial"/>
          <w:shd w:val="clear" w:color="auto" w:fill="FFFFFF"/>
        </w:rPr>
      </w:pPr>
      <w:r w:rsidRPr="00FB1C14">
        <w:rPr>
          <w:rFonts w:ascii="Arial" w:hAnsi="Arial" w:cs="Arial"/>
          <w:shd w:val="clear" w:color="auto" w:fill="FFFFFF"/>
        </w:rPr>
        <w:t xml:space="preserve">ICRISAT. (2024). </w:t>
      </w:r>
      <w:proofErr w:type="spellStart"/>
      <w:r w:rsidRPr="00FB1C14">
        <w:rPr>
          <w:rFonts w:ascii="Arial" w:hAnsi="Arial" w:cs="Arial"/>
          <w:shd w:val="clear" w:color="auto" w:fill="FFFFFF"/>
        </w:rPr>
        <w:t>Groundnut</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overview</w:t>
      </w:r>
      <w:proofErr w:type="spellEnd"/>
      <w:r w:rsidRPr="00FB1C14">
        <w:rPr>
          <w:rFonts w:ascii="Arial" w:hAnsi="Arial" w:cs="Arial"/>
          <w:shd w:val="clear" w:color="auto" w:fill="FFFFFF"/>
        </w:rPr>
        <w:t xml:space="preserve">. </w:t>
      </w:r>
      <w:hyperlink r:id="rId79" w:history="1">
        <w:r w:rsidRPr="001E6978">
          <w:rPr>
            <w:rStyle w:val="Hyperlink"/>
            <w:rFonts w:ascii="Arial" w:hAnsi="Arial" w:cs="Arial"/>
            <w:shd w:val="clear" w:color="auto" w:fill="FFFFFF"/>
          </w:rPr>
          <w:t>https://www.icrisat.org/crops/groundnut/overview</w:t>
        </w:r>
      </w:hyperlink>
    </w:p>
    <w:p w14:paraId="7480D271" w14:textId="253E7B28" w:rsidR="00FB1C14" w:rsidRP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shd w:val="clear" w:color="auto" w:fill="FFFFFF"/>
        </w:rPr>
        <w:t xml:space="preserve">Jacques, P., </w:t>
      </w:r>
      <w:proofErr w:type="spellStart"/>
      <w:r w:rsidRPr="00FB1C14">
        <w:rPr>
          <w:rFonts w:ascii="Arial" w:hAnsi="Arial" w:cs="Arial"/>
          <w:shd w:val="clear" w:color="auto" w:fill="FFFFFF"/>
        </w:rPr>
        <w:t>Azima</w:t>
      </w:r>
      <w:proofErr w:type="spellEnd"/>
      <w:r w:rsidRPr="00FB1C14">
        <w:rPr>
          <w:rFonts w:ascii="Arial" w:hAnsi="Arial" w:cs="Arial"/>
          <w:shd w:val="clear" w:color="auto" w:fill="FFFFFF"/>
        </w:rPr>
        <w:t xml:space="preserve">, S., &amp; Doyon, M. (2025). How to </w:t>
      </w:r>
      <w:proofErr w:type="spellStart"/>
      <w:r w:rsidRPr="00FB1C14">
        <w:rPr>
          <w:rFonts w:ascii="Arial" w:hAnsi="Arial" w:cs="Arial"/>
          <w:shd w:val="clear" w:color="auto" w:fill="FFFFFF"/>
        </w:rPr>
        <w:t>incentivize</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peanut</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producers</w:t>
      </w:r>
      <w:proofErr w:type="spellEnd"/>
      <w:r w:rsidRPr="00FB1C14">
        <w:rPr>
          <w:rFonts w:ascii="Arial" w:hAnsi="Arial" w:cs="Arial"/>
          <w:shd w:val="clear" w:color="auto" w:fill="FFFFFF"/>
        </w:rPr>
        <w:t xml:space="preserve"> to </w:t>
      </w:r>
      <w:proofErr w:type="spellStart"/>
      <w:r w:rsidRPr="00FB1C14">
        <w:rPr>
          <w:rFonts w:ascii="Arial" w:hAnsi="Arial" w:cs="Arial"/>
          <w:shd w:val="clear" w:color="auto" w:fill="FFFFFF"/>
        </w:rPr>
        <w:t>adopt</w:t>
      </w:r>
      <w:proofErr w:type="spellEnd"/>
      <w:r w:rsidRPr="00FB1C14">
        <w:rPr>
          <w:rFonts w:ascii="Arial" w:hAnsi="Arial" w:cs="Arial"/>
          <w:shd w:val="clear" w:color="auto" w:fill="FFFFFF"/>
        </w:rPr>
        <w:t xml:space="preserve"> post-</w:t>
      </w:r>
      <w:proofErr w:type="spellStart"/>
      <w:r w:rsidRPr="00FB1C14">
        <w:rPr>
          <w:rFonts w:ascii="Arial" w:hAnsi="Arial" w:cs="Arial"/>
          <w:shd w:val="clear" w:color="auto" w:fill="FFFFFF"/>
        </w:rPr>
        <w:t>harvest</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aflatoxin</w:t>
      </w:r>
      <w:proofErr w:type="spellEnd"/>
      <w:r w:rsidRPr="00FB1C14">
        <w:rPr>
          <w:rFonts w:ascii="Arial" w:hAnsi="Arial" w:cs="Arial"/>
          <w:shd w:val="clear" w:color="auto" w:fill="FFFFFF"/>
        </w:rPr>
        <w:t xml:space="preserve"> control </w:t>
      </w:r>
      <w:proofErr w:type="spellStart"/>
      <w:r w:rsidRPr="00FB1C14">
        <w:rPr>
          <w:rFonts w:ascii="Arial" w:hAnsi="Arial" w:cs="Arial"/>
          <w:shd w:val="clear" w:color="auto" w:fill="FFFFFF"/>
        </w:rPr>
        <w:t>measures</w:t>
      </w:r>
      <w:proofErr w:type="spellEnd"/>
      <w:r w:rsidRPr="00FB1C14">
        <w:rPr>
          <w:rFonts w:ascii="Arial" w:hAnsi="Arial" w:cs="Arial"/>
          <w:shd w:val="clear" w:color="auto" w:fill="FFFFFF"/>
        </w:rPr>
        <w:t xml:space="preserve">: A </w:t>
      </w:r>
      <w:proofErr w:type="spellStart"/>
      <w:r w:rsidRPr="00FB1C14">
        <w:rPr>
          <w:rFonts w:ascii="Arial" w:hAnsi="Arial" w:cs="Arial"/>
          <w:shd w:val="clear" w:color="auto" w:fill="FFFFFF"/>
        </w:rPr>
        <w:t>field</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experiment</w:t>
      </w:r>
      <w:proofErr w:type="spellEnd"/>
      <w:r w:rsidRPr="00FB1C14">
        <w:rPr>
          <w:rFonts w:ascii="Arial" w:hAnsi="Arial" w:cs="Arial"/>
          <w:shd w:val="clear" w:color="auto" w:fill="FFFFFF"/>
        </w:rPr>
        <w:t xml:space="preserve"> in </w:t>
      </w:r>
      <w:proofErr w:type="spellStart"/>
      <w:r w:rsidRPr="00FB1C14">
        <w:rPr>
          <w:rFonts w:ascii="Arial" w:hAnsi="Arial" w:cs="Arial"/>
          <w:shd w:val="clear" w:color="auto" w:fill="FFFFFF"/>
        </w:rPr>
        <w:t>Haiti</w:t>
      </w:r>
      <w:proofErr w:type="spellEnd"/>
      <w:r w:rsidRPr="00FB1C14">
        <w:rPr>
          <w:rFonts w:ascii="Arial" w:hAnsi="Arial" w:cs="Arial"/>
          <w:shd w:val="clear" w:color="auto" w:fill="FFFFFF"/>
        </w:rPr>
        <w:t xml:space="preserve">. Food Policy, 130, 102771. </w:t>
      </w:r>
      <w:hyperlink r:id="rId80" w:history="1">
        <w:r w:rsidRPr="001E6978">
          <w:rPr>
            <w:rStyle w:val="Hyperlink"/>
            <w:rFonts w:ascii="Arial" w:hAnsi="Arial" w:cs="Arial"/>
            <w:shd w:val="clear" w:color="auto" w:fill="FFFFFF"/>
          </w:rPr>
          <w:t>https://doi.org/10.1016/j.foodpol.2024.102771</w:t>
        </w:r>
      </w:hyperlink>
    </w:p>
    <w:p w14:paraId="00C6547F" w14:textId="517343CF" w:rsid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rPr>
        <w:t>Koffi-</w:t>
      </w:r>
      <w:proofErr w:type="spellStart"/>
      <w:r w:rsidRPr="00FB1C14">
        <w:rPr>
          <w:rFonts w:ascii="Arial" w:hAnsi="Arial" w:cs="Arial"/>
        </w:rPr>
        <w:t>Nevry</w:t>
      </w:r>
      <w:proofErr w:type="spellEnd"/>
      <w:r w:rsidRPr="00FB1C14">
        <w:rPr>
          <w:rFonts w:ascii="Arial" w:hAnsi="Arial" w:cs="Arial"/>
        </w:rPr>
        <w:t xml:space="preserve">, R., </w:t>
      </w:r>
      <w:proofErr w:type="spellStart"/>
      <w:r w:rsidRPr="00FB1C14">
        <w:rPr>
          <w:rFonts w:ascii="Arial" w:hAnsi="Arial" w:cs="Arial"/>
        </w:rPr>
        <w:t>Ouina</w:t>
      </w:r>
      <w:proofErr w:type="spellEnd"/>
      <w:r w:rsidRPr="00FB1C14">
        <w:rPr>
          <w:rFonts w:ascii="Arial" w:hAnsi="Arial" w:cs="Arial"/>
        </w:rPr>
        <w:t xml:space="preserve">, T.S.T., </w:t>
      </w:r>
      <w:proofErr w:type="spellStart"/>
      <w:r w:rsidRPr="00FB1C14">
        <w:rPr>
          <w:rFonts w:ascii="Arial" w:hAnsi="Arial" w:cs="Arial"/>
        </w:rPr>
        <w:t>Koussemon</w:t>
      </w:r>
      <w:proofErr w:type="spellEnd"/>
      <w:r w:rsidRPr="00FB1C14">
        <w:rPr>
          <w:rFonts w:ascii="Arial" w:hAnsi="Arial" w:cs="Arial"/>
        </w:rPr>
        <w:t xml:space="preserve">, M., &amp; Brou, K. (2011). Chemical composition and </w:t>
      </w:r>
      <w:proofErr w:type="spellStart"/>
      <w:r w:rsidRPr="00FB1C14">
        <w:rPr>
          <w:rFonts w:ascii="Arial" w:hAnsi="Arial" w:cs="Arial"/>
        </w:rPr>
        <w:t>lactic</w:t>
      </w:r>
      <w:proofErr w:type="spellEnd"/>
      <w:r w:rsidRPr="00FB1C14">
        <w:rPr>
          <w:rFonts w:ascii="Arial" w:hAnsi="Arial" w:cs="Arial"/>
        </w:rPr>
        <w:t xml:space="preserve"> </w:t>
      </w:r>
      <w:proofErr w:type="spellStart"/>
      <w:r w:rsidRPr="00FB1C14">
        <w:rPr>
          <w:rFonts w:ascii="Arial" w:hAnsi="Arial" w:cs="Arial"/>
        </w:rPr>
        <w:t>microflora</w:t>
      </w:r>
      <w:proofErr w:type="spellEnd"/>
      <w:r w:rsidRPr="00FB1C14">
        <w:rPr>
          <w:rFonts w:ascii="Arial" w:hAnsi="Arial" w:cs="Arial"/>
        </w:rPr>
        <w:t xml:space="preserve"> of </w:t>
      </w:r>
      <w:proofErr w:type="spellStart"/>
      <w:r w:rsidRPr="00FB1C14">
        <w:rPr>
          <w:rFonts w:ascii="Arial" w:hAnsi="Arial" w:cs="Arial"/>
        </w:rPr>
        <w:t>Adjuevan</w:t>
      </w:r>
      <w:proofErr w:type="spellEnd"/>
      <w:r w:rsidRPr="00FB1C14">
        <w:rPr>
          <w:rFonts w:ascii="Arial" w:hAnsi="Arial" w:cs="Arial"/>
        </w:rPr>
        <w:t xml:space="preserve">, A </w:t>
      </w:r>
      <w:proofErr w:type="spellStart"/>
      <w:r w:rsidRPr="00FB1C14">
        <w:rPr>
          <w:rFonts w:ascii="Arial" w:hAnsi="Arial" w:cs="Arial"/>
        </w:rPr>
        <w:t>traditional</w:t>
      </w:r>
      <w:proofErr w:type="spellEnd"/>
      <w:r w:rsidRPr="00FB1C14">
        <w:rPr>
          <w:rFonts w:ascii="Arial" w:hAnsi="Arial" w:cs="Arial"/>
        </w:rPr>
        <w:t xml:space="preserve"> </w:t>
      </w:r>
      <w:proofErr w:type="spellStart"/>
      <w:r w:rsidRPr="00FB1C14">
        <w:rPr>
          <w:rFonts w:ascii="Arial" w:hAnsi="Arial" w:cs="Arial"/>
        </w:rPr>
        <w:t>Ivorian</w:t>
      </w:r>
      <w:proofErr w:type="spellEnd"/>
      <w:r w:rsidRPr="00FB1C14">
        <w:rPr>
          <w:rFonts w:ascii="Arial" w:hAnsi="Arial" w:cs="Arial"/>
        </w:rPr>
        <w:t xml:space="preserve"> </w:t>
      </w:r>
      <w:proofErr w:type="spellStart"/>
      <w:r w:rsidRPr="00FB1C14">
        <w:rPr>
          <w:rFonts w:ascii="Arial" w:hAnsi="Arial" w:cs="Arial"/>
        </w:rPr>
        <w:t>fermented</w:t>
      </w:r>
      <w:proofErr w:type="spellEnd"/>
      <w:r w:rsidRPr="00FB1C14">
        <w:rPr>
          <w:rFonts w:ascii="Arial" w:hAnsi="Arial" w:cs="Arial"/>
        </w:rPr>
        <w:t xml:space="preserve"> </w:t>
      </w:r>
      <w:proofErr w:type="spellStart"/>
      <w:r w:rsidRPr="00FB1C14">
        <w:rPr>
          <w:rFonts w:ascii="Arial" w:hAnsi="Arial" w:cs="Arial"/>
        </w:rPr>
        <w:t>fish</w:t>
      </w:r>
      <w:proofErr w:type="spellEnd"/>
      <w:r w:rsidRPr="00FB1C14">
        <w:rPr>
          <w:rFonts w:ascii="Arial" w:hAnsi="Arial" w:cs="Arial"/>
        </w:rPr>
        <w:t xml:space="preserve"> condiment. Pakistan Journal of Nutrition, 10(4), 332-337. </w:t>
      </w:r>
      <w:hyperlink r:id="rId81" w:history="1">
        <w:r w:rsidRPr="001E6978">
          <w:rPr>
            <w:rStyle w:val="Hyperlink"/>
            <w:rFonts w:ascii="Arial" w:hAnsi="Arial" w:cs="Arial"/>
          </w:rPr>
          <w:t>https://doi.org/10.3923/pjn.2011.332.337</w:t>
        </w:r>
      </w:hyperlink>
    </w:p>
    <w:p w14:paraId="2645C7DE" w14:textId="168ED677" w:rsidR="0009080D" w:rsidRPr="00FB1C14" w:rsidRDefault="0009080D"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Latgé</w:t>
      </w:r>
      <w:proofErr w:type="spellEnd"/>
      <w:r w:rsidRPr="00FB1C14">
        <w:rPr>
          <w:rFonts w:ascii="Arial" w:hAnsi="Arial" w:cs="Arial"/>
        </w:rPr>
        <w:t xml:space="preserve">, J.-P., &amp; </w:t>
      </w:r>
      <w:proofErr w:type="spellStart"/>
      <w:r w:rsidRPr="00FB1C14">
        <w:rPr>
          <w:rFonts w:ascii="Arial" w:hAnsi="Arial" w:cs="Arial"/>
        </w:rPr>
        <w:t>Moletta</w:t>
      </w:r>
      <w:proofErr w:type="spellEnd"/>
      <w:r w:rsidRPr="00FB1C14">
        <w:rPr>
          <w:rFonts w:ascii="Arial" w:hAnsi="Arial" w:cs="Arial"/>
        </w:rPr>
        <w:t xml:space="preserve">, R. (1983). </w:t>
      </w:r>
      <w:proofErr w:type="spellStart"/>
      <w:r w:rsidRPr="00FB1C14">
        <w:rPr>
          <w:rFonts w:ascii="Arial" w:hAnsi="Arial" w:cs="Arial"/>
        </w:rPr>
        <w:t>Mycelial</w:t>
      </w:r>
      <w:proofErr w:type="spellEnd"/>
      <w:r w:rsidRPr="00FB1C14">
        <w:rPr>
          <w:rFonts w:ascii="Arial" w:hAnsi="Arial" w:cs="Arial"/>
        </w:rPr>
        <w:t xml:space="preserve"> </w:t>
      </w:r>
      <w:proofErr w:type="spellStart"/>
      <w:r w:rsidRPr="00FB1C14">
        <w:rPr>
          <w:rFonts w:ascii="Arial" w:hAnsi="Arial" w:cs="Arial"/>
        </w:rPr>
        <w:t>growth</w:t>
      </w:r>
      <w:proofErr w:type="spellEnd"/>
      <w:r w:rsidRPr="00FB1C14">
        <w:rPr>
          <w:rFonts w:ascii="Arial" w:hAnsi="Arial" w:cs="Arial"/>
        </w:rPr>
        <w:t xml:space="preserve"> </w:t>
      </w:r>
      <w:proofErr w:type="spellStart"/>
      <w:r w:rsidRPr="00FB1C14">
        <w:rPr>
          <w:rFonts w:ascii="Arial" w:hAnsi="Arial" w:cs="Arial"/>
        </w:rPr>
        <w:t>kinetics</w:t>
      </w:r>
      <w:proofErr w:type="spellEnd"/>
      <w:r w:rsidRPr="00FB1C14">
        <w:rPr>
          <w:rFonts w:ascii="Arial" w:hAnsi="Arial" w:cs="Arial"/>
        </w:rPr>
        <w:t xml:space="preserve"> of </w:t>
      </w:r>
      <w:proofErr w:type="spellStart"/>
      <w:r w:rsidRPr="00FB1C14">
        <w:rPr>
          <w:rFonts w:ascii="Arial" w:hAnsi="Arial" w:cs="Arial"/>
          <w:i/>
          <w:iCs/>
        </w:rPr>
        <w:t>Conidiobolus</w:t>
      </w:r>
      <w:proofErr w:type="spellEnd"/>
      <w:r w:rsidRPr="00FB1C14">
        <w:rPr>
          <w:rFonts w:ascii="Arial" w:hAnsi="Arial" w:cs="Arial"/>
          <w:i/>
          <w:iCs/>
        </w:rPr>
        <w:t xml:space="preserve"> </w:t>
      </w:r>
      <w:proofErr w:type="spellStart"/>
      <w:r w:rsidRPr="00FB1C14">
        <w:rPr>
          <w:rFonts w:ascii="Arial" w:hAnsi="Arial" w:cs="Arial"/>
          <w:i/>
          <w:iCs/>
        </w:rPr>
        <w:t>obscurus</w:t>
      </w:r>
      <w:proofErr w:type="spellEnd"/>
      <w:r w:rsidRPr="00FB1C14">
        <w:rPr>
          <w:rFonts w:ascii="Arial" w:hAnsi="Arial" w:cs="Arial"/>
          <w:i/>
          <w:iCs/>
        </w:rPr>
        <w:t>.</w:t>
      </w:r>
      <w:r w:rsidRPr="00FB1C14">
        <w:rPr>
          <w:rFonts w:ascii="Arial" w:hAnsi="Arial" w:cs="Arial"/>
        </w:rPr>
        <w:t xml:space="preserve"> Annals of Microbiology, 134 (3), 267-279.</w:t>
      </w:r>
    </w:p>
    <w:p w14:paraId="6B591586" w14:textId="69B7F917" w:rsidR="00FB1C14" w:rsidRP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color w:val="232323"/>
          <w:shd w:val="clear" w:color="auto" w:fill="FFFFFF"/>
        </w:rPr>
        <w:t xml:space="preserve">Le </w:t>
      </w:r>
      <w:proofErr w:type="spellStart"/>
      <w:r w:rsidRPr="00FB1C14">
        <w:rPr>
          <w:rFonts w:ascii="Arial" w:hAnsi="Arial" w:cs="Arial"/>
          <w:color w:val="232323"/>
          <w:shd w:val="clear" w:color="auto" w:fill="FFFFFF"/>
        </w:rPr>
        <w:t>Gallou</w:t>
      </w:r>
      <w:proofErr w:type="spellEnd"/>
      <w:r w:rsidRPr="00FB1C14">
        <w:rPr>
          <w:rFonts w:ascii="Arial" w:hAnsi="Arial" w:cs="Arial"/>
          <w:color w:val="232323"/>
          <w:shd w:val="clear" w:color="auto" w:fill="FFFFFF"/>
        </w:rPr>
        <w:t xml:space="preserve">, F., &amp; </w:t>
      </w:r>
      <w:proofErr w:type="spellStart"/>
      <w:r w:rsidRPr="00FB1C14">
        <w:rPr>
          <w:rFonts w:ascii="Arial" w:hAnsi="Arial" w:cs="Arial"/>
          <w:color w:val="232323"/>
          <w:shd w:val="clear" w:color="auto" w:fill="FFFFFF"/>
        </w:rPr>
        <w:t>Lepelletier</w:t>
      </w:r>
      <w:proofErr w:type="spellEnd"/>
      <w:r w:rsidRPr="00FB1C14">
        <w:rPr>
          <w:rFonts w:ascii="Arial" w:hAnsi="Arial" w:cs="Arial"/>
          <w:color w:val="232323"/>
          <w:shd w:val="clear" w:color="auto" w:fill="FFFFFF"/>
        </w:rPr>
        <w:t xml:space="preserve">, D. (2017). Contrôles particulaires et microbiologiques de l’air et contrôles microbiologiques des surfaces dans les établissements de santé. EMC Biologie Médicale, 12(4), 1-11. </w:t>
      </w:r>
      <w:hyperlink r:id="rId82" w:history="1">
        <w:r w:rsidRPr="001E6978">
          <w:rPr>
            <w:rStyle w:val="Hyperlink"/>
            <w:rFonts w:ascii="Arial" w:hAnsi="Arial" w:cs="Arial"/>
            <w:shd w:val="clear" w:color="auto" w:fill="FFFFFF"/>
          </w:rPr>
          <w:t>https://doi.org/10.1016/S2211-9698(17)74812-1</w:t>
        </w:r>
      </w:hyperlink>
    </w:p>
    <w:p w14:paraId="2189B6B6" w14:textId="611F066B"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Margareta</w:t>
      </w:r>
      <w:proofErr w:type="spellEnd"/>
      <w:r w:rsidRPr="00FB1C14">
        <w:rPr>
          <w:rFonts w:ascii="Arial" w:hAnsi="Arial" w:cs="Arial"/>
        </w:rPr>
        <w:t xml:space="preserve">, A., &amp; </w:t>
      </w:r>
      <w:proofErr w:type="spellStart"/>
      <w:r w:rsidRPr="00FB1C14">
        <w:rPr>
          <w:rFonts w:ascii="Arial" w:hAnsi="Arial" w:cs="Arial"/>
        </w:rPr>
        <w:t>Setyowati</w:t>
      </w:r>
      <w:proofErr w:type="spellEnd"/>
      <w:r w:rsidRPr="00FB1C14">
        <w:rPr>
          <w:rFonts w:ascii="Arial" w:hAnsi="Arial" w:cs="Arial"/>
        </w:rPr>
        <w:t xml:space="preserve">, A. (2023). Isolation and Identification of Mold Contaminants in </w:t>
      </w:r>
      <w:proofErr w:type="spellStart"/>
      <w:r w:rsidRPr="00FB1C14">
        <w:rPr>
          <w:rFonts w:ascii="Arial" w:hAnsi="Arial" w:cs="Arial"/>
        </w:rPr>
        <w:t>Peanut</w:t>
      </w:r>
      <w:proofErr w:type="spellEnd"/>
      <w:r w:rsidRPr="00FB1C14">
        <w:rPr>
          <w:rFonts w:ascii="Arial" w:hAnsi="Arial" w:cs="Arial"/>
        </w:rPr>
        <w:t xml:space="preserve"> Paste </w:t>
      </w:r>
      <w:proofErr w:type="spellStart"/>
      <w:r w:rsidRPr="00FB1C14">
        <w:rPr>
          <w:rFonts w:ascii="Arial" w:hAnsi="Arial" w:cs="Arial"/>
        </w:rPr>
        <w:t>from</w:t>
      </w:r>
      <w:proofErr w:type="spellEnd"/>
      <w:r w:rsidRPr="00FB1C14">
        <w:rPr>
          <w:rFonts w:ascii="Arial" w:hAnsi="Arial" w:cs="Arial"/>
        </w:rPr>
        <w:t xml:space="preserve"> the </w:t>
      </w:r>
      <w:proofErr w:type="spellStart"/>
      <w:r w:rsidRPr="00FB1C14">
        <w:rPr>
          <w:rFonts w:ascii="Arial" w:hAnsi="Arial" w:cs="Arial"/>
        </w:rPr>
        <w:t>Cengkareng</w:t>
      </w:r>
      <w:proofErr w:type="spellEnd"/>
      <w:r w:rsidRPr="00FB1C14">
        <w:rPr>
          <w:rFonts w:ascii="Arial" w:hAnsi="Arial" w:cs="Arial"/>
        </w:rPr>
        <w:t xml:space="preserve"> </w:t>
      </w:r>
      <w:proofErr w:type="spellStart"/>
      <w:r w:rsidRPr="00FB1C14">
        <w:rPr>
          <w:rFonts w:ascii="Arial" w:hAnsi="Arial" w:cs="Arial"/>
        </w:rPr>
        <w:t>Market</w:t>
      </w:r>
      <w:proofErr w:type="spellEnd"/>
      <w:r w:rsidRPr="00FB1C14">
        <w:rPr>
          <w:rFonts w:ascii="Arial" w:hAnsi="Arial" w:cs="Arial"/>
        </w:rPr>
        <w:t xml:space="preserve"> of West Jakarta. </w:t>
      </w:r>
      <w:proofErr w:type="spellStart"/>
      <w:r w:rsidRPr="00FB1C14">
        <w:rPr>
          <w:rFonts w:ascii="Arial" w:hAnsi="Arial" w:cs="Arial"/>
        </w:rPr>
        <w:t>EduHealth</w:t>
      </w:r>
      <w:proofErr w:type="spellEnd"/>
      <w:r w:rsidRPr="00FB1C14">
        <w:rPr>
          <w:rFonts w:ascii="Arial" w:hAnsi="Arial" w:cs="Arial"/>
        </w:rPr>
        <w:t xml:space="preserve">, 14(3), 1259-1264. </w:t>
      </w:r>
      <w:hyperlink r:id="rId83" w:history="1">
        <w:r w:rsidRPr="001E6978">
          <w:rPr>
            <w:rStyle w:val="Hyperlink"/>
            <w:rFonts w:ascii="Arial" w:hAnsi="Arial" w:cs="Arial"/>
          </w:rPr>
          <w:t>https://doi.org/10.54209/jurnaleduhealth.v14i3.2662</w:t>
        </w:r>
      </w:hyperlink>
    </w:p>
    <w:p w14:paraId="1BC3E751" w14:textId="1610DDA5"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Mbata</w:t>
      </w:r>
      <w:proofErr w:type="spellEnd"/>
      <w:r w:rsidRPr="00FB1C14">
        <w:rPr>
          <w:rFonts w:ascii="Arial" w:hAnsi="Arial" w:cs="Arial"/>
        </w:rPr>
        <w:t xml:space="preserve">, G. N., </w:t>
      </w:r>
      <w:proofErr w:type="spellStart"/>
      <w:r w:rsidRPr="00FB1C14">
        <w:rPr>
          <w:rFonts w:ascii="Arial" w:hAnsi="Arial" w:cs="Arial"/>
        </w:rPr>
        <w:t>Danso</w:t>
      </w:r>
      <w:proofErr w:type="spellEnd"/>
      <w:r w:rsidRPr="00FB1C14">
        <w:rPr>
          <w:rFonts w:ascii="Arial" w:hAnsi="Arial" w:cs="Arial"/>
        </w:rPr>
        <w:t xml:space="preserve">, J. K., &amp; </w:t>
      </w:r>
      <w:proofErr w:type="spellStart"/>
      <w:r w:rsidRPr="00FB1C14">
        <w:rPr>
          <w:rFonts w:ascii="Arial" w:hAnsi="Arial" w:cs="Arial"/>
        </w:rPr>
        <w:t>Holton</w:t>
      </w:r>
      <w:proofErr w:type="spellEnd"/>
      <w:r w:rsidRPr="00FB1C14">
        <w:rPr>
          <w:rFonts w:ascii="Arial" w:hAnsi="Arial" w:cs="Arial"/>
        </w:rPr>
        <w:t xml:space="preserve">, R. L. (2024). </w:t>
      </w:r>
      <w:proofErr w:type="spellStart"/>
      <w:r w:rsidRPr="00FB1C14">
        <w:rPr>
          <w:rFonts w:ascii="Arial" w:hAnsi="Arial" w:cs="Arial"/>
        </w:rPr>
        <w:t>Peanut</w:t>
      </w:r>
      <w:proofErr w:type="spellEnd"/>
      <w:r w:rsidRPr="00FB1C14">
        <w:rPr>
          <w:rFonts w:ascii="Arial" w:hAnsi="Arial" w:cs="Arial"/>
        </w:rPr>
        <w:t xml:space="preserve"> </w:t>
      </w:r>
      <w:proofErr w:type="spellStart"/>
      <w:r w:rsidRPr="00FB1C14">
        <w:rPr>
          <w:rFonts w:ascii="Arial" w:hAnsi="Arial" w:cs="Arial"/>
        </w:rPr>
        <w:t>aflatoxin</w:t>
      </w:r>
      <w:proofErr w:type="spellEnd"/>
      <w:r w:rsidRPr="00FB1C14">
        <w:rPr>
          <w:rFonts w:ascii="Arial" w:hAnsi="Arial" w:cs="Arial"/>
        </w:rPr>
        <w:t xml:space="preserve">: Impact of </w:t>
      </w:r>
      <w:proofErr w:type="spellStart"/>
      <w:r w:rsidRPr="00FB1C14">
        <w:rPr>
          <w:rFonts w:ascii="Arial" w:hAnsi="Arial" w:cs="Arial"/>
        </w:rPr>
        <w:t>postharvest</w:t>
      </w:r>
      <w:proofErr w:type="spellEnd"/>
      <w:r w:rsidRPr="00FB1C14">
        <w:rPr>
          <w:rFonts w:ascii="Arial" w:hAnsi="Arial" w:cs="Arial"/>
        </w:rPr>
        <w:t xml:space="preserve"> </w:t>
      </w:r>
      <w:proofErr w:type="spellStart"/>
      <w:r w:rsidRPr="00FB1C14">
        <w:rPr>
          <w:rFonts w:ascii="Arial" w:hAnsi="Arial" w:cs="Arial"/>
        </w:rPr>
        <w:t>insect</w:t>
      </w:r>
      <w:proofErr w:type="spellEnd"/>
      <w:r w:rsidRPr="00FB1C14">
        <w:rPr>
          <w:rFonts w:ascii="Arial" w:hAnsi="Arial" w:cs="Arial"/>
        </w:rPr>
        <w:t xml:space="preserve"> infestation and </w:t>
      </w:r>
      <w:proofErr w:type="spellStart"/>
      <w:r w:rsidRPr="00FB1C14">
        <w:rPr>
          <w:rFonts w:ascii="Arial" w:hAnsi="Arial" w:cs="Arial"/>
        </w:rPr>
        <w:t>storage</w:t>
      </w:r>
      <w:proofErr w:type="spellEnd"/>
      <w:r w:rsidRPr="00FB1C14">
        <w:rPr>
          <w:rFonts w:ascii="Arial" w:hAnsi="Arial" w:cs="Arial"/>
        </w:rPr>
        <w:t xml:space="preserve"> </w:t>
      </w:r>
      <w:proofErr w:type="spellStart"/>
      <w:r w:rsidRPr="00FB1C14">
        <w:rPr>
          <w:rFonts w:ascii="Arial" w:hAnsi="Arial" w:cs="Arial"/>
        </w:rPr>
        <w:t>systems</w:t>
      </w:r>
      <w:proofErr w:type="spellEnd"/>
      <w:r w:rsidRPr="00FB1C14">
        <w:rPr>
          <w:rFonts w:ascii="Arial" w:hAnsi="Arial" w:cs="Arial"/>
        </w:rPr>
        <w:t xml:space="preserve">. </w:t>
      </w:r>
      <w:proofErr w:type="spellStart"/>
      <w:r w:rsidRPr="00FB1C14">
        <w:rPr>
          <w:rFonts w:ascii="Arial" w:hAnsi="Arial" w:cs="Arial"/>
        </w:rPr>
        <w:t>Insects</w:t>
      </w:r>
      <w:proofErr w:type="spellEnd"/>
      <w:r w:rsidRPr="00FB1C14">
        <w:rPr>
          <w:rFonts w:ascii="Arial" w:hAnsi="Arial" w:cs="Arial"/>
        </w:rPr>
        <w:t xml:space="preserve">, 15(11), 836. </w:t>
      </w:r>
      <w:hyperlink r:id="rId84" w:history="1">
        <w:r w:rsidRPr="001E6978">
          <w:rPr>
            <w:rStyle w:val="Hyperlink"/>
            <w:rFonts w:ascii="Arial" w:hAnsi="Arial" w:cs="Arial"/>
          </w:rPr>
          <w:t>https://doi.org/10.3390/insects15110836</w:t>
        </w:r>
      </w:hyperlink>
    </w:p>
    <w:p w14:paraId="4973381D" w14:textId="08787288"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Mukhurov</w:t>
      </w:r>
      <w:proofErr w:type="spellEnd"/>
      <w:r w:rsidRPr="00FB1C14">
        <w:rPr>
          <w:rFonts w:ascii="Arial" w:hAnsi="Arial" w:cs="Arial"/>
        </w:rPr>
        <w:t xml:space="preserve">, N.I., </w:t>
      </w:r>
      <w:proofErr w:type="spellStart"/>
      <w:r w:rsidRPr="00FB1C14">
        <w:rPr>
          <w:rFonts w:ascii="Arial" w:hAnsi="Arial" w:cs="Arial"/>
        </w:rPr>
        <w:t>Khodin</w:t>
      </w:r>
      <w:proofErr w:type="spellEnd"/>
      <w:r w:rsidRPr="00FB1C14">
        <w:rPr>
          <w:rFonts w:ascii="Arial" w:hAnsi="Arial" w:cs="Arial"/>
        </w:rPr>
        <w:t xml:space="preserve">, A.A., &amp; Kim, Y.-J. (2022). </w:t>
      </w:r>
      <w:proofErr w:type="spellStart"/>
      <w:r w:rsidRPr="00FB1C14">
        <w:rPr>
          <w:rFonts w:ascii="Arial" w:hAnsi="Arial" w:cs="Arial"/>
        </w:rPr>
        <w:t>Devices</w:t>
      </w:r>
      <w:proofErr w:type="spellEnd"/>
      <w:r w:rsidRPr="00FB1C14">
        <w:rPr>
          <w:rFonts w:ascii="Arial" w:hAnsi="Arial" w:cs="Arial"/>
        </w:rPr>
        <w:t xml:space="preserve"> and Methods for </w:t>
      </w:r>
      <w:proofErr w:type="spellStart"/>
      <w:r w:rsidRPr="00FB1C14">
        <w:rPr>
          <w:rFonts w:ascii="Arial" w:hAnsi="Arial" w:cs="Arial"/>
        </w:rPr>
        <w:t>Measuring</w:t>
      </w:r>
      <w:proofErr w:type="spellEnd"/>
      <w:r w:rsidRPr="00FB1C14">
        <w:rPr>
          <w:rFonts w:ascii="Arial" w:hAnsi="Arial" w:cs="Arial"/>
        </w:rPr>
        <w:t xml:space="preserve"> of the Ambient Air </w:t>
      </w:r>
      <w:proofErr w:type="spellStart"/>
      <w:r w:rsidRPr="00FB1C14">
        <w:rPr>
          <w:rFonts w:ascii="Arial" w:hAnsi="Arial" w:cs="Arial"/>
        </w:rPr>
        <w:t>Dust</w:t>
      </w:r>
      <w:proofErr w:type="spellEnd"/>
      <w:r w:rsidRPr="00FB1C14">
        <w:rPr>
          <w:rFonts w:ascii="Arial" w:hAnsi="Arial" w:cs="Arial"/>
        </w:rPr>
        <w:t xml:space="preserve">. Short </w:t>
      </w:r>
      <w:proofErr w:type="spellStart"/>
      <w:r w:rsidRPr="00FB1C14">
        <w:rPr>
          <w:rFonts w:ascii="Arial" w:hAnsi="Arial" w:cs="Arial"/>
        </w:rPr>
        <w:t>Review</w:t>
      </w:r>
      <w:proofErr w:type="spellEnd"/>
      <w:r w:rsidRPr="00FB1C14">
        <w:rPr>
          <w:rFonts w:ascii="Arial" w:hAnsi="Arial" w:cs="Arial"/>
        </w:rPr>
        <w:t xml:space="preserve">. </w:t>
      </w:r>
      <w:proofErr w:type="spellStart"/>
      <w:r w:rsidRPr="00FB1C14">
        <w:rPr>
          <w:rFonts w:ascii="Arial" w:hAnsi="Arial" w:cs="Arial"/>
        </w:rPr>
        <w:t>Devices</w:t>
      </w:r>
      <w:proofErr w:type="spellEnd"/>
      <w:r w:rsidRPr="00FB1C14">
        <w:rPr>
          <w:rFonts w:ascii="Arial" w:hAnsi="Arial" w:cs="Arial"/>
        </w:rPr>
        <w:t xml:space="preserve"> and Methods of </w:t>
      </w:r>
      <w:proofErr w:type="spellStart"/>
      <w:r w:rsidRPr="00FB1C14">
        <w:rPr>
          <w:rFonts w:ascii="Arial" w:hAnsi="Arial" w:cs="Arial"/>
        </w:rPr>
        <w:t>Measurements</w:t>
      </w:r>
      <w:proofErr w:type="spellEnd"/>
      <w:r w:rsidRPr="00FB1C14">
        <w:rPr>
          <w:rFonts w:ascii="Arial" w:hAnsi="Arial" w:cs="Arial"/>
        </w:rPr>
        <w:t xml:space="preserve">, 13(1), 7–16. </w:t>
      </w:r>
      <w:hyperlink r:id="rId85" w:history="1">
        <w:r w:rsidRPr="001E6978">
          <w:rPr>
            <w:rStyle w:val="Hyperlink"/>
            <w:rFonts w:ascii="Arial" w:hAnsi="Arial" w:cs="Arial"/>
          </w:rPr>
          <w:t>https://doi.org/10.21122/2220-9506-2022-13-1-7-16</w:t>
        </w:r>
      </w:hyperlink>
    </w:p>
    <w:p w14:paraId="4AF3E42D" w14:textId="340F8C1D"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Ngulube</w:t>
      </w:r>
      <w:proofErr w:type="spellEnd"/>
      <w:r w:rsidRPr="00FB1C14">
        <w:rPr>
          <w:rFonts w:ascii="Arial" w:hAnsi="Arial" w:cs="Arial"/>
        </w:rPr>
        <w:t xml:space="preserve">, M., &amp; </w:t>
      </w:r>
      <w:proofErr w:type="spellStart"/>
      <w:r w:rsidRPr="00FB1C14">
        <w:rPr>
          <w:rFonts w:ascii="Arial" w:hAnsi="Arial" w:cs="Arial"/>
        </w:rPr>
        <w:t>Kaimoyo</w:t>
      </w:r>
      <w:proofErr w:type="spellEnd"/>
      <w:r w:rsidRPr="00FB1C14">
        <w:rPr>
          <w:rFonts w:ascii="Arial" w:hAnsi="Arial" w:cs="Arial"/>
        </w:rPr>
        <w:t xml:space="preserve">, E. (2023). </w:t>
      </w:r>
      <w:proofErr w:type="spellStart"/>
      <w:r w:rsidRPr="00FB1C14">
        <w:rPr>
          <w:rFonts w:ascii="Arial" w:hAnsi="Arial" w:cs="Arial"/>
        </w:rPr>
        <w:t>Microbial</w:t>
      </w:r>
      <w:proofErr w:type="spellEnd"/>
      <w:r w:rsidRPr="00FB1C14">
        <w:rPr>
          <w:rFonts w:ascii="Arial" w:hAnsi="Arial" w:cs="Arial"/>
        </w:rPr>
        <w:t xml:space="preserve"> </w:t>
      </w:r>
      <w:proofErr w:type="spellStart"/>
      <w:r w:rsidRPr="00FB1C14">
        <w:rPr>
          <w:rFonts w:ascii="Arial" w:hAnsi="Arial" w:cs="Arial"/>
        </w:rPr>
        <w:t>quality</w:t>
      </w:r>
      <w:proofErr w:type="spellEnd"/>
      <w:r w:rsidRPr="00FB1C14">
        <w:rPr>
          <w:rFonts w:ascii="Arial" w:hAnsi="Arial" w:cs="Arial"/>
        </w:rPr>
        <w:t xml:space="preserve"> of </w:t>
      </w:r>
      <w:proofErr w:type="spellStart"/>
      <w:r w:rsidRPr="00FB1C14">
        <w:rPr>
          <w:rFonts w:ascii="Arial" w:hAnsi="Arial" w:cs="Arial"/>
        </w:rPr>
        <w:t>peanut</w:t>
      </w:r>
      <w:proofErr w:type="spellEnd"/>
      <w:r w:rsidRPr="00FB1C14">
        <w:rPr>
          <w:rFonts w:ascii="Arial" w:hAnsi="Arial" w:cs="Arial"/>
        </w:rPr>
        <w:t xml:space="preserve"> butter </w:t>
      </w:r>
      <w:proofErr w:type="spellStart"/>
      <w:r w:rsidRPr="00FB1C14">
        <w:rPr>
          <w:rFonts w:ascii="Arial" w:hAnsi="Arial" w:cs="Arial"/>
        </w:rPr>
        <w:t>manufactured</w:t>
      </w:r>
      <w:proofErr w:type="spellEnd"/>
      <w:r w:rsidRPr="00FB1C14">
        <w:rPr>
          <w:rFonts w:ascii="Arial" w:hAnsi="Arial" w:cs="Arial"/>
        </w:rPr>
        <w:t xml:space="preserve"> by </w:t>
      </w:r>
      <w:proofErr w:type="spellStart"/>
      <w:r w:rsidRPr="00FB1C14">
        <w:rPr>
          <w:rFonts w:ascii="Arial" w:hAnsi="Arial" w:cs="Arial"/>
        </w:rPr>
        <w:t>small-scale</w:t>
      </w:r>
      <w:proofErr w:type="spellEnd"/>
      <w:r w:rsidRPr="00FB1C14">
        <w:rPr>
          <w:rFonts w:ascii="Arial" w:hAnsi="Arial" w:cs="Arial"/>
        </w:rPr>
        <w:t xml:space="preserve"> </w:t>
      </w:r>
      <w:proofErr w:type="spellStart"/>
      <w:r w:rsidRPr="00FB1C14">
        <w:rPr>
          <w:rFonts w:ascii="Arial" w:hAnsi="Arial" w:cs="Arial"/>
        </w:rPr>
        <w:t>producers</w:t>
      </w:r>
      <w:proofErr w:type="spellEnd"/>
      <w:r w:rsidRPr="00FB1C14">
        <w:rPr>
          <w:rFonts w:ascii="Arial" w:hAnsi="Arial" w:cs="Arial"/>
        </w:rPr>
        <w:t xml:space="preserve"> at </w:t>
      </w:r>
      <w:proofErr w:type="spellStart"/>
      <w:r w:rsidRPr="00FB1C14">
        <w:rPr>
          <w:rFonts w:ascii="Arial" w:hAnsi="Arial" w:cs="Arial"/>
        </w:rPr>
        <w:t>two</w:t>
      </w:r>
      <w:proofErr w:type="spellEnd"/>
      <w:r w:rsidRPr="00FB1C14">
        <w:rPr>
          <w:rFonts w:ascii="Arial" w:hAnsi="Arial" w:cs="Arial"/>
        </w:rPr>
        <w:t xml:space="preserve"> </w:t>
      </w:r>
      <w:proofErr w:type="spellStart"/>
      <w:r w:rsidRPr="00FB1C14">
        <w:rPr>
          <w:rFonts w:ascii="Arial" w:hAnsi="Arial" w:cs="Arial"/>
        </w:rPr>
        <w:t>popular</w:t>
      </w:r>
      <w:proofErr w:type="spellEnd"/>
      <w:r w:rsidRPr="00FB1C14">
        <w:rPr>
          <w:rFonts w:ascii="Arial" w:hAnsi="Arial" w:cs="Arial"/>
        </w:rPr>
        <w:t xml:space="preserve"> open-air </w:t>
      </w:r>
      <w:proofErr w:type="spellStart"/>
      <w:r w:rsidRPr="00FB1C14">
        <w:rPr>
          <w:rFonts w:ascii="Arial" w:hAnsi="Arial" w:cs="Arial"/>
        </w:rPr>
        <w:t>markets</w:t>
      </w:r>
      <w:proofErr w:type="spellEnd"/>
      <w:r w:rsidRPr="00FB1C14">
        <w:rPr>
          <w:rFonts w:ascii="Arial" w:hAnsi="Arial" w:cs="Arial"/>
        </w:rPr>
        <w:t xml:space="preserve"> in Lusaka. International Science and </w:t>
      </w:r>
      <w:proofErr w:type="spellStart"/>
      <w:r w:rsidRPr="00FB1C14">
        <w:rPr>
          <w:rFonts w:ascii="Arial" w:hAnsi="Arial" w:cs="Arial"/>
        </w:rPr>
        <w:t>Technology</w:t>
      </w:r>
      <w:proofErr w:type="spellEnd"/>
      <w:r w:rsidRPr="00FB1C14">
        <w:rPr>
          <w:rFonts w:ascii="Arial" w:hAnsi="Arial" w:cs="Arial"/>
        </w:rPr>
        <w:t xml:space="preserve"> Journal of </w:t>
      </w:r>
      <w:r w:rsidRPr="00FB1C14">
        <w:rPr>
          <w:rFonts w:ascii="Arial" w:hAnsi="Arial" w:cs="Arial"/>
        </w:rPr>
        <w:lastRenderedPageBreak/>
        <w:t xml:space="preserve">Namibia, 16, 40–51. </w:t>
      </w:r>
      <w:hyperlink r:id="rId86" w:history="1">
        <w:r w:rsidRPr="001E6978">
          <w:rPr>
            <w:rStyle w:val="Hyperlink"/>
            <w:rFonts w:ascii="Arial" w:hAnsi="Arial" w:cs="Arial"/>
          </w:rPr>
          <w:t>https://repository.unam.edu.na/bitstream/handle/11070/3900/Ngulube_Kaimoyo_2023_ISTJN_16_40-51.pdf?sequence=1&amp;isAllowed=y</w:t>
        </w:r>
      </w:hyperlink>
    </w:p>
    <w:p w14:paraId="22F7C029" w14:textId="50AEA72F"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Nyirahakizimana</w:t>
      </w:r>
      <w:proofErr w:type="spellEnd"/>
      <w:r w:rsidRPr="00FB1C14">
        <w:rPr>
          <w:rFonts w:ascii="Arial" w:hAnsi="Arial" w:cs="Arial"/>
        </w:rPr>
        <w:t xml:space="preserve">, H., </w:t>
      </w:r>
      <w:proofErr w:type="spellStart"/>
      <w:r w:rsidRPr="00FB1C14">
        <w:rPr>
          <w:rFonts w:ascii="Arial" w:hAnsi="Arial" w:cs="Arial"/>
        </w:rPr>
        <w:t>Mwamburi</w:t>
      </w:r>
      <w:proofErr w:type="spellEnd"/>
      <w:r w:rsidRPr="00FB1C14">
        <w:rPr>
          <w:rFonts w:ascii="Arial" w:hAnsi="Arial" w:cs="Arial"/>
        </w:rPr>
        <w:t xml:space="preserve">, L., </w:t>
      </w:r>
      <w:proofErr w:type="spellStart"/>
      <w:r w:rsidRPr="00FB1C14">
        <w:rPr>
          <w:rFonts w:ascii="Arial" w:hAnsi="Arial" w:cs="Arial"/>
        </w:rPr>
        <w:t>Wakhisi</w:t>
      </w:r>
      <w:proofErr w:type="spellEnd"/>
      <w:r w:rsidRPr="00FB1C14">
        <w:rPr>
          <w:rFonts w:ascii="Arial" w:hAnsi="Arial" w:cs="Arial"/>
        </w:rPr>
        <w:t xml:space="preserve">, J., </w:t>
      </w:r>
      <w:proofErr w:type="spellStart"/>
      <w:r w:rsidRPr="00FB1C14">
        <w:rPr>
          <w:rFonts w:ascii="Arial" w:hAnsi="Arial" w:cs="Arial"/>
        </w:rPr>
        <w:t>Mutegi</w:t>
      </w:r>
      <w:proofErr w:type="spellEnd"/>
      <w:r w:rsidRPr="00FB1C14">
        <w:rPr>
          <w:rFonts w:ascii="Arial" w:hAnsi="Arial" w:cs="Arial"/>
        </w:rPr>
        <w:t xml:space="preserve">, C. K., Christie, M. E., &amp; </w:t>
      </w:r>
      <w:proofErr w:type="spellStart"/>
      <w:r w:rsidRPr="00FB1C14">
        <w:rPr>
          <w:rFonts w:ascii="Arial" w:hAnsi="Arial" w:cs="Arial"/>
        </w:rPr>
        <w:t>Wagacha</w:t>
      </w:r>
      <w:proofErr w:type="spellEnd"/>
      <w:r w:rsidRPr="00FB1C14">
        <w:rPr>
          <w:rFonts w:ascii="Arial" w:hAnsi="Arial" w:cs="Arial"/>
        </w:rPr>
        <w:t xml:space="preserve">, J. M. (2013). Occurrence of Aspergillus </w:t>
      </w:r>
      <w:proofErr w:type="spellStart"/>
      <w:r w:rsidRPr="00FB1C14">
        <w:rPr>
          <w:rFonts w:ascii="Arial" w:hAnsi="Arial" w:cs="Arial"/>
        </w:rPr>
        <w:t>Species</w:t>
      </w:r>
      <w:proofErr w:type="spellEnd"/>
      <w:r w:rsidRPr="00FB1C14">
        <w:rPr>
          <w:rFonts w:ascii="Arial" w:hAnsi="Arial" w:cs="Arial"/>
        </w:rPr>
        <w:t xml:space="preserve"> and </w:t>
      </w:r>
      <w:proofErr w:type="spellStart"/>
      <w:r w:rsidRPr="00FB1C14">
        <w:rPr>
          <w:rFonts w:ascii="Arial" w:hAnsi="Arial" w:cs="Arial"/>
        </w:rPr>
        <w:t>Aflatoxin</w:t>
      </w:r>
      <w:proofErr w:type="spellEnd"/>
      <w:r w:rsidRPr="00FB1C14">
        <w:rPr>
          <w:rFonts w:ascii="Arial" w:hAnsi="Arial" w:cs="Arial"/>
        </w:rPr>
        <w:t xml:space="preserve"> Contamination in Raw and </w:t>
      </w:r>
      <w:proofErr w:type="spellStart"/>
      <w:r w:rsidRPr="00FB1C14">
        <w:rPr>
          <w:rFonts w:ascii="Arial" w:hAnsi="Arial" w:cs="Arial"/>
        </w:rPr>
        <w:t>Roasted</w:t>
      </w:r>
      <w:proofErr w:type="spellEnd"/>
      <w:r w:rsidRPr="00FB1C14">
        <w:rPr>
          <w:rFonts w:ascii="Arial" w:hAnsi="Arial" w:cs="Arial"/>
        </w:rPr>
        <w:t xml:space="preserve"> Peanuts </w:t>
      </w:r>
      <w:proofErr w:type="spellStart"/>
      <w:r w:rsidRPr="00FB1C14">
        <w:rPr>
          <w:rFonts w:ascii="Arial" w:hAnsi="Arial" w:cs="Arial"/>
        </w:rPr>
        <w:t>from</w:t>
      </w:r>
      <w:proofErr w:type="spellEnd"/>
      <w:r w:rsidRPr="00FB1C14">
        <w:rPr>
          <w:rFonts w:ascii="Arial" w:hAnsi="Arial" w:cs="Arial"/>
        </w:rPr>
        <w:t xml:space="preserve"> </w:t>
      </w:r>
      <w:proofErr w:type="spellStart"/>
      <w:r w:rsidRPr="00FB1C14">
        <w:rPr>
          <w:rFonts w:ascii="Arial" w:hAnsi="Arial" w:cs="Arial"/>
        </w:rPr>
        <w:t>Formal</w:t>
      </w:r>
      <w:proofErr w:type="spellEnd"/>
      <w:r w:rsidRPr="00FB1C14">
        <w:rPr>
          <w:rFonts w:ascii="Arial" w:hAnsi="Arial" w:cs="Arial"/>
        </w:rPr>
        <w:t xml:space="preserve"> and Informal </w:t>
      </w:r>
      <w:proofErr w:type="spellStart"/>
      <w:r w:rsidRPr="00FB1C14">
        <w:rPr>
          <w:rFonts w:ascii="Arial" w:hAnsi="Arial" w:cs="Arial"/>
        </w:rPr>
        <w:t>Markets</w:t>
      </w:r>
      <w:proofErr w:type="spellEnd"/>
      <w:r w:rsidRPr="00FB1C14">
        <w:rPr>
          <w:rFonts w:ascii="Arial" w:hAnsi="Arial" w:cs="Arial"/>
        </w:rPr>
        <w:t xml:space="preserve"> in Eldoret and </w:t>
      </w:r>
      <w:proofErr w:type="spellStart"/>
      <w:r w:rsidRPr="00FB1C14">
        <w:rPr>
          <w:rFonts w:ascii="Arial" w:hAnsi="Arial" w:cs="Arial"/>
        </w:rPr>
        <w:t>Kericho</w:t>
      </w:r>
      <w:proofErr w:type="spellEnd"/>
      <w:r w:rsidRPr="00FB1C14">
        <w:rPr>
          <w:rFonts w:ascii="Arial" w:hAnsi="Arial" w:cs="Arial"/>
        </w:rPr>
        <w:t xml:space="preserve"> </w:t>
      </w:r>
      <w:proofErr w:type="spellStart"/>
      <w:r w:rsidRPr="00FB1C14">
        <w:rPr>
          <w:rFonts w:ascii="Arial" w:hAnsi="Arial" w:cs="Arial"/>
        </w:rPr>
        <w:t>Towns</w:t>
      </w:r>
      <w:proofErr w:type="spellEnd"/>
      <w:r w:rsidRPr="00FB1C14">
        <w:rPr>
          <w:rFonts w:ascii="Arial" w:hAnsi="Arial" w:cs="Arial"/>
        </w:rPr>
        <w:t xml:space="preserve">, Kenya. </w:t>
      </w:r>
      <w:proofErr w:type="spellStart"/>
      <w:r w:rsidRPr="00FB1C14">
        <w:rPr>
          <w:rFonts w:ascii="Arial" w:hAnsi="Arial" w:cs="Arial"/>
        </w:rPr>
        <w:t>Advances</w:t>
      </w:r>
      <w:proofErr w:type="spellEnd"/>
      <w:r w:rsidRPr="00FB1C14">
        <w:rPr>
          <w:rFonts w:ascii="Arial" w:hAnsi="Arial" w:cs="Arial"/>
        </w:rPr>
        <w:t xml:space="preserve"> in </w:t>
      </w:r>
      <w:proofErr w:type="spellStart"/>
      <w:r w:rsidRPr="00FB1C14">
        <w:rPr>
          <w:rFonts w:ascii="Arial" w:hAnsi="Arial" w:cs="Arial"/>
        </w:rPr>
        <w:t>Microbiology</w:t>
      </w:r>
      <w:proofErr w:type="spellEnd"/>
      <w:r w:rsidRPr="00FB1C14">
        <w:rPr>
          <w:rFonts w:ascii="Arial" w:hAnsi="Arial" w:cs="Arial"/>
        </w:rPr>
        <w:t xml:space="preserve">, 3, 333-342. </w:t>
      </w:r>
      <w:hyperlink r:id="rId87" w:history="1">
        <w:r w:rsidRPr="001E6978">
          <w:rPr>
            <w:rStyle w:val="Hyperlink"/>
            <w:rFonts w:ascii="Arial" w:hAnsi="Arial" w:cs="Arial"/>
          </w:rPr>
          <w:t>https://doi.org/10.4236/aim.2013.34047</w:t>
        </w:r>
      </w:hyperlink>
    </w:p>
    <w:p w14:paraId="6E203740" w14:textId="2BB38C01"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Ouina</w:t>
      </w:r>
      <w:proofErr w:type="spellEnd"/>
      <w:r w:rsidRPr="00FB1C14">
        <w:rPr>
          <w:rFonts w:ascii="Arial" w:hAnsi="Arial" w:cs="Arial"/>
        </w:rPr>
        <w:t xml:space="preserve">, T. S. T., Kouassi, K. C., Ya, K. C., </w:t>
      </w:r>
      <w:proofErr w:type="spellStart"/>
      <w:r w:rsidRPr="00FB1C14">
        <w:rPr>
          <w:rFonts w:ascii="Arial" w:hAnsi="Arial" w:cs="Arial"/>
        </w:rPr>
        <w:t>Diegai</w:t>
      </w:r>
      <w:proofErr w:type="spellEnd"/>
      <w:r w:rsidRPr="00FB1C14">
        <w:rPr>
          <w:rFonts w:ascii="Arial" w:hAnsi="Arial" w:cs="Arial"/>
        </w:rPr>
        <w:t xml:space="preserve">, J. O. L., Kouassi, K. A., &amp; </w:t>
      </w:r>
      <w:proofErr w:type="spellStart"/>
      <w:r w:rsidRPr="00FB1C14">
        <w:rPr>
          <w:rFonts w:ascii="Arial" w:hAnsi="Arial" w:cs="Arial"/>
        </w:rPr>
        <w:t>Koussemon</w:t>
      </w:r>
      <w:proofErr w:type="spellEnd"/>
      <w:r w:rsidRPr="00FB1C14">
        <w:rPr>
          <w:rFonts w:ascii="Arial" w:hAnsi="Arial" w:cs="Arial"/>
        </w:rPr>
        <w:t xml:space="preserve">-Camara, M. (2025). Risk </w:t>
      </w:r>
      <w:proofErr w:type="spellStart"/>
      <w:r w:rsidRPr="00FB1C14">
        <w:rPr>
          <w:rFonts w:ascii="Arial" w:hAnsi="Arial" w:cs="Arial"/>
        </w:rPr>
        <w:t>assessment</w:t>
      </w:r>
      <w:proofErr w:type="spellEnd"/>
      <w:r w:rsidRPr="00FB1C14">
        <w:rPr>
          <w:rFonts w:ascii="Arial" w:hAnsi="Arial" w:cs="Arial"/>
        </w:rPr>
        <w:t xml:space="preserve"> of Staphylococcus aureus </w:t>
      </w:r>
      <w:proofErr w:type="spellStart"/>
      <w:r w:rsidRPr="00FB1C14">
        <w:rPr>
          <w:rFonts w:ascii="Arial" w:hAnsi="Arial" w:cs="Arial"/>
        </w:rPr>
        <w:t>food</w:t>
      </w:r>
      <w:proofErr w:type="spellEnd"/>
      <w:r w:rsidRPr="00FB1C14">
        <w:rPr>
          <w:rFonts w:ascii="Arial" w:hAnsi="Arial" w:cs="Arial"/>
        </w:rPr>
        <w:t xml:space="preserve"> </w:t>
      </w:r>
      <w:proofErr w:type="spellStart"/>
      <w:r w:rsidRPr="00FB1C14">
        <w:rPr>
          <w:rFonts w:ascii="Arial" w:hAnsi="Arial" w:cs="Arial"/>
        </w:rPr>
        <w:t>poisoning</w:t>
      </w:r>
      <w:proofErr w:type="spellEnd"/>
      <w:r w:rsidRPr="00FB1C14">
        <w:rPr>
          <w:rFonts w:ascii="Arial" w:hAnsi="Arial" w:cs="Arial"/>
        </w:rPr>
        <w:t xml:space="preserve"> </w:t>
      </w:r>
      <w:proofErr w:type="spellStart"/>
      <w:r w:rsidRPr="00FB1C14">
        <w:rPr>
          <w:rFonts w:ascii="Arial" w:hAnsi="Arial" w:cs="Arial"/>
        </w:rPr>
        <w:t>associated</w:t>
      </w:r>
      <w:proofErr w:type="spellEnd"/>
      <w:r w:rsidRPr="00FB1C14">
        <w:rPr>
          <w:rFonts w:ascii="Arial" w:hAnsi="Arial" w:cs="Arial"/>
        </w:rPr>
        <w:t xml:space="preserve"> </w:t>
      </w:r>
      <w:proofErr w:type="spellStart"/>
      <w:r w:rsidRPr="00FB1C14">
        <w:rPr>
          <w:rFonts w:ascii="Arial" w:hAnsi="Arial" w:cs="Arial"/>
        </w:rPr>
        <w:t>with</w:t>
      </w:r>
      <w:proofErr w:type="spellEnd"/>
      <w:r w:rsidRPr="00FB1C14">
        <w:rPr>
          <w:rFonts w:ascii="Arial" w:hAnsi="Arial" w:cs="Arial"/>
        </w:rPr>
        <w:t xml:space="preserve"> </w:t>
      </w:r>
      <w:proofErr w:type="spellStart"/>
      <w:r w:rsidRPr="00FB1C14">
        <w:rPr>
          <w:rFonts w:ascii="Arial" w:hAnsi="Arial" w:cs="Arial"/>
        </w:rPr>
        <w:t>pork</w:t>
      </w:r>
      <w:proofErr w:type="spellEnd"/>
      <w:r w:rsidRPr="00FB1C14">
        <w:rPr>
          <w:rFonts w:ascii="Arial" w:hAnsi="Arial" w:cs="Arial"/>
        </w:rPr>
        <w:t xml:space="preserve"> barbecues in Daloa, Côte d’Ivoire. </w:t>
      </w:r>
      <w:proofErr w:type="spellStart"/>
      <w:r w:rsidRPr="00FB1C14">
        <w:rPr>
          <w:rFonts w:ascii="Arial" w:hAnsi="Arial" w:cs="Arial"/>
        </w:rPr>
        <w:t>Microbiology</w:t>
      </w:r>
      <w:proofErr w:type="spellEnd"/>
      <w:r w:rsidRPr="00FB1C14">
        <w:rPr>
          <w:rFonts w:ascii="Arial" w:hAnsi="Arial" w:cs="Arial"/>
        </w:rPr>
        <w:t xml:space="preserve"> </w:t>
      </w:r>
      <w:proofErr w:type="spellStart"/>
      <w:r w:rsidRPr="00FB1C14">
        <w:rPr>
          <w:rFonts w:ascii="Arial" w:hAnsi="Arial" w:cs="Arial"/>
        </w:rPr>
        <w:t>Research</w:t>
      </w:r>
      <w:proofErr w:type="spellEnd"/>
      <w:r w:rsidRPr="00FB1C14">
        <w:rPr>
          <w:rFonts w:ascii="Arial" w:hAnsi="Arial" w:cs="Arial"/>
        </w:rPr>
        <w:t xml:space="preserve"> Journal International, 35(11), 138-149. </w:t>
      </w:r>
      <w:hyperlink r:id="rId88" w:history="1">
        <w:r w:rsidRPr="001E6978">
          <w:rPr>
            <w:rStyle w:val="Hyperlink"/>
            <w:rFonts w:ascii="Arial" w:hAnsi="Arial" w:cs="Arial"/>
          </w:rPr>
          <w:t>https://doi.org/10.9734/mrji/2025/v35i111660</w:t>
        </w:r>
      </w:hyperlink>
    </w:p>
    <w:p w14:paraId="39009E42" w14:textId="6B67E3EC"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Pandey</w:t>
      </w:r>
      <w:proofErr w:type="spellEnd"/>
      <w:r w:rsidRPr="00FB1C14">
        <w:rPr>
          <w:rFonts w:ascii="Arial" w:hAnsi="Arial" w:cs="Arial"/>
        </w:rPr>
        <w:t xml:space="preserve">, A.K., </w:t>
      </w:r>
      <w:proofErr w:type="spellStart"/>
      <w:r w:rsidRPr="00FB1C14">
        <w:rPr>
          <w:rFonts w:ascii="Arial" w:hAnsi="Arial" w:cs="Arial"/>
        </w:rPr>
        <w:t>Samota</w:t>
      </w:r>
      <w:proofErr w:type="spellEnd"/>
      <w:r w:rsidRPr="00FB1C14">
        <w:rPr>
          <w:rFonts w:ascii="Arial" w:hAnsi="Arial" w:cs="Arial"/>
        </w:rPr>
        <w:t xml:space="preserve">, M.K., Kumar, A., Silva, A.S., &amp; Dubey, N.K. (2023). </w:t>
      </w:r>
      <w:proofErr w:type="spellStart"/>
      <w:r w:rsidRPr="00FB1C14">
        <w:rPr>
          <w:rFonts w:ascii="Arial" w:hAnsi="Arial" w:cs="Arial"/>
        </w:rPr>
        <w:t>Fungal</w:t>
      </w:r>
      <w:proofErr w:type="spellEnd"/>
      <w:r w:rsidRPr="00FB1C14">
        <w:rPr>
          <w:rFonts w:ascii="Arial" w:hAnsi="Arial" w:cs="Arial"/>
        </w:rPr>
        <w:t xml:space="preserve"> </w:t>
      </w:r>
      <w:proofErr w:type="spellStart"/>
      <w:r w:rsidRPr="00FB1C14">
        <w:rPr>
          <w:rFonts w:ascii="Arial" w:hAnsi="Arial" w:cs="Arial"/>
        </w:rPr>
        <w:t>mycotoxins</w:t>
      </w:r>
      <w:proofErr w:type="spellEnd"/>
      <w:r w:rsidRPr="00FB1C14">
        <w:rPr>
          <w:rFonts w:ascii="Arial" w:hAnsi="Arial" w:cs="Arial"/>
        </w:rPr>
        <w:t xml:space="preserve"> in </w:t>
      </w:r>
      <w:proofErr w:type="spellStart"/>
      <w:r w:rsidRPr="00FB1C14">
        <w:rPr>
          <w:rFonts w:ascii="Arial" w:hAnsi="Arial" w:cs="Arial"/>
        </w:rPr>
        <w:t>food</w:t>
      </w:r>
      <w:proofErr w:type="spellEnd"/>
      <w:r w:rsidRPr="00FB1C14">
        <w:rPr>
          <w:rFonts w:ascii="Arial" w:hAnsi="Arial" w:cs="Arial"/>
        </w:rPr>
        <w:t xml:space="preserve"> </w:t>
      </w:r>
      <w:proofErr w:type="spellStart"/>
      <w:r w:rsidRPr="00FB1C14">
        <w:rPr>
          <w:rFonts w:ascii="Arial" w:hAnsi="Arial" w:cs="Arial"/>
        </w:rPr>
        <w:t>commodities</w:t>
      </w:r>
      <w:proofErr w:type="spellEnd"/>
      <w:r w:rsidRPr="00FB1C14">
        <w:rPr>
          <w:rFonts w:ascii="Arial" w:hAnsi="Arial" w:cs="Arial"/>
        </w:rPr>
        <w:t xml:space="preserve">: </w:t>
      </w:r>
      <w:proofErr w:type="spellStart"/>
      <w:r w:rsidRPr="00FB1C14">
        <w:rPr>
          <w:rFonts w:ascii="Arial" w:hAnsi="Arial" w:cs="Arial"/>
        </w:rPr>
        <w:t>present</w:t>
      </w:r>
      <w:proofErr w:type="spellEnd"/>
      <w:r w:rsidRPr="00FB1C14">
        <w:rPr>
          <w:rFonts w:ascii="Arial" w:hAnsi="Arial" w:cs="Arial"/>
        </w:rPr>
        <w:t xml:space="preserve"> </w:t>
      </w:r>
      <w:proofErr w:type="spellStart"/>
      <w:r w:rsidRPr="00FB1C14">
        <w:rPr>
          <w:rFonts w:ascii="Arial" w:hAnsi="Arial" w:cs="Arial"/>
        </w:rPr>
        <w:t>status</w:t>
      </w:r>
      <w:proofErr w:type="spellEnd"/>
      <w:r w:rsidRPr="00FB1C14">
        <w:rPr>
          <w:rFonts w:ascii="Arial" w:hAnsi="Arial" w:cs="Arial"/>
        </w:rPr>
        <w:t xml:space="preserve"> and future </w:t>
      </w:r>
      <w:proofErr w:type="spellStart"/>
      <w:r w:rsidRPr="00FB1C14">
        <w:rPr>
          <w:rFonts w:ascii="Arial" w:hAnsi="Arial" w:cs="Arial"/>
        </w:rPr>
        <w:t>concerns</w:t>
      </w:r>
      <w:proofErr w:type="spellEnd"/>
      <w:r w:rsidRPr="00FB1C14">
        <w:rPr>
          <w:rFonts w:ascii="Arial" w:hAnsi="Arial" w:cs="Arial"/>
        </w:rPr>
        <w:t xml:space="preserve">. </w:t>
      </w:r>
      <w:proofErr w:type="spellStart"/>
      <w:r w:rsidRPr="00FB1C14">
        <w:rPr>
          <w:rFonts w:ascii="Arial" w:hAnsi="Arial" w:cs="Arial"/>
        </w:rPr>
        <w:t>Frontiers</w:t>
      </w:r>
      <w:proofErr w:type="spellEnd"/>
      <w:r w:rsidRPr="00FB1C14">
        <w:rPr>
          <w:rFonts w:ascii="Arial" w:hAnsi="Arial" w:cs="Arial"/>
        </w:rPr>
        <w:t xml:space="preserve"> in </w:t>
      </w:r>
      <w:proofErr w:type="spellStart"/>
      <w:r w:rsidRPr="00FB1C14">
        <w:rPr>
          <w:rFonts w:ascii="Arial" w:hAnsi="Arial" w:cs="Arial"/>
        </w:rPr>
        <w:t>Sustainable</w:t>
      </w:r>
      <w:proofErr w:type="spellEnd"/>
      <w:r w:rsidRPr="00FB1C14">
        <w:rPr>
          <w:rFonts w:ascii="Arial" w:hAnsi="Arial" w:cs="Arial"/>
        </w:rPr>
        <w:t xml:space="preserve"> Food </w:t>
      </w:r>
      <w:proofErr w:type="spellStart"/>
      <w:r w:rsidRPr="00FB1C14">
        <w:rPr>
          <w:rFonts w:ascii="Arial" w:hAnsi="Arial" w:cs="Arial"/>
        </w:rPr>
        <w:t>Systems</w:t>
      </w:r>
      <w:proofErr w:type="spellEnd"/>
      <w:r w:rsidRPr="00FB1C14">
        <w:rPr>
          <w:rFonts w:ascii="Arial" w:hAnsi="Arial" w:cs="Arial"/>
        </w:rPr>
        <w:t xml:space="preserve"> </w:t>
      </w:r>
      <w:hyperlink r:id="rId89" w:history="1">
        <w:r w:rsidRPr="001E6978">
          <w:rPr>
            <w:rStyle w:val="Hyperlink"/>
            <w:rFonts w:ascii="Arial" w:hAnsi="Arial" w:cs="Arial"/>
          </w:rPr>
          <w:t>https://doi.org/10.3389/fsufs.2023.1162595</w:t>
        </w:r>
      </w:hyperlink>
    </w:p>
    <w:p w14:paraId="146BCF49" w14:textId="0F525D20" w:rsidR="00FB1C14" w:rsidRPr="00FB1C14" w:rsidRDefault="00FB1C14" w:rsidP="00FB1C14">
      <w:pPr>
        <w:pStyle w:val="ListParagraph"/>
        <w:numPr>
          <w:ilvl w:val="0"/>
          <w:numId w:val="32"/>
        </w:numPr>
        <w:spacing w:line="360" w:lineRule="auto"/>
        <w:jc w:val="both"/>
        <w:rPr>
          <w:rFonts w:ascii="Arial" w:hAnsi="Arial" w:cs="Arial"/>
          <w:shd w:val="clear" w:color="auto" w:fill="FFFFFF"/>
        </w:rPr>
      </w:pPr>
      <w:r w:rsidRPr="00FB1C14">
        <w:rPr>
          <w:rFonts w:ascii="Arial" w:hAnsi="Arial" w:cs="Arial"/>
        </w:rPr>
        <w:t xml:space="preserve">Prabhakar, B., </w:t>
      </w:r>
      <w:proofErr w:type="spellStart"/>
      <w:r w:rsidRPr="00FB1C14">
        <w:rPr>
          <w:rFonts w:ascii="Arial" w:hAnsi="Arial" w:cs="Arial"/>
        </w:rPr>
        <w:t>Mallela</w:t>
      </w:r>
      <w:proofErr w:type="spellEnd"/>
      <w:r w:rsidRPr="00FB1C14">
        <w:rPr>
          <w:rFonts w:ascii="Arial" w:hAnsi="Arial" w:cs="Arial"/>
        </w:rPr>
        <w:t xml:space="preserve">, R.R., &amp; </w:t>
      </w:r>
      <w:proofErr w:type="spellStart"/>
      <w:r w:rsidRPr="00FB1C14">
        <w:rPr>
          <w:rFonts w:ascii="Arial" w:hAnsi="Arial" w:cs="Arial"/>
        </w:rPr>
        <w:t>Shaik</w:t>
      </w:r>
      <w:proofErr w:type="spellEnd"/>
      <w:r w:rsidRPr="00FB1C14">
        <w:rPr>
          <w:rFonts w:ascii="Arial" w:hAnsi="Arial" w:cs="Arial"/>
        </w:rPr>
        <w:t xml:space="preserve">, K. (2025). </w:t>
      </w:r>
      <w:proofErr w:type="spellStart"/>
      <w:r w:rsidRPr="00FB1C14">
        <w:rPr>
          <w:rFonts w:ascii="Arial" w:hAnsi="Arial" w:cs="Arial"/>
        </w:rPr>
        <w:t>Effect</w:t>
      </w:r>
      <w:proofErr w:type="spellEnd"/>
      <w:r w:rsidRPr="00FB1C14">
        <w:rPr>
          <w:rFonts w:ascii="Arial" w:hAnsi="Arial" w:cs="Arial"/>
        </w:rPr>
        <w:t xml:space="preserve"> of </w:t>
      </w:r>
      <w:proofErr w:type="spellStart"/>
      <w:r w:rsidRPr="00FB1C14">
        <w:rPr>
          <w:rFonts w:ascii="Arial" w:hAnsi="Arial" w:cs="Arial"/>
        </w:rPr>
        <w:t>natural</w:t>
      </w:r>
      <w:proofErr w:type="spellEnd"/>
      <w:r w:rsidRPr="00FB1C14">
        <w:rPr>
          <w:rFonts w:ascii="Arial" w:hAnsi="Arial" w:cs="Arial"/>
        </w:rPr>
        <w:t xml:space="preserve"> </w:t>
      </w:r>
      <w:proofErr w:type="spellStart"/>
      <w:r w:rsidRPr="00FB1C14">
        <w:rPr>
          <w:rFonts w:ascii="Arial" w:hAnsi="Arial" w:cs="Arial"/>
        </w:rPr>
        <w:t>preservatives</w:t>
      </w:r>
      <w:proofErr w:type="spellEnd"/>
      <w:r w:rsidRPr="00FB1C14">
        <w:rPr>
          <w:rFonts w:ascii="Arial" w:hAnsi="Arial" w:cs="Arial"/>
        </w:rPr>
        <w:t xml:space="preserve"> on shelf-life extension and </w:t>
      </w:r>
      <w:proofErr w:type="spellStart"/>
      <w:r w:rsidRPr="00FB1C14">
        <w:rPr>
          <w:rFonts w:ascii="Arial" w:hAnsi="Arial" w:cs="Arial"/>
        </w:rPr>
        <w:t>quality</w:t>
      </w:r>
      <w:proofErr w:type="spellEnd"/>
      <w:r w:rsidRPr="00FB1C14">
        <w:rPr>
          <w:rFonts w:ascii="Arial" w:hAnsi="Arial" w:cs="Arial"/>
        </w:rPr>
        <w:t xml:space="preserve"> </w:t>
      </w:r>
      <w:proofErr w:type="spellStart"/>
      <w:r w:rsidRPr="00FB1C14">
        <w:rPr>
          <w:rFonts w:ascii="Arial" w:hAnsi="Arial" w:cs="Arial"/>
        </w:rPr>
        <w:t>parameters</w:t>
      </w:r>
      <w:proofErr w:type="spellEnd"/>
      <w:r w:rsidRPr="00FB1C14">
        <w:rPr>
          <w:rFonts w:ascii="Arial" w:hAnsi="Arial" w:cs="Arial"/>
        </w:rPr>
        <w:t xml:space="preserve"> of </w:t>
      </w:r>
      <w:proofErr w:type="spellStart"/>
      <w:r w:rsidRPr="00FB1C14">
        <w:rPr>
          <w:rFonts w:ascii="Arial" w:hAnsi="Arial" w:cs="Arial"/>
        </w:rPr>
        <w:t>Peanut</w:t>
      </w:r>
      <w:proofErr w:type="spellEnd"/>
      <w:r w:rsidRPr="00FB1C14">
        <w:rPr>
          <w:rFonts w:ascii="Arial" w:hAnsi="Arial" w:cs="Arial"/>
        </w:rPr>
        <w:t xml:space="preserve"> butter. International Journal of Advanced </w:t>
      </w:r>
      <w:proofErr w:type="spellStart"/>
      <w:r w:rsidRPr="00FB1C14">
        <w:rPr>
          <w:rFonts w:ascii="Arial" w:hAnsi="Arial" w:cs="Arial"/>
        </w:rPr>
        <w:t>Biochemistry</w:t>
      </w:r>
      <w:proofErr w:type="spellEnd"/>
      <w:r w:rsidRPr="00FB1C14">
        <w:rPr>
          <w:rFonts w:ascii="Arial" w:hAnsi="Arial" w:cs="Arial"/>
        </w:rPr>
        <w:t xml:space="preserve"> </w:t>
      </w:r>
      <w:proofErr w:type="spellStart"/>
      <w:r w:rsidRPr="00FB1C14">
        <w:rPr>
          <w:rFonts w:ascii="Arial" w:hAnsi="Arial" w:cs="Arial"/>
        </w:rPr>
        <w:t>Research</w:t>
      </w:r>
      <w:proofErr w:type="spellEnd"/>
      <w:r w:rsidRPr="00FB1C14">
        <w:rPr>
          <w:rFonts w:ascii="Arial" w:hAnsi="Arial" w:cs="Arial"/>
        </w:rPr>
        <w:t xml:space="preserve">, 9(2), 257-265. </w:t>
      </w:r>
      <w:hyperlink r:id="rId90" w:history="1">
        <w:r w:rsidRPr="001E6978">
          <w:rPr>
            <w:rStyle w:val="Hyperlink"/>
            <w:rFonts w:ascii="Arial" w:hAnsi="Arial" w:cs="Arial"/>
          </w:rPr>
          <w:t>https://doi.org/10.33545/26174693.2025.v9.i2Sd.3730</w:t>
        </w:r>
      </w:hyperlink>
    </w:p>
    <w:p w14:paraId="6A6BA9DE" w14:textId="1DBE7597" w:rsidR="00FB1C14" w:rsidRPr="00FB1C14" w:rsidRDefault="00FB1C14" w:rsidP="00FB1C14">
      <w:pPr>
        <w:pStyle w:val="ListParagraph"/>
        <w:numPr>
          <w:ilvl w:val="0"/>
          <w:numId w:val="32"/>
        </w:numPr>
        <w:spacing w:line="360" w:lineRule="auto"/>
        <w:jc w:val="both"/>
        <w:rPr>
          <w:rFonts w:ascii="Arial" w:hAnsi="Arial" w:cs="Arial"/>
        </w:rPr>
      </w:pPr>
      <w:r w:rsidRPr="00FB1C14">
        <w:rPr>
          <w:rFonts w:ascii="Arial" w:hAnsi="Arial" w:cs="Arial"/>
          <w:shd w:val="clear" w:color="auto" w:fill="FFFFFF"/>
        </w:rPr>
        <w:t xml:space="preserve">Agence Nationale de la Statistique et de la Démographie (ANSD). (2023). 5th General Population and </w:t>
      </w:r>
      <w:proofErr w:type="spellStart"/>
      <w:r w:rsidRPr="00FB1C14">
        <w:rPr>
          <w:rFonts w:ascii="Arial" w:hAnsi="Arial" w:cs="Arial"/>
          <w:shd w:val="clear" w:color="auto" w:fill="FFFFFF"/>
        </w:rPr>
        <w:t>Housing</w:t>
      </w:r>
      <w:proofErr w:type="spellEnd"/>
      <w:r w:rsidRPr="00FB1C14">
        <w:rPr>
          <w:rFonts w:ascii="Arial" w:hAnsi="Arial" w:cs="Arial"/>
          <w:shd w:val="clear" w:color="auto" w:fill="FFFFFF"/>
        </w:rPr>
        <w:t xml:space="preserve"> </w:t>
      </w:r>
      <w:proofErr w:type="spellStart"/>
      <w:r w:rsidRPr="00FB1C14">
        <w:rPr>
          <w:rFonts w:ascii="Arial" w:hAnsi="Arial" w:cs="Arial"/>
          <w:shd w:val="clear" w:color="auto" w:fill="FFFFFF"/>
        </w:rPr>
        <w:t>Census</w:t>
      </w:r>
      <w:proofErr w:type="spellEnd"/>
      <w:r w:rsidRPr="00FB1C14">
        <w:rPr>
          <w:rFonts w:ascii="Arial" w:hAnsi="Arial" w:cs="Arial"/>
          <w:shd w:val="clear" w:color="auto" w:fill="FFFFFF"/>
        </w:rPr>
        <w:t xml:space="preserve"> (RGPH-5). </w:t>
      </w:r>
      <w:hyperlink r:id="rId91" w:history="1">
        <w:r w:rsidRPr="001E6978">
          <w:rPr>
            <w:rStyle w:val="Hyperlink"/>
            <w:rFonts w:ascii="Arial" w:hAnsi="Arial" w:cs="Arial"/>
            <w:shd w:val="clear" w:color="auto" w:fill="FFFFFF"/>
          </w:rPr>
          <w:t>https://www.ansd.sn/recensement/rgph-5-2023</w:t>
        </w:r>
      </w:hyperlink>
    </w:p>
    <w:p w14:paraId="5D294C2E" w14:textId="1B2F69F1" w:rsidR="00FB1C14" w:rsidRPr="00FB1C14" w:rsidRDefault="00FB1C14" w:rsidP="00FB1C14">
      <w:pPr>
        <w:pStyle w:val="ListParagraph"/>
        <w:numPr>
          <w:ilvl w:val="0"/>
          <w:numId w:val="32"/>
        </w:numPr>
        <w:spacing w:line="360" w:lineRule="auto"/>
        <w:jc w:val="both"/>
        <w:rPr>
          <w:rFonts w:ascii="Arial" w:hAnsi="Arial" w:cs="Arial"/>
          <w:color w:val="111111"/>
        </w:rPr>
      </w:pPr>
      <w:proofErr w:type="spellStart"/>
      <w:r w:rsidRPr="00FB1C14">
        <w:rPr>
          <w:rFonts w:ascii="Arial" w:hAnsi="Arial" w:cs="Arial"/>
        </w:rPr>
        <w:t>Sithole</w:t>
      </w:r>
      <w:proofErr w:type="spellEnd"/>
      <w:r w:rsidRPr="00FB1C14">
        <w:rPr>
          <w:rFonts w:ascii="Arial" w:hAnsi="Arial" w:cs="Arial"/>
        </w:rPr>
        <w:t xml:space="preserve">, T. R., Ma, Y.-X., Qin, Z., Wang, X.-D., &amp; Liu, H.-M. (2022). </w:t>
      </w:r>
      <w:proofErr w:type="spellStart"/>
      <w:r w:rsidRPr="00FB1C14">
        <w:rPr>
          <w:rFonts w:ascii="Arial" w:hAnsi="Arial" w:cs="Arial"/>
        </w:rPr>
        <w:t>Peanut</w:t>
      </w:r>
      <w:proofErr w:type="spellEnd"/>
      <w:r w:rsidRPr="00FB1C14">
        <w:rPr>
          <w:rFonts w:ascii="Arial" w:hAnsi="Arial" w:cs="Arial"/>
        </w:rPr>
        <w:t xml:space="preserve"> butter </w:t>
      </w:r>
      <w:proofErr w:type="spellStart"/>
      <w:r w:rsidRPr="00FB1C14">
        <w:rPr>
          <w:rFonts w:ascii="Arial" w:hAnsi="Arial" w:cs="Arial"/>
        </w:rPr>
        <w:t>food</w:t>
      </w:r>
      <w:proofErr w:type="spellEnd"/>
      <w:r w:rsidRPr="00FB1C14">
        <w:rPr>
          <w:rFonts w:ascii="Arial" w:hAnsi="Arial" w:cs="Arial"/>
        </w:rPr>
        <w:t xml:space="preserve"> </w:t>
      </w:r>
      <w:proofErr w:type="spellStart"/>
      <w:r w:rsidRPr="00FB1C14">
        <w:rPr>
          <w:rFonts w:ascii="Arial" w:hAnsi="Arial" w:cs="Arial"/>
        </w:rPr>
        <w:t>safety</w:t>
      </w:r>
      <w:proofErr w:type="spellEnd"/>
      <w:r w:rsidRPr="00FB1C14">
        <w:rPr>
          <w:rFonts w:ascii="Arial" w:hAnsi="Arial" w:cs="Arial"/>
        </w:rPr>
        <w:t xml:space="preserve"> </w:t>
      </w:r>
      <w:proofErr w:type="spellStart"/>
      <w:r w:rsidRPr="00FB1C14">
        <w:rPr>
          <w:rFonts w:ascii="Arial" w:hAnsi="Arial" w:cs="Arial"/>
        </w:rPr>
        <w:t>concerns</w:t>
      </w:r>
      <w:proofErr w:type="spellEnd"/>
      <w:r w:rsidRPr="00FB1C14">
        <w:rPr>
          <w:rFonts w:ascii="Arial" w:hAnsi="Arial" w:cs="Arial"/>
        </w:rPr>
        <w:t>—</w:t>
      </w:r>
      <w:proofErr w:type="spellStart"/>
      <w:r w:rsidRPr="00FB1C14">
        <w:rPr>
          <w:rFonts w:ascii="Arial" w:hAnsi="Arial" w:cs="Arial"/>
        </w:rPr>
        <w:t>prevalence</w:t>
      </w:r>
      <w:proofErr w:type="spellEnd"/>
      <w:r w:rsidRPr="00FB1C14">
        <w:rPr>
          <w:rFonts w:ascii="Arial" w:hAnsi="Arial" w:cs="Arial"/>
        </w:rPr>
        <w:t xml:space="preserve">, mitigation and control of Salmonella </w:t>
      </w:r>
      <w:proofErr w:type="spellStart"/>
      <w:r w:rsidRPr="00FB1C14">
        <w:rPr>
          <w:rFonts w:ascii="Arial" w:hAnsi="Arial" w:cs="Arial"/>
        </w:rPr>
        <w:t>spp</w:t>
      </w:r>
      <w:proofErr w:type="spellEnd"/>
      <w:r w:rsidRPr="00FB1C14">
        <w:rPr>
          <w:rFonts w:ascii="Arial" w:hAnsi="Arial" w:cs="Arial"/>
        </w:rPr>
        <w:t xml:space="preserve">., and </w:t>
      </w:r>
      <w:proofErr w:type="spellStart"/>
      <w:r w:rsidRPr="00FB1C14">
        <w:rPr>
          <w:rFonts w:ascii="Arial" w:hAnsi="Arial" w:cs="Arial"/>
        </w:rPr>
        <w:t>aflatoxins</w:t>
      </w:r>
      <w:proofErr w:type="spellEnd"/>
      <w:r w:rsidRPr="00FB1C14">
        <w:rPr>
          <w:rFonts w:ascii="Arial" w:hAnsi="Arial" w:cs="Arial"/>
        </w:rPr>
        <w:t xml:space="preserve"> in </w:t>
      </w:r>
      <w:proofErr w:type="spellStart"/>
      <w:r w:rsidRPr="00FB1C14">
        <w:rPr>
          <w:rFonts w:ascii="Arial" w:hAnsi="Arial" w:cs="Arial"/>
        </w:rPr>
        <w:t>peanut</w:t>
      </w:r>
      <w:proofErr w:type="spellEnd"/>
      <w:r w:rsidRPr="00FB1C14">
        <w:rPr>
          <w:rFonts w:ascii="Arial" w:hAnsi="Arial" w:cs="Arial"/>
        </w:rPr>
        <w:t xml:space="preserve"> butter. </w:t>
      </w:r>
      <w:proofErr w:type="spellStart"/>
      <w:r w:rsidRPr="00FB1C14">
        <w:rPr>
          <w:rFonts w:ascii="Arial" w:hAnsi="Arial" w:cs="Arial"/>
        </w:rPr>
        <w:t>Foods</w:t>
      </w:r>
      <w:proofErr w:type="spellEnd"/>
      <w:r w:rsidRPr="00FB1C14">
        <w:rPr>
          <w:rFonts w:ascii="Arial" w:hAnsi="Arial" w:cs="Arial"/>
        </w:rPr>
        <w:t xml:space="preserve">, 11, 1874. </w:t>
      </w:r>
      <w:hyperlink r:id="rId92" w:history="1">
        <w:r w:rsidRPr="001E6978">
          <w:rPr>
            <w:rStyle w:val="Hyperlink"/>
            <w:rFonts w:ascii="Arial" w:hAnsi="Arial" w:cs="Arial"/>
          </w:rPr>
          <w:t>https://doi.org/10.3390/foods11131874</w:t>
        </w:r>
      </w:hyperlink>
    </w:p>
    <w:p w14:paraId="5D4FDF19" w14:textId="5E0DCAD5"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Tollerson</w:t>
      </w:r>
      <w:proofErr w:type="spellEnd"/>
      <w:r w:rsidRPr="00FB1C14">
        <w:rPr>
          <w:rFonts w:ascii="Arial" w:hAnsi="Arial" w:cs="Arial"/>
        </w:rPr>
        <w:t xml:space="preserve">, R., &amp; </w:t>
      </w:r>
      <w:proofErr w:type="spellStart"/>
      <w:r w:rsidRPr="00FB1C14">
        <w:rPr>
          <w:rFonts w:ascii="Arial" w:hAnsi="Arial" w:cs="Arial"/>
        </w:rPr>
        <w:t>Ibba</w:t>
      </w:r>
      <w:proofErr w:type="spellEnd"/>
      <w:r w:rsidRPr="00FB1C14">
        <w:rPr>
          <w:rFonts w:ascii="Arial" w:hAnsi="Arial" w:cs="Arial"/>
        </w:rPr>
        <w:t xml:space="preserve">, M. (2020). </w:t>
      </w:r>
      <w:proofErr w:type="spellStart"/>
      <w:r w:rsidRPr="00FB1C14">
        <w:rPr>
          <w:rFonts w:ascii="Arial" w:hAnsi="Arial" w:cs="Arial"/>
        </w:rPr>
        <w:t>Translational</w:t>
      </w:r>
      <w:proofErr w:type="spellEnd"/>
      <w:r w:rsidRPr="00FB1C14">
        <w:rPr>
          <w:rFonts w:ascii="Arial" w:hAnsi="Arial" w:cs="Arial"/>
        </w:rPr>
        <w:t xml:space="preserve"> </w:t>
      </w:r>
      <w:proofErr w:type="spellStart"/>
      <w:r w:rsidRPr="00FB1C14">
        <w:rPr>
          <w:rFonts w:ascii="Arial" w:hAnsi="Arial" w:cs="Arial"/>
        </w:rPr>
        <w:t>regulation</w:t>
      </w:r>
      <w:proofErr w:type="spellEnd"/>
      <w:r w:rsidRPr="00FB1C14">
        <w:rPr>
          <w:rFonts w:ascii="Arial" w:hAnsi="Arial" w:cs="Arial"/>
        </w:rPr>
        <w:t xml:space="preserve"> of </w:t>
      </w:r>
      <w:proofErr w:type="spellStart"/>
      <w:r w:rsidRPr="00FB1C14">
        <w:rPr>
          <w:rFonts w:ascii="Arial" w:hAnsi="Arial" w:cs="Arial"/>
        </w:rPr>
        <w:t>environmental</w:t>
      </w:r>
      <w:proofErr w:type="spellEnd"/>
      <w:r w:rsidRPr="00FB1C14">
        <w:rPr>
          <w:rFonts w:ascii="Arial" w:hAnsi="Arial" w:cs="Arial"/>
        </w:rPr>
        <w:t xml:space="preserve"> adaptation in </w:t>
      </w:r>
      <w:proofErr w:type="spellStart"/>
      <w:r w:rsidRPr="00FB1C14">
        <w:rPr>
          <w:rFonts w:ascii="Arial" w:hAnsi="Arial" w:cs="Arial"/>
        </w:rPr>
        <w:t>bacteria</w:t>
      </w:r>
      <w:proofErr w:type="spellEnd"/>
      <w:r w:rsidRPr="00FB1C14">
        <w:rPr>
          <w:rFonts w:ascii="Arial" w:hAnsi="Arial" w:cs="Arial"/>
        </w:rPr>
        <w:t xml:space="preserve">. Journal of </w:t>
      </w:r>
      <w:proofErr w:type="spellStart"/>
      <w:r w:rsidRPr="00FB1C14">
        <w:rPr>
          <w:rFonts w:ascii="Arial" w:hAnsi="Arial" w:cs="Arial"/>
        </w:rPr>
        <w:t>Biological</w:t>
      </w:r>
      <w:proofErr w:type="spellEnd"/>
      <w:r w:rsidRPr="00FB1C14">
        <w:rPr>
          <w:rFonts w:ascii="Arial" w:hAnsi="Arial" w:cs="Arial"/>
        </w:rPr>
        <w:t xml:space="preserve"> Chemistry, 295(30), 10434–10445. </w:t>
      </w:r>
      <w:hyperlink r:id="rId93" w:history="1">
        <w:r w:rsidRPr="001E6978">
          <w:rPr>
            <w:rStyle w:val="Hyperlink"/>
            <w:rFonts w:ascii="Arial" w:hAnsi="Arial" w:cs="Arial"/>
          </w:rPr>
          <w:t>https://doi.org/10.1074/jbc.REV120.012742</w:t>
        </w:r>
      </w:hyperlink>
    </w:p>
    <w:p w14:paraId="71F565C4" w14:textId="69D90673" w:rsidR="00FB1C14" w:rsidRDefault="00FB1C14"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Wagacha</w:t>
      </w:r>
      <w:proofErr w:type="spellEnd"/>
      <w:r w:rsidRPr="00FB1C14">
        <w:rPr>
          <w:rFonts w:ascii="Arial" w:hAnsi="Arial" w:cs="Arial"/>
        </w:rPr>
        <w:t xml:space="preserve">, J. M., </w:t>
      </w:r>
      <w:proofErr w:type="spellStart"/>
      <w:r w:rsidRPr="00FB1C14">
        <w:rPr>
          <w:rFonts w:ascii="Arial" w:hAnsi="Arial" w:cs="Arial"/>
        </w:rPr>
        <w:t>Mutegi</w:t>
      </w:r>
      <w:proofErr w:type="spellEnd"/>
      <w:r w:rsidRPr="00FB1C14">
        <w:rPr>
          <w:rFonts w:ascii="Arial" w:hAnsi="Arial" w:cs="Arial"/>
        </w:rPr>
        <w:t xml:space="preserve">, C. K., </w:t>
      </w:r>
      <w:proofErr w:type="spellStart"/>
      <w:r w:rsidRPr="00FB1C14">
        <w:rPr>
          <w:rFonts w:ascii="Arial" w:hAnsi="Arial" w:cs="Arial"/>
        </w:rPr>
        <w:t>Karanja</w:t>
      </w:r>
      <w:proofErr w:type="spellEnd"/>
      <w:r w:rsidRPr="00FB1C14">
        <w:rPr>
          <w:rFonts w:ascii="Arial" w:hAnsi="Arial" w:cs="Arial"/>
        </w:rPr>
        <w:t xml:space="preserve">, L. N., </w:t>
      </w:r>
      <w:proofErr w:type="spellStart"/>
      <w:r w:rsidRPr="00FB1C14">
        <w:rPr>
          <w:rFonts w:ascii="Arial" w:hAnsi="Arial" w:cs="Arial"/>
        </w:rPr>
        <w:t>Kimani</w:t>
      </w:r>
      <w:proofErr w:type="spellEnd"/>
      <w:r w:rsidRPr="00FB1C14">
        <w:rPr>
          <w:rFonts w:ascii="Arial" w:hAnsi="Arial" w:cs="Arial"/>
        </w:rPr>
        <w:t xml:space="preserve">, J., &amp; Christie, M. E. (2013). </w:t>
      </w:r>
      <w:proofErr w:type="spellStart"/>
      <w:r w:rsidRPr="00FB1C14">
        <w:rPr>
          <w:rFonts w:ascii="Arial" w:hAnsi="Arial" w:cs="Arial"/>
        </w:rPr>
        <w:t>Fungal</w:t>
      </w:r>
      <w:proofErr w:type="spellEnd"/>
      <w:r w:rsidRPr="00FB1C14">
        <w:rPr>
          <w:rFonts w:ascii="Arial" w:hAnsi="Arial" w:cs="Arial"/>
        </w:rPr>
        <w:t xml:space="preserve"> </w:t>
      </w:r>
      <w:proofErr w:type="spellStart"/>
      <w:r w:rsidRPr="00FB1C14">
        <w:rPr>
          <w:rFonts w:ascii="Arial" w:hAnsi="Arial" w:cs="Arial"/>
        </w:rPr>
        <w:t>species</w:t>
      </w:r>
      <w:proofErr w:type="spellEnd"/>
      <w:r w:rsidRPr="00FB1C14">
        <w:rPr>
          <w:rFonts w:ascii="Arial" w:hAnsi="Arial" w:cs="Arial"/>
        </w:rPr>
        <w:t xml:space="preserve"> </w:t>
      </w:r>
      <w:proofErr w:type="spellStart"/>
      <w:r w:rsidRPr="00FB1C14">
        <w:rPr>
          <w:rFonts w:ascii="Arial" w:hAnsi="Arial" w:cs="Arial"/>
        </w:rPr>
        <w:t>isolated</w:t>
      </w:r>
      <w:proofErr w:type="spellEnd"/>
      <w:r w:rsidRPr="00FB1C14">
        <w:rPr>
          <w:rFonts w:ascii="Arial" w:hAnsi="Arial" w:cs="Arial"/>
        </w:rPr>
        <w:t xml:space="preserve"> </w:t>
      </w:r>
      <w:proofErr w:type="spellStart"/>
      <w:r w:rsidRPr="00FB1C14">
        <w:rPr>
          <w:rFonts w:ascii="Arial" w:hAnsi="Arial" w:cs="Arial"/>
        </w:rPr>
        <w:t>from</w:t>
      </w:r>
      <w:proofErr w:type="spellEnd"/>
      <w:r w:rsidRPr="00FB1C14">
        <w:rPr>
          <w:rFonts w:ascii="Arial" w:hAnsi="Arial" w:cs="Arial"/>
        </w:rPr>
        <w:t xml:space="preserve"> peanuts in major Kenyan </w:t>
      </w:r>
      <w:proofErr w:type="spellStart"/>
      <w:r w:rsidRPr="00FB1C14">
        <w:rPr>
          <w:rFonts w:ascii="Arial" w:hAnsi="Arial" w:cs="Arial"/>
        </w:rPr>
        <w:t>markets</w:t>
      </w:r>
      <w:proofErr w:type="spellEnd"/>
      <w:r w:rsidRPr="00FB1C14">
        <w:rPr>
          <w:rFonts w:ascii="Arial" w:hAnsi="Arial" w:cs="Arial"/>
        </w:rPr>
        <w:t xml:space="preserve">: </w:t>
      </w:r>
      <w:proofErr w:type="spellStart"/>
      <w:r w:rsidRPr="00FB1C14">
        <w:rPr>
          <w:rFonts w:ascii="Arial" w:hAnsi="Arial" w:cs="Arial"/>
        </w:rPr>
        <w:t>Emphasis</w:t>
      </w:r>
      <w:proofErr w:type="spellEnd"/>
      <w:r w:rsidRPr="00FB1C14">
        <w:rPr>
          <w:rFonts w:ascii="Arial" w:hAnsi="Arial" w:cs="Arial"/>
        </w:rPr>
        <w:t xml:space="preserve"> on Aspergillus section </w:t>
      </w:r>
      <w:proofErr w:type="spellStart"/>
      <w:r w:rsidRPr="00FB1C14">
        <w:rPr>
          <w:rFonts w:ascii="Arial" w:hAnsi="Arial" w:cs="Arial"/>
        </w:rPr>
        <w:t>Flavi</w:t>
      </w:r>
      <w:proofErr w:type="spellEnd"/>
      <w:r w:rsidRPr="00FB1C14">
        <w:rPr>
          <w:rFonts w:ascii="Arial" w:hAnsi="Arial" w:cs="Arial"/>
        </w:rPr>
        <w:t xml:space="preserve">. </w:t>
      </w:r>
      <w:proofErr w:type="spellStart"/>
      <w:r w:rsidRPr="00FB1C14">
        <w:rPr>
          <w:rFonts w:ascii="Arial" w:hAnsi="Arial" w:cs="Arial"/>
        </w:rPr>
        <w:t>Crop</w:t>
      </w:r>
      <w:proofErr w:type="spellEnd"/>
      <w:r w:rsidRPr="00FB1C14">
        <w:rPr>
          <w:rFonts w:ascii="Arial" w:hAnsi="Arial" w:cs="Arial"/>
        </w:rPr>
        <w:t xml:space="preserve"> Protection, 52, 1-9. </w:t>
      </w:r>
      <w:hyperlink r:id="rId94" w:history="1">
        <w:r w:rsidRPr="001E6978">
          <w:rPr>
            <w:rStyle w:val="Hyperlink"/>
            <w:rFonts w:ascii="Arial" w:hAnsi="Arial" w:cs="Arial"/>
          </w:rPr>
          <w:t>https://doi.org/10.1016/j.cropro.2013.05.004</w:t>
        </w:r>
      </w:hyperlink>
    </w:p>
    <w:p w14:paraId="707DD105" w14:textId="699771CB" w:rsidR="0009080D" w:rsidRPr="00FB1C14" w:rsidRDefault="0009080D" w:rsidP="00FB1C14">
      <w:pPr>
        <w:pStyle w:val="ListParagraph"/>
        <w:numPr>
          <w:ilvl w:val="0"/>
          <w:numId w:val="32"/>
        </w:numPr>
        <w:spacing w:line="360" w:lineRule="auto"/>
        <w:jc w:val="both"/>
        <w:rPr>
          <w:rFonts w:ascii="Arial" w:hAnsi="Arial" w:cs="Arial"/>
        </w:rPr>
      </w:pPr>
      <w:proofErr w:type="spellStart"/>
      <w:r w:rsidRPr="00FB1C14">
        <w:rPr>
          <w:rFonts w:ascii="Arial" w:hAnsi="Arial" w:cs="Arial"/>
        </w:rPr>
        <w:t>Walder</w:t>
      </w:r>
      <w:proofErr w:type="spellEnd"/>
      <w:r w:rsidRPr="00FB1C14">
        <w:rPr>
          <w:rFonts w:ascii="Arial" w:hAnsi="Arial" w:cs="Arial"/>
        </w:rPr>
        <w:t xml:space="preserve">, M. (1996). Statistique et calcul des probabilités. 7ème édition Dalloz Paris. </w:t>
      </w:r>
    </w:p>
    <w:p w14:paraId="0C6C422A" w14:textId="221A66C3" w:rsidR="00C87742" w:rsidRPr="00FB1C14" w:rsidRDefault="00FB1C14" w:rsidP="00FB1C14">
      <w:pPr>
        <w:pStyle w:val="ListParagraph"/>
        <w:numPr>
          <w:ilvl w:val="0"/>
          <w:numId w:val="32"/>
        </w:numPr>
        <w:spacing w:line="360" w:lineRule="auto"/>
        <w:jc w:val="both"/>
        <w:rPr>
          <w:rFonts w:ascii="Arial" w:hAnsi="Arial" w:cs="Arial"/>
        </w:rPr>
      </w:pPr>
      <w:bookmarkStart w:id="12" w:name="_Hlk169918521"/>
      <w:r w:rsidRPr="00FB1C14">
        <w:rPr>
          <w:rFonts w:ascii="Arial" w:hAnsi="Arial" w:cs="Arial"/>
        </w:rPr>
        <w:t xml:space="preserve">Prescott, L. M., </w:t>
      </w:r>
      <w:proofErr w:type="spellStart"/>
      <w:r w:rsidRPr="00FB1C14">
        <w:rPr>
          <w:rFonts w:ascii="Arial" w:hAnsi="Arial" w:cs="Arial"/>
        </w:rPr>
        <w:t>Willey</w:t>
      </w:r>
      <w:proofErr w:type="spellEnd"/>
      <w:r w:rsidRPr="00FB1C14">
        <w:rPr>
          <w:rFonts w:ascii="Arial" w:hAnsi="Arial" w:cs="Arial"/>
        </w:rPr>
        <w:t xml:space="preserve">, J. M., Sherwood, L. M., &amp; </w:t>
      </w:r>
      <w:proofErr w:type="spellStart"/>
      <w:r w:rsidRPr="00FB1C14">
        <w:rPr>
          <w:rFonts w:ascii="Arial" w:hAnsi="Arial" w:cs="Arial"/>
        </w:rPr>
        <w:t>Woolverton</w:t>
      </w:r>
      <w:proofErr w:type="spellEnd"/>
      <w:r w:rsidRPr="00FB1C14">
        <w:rPr>
          <w:rFonts w:ascii="Arial" w:hAnsi="Arial" w:cs="Arial"/>
        </w:rPr>
        <w:t>, C. J. (2013). Microbiologie (4e éd.). De Boeck Supérieur.</w:t>
      </w:r>
    </w:p>
    <w:p w14:paraId="2DDED16D" w14:textId="77777777" w:rsidR="00FB1C14" w:rsidRPr="00EB43BF" w:rsidRDefault="00FB1C14" w:rsidP="000434BB">
      <w:pPr>
        <w:spacing w:line="360" w:lineRule="auto"/>
        <w:ind w:left="567" w:hanging="567"/>
        <w:jc w:val="both"/>
        <w:rPr>
          <w:rFonts w:ascii="Arial" w:hAnsi="Arial" w:cs="Arial"/>
          <w:szCs w:val="24"/>
        </w:rPr>
      </w:pPr>
    </w:p>
    <w:bookmarkEnd w:id="12"/>
    <w:p w14:paraId="6A62A83C" w14:textId="77777777" w:rsidR="004A64B1" w:rsidRDefault="004A64B1" w:rsidP="00745C23">
      <w:pPr>
        <w:spacing w:line="360" w:lineRule="auto"/>
        <w:ind w:left="567" w:hanging="567"/>
        <w:jc w:val="both"/>
        <w:rPr>
          <w:color w:val="111111"/>
          <w:szCs w:val="24"/>
        </w:rPr>
      </w:pPr>
    </w:p>
    <w:p w14:paraId="01A1F004" w14:textId="1A382C2D" w:rsidR="00745C23" w:rsidRPr="001E536A" w:rsidRDefault="00291AB8" w:rsidP="006E5CAD">
      <w:pPr>
        <w:spacing w:line="360" w:lineRule="auto"/>
        <w:ind w:left="567" w:hanging="567"/>
        <w:jc w:val="both"/>
        <w:rPr>
          <w:rFonts w:ascii="Arial" w:hAnsi="Arial" w:cs="Arial"/>
        </w:rPr>
      </w:pPr>
      <w:r w:rsidRPr="00291AB8">
        <w:rPr>
          <w:rFonts w:ascii="Arial" w:hAnsi="Arial" w:cs="Arial"/>
        </w:rPr>
        <w:lastRenderedPageBreak/>
        <w:t xml:space="preserve"> </w:t>
      </w:r>
    </w:p>
    <w:p w14:paraId="3B3E6278" w14:textId="77777777" w:rsidR="00790ADA" w:rsidRPr="00FB3A86" w:rsidRDefault="00790ADA" w:rsidP="00441B6F">
      <w:pPr>
        <w:pStyle w:val="Body"/>
        <w:spacing w:after="0"/>
        <w:rPr>
          <w:rFonts w:ascii="Arial" w:hAnsi="Arial" w:cs="Arial"/>
        </w:rPr>
      </w:pPr>
    </w:p>
    <w:p w14:paraId="3652A8E1" w14:textId="77777777" w:rsidR="00B01FCD" w:rsidRPr="00FB3A86" w:rsidRDefault="00B01FCD" w:rsidP="00441B6F">
      <w:pPr>
        <w:pStyle w:val="Appendix"/>
        <w:spacing w:after="0"/>
        <w:jc w:val="both"/>
        <w:rPr>
          <w:rFonts w:ascii="Arial" w:hAnsi="Arial" w:cs="Arial"/>
          <w:b w:val="0"/>
        </w:rPr>
      </w:pPr>
    </w:p>
    <w:sectPr w:rsidR="00B01FCD" w:rsidRPr="00FB3A86" w:rsidSect="009D2941">
      <w:headerReference w:type="even" r:id="rId95"/>
      <w:headerReference w:type="default" r:id="rId96"/>
      <w:footerReference w:type="default" r:id="rId97"/>
      <w:headerReference w:type="first" r:id="rId9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win" w:date="2025-12-02T00:47:00Z" w:initials="w">
    <w:p w14:paraId="7140C16F" w14:textId="6CF7B137" w:rsidR="008553BC" w:rsidRDefault="008553BC" w:rsidP="008553BC">
      <w:pPr>
        <w:ind w:left="360"/>
        <w:rPr>
          <w:b/>
          <w:bCs/>
          <w:rtl/>
          <w:lang w:val="en-GB"/>
        </w:rPr>
      </w:pPr>
      <w:r>
        <w:rPr>
          <w:rStyle w:val="CommentReference"/>
        </w:rPr>
        <w:annotationRef/>
      </w:r>
      <w:r w:rsidRPr="00583E63">
        <w:rPr>
          <w:b/>
          <w:bCs/>
          <w:lang w:val="en-GB"/>
        </w:rPr>
        <w:t xml:space="preserve">The title should be consistent in length with the current study and fairly concise; it should also contain some microbiological information. </w:t>
      </w:r>
    </w:p>
    <w:p w14:paraId="5C49B99B" w14:textId="77777777" w:rsidR="008553BC" w:rsidRDefault="008553BC" w:rsidP="008553BC">
      <w:pPr>
        <w:ind w:left="360"/>
        <w:rPr>
          <w:b/>
          <w:bCs/>
          <w:rtl/>
          <w:lang w:val="en-GB"/>
        </w:rPr>
      </w:pPr>
    </w:p>
    <w:p w14:paraId="0E2451D5" w14:textId="3F20EB82" w:rsidR="008553BC" w:rsidRDefault="008553BC" w:rsidP="008553BC">
      <w:pPr>
        <w:pStyle w:val="CommentText"/>
      </w:pPr>
      <w:r w:rsidRPr="00583E63">
        <w:rPr>
          <w:b/>
          <w:bCs/>
          <w:lang w:val="en-GB"/>
        </w:rPr>
        <w:t>I suggest this title.</w:t>
      </w:r>
      <w:r>
        <w:rPr>
          <w:b/>
          <w:bCs/>
          <w:lang w:bidi="ar-DZ"/>
        </w:rPr>
        <w:t xml:space="preserve"> “</w:t>
      </w:r>
      <w:r w:rsidRPr="00583E63">
        <w:rPr>
          <w:b/>
          <w:bCs/>
          <w:lang w:bidi="ar-DZ"/>
        </w:rPr>
        <w:t>Microbiological Quality, Fungal Diversity, and Shelf-Life of Peanut Paste Sold in Daloa Markets, Côte d’Ivoire”</w:t>
      </w:r>
    </w:p>
  </w:comment>
  <w:comment w:id="1" w:author="win" w:date="2025-12-02T00:52:00Z" w:initials="w">
    <w:p w14:paraId="755686C2" w14:textId="4245F16F" w:rsidR="008553BC" w:rsidRDefault="008553BC">
      <w:pPr>
        <w:pStyle w:val="CommentText"/>
      </w:pPr>
      <w:r>
        <w:rPr>
          <w:rStyle w:val="CommentReference"/>
        </w:rPr>
        <w:annotationRef/>
      </w:r>
      <w:r w:rsidRPr="008553BC">
        <w:t>The background of the summary should be concise, and there should be consistency between peanut butter and peanut paste. Ambiguous language should be avoided, and the conclusion should not repeat findings and should clearly emphasize the importance of public health.</w:t>
      </w:r>
    </w:p>
  </w:comment>
  <w:comment w:id="2" w:author="win" w:date="2025-12-02T01:08:00Z" w:initials="w">
    <w:p w14:paraId="3000B4BC" w14:textId="5378FAA9" w:rsidR="00CB5B4C" w:rsidRDefault="00CB5B4C" w:rsidP="00CB5B4C">
      <w:pPr>
        <w:pStyle w:val="CommentText"/>
      </w:pPr>
      <w:r>
        <w:rPr>
          <w:rStyle w:val="CommentReference"/>
        </w:rPr>
        <w:annotationRef/>
      </w:r>
      <w:r w:rsidRPr="00CB5B4C">
        <w:t>Market statistics, global production data, and nutritional composition should be excluded from the introduction as they are irrelevant to the fundamentals of the marine environment. Excessive repetition of peanut composition and trade data should be avoided, and the literature reviews should be better organized. Certain citations, such Jacques et al. 2025should be excluded as they are inaccurate.</w:t>
      </w:r>
    </w:p>
  </w:comment>
  <w:comment w:id="3" w:author="win" w:date="2025-12-02T01:17:00Z" w:initials="w">
    <w:p w14:paraId="6D65D8A4" w14:textId="6826D4E0" w:rsidR="00CB5B4C" w:rsidRDefault="00CB5B4C">
      <w:pPr>
        <w:pStyle w:val="CommentText"/>
      </w:pPr>
      <w:r>
        <w:rPr>
          <w:rStyle w:val="CommentReference"/>
        </w:rPr>
        <w:annotationRef/>
      </w:r>
      <w:r w:rsidRPr="00CB5B4C">
        <w:t>Section titles in Materials and Methods should be clear and concise, samples should be accurately described, tables and figures should match the narrative, and images should be included with appropriate captions.</w:t>
      </w:r>
    </w:p>
  </w:comment>
  <w:comment w:id="4" w:author="win" w:date="2025-12-02T01:20:00Z" w:initials="w">
    <w:p w14:paraId="0897BBAB" w14:textId="6FE37EF5" w:rsidR="00663A55" w:rsidRDefault="00663A55">
      <w:pPr>
        <w:pStyle w:val="CommentText"/>
      </w:pPr>
      <w:r>
        <w:rPr>
          <w:rStyle w:val="CommentReference"/>
        </w:rPr>
        <w:annotationRef/>
      </w:r>
      <w:r w:rsidRPr="00663A55">
        <w:t xml:space="preserve">The model must be validated, the R2 values </w:t>
      </w:r>
      <w:r w:rsidRPr="00663A55">
        <w:t>​​verified</w:t>
      </w:r>
      <w:bookmarkStart w:id="5" w:name="_GoBack"/>
      <w:bookmarkEnd w:id="5"/>
      <w:r w:rsidRPr="00663A55">
        <w:t>.</w:t>
      </w:r>
    </w:p>
  </w:comment>
  <w:comment w:id="6" w:author="win" w:date="2025-12-02T01:32:00Z" w:initials="w">
    <w:p w14:paraId="167B9358" w14:textId="16ACEA6D" w:rsidR="00663A55" w:rsidRDefault="00663A55" w:rsidP="00663A55">
      <w:pPr>
        <w:pStyle w:val="CommentText"/>
      </w:pPr>
      <w:r>
        <w:rPr>
          <w:rStyle w:val="CommentReference"/>
        </w:rPr>
        <w:annotationRef/>
      </w:r>
      <w:r w:rsidRPr="00663A55">
        <w:t xml:space="preserve">The </w:t>
      </w:r>
      <w:r>
        <w:t xml:space="preserve">fifures </w:t>
      </w:r>
      <w:r w:rsidRPr="00663A55">
        <w:t xml:space="preserve"> must be uniformly formatted, the labels clear, and the units must be corrected (Figure 2 and the table 3).</w:t>
      </w:r>
    </w:p>
  </w:comment>
  <w:comment w:id="9" w:author="win" w:date="2025-12-02T01:35:00Z" w:initials="w">
    <w:p w14:paraId="7D2488A5" w14:textId="51B71AF3" w:rsidR="006C3510" w:rsidRDefault="006C3510">
      <w:pPr>
        <w:pStyle w:val="CommentText"/>
      </w:pPr>
      <w:r>
        <w:rPr>
          <w:rStyle w:val="CommentReference"/>
        </w:rPr>
        <w:annotationRef/>
      </w:r>
      <w:r w:rsidRPr="006C3510">
        <w:t>The discussion should be infrequent and brief.</w:t>
      </w:r>
      <w:r>
        <w:t xml:space="preserve"> </w:t>
      </w:r>
      <w:r w:rsidRPr="006C3510">
        <w:t>The references used must be checked; many of them are old or questionable.</w:t>
      </w:r>
    </w:p>
  </w:comment>
  <w:comment w:id="10" w:author="win" w:date="2025-12-02T01:40:00Z" w:initials="w">
    <w:p w14:paraId="59CE8827" w14:textId="3A452533" w:rsidR="006C3510" w:rsidRDefault="006C3510">
      <w:pPr>
        <w:pStyle w:val="CommentText"/>
      </w:pPr>
      <w:r>
        <w:rPr>
          <w:rStyle w:val="CommentReference"/>
        </w:rPr>
        <w:annotationRef/>
      </w:r>
      <w:r w:rsidRPr="006C3510">
        <w:t>The conclusion should focus on the importance, not repeat the results.</w:t>
      </w:r>
    </w:p>
  </w:comment>
  <w:comment w:id="11" w:author="win" w:date="2025-12-02T01:45:00Z" w:initials="w">
    <w:p w14:paraId="78049862" w14:textId="50240391" w:rsidR="006C3510" w:rsidRDefault="006C3510">
      <w:pPr>
        <w:pStyle w:val="CommentText"/>
      </w:pPr>
      <w:r>
        <w:rPr>
          <w:rStyle w:val="CommentReference"/>
        </w:rPr>
        <w:annotationRef/>
      </w:r>
      <w:r w:rsidRPr="006C3510">
        <w:t>The references used must be verified, and the formatting of references must be ensured. Contradictory citations must be avoided, and the sources should be arranged alphabetically.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2451D5" w15:done="0"/>
  <w15:commentEx w15:paraId="755686C2" w15:done="0"/>
  <w15:commentEx w15:paraId="3000B4BC" w15:done="0"/>
  <w15:commentEx w15:paraId="6D65D8A4" w15:done="0"/>
  <w15:commentEx w15:paraId="0897BBAB" w15:done="0"/>
  <w15:commentEx w15:paraId="167B9358" w15:done="0"/>
  <w15:commentEx w15:paraId="7D2488A5" w15:done="0"/>
  <w15:commentEx w15:paraId="59CE8827" w15:done="0"/>
  <w15:commentEx w15:paraId="780498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2451D5" w16cid:durableId="2CD9A8A7"/>
  <w16cid:commentId w16cid:paraId="755686C2" w16cid:durableId="2CD9A8A8"/>
  <w16cid:commentId w16cid:paraId="3000B4BC" w16cid:durableId="2CD9A8A9"/>
  <w16cid:commentId w16cid:paraId="6D65D8A4" w16cid:durableId="2CD9A8AA"/>
  <w16cid:commentId w16cid:paraId="0897BBAB" w16cid:durableId="2CD9A8AB"/>
  <w16cid:commentId w16cid:paraId="167B9358" w16cid:durableId="2CD9A8AC"/>
  <w16cid:commentId w16cid:paraId="7D2488A5" w16cid:durableId="2CD9A8AD"/>
  <w16cid:commentId w16cid:paraId="59CE8827" w16cid:durableId="2CD9A8AE"/>
  <w16cid:commentId w16cid:paraId="78049862" w16cid:durableId="2CD9A8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5C7FF" w14:textId="77777777" w:rsidR="00953EAB" w:rsidRDefault="00953EAB" w:rsidP="00C37E61">
      <w:r>
        <w:separator/>
      </w:r>
    </w:p>
  </w:endnote>
  <w:endnote w:type="continuationSeparator" w:id="0">
    <w:p w14:paraId="5331DA31" w14:textId="77777777" w:rsidR="00953EAB" w:rsidRDefault="00953EA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B887F" w14:textId="77777777" w:rsidR="009C1484" w:rsidRDefault="009C14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6905" w14:textId="77777777" w:rsidR="009C1484" w:rsidRDefault="009C14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1C722" w14:textId="77777777" w:rsidR="009E048A" w:rsidRDefault="009E048A">
    <w:pPr>
      <w:pStyle w:val="Footer"/>
      <w:rPr>
        <w:rFonts w:ascii="Arial" w:hAnsi="Arial" w:cs="Arial"/>
        <w:sz w:val="16"/>
      </w:rPr>
    </w:pPr>
  </w:p>
  <w:p w14:paraId="63912DA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3924D3E" w14:textId="77777777" w:rsidR="009E048A" w:rsidRDefault="009E048A">
    <w:pPr>
      <w:pStyle w:val="Footer"/>
      <w:rPr>
        <w:rFonts w:ascii="Arial" w:hAnsi="Arial" w:cs="Arial"/>
        <w:sz w:val="16"/>
      </w:rPr>
    </w:pPr>
  </w:p>
  <w:p w14:paraId="2EAA25F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D55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978E8" w14:textId="77777777" w:rsidR="00953EAB" w:rsidRDefault="00953EAB" w:rsidP="00C37E61">
      <w:r>
        <w:separator/>
      </w:r>
    </w:p>
  </w:footnote>
  <w:footnote w:type="continuationSeparator" w:id="0">
    <w:p w14:paraId="7E7FBCE0" w14:textId="77777777" w:rsidR="00953EAB" w:rsidRDefault="00953EA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229A" w14:textId="67DB6B50" w:rsidR="009C1484" w:rsidRDefault="00953EAB">
    <w:pPr>
      <w:pStyle w:val="Header"/>
    </w:pPr>
    <w:r>
      <w:rPr>
        <w:noProof/>
      </w:rPr>
      <w:pict w14:anchorId="6874E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9FCFD" w14:textId="610233AA" w:rsidR="009C1484" w:rsidRDefault="00953EAB">
    <w:pPr>
      <w:pStyle w:val="Header"/>
    </w:pPr>
    <w:r>
      <w:rPr>
        <w:noProof/>
      </w:rPr>
      <w:pict w14:anchorId="44AAA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B24DB" w14:textId="4DDC21D0" w:rsidR="00296529" w:rsidRPr="00296529" w:rsidRDefault="00953EAB" w:rsidP="00296529">
    <w:pPr>
      <w:ind w:left="2160"/>
      <w:jc w:val="center"/>
      <w:rPr>
        <w:rFonts w:ascii="Times New Roman" w:eastAsia="Calibri" w:hAnsi="Times New Roman"/>
        <w:i/>
        <w:sz w:val="18"/>
        <w:szCs w:val="22"/>
      </w:rPr>
    </w:pPr>
    <w:r>
      <w:rPr>
        <w:noProof/>
      </w:rPr>
      <w:pict w14:anchorId="7D735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71D07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57E0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4271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F716D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336B1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9A0A52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3A423" w14:textId="74079182" w:rsidR="009C1484" w:rsidRDefault="00953EAB">
    <w:pPr>
      <w:pStyle w:val="Header"/>
    </w:pPr>
    <w:r>
      <w:rPr>
        <w:noProof/>
      </w:rPr>
      <w:pict w14:anchorId="58F61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DDFED" w14:textId="010606B7" w:rsidR="009C1484" w:rsidRDefault="00953EAB">
    <w:pPr>
      <w:pStyle w:val="Header"/>
    </w:pPr>
    <w:r>
      <w:rPr>
        <w:noProof/>
      </w:rPr>
      <w:pict w14:anchorId="23013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9C5D" w14:textId="0290E808" w:rsidR="009C1484" w:rsidRDefault="00953EAB">
    <w:pPr>
      <w:pStyle w:val="Header"/>
    </w:pPr>
    <w:r>
      <w:rPr>
        <w:noProof/>
      </w:rPr>
      <w:pict w14:anchorId="66EBE3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2715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1351CB1"/>
    <w:multiLevelType w:val="hybridMultilevel"/>
    <w:tmpl w:val="40160A40"/>
    <w:lvl w:ilvl="0" w:tplc="6EC285FA">
      <w:start w:val="3"/>
      <w:numFmt w:val="bullet"/>
      <w:lvlText w:val="-"/>
      <w:lvlJc w:val="left"/>
      <w:pPr>
        <w:ind w:left="807" w:hanging="360"/>
      </w:pPr>
      <w:rPr>
        <w:rFonts w:ascii="Times New Roman" w:eastAsia="Calibri" w:hAnsi="Times New Roman" w:cs="Times New Roman" w:hint="default"/>
      </w:rPr>
    </w:lvl>
    <w:lvl w:ilvl="1" w:tplc="040C0003">
      <w:start w:val="1"/>
      <w:numFmt w:val="bullet"/>
      <w:lvlText w:val="o"/>
      <w:lvlJc w:val="left"/>
      <w:pPr>
        <w:ind w:left="1527" w:hanging="360"/>
      </w:pPr>
      <w:rPr>
        <w:rFonts w:ascii="Courier New" w:hAnsi="Courier New" w:cs="Courier New" w:hint="default"/>
      </w:rPr>
    </w:lvl>
    <w:lvl w:ilvl="2" w:tplc="040C0005">
      <w:start w:val="1"/>
      <w:numFmt w:val="bullet"/>
      <w:lvlText w:val=""/>
      <w:lvlJc w:val="left"/>
      <w:pPr>
        <w:ind w:left="2247" w:hanging="360"/>
      </w:pPr>
      <w:rPr>
        <w:rFonts w:ascii="Wingdings" w:hAnsi="Wingdings" w:hint="default"/>
      </w:rPr>
    </w:lvl>
    <w:lvl w:ilvl="3" w:tplc="040C0001">
      <w:start w:val="1"/>
      <w:numFmt w:val="bullet"/>
      <w:lvlText w:val=""/>
      <w:lvlJc w:val="left"/>
      <w:pPr>
        <w:ind w:left="2967" w:hanging="360"/>
      </w:pPr>
      <w:rPr>
        <w:rFonts w:ascii="Symbol" w:hAnsi="Symbol" w:hint="default"/>
      </w:rPr>
    </w:lvl>
    <w:lvl w:ilvl="4" w:tplc="040C0003">
      <w:start w:val="1"/>
      <w:numFmt w:val="bullet"/>
      <w:lvlText w:val="o"/>
      <w:lvlJc w:val="left"/>
      <w:pPr>
        <w:ind w:left="3687" w:hanging="360"/>
      </w:pPr>
      <w:rPr>
        <w:rFonts w:ascii="Courier New" w:hAnsi="Courier New" w:cs="Courier New" w:hint="default"/>
      </w:rPr>
    </w:lvl>
    <w:lvl w:ilvl="5" w:tplc="040C0005">
      <w:start w:val="1"/>
      <w:numFmt w:val="bullet"/>
      <w:lvlText w:val=""/>
      <w:lvlJc w:val="left"/>
      <w:pPr>
        <w:ind w:left="4407" w:hanging="360"/>
      </w:pPr>
      <w:rPr>
        <w:rFonts w:ascii="Wingdings" w:hAnsi="Wingdings" w:hint="default"/>
      </w:rPr>
    </w:lvl>
    <w:lvl w:ilvl="6" w:tplc="040C0001">
      <w:start w:val="1"/>
      <w:numFmt w:val="bullet"/>
      <w:lvlText w:val=""/>
      <w:lvlJc w:val="left"/>
      <w:pPr>
        <w:ind w:left="5127" w:hanging="360"/>
      </w:pPr>
      <w:rPr>
        <w:rFonts w:ascii="Symbol" w:hAnsi="Symbol" w:hint="default"/>
      </w:rPr>
    </w:lvl>
    <w:lvl w:ilvl="7" w:tplc="040C0003">
      <w:start w:val="1"/>
      <w:numFmt w:val="bullet"/>
      <w:lvlText w:val="o"/>
      <w:lvlJc w:val="left"/>
      <w:pPr>
        <w:ind w:left="5847" w:hanging="360"/>
      </w:pPr>
      <w:rPr>
        <w:rFonts w:ascii="Courier New" w:hAnsi="Courier New" w:cs="Courier New" w:hint="default"/>
      </w:rPr>
    </w:lvl>
    <w:lvl w:ilvl="8" w:tplc="040C0005">
      <w:start w:val="1"/>
      <w:numFmt w:val="bullet"/>
      <w:lvlText w:val=""/>
      <w:lvlJc w:val="left"/>
      <w:pPr>
        <w:ind w:left="6567" w:hanging="360"/>
      </w:pPr>
      <w:rPr>
        <w:rFonts w:ascii="Wingdings" w:hAnsi="Wingdings" w:hint="default"/>
      </w:r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06552E"/>
    <w:multiLevelType w:val="hybridMultilevel"/>
    <w:tmpl w:val="F4CE1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16"/>
  </w:num>
  <w:num w:numId="3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
    <w15:presenceInfo w15:providerId="Windows Live" w15:userId="0a046678059f5e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484"/>
    <w:rsid w:val="00010744"/>
    <w:rsid w:val="00021B5F"/>
    <w:rsid w:val="00021C5B"/>
    <w:rsid w:val="00030174"/>
    <w:rsid w:val="00030ED7"/>
    <w:rsid w:val="00032253"/>
    <w:rsid w:val="00035209"/>
    <w:rsid w:val="000434BB"/>
    <w:rsid w:val="00043D32"/>
    <w:rsid w:val="0004579C"/>
    <w:rsid w:val="0005340E"/>
    <w:rsid w:val="000575C5"/>
    <w:rsid w:val="000757CA"/>
    <w:rsid w:val="00080B93"/>
    <w:rsid w:val="0009080D"/>
    <w:rsid w:val="000A0F09"/>
    <w:rsid w:val="000A32CE"/>
    <w:rsid w:val="000A47FA"/>
    <w:rsid w:val="000A65D3"/>
    <w:rsid w:val="000B1E33"/>
    <w:rsid w:val="000C183C"/>
    <w:rsid w:val="000C4E69"/>
    <w:rsid w:val="000D1A96"/>
    <w:rsid w:val="000D5229"/>
    <w:rsid w:val="000D689F"/>
    <w:rsid w:val="000E7B7B"/>
    <w:rsid w:val="000E7D62"/>
    <w:rsid w:val="000F4490"/>
    <w:rsid w:val="00103357"/>
    <w:rsid w:val="001059E2"/>
    <w:rsid w:val="00110B80"/>
    <w:rsid w:val="00123C9F"/>
    <w:rsid w:val="00126190"/>
    <w:rsid w:val="00130DB1"/>
    <w:rsid w:val="00130F17"/>
    <w:rsid w:val="001320BF"/>
    <w:rsid w:val="001355E2"/>
    <w:rsid w:val="00140B90"/>
    <w:rsid w:val="00147348"/>
    <w:rsid w:val="00147A43"/>
    <w:rsid w:val="0015244E"/>
    <w:rsid w:val="00155C5B"/>
    <w:rsid w:val="00163BC4"/>
    <w:rsid w:val="00191062"/>
    <w:rsid w:val="00192B72"/>
    <w:rsid w:val="001A29D8"/>
    <w:rsid w:val="001A5CAA"/>
    <w:rsid w:val="001B0427"/>
    <w:rsid w:val="001D3A51"/>
    <w:rsid w:val="001E10D2"/>
    <w:rsid w:val="001E25B4"/>
    <w:rsid w:val="001E2AF5"/>
    <w:rsid w:val="001E44FE"/>
    <w:rsid w:val="001E536A"/>
    <w:rsid w:val="00200595"/>
    <w:rsid w:val="00204835"/>
    <w:rsid w:val="002168D4"/>
    <w:rsid w:val="00225823"/>
    <w:rsid w:val="00231920"/>
    <w:rsid w:val="0023195C"/>
    <w:rsid w:val="002375AC"/>
    <w:rsid w:val="002376FC"/>
    <w:rsid w:val="0024282C"/>
    <w:rsid w:val="002429EF"/>
    <w:rsid w:val="002460DC"/>
    <w:rsid w:val="00250985"/>
    <w:rsid w:val="002556F6"/>
    <w:rsid w:val="00270A9F"/>
    <w:rsid w:val="00273DBD"/>
    <w:rsid w:val="002741CA"/>
    <w:rsid w:val="00280CBD"/>
    <w:rsid w:val="00283105"/>
    <w:rsid w:val="00284C4C"/>
    <w:rsid w:val="00286DBF"/>
    <w:rsid w:val="00287E68"/>
    <w:rsid w:val="00291AB8"/>
    <w:rsid w:val="00296529"/>
    <w:rsid w:val="002B2153"/>
    <w:rsid w:val="002B27FB"/>
    <w:rsid w:val="002B3B62"/>
    <w:rsid w:val="002B685A"/>
    <w:rsid w:val="002C2CD2"/>
    <w:rsid w:val="002C57D2"/>
    <w:rsid w:val="002C7323"/>
    <w:rsid w:val="002D11AC"/>
    <w:rsid w:val="002E0D56"/>
    <w:rsid w:val="00302CC0"/>
    <w:rsid w:val="00310017"/>
    <w:rsid w:val="00311AF8"/>
    <w:rsid w:val="003140C5"/>
    <w:rsid w:val="00315186"/>
    <w:rsid w:val="0031763B"/>
    <w:rsid w:val="0032142D"/>
    <w:rsid w:val="0033343E"/>
    <w:rsid w:val="0033746E"/>
    <w:rsid w:val="003512C2"/>
    <w:rsid w:val="003532A6"/>
    <w:rsid w:val="003617FD"/>
    <w:rsid w:val="00371FB6"/>
    <w:rsid w:val="003763C1"/>
    <w:rsid w:val="00376BBE"/>
    <w:rsid w:val="0038109C"/>
    <w:rsid w:val="00383DB8"/>
    <w:rsid w:val="0039224F"/>
    <w:rsid w:val="003A1228"/>
    <w:rsid w:val="003A2AED"/>
    <w:rsid w:val="003A43A4"/>
    <w:rsid w:val="003A7916"/>
    <w:rsid w:val="003A7E18"/>
    <w:rsid w:val="003B2206"/>
    <w:rsid w:val="003C4C86"/>
    <w:rsid w:val="003C6258"/>
    <w:rsid w:val="003D3AD4"/>
    <w:rsid w:val="003E2904"/>
    <w:rsid w:val="003E320E"/>
    <w:rsid w:val="003F19C5"/>
    <w:rsid w:val="00401927"/>
    <w:rsid w:val="00401F70"/>
    <w:rsid w:val="0040219B"/>
    <w:rsid w:val="004051C0"/>
    <w:rsid w:val="0040784D"/>
    <w:rsid w:val="0041027F"/>
    <w:rsid w:val="00412475"/>
    <w:rsid w:val="00423789"/>
    <w:rsid w:val="00440F43"/>
    <w:rsid w:val="00441A42"/>
    <w:rsid w:val="00441B6F"/>
    <w:rsid w:val="00442815"/>
    <w:rsid w:val="00446221"/>
    <w:rsid w:val="00450E62"/>
    <w:rsid w:val="0045280E"/>
    <w:rsid w:val="004539DB"/>
    <w:rsid w:val="00471A80"/>
    <w:rsid w:val="004A1165"/>
    <w:rsid w:val="004A64B1"/>
    <w:rsid w:val="004B22EE"/>
    <w:rsid w:val="004B66D0"/>
    <w:rsid w:val="004B71E7"/>
    <w:rsid w:val="004C2566"/>
    <w:rsid w:val="004D305E"/>
    <w:rsid w:val="004D4277"/>
    <w:rsid w:val="004D5946"/>
    <w:rsid w:val="004E5991"/>
    <w:rsid w:val="004F409F"/>
    <w:rsid w:val="004F6D79"/>
    <w:rsid w:val="00501641"/>
    <w:rsid w:val="00502516"/>
    <w:rsid w:val="00505F06"/>
    <w:rsid w:val="00506828"/>
    <w:rsid w:val="00515557"/>
    <w:rsid w:val="0053056E"/>
    <w:rsid w:val="00554FDA"/>
    <w:rsid w:val="0056190C"/>
    <w:rsid w:val="0056374C"/>
    <w:rsid w:val="0058398A"/>
    <w:rsid w:val="00587691"/>
    <w:rsid w:val="00592C09"/>
    <w:rsid w:val="005A04BA"/>
    <w:rsid w:val="005B35B7"/>
    <w:rsid w:val="005B724E"/>
    <w:rsid w:val="005C784C"/>
    <w:rsid w:val="005D17F6"/>
    <w:rsid w:val="005D24F5"/>
    <w:rsid w:val="005D7DD7"/>
    <w:rsid w:val="005E5539"/>
    <w:rsid w:val="005E6D48"/>
    <w:rsid w:val="00602BF5"/>
    <w:rsid w:val="00617FDD"/>
    <w:rsid w:val="00633614"/>
    <w:rsid w:val="00633F68"/>
    <w:rsid w:val="0063424D"/>
    <w:rsid w:val="00636EB2"/>
    <w:rsid w:val="006375B8"/>
    <w:rsid w:val="00640D76"/>
    <w:rsid w:val="006555B1"/>
    <w:rsid w:val="00663A55"/>
    <w:rsid w:val="0066510A"/>
    <w:rsid w:val="00673F9F"/>
    <w:rsid w:val="0067580D"/>
    <w:rsid w:val="00686953"/>
    <w:rsid w:val="00687DEA"/>
    <w:rsid w:val="00687E67"/>
    <w:rsid w:val="006967F7"/>
    <w:rsid w:val="006A250C"/>
    <w:rsid w:val="006B21D3"/>
    <w:rsid w:val="006B34CF"/>
    <w:rsid w:val="006B57D0"/>
    <w:rsid w:val="006B6ADC"/>
    <w:rsid w:val="006C3510"/>
    <w:rsid w:val="006D138D"/>
    <w:rsid w:val="006D30FF"/>
    <w:rsid w:val="006D6940"/>
    <w:rsid w:val="006E15F8"/>
    <w:rsid w:val="006E5CAD"/>
    <w:rsid w:val="006F11EC"/>
    <w:rsid w:val="006F78E0"/>
    <w:rsid w:val="0070082C"/>
    <w:rsid w:val="00701E77"/>
    <w:rsid w:val="007107CB"/>
    <w:rsid w:val="007369E6"/>
    <w:rsid w:val="00745238"/>
    <w:rsid w:val="00745C23"/>
    <w:rsid w:val="00746B63"/>
    <w:rsid w:val="00746E59"/>
    <w:rsid w:val="00754C9A"/>
    <w:rsid w:val="0075599A"/>
    <w:rsid w:val="00761D52"/>
    <w:rsid w:val="00772C49"/>
    <w:rsid w:val="007739D9"/>
    <w:rsid w:val="0077749E"/>
    <w:rsid w:val="00790ADA"/>
    <w:rsid w:val="0079600B"/>
    <w:rsid w:val="007A010A"/>
    <w:rsid w:val="007A2B80"/>
    <w:rsid w:val="007C27C2"/>
    <w:rsid w:val="007C5881"/>
    <w:rsid w:val="007D2288"/>
    <w:rsid w:val="007D25E0"/>
    <w:rsid w:val="007E088F"/>
    <w:rsid w:val="007F7B32"/>
    <w:rsid w:val="00804BC2"/>
    <w:rsid w:val="00806FDF"/>
    <w:rsid w:val="008122BD"/>
    <w:rsid w:val="00812A4F"/>
    <w:rsid w:val="0081431A"/>
    <w:rsid w:val="0083216F"/>
    <w:rsid w:val="008328CC"/>
    <w:rsid w:val="00835C2D"/>
    <w:rsid w:val="00842C3A"/>
    <w:rsid w:val="00845AB9"/>
    <w:rsid w:val="00851397"/>
    <w:rsid w:val="008553BC"/>
    <w:rsid w:val="00856A56"/>
    <w:rsid w:val="00860000"/>
    <w:rsid w:val="00863B4A"/>
    <w:rsid w:val="00863BD3"/>
    <w:rsid w:val="008641ED"/>
    <w:rsid w:val="00866D66"/>
    <w:rsid w:val="008671C6"/>
    <w:rsid w:val="0087457F"/>
    <w:rsid w:val="00875803"/>
    <w:rsid w:val="0089342C"/>
    <w:rsid w:val="00894209"/>
    <w:rsid w:val="008B1259"/>
    <w:rsid w:val="008B459E"/>
    <w:rsid w:val="008B6642"/>
    <w:rsid w:val="008C5D70"/>
    <w:rsid w:val="008C61F6"/>
    <w:rsid w:val="008C688F"/>
    <w:rsid w:val="008E13AE"/>
    <w:rsid w:val="008E1506"/>
    <w:rsid w:val="008E710C"/>
    <w:rsid w:val="008F69D6"/>
    <w:rsid w:val="00902823"/>
    <w:rsid w:val="00903EED"/>
    <w:rsid w:val="00910E8E"/>
    <w:rsid w:val="00915CA6"/>
    <w:rsid w:val="00923FDF"/>
    <w:rsid w:val="00927834"/>
    <w:rsid w:val="009419B0"/>
    <w:rsid w:val="00947D34"/>
    <w:rsid w:val="009500A6"/>
    <w:rsid w:val="00953EAB"/>
    <w:rsid w:val="00957C18"/>
    <w:rsid w:val="009615AC"/>
    <w:rsid w:val="009659BA"/>
    <w:rsid w:val="00972666"/>
    <w:rsid w:val="00972FF4"/>
    <w:rsid w:val="00977194"/>
    <w:rsid w:val="00983040"/>
    <w:rsid w:val="0099472C"/>
    <w:rsid w:val="009B3FB9"/>
    <w:rsid w:val="009C1484"/>
    <w:rsid w:val="009C2465"/>
    <w:rsid w:val="009C3C36"/>
    <w:rsid w:val="009D2941"/>
    <w:rsid w:val="009D35A0"/>
    <w:rsid w:val="009D59F2"/>
    <w:rsid w:val="009D7EB7"/>
    <w:rsid w:val="009E048A"/>
    <w:rsid w:val="009E08E9"/>
    <w:rsid w:val="009E3DB9"/>
    <w:rsid w:val="009E6E35"/>
    <w:rsid w:val="009F0EDA"/>
    <w:rsid w:val="009F3500"/>
    <w:rsid w:val="00A00A08"/>
    <w:rsid w:val="00A01BBF"/>
    <w:rsid w:val="00A03B96"/>
    <w:rsid w:val="00A05B19"/>
    <w:rsid w:val="00A1134E"/>
    <w:rsid w:val="00A22AE3"/>
    <w:rsid w:val="00A24E7E"/>
    <w:rsid w:val="00A258C3"/>
    <w:rsid w:val="00A27766"/>
    <w:rsid w:val="00A314BB"/>
    <w:rsid w:val="00A347C0"/>
    <w:rsid w:val="00A51431"/>
    <w:rsid w:val="00A539AD"/>
    <w:rsid w:val="00A5462E"/>
    <w:rsid w:val="00A60E45"/>
    <w:rsid w:val="00A718CE"/>
    <w:rsid w:val="00A83638"/>
    <w:rsid w:val="00A94063"/>
    <w:rsid w:val="00AA15B3"/>
    <w:rsid w:val="00AA6219"/>
    <w:rsid w:val="00AA74E0"/>
    <w:rsid w:val="00AB3049"/>
    <w:rsid w:val="00AB703F"/>
    <w:rsid w:val="00AC0C4B"/>
    <w:rsid w:val="00AC6BB8"/>
    <w:rsid w:val="00AE008F"/>
    <w:rsid w:val="00AF03C1"/>
    <w:rsid w:val="00AF0574"/>
    <w:rsid w:val="00AF6DB8"/>
    <w:rsid w:val="00B01FCD"/>
    <w:rsid w:val="00B06544"/>
    <w:rsid w:val="00B1452B"/>
    <w:rsid w:val="00B1776C"/>
    <w:rsid w:val="00B237E2"/>
    <w:rsid w:val="00B27272"/>
    <w:rsid w:val="00B35AC4"/>
    <w:rsid w:val="00B37CD0"/>
    <w:rsid w:val="00B52583"/>
    <w:rsid w:val="00B52896"/>
    <w:rsid w:val="00B827CD"/>
    <w:rsid w:val="00B93802"/>
    <w:rsid w:val="00B95236"/>
    <w:rsid w:val="00B96BD9"/>
    <w:rsid w:val="00BA1909"/>
    <w:rsid w:val="00BA1B01"/>
    <w:rsid w:val="00BA2641"/>
    <w:rsid w:val="00BA7175"/>
    <w:rsid w:val="00BB37AA"/>
    <w:rsid w:val="00BC0C3C"/>
    <w:rsid w:val="00BC27CB"/>
    <w:rsid w:val="00BC53A0"/>
    <w:rsid w:val="00BC7BB8"/>
    <w:rsid w:val="00BD5026"/>
    <w:rsid w:val="00BD7652"/>
    <w:rsid w:val="00BE2F42"/>
    <w:rsid w:val="00BE33A7"/>
    <w:rsid w:val="00BE62AD"/>
    <w:rsid w:val="00BF0AB6"/>
    <w:rsid w:val="00BF121F"/>
    <w:rsid w:val="00BF16A2"/>
    <w:rsid w:val="00BF1F80"/>
    <w:rsid w:val="00BF3E8D"/>
    <w:rsid w:val="00BF6A48"/>
    <w:rsid w:val="00BF7162"/>
    <w:rsid w:val="00C01068"/>
    <w:rsid w:val="00C161C9"/>
    <w:rsid w:val="00C166EF"/>
    <w:rsid w:val="00C17EB0"/>
    <w:rsid w:val="00C24319"/>
    <w:rsid w:val="00C27F5F"/>
    <w:rsid w:val="00C30A0F"/>
    <w:rsid w:val="00C35D41"/>
    <w:rsid w:val="00C37E61"/>
    <w:rsid w:val="00C70F1B"/>
    <w:rsid w:val="00C71A47"/>
    <w:rsid w:val="00C7464C"/>
    <w:rsid w:val="00C85588"/>
    <w:rsid w:val="00C87742"/>
    <w:rsid w:val="00CA15BC"/>
    <w:rsid w:val="00CA6003"/>
    <w:rsid w:val="00CB5B4C"/>
    <w:rsid w:val="00CC7CDD"/>
    <w:rsid w:val="00CD1DEF"/>
    <w:rsid w:val="00CD6755"/>
    <w:rsid w:val="00CD6856"/>
    <w:rsid w:val="00CE0089"/>
    <w:rsid w:val="00CE3EE6"/>
    <w:rsid w:val="00CE793C"/>
    <w:rsid w:val="00CF193C"/>
    <w:rsid w:val="00CF558A"/>
    <w:rsid w:val="00D01DF7"/>
    <w:rsid w:val="00D03AF2"/>
    <w:rsid w:val="00D04DC1"/>
    <w:rsid w:val="00D1095E"/>
    <w:rsid w:val="00D173F1"/>
    <w:rsid w:val="00D4105C"/>
    <w:rsid w:val="00D51081"/>
    <w:rsid w:val="00D74CB0"/>
    <w:rsid w:val="00D8295D"/>
    <w:rsid w:val="00D865B5"/>
    <w:rsid w:val="00DA12E4"/>
    <w:rsid w:val="00DA6F5D"/>
    <w:rsid w:val="00DA7723"/>
    <w:rsid w:val="00DC0AA4"/>
    <w:rsid w:val="00DC2A65"/>
    <w:rsid w:val="00DE15F0"/>
    <w:rsid w:val="00DE5663"/>
    <w:rsid w:val="00DE62FB"/>
    <w:rsid w:val="00DE78AA"/>
    <w:rsid w:val="00E053D0"/>
    <w:rsid w:val="00E059BD"/>
    <w:rsid w:val="00E11737"/>
    <w:rsid w:val="00E15994"/>
    <w:rsid w:val="00E24FF2"/>
    <w:rsid w:val="00E305C0"/>
    <w:rsid w:val="00E3114E"/>
    <w:rsid w:val="00E31495"/>
    <w:rsid w:val="00E31A70"/>
    <w:rsid w:val="00E33DB9"/>
    <w:rsid w:val="00E35B02"/>
    <w:rsid w:val="00E434D9"/>
    <w:rsid w:val="00E5393E"/>
    <w:rsid w:val="00E66496"/>
    <w:rsid w:val="00E66B35"/>
    <w:rsid w:val="00E66E10"/>
    <w:rsid w:val="00E73156"/>
    <w:rsid w:val="00E73C96"/>
    <w:rsid w:val="00E769F6"/>
    <w:rsid w:val="00E8407C"/>
    <w:rsid w:val="00E84F3C"/>
    <w:rsid w:val="00E979E7"/>
    <w:rsid w:val="00EA012C"/>
    <w:rsid w:val="00EA5148"/>
    <w:rsid w:val="00EA7B31"/>
    <w:rsid w:val="00EB43BF"/>
    <w:rsid w:val="00EC2D10"/>
    <w:rsid w:val="00EC37F8"/>
    <w:rsid w:val="00EC62F3"/>
    <w:rsid w:val="00EC695F"/>
    <w:rsid w:val="00EC69E7"/>
    <w:rsid w:val="00EC6A55"/>
    <w:rsid w:val="00ED0288"/>
    <w:rsid w:val="00ED424B"/>
    <w:rsid w:val="00EE52CB"/>
    <w:rsid w:val="00EF581D"/>
    <w:rsid w:val="00EF70A8"/>
    <w:rsid w:val="00EF7FD8"/>
    <w:rsid w:val="00F06F59"/>
    <w:rsid w:val="00F17988"/>
    <w:rsid w:val="00F17BD3"/>
    <w:rsid w:val="00F20B64"/>
    <w:rsid w:val="00F469F0"/>
    <w:rsid w:val="00F53273"/>
    <w:rsid w:val="00F71D90"/>
    <w:rsid w:val="00F72833"/>
    <w:rsid w:val="00F755E4"/>
    <w:rsid w:val="00F77D02"/>
    <w:rsid w:val="00F77E69"/>
    <w:rsid w:val="00FA5E1B"/>
    <w:rsid w:val="00FA64CC"/>
    <w:rsid w:val="00FB029A"/>
    <w:rsid w:val="00FB1C14"/>
    <w:rsid w:val="00FB3A86"/>
    <w:rsid w:val="00FC3E3E"/>
    <w:rsid w:val="00FD0693"/>
    <w:rsid w:val="00FD36C8"/>
    <w:rsid w:val="00FD7984"/>
    <w:rsid w:val="00FE3643"/>
    <w:rsid w:val="00FF1147"/>
    <w:rsid w:val="00FF2659"/>
    <w:rsid w:val="00FF26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048"/>
        <o:r id="V:Rule2" type="connector" idref="#_x0000_s1045"/>
      </o:rules>
    </o:shapelayout>
  </w:shapeDefaults>
  <w:decimalSymbol w:val="."/>
  <w:listSeparator w:val=","/>
  <w14:docId w14:val="19EEC818"/>
  <w15:docId w15:val="{617420A6-8FA3-459C-AA55-45FA6F7E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553B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FB02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110B80"/>
    <w:pPr>
      <w:spacing w:after="200"/>
    </w:pPr>
    <w:rPr>
      <w:rFonts w:ascii="Times New Roman" w:eastAsiaTheme="minorHAnsi" w:hAnsi="Times New Roman" w:cstheme="minorBidi"/>
      <w:i/>
      <w:iCs/>
      <w:color w:val="1F497D" w:themeColor="text2"/>
      <w:sz w:val="18"/>
      <w:szCs w:val="18"/>
      <w:lang w:val="fr-FR"/>
    </w:rPr>
  </w:style>
  <w:style w:type="paragraph" w:styleId="ListParagraph">
    <w:name w:val="List Paragraph"/>
    <w:basedOn w:val="Normal"/>
    <w:link w:val="ListParagraphChar"/>
    <w:uiPriority w:val="34"/>
    <w:qFormat/>
    <w:rsid w:val="006B6ADC"/>
    <w:pPr>
      <w:suppressAutoHyphens/>
      <w:autoSpaceDN w:val="0"/>
      <w:spacing w:after="160"/>
      <w:ind w:left="720"/>
      <w:textAlignment w:val="baseline"/>
    </w:pPr>
    <w:rPr>
      <w:rFonts w:ascii="Calibri" w:eastAsia="Calibri" w:hAnsi="Calibri"/>
      <w:kern w:val="3"/>
      <w:sz w:val="22"/>
      <w:szCs w:val="22"/>
      <w:lang w:val="fr-FR"/>
    </w:rPr>
  </w:style>
  <w:style w:type="character" w:customStyle="1" w:styleId="ListParagraphChar">
    <w:name w:val="List Paragraph Char"/>
    <w:link w:val="ListParagraph"/>
    <w:uiPriority w:val="34"/>
    <w:rsid w:val="006B6ADC"/>
    <w:rPr>
      <w:rFonts w:ascii="Calibri" w:eastAsia="Calibri" w:hAnsi="Calibri"/>
      <w:kern w:val="3"/>
      <w:sz w:val="22"/>
      <w:szCs w:val="22"/>
      <w:lang w:val="fr-FR"/>
    </w:rPr>
  </w:style>
  <w:style w:type="paragraph" w:styleId="NormalWeb">
    <w:name w:val="Normal (Web)"/>
    <w:basedOn w:val="Normal"/>
    <w:uiPriority w:val="99"/>
    <w:unhideWhenUsed/>
    <w:rsid w:val="00311AF8"/>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311AF8"/>
    <w:rPr>
      <w:b/>
      <w:bCs/>
    </w:rPr>
  </w:style>
  <w:style w:type="character" w:customStyle="1" w:styleId="element-citation">
    <w:name w:val="element-citation"/>
    <w:basedOn w:val="DefaultParagraphFont"/>
    <w:rsid w:val="00977194"/>
  </w:style>
  <w:style w:type="character" w:customStyle="1" w:styleId="author0">
    <w:name w:val="author"/>
    <w:basedOn w:val="DefaultParagraphFont"/>
    <w:rsid w:val="00977194"/>
  </w:style>
  <w:style w:type="character" w:customStyle="1" w:styleId="nova-legacy-e-badge">
    <w:name w:val="nova-legacy-e-badge"/>
    <w:basedOn w:val="DefaultParagraphFont"/>
    <w:rsid w:val="00977194"/>
  </w:style>
  <w:style w:type="character" w:customStyle="1" w:styleId="ref-journal">
    <w:name w:val="ref-journal"/>
    <w:basedOn w:val="DefaultParagraphFont"/>
    <w:rsid w:val="00977194"/>
  </w:style>
  <w:style w:type="character" w:customStyle="1" w:styleId="ref-vol">
    <w:name w:val="ref-vol"/>
    <w:basedOn w:val="DefaultParagraphFont"/>
    <w:rsid w:val="00977194"/>
  </w:style>
  <w:style w:type="character" w:customStyle="1" w:styleId="pagesnum">
    <w:name w:val="pagesnum"/>
    <w:basedOn w:val="DefaultParagraphFont"/>
    <w:rsid w:val="00977194"/>
  </w:style>
  <w:style w:type="character" w:customStyle="1" w:styleId="nlmarticle-title">
    <w:name w:val="nlm_article-title"/>
    <w:basedOn w:val="DefaultParagraphFont"/>
    <w:rsid w:val="00977194"/>
  </w:style>
  <w:style w:type="character" w:customStyle="1" w:styleId="pubyear">
    <w:name w:val="pubyear"/>
    <w:basedOn w:val="DefaultParagraphFont"/>
    <w:rsid w:val="00977194"/>
  </w:style>
  <w:style w:type="character" w:customStyle="1" w:styleId="articletitle">
    <w:name w:val="articletitle"/>
    <w:basedOn w:val="DefaultParagraphFont"/>
    <w:rsid w:val="00977194"/>
  </w:style>
  <w:style w:type="character" w:customStyle="1" w:styleId="vol">
    <w:name w:val="vol"/>
    <w:basedOn w:val="DefaultParagraphFont"/>
    <w:rsid w:val="00977194"/>
  </w:style>
  <w:style w:type="character" w:customStyle="1" w:styleId="pagefirst">
    <w:name w:val="pagefirst"/>
    <w:basedOn w:val="DefaultParagraphFont"/>
    <w:rsid w:val="00977194"/>
  </w:style>
  <w:style w:type="character" w:customStyle="1" w:styleId="pagelast">
    <w:name w:val="pagelast"/>
    <w:basedOn w:val="DefaultParagraphFont"/>
    <w:rsid w:val="00977194"/>
  </w:style>
  <w:style w:type="character" w:customStyle="1" w:styleId="title-text">
    <w:name w:val="title-text"/>
    <w:basedOn w:val="DefaultParagraphFont"/>
    <w:rsid w:val="00977194"/>
  </w:style>
  <w:style w:type="character" w:customStyle="1" w:styleId="react-xocs-alternative-link">
    <w:name w:val="react-xocs-alternative-link"/>
    <w:basedOn w:val="DefaultParagraphFont"/>
    <w:rsid w:val="00977194"/>
  </w:style>
  <w:style w:type="character" w:customStyle="1" w:styleId="given-name">
    <w:name w:val="given-name"/>
    <w:basedOn w:val="DefaultParagraphFont"/>
    <w:rsid w:val="00977194"/>
  </w:style>
  <w:style w:type="character" w:customStyle="1" w:styleId="text">
    <w:name w:val="text"/>
    <w:basedOn w:val="DefaultParagraphFont"/>
    <w:rsid w:val="00977194"/>
  </w:style>
  <w:style w:type="character" w:customStyle="1" w:styleId="author-ref">
    <w:name w:val="author-ref"/>
    <w:basedOn w:val="DefaultParagraphFont"/>
    <w:rsid w:val="00977194"/>
  </w:style>
  <w:style w:type="character" w:customStyle="1" w:styleId="anchor-text">
    <w:name w:val="anchor-text"/>
    <w:basedOn w:val="DefaultParagraphFont"/>
    <w:rsid w:val="00977194"/>
  </w:style>
  <w:style w:type="character" w:customStyle="1" w:styleId="grisbleumoyen">
    <w:name w:val="grisbleumoyen"/>
    <w:basedOn w:val="DefaultParagraphFont"/>
    <w:rsid w:val="00977194"/>
  </w:style>
  <w:style w:type="character" w:customStyle="1" w:styleId="small">
    <w:name w:val="small"/>
    <w:basedOn w:val="DefaultParagraphFont"/>
    <w:rsid w:val="00977194"/>
  </w:style>
  <w:style w:type="character" w:customStyle="1" w:styleId="Heading3Char">
    <w:name w:val="Heading 3 Char"/>
    <w:basedOn w:val="DefaultParagraphFont"/>
    <w:link w:val="Heading3"/>
    <w:semiHidden/>
    <w:rsid w:val="00FB029A"/>
    <w:rPr>
      <w:rFonts w:asciiTheme="majorHAnsi" w:eastAsiaTheme="majorEastAsia" w:hAnsiTheme="majorHAnsi" w:cstheme="majorBidi"/>
      <w:color w:val="243F60" w:themeColor="accent1" w:themeShade="7F"/>
      <w:sz w:val="24"/>
      <w:szCs w:val="24"/>
    </w:rPr>
  </w:style>
  <w:style w:type="character" w:customStyle="1" w:styleId="HeaderChar">
    <w:name w:val="Header Char"/>
    <w:basedOn w:val="DefaultParagraphFont"/>
    <w:link w:val="Header"/>
    <w:uiPriority w:val="99"/>
    <w:rsid w:val="00C24319"/>
    <w:rPr>
      <w:rFonts w:ascii="Helvetica" w:hAnsi="Helvetica"/>
    </w:rPr>
  </w:style>
  <w:style w:type="paragraph" w:styleId="CommentSubject">
    <w:name w:val="annotation subject"/>
    <w:basedOn w:val="CommentText"/>
    <w:next w:val="CommentText"/>
    <w:link w:val="CommentSubjectChar"/>
    <w:semiHidden/>
    <w:unhideWhenUsed/>
    <w:rsid w:val="008553BC"/>
    <w:rPr>
      <w:rFonts w:ascii="Helvetica" w:hAnsi="Helvetica"/>
      <w:b/>
      <w:bCs/>
      <w:lang w:val="en-US" w:eastAsia="en-US"/>
    </w:rPr>
  </w:style>
  <w:style w:type="character" w:customStyle="1" w:styleId="CommentSubjectChar">
    <w:name w:val="Comment Subject Char"/>
    <w:basedOn w:val="CommentTextChar"/>
    <w:link w:val="CommentSubject"/>
    <w:semiHidden/>
    <w:rsid w:val="008553BC"/>
    <w:rPr>
      <w:rFonts w:ascii="Helvetica" w:hAnsi="Helvetica"/>
      <w:b/>
      <w:bCs/>
      <w:lang w:val="nb-NO" w:eastAsia="nb-NO"/>
    </w:rPr>
  </w:style>
  <w:style w:type="character" w:customStyle="1" w:styleId="Heading2Char">
    <w:name w:val="Heading 2 Char"/>
    <w:basedOn w:val="DefaultParagraphFont"/>
    <w:link w:val="Heading2"/>
    <w:semiHidden/>
    <w:rsid w:val="008553B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5578256">
      <w:bodyDiv w:val="1"/>
      <w:marLeft w:val="0"/>
      <w:marRight w:val="0"/>
      <w:marTop w:val="0"/>
      <w:marBottom w:val="0"/>
      <w:divBdr>
        <w:top w:val="none" w:sz="0" w:space="0" w:color="auto"/>
        <w:left w:val="none" w:sz="0" w:space="0" w:color="auto"/>
        <w:bottom w:val="none" w:sz="0" w:space="0" w:color="auto"/>
        <w:right w:val="none" w:sz="0" w:space="0" w:color="auto"/>
      </w:divBdr>
    </w:div>
    <w:div w:id="86563044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326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hyperlink" Target="https://doi.org/10.1007/s13197-015-2007-9" TargetMode="External"/><Relationship Id="rId84" Type="http://schemas.openxmlformats.org/officeDocument/2006/relationships/hyperlink" Target="https://doi.org/10.3390/insects15110836" TargetMode="External"/><Relationship Id="rId89" Type="http://schemas.openxmlformats.org/officeDocument/2006/relationships/hyperlink" Target="https://doi.org/10.3389/fsufs.2023.1162595"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hyperlink" Target="http://iasir.net/AIJRSTEMpapers/AIJRSTEM14-724.pdf" TargetMode="External"/><Relationship Id="rId79" Type="http://schemas.openxmlformats.org/officeDocument/2006/relationships/hyperlink" Target="https://www.icrisat.org/crops/groundnut/overview" TargetMode="External"/><Relationship Id="rId5" Type="http://schemas.openxmlformats.org/officeDocument/2006/relationships/webSettings" Target="webSettings.xml"/><Relationship Id="rId90" Type="http://schemas.openxmlformats.org/officeDocument/2006/relationships/hyperlink" Target="https://doi.org/10.33545/26174693.2025.v9.i2Sd.3730" TargetMode="External"/><Relationship Id="rId95"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9.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hyperlink" Target="https://doi.org/10.4314/JAB.V72I1.99667" TargetMode="External"/><Relationship Id="rId80" Type="http://schemas.openxmlformats.org/officeDocument/2006/relationships/hyperlink" Target="https://doi.org/10.1016/j.foodpol.2024.102771" TargetMode="External"/><Relationship Id="rId85" Type="http://schemas.openxmlformats.org/officeDocument/2006/relationships/hyperlink" Target="https://doi.org/10.21122/2220-9506-2022-13-1-7-16" TargetMode="Externa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chart" Target="charts/chart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4.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s://www.fia.usv.ro/fiajournal/index.php/FES/article/view/267" TargetMode="External"/><Relationship Id="rId75" Type="http://schemas.openxmlformats.org/officeDocument/2006/relationships/hyperlink" Target="https://www.cabidigitallibrary.org/doi/10.1079/CABICOMPENDIUM.19811962574" TargetMode="External"/><Relationship Id="rId83" Type="http://schemas.openxmlformats.org/officeDocument/2006/relationships/hyperlink" Target="https://doi.org/10.54209/jurnaleduhealth.v14i3.2662" TargetMode="External"/><Relationship Id="rId88" Type="http://schemas.openxmlformats.org/officeDocument/2006/relationships/hyperlink" Target="https://doi.org/10.9734/mrji/2025/v35i111660" TargetMode="External"/><Relationship Id="rId91" Type="http://schemas.openxmlformats.org/officeDocument/2006/relationships/hyperlink" Target="https://www.ansd.sn/recensement/rgph-5-2023"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microsoft.com/office/2016/09/relationships/commentsIds" Target="commentsId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yperlink" Target="https://revuesciences-techniquesburkina.org/index.php/sciences_naturelles_et_appliquee/article/view/1085" TargetMode="External"/><Relationship Id="rId78" Type="http://schemas.openxmlformats.org/officeDocument/2006/relationships/hyperlink" Target="https://doi.org/10.1016/j.foodcont.2017.08.032" TargetMode="External"/><Relationship Id="rId81" Type="http://schemas.openxmlformats.org/officeDocument/2006/relationships/hyperlink" Target="https://doi.org/10.3923/pjn.2011.332.337" TargetMode="External"/><Relationship Id="rId86" Type="http://schemas.openxmlformats.org/officeDocument/2006/relationships/hyperlink" Target="https://repository.unam.edu.na/bitstream/handle/11070/3900/Ngulube_Kaimoyo_2023_ISTJN_16_40-51.pdf?sequence=1&amp;isAllowed=y" TargetMode="External"/><Relationship Id="rId94" Type="http://schemas.openxmlformats.org/officeDocument/2006/relationships/hyperlink" Target="https://doi.org/10.1016/j.cropro.2013.05.004"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hyperlink" Target="https://doi.org/10.12691/plant-11-1-1"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doi.org/10.1155/2020/8836726" TargetMode="External"/><Relationship Id="rId92" Type="http://schemas.openxmlformats.org/officeDocument/2006/relationships/hyperlink" Target="https://doi.org/10.3390/foods11131874"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chart" Target="charts/chart1.xml"/><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hyperlink" Target="https://doi.org/10.4236/aim.2013.34047" TargetMode="External"/><Relationship Id="rId61" Type="http://schemas.openxmlformats.org/officeDocument/2006/relationships/image" Target="media/image43.jpeg"/><Relationship Id="rId82" Type="http://schemas.openxmlformats.org/officeDocument/2006/relationships/hyperlink" Target="https://doi.org/10.1016/S2211-9698(17)74812-1" TargetMode="External"/><Relationship Id="rId19" Type="http://schemas.openxmlformats.org/officeDocument/2006/relationships/image" Target="media/image3.jpeg"/><Relationship Id="rId14" Type="http://schemas.openxmlformats.org/officeDocument/2006/relationships/footer" Target="footer2.xm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hyperlink" Target="https://doi.org/10.3390/toxins17110532" TargetMode="External"/><Relationship Id="rId100" Type="http://schemas.microsoft.com/office/2011/relationships/people" Target="people.xml"/><Relationship Id="rId8" Type="http://schemas.openxmlformats.org/officeDocument/2006/relationships/comments" Target="comments.xml"/><Relationship Id="rId51" Type="http://schemas.openxmlformats.org/officeDocument/2006/relationships/image" Target="media/image33.jpeg"/><Relationship Id="rId72" Type="http://schemas.openxmlformats.org/officeDocument/2006/relationships/hyperlink" Target="https://doi.org/10.4236/health.2025.173015" TargetMode="External"/><Relationship Id="rId93" Type="http://schemas.openxmlformats.org/officeDocument/2006/relationships/hyperlink" Target="https://doi.org/10.1074/jbc.REV120.012742" TargetMode="External"/><Relationship Id="rId98" Type="http://schemas.openxmlformats.org/officeDocument/2006/relationships/header" Target="header6.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OUINA\Desktop\23%20-%2024_Research%20Toh%20Lou\Charge%20des%20moisissures,diversit&#233;%20et%20nombre%20des%20esp&#232;ces%20du%2031.od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P\Desktop\Dossiers%20TS%20Ouina\Recherche%20Etudiants%20-%20Master%202%20UJLoG\23%20-%2024_Research%20Toh%20Lou\Charge%20des%20moisissures,diversit&#233;%20et%20nombre%20des%20esp&#232;ces%20du%2031.od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111318074488"/>
          <c:y val="5.016709701667714E-2"/>
          <c:w val="0.77815445112371717"/>
          <c:h val="0.70117381753250019"/>
        </c:manualLayout>
      </c:layout>
      <c:barChart>
        <c:barDir val="col"/>
        <c:grouping val="stacked"/>
        <c:varyColors val="0"/>
        <c:ser>
          <c:idx val="0"/>
          <c:order val="0"/>
          <c:spPr>
            <a:solidFill>
              <a:schemeClr val="accent1"/>
            </a:solidFill>
            <a:ln>
              <a:noFill/>
            </a:ln>
            <a:effectLst/>
          </c:spPr>
          <c:invertIfNegative val="0"/>
          <c:dLbls>
            <c:dLbl>
              <c:idx val="0"/>
              <c:layout>
                <c:manualLayout>
                  <c:x val="-8.1912341602461414E-3"/>
                  <c:y val="-0.32101000418425957"/>
                </c:manualLayout>
              </c:layout>
              <c:tx>
                <c:rich>
                  <a:bodyPr/>
                  <a:lstStyle/>
                  <a:p>
                    <a:r>
                      <a:rPr lang="en-US"/>
                      <a:t>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D9-48BE-A24A-04891BE24B82}"/>
                </c:ext>
              </c:extLst>
            </c:dLbl>
            <c:dLbl>
              <c:idx val="1"/>
              <c:layout>
                <c:manualLayout>
                  <c:x val="-1.0311103585170133E-2"/>
                  <c:y val="-0.14735927574270608"/>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D9-48BE-A24A-04891BE24B82}"/>
                </c:ext>
              </c:extLst>
            </c:dLbl>
            <c:dLbl>
              <c:idx val="2"/>
              <c:layout>
                <c:manualLayout>
                  <c:x val="2.3346303501945526E-2"/>
                  <c:y val="-6.4620344451877088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D9-48BE-A24A-04891BE24B82}"/>
                </c:ext>
              </c:extLst>
            </c:dLbl>
            <c:dLbl>
              <c:idx val="3"/>
              <c:layout>
                <c:manualLayout>
                  <c:x val="2.8534370946822214E-2"/>
                  <c:y val="-6.4620344451877171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D9-48BE-A24A-04891BE24B82}"/>
                </c:ext>
              </c:extLst>
            </c:dLbl>
            <c:dLbl>
              <c:idx val="4"/>
              <c:layout>
                <c:manualLayout>
                  <c:x val="-2.5940337224383919E-2"/>
                  <c:y val="-0.15508882668450483"/>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D9-48BE-A24A-04891BE24B82}"/>
                </c:ext>
              </c:extLst>
            </c:dLbl>
            <c:dLbl>
              <c:idx val="5"/>
              <c:layout>
                <c:manualLayout>
                  <c:x val="-1.556420233463035E-2"/>
                  <c:y val="-0.19386103335563104"/>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D9-48BE-A24A-04891BE24B82}"/>
                </c:ext>
              </c:extLst>
            </c:dLbl>
            <c:dLbl>
              <c:idx val="6"/>
              <c:layout>
                <c:manualLayout>
                  <c:x val="1.8158236057068646E-2"/>
                  <c:y val="-6.8928367415335562E-2"/>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D9-48BE-A24A-04891BE24B82}"/>
                </c:ext>
              </c:extLst>
            </c:dLbl>
            <c:dLbl>
              <c:idx val="7"/>
              <c:layout>
                <c:manualLayout>
                  <c:x val="2.0752269779506942E-2"/>
                  <c:y val="-0.12062464297683709"/>
                </c:manualLayout>
              </c:layout>
              <c:tx>
                <c:rich>
                  <a:bodyPr/>
                  <a:lstStyle/>
                  <a:p>
                    <a:r>
                      <a:rPr lang="en-US"/>
                      <a:t>ab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D9-48BE-A24A-04891BE24B8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Feuil2!$D$14:$D$21</c:f>
                <c:numCache>
                  <c:formatCode>General</c:formatCode>
                  <c:ptCount val="8"/>
                  <c:pt idx="0">
                    <c:v>19.824826211932685</c:v>
                  </c:pt>
                  <c:pt idx="1">
                    <c:v>14.547168326974612</c:v>
                  </c:pt>
                  <c:pt idx="2">
                    <c:v>2.7481872813426182</c:v>
                  </c:pt>
                  <c:pt idx="3">
                    <c:v>2.7481872813426187</c:v>
                  </c:pt>
                  <c:pt idx="4">
                    <c:v>16.721791172000682</c:v>
                  </c:pt>
                  <c:pt idx="5">
                    <c:v>32.990371731764405</c:v>
                  </c:pt>
                  <c:pt idx="6">
                    <c:v>2.7481872813426182</c:v>
                  </c:pt>
                  <c:pt idx="7">
                    <c:v>16.494897190747608</c:v>
                  </c:pt>
                </c:numCache>
              </c:numRef>
            </c:plus>
            <c:minus>
              <c:numRef>
                <c:f>Feuil2!$D$14:$D$21</c:f>
                <c:numCache>
                  <c:formatCode>General</c:formatCode>
                  <c:ptCount val="8"/>
                  <c:pt idx="0">
                    <c:v>19.824826211932685</c:v>
                  </c:pt>
                  <c:pt idx="1">
                    <c:v>14.547168326974612</c:v>
                  </c:pt>
                  <c:pt idx="2">
                    <c:v>2.7481872813426182</c:v>
                  </c:pt>
                  <c:pt idx="3">
                    <c:v>2.7481872813426187</c:v>
                  </c:pt>
                  <c:pt idx="4">
                    <c:v>16.721791172000682</c:v>
                  </c:pt>
                  <c:pt idx="5">
                    <c:v>32.990371731764405</c:v>
                  </c:pt>
                  <c:pt idx="6">
                    <c:v>2.7481872813426182</c:v>
                  </c:pt>
                  <c:pt idx="7">
                    <c:v>16.494897190747608</c:v>
                  </c:pt>
                </c:numCache>
              </c:numRef>
            </c:minus>
            <c:spPr>
              <a:noFill/>
              <a:ln w="9525" cap="flat" cmpd="sng" algn="ctr">
                <a:solidFill>
                  <a:schemeClr val="tx1">
                    <a:lumMod val="65000"/>
                    <a:lumOff val="35000"/>
                  </a:schemeClr>
                </a:solidFill>
                <a:round/>
              </a:ln>
              <a:effectLst/>
            </c:spPr>
          </c:errBars>
          <c:cat>
            <c:strRef>
              <c:f>Feuil2!$A$14:$A$21</c:f>
              <c:strCache>
                <c:ptCount val="8"/>
                <c:pt idx="0">
                  <c:v>Asperg.</c:v>
                </c:pt>
                <c:pt idx="1">
                  <c:v>Clados.</c:v>
                </c:pt>
                <c:pt idx="2">
                  <c:v>Mucor</c:v>
                </c:pt>
                <c:pt idx="3">
                  <c:v>Neuros.</c:v>
                </c:pt>
                <c:pt idx="4">
                  <c:v>Penicil.</c:v>
                </c:pt>
                <c:pt idx="5">
                  <c:v>Rhizo.</c:v>
                </c:pt>
                <c:pt idx="6">
                  <c:v>Scytal.</c:v>
                </c:pt>
                <c:pt idx="7">
                  <c:v>Scedos.</c:v>
                </c:pt>
              </c:strCache>
            </c:strRef>
          </c:cat>
          <c:val>
            <c:numRef>
              <c:f>Feuil2!$B$14:$B$21</c:f>
              <c:numCache>
                <c:formatCode>0.00</c:formatCode>
                <c:ptCount val="8"/>
                <c:pt idx="0">
                  <c:v>34.919333333333334</c:v>
                </c:pt>
                <c:pt idx="1">
                  <c:v>12.697666666666667</c:v>
                </c:pt>
                <c:pt idx="2">
                  <c:v>3.1733333333333329</c:v>
                </c:pt>
                <c:pt idx="3">
                  <c:v>1.5866666666666664</c:v>
                </c:pt>
                <c:pt idx="4">
                  <c:v>15.87</c:v>
                </c:pt>
                <c:pt idx="5">
                  <c:v>19.046999999999997</c:v>
                </c:pt>
                <c:pt idx="6">
                  <c:v>3.1733333333333329</c:v>
                </c:pt>
                <c:pt idx="7">
                  <c:v>9.5233333333333334</c:v>
                </c:pt>
              </c:numCache>
            </c:numRef>
          </c:val>
          <c:extLst>
            <c:ext xmlns:c16="http://schemas.microsoft.com/office/drawing/2014/chart" uri="{C3380CC4-5D6E-409C-BE32-E72D297353CC}">
              <c16:uniqueId val="{00000008-27D9-48BE-A24A-04891BE24B82}"/>
            </c:ext>
          </c:extLst>
        </c:ser>
        <c:dLbls>
          <c:showLegendKey val="0"/>
          <c:showVal val="0"/>
          <c:showCatName val="0"/>
          <c:showSerName val="0"/>
          <c:showPercent val="0"/>
          <c:showBubbleSize val="0"/>
        </c:dLbls>
        <c:gapWidth val="150"/>
        <c:overlap val="100"/>
        <c:axId val="431685935"/>
        <c:axId val="430269471"/>
      </c:barChart>
      <c:catAx>
        <c:axId val="43168593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b="1"/>
                  <a:t>Micromycetes</a:t>
                </a:r>
              </a:p>
            </c:rich>
          </c:tx>
          <c:layout>
            <c:manualLayout>
              <c:xMode val="edge"/>
              <c:yMode val="edge"/>
              <c:x val="0.47648632630598592"/>
              <c:y val="0.8862973867397010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0269471"/>
        <c:crosses val="autoZero"/>
        <c:auto val="1"/>
        <c:lblAlgn val="ctr"/>
        <c:lblOffset val="100"/>
        <c:noMultiLvlLbl val="0"/>
      </c:catAx>
      <c:valAx>
        <c:axId val="430269471"/>
        <c:scaling>
          <c:orientation val="minMax"/>
          <c:max val="4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1" i="0" u="none" strike="noStrike" baseline="0"/>
                  <a:t>Isolation </a:t>
                </a:r>
              </a:p>
              <a:p>
                <a:pPr>
                  <a:defRPr b="1"/>
                </a:pPr>
                <a:r>
                  <a:rPr lang="fr-FR" sz="1000" b="1" i="0" u="none" strike="noStrike" baseline="0"/>
                  <a:t>frequency</a:t>
                </a:r>
                <a:r>
                  <a:rPr lang="fr-FR" b="1"/>
                  <a:t> (%)</a:t>
                </a:r>
              </a:p>
            </c:rich>
          </c:tx>
          <c:layout>
            <c:manualLayout>
              <c:xMode val="edge"/>
              <c:yMode val="edge"/>
              <c:x val="3.2474811616289907E-2"/>
              <c:y val="0.2426767088896496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in"/>
        <c:minorTickMark val="none"/>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1685935"/>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228860629323393E-2"/>
          <c:y val="0.25725023008487574"/>
          <c:w val="0.89158036338851721"/>
          <c:h val="0.6970593448546204"/>
        </c:manualLayout>
      </c:layout>
      <c:pie3DChart>
        <c:varyColors val="1"/>
        <c:ser>
          <c:idx val="0"/>
          <c:order val="0"/>
          <c:tx>
            <c:strRef>
              <c:f>CHARGE_ESPECE!$A$32</c:f>
              <c:strCache>
                <c:ptCount val="1"/>
                <c:pt idx="0">
                  <c:v>Asperg.</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A8-484E-A945-AF06791E0E15}"/>
              </c:ext>
            </c:extLst>
          </c:dPt>
          <c:dLbls>
            <c:dLbl>
              <c:idx val="0"/>
              <c:layout>
                <c:manualLayout>
                  <c:x val="8.4952911663460397E-3"/>
                  <c:y val="5.5295789639198199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F5316789-6E76-440F-8B5C-F068FE5A205A}" type="CATEGORYNAME">
                      <a:rPr lang="en-US" sz="100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[CATEGORY NAME]</a:t>
                    </a:fld>
                    <a:r>
                      <a:rPr lang="en-US" sz="1000">
                        <a:solidFill>
                          <a:sysClr val="windowText" lastClr="000000"/>
                        </a:solidFill>
                        <a:latin typeface="Arial" panose="020B0604020202020204" pitchFamily="34" charset="0"/>
                        <a:cs typeface="Arial" panose="020B0604020202020204" pitchFamily="34" charset="0"/>
                      </a:rPr>
                      <a:t> market</a:t>
                    </a:r>
                    <a:r>
                      <a:rPr lang="en-US" sz="1000" baseline="0">
                        <a:solidFill>
                          <a:sysClr val="windowText" lastClr="000000"/>
                        </a:solidFill>
                        <a:latin typeface="Arial" panose="020B0604020202020204" pitchFamily="34" charset="0"/>
                        <a:cs typeface="Arial" panose="020B0604020202020204" pitchFamily="34" charset="0"/>
                      </a:rPr>
                      <a:t> </a:t>
                    </a:r>
                    <a:fld id="{F24214CF-6D0B-4A87-9924-1C2B0E020149}"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073396017371417"/>
                      <c:h val="0.20178816357632715"/>
                    </c:manualLayout>
                  </c15:layout>
                  <c15:dlblFieldTable/>
                  <c15:showDataLabelsRange val="0"/>
                </c:ext>
                <c:ext xmlns:c16="http://schemas.microsoft.com/office/drawing/2014/chart" uri="{C3380CC4-5D6E-409C-BE32-E72D297353CC}">
                  <c16:uniqueId val="{00000001-39A8-484E-A945-AF06791E0E15}"/>
                </c:ext>
              </c:extLst>
            </c:dLbl>
            <c:dLbl>
              <c:idx val="1"/>
              <c:layout>
                <c:manualLayout>
                  <c:x val="1.0630220197418374E-2"/>
                  <c:y val="-0.21212121212121213"/>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46A6AB3B-A703-4E7E-8A00-E1480CBDA90F}" type="CATEGORYNAME">
                      <a:rPr lang="en-US" sz="100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[CATEGORY NAME]</a:t>
                    </a:fld>
                    <a:r>
                      <a:rPr lang="en-US" sz="1000">
                        <a:solidFill>
                          <a:sysClr val="windowText" lastClr="000000"/>
                        </a:solidFill>
                        <a:latin typeface="Arial" panose="020B0604020202020204" pitchFamily="34" charset="0"/>
                        <a:cs typeface="Arial" panose="020B0604020202020204" pitchFamily="34" charset="0"/>
                      </a:rPr>
                      <a:t> market</a:t>
                    </a:r>
                    <a:r>
                      <a:rPr lang="en-US" sz="1000" baseline="0">
                        <a:solidFill>
                          <a:sysClr val="windowText" lastClr="000000"/>
                        </a:solidFill>
                        <a:latin typeface="Arial" panose="020B0604020202020204" pitchFamily="34" charset="0"/>
                        <a:cs typeface="Arial" panose="020B0604020202020204" pitchFamily="34" charset="0"/>
                      </a:rPr>
                      <a:t> </a:t>
                    </a:r>
                    <a:fld id="{6B4AAAE4-AC3A-45D8-B067-B1100FA2CCBC}"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188300779031321"/>
                      <c:h val="0.10250059651634455"/>
                    </c:manualLayout>
                  </c15:layout>
                  <c15:dlblFieldTable/>
                  <c15:showDataLabelsRange val="0"/>
                </c:ext>
                <c:ext xmlns:c16="http://schemas.microsoft.com/office/drawing/2014/chart" uri="{C3380CC4-5D6E-409C-BE32-E72D297353CC}">
                  <c16:uniqueId val="{00000003-39A8-484E-A945-AF06791E0E15}"/>
                </c:ext>
              </c:extLst>
            </c:dLbl>
            <c:dLbl>
              <c:idx val="2"/>
              <c:layout>
                <c:manualLayout>
                  <c:x val="0.38420676914246765"/>
                  <c:y val="-9.0909090909090912E-2"/>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a:solidFill>
                          <a:sysClr val="windowText" lastClr="000000"/>
                        </a:solidFill>
                        <a:latin typeface="Arial" panose="020B0604020202020204" pitchFamily="34" charset="0"/>
                        <a:cs typeface="Arial" panose="020B0604020202020204" pitchFamily="34" charset="0"/>
                      </a:rPr>
                      <a:t>Main market </a:t>
                    </a:r>
                    <a:fld id="{ED7087C3-7419-429A-9E1F-E9D09C2D1D2B}" type="PERCENTAGE">
                      <a:rPr lang="en-US" sz="1000" baseline="0">
                        <a:solidFill>
                          <a:sysClr val="windowText" lastClr="000000"/>
                        </a:solidFill>
                        <a:latin typeface="Arial" panose="020B0604020202020204" pitchFamily="34" charset="0"/>
                        <a:cs typeface="Arial" panose="020B0604020202020204" pitchFamily="34" charset="0"/>
                      </a:rPr>
                      <a:pPr>
                        <a:defRPr sz="1200">
                          <a:latin typeface="Times New Roman" panose="02020603050405020304" pitchFamily="18" charset="0"/>
                          <a:cs typeface="Times New Roman" panose="02020603050405020304" pitchFamily="18" charset="0"/>
                        </a:defRPr>
                      </a:pPr>
                      <a:t>[PERCENTAGE]</a:t>
                    </a:fld>
                    <a:endParaRPr lang="en-US" sz="1000" baseline="0">
                      <a:solidFill>
                        <a:sysClr val="windowText" lastClr="000000"/>
                      </a:solidFill>
                      <a:latin typeface="Arial" panose="020B0604020202020204" pitchFamily="34" charset="0"/>
                      <a:cs typeface="Arial" panose="020B0604020202020204" pitchFamily="34" charset="0"/>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2713265055991009"/>
                      <c:h val="9.8846848689368369E-2"/>
                    </c:manualLayout>
                  </c15:layout>
                  <c15:dlblFieldTable/>
                  <c15:showDataLabelsRange val="0"/>
                </c:ext>
                <c:ext xmlns:c16="http://schemas.microsoft.com/office/drawing/2014/chart" uri="{C3380CC4-5D6E-409C-BE32-E72D297353CC}">
                  <c16:uniqueId val="{00000005-39A8-484E-A945-AF06791E0E1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CHARGE_ESPECE!$B$32:$D$32</c:f>
              <c:numCache>
                <c:formatCode>General</c:formatCode>
                <c:ptCount val="3"/>
                <c:pt idx="0">
                  <c:v>12</c:v>
                </c:pt>
                <c:pt idx="1">
                  <c:v>4</c:v>
                </c:pt>
                <c:pt idx="2">
                  <c:v>2</c:v>
                </c:pt>
              </c:numCache>
            </c:numRef>
          </c:val>
          <c:extLst>
            <c:ext xmlns:c16="http://schemas.microsoft.com/office/drawing/2014/chart" uri="{C3380CC4-5D6E-409C-BE32-E72D297353CC}">
              <c16:uniqueId val="{00000006-39A8-484E-A945-AF06791E0E15}"/>
            </c:ext>
          </c:extLst>
        </c:ser>
        <c:ser>
          <c:idx val="1"/>
          <c:order val="1"/>
          <c:tx>
            <c:strRef>
              <c:f>CHARGE_ESPECE!$A$33</c:f>
              <c:strCache>
                <c:ptCount val="1"/>
                <c:pt idx="0">
                  <c:v>Clados.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CHARGE_ESPECE!$B$33:$D$33</c:f>
              <c:numCache>
                <c:formatCode>General</c:formatCode>
                <c:ptCount val="3"/>
                <c:pt idx="0">
                  <c:v>0</c:v>
                </c:pt>
                <c:pt idx="1">
                  <c:v>2</c:v>
                </c:pt>
                <c:pt idx="2">
                  <c:v>2</c:v>
                </c:pt>
              </c:numCache>
            </c:numRef>
          </c:val>
          <c:extLst>
            <c:ext xmlns:c16="http://schemas.microsoft.com/office/drawing/2014/chart" uri="{C3380CC4-5D6E-409C-BE32-E72D297353CC}">
              <c16:uniqueId val="{0000000D-39A8-484E-A945-AF06791E0E15}"/>
            </c:ext>
          </c:extLst>
        </c:ser>
        <c:ser>
          <c:idx val="2"/>
          <c:order val="2"/>
          <c:tx>
            <c:strRef>
              <c:f>CHARGE_ESPECE!$A$34</c:f>
              <c:strCache>
                <c:ptCount val="1"/>
                <c:pt idx="0">
                  <c:v>Mucor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1-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3-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CHARGE_ESPECE!$B$34:$D$34</c:f>
              <c:numCache>
                <c:formatCode>General</c:formatCode>
                <c:ptCount val="3"/>
                <c:pt idx="0">
                  <c:v>1</c:v>
                </c:pt>
                <c:pt idx="1">
                  <c:v>1</c:v>
                </c:pt>
                <c:pt idx="2">
                  <c:v>0</c:v>
                </c:pt>
              </c:numCache>
            </c:numRef>
          </c:val>
          <c:extLst>
            <c:ext xmlns:c16="http://schemas.microsoft.com/office/drawing/2014/chart" uri="{C3380CC4-5D6E-409C-BE32-E72D297353CC}">
              <c16:uniqueId val="{00000014-39A8-484E-A945-AF06791E0E15}"/>
            </c:ext>
          </c:extLst>
        </c:ser>
        <c:ser>
          <c:idx val="3"/>
          <c:order val="3"/>
          <c:tx>
            <c:strRef>
              <c:f>CHARGE_ESPECE!$A$35</c:f>
              <c:strCache>
                <c:ptCount val="1"/>
                <c:pt idx="0">
                  <c:v>Neuros.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6-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8-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A-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CHARGE_ESPECE!$B$35:$D$35</c:f>
              <c:numCache>
                <c:formatCode>General</c:formatCode>
                <c:ptCount val="3"/>
                <c:pt idx="0">
                  <c:v>0</c:v>
                </c:pt>
                <c:pt idx="1">
                  <c:v>1</c:v>
                </c:pt>
                <c:pt idx="2">
                  <c:v>0</c:v>
                </c:pt>
              </c:numCache>
            </c:numRef>
          </c:val>
          <c:extLst>
            <c:ext xmlns:c16="http://schemas.microsoft.com/office/drawing/2014/chart" uri="{C3380CC4-5D6E-409C-BE32-E72D297353CC}">
              <c16:uniqueId val="{0000001B-39A8-484E-A945-AF06791E0E15}"/>
            </c:ext>
          </c:extLst>
        </c:ser>
        <c:ser>
          <c:idx val="4"/>
          <c:order val="4"/>
          <c:tx>
            <c:strRef>
              <c:f>CHARGE_ESPECE!$A$36</c:f>
              <c:strCache>
                <c:ptCount val="1"/>
                <c:pt idx="0">
                  <c:v>Penicil.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D-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F-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1-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CHARGE_ESPECE!$B$36:$D$36</c:f>
              <c:numCache>
                <c:formatCode>General</c:formatCode>
                <c:ptCount val="3"/>
                <c:pt idx="0">
                  <c:v>7</c:v>
                </c:pt>
                <c:pt idx="1">
                  <c:v>0</c:v>
                </c:pt>
                <c:pt idx="2">
                  <c:v>1</c:v>
                </c:pt>
              </c:numCache>
            </c:numRef>
          </c:val>
          <c:extLst>
            <c:ext xmlns:c16="http://schemas.microsoft.com/office/drawing/2014/chart" uri="{C3380CC4-5D6E-409C-BE32-E72D297353CC}">
              <c16:uniqueId val="{00000022-39A8-484E-A945-AF06791E0E15}"/>
            </c:ext>
          </c:extLst>
        </c:ser>
        <c:ser>
          <c:idx val="5"/>
          <c:order val="5"/>
          <c:tx>
            <c:strRef>
              <c:f>CHARGE_ESPECE!$A$37</c:f>
              <c:strCache>
                <c:ptCount val="1"/>
                <c:pt idx="0">
                  <c:v>Rhizo.</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4-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6-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8-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CHARGE_ESPECE!$B$37:$D$37</c:f>
              <c:numCache>
                <c:formatCode>General</c:formatCode>
                <c:ptCount val="3"/>
                <c:pt idx="0">
                  <c:v>0</c:v>
                </c:pt>
                <c:pt idx="1">
                  <c:v>12</c:v>
                </c:pt>
                <c:pt idx="2">
                  <c:v>0</c:v>
                </c:pt>
              </c:numCache>
            </c:numRef>
          </c:val>
          <c:extLst>
            <c:ext xmlns:c16="http://schemas.microsoft.com/office/drawing/2014/chart" uri="{C3380CC4-5D6E-409C-BE32-E72D297353CC}">
              <c16:uniqueId val="{00000029-39A8-484E-A945-AF06791E0E15}"/>
            </c:ext>
          </c:extLst>
        </c:ser>
        <c:ser>
          <c:idx val="6"/>
          <c:order val="6"/>
          <c:tx>
            <c:strRef>
              <c:f>CHARGE_ESPECE!$A$38</c:f>
              <c:strCache>
                <c:ptCount val="1"/>
                <c:pt idx="0">
                  <c:v>Scytali.</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B-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D-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F-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CHARGE_ESPECE!$B$38:$D$38</c:f>
              <c:numCache>
                <c:formatCode>General</c:formatCode>
                <c:ptCount val="3"/>
                <c:pt idx="0">
                  <c:v>1</c:v>
                </c:pt>
                <c:pt idx="1">
                  <c:v>1</c:v>
                </c:pt>
                <c:pt idx="2">
                  <c:v>0</c:v>
                </c:pt>
              </c:numCache>
            </c:numRef>
          </c:val>
          <c:extLst>
            <c:ext xmlns:c16="http://schemas.microsoft.com/office/drawing/2014/chart" uri="{C3380CC4-5D6E-409C-BE32-E72D297353CC}">
              <c16:uniqueId val="{00000030-39A8-484E-A945-AF06791E0E15}"/>
            </c:ext>
          </c:extLst>
        </c:ser>
        <c:ser>
          <c:idx val="7"/>
          <c:order val="7"/>
          <c:tx>
            <c:strRef>
              <c:f>CHARGE_ESPECE!$A$39</c:f>
              <c:strCache>
                <c:ptCount val="1"/>
                <c:pt idx="0">
                  <c:v>Scedos.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32-39A8-484E-A945-AF06791E0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34-39A8-484E-A945-AF06791E0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36-39A8-484E-A945-AF06791E0E1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CHARGE_ESPECE!$B$31:$D$31</c:f>
              <c:strCache>
                <c:ptCount val="3"/>
                <c:pt idx="0">
                  <c:v>Lobia</c:v>
                </c:pt>
                <c:pt idx="1">
                  <c:v>Orly</c:v>
                </c:pt>
                <c:pt idx="2">
                  <c:v>Grand-marché</c:v>
                </c:pt>
              </c:strCache>
            </c:strRef>
          </c:cat>
          <c:val>
            <c:numRef>
              <c:f>CHARGE_ESPECE!$B$39:$D$39</c:f>
              <c:numCache>
                <c:formatCode>General</c:formatCode>
                <c:ptCount val="3"/>
                <c:pt idx="0">
                  <c:v>0</c:v>
                </c:pt>
                <c:pt idx="1">
                  <c:v>0</c:v>
                </c:pt>
                <c:pt idx="2">
                  <c:v>2</c:v>
                </c:pt>
              </c:numCache>
            </c:numRef>
          </c:val>
          <c:extLst>
            <c:ext xmlns:c16="http://schemas.microsoft.com/office/drawing/2014/chart" uri="{C3380CC4-5D6E-409C-BE32-E72D297353CC}">
              <c16:uniqueId val="{00000037-39A8-484E-A945-AF06791E0E15}"/>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1A455-597A-4B07-AD43-90349AF60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4322</TotalTime>
  <Pages>15</Pages>
  <Words>6009</Words>
  <Characters>34254</Characters>
  <Application>Microsoft Office Word</Application>
  <DocSecurity>0</DocSecurity>
  <Lines>285</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40183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1167</cp:lastModifiedBy>
  <cp:revision>72</cp:revision>
  <cp:lastPrinted>1999-07-06T11:00:00Z</cp:lastPrinted>
  <dcterms:created xsi:type="dcterms:W3CDTF">2025-10-30T00:11:00Z</dcterms:created>
  <dcterms:modified xsi:type="dcterms:W3CDTF">2025-12-02T12:35:00Z</dcterms:modified>
</cp:coreProperties>
</file>