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4EF" w:rsidRDefault="00AD74EF" w:rsidP="005163FE">
      <w:pPr>
        <w:jc w:val="center"/>
        <w:rPr>
          <w:rFonts w:ascii="Times New Roman" w:hAnsi="Times New Roman" w:cs="Times New Roman"/>
          <w:sz w:val="24"/>
          <w:szCs w:val="24"/>
        </w:rPr>
      </w:pPr>
      <w:r w:rsidRPr="00AD74EF">
        <w:rPr>
          <w:rFonts w:ascii="Times New Roman" w:hAnsi="Times New Roman" w:cs="Times New Roman"/>
          <w:bCs/>
          <w:i/>
          <w:iCs/>
          <w:sz w:val="24"/>
          <w:szCs w:val="24"/>
          <w:u w:val="single"/>
          <w:lang w:val="en-US"/>
        </w:rPr>
        <w:t>Original Research Article</w:t>
      </w:r>
    </w:p>
    <w:p w:rsidR="00DC5865" w:rsidRPr="00D04E6F" w:rsidRDefault="00DC5865" w:rsidP="005163FE">
      <w:pPr>
        <w:jc w:val="center"/>
        <w:rPr>
          <w:rFonts w:ascii="Times New Roman" w:eastAsia="MS Mincho" w:hAnsi="Times New Roman" w:cs="Times New Roman"/>
          <w:color w:val="FF0000"/>
          <w:sz w:val="24"/>
          <w:szCs w:val="24"/>
          <w:vertAlign w:val="superscript"/>
          <w:lang w:val="en-US"/>
        </w:rPr>
      </w:pPr>
      <w:r w:rsidRPr="00D04E6F">
        <w:rPr>
          <w:rFonts w:ascii="Times New Roman" w:hAnsi="Times New Roman" w:cs="Times New Roman"/>
          <w:color w:val="FF0000"/>
          <w:sz w:val="24"/>
          <w:szCs w:val="24"/>
        </w:rPr>
        <w:t>Assessment of Genetic Variability, GCV</w:t>
      </w:r>
      <w:r w:rsidR="005703FA" w:rsidRPr="00D04E6F">
        <w:rPr>
          <w:rFonts w:ascii="Times New Roman" w:hAnsi="Times New Roman" w:cs="Times New Roman"/>
          <w:color w:val="FF0000"/>
          <w:sz w:val="24"/>
          <w:szCs w:val="24"/>
        </w:rPr>
        <w:t xml:space="preserve"> and </w:t>
      </w:r>
      <w:r w:rsidRPr="00D04E6F">
        <w:rPr>
          <w:rFonts w:ascii="Times New Roman" w:hAnsi="Times New Roman" w:cs="Times New Roman"/>
          <w:color w:val="FF0000"/>
          <w:sz w:val="24"/>
          <w:szCs w:val="24"/>
        </w:rPr>
        <w:t xml:space="preserve">PCV across </w:t>
      </w:r>
      <w:r w:rsidRPr="00D04E6F">
        <w:rPr>
          <w:rFonts w:ascii="Times New Roman" w:hAnsi="Times New Roman" w:cs="Times New Roman"/>
          <w:color w:val="002060"/>
          <w:sz w:val="24"/>
          <w:szCs w:val="24"/>
        </w:rPr>
        <w:t>F₁ and F₂</w:t>
      </w:r>
      <w:r w:rsidRPr="00D04E6F">
        <w:rPr>
          <w:rFonts w:ascii="Times New Roman" w:hAnsi="Times New Roman" w:cs="Times New Roman"/>
          <w:color w:val="FF0000"/>
          <w:sz w:val="24"/>
          <w:szCs w:val="24"/>
        </w:rPr>
        <w:t xml:space="preserve"> Generations</w:t>
      </w:r>
      <w:r w:rsidR="00D05628" w:rsidRPr="00D04E6F">
        <w:rPr>
          <w:rFonts w:ascii="Times New Roman" w:hAnsi="Times New Roman" w:cs="Times New Roman"/>
          <w:color w:val="FF0000"/>
          <w:sz w:val="24"/>
          <w:szCs w:val="24"/>
        </w:rPr>
        <w:t xml:space="preserve"> in Pea (</w:t>
      </w:r>
      <w:r w:rsidR="00D05628" w:rsidRPr="00D04E6F">
        <w:rPr>
          <w:rFonts w:ascii="Times New Roman" w:hAnsi="Times New Roman" w:cs="Times New Roman"/>
          <w:i/>
          <w:iCs/>
          <w:color w:val="FF0000"/>
          <w:sz w:val="24"/>
          <w:szCs w:val="24"/>
        </w:rPr>
        <w:t>Pisum sativum</w:t>
      </w:r>
      <w:r w:rsidR="00D05628" w:rsidRPr="00D04E6F">
        <w:rPr>
          <w:rFonts w:ascii="Times New Roman" w:hAnsi="Times New Roman" w:cs="Times New Roman"/>
          <w:color w:val="FF0000"/>
          <w:sz w:val="24"/>
          <w:szCs w:val="24"/>
        </w:rPr>
        <w:t xml:space="preserve"> L.)</w:t>
      </w:r>
    </w:p>
    <w:p w:rsidR="00FE11D2" w:rsidRDefault="00D04E6F" w:rsidP="000F60D0">
      <w:pPr>
        <w:spacing w:line="360" w:lineRule="auto"/>
        <w:rPr>
          <w:rFonts w:ascii="Times New Roman" w:eastAsia="MS Mincho" w:hAnsi="Times New Roman" w:cs="Times New Roman"/>
          <w:b/>
          <w:bCs/>
          <w:color w:val="FF0000"/>
          <w:sz w:val="24"/>
          <w:szCs w:val="24"/>
          <w:lang w:val="en-US"/>
        </w:rPr>
      </w:pPr>
      <w:r w:rsidRPr="00D04E6F">
        <w:rPr>
          <w:rFonts w:ascii="Times New Roman" w:eastAsia="MS Mincho" w:hAnsi="Times New Roman" w:cs="Times New Roman"/>
          <w:b/>
          <w:bCs/>
          <w:color w:val="FF0000"/>
          <w:sz w:val="24"/>
          <w:szCs w:val="24"/>
          <w:lang w:val="en-US"/>
        </w:rPr>
        <w:t xml:space="preserve">F sub </w:t>
      </w:r>
      <w:r>
        <w:rPr>
          <w:rFonts w:ascii="Times New Roman" w:eastAsia="MS Mincho" w:hAnsi="Times New Roman" w:cs="Times New Roman"/>
          <w:b/>
          <w:bCs/>
          <w:color w:val="FF0000"/>
          <w:sz w:val="24"/>
          <w:szCs w:val="24"/>
          <w:lang w:val="en-US"/>
        </w:rPr>
        <w:t>(F1 and F2)</w:t>
      </w:r>
      <w:r w:rsidRPr="00D04E6F">
        <w:rPr>
          <w:rFonts w:ascii="Times New Roman" w:eastAsia="MS Mincho" w:hAnsi="Times New Roman" w:cs="Times New Roman"/>
          <w:b/>
          <w:bCs/>
          <w:color w:val="FF0000"/>
          <w:sz w:val="24"/>
          <w:szCs w:val="24"/>
          <w:lang w:val="en-US"/>
        </w:rPr>
        <w:t xml:space="preserve">characters should be checked and it is not appropriate </w:t>
      </w:r>
    </w:p>
    <w:p w:rsidR="00D04E6F" w:rsidRPr="00D04E6F" w:rsidRDefault="00D04E6F" w:rsidP="000F60D0">
      <w:pPr>
        <w:spacing w:line="360" w:lineRule="auto"/>
        <w:rPr>
          <w:rFonts w:ascii="Times New Roman" w:eastAsia="MS Mincho" w:hAnsi="Times New Roman" w:cs="Times New Roman"/>
          <w:b/>
          <w:bCs/>
          <w:color w:val="FF0000"/>
          <w:sz w:val="24"/>
          <w:szCs w:val="24"/>
          <w:lang w:val="en-US"/>
        </w:rPr>
      </w:pPr>
      <w:r>
        <w:rPr>
          <w:rFonts w:ascii="Times New Roman" w:eastAsia="MS Mincho" w:hAnsi="Times New Roman" w:cs="Times New Roman"/>
          <w:b/>
          <w:bCs/>
          <w:color w:val="FF0000"/>
          <w:sz w:val="24"/>
          <w:szCs w:val="24"/>
          <w:lang w:val="en-US"/>
        </w:rPr>
        <w:t xml:space="preserve">Red colored font should be correct , please </w:t>
      </w:r>
    </w:p>
    <w:p w:rsidR="000F60D0" w:rsidRPr="005163FE" w:rsidRDefault="000F60D0" w:rsidP="000F60D0">
      <w:pPr>
        <w:spacing w:line="360" w:lineRule="auto"/>
        <w:rPr>
          <w:rFonts w:ascii="Times New Roman" w:eastAsia="MS Mincho" w:hAnsi="Times New Roman" w:cs="Times New Roman"/>
          <w:b/>
          <w:bCs/>
          <w:sz w:val="24"/>
          <w:szCs w:val="24"/>
          <w:lang w:val="en-US"/>
        </w:rPr>
      </w:pPr>
      <w:r w:rsidRPr="000F60D0">
        <w:rPr>
          <w:rFonts w:ascii="Times New Roman" w:eastAsia="MS Mincho" w:hAnsi="Times New Roman" w:cs="Times New Roman"/>
          <w:b/>
          <w:bCs/>
          <w:sz w:val="24"/>
          <w:szCs w:val="24"/>
          <w:lang w:val="en-US"/>
        </w:rPr>
        <w:t>Abstract</w:t>
      </w:r>
    </w:p>
    <w:p w:rsidR="005163FE" w:rsidRDefault="008E3D87" w:rsidP="000E6115">
      <w:pPr>
        <w:spacing w:line="360" w:lineRule="auto"/>
        <w:jc w:val="both"/>
        <w:rPr>
          <w:rFonts w:ascii="Times New Roman" w:hAnsi="Times New Roman" w:cs="Times New Roman"/>
          <w:sz w:val="24"/>
          <w:szCs w:val="24"/>
        </w:rPr>
      </w:pPr>
      <w:r w:rsidRPr="008E3D87">
        <w:rPr>
          <w:rFonts w:ascii="Times New Roman" w:hAnsi="Times New Roman" w:cs="Times New Roman"/>
          <w:sz w:val="24"/>
          <w:szCs w:val="24"/>
        </w:rPr>
        <w:t>The present investigation was conducted at the Oil Seed Farm, CSAUAT, Kanpur, during three consecutive rabi seasons (2022–23, 2023–24, and 2024–25) to assess genetic variability</w:t>
      </w:r>
      <w:r w:rsidR="0025789D">
        <w:rPr>
          <w:rFonts w:ascii="Times New Roman" w:hAnsi="Times New Roman" w:cs="Times New Roman"/>
          <w:sz w:val="24"/>
          <w:szCs w:val="24"/>
        </w:rPr>
        <w:t xml:space="preserve">, </w:t>
      </w:r>
      <w:r w:rsidR="0025789D" w:rsidRPr="00D04E6F">
        <w:rPr>
          <w:rFonts w:ascii="Times New Roman" w:hAnsi="Times New Roman" w:cs="Times New Roman"/>
          <w:color w:val="FF0000"/>
          <w:sz w:val="24"/>
          <w:szCs w:val="24"/>
        </w:rPr>
        <w:t xml:space="preserve">GCV </w:t>
      </w:r>
      <w:r w:rsidR="00D04E6F" w:rsidRPr="00D04E6F">
        <w:rPr>
          <w:rFonts w:ascii="Times New Roman" w:hAnsi="Times New Roman" w:cs="Times New Roman"/>
          <w:color w:val="FF0000"/>
          <w:sz w:val="24"/>
          <w:szCs w:val="24"/>
        </w:rPr>
        <w:t>(abbreviate)</w:t>
      </w:r>
      <w:r w:rsidR="0025789D" w:rsidRPr="00D04E6F">
        <w:rPr>
          <w:rFonts w:ascii="Times New Roman" w:hAnsi="Times New Roman" w:cs="Times New Roman"/>
          <w:color w:val="FF0000"/>
          <w:sz w:val="24"/>
          <w:szCs w:val="24"/>
        </w:rPr>
        <w:t>and PCV</w:t>
      </w:r>
      <w:r w:rsidR="00D04E6F" w:rsidRPr="00D04E6F">
        <w:rPr>
          <w:rFonts w:ascii="Times New Roman" w:hAnsi="Times New Roman" w:cs="Times New Roman"/>
          <w:color w:val="FF0000"/>
          <w:sz w:val="24"/>
          <w:szCs w:val="24"/>
        </w:rPr>
        <w:t>(abbreviate)</w:t>
      </w:r>
      <w:r w:rsidR="0025789D">
        <w:rPr>
          <w:rFonts w:ascii="Times New Roman" w:hAnsi="Times New Roman" w:cs="Times New Roman"/>
          <w:sz w:val="24"/>
          <w:szCs w:val="24"/>
        </w:rPr>
        <w:t xml:space="preserve"> in</w:t>
      </w:r>
      <w:r w:rsidRPr="008E3D87">
        <w:rPr>
          <w:rFonts w:ascii="Times New Roman" w:hAnsi="Times New Roman" w:cs="Times New Roman"/>
          <w:sz w:val="24"/>
          <w:szCs w:val="24"/>
        </w:rPr>
        <w:t xml:space="preserve"> pea (</w:t>
      </w:r>
      <w:r w:rsidRPr="008E3D87">
        <w:rPr>
          <w:rFonts w:ascii="Times New Roman" w:hAnsi="Times New Roman" w:cs="Times New Roman"/>
          <w:i/>
          <w:iCs/>
          <w:sz w:val="24"/>
          <w:szCs w:val="24"/>
        </w:rPr>
        <w:t>Pisum sativum</w:t>
      </w:r>
      <w:r w:rsidRPr="008E3D87">
        <w:rPr>
          <w:rFonts w:ascii="Times New Roman" w:hAnsi="Times New Roman" w:cs="Times New Roman"/>
          <w:sz w:val="24"/>
          <w:szCs w:val="24"/>
        </w:rPr>
        <w:t xml:space="preserve"> L.). Sixteen diverse lines and four testers were crossed in a line × tester mating design to produce F₁ hybrids, which were subsequently selfed to generate F₂ populations. Both F₁ and F₂ generations, along with parents, were evaluated in a Randomized Block Design for sixteen agronomic and quality traits. ANOVA revealed highly significant differences among parents, F₁s, and F₂s for most traits, confirming substantial genetic diversity. F₁ hybrids</w:t>
      </w:r>
      <w:bookmarkStart w:id="0" w:name="_GoBack"/>
      <w:bookmarkEnd w:id="0"/>
      <w:r w:rsidRPr="008E3D87">
        <w:rPr>
          <w:rFonts w:ascii="Times New Roman" w:hAnsi="Times New Roman" w:cs="Times New Roman"/>
          <w:sz w:val="24"/>
          <w:szCs w:val="24"/>
        </w:rPr>
        <w:t xml:space="preserve"> exhibited clear heterotic advantages for major yield components, while F₂ populations displayed wider ranges and useful segregation, indicating the presence of desirable recombinants. GCV and PCV estimates showed that PCV exceeded GCV for all traits, reflecting environmental influence; however, moderate-to-high GCV and PCV for traits such as seed yield per plant, number of pods per plant, number of pod clusters per plant, pod length, and biological yield per plant indicated strong genetic control and good prospects for selection. Traits with low GCV and PCV, including days to maturity, shelling percentage, and protein content, showed limited variability and stronger environmental effects. Overall, the study highlights the effectiveness of hybridization followed by selection and identifies several yield-related traits with high potential for genetic improvement in pea breeding programs.</w:t>
      </w:r>
    </w:p>
    <w:p w:rsidR="000F60D0" w:rsidRDefault="00BC343F" w:rsidP="000E61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040F47">
        <w:rPr>
          <w:rFonts w:ascii="Times New Roman" w:hAnsi="Times New Roman" w:cs="Times New Roman"/>
          <w:sz w:val="24"/>
          <w:szCs w:val="24"/>
        </w:rPr>
        <w:t xml:space="preserve">Genetic variability, </w:t>
      </w:r>
      <w:r w:rsidR="00CA20D1">
        <w:rPr>
          <w:rFonts w:ascii="Times New Roman" w:hAnsi="Times New Roman" w:cs="Times New Roman"/>
          <w:sz w:val="24"/>
          <w:szCs w:val="24"/>
        </w:rPr>
        <w:t xml:space="preserve">segregation, selection, </w:t>
      </w:r>
      <w:r w:rsidR="00F55603">
        <w:rPr>
          <w:rFonts w:ascii="Times New Roman" w:hAnsi="Times New Roman" w:cs="Times New Roman"/>
          <w:sz w:val="24"/>
          <w:szCs w:val="24"/>
        </w:rPr>
        <w:t>GCV and PCV.</w:t>
      </w:r>
    </w:p>
    <w:p w:rsidR="000F60D0" w:rsidRPr="000F60D0" w:rsidRDefault="000F60D0" w:rsidP="000E6115">
      <w:pPr>
        <w:spacing w:line="360" w:lineRule="auto"/>
        <w:jc w:val="both"/>
        <w:rPr>
          <w:rFonts w:ascii="Times New Roman" w:hAnsi="Times New Roman" w:cs="Times New Roman"/>
          <w:sz w:val="24"/>
          <w:szCs w:val="24"/>
        </w:rPr>
      </w:pPr>
    </w:p>
    <w:p w:rsidR="000E6115" w:rsidRPr="005163FE" w:rsidRDefault="00861FF8" w:rsidP="000E6115">
      <w:pPr>
        <w:spacing w:line="360" w:lineRule="auto"/>
        <w:jc w:val="both"/>
        <w:rPr>
          <w:rFonts w:ascii="Times New Roman" w:hAnsi="Times New Roman" w:cs="Times New Roman"/>
          <w:b/>
          <w:bCs/>
          <w:sz w:val="24"/>
          <w:szCs w:val="24"/>
        </w:rPr>
      </w:pPr>
      <w:r w:rsidRPr="005163FE">
        <w:rPr>
          <w:rFonts w:ascii="Times New Roman" w:hAnsi="Times New Roman" w:cs="Times New Roman"/>
          <w:b/>
          <w:bCs/>
          <w:sz w:val="24"/>
          <w:szCs w:val="24"/>
        </w:rPr>
        <w:t>INTRODUCTION</w:t>
      </w:r>
    </w:p>
    <w:p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Pea (</w:t>
      </w:r>
      <w:r w:rsidRPr="00324DAB">
        <w:rPr>
          <w:rFonts w:ascii="Times New Roman" w:hAnsi="Times New Roman" w:cs="Times New Roman"/>
          <w:i/>
          <w:iCs/>
          <w:sz w:val="24"/>
          <w:szCs w:val="24"/>
        </w:rPr>
        <w:t>Pisum sativum</w:t>
      </w:r>
      <w:r w:rsidRPr="00324DAB">
        <w:rPr>
          <w:rFonts w:ascii="Times New Roman" w:hAnsi="Times New Roman" w:cs="Times New Roman"/>
          <w:sz w:val="24"/>
          <w:szCs w:val="24"/>
        </w:rPr>
        <w:t xml:space="preserve"> L.) is a major cool-season grain legume cultivated worldwide for human food, livestock feed, and soil fertility enhancement. As one of the earliest domesticated crops in the Fertile Crescent, pea has played a central role in agriculture for </w:t>
      </w:r>
      <w:r w:rsidRPr="00324DAB">
        <w:rPr>
          <w:rFonts w:ascii="Times New Roman" w:hAnsi="Times New Roman" w:cs="Times New Roman"/>
          <w:sz w:val="24"/>
          <w:szCs w:val="24"/>
        </w:rPr>
        <w:lastRenderedPageBreak/>
        <w:t>over 10,000 years (</w:t>
      </w:r>
      <w:r w:rsidR="006E163C" w:rsidRPr="006E163C">
        <w:rPr>
          <w:rFonts w:ascii="Times New Roman" w:hAnsi="Times New Roman" w:cs="Times New Roman"/>
          <w:b/>
          <w:bCs/>
          <w:sz w:val="24"/>
          <w:szCs w:val="24"/>
        </w:rPr>
        <w:t>Zohary &amp; Hopf, 2000</w:t>
      </w:r>
      <w:r w:rsidRPr="00324DAB">
        <w:rPr>
          <w:rFonts w:ascii="Times New Roman" w:hAnsi="Times New Roman" w:cs="Times New Roman"/>
          <w:sz w:val="24"/>
          <w:szCs w:val="24"/>
        </w:rPr>
        <w:t>). Its edible seeds and tender pods are rich in protein, dietary fiber, essential amino acids, and micronutrients, making pea an important component of sustainable, plant-based diets</w:t>
      </w:r>
      <w:r w:rsidR="00BD5360" w:rsidRPr="00BD5360">
        <w:rPr>
          <w:rFonts w:ascii="Times New Roman" w:hAnsi="Times New Roman" w:cs="Times New Roman"/>
          <w:b/>
          <w:bCs/>
          <w:sz w:val="24"/>
          <w:szCs w:val="24"/>
        </w:rPr>
        <w:t xml:space="preserve">(Dahl </w:t>
      </w:r>
      <w:r w:rsidR="002242E1" w:rsidRPr="002242E1">
        <w:rPr>
          <w:rFonts w:ascii="Times New Roman" w:hAnsi="Times New Roman" w:cs="Times New Roman"/>
          <w:b/>
          <w:bCs/>
          <w:i/>
          <w:iCs/>
          <w:sz w:val="24"/>
          <w:szCs w:val="24"/>
        </w:rPr>
        <w:t>et al</w:t>
      </w:r>
      <w:r w:rsidR="00BD5360" w:rsidRPr="00BD5360">
        <w:rPr>
          <w:rFonts w:ascii="Times New Roman" w:hAnsi="Times New Roman" w:cs="Times New Roman"/>
          <w:b/>
          <w:bCs/>
          <w:sz w:val="24"/>
          <w:szCs w:val="24"/>
        </w:rPr>
        <w:t>., 2012</w:t>
      </w:r>
      <w:r w:rsidR="00BD5360">
        <w:rPr>
          <w:rFonts w:ascii="Times New Roman" w:hAnsi="Times New Roman" w:cs="Times New Roman"/>
          <w:sz w:val="24"/>
          <w:szCs w:val="24"/>
        </w:rPr>
        <w:t>)</w:t>
      </w:r>
      <w:r w:rsidRPr="00324DAB">
        <w:rPr>
          <w:rFonts w:ascii="Times New Roman" w:hAnsi="Times New Roman" w:cs="Times New Roman"/>
          <w:sz w:val="24"/>
          <w:szCs w:val="24"/>
        </w:rPr>
        <w:t>. In many developing regions, pea serves as an affordable source of protein and complements cereal-based diets nutritionally.</w:t>
      </w:r>
    </w:p>
    <w:p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Agronomically, pea is valued for its short growth duration, moderate water requirement, and adaptability to diverse agro-ecological zones. It performs well in cool climates, making it a key winter season crop in South Asia, Europe, and parts of Africa</w:t>
      </w:r>
      <w:r w:rsidR="00F0558A" w:rsidRPr="00F0558A">
        <w:rPr>
          <w:rFonts w:ascii="Times New Roman" w:hAnsi="Times New Roman" w:cs="Times New Roman"/>
          <w:b/>
          <w:bCs/>
          <w:sz w:val="24"/>
          <w:szCs w:val="24"/>
        </w:rPr>
        <w:t>(Cousin, 1997)</w:t>
      </w:r>
      <w:r w:rsidRPr="00F0558A">
        <w:rPr>
          <w:rFonts w:ascii="Times New Roman" w:hAnsi="Times New Roman" w:cs="Times New Roman"/>
          <w:b/>
          <w:bCs/>
          <w:sz w:val="24"/>
          <w:szCs w:val="24"/>
        </w:rPr>
        <w:t>.</w:t>
      </w:r>
      <w:r w:rsidRPr="00324DAB">
        <w:rPr>
          <w:rFonts w:ascii="Times New Roman" w:hAnsi="Times New Roman" w:cs="Times New Roman"/>
          <w:sz w:val="24"/>
          <w:szCs w:val="24"/>
        </w:rPr>
        <w:t xml:space="preserve"> Ecologically, pea significantly contributes to low-input and environmentally friendly agriculture due to its symbiotic nitrogen fixation with </w:t>
      </w:r>
      <w:r w:rsidRPr="00324DAB">
        <w:rPr>
          <w:rFonts w:ascii="Times New Roman" w:hAnsi="Times New Roman" w:cs="Times New Roman"/>
          <w:i/>
          <w:iCs/>
          <w:sz w:val="24"/>
          <w:szCs w:val="24"/>
        </w:rPr>
        <w:t>Rhizobium</w:t>
      </w:r>
      <w:r w:rsidRPr="00324DAB">
        <w:rPr>
          <w:rFonts w:ascii="Times New Roman" w:hAnsi="Times New Roman" w:cs="Times New Roman"/>
          <w:sz w:val="24"/>
          <w:szCs w:val="24"/>
        </w:rPr>
        <w:t xml:space="preserve"> bacteria. Through biologically fixed nitrogen, pea reduces dependence on synthetic fertilizers, improves soil structure, and leaves behind residual nitrogen beneficial for subsequent crops in rotation systems </w:t>
      </w:r>
      <w:r w:rsidR="00F0558A" w:rsidRPr="00F0558A">
        <w:rPr>
          <w:rFonts w:ascii="Times New Roman" w:hAnsi="Times New Roman" w:cs="Times New Roman"/>
          <w:b/>
          <w:bCs/>
          <w:sz w:val="24"/>
          <w:szCs w:val="24"/>
        </w:rPr>
        <w:t xml:space="preserve">(Jensen </w:t>
      </w:r>
      <w:r w:rsidR="002242E1" w:rsidRPr="002242E1">
        <w:rPr>
          <w:rFonts w:ascii="Times New Roman" w:hAnsi="Times New Roman" w:cs="Times New Roman"/>
          <w:b/>
          <w:bCs/>
          <w:i/>
          <w:iCs/>
          <w:sz w:val="24"/>
          <w:szCs w:val="24"/>
        </w:rPr>
        <w:t>et al</w:t>
      </w:r>
      <w:r w:rsidR="00F0558A" w:rsidRPr="00F0558A">
        <w:rPr>
          <w:rFonts w:ascii="Times New Roman" w:hAnsi="Times New Roman" w:cs="Times New Roman"/>
          <w:b/>
          <w:bCs/>
          <w:sz w:val="24"/>
          <w:szCs w:val="24"/>
        </w:rPr>
        <w:t xml:space="preserve">., 2012; Peoples </w:t>
      </w:r>
      <w:r w:rsidR="002242E1" w:rsidRPr="002242E1">
        <w:rPr>
          <w:rFonts w:ascii="Times New Roman" w:hAnsi="Times New Roman" w:cs="Times New Roman"/>
          <w:b/>
          <w:bCs/>
          <w:i/>
          <w:iCs/>
          <w:sz w:val="24"/>
          <w:szCs w:val="24"/>
        </w:rPr>
        <w:t>et al</w:t>
      </w:r>
      <w:r w:rsidR="00F0558A" w:rsidRPr="00F0558A">
        <w:rPr>
          <w:rFonts w:ascii="Times New Roman" w:hAnsi="Times New Roman" w:cs="Times New Roman"/>
          <w:b/>
          <w:bCs/>
          <w:sz w:val="24"/>
          <w:szCs w:val="24"/>
        </w:rPr>
        <w:t>., 2009)</w:t>
      </w:r>
      <w:r w:rsidRPr="00F0558A">
        <w:rPr>
          <w:rFonts w:ascii="Times New Roman" w:hAnsi="Times New Roman" w:cs="Times New Roman"/>
          <w:b/>
          <w:bCs/>
          <w:sz w:val="24"/>
          <w:szCs w:val="24"/>
        </w:rPr>
        <w:t>.</w:t>
      </w:r>
    </w:p>
    <w:p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Pea has also been central to the development of modern genetics. Gregor Mendel's classical experiments on peas established the foundational laws of inheritance—segregation and independent assortment—turning pea into one of the most important model species in plant genetics (</w:t>
      </w:r>
      <w:r w:rsidRPr="00AA759A">
        <w:rPr>
          <w:rFonts w:ascii="Times New Roman" w:hAnsi="Times New Roman" w:cs="Times New Roman"/>
          <w:b/>
          <w:bCs/>
          <w:sz w:val="24"/>
          <w:szCs w:val="24"/>
        </w:rPr>
        <w:t>Mendel, 1866/1901</w:t>
      </w:r>
      <w:r w:rsidRPr="00324DAB">
        <w:rPr>
          <w:rFonts w:ascii="Times New Roman" w:hAnsi="Times New Roman" w:cs="Times New Roman"/>
          <w:sz w:val="24"/>
          <w:szCs w:val="24"/>
        </w:rPr>
        <w:t>). Despite being largely self-pollinated, pea possesses considerable genetic diversity represented in landraces, wild species (</w:t>
      </w:r>
      <w:r w:rsidRPr="00324DAB">
        <w:rPr>
          <w:rFonts w:ascii="Times New Roman" w:hAnsi="Times New Roman" w:cs="Times New Roman"/>
          <w:i/>
          <w:iCs/>
          <w:sz w:val="24"/>
          <w:szCs w:val="24"/>
        </w:rPr>
        <w:t>P. fulvum</w:t>
      </w:r>
      <w:r w:rsidRPr="00324DAB">
        <w:rPr>
          <w:rFonts w:ascii="Times New Roman" w:hAnsi="Times New Roman" w:cs="Times New Roman"/>
          <w:sz w:val="24"/>
          <w:szCs w:val="24"/>
        </w:rPr>
        <w:t xml:space="preserve">, </w:t>
      </w:r>
      <w:r w:rsidRPr="00324DAB">
        <w:rPr>
          <w:rFonts w:ascii="Times New Roman" w:hAnsi="Times New Roman" w:cs="Times New Roman"/>
          <w:i/>
          <w:iCs/>
          <w:sz w:val="24"/>
          <w:szCs w:val="24"/>
        </w:rPr>
        <w:t>P. abyssinicum</w:t>
      </w:r>
      <w:r w:rsidRPr="00324DAB">
        <w:rPr>
          <w:rFonts w:ascii="Times New Roman" w:hAnsi="Times New Roman" w:cs="Times New Roman"/>
          <w:sz w:val="24"/>
          <w:szCs w:val="24"/>
        </w:rPr>
        <w:t>), and breeding lines</w:t>
      </w:r>
      <w:r w:rsidR="008E0CD4" w:rsidRPr="008E0CD4">
        <w:rPr>
          <w:rFonts w:ascii="Times New Roman" w:hAnsi="Times New Roman" w:cs="Times New Roman"/>
          <w:b/>
          <w:bCs/>
          <w:sz w:val="24"/>
          <w:szCs w:val="24"/>
        </w:rPr>
        <w:t>(Smýkal</w:t>
      </w:r>
      <w:r w:rsidR="002242E1" w:rsidRPr="002242E1">
        <w:rPr>
          <w:rFonts w:ascii="Times New Roman" w:hAnsi="Times New Roman" w:cs="Times New Roman"/>
          <w:b/>
          <w:bCs/>
          <w:i/>
          <w:iCs/>
          <w:sz w:val="24"/>
          <w:szCs w:val="24"/>
        </w:rPr>
        <w:t>et al</w:t>
      </w:r>
      <w:r w:rsidR="008E0CD4" w:rsidRPr="008E0CD4">
        <w:rPr>
          <w:rFonts w:ascii="Times New Roman" w:hAnsi="Times New Roman" w:cs="Times New Roman"/>
          <w:b/>
          <w:bCs/>
          <w:sz w:val="24"/>
          <w:szCs w:val="24"/>
        </w:rPr>
        <w:t>., 2012</w:t>
      </w:r>
      <w:r w:rsidR="008E0CD4" w:rsidRPr="008E0CD4">
        <w:rPr>
          <w:rFonts w:ascii="Times New Roman" w:hAnsi="Times New Roman" w:cs="Times New Roman"/>
          <w:sz w:val="24"/>
          <w:szCs w:val="24"/>
        </w:rPr>
        <w:t>)</w:t>
      </w:r>
      <w:r w:rsidRPr="00324DAB">
        <w:rPr>
          <w:rFonts w:ascii="Times New Roman" w:hAnsi="Times New Roman" w:cs="Times New Roman"/>
          <w:sz w:val="24"/>
          <w:szCs w:val="24"/>
        </w:rPr>
        <w:t xml:space="preserve">. This diversity includes variation in seed size, plant height, flowering time, pod number, abiotic stress tolerance, and disease resistance </w:t>
      </w:r>
      <w:r w:rsidR="007F68D3" w:rsidRPr="007F68D3">
        <w:rPr>
          <w:rFonts w:ascii="Times New Roman" w:hAnsi="Times New Roman" w:cs="Times New Roman"/>
          <w:b/>
          <w:bCs/>
          <w:sz w:val="24"/>
          <w:szCs w:val="24"/>
        </w:rPr>
        <w:t>(Tar'an</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2005; Smýkal</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2011</w:t>
      </w:r>
      <w:r w:rsidR="007F68D3" w:rsidRPr="007F68D3">
        <w:rPr>
          <w:rFonts w:ascii="Times New Roman" w:hAnsi="Times New Roman" w:cs="Times New Roman"/>
          <w:sz w:val="24"/>
          <w:szCs w:val="24"/>
        </w:rPr>
        <w:t>).</w:t>
      </w:r>
      <w:r w:rsidRPr="00324DAB">
        <w:rPr>
          <w:rFonts w:ascii="Times New Roman" w:hAnsi="Times New Roman" w:cs="Times New Roman"/>
          <w:sz w:val="24"/>
          <w:szCs w:val="24"/>
        </w:rPr>
        <w:t>Harnessing this genetic variation is essential for developing high-yielding, climate-resilient cultivars suited to both traditional and modern cropping systems.</w:t>
      </w:r>
    </w:p>
    <w:p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 xml:space="preserve">Recent advances in molecular genetics, genomics, and phenotyping have accelerated pea improvement. Genome-wide association studies, high-throughput genotyping, and transcriptome analyses now provide insights into key agronomic traits and stress-response pathways </w:t>
      </w:r>
      <w:r w:rsidR="007F68D3" w:rsidRPr="007F68D3">
        <w:rPr>
          <w:rFonts w:ascii="Times New Roman" w:hAnsi="Times New Roman" w:cs="Times New Roman"/>
          <w:b/>
          <w:bCs/>
          <w:sz w:val="24"/>
          <w:szCs w:val="24"/>
        </w:rPr>
        <w:t>(Kreplak</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xml:space="preserve">., 2019; Tayeh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2015).</w:t>
      </w:r>
      <w:r w:rsidRPr="00324DAB">
        <w:rPr>
          <w:rFonts w:ascii="Times New Roman" w:hAnsi="Times New Roman" w:cs="Times New Roman"/>
          <w:sz w:val="24"/>
          <w:szCs w:val="24"/>
        </w:rPr>
        <w:t>However, effective genetic enhancement still depends on accurately assessing the magnitude of genetic variability within available germplasm—a prerequisite for designing selection strategies and achieving genetic gain.</w:t>
      </w:r>
    </w:p>
    <w:p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Genetic variability refers to the differences among genotypes for various traits and represents the foundation of plant breeding</w:t>
      </w:r>
      <w:r w:rsidR="00386673" w:rsidRPr="00386673">
        <w:rPr>
          <w:rFonts w:ascii="Times New Roman" w:hAnsi="Times New Roman" w:cs="Times New Roman"/>
          <w:sz w:val="24"/>
          <w:szCs w:val="24"/>
        </w:rPr>
        <w:t>(Allard, 1960)</w:t>
      </w:r>
      <w:r w:rsidRPr="00324DAB">
        <w:rPr>
          <w:rFonts w:ascii="Times New Roman" w:hAnsi="Times New Roman" w:cs="Times New Roman"/>
          <w:sz w:val="24"/>
          <w:szCs w:val="24"/>
        </w:rPr>
        <w:t xml:space="preserve">. Partitioning this total variability into its components helps determine how much variation is due to genetic control versus </w:t>
      </w:r>
      <w:r w:rsidRPr="00324DAB">
        <w:rPr>
          <w:rFonts w:ascii="Times New Roman" w:hAnsi="Times New Roman" w:cs="Times New Roman"/>
          <w:sz w:val="24"/>
          <w:szCs w:val="24"/>
        </w:rPr>
        <w:lastRenderedPageBreak/>
        <w:t xml:space="preserve">environmental influence. The </w:t>
      </w:r>
      <w:r w:rsidRPr="00324DAB">
        <w:rPr>
          <w:rFonts w:ascii="Times New Roman" w:hAnsi="Times New Roman" w:cs="Times New Roman"/>
          <w:b/>
          <w:bCs/>
          <w:sz w:val="24"/>
          <w:szCs w:val="24"/>
        </w:rPr>
        <w:t>genotypic coefficient of variation (GCV)</w:t>
      </w:r>
      <w:r w:rsidRPr="00324DAB">
        <w:rPr>
          <w:rFonts w:ascii="Times New Roman" w:hAnsi="Times New Roman" w:cs="Times New Roman"/>
          <w:sz w:val="24"/>
          <w:szCs w:val="24"/>
        </w:rPr>
        <w:t xml:space="preserve"> measures the amount of variability that arises from genotypic differences, whereas the </w:t>
      </w:r>
      <w:r w:rsidRPr="00324DAB">
        <w:rPr>
          <w:rFonts w:ascii="Times New Roman" w:hAnsi="Times New Roman" w:cs="Times New Roman"/>
          <w:b/>
          <w:bCs/>
          <w:sz w:val="24"/>
          <w:szCs w:val="24"/>
        </w:rPr>
        <w:t>phenotypic coefficient of variation (PCV)</w:t>
      </w:r>
      <w:r w:rsidRPr="00324DAB">
        <w:rPr>
          <w:rFonts w:ascii="Times New Roman" w:hAnsi="Times New Roman" w:cs="Times New Roman"/>
          <w:sz w:val="24"/>
          <w:szCs w:val="24"/>
        </w:rPr>
        <w:t xml:space="preserve"> represents the total observed variation, including environmental effects (Burton &amp; de Vane, 1953).</w:t>
      </w:r>
    </w:p>
    <w:p w:rsid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GCV provides an indication of the potential effectiveness of selection: higher GCV values suggest that traits are largely governed by genetic factors and can respond well to breeding. PCV is usually higher than GCV because it also accounts for environmental variation. A large difference between PCV and GCV implies strong environmental influence, whereas a small difference indicates that phenotype largely reflects genotype</w:t>
      </w:r>
      <w:r w:rsidR="00F93CA1">
        <w:rPr>
          <w:rFonts w:ascii="Times New Roman" w:hAnsi="Times New Roman" w:cs="Times New Roman"/>
          <w:sz w:val="24"/>
          <w:szCs w:val="24"/>
        </w:rPr>
        <w:t xml:space="preserve"> (</w:t>
      </w:r>
      <w:r w:rsidR="00F93CA1" w:rsidRPr="00F93CA1">
        <w:rPr>
          <w:rFonts w:ascii="Times New Roman" w:hAnsi="Times New Roman" w:cs="Times New Roman"/>
          <w:sz w:val="24"/>
          <w:szCs w:val="24"/>
        </w:rPr>
        <w:t xml:space="preserve">Robinson </w:t>
      </w:r>
      <w:r w:rsidR="002242E1" w:rsidRPr="002242E1">
        <w:rPr>
          <w:rFonts w:ascii="Times New Roman" w:hAnsi="Times New Roman" w:cs="Times New Roman"/>
          <w:i/>
          <w:iCs/>
          <w:sz w:val="24"/>
          <w:szCs w:val="24"/>
        </w:rPr>
        <w:t>et al</w:t>
      </w:r>
      <w:r w:rsidR="00F93CA1" w:rsidRPr="00F93CA1">
        <w:rPr>
          <w:rFonts w:ascii="Times New Roman" w:hAnsi="Times New Roman" w:cs="Times New Roman"/>
          <w:sz w:val="24"/>
          <w:szCs w:val="24"/>
        </w:rPr>
        <w:t>. (1949)</w:t>
      </w:r>
      <w:r w:rsidR="00F93CA1">
        <w:rPr>
          <w:rFonts w:ascii="Times New Roman" w:hAnsi="Times New Roman" w:cs="Times New Roman"/>
          <w:sz w:val="24"/>
          <w:szCs w:val="24"/>
        </w:rPr>
        <w:t xml:space="preserve">). </w:t>
      </w:r>
      <w:r w:rsidRPr="00324DAB">
        <w:rPr>
          <w:rFonts w:ascii="Times New Roman" w:hAnsi="Times New Roman" w:cs="Times New Roman"/>
          <w:sz w:val="24"/>
          <w:szCs w:val="24"/>
        </w:rPr>
        <w:t>In pea, moderate to high GCV and PCV have been reported for key traits such as pods per plant, seed yield, and plant height, demonstrating that meaningful genetic improvement can be achieved through selection (</w:t>
      </w:r>
      <w:r w:rsidRPr="00AA759A">
        <w:rPr>
          <w:rFonts w:ascii="Times New Roman" w:hAnsi="Times New Roman" w:cs="Times New Roman"/>
          <w:b/>
          <w:bCs/>
          <w:sz w:val="24"/>
          <w:szCs w:val="24"/>
        </w:rPr>
        <w:t xml:space="preserve">Ahmad </w:t>
      </w:r>
      <w:r w:rsidR="002242E1" w:rsidRPr="002242E1">
        <w:rPr>
          <w:rFonts w:ascii="Times New Roman" w:hAnsi="Times New Roman" w:cs="Times New Roman"/>
          <w:b/>
          <w:bCs/>
          <w:i/>
          <w:iCs/>
          <w:sz w:val="24"/>
          <w:szCs w:val="24"/>
        </w:rPr>
        <w:t>et al</w:t>
      </w:r>
      <w:r w:rsidRPr="00AA759A">
        <w:rPr>
          <w:rFonts w:ascii="Times New Roman" w:hAnsi="Times New Roman" w:cs="Times New Roman"/>
          <w:b/>
          <w:bCs/>
          <w:sz w:val="24"/>
          <w:szCs w:val="24"/>
        </w:rPr>
        <w:t>., 2014; Smýkal</w:t>
      </w:r>
      <w:r w:rsidR="002242E1" w:rsidRPr="002242E1">
        <w:rPr>
          <w:rFonts w:ascii="Times New Roman" w:hAnsi="Times New Roman" w:cs="Times New Roman"/>
          <w:b/>
          <w:bCs/>
          <w:i/>
          <w:iCs/>
          <w:sz w:val="24"/>
          <w:szCs w:val="24"/>
        </w:rPr>
        <w:t>et al</w:t>
      </w:r>
      <w:r w:rsidRPr="00AA759A">
        <w:rPr>
          <w:rFonts w:ascii="Times New Roman" w:hAnsi="Times New Roman" w:cs="Times New Roman"/>
          <w:b/>
          <w:bCs/>
          <w:sz w:val="24"/>
          <w:szCs w:val="24"/>
        </w:rPr>
        <w:t>., 2012</w:t>
      </w:r>
      <w:r w:rsidRPr="00324DAB">
        <w:rPr>
          <w:rFonts w:ascii="Times New Roman" w:hAnsi="Times New Roman" w:cs="Times New Roman"/>
          <w:sz w:val="24"/>
          <w:szCs w:val="24"/>
        </w:rPr>
        <w:t>).</w:t>
      </w:r>
    </w:p>
    <w:p w:rsidR="000E6115" w:rsidRPr="005703FA" w:rsidRDefault="00861FF8" w:rsidP="00861FF8">
      <w:pPr>
        <w:pStyle w:val="Heading1"/>
        <w:spacing w:line="360" w:lineRule="auto"/>
        <w:jc w:val="both"/>
        <w:rPr>
          <w:rFonts w:ascii="Times New Roman" w:hAnsi="Times New Roman" w:cs="Times New Roman"/>
          <w:b/>
          <w:bCs/>
          <w:color w:val="000000" w:themeColor="text1"/>
          <w:sz w:val="24"/>
          <w:szCs w:val="24"/>
        </w:rPr>
      </w:pPr>
      <w:r w:rsidRPr="005703FA">
        <w:rPr>
          <w:rFonts w:ascii="Times New Roman" w:hAnsi="Times New Roman" w:cs="Times New Roman"/>
          <w:b/>
          <w:bCs/>
          <w:color w:val="000000" w:themeColor="text1"/>
          <w:sz w:val="24"/>
          <w:szCs w:val="24"/>
        </w:rPr>
        <w:t>MATERIALS AND METHODS</w:t>
      </w:r>
    </w:p>
    <w:p w:rsidR="000E543F" w:rsidRDefault="00A725B3" w:rsidP="00A725B3">
      <w:pPr>
        <w:spacing w:line="360" w:lineRule="auto"/>
        <w:ind w:firstLine="720"/>
        <w:jc w:val="both"/>
        <w:rPr>
          <w:rFonts w:ascii="Times New Roman" w:hAnsi="Times New Roman" w:cs="Times New Roman"/>
          <w:sz w:val="24"/>
          <w:szCs w:val="24"/>
        </w:rPr>
      </w:pPr>
      <w:r w:rsidRPr="00A725B3">
        <w:rPr>
          <w:rFonts w:ascii="Times New Roman" w:hAnsi="Times New Roman" w:cs="Times New Roman"/>
          <w:sz w:val="24"/>
          <w:szCs w:val="24"/>
        </w:rPr>
        <w:t xml:space="preserve">The investigation was carried out at the Oil Seed Farm, CSAUAT, Kanpur, over three consecutive rabi seasons—2022–23, 2023–24, and 2024–25. </w:t>
      </w:r>
      <w:r w:rsidRPr="00A725B3">
        <w:rPr>
          <w:rFonts w:ascii="Times New Roman" w:hAnsi="Times New Roman" w:cs="Times New Roman"/>
          <w:color w:val="000000" w:themeColor="text1"/>
          <w:sz w:val="24"/>
          <w:szCs w:val="24"/>
        </w:rPr>
        <w:t xml:space="preserve">Sixteen genetically diverse lines namely, </w:t>
      </w:r>
      <w:r w:rsidRPr="00A725B3">
        <w:rPr>
          <w:rFonts w:ascii="Times New Roman" w:hAnsi="Times New Roman" w:cs="Times New Roman"/>
          <w:sz w:val="24"/>
          <w:szCs w:val="24"/>
        </w:rPr>
        <w:t>RILHF 2, VL MATAR 47, Pant P 243, Pant P 200, Pant P 347, IPFD 18-14, IPFD 18-26, IPF 2014-13, IPF 2014-16, RFP 2009-2, KPMR 910, HFP 1802, KPMR 916, KPMR 890, KPMR 940, and KPMR 947 and four testers KPMR 913</w:t>
      </w:r>
      <w:r>
        <w:rPr>
          <w:rFonts w:ascii="Times New Roman" w:hAnsi="Times New Roman" w:cs="Times New Roman"/>
          <w:sz w:val="24"/>
          <w:szCs w:val="24"/>
        </w:rPr>
        <w:t>,</w:t>
      </w:r>
      <w:r w:rsidRPr="00A725B3">
        <w:rPr>
          <w:rFonts w:ascii="Times New Roman" w:hAnsi="Times New Roman" w:cs="Times New Roman"/>
          <w:sz w:val="24"/>
          <w:szCs w:val="24"/>
        </w:rPr>
        <w:t xml:space="preserve"> KPMR 522</w:t>
      </w:r>
      <w:r>
        <w:rPr>
          <w:rFonts w:ascii="Times New Roman" w:hAnsi="Times New Roman" w:cs="Times New Roman"/>
          <w:sz w:val="24"/>
          <w:szCs w:val="24"/>
        </w:rPr>
        <w:t>,</w:t>
      </w:r>
      <w:r w:rsidRPr="00A725B3">
        <w:rPr>
          <w:rFonts w:ascii="Times New Roman" w:hAnsi="Times New Roman" w:cs="Times New Roman"/>
          <w:sz w:val="24"/>
          <w:szCs w:val="24"/>
        </w:rPr>
        <w:t xml:space="preserve"> KPMR 400</w:t>
      </w:r>
      <w:r>
        <w:rPr>
          <w:rFonts w:ascii="Times New Roman" w:hAnsi="Times New Roman" w:cs="Times New Roman"/>
          <w:sz w:val="24"/>
          <w:szCs w:val="24"/>
        </w:rPr>
        <w:t xml:space="preserve">, and </w:t>
      </w:r>
      <w:r w:rsidRPr="00A725B3">
        <w:rPr>
          <w:rFonts w:ascii="Times New Roman" w:hAnsi="Times New Roman" w:cs="Times New Roman"/>
          <w:sz w:val="24"/>
          <w:szCs w:val="24"/>
        </w:rPr>
        <w:t xml:space="preserve"> Sapna were used in a line × tester mating scheme to develop </w:t>
      </w:r>
      <w:r w:rsidRPr="00D04E6F">
        <w:rPr>
          <w:rFonts w:ascii="Times New Roman" w:hAnsi="Times New Roman" w:cs="Times New Roman"/>
          <w:color w:val="FF0000"/>
          <w:sz w:val="24"/>
          <w:szCs w:val="24"/>
        </w:rPr>
        <w:t>F₁</w:t>
      </w:r>
      <w:r w:rsidRPr="00A725B3">
        <w:rPr>
          <w:rFonts w:ascii="Times New Roman" w:hAnsi="Times New Roman" w:cs="Times New Roman"/>
          <w:sz w:val="24"/>
          <w:szCs w:val="24"/>
        </w:rPr>
        <w:t xml:space="preserve"> hybrids, which were subsequently selfed to produce </w:t>
      </w:r>
      <w:r w:rsidRPr="00271440">
        <w:rPr>
          <w:rFonts w:ascii="Times New Roman" w:hAnsi="Times New Roman" w:cs="Times New Roman"/>
          <w:color w:val="FF0000"/>
          <w:sz w:val="24"/>
          <w:szCs w:val="24"/>
        </w:rPr>
        <w:t xml:space="preserve">F₂ </w:t>
      </w:r>
      <w:r w:rsidRPr="00A725B3">
        <w:rPr>
          <w:rFonts w:ascii="Times New Roman" w:hAnsi="Times New Roman" w:cs="Times New Roman"/>
          <w:sz w:val="24"/>
          <w:szCs w:val="24"/>
        </w:rPr>
        <w:t xml:space="preserve">populations. Both </w:t>
      </w:r>
      <w:r w:rsidRPr="00271440">
        <w:rPr>
          <w:rFonts w:ascii="Times New Roman" w:hAnsi="Times New Roman" w:cs="Times New Roman"/>
          <w:color w:val="FF0000"/>
          <w:sz w:val="24"/>
          <w:szCs w:val="24"/>
        </w:rPr>
        <w:t>F₁ and F₂</w:t>
      </w:r>
      <w:r w:rsidRPr="00A725B3">
        <w:rPr>
          <w:rFonts w:ascii="Times New Roman" w:hAnsi="Times New Roman" w:cs="Times New Roman"/>
          <w:sz w:val="24"/>
          <w:szCs w:val="24"/>
        </w:rPr>
        <w:t xml:space="preserve"> generations were assessed under a Randomized Block Design (RBD) following standard agronomic recommendations. Data were recorded on sixteen key traits: days to 50% flowering, days to maturity, plant height, number of primary branches per plant, number of pod clusters per plant, number of pods per plant, pod length, number of seeds per pod, pod weight, pod grain weight, shelling percentage, 100-seed weight, biological yield, seed yield per plant, harvest index, and protein content.</w:t>
      </w:r>
    </w:p>
    <w:p w:rsidR="00A725B3" w:rsidRPr="00014506" w:rsidRDefault="00A725B3" w:rsidP="00A725B3">
      <w:pPr>
        <w:spacing w:line="360" w:lineRule="auto"/>
        <w:jc w:val="both"/>
        <w:rPr>
          <w:rFonts w:ascii="Times New Roman" w:hAnsi="Times New Roman" w:cs="Times New Roman"/>
          <w:b/>
          <w:bCs/>
          <w:sz w:val="24"/>
          <w:szCs w:val="24"/>
        </w:rPr>
      </w:pPr>
      <w:r w:rsidRPr="00014506">
        <w:rPr>
          <w:rFonts w:ascii="Times New Roman" w:hAnsi="Times New Roman" w:cs="Times New Roman"/>
          <w:b/>
          <w:bCs/>
          <w:sz w:val="24"/>
          <w:szCs w:val="24"/>
        </w:rPr>
        <w:t>Statistical analysis</w:t>
      </w:r>
    </w:p>
    <w:p w:rsidR="00B54B2E" w:rsidRPr="00B54B2E" w:rsidRDefault="00B54B2E" w:rsidP="00551989">
      <w:pPr>
        <w:spacing w:line="360" w:lineRule="auto"/>
        <w:ind w:firstLine="720"/>
        <w:jc w:val="both"/>
        <w:rPr>
          <w:rFonts w:ascii="Times New Roman" w:hAnsi="Times New Roman" w:cs="Times New Roman"/>
          <w:sz w:val="24"/>
          <w:szCs w:val="24"/>
        </w:rPr>
      </w:pPr>
      <w:r w:rsidRPr="00B54B2E">
        <w:rPr>
          <w:rFonts w:ascii="Times New Roman" w:hAnsi="Times New Roman" w:cs="Times New Roman"/>
          <w:sz w:val="24"/>
          <w:szCs w:val="24"/>
        </w:rPr>
        <w:t xml:space="preserve">The analysis of variance for the design of experiment was carried out according to the procedure outlined by </w:t>
      </w:r>
      <w:r w:rsidRPr="00B54B2E">
        <w:rPr>
          <w:rFonts w:ascii="Times New Roman" w:hAnsi="Times New Roman" w:cs="Times New Roman"/>
          <w:b/>
          <w:sz w:val="24"/>
          <w:szCs w:val="24"/>
        </w:rPr>
        <w:t>Panse and Sukhatme (1967)</w:t>
      </w:r>
      <w:r w:rsidRPr="00B54B2E">
        <w:rPr>
          <w:rFonts w:ascii="Times New Roman" w:hAnsi="Times New Roman" w:cs="Times New Roman"/>
          <w:sz w:val="24"/>
          <w:szCs w:val="24"/>
        </w:rPr>
        <w:t>. The significance of difference among treatment means was tested by ‘F’ test. To test the hypothesis H0: t</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 t</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 ----------- = t</w:t>
      </w:r>
      <w:r w:rsidRPr="00B54B2E">
        <w:rPr>
          <w:rFonts w:ascii="Times New Roman" w:hAnsi="Times New Roman" w:cs="Times New Roman"/>
          <w:sz w:val="24"/>
          <w:szCs w:val="24"/>
          <w:vertAlign w:val="subscript"/>
        </w:rPr>
        <w:t>v</w:t>
      </w:r>
      <w:r w:rsidRPr="00B54B2E">
        <w:rPr>
          <w:rFonts w:ascii="Times New Roman" w:hAnsi="Times New Roman" w:cs="Times New Roman"/>
          <w:sz w:val="24"/>
          <w:szCs w:val="24"/>
        </w:rPr>
        <w:t>, the fixed effect model for the analysis of variance for Randomized Block Design is given below:</w:t>
      </w:r>
    </w:p>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lastRenderedPageBreak/>
        <w:t>Y</w:t>
      </w:r>
      <w:r w:rsidRPr="00B54B2E">
        <w:rPr>
          <w:rFonts w:ascii="Times New Roman" w:hAnsi="Times New Roman" w:cs="Times New Roman"/>
          <w:b/>
          <w:sz w:val="24"/>
          <w:szCs w:val="24"/>
          <w:vertAlign w:val="subscript"/>
        </w:rPr>
        <w:t>ij</w:t>
      </w:r>
      <w:r w:rsidRPr="00B54B2E">
        <w:rPr>
          <w:rFonts w:ascii="Times New Roman" w:hAnsi="Times New Roman" w:cs="Times New Roman"/>
          <w:b/>
          <w:sz w:val="24"/>
          <w:szCs w:val="24"/>
        </w:rPr>
        <w:tab/>
        <w:t>=</w:t>
      </w:r>
      <w:r w:rsidRPr="00B54B2E">
        <w:rPr>
          <w:rFonts w:ascii="Times New Roman" w:hAnsi="Times New Roman" w:cs="Times New Roman"/>
          <w:b/>
          <w:sz w:val="24"/>
          <w:szCs w:val="24"/>
        </w:rPr>
        <w:tab/>
        <w:t>µ + t</w:t>
      </w:r>
      <w:r w:rsidRPr="00B54B2E">
        <w:rPr>
          <w:rFonts w:ascii="Times New Roman" w:hAnsi="Times New Roman" w:cs="Times New Roman"/>
          <w:b/>
          <w:sz w:val="24"/>
          <w:szCs w:val="24"/>
          <w:vertAlign w:val="subscript"/>
        </w:rPr>
        <w:t>i</w:t>
      </w:r>
      <w:r w:rsidRPr="00B54B2E">
        <w:rPr>
          <w:rFonts w:ascii="Times New Roman" w:hAnsi="Times New Roman" w:cs="Times New Roman"/>
          <w:b/>
          <w:sz w:val="24"/>
          <w:szCs w:val="24"/>
        </w:rPr>
        <w:t>+ b</w:t>
      </w:r>
      <w:r w:rsidRPr="00B54B2E">
        <w:rPr>
          <w:rFonts w:ascii="Times New Roman" w:hAnsi="Times New Roman" w:cs="Times New Roman"/>
          <w:b/>
          <w:sz w:val="24"/>
          <w:szCs w:val="24"/>
          <w:vertAlign w:val="subscript"/>
        </w:rPr>
        <w:t>j</w:t>
      </w:r>
      <w:r w:rsidRPr="00B54B2E">
        <w:rPr>
          <w:rFonts w:ascii="Times New Roman" w:hAnsi="Times New Roman" w:cs="Times New Roman"/>
          <w:b/>
          <w:sz w:val="24"/>
          <w:szCs w:val="24"/>
        </w:rPr>
        <w:t xml:space="preserve"> + e</w:t>
      </w:r>
      <w:r w:rsidRPr="00B54B2E">
        <w:rPr>
          <w:rFonts w:ascii="Times New Roman" w:hAnsi="Times New Roman" w:cs="Times New Roman"/>
          <w:b/>
          <w:sz w:val="24"/>
          <w:szCs w:val="24"/>
          <w:vertAlign w:val="subscript"/>
        </w:rPr>
        <w:t>ij</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Y</w:t>
      </w:r>
      <w:r w:rsidRPr="00B54B2E">
        <w:rPr>
          <w:rFonts w:ascii="Times New Roman" w:hAnsi="Times New Roman" w:cs="Times New Roman"/>
          <w:sz w:val="24"/>
          <w:szCs w:val="24"/>
          <w:vertAlign w:val="subscript"/>
        </w:rPr>
        <w:t>ij</w:t>
      </w:r>
      <w:r w:rsidRPr="00B54B2E">
        <w:rPr>
          <w:rFonts w:ascii="Times New Roman" w:hAnsi="Times New Roman" w:cs="Times New Roman"/>
          <w:sz w:val="24"/>
          <w:szCs w:val="24"/>
        </w:rPr>
        <w:tab/>
        <w:t>=</w:t>
      </w:r>
      <w:r w:rsidRPr="00B54B2E">
        <w:rPr>
          <w:rFonts w:ascii="Times New Roman" w:hAnsi="Times New Roman" w:cs="Times New Roman"/>
          <w:sz w:val="24"/>
          <w:szCs w:val="24"/>
        </w:rPr>
        <w:tab/>
        <w:t>Yield of i</w:t>
      </w:r>
      <w:r w:rsidRPr="00B54B2E">
        <w:rPr>
          <w:rFonts w:ascii="Times New Roman" w:hAnsi="Times New Roman" w:cs="Times New Roman"/>
          <w:sz w:val="24"/>
          <w:szCs w:val="24"/>
          <w:vertAlign w:val="superscript"/>
        </w:rPr>
        <w:t>th</w:t>
      </w:r>
      <w:r w:rsidRPr="00B54B2E">
        <w:rPr>
          <w:rFonts w:ascii="Times New Roman" w:hAnsi="Times New Roman" w:cs="Times New Roman"/>
          <w:sz w:val="24"/>
          <w:szCs w:val="24"/>
        </w:rPr>
        <w:t xml:space="preserve"> entry in the j</w:t>
      </w:r>
      <w:r w:rsidRPr="00B54B2E">
        <w:rPr>
          <w:rFonts w:ascii="Times New Roman" w:hAnsi="Times New Roman" w:cs="Times New Roman"/>
          <w:sz w:val="24"/>
          <w:szCs w:val="24"/>
          <w:vertAlign w:val="superscript"/>
        </w:rPr>
        <w:t>th</w:t>
      </w:r>
      <w:r w:rsidRPr="00B54B2E">
        <w:rPr>
          <w:rFonts w:ascii="Times New Roman" w:hAnsi="Times New Roman" w:cs="Times New Roman"/>
          <w:sz w:val="24"/>
          <w:szCs w:val="24"/>
        </w:rPr>
        <w:t xml:space="preserve"> replication </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µ</w:t>
      </w:r>
      <w:r w:rsidRPr="00B54B2E">
        <w:rPr>
          <w:rFonts w:ascii="Times New Roman" w:hAnsi="Times New Roman" w:cs="Times New Roman"/>
          <w:sz w:val="24"/>
          <w:szCs w:val="24"/>
        </w:rPr>
        <w:tab/>
        <w:t>=</w:t>
      </w:r>
      <w:r w:rsidRPr="00B54B2E">
        <w:rPr>
          <w:rFonts w:ascii="Times New Roman" w:hAnsi="Times New Roman" w:cs="Times New Roman"/>
          <w:sz w:val="24"/>
          <w:szCs w:val="24"/>
        </w:rPr>
        <w:tab/>
        <w:t>General or population mean</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vertAlign w:val="subscript"/>
        </w:rPr>
        <w:t>i</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Effect of thei</w:t>
      </w:r>
      <w:r w:rsidRPr="00B54B2E">
        <w:rPr>
          <w:rFonts w:ascii="Times New Roman" w:hAnsi="Times New Roman" w:cs="Times New Roman"/>
          <w:sz w:val="24"/>
          <w:szCs w:val="24"/>
          <w:vertAlign w:val="superscript"/>
        </w:rPr>
        <w:t>th</w:t>
      </w:r>
      <w:r w:rsidRPr="00B54B2E">
        <w:rPr>
          <w:rFonts w:ascii="Times New Roman" w:hAnsi="Times New Roman" w:cs="Times New Roman"/>
          <w:sz w:val="24"/>
          <w:szCs w:val="24"/>
        </w:rPr>
        <w:t>entry (i = 1, 2, ---------, v.)</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b</w:t>
      </w:r>
      <w:r w:rsidRPr="00B54B2E">
        <w:rPr>
          <w:rFonts w:ascii="Times New Roman" w:hAnsi="Times New Roman" w:cs="Times New Roman"/>
          <w:sz w:val="24"/>
          <w:szCs w:val="24"/>
          <w:vertAlign w:val="subscript"/>
        </w:rPr>
        <w:t>j</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Effect of thej</w:t>
      </w:r>
      <w:r w:rsidRPr="00B54B2E">
        <w:rPr>
          <w:rFonts w:ascii="Times New Roman" w:hAnsi="Times New Roman" w:cs="Times New Roman"/>
          <w:sz w:val="24"/>
          <w:szCs w:val="24"/>
          <w:vertAlign w:val="superscript"/>
        </w:rPr>
        <w:t>th</w:t>
      </w:r>
      <w:r w:rsidRPr="00B54B2E">
        <w:rPr>
          <w:rFonts w:ascii="Times New Roman" w:hAnsi="Times New Roman" w:cs="Times New Roman"/>
          <w:sz w:val="24"/>
          <w:szCs w:val="24"/>
        </w:rPr>
        <w:t>replication (j = 1, 2, ----------, r.)</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e</w:t>
      </w:r>
      <w:r w:rsidRPr="00B54B2E">
        <w:rPr>
          <w:rFonts w:ascii="Times New Roman" w:hAnsi="Times New Roman" w:cs="Times New Roman"/>
          <w:sz w:val="24"/>
          <w:szCs w:val="24"/>
          <w:vertAlign w:val="subscript"/>
        </w:rPr>
        <w:t>ij</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EnvironmentalEffects</w:t>
      </w:r>
    </w:p>
    <w:p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1- </w:t>
      </w:r>
      <w:r w:rsidR="00B54B2E" w:rsidRPr="00B54B2E">
        <w:rPr>
          <w:rFonts w:ascii="Times New Roman" w:hAnsi="Times New Roman" w:cs="Times New Roman"/>
          <w:b/>
          <w:sz w:val="24"/>
          <w:szCs w:val="24"/>
        </w:rPr>
        <w:t>Skeleton of ANOVA of the experiment:</w:t>
      </w:r>
    </w:p>
    <w:tbl>
      <w:tblPr>
        <w:tblW w:w="8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3"/>
        <w:gridCol w:w="1718"/>
        <w:gridCol w:w="893"/>
        <w:gridCol w:w="3602"/>
      </w:tblGrid>
      <w:tr w:rsidR="00B54B2E" w:rsidRPr="00B54B2E">
        <w:trPr>
          <w:cantSplit/>
          <w:trHeight w:val="624"/>
          <w:tblHeader/>
          <w:jc w:val="center"/>
        </w:trPr>
        <w:tc>
          <w:tcPr>
            <w:tcW w:w="2773"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718"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d.f.</w:t>
            </w:r>
          </w:p>
        </w:tc>
        <w:tc>
          <w:tcPr>
            <w:tcW w:w="893"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602"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trPr>
          <w:cantSplit/>
          <w:trHeight w:val="546"/>
          <w:tblHeader/>
          <w:jc w:val="center"/>
        </w:trPr>
        <w:tc>
          <w:tcPr>
            <w:tcW w:w="2773"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71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893"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602"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r-1, (r-1) (t-1) d.f.</w:t>
            </w:r>
          </w:p>
        </w:tc>
      </w:tr>
      <w:tr w:rsidR="00B54B2E" w:rsidRPr="00B54B2E">
        <w:trPr>
          <w:cantSplit/>
          <w:trHeight w:val="546"/>
          <w:tblHeader/>
          <w:jc w:val="center"/>
        </w:trPr>
        <w:tc>
          <w:tcPr>
            <w:tcW w:w="2773"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71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893"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602"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t-1, (r-1) (t-1) d.f.</w:t>
            </w:r>
          </w:p>
        </w:tc>
      </w:tr>
      <w:tr w:rsidR="00B54B2E" w:rsidRPr="00B54B2E">
        <w:trPr>
          <w:cantSplit/>
          <w:trHeight w:val="546"/>
          <w:tblHeader/>
          <w:jc w:val="center"/>
        </w:trPr>
        <w:tc>
          <w:tcPr>
            <w:tcW w:w="2773"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71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893"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w:t>
            </w:r>
          </w:p>
        </w:tc>
        <w:tc>
          <w:tcPr>
            <w:tcW w:w="3602" w:type="dxa"/>
            <w:vAlign w:val="center"/>
          </w:tcPr>
          <w:p w:rsidR="00B54B2E" w:rsidRPr="00B54B2E" w:rsidRDefault="00B54B2E" w:rsidP="00B54B2E">
            <w:pPr>
              <w:spacing w:line="360" w:lineRule="auto"/>
              <w:jc w:val="both"/>
              <w:rPr>
                <w:rFonts w:ascii="Times New Roman" w:hAnsi="Times New Roman" w:cs="Times New Roman"/>
                <w:sz w:val="24"/>
                <w:szCs w:val="24"/>
              </w:rPr>
            </w:pPr>
          </w:p>
        </w:tc>
      </w:tr>
      <w:tr w:rsidR="00B54B2E" w:rsidRPr="00B54B2E">
        <w:trPr>
          <w:cantSplit/>
          <w:trHeight w:val="546"/>
          <w:tblHeader/>
          <w:jc w:val="center"/>
        </w:trPr>
        <w:tc>
          <w:tcPr>
            <w:tcW w:w="2773"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71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893" w:type="dxa"/>
            <w:vAlign w:val="center"/>
          </w:tcPr>
          <w:p w:rsidR="00B54B2E" w:rsidRPr="00B54B2E" w:rsidRDefault="00B54B2E" w:rsidP="00B54B2E">
            <w:pPr>
              <w:spacing w:line="360" w:lineRule="auto"/>
              <w:jc w:val="both"/>
              <w:rPr>
                <w:rFonts w:ascii="Times New Roman" w:hAnsi="Times New Roman" w:cs="Times New Roman"/>
                <w:sz w:val="24"/>
                <w:szCs w:val="24"/>
              </w:rPr>
            </w:pPr>
          </w:p>
        </w:tc>
        <w:tc>
          <w:tcPr>
            <w:tcW w:w="3602" w:type="dxa"/>
            <w:vAlign w:val="center"/>
          </w:tcPr>
          <w:p w:rsidR="00B54B2E" w:rsidRPr="00B54B2E" w:rsidRDefault="00B54B2E" w:rsidP="00B54B2E">
            <w:pPr>
              <w:spacing w:line="360" w:lineRule="auto"/>
              <w:jc w:val="both"/>
              <w:rPr>
                <w:rFonts w:ascii="Times New Roman" w:hAnsi="Times New Roman" w:cs="Times New Roman"/>
                <w:sz w:val="24"/>
                <w:szCs w:val="24"/>
              </w:rPr>
            </w:pPr>
          </w:p>
        </w:tc>
      </w:tr>
    </w:tbl>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Since the experiment consisted of parents,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hence separate ANOVA was prepared separately involving parents +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parents +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to test the variability among treatments, heterosis and inbreeding depression as follows:</w:t>
      </w:r>
    </w:p>
    <w:p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2 -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0"/>
        <w:gridCol w:w="1449"/>
        <w:gridCol w:w="1275"/>
        <w:gridCol w:w="3853"/>
      </w:tblGrid>
      <w:tr w:rsidR="00B54B2E" w:rsidRPr="00B54B2E">
        <w:trPr>
          <w:cantSplit/>
          <w:tblHeader/>
          <w:jc w:val="center"/>
        </w:trPr>
        <w:tc>
          <w:tcPr>
            <w:tcW w:w="2310"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449"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d.f.</w:t>
            </w:r>
          </w:p>
        </w:tc>
        <w:tc>
          <w:tcPr>
            <w:tcW w:w="1275"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853"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trPr>
          <w:cantSplit/>
          <w:tblHeader/>
          <w:jc w:val="center"/>
        </w:trPr>
        <w:tc>
          <w:tcPr>
            <w:tcW w:w="2310"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44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1275"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853"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r-1, (r-1) (t-1) d.f.</w:t>
            </w:r>
          </w:p>
        </w:tc>
      </w:tr>
      <w:tr w:rsidR="00B54B2E" w:rsidRPr="00B54B2E">
        <w:trPr>
          <w:cantSplit/>
          <w:tblHeader/>
          <w:jc w:val="center"/>
        </w:trPr>
        <w:tc>
          <w:tcPr>
            <w:tcW w:w="2310"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44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1275"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853"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t-1, (r-1) (t-1) d.f.</w:t>
            </w:r>
          </w:p>
        </w:tc>
      </w:tr>
      <w:tr w:rsidR="00B54B2E" w:rsidRPr="00B54B2E">
        <w:trPr>
          <w:cantSplit/>
          <w:tblHeader/>
          <w:jc w:val="center"/>
        </w:trPr>
        <w:tc>
          <w:tcPr>
            <w:tcW w:w="2310"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(P)</w:t>
            </w:r>
          </w:p>
        </w:tc>
        <w:tc>
          <w:tcPr>
            <w:tcW w:w="144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1275"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
        </w:tc>
        <w:tc>
          <w:tcPr>
            <w:tcW w:w="3853"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p-1, (r-1) (t-1) d.f.</w:t>
            </w:r>
          </w:p>
        </w:tc>
      </w:tr>
      <w:tr w:rsidR="00B54B2E" w:rsidRPr="00B54B2E">
        <w:trPr>
          <w:cantSplit/>
          <w:tblHeader/>
          <w:jc w:val="center"/>
        </w:trPr>
        <w:tc>
          <w:tcPr>
            <w:tcW w:w="2310"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1275"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853"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 (r-1) (t-1) d.f.</w:t>
            </w:r>
          </w:p>
        </w:tc>
      </w:tr>
      <w:tr w:rsidR="00B54B2E" w:rsidRPr="00B54B2E">
        <w:trPr>
          <w:cantSplit/>
          <w:tblHeader/>
          <w:jc w:val="center"/>
        </w:trPr>
        <w:tc>
          <w:tcPr>
            <w:tcW w:w="2310"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853"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d.f.</w:t>
            </w:r>
          </w:p>
        </w:tc>
      </w:tr>
      <w:tr w:rsidR="00B54B2E" w:rsidRPr="00B54B2E">
        <w:trPr>
          <w:cantSplit/>
          <w:tblHeader/>
          <w:jc w:val="center"/>
        </w:trPr>
        <w:tc>
          <w:tcPr>
            <w:tcW w:w="2310"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1275"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853"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 (r-1) (t-1) d.f.</w:t>
            </w:r>
          </w:p>
        </w:tc>
      </w:tr>
      <w:tr w:rsidR="00B54B2E" w:rsidRPr="00B54B2E">
        <w:trPr>
          <w:cantSplit/>
          <w:tblHeader/>
          <w:jc w:val="center"/>
        </w:trPr>
        <w:tc>
          <w:tcPr>
            <w:tcW w:w="2310"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853"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d.f.</w:t>
            </w:r>
          </w:p>
        </w:tc>
      </w:tr>
      <w:tr w:rsidR="00B54B2E" w:rsidRPr="00B54B2E">
        <w:trPr>
          <w:cantSplit/>
          <w:tblHeader/>
          <w:jc w:val="center"/>
        </w:trPr>
        <w:tc>
          <w:tcPr>
            <w:tcW w:w="2310"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xml:space="preserve"> - M</w:t>
            </w:r>
            <w:r w:rsidRPr="00B54B2E">
              <w:rPr>
                <w:rFonts w:ascii="Times New Roman" w:hAnsi="Times New Roman" w:cs="Times New Roman"/>
                <w:sz w:val="24"/>
                <w:szCs w:val="24"/>
                <w:vertAlign w:val="subscript"/>
              </w:rPr>
              <w:t>f1</w:t>
            </w:r>
          </w:p>
        </w:tc>
        <w:tc>
          <w:tcPr>
            <w:tcW w:w="3853"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 xml:space="preserve">e2 </w:t>
            </w:r>
            <w:r w:rsidRPr="00B54B2E">
              <w:rPr>
                <w:rFonts w:ascii="Times New Roman" w:hAnsi="Times New Roman" w:cs="Times New Roman"/>
                <w:sz w:val="24"/>
                <w:szCs w:val="24"/>
              </w:rPr>
              <w:t>for 1, (r-1) (t-1) d.f.</w:t>
            </w:r>
          </w:p>
        </w:tc>
      </w:tr>
      <w:tr w:rsidR="00B54B2E" w:rsidRPr="00B54B2E">
        <w:trPr>
          <w:cantSplit/>
          <w:tblHeader/>
          <w:jc w:val="center"/>
        </w:trPr>
        <w:tc>
          <w:tcPr>
            <w:tcW w:w="2310"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44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1275"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e2</w:t>
            </w:r>
          </w:p>
        </w:tc>
        <w:tc>
          <w:tcPr>
            <w:tcW w:w="3853" w:type="dxa"/>
            <w:vAlign w:val="center"/>
          </w:tcPr>
          <w:p w:rsidR="00B54B2E" w:rsidRPr="00B54B2E" w:rsidRDefault="00B54B2E" w:rsidP="00B54B2E">
            <w:pPr>
              <w:spacing w:line="360" w:lineRule="auto"/>
              <w:jc w:val="both"/>
              <w:rPr>
                <w:rFonts w:ascii="Times New Roman" w:hAnsi="Times New Roman" w:cs="Times New Roman"/>
                <w:sz w:val="24"/>
                <w:szCs w:val="24"/>
              </w:rPr>
            </w:pPr>
          </w:p>
        </w:tc>
      </w:tr>
      <w:tr w:rsidR="00B54B2E" w:rsidRPr="00B54B2E">
        <w:trPr>
          <w:cantSplit/>
          <w:tblHeader/>
          <w:jc w:val="center"/>
        </w:trPr>
        <w:tc>
          <w:tcPr>
            <w:tcW w:w="2310"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44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1275" w:type="dxa"/>
            <w:vAlign w:val="center"/>
          </w:tcPr>
          <w:p w:rsidR="00B54B2E" w:rsidRPr="00B54B2E" w:rsidRDefault="00B54B2E" w:rsidP="00B54B2E">
            <w:pPr>
              <w:spacing w:line="360" w:lineRule="auto"/>
              <w:jc w:val="both"/>
              <w:rPr>
                <w:rFonts w:ascii="Times New Roman" w:hAnsi="Times New Roman" w:cs="Times New Roman"/>
                <w:sz w:val="24"/>
                <w:szCs w:val="24"/>
              </w:rPr>
            </w:pPr>
          </w:p>
        </w:tc>
        <w:tc>
          <w:tcPr>
            <w:tcW w:w="3853" w:type="dxa"/>
            <w:vAlign w:val="center"/>
          </w:tcPr>
          <w:p w:rsidR="00B54B2E" w:rsidRPr="00B54B2E" w:rsidRDefault="00B54B2E" w:rsidP="00B54B2E">
            <w:pPr>
              <w:spacing w:line="360" w:lineRule="auto"/>
              <w:jc w:val="both"/>
              <w:rPr>
                <w:rFonts w:ascii="Times New Roman" w:hAnsi="Times New Roman" w:cs="Times New Roman"/>
                <w:sz w:val="24"/>
                <w:szCs w:val="24"/>
              </w:rPr>
            </w:pPr>
          </w:p>
        </w:tc>
      </w:tr>
    </w:tbl>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crosses</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 crosses</w:t>
      </w:r>
    </w:p>
    <w:p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3 -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47"/>
        <w:gridCol w:w="1838"/>
        <w:gridCol w:w="992"/>
        <w:gridCol w:w="3529"/>
      </w:tblGrid>
      <w:tr w:rsidR="00B54B2E" w:rsidRPr="00B54B2E">
        <w:trPr>
          <w:cantSplit/>
          <w:tblHeader/>
          <w:jc w:val="center"/>
        </w:trPr>
        <w:tc>
          <w:tcPr>
            <w:tcW w:w="2447"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838"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d.f.</w:t>
            </w:r>
          </w:p>
        </w:tc>
        <w:tc>
          <w:tcPr>
            <w:tcW w:w="992"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trPr>
          <w:cantSplit/>
          <w:tblHeader/>
          <w:jc w:val="center"/>
        </w:trPr>
        <w:tc>
          <w:tcPr>
            <w:tcW w:w="2447"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d.f.</w:t>
            </w:r>
          </w:p>
        </w:tc>
      </w:tr>
      <w:tr w:rsidR="00B54B2E" w:rsidRPr="00B54B2E">
        <w:trPr>
          <w:cantSplit/>
          <w:tblHeader/>
          <w:jc w:val="center"/>
        </w:trPr>
        <w:tc>
          <w:tcPr>
            <w:tcW w:w="2447"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d.f.</w:t>
            </w:r>
          </w:p>
        </w:tc>
      </w:tr>
      <w:tr w:rsidR="00B54B2E" w:rsidRPr="00B54B2E">
        <w:trPr>
          <w:cantSplit/>
          <w:tblHeader/>
          <w:jc w:val="center"/>
        </w:trPr>
        <w:tc>
          <w:tcPr>
            <w:tcW w:w="2447"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
        </w:tc>
        <w:tc>
          <w:tcPr>
            <w:tcW w:w="352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d.f.</w:t>
            </w:r>
          </w:p>
        </w:tc>
      </w:tr>
      <w:tr w:rsidR="00B54B2E" w:rsidRPr="00B54B2E">
        <w:trPr>
          <w:cantSplit/>
          <w:tblHeader/>
          <w:jc w:val="center"/>
        </w:trPr>
        <w:tc>
          <w:tcPr>
            <w:tcW w:w="2447"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992"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52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 (r-1) (t-1) d.f.</w:t>
            </w:r>
          </w:p>
        </w:tc>
      </w:tr>
      <w:tr w:rsidR="00B54B2E" w:rsidRPr="00B54B2E">
        <w:trPr>
          <w:cantSplit/>
          <w:tblHeader/>
          <w:jc w:val="center"/>
        </w:trPr>
        <w:tc>
          <w:tcPr>
            <w:tcW w:w="2447"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52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d.f.</w:t>
            </w:r>
          </w:p>
        </w:tc>
      </w:tr>
      <w:tr w:rsidR="00B54B2E" w:rsidRPr="00B54B2E">
        <w:trPr>
          <w:cantSplit/>
          <w:tblHeader/>
          <w:jc w:val="center"/>
        </w:trPr>
        <w:tc>
          <w:tcPr>
            <w:tcW w:w="2447"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rsidR="00B54B2E" w:rsidRPr="00B54B2E" w:rsidRDefault="00B54B2E" w:rsidP="00B54B2E">
            <w:pPr>
              <w:spacing w:line="360" w:lineRule="auto"/>
              <w:jc w:val="both"/>
              <w:rPr>
                <w:rFonts w:ascii="Times New Roman" w:hAnsi="Times New Roman" w:cs="Times New Roman"/>
                <w:sz w:val="24"/>
                <w:szCs w:val="24"/>
              </w:rPr>
            </w:pPr>
          </w:p>
        </w:tc>
      </w:tr>
    </w:tbl>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ab/>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1 </w:t>
      </w:r>
      <w:r w:rsidRPr="00B54B2E">
        <w:rPr>
          <w:rFonts w:ascii="Times New Roman" w:hAnsi="Times New Roman" w:cs="Times New Roman"/>
          <w:sz w:val="24"/>
          <w:szCs w:val="24"/>
        </w:rPr>
        <w:t>crosses</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S.E. of difference =</w:t>
      </w:r>
      <w:r w:rsidRPr="00B54B2E">
        <w:rPr>
          <w:rFonts w:ascii="Times New Roman" w:hAnsi="Times New Roman" w:cs="Times New Roman"/>
          <w:sz w:val="24"/>
          <w:szCs w:val="24"/>
        </w:rPr>
        <w:tab/>
      </w:r>
      <m:oMath>
        <m:rad>
          <m:radPr>
            <m:degHide m:val="on"/>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on"/>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4 -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47"/>
        <w:gridCol w:w="1838"/>
        <w:gridCol w:w="992"/>
        <w:gridCol w:w="3529"/>
      </w:tblGrid>
      <w:tr w:rsidR="00B54B2E" w:rsidRPr="00B54B2E">
        <w:trPr>
          <w:cantSplit/>
          <w:tblHeader/>
          <w:jc w:val="center"/>
        </w:trPr>
        <w:tc>
          <w:tcPr>
            <w:tcW w:w="2447"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838"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d.f.</w:t>
            </w:r>
          </w:p>
        </w:tc>
        <w:tc>
          <w:tcPr>
            <w:tcW w:w="992"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trPr>
          <w:cantSplit/>
          <w:tblHeader/>
          <w:jc w:val="center"/>
        </w:trPr>
        <w:tc>
          <w:tcPr>
            <w:tcW w:w="2447"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d.f.</w:t>
            </w:r>
          </w:p>
        </w:tc>
      </w:tr>
      <w:tr w:rsidR="00B54B2E" w:rsidRPr="00B54B2E">
        <w:trPr>
          <w:cantSplit/>
          <w:tblHeader/>
          <w:jc w:val="center"/>
        </w:trPr>
        <w:tc>
          <w:tcPr>
            <w:tcW w:w="2447"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d.f.</w:t>
            </w:r>
          </w:p>
        </w:tc>
      </w:tr>
      <w:tr w:rsidR="00B54B2E" w:rsidRPr="00B54B2E">
        <w:trPr>
          <w:cantSplit/>
          <w:tblHeader/>
          <w:jc w:val="center"/>
        </w:trPr>
        <w:tc>
          <w:tcPr>
            <w:tcW w:w="2447"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
        </w:tc>
        <w:tc>
          <w:tcPr>
            <w:tcW w:w="352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d.f.</w:t>
            </w:r>
          </w:p>
        </w:tc>
      </w:tr>
      <w:tr w:rsidR="00B54B2E" w:rsidRPr="00B54B2E">
        <w:trPr>
          <w:cantSplit/>
          <w:tblHeader/>
          <w:jc w:val="center"/>
        </w:trPr>
        <w:tc>
          <w:tcPr>
            <w:tcW w:w="2447"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992"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52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 (r-1) (t-1) d.f.</w:t>
            </w:r>
          </w:p>
        </w:tc>
      </w:tr>
      <w:tr w:rsidR="00B54B2E" w:rsidRPr="00B54B2E">
        <w:trPr>
          <w:cantSplit/>
          <w:tblHeader/>
          <w:jc w:val="center"/>
        </w:trPr>
        <w:tc>
          <w:tcPr>
            <w:tcW w:w="2447"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529"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d.f.</w:t>
            </w:r>
          </w:p>
        </w:tc>
      </w:tr>
      <w:tr w:rsidR="00B54B2E" w:rsidRPr="00B54B2E">
        <w:trPr>
          <w:cantSplit/>
          <w:tblHeader/>
          <w:jc w:val="center"/>
        </w:trPr>
        <w:tc>
          <w:tcPr>
            <w:tcW w:w="2447"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rsidR="00B54B2E" w:rsidRPr="00B54B2E" w:rsidRDefault="00B54B2E" w:rsidP="00B54B2E">
            <w:pPr>
              <w:spacing w:line="360" w:lineRule="auto"/>
              <w:jc w:val="both"/>
              <w:rPr>
                <w:rFonts w:ascii="Times New Roman" w:hAnsi="Times New Roman" w:cs="Times New Roman"/>
                <w:sz w:val="24"/>
                <w:szCs w:val="24"/>
              </w:rPr>
            </w:pPr>
          </w:p>
        </w:tc>
      </w:tr>
    </w:tbl>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crosses</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S.E. of difference =</w:t>
      </w:r>
      <w:r w:rsidRPr="00B54B2E">
        <w:rPr>
          <w:rFonts w:ascii="Times New Roman" w:hAnsi="Times New Roman" w:cs="Times New Roman"/>
          <w:sz w:val="24"/>
          <w:szCs w:val="24"/>
        </w:rPr>
        <w:tab/>
      </w:r>
      <m:oMath>
        <m:rad>
          <m:radPr>
            <m:degHide m:val="on"/>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on"/>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 xml:space="preserve"> Estimation of coefficient of variability:</w:t>
      </w:r>
    </w:p>
    <w:p w:rsidR="00B54B2E" w:rsidRPr="007A21C0" w:rsidRDefault="00B54B2E" w:rsidP="00B54B2E">
      <w:pPr>
        <w:spacing w:line="360" w:lineRule="auto"/>
        <w:jc w:val="both"/>
        <w:rPr>
          <w:rFonts w:ascii="Times New Roman" w:hAnsi="Times New Roman" w:cs="Times New Roman"/>
          <w:b/>
          <w:bCs/>
          <w:sz w:val="24"/>
          <w:szCs w:val="24"/>
        </w:rPr>
      </w:pPr>
      <w:r w:rsidRPr="007A21C0">
        <w:rPr>
          <w:rFonts w:ascii="Times New Roman" w:hAnsi="Times New Roman" w:cs="Times New Roman"/>
          <w:sz w:val="24"/>
          <w:szCs w:val="24"/>
        </w:rPr>
        <w:t>The genotypic coefficient of variability (GCV)</w:t>
      </w:r>
      <w:r w:rsidR="000E6115">
        <w:rPr>
          <w:rFonts w:ascii="Times New Roman" w:hAnsi="Times New Roman" w:cs="Times New Roman"/>
          <w:sz w:val="24"/>
          <w:szCs w:val="24"/>
        </w:rPr>
        <w:t xml:space="preserve"> and </w:t>
      </w:r>
      <w:r w:rsidRPr="007A21C0">
        <w:rPr>
          <w:rFonts w:ascii="Times New Roman" w:hAnsi="Times New Roman" w:cs="Times New Roman"/>
          <w:sz w:val="24"/>
          <w:szCs w:val="24"/>
        </w:rPr>
        <w:t xml:space="preserve">phenotypic coefficient of variability (PCV) and were computed following </w:t>
      </w:r>
      <w:r w:rsidRPr="007A21C0">
        <w:rPr>
          <w:rFonts w:ascii="Times New Roman" w:hAnsi="Times New Roman" w:cs="Times New Roman"/>
          <w:b/>
          <w:bCs/>
          <w:sz w:val="24"/>
          <w:szCs w:val="24"/>
        </w:rPr>
        <w:t>Burton and de Vane (1953).</w:t>
      </w:r>
    </w:p>
    <w:p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t xml:space="preserve">GCV = </w:t>
      </w:r>
      <m:oMath>
        <m:f>
          <m:fPr>
            <m:ctrlPr>
              <w:rPr>
                <w:rFonts w:ascii="Cambria Math" w:hAnsi="Cambria Math" w:cs="Times New Roman"/>
                <w:sz w:val="24"/>
                <w:szCs w:val="24"/>
              </w:rPr>
            </m:ctrlPr>
          </m:fPr>
          <m:num>
            <m:r>
              <w:rPr>
                <w:rFonts w:ascii="Cambria Math" w:hAnsi="Cambria Math" w:cs="Times New Roman"/>
                <w:sz w:val="24"/>
                <w:szCs w:val="24"/>
              </w:rPr>
              <m:t>Genotypic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σg</m:t>
            </m:r>
          </m:num>
          <m:den>
            <m:r>
              <w:rPr>
                <w:rFonts w:ascii="Cambria Math" w:hAnsi="Cambria Math" w:cs="Times New Roman"/>
                <w:sz w:val="24"/>
                <w:szCs w:val="24"/>
              </w:rPr>
              <m:t>x̅</m:t>
            </m:r>
          </m:den>
        </m:f>
      </m:oMath>
    </w:p>
    <w:p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t>PCV =</w:t>
      </w:r>
      <m:oMath>
        <m:f>
          <m:fPr>
            <m:ctrlPr>
              <w:rPr>
                <w:rFonts w:ascii="Cambria Math" w:hAnsi="Cambria Math" w:cs="Times New Roman"/>
                <w:sz w:val="24"/>
                <w:szCs w:val="24"/>
              </w:rPr>
            </m:ctrlPr>
          </m:fPr>
          <m:num>
            <m:r>
              <w:rPr>
                <w:rFonts w:ascii="Cambria Math" w:hAnsi="Cambria Math" w:cs="Times New Roman"/>
                <w:sz w:val="24"/>
                <w:szCs w:val="24"/>
              </w:rPr>
              <m:t>Phe</m:t>
            </m:r>
            <m:r>
              <w:rPr>
                <w:rFonts w:ascii="Cambria Math" w:hAnsi="Cambria Math" w:cs="Times New Roman"/>
                <w:sz w:val="24"/>
                <w:szCs w:val="24"/>
              </w:rPr>
              <m:t>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σp</m:t>
            </m:r>
          </m:num>
          <m:den>
            <m:r>
              <w:rPr>
                <w:rFonts w:ascii="Cambria Math" w:hAnsi="Cambria Math" w:cs="Times New Roman"/>
                <w:sz w:val="24"/>
                <w:szCs w:val="24"/>
              </w:rPr>
              <m:t>x̅</m:t>
            </m:r>
          </m:den>
        </m:f>
      </m:oMath>
    </w:p>
    <w:p w:rsidR="00B54B2E" w:rsidRPr="007A21C0" w:rsidRDefault="00B54B2E" w:rsidP="00A725B3">
      <w:pPr>
        <w:spacing w:line="360" w:lineRule="auto"/>
        <w:jc w:val="both"/>
        <w:rPr>
          <w:rFonts w:ascii="Times New Roman" w:hAnsi="Times New Roman" w:cs="Times New Roman"/>
          <w:b/>
          <w:bCs/>
          <w:sz w:val="24"/>
          <w:szCs w:val="24"/>
        </w:rPr>
      </w:pPr>
      <w:r w:rsidRPr="007A21C0">
        <w:rPr>
          <w:rFonts w:ascii="Times New Roman" w:hAnsi="Times New Roman" w:cs="Times New Roman"/>
          <w:b/>
          <w:bCs/>
          <w:sz w:val="24"/>
          <w:szCs w:val="24"/>
        </w:rPr>
        <w:t>Results and discussion</w:t>
      </w:r>
    </w:p>
    <w:p w:rsidR="00D24825" w:rsidRPr="00D24825" w:rsidRDefault="00D24825" w:rsidP="00D24825">
      <w:pPr>
        <w:spacing w:line="360" w:lineRule="auto"/>
        <w:ind w:firstLine="720"/>
        <w:jc w:val="both"/>
        <w:rPr>
          <w:rFonts w:ascii="Times New Roman" w:hAnsi="Times New Roman" w:cs="Times New Roman"/>
          <w:sz w:val="24"/>
          <w:szCs w:val="24"/>
        </w:rPr>
      </w:pPr>
      <w:r w:rsidRPr="00D24825">
        <w:rPr>
          <w:rFonts w:ascii="Times New Roman" w:hAnsi="Times New Roman" w:cs="Times New Roman"/>
          <w:sz w:val="24"/>
          <w:szCs w:val="24"/>
        </w:rPr>
        <w:t>The ANOVA for sixteen quantitative traits revealed highly significant variation among parents</w:t>
      </w:r>
      <w:r w:rsidRPr="00271440">
        <w:rPr>
          <w:rFonts w:ascii="Times New Roman" w:hAnsi="Times New Roman" w:cs="Times New Roman"/>
          <w:color w:val="FF0000"/>
          <w:sz w:val="24"/>
          <w:szCs w:val="24"/>
        </w:rPr>
        <w:t>, F₁s, and F₂s</w:t>
      </w:r>
      <w:r w:rsidRPr="00D24825">
        <w:rPr>
          <w:rFonts w:ascii="Times New Roman" w:hAnsi="Times New Roman" w:cs="Times New Roman"/>
          <w:sz w:val="24"/>
          <w:szCs w:val="24"/>
        </w:rPr>
        <w:t xml:space="preserve"> (Tables 1, 2a, 2b), confirming substantial genetic diversity among the studied pea genotypes. Similar significant variability in pea has been reported by Meena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(2017), Gurrala and Parveen (2022), and Sahoo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(2020). All traits showed significant differences between parents and </w:t>
      </w:r>
      <w:r w:rsidRPr="00271440">
        <w:rPr>
          <w:rFonts w:ascii="Times New Roman" w:hAnsi="Times New Roman" w:cs="Times New Roman"/>
          <w:color w:val="FF0000"/>
          <w:sz w:val="24"/>
          <w:szCs w:val="24"/>
        </w:rPr>
        <w:t>F₁s,</w:t>
      </w:r>
      <w:r w:rsidRPr="00D24825">
        <w:rPr>
          <w:rFonts w:ascii="Times New Roman" w:hAnsi="Times New Roman" w:cs="Times New Roman"/>
          <w:sz w:val="24"/>
          <w:szCs w:val="24"/>
        </w:rPr>
        <w:t xml:space="preserve"> indicating strong heterotic responses, except shelling percentage, which remained non-significant and relatively stable. Limited variation in shelling percentage has also been noted in several studies, including Nawab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(2008) and Choudhury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(2018). Comparisons of </w:t>
      </w:r>
      <w:r w:rsidRPr="00271440">
        <w:rPr>
          <w:rFonts w:ascii="Times New Roman" w:hAnsi="Times New Roman" w:cs="Times New Roman"/>
          <w:color w:val="FF0000"/>
          <w:sz w:val="24"/>
          <w:szCs w:val="24"/>
        </w:rPr>
        <w:t>F₂s</w:t>
      </w:r>
      <w:r w:rsidRPr="00D24825">
        <w:rPr>
          <w:rFonts w:ascii="Times New Roman" w:hAnsi="Times New Roman" w:cs="Times New Roman"/>
          <w:sz w:val="24"/>
          <w:szCs w:val="24"/>
        </w:rPr>
        <w:t xml:space="preserve"> with parents also showed significant differences for most traits, with the exception of number of seeds per pod and shelling percentage, where the lack of significance reflected the expected genetic dilution due to segregation, consistent with earlier findings by Kosev and Vasileva (2019) and Jain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(2019).</w:t>
      </w:r>
    </w:p>
    <w:p w:rsidR="00D24825" w:rsidRPr="00D24825" w:rsidRDefault="00D24825" w:rsidP="00D24825">
      <w:pPr>
        <w:spacing w:line="360" w:lineRule="auto"/>
        <w:ind w:firstLine="720"/>
        <w:jc w:val="both"/>
        <w:rPr>
          <w:rFonts w:ascii="Times New Roman" w:hAnsi="Times New Roman" w:cs="Times New Roman"/>
          <w:sz w:val="24"/>
          <w:szCs w:val="24"/>
        </w:rPr>
      </w:pPr>
      <w:r w:rsidRPr="00D24825">
        <w:rPr>
          <w:rFonts w:ascii="Times New Roman" w:hAnsi="Times New Roman" w:cs="Times New Roman"/>
          <w:sz w:val="24"/>
          <w:szCs w:val="24"/>
        </w:rPr>
        <w:t xml:space="preserve">Line × tester analysis further revealed highly significant differences for key earliness, growth, and yield traits, suggesting a major role of non-additive gene action. Comparable conclusions were reported by Ceyhan and Avci (2005) and Sharma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(2023), who </w:t>
      </w:r>
      <w:r w:rsidRPr="00D24825">
        <w:rPr>
          <w:rFonts w:ascii="Times New Roman" w:hAnsi="Times New Roman" w:cs="Times New Roman"/>
          <w:sz w:val="24"/>
          <w:szCs w:val="24"/>
        </w:rPr>
        <w:lastRenderedPageBreak/>
        <w:t>observed strong specific combining ability effects for yield traits in pea. Significant positive variation for number of pod clusters per plant, pod length, pod weight, and seed yield per plant indicated favourable hybrid combinations, in agreement with results from Gudadinni</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(2017) and Jagadeesh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(2023). However, traits such as number of seeds per pod, 100-seed weight, and protein content exhibited non-significant differences, indicating a greater contribution of additive gene action, as also noted by Kumar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(2023) and Gupta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(2020).</w:t>
      </w:r>
    </w:p>
    <w:p w:rsidR="00D24825" w:rsidRPr="00D24825" w:rsidRDefault="00D24825" w:rsidP="00D24825">
      <w:pPr>
        <w:spacing w:line="360" w:lineRule="auto"/>
        <w:ind w:firstLine="720"/>
        <w:jc w:val="both"/>
        <w:rPr>
          <w:rFonts w:ascii="Times New Roman" w:hAnsi="Times New Roman" w:cs="Times New Roman"/>
          <w:sz w:val="24"/>
          <w:szCs w:val="24"/>
        </w:rPr>
      </w:pPr>
      <w:r w:rsidRPr="00D24825">
        <w:rPr>
          <w:rFonts w:ascii="Times New Roman" w:hAnsi="Times New Roman" w:cs="Times New Roman"/>
          <w:sz w:val="24"/>
          <w:szCs w:val="24"/>
        </w:rPr>
        <w:t xml:space="preserve">Overall, the results confirm that both additive and non-additive genetic effects influence trait expression in pea, a genetic pattern similarly highlighted by Katoch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(2016). These findings support the adoption of hybridization followed by selection as an effective breeding strategy for improving yield and yield-related traits in pea, consistent with the breeding recommendations of Mangena and Mokwala (2019).</w:t>
      </w:r>
    </w:p>
    <w:p w:rsidR="007A21C0" w:rsidRPr="008C4952" w:rsidRDefault="00721259" w:rsidP="00897F62">
      <w:pPr>
        <w:spacing w:line="360" w:lineRule="auto"/>
        <w:jc w:val="both"/>
        <w:rPr>
          <w:rFonts w:ascii="Times New Roman" w:hAnsi="Times New Roman" w:cs="Times New Roman"/>
          <w:b/>
          <w:bCs/>
          <w:sz w:val="24"/>
          <w:szCs w:val="24"/>
        </w:rPr>
      </w:pPr>
      <w:r w:rsidRPr="008C4952">
        <w:rPr>
          <w:rFonts w:ascii="Times New Roman" w:eastAsia="Times New Roman" w:hAnsi="Times New Roman" w:cs="Times New Roman"/>
          <w:b/>
          <w:bCs/>
          <w:color w:val="000000" w:themeColor="text1"/>
          <w:sz w:val="24"/>
          <w:szCs w:val="24"/>
        </w:rPr>
        <w:t>Means and variability in parents, F</w:t>
      </w:r>
      <w:r w:rsidRPr="008C4952">
        <w:rPr>
          <w:rFonts w:ascii="Times New Roman" w:eastAsia="Times New Roman" w:hAnsi="Times New Roman" w:cs="Times New Roman"/>
          <w:b/>
          <w:bCs/>
          <w:color w:val="000000" w:themeColor="text1"/>
          <w:sz w:val="24"/>
          <w:szCs w:val="24"/>
          <w:vertAlign w:val="subscript"/>
        </w:rPr>
        <w:t>1</w:t>
      </w:r>
      <w:r w:rsidRPr="008C4952">
        <w:rPr>
          <w:rFonts w:ascii="Times New Roman" w:eastAsia="Times New Roman" w:hAnsi="Times New Roman" w:cs="Times New Roman"/>
          <w:b/>
          <w:bCs/>
          <w:color w:val="000000" w:themeColor="text1"/>
          <w:sz w:val="24"/>
          <w:szCs w:val="24"/>
        </w:rPr>
        <w:t>S and F</w:t>
      </w:r>
      <w:r w:rsidRPr="008C4952">
        <w:rPr>
          <w:rFonts w:ascii="Times New Roman" w:eastAsia="Times New Roman" w:hAnsi="Times New Roman" w:cs="Times New Roman"/>
          <w:b/>
          <w:bCs/>
          <w:color w:val="000000" w:themeColor="text1"/>
          <w:sz w:val="24"/>
          <w:szCs w:val="24"/>
          <w:vertAlign w:val="subscript"/>
        </w:rPr>
        <w:t>2</w:t>
      </w:r>
      <w:r w:rsidRPr="008C4952">
        <w:rPr>
          <w:rFonts w:ascii="Times New Roman" w:eastAsia="Times New Roman" w:hAnsi="Times New Roman" w:cs="Times New Roman"/>
          <w:b/>
          <w:bCs/>
          <w:color w:val="000000" w:themeColor="text1"/>
          <w:sz w:val="24"/>
          <w:szCs w:val="24"/>
        </w:rPr>
        <w:t>S:</w:t>
      </w:r>
    </w:p>
    <w:p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The mean values and ranges for all sixteen traits among parents, </w:t>
      </w:r>
      <w:r w:rsidRPr="00271440">
        <w:rPr>
          <w:rFonts w:ascii="Times New Roman" w:hAnsi="Times New Roman" w:cs="Times New Roman"/>
          <w:color w:val="FF0000"/>
          <w:sz w:val="24"/>
          <w:szCs w:val="24"/>
        </w:rPr>
        <w:t>F₁ hybrids, and F₂</w:t>
      </w:r>
      <w:r w:rsidRPr="00AF272A">
        <w:rPr>
          <w:rFonts w:ascii="Times New Roman" w:hAnsi="Times New Roman" w:cs="Times New Roman"/>
          <w:sz w:val="24"/>
          <w:szCs w:val="24"/>
        </w:rPr>
        <w:t xml:space="preserve"> progenies (Table 3) revealed substantial variability and clear differences between generations. In general, </w:t>
      </w:r>
      <w:r w:rsidRPr="00271440">
        <w:rPr>
          <w:rFonts w:ascii="Times New Roman" w:hAnsi="Times New Roman" w:cs="Times New Roman"/>
          <w:color w:val="FF0000"/>
          <w:sz w:val="24"/>
          <w:szCs w:val="24"/>
        </w:rPr>
        <w:t>F₁</w:t>
      </w:r>
      <w:r w:rsidRPr="00AF272A">
        <w:rPr>
          <w:rFonts w:ascii="Times New Roman" w:hAnsi="Times New Roman" w:cs="Times New Roman"/>
          <w:sz w:val="24"/>
          <w:szCs w:val="24"/>
        </w:rPr>
        <w:t xml:space="preserve"> hybrids outperformed the parents for most major growth and yield traits—such as plant height, number of primary branches per plant, number of pod clusters per plant, number of pods per plant, pod length, number of seeds per pod, pod weight, pod grain weight, 100-seed weight, biological yield per plant, seed yield per plant, harvest index, and protein content—indicating strong expression of hybrid vigor. Such heterotic improvement in pea has also been reported by Gupta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(2020) and Gudadinni</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(2017), who observed significantly higher pod and yield traits in hybrid combinations. Slight reductions in days to 50% flowering and days to maturity in </w:t>
      </w:r>
      <w:r w:rsidRPr="00271440">
        <w:rPr>
          <w:rFonts w:ascii="Times New Roman" w:hAnsi="Times New Roman" w:cs="Times New Roman"/>
          <w:color w:val="FF0000"/>
          <w:sz w:val="24"/>
          <w:szCs w:val="24"/>
        </w:rPr>
        <w:t>F₁</w:t>
      </w:r>
      <w:r w:rsidRPr="00AF272A">
        <w:rPr>
          <w:rFonts w:ascii="Times New Roman" w:hAnsi="Times New Roman" w:cs="Times New Roman"/>
          <w:sz w:val="24"/>
          <w:szCs w:val="24"/>
        </w:rPr>
        <w:t xml:space="preserve">s suggest a shift toward earliness, likely due to partial dominance and favourable allelic interactions, consistent with observations by Kumar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(2023).</w:t>
      </w:r>
    </w:p>
    <w:p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The </w:t>
      </w:r>
      <w:r w:rsidRPr="00271440">
        <w:rPr>
          <w:rFonts w:ascii="Times New Roman" w:hAnsi="Times New Roman" w:cs="Times New Roman"/>
          <w:color w:val="FF0000"/>
          <w:sz w:val="24"/>
          <w:szCs w:val="24"/>
        </w:rPr>
        <w:t>F₂</w:t>
      </w:r>
      <w:r w:rsidRPr="00AF272A">
        <w:rPr>
          <w:rFonts w:ascii="Times New Roman" w:hAnsi="Times New Roman" w:cs="Times New Roman"/>
          <w:sz w:val="24"/>
          <w:szCs w:val="24"/>
        </w:rPr>
        <w:t xml:space="preserve"> populations also showed higher mean values than parents for several important traits, including plant height, number of primary branches per plant, number of pods per plant, pod length, number of seeds per pod, pod weight, pod grain weight, 100-seed weight, seed yield per plant, harvest index, and protein content. However, reductions in days to 50% flowering, days to maturity, shelling percentage, and biological yield per plant reflected the expected breakdown of heterosis due to segregation and recombination. Broader ranges observed in the F₂s confirmed higher genetic variability and the presence of desirable </w:t>
      </w:r>
      <w:r w:rsidRPr="00AF272A">
        <w:rPr>
          <w:rFonts w:ascii="Times New Roman" w:hAnsi="Times New Roman" w:cs="Times New Roman"/>
          <w:sz w:val="24"/>
          <w:szCs w:val="24"/>
        </w:rPr>
        <w:lastRenderedPageBreak/>
        <w:t xml:space="preserve">recombinants, a pattern also noted in segregating pea populations by Gurrala and Parveen (2022) and Jagadeesh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(2023).</w:t>
      </w:r>
    </w:p>
    <w:p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Trait-wise, wide variation was recorded across parents</w:t>
      </w:r>
      <w:r w:rsidRPr="00271440">
        <w:rPr>
          <w:rFonts w:ascii="Times New Roman" w:hAnsi="Times New Roman" w:cs="Times New Roman"/>
          <w:color w:val="FF0000"/>
          <w:sz w:val="24"/>
          <w:szCs w:val="24"/>
        </w:rPr>
        <w:t>, F₁s, and F₂s</w:t>
      </w:r>
      <w:r w:rsidRPr="00AF272A">
        <w:rPr>
          <w:rFonts w:ascii="Times New Roman" w:hAnsi="Times New Roman" w:cs="Times New Roman"/>
          <w:sz w:val="24"/>
          <w:szCs w:val="24"/>
        </w:rPr>
        <w:t xml:space="preserve">. Earliness traits—days to 50% flowering and days to maturity—showed moderate reductions in hybrid generations, whereas yield components—number of pods per plant, pod length, pod weight, and pod grain weight—showed marked improvements in </w:t>
      </w:r>
      <w:r w:rsidRPr="00271440">
        <w:rPr>
          <w:rFonts w:ascii="Times New Roman" w:hAnsi="Times New Roman" w:cs="Times New Roman"/>
          <w:color w:val="FF0000"/>
          <w:sz w:val="24"/>
          <w:szCs w:val="24"/>
        </w:rPr>
        <w:t>F₁s</w:t>
      </w:r>
      <w:r w:rsidRPr="00AF272A">
        <w:rPr>
          <w:rFonts w:ascii="Times New Roman" w:hAnsi="Times New Roman" w:cs="Times New Roman"/>
          <w:sz w:val="24"/>
          <w:szCs w:val="24"/>
        </w:rPr>
        <w:t xml:space="preserve"> and good retention in </w:t>
      </w:r>
      <w:r w:rsidRPr="00271440">
        <w:rPr>
          <w:rFonts w:ascii="Times New Roman" w:hAnsi="Times New Roman" w:cs="Times New Roman"/>
          <w:color w:val="FF0000"/>
          <w:sz w:val="24"/>
          <w:szCs w:val="24"/>
        </w:rPr>
        <w:t>F₂s</w:t>
      </w:r>
      <w:r w:rsidRPr="00AF272A">
        <w:rPr>
          <w:rFonts w:ascii="Times New Roman" w:hAnsi="Times New Roman" w:cs="Times New Roman"/>
          <w:sz w:val="24"/>
          <w:szCs w:val="24"/>
        </w:rPr>
        <w:t xml:space="preserve">. Similar trends of improved yield traits in hybrid and segregating generations were reported by Katoch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(2016), who found both additive and non-additive components influencing pod and yield parameters in pea. Shelling percentage remained relatively stable across generations, while 100-seed weight increased notably in </w:t>
      </w:r>
      <w:r w:rsidRPr="00271440">
        <w:rPr>
          <w:rFonts w:ascii="Times New Roman" w:hAnsi="Times New Roman" w:cs="Times New Roman"/>
          <w:color w:val="FF0000"/>
          <w:sz w:val="24"/>
          <w:szCs w:val="24"/>
        </w:rPr>
        <w:t>F₁s</w:t>
      </w:r>
      <w:r w:rsidRPr="00AF272A">
        <w:rPr>
          <w:rFonts w:ascii="Times New Roman" w:hAnsi="Times New Roman" w:cs="Times New Roman"/>
          <w:sz w:val="24"/>
          <w:szCs w:val="24"/>
        </w:rPr>
        <w:t xml:space="preserve"> and moderately in </w:t>
      </w:r>
      <w:r w:rsidRPr="00271440">
        <w:rPr>
          <w:rFonts w:ascii="Times New Roman" w:hAnsi="Times New Roman" w:cs="Times New Roman"/>
          <w:color w:val="FF0000"/>
          <w:sz w:val="24"/>
          <w:szCs w:val="24"/>
        </w:rPr>
        <w:t>F₂s.</w:t>
      </w:r>
      <w:r w:rsidRPr="00AF272A">
        <w:rPr>
          <w:rFonts w:ascii="Times New Roman" w:hAnsi="Times New Roman" w:cs="Times New Roman"/>
          <w:sz w:val="24"/>
          <w:szCs w:val="24"/>
        </w:rPr>
        <w:t xml:space="preserve"> Seed yield per plant clearly demonstrated heterotic influence, with </w:t>
      </w:r>
      <w:r w:rsidRPr="00271440">
        <w:rPr>
          <w:rFonts w:ascii="Times New Roman" w:hAnsi="Times New Roman" w:cs="Times New Roman"/>
          <w:color w:val="FF0000"/>
          <w:sz w:val="24"/>
          <w:szCs w:val="24"/>
        </w:rPr>
        <w:t>F₁s</w:t>
      </w:r>
      <w:r w:rsidRPr="00AF272A">
        <w:rPr>
          <w:rFonts w:ascii="Times New Roman" w:hAnsi="Times New Roman" w:cs="Times New Roman"/>
          <w:sz w:val="24"/>
          <w:szCs w:val="24"/>
        </w:rPr>
        <w:t xml:space="preserve"> showing the highest means, followed by </w:t>
      </w:r>
      <w:r w:rsidRPr="00271440">
        <w:rPr>
          <w:rFonts w:ascii="Times New Roman" w:hAnsi="Times New Roman" w:cs="Times New Roman"/>
          <w:color w:val="FF0000"/>
          <w:sz w:val="24"/>
          <w:szCs w:val="24"/>
        </w:rPr>
        <w:t>F₂s</w:t>
      </w:r>
      <w:r w:rsidRPr="00AF272A">
        <w:rPr>
          <w:rFonts w:ascii="Times New Roman" w:hAnsi="Times New Roman" w:cs="Times New Roman"/>
          <w:sz w:val="24"/>
          <w:szCs w:val="24"/>
        </w:rPr>
        <w:t xml:space="preserve"> and parents, aligning with patterns documented by Gupta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(2020) and Gudadinni</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(2017).</w:t>
      </w:r>
    </w:p>
    <w:p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Overall, the combined results suggest that the F₁ hybrids exhibited strong heterotic advantages, while the </w:t>
      </w:r>
      <w:r w:rsidRPr="00271440">
        <w:rPr>
          <w:rFonts w:ascii="Times New Roman" w:hAnsi="Times New Roman" w:cs="Times New Roman"/>
          <w:color w:val="FF0000"/>
          <w:sz w:val="24"/>
          <w:szCs w:val="24"/>
        </w:rPr>
        <w:t>F₂</w:t>
      </w:r>
      <w:r w:rsidRPr="00AF272A">
        <w:rPr>
          <w:rFonts w:ascii="Times New Roman" w:hAnsi="Times New Roman" w:cs="Times New Roman"/>
          <w:sz w:val="24"/>
          <w:szCs w:val="24"/>
        </w:rPr>
        <w:t xml:space="preserve"> populations displayed substantial variability and segregation, creating opportunities for selection of superior recombinants in subsequent generations. This interpretation is consistent with the findings of Kumar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(2023) and Jagadeesh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(2023), who highlighted the potential of </w:t>
      </w:r>
      <w:r w:rsidRPr="00271440">
        <w:rPr>
          <w:rFonts w:ascii="Times New Roman" w:hAnsi="Times New Roman" w:cs="Times New Roman"/>
          <w:color w:val="FF0000"/>
          <w:sz w:val="24"/>
          <w:szCs w:val="24"/>
        </w:rPr>
        <w:t>F₂</w:t>
      </w:r>
      <w:r w:rsidRPr="00AF272A">
        <w:rPr>
          <w:rFonts w:ascii="Times New Roman" w:hAnsi="Times New Roman" w:cs="Times New Roman"/>
          <w:sz w:val="24"/>
          <w:szCs w:val="24"/>
        </w:rPr>
        <w:t xml:space="preserve"> and later generations for effective genetic improvement in pea.</w:t>
      </w:r>
    </w:p>
    <w:p w:rsidR="00721259" w:rsidRPr="008C4952" w:rsidRDefault="009052D6" w:rsidP="00721259">
      <w:pPr>
        <w:spacing w:line="360" w:lineRule="auto"/>
        <w:jc w:val="both"/>
        <w:rPr>
          <w:rFonts w:ascii="Times New Roman" w:hAnsi="Times New Roman" w:cs="Times New Roman"/>
          <w:b/>
          <w:bCs/>
          <w:sz w:val="24"/>
          <w:szCs w:val="24"/>
        </w:rPr>
      </w:pPr>
      <w:r w:rsidRPr="008C4952">
        <w:rPr>
          <w:rFonts w:ascii="Times New Roman" w:hAnsi="Times New Roman" w:cs="Times New Roman"/>
          <w:b/>
          <w:bCs/>
          <w:sz w:val="24"/>
          <w:szCs w:val="24"/>
        </w:rPr>
        <w:t>G</w:t>
      </w:r>
      <w:r w:rsidRPr="007A21C0">
        <w:rPr>
          <w:rFonts w:ascii="Times New Roman" w:hAnsi="Times New Roman" w:cs="Times New Roman"/>
          <w:b/>
          <w:bCs/>
          <w:sz w:val="24"/>
          <w:szCs w:val="24"/>
        </w:rPr>
        <w:t>enotypic</w:t>
      </w:r>
      <w:r w:rsidRPr="008C4952">
        <w:rPr>
          <w:rFonts w:ascii="Times New Roman" w:hAnsi="Times New Roman" w:cs="Times New Roman"/>
          <w:b/>
          <w:bCs/>
          <w:sz w:val="24"/>
          <w:szCs w:val="24"/>
        </w:rPr>
        <w:t xml:space="preserve"> C</w:t>
      </w:r>
      <w:r w:rsidRPr="007A21C0">
        <w:rPr>
          <w:rFonts w:ascii="Times New Roman" w:hAnsi="Times New Roman" w:cs="Times New Roman"/>
          <w:b/>
          <w:bCs/>
          <w:sz w:val="24"/>
          <w:szCs w:val="24"/>
        </w:rPr>
        <w:t xml:space="preserve">oefficients of </w:t>
      </w:r>
      <w:r w:rsidRPr="008C4952">
        <w:rPr>
          <w:rFonts w:ascii="Times New Roman" w:hAnsi="Times New Roman" w:cs="Times New Roman"/>
          <w:b/>
          <w:bCs/>
          <w:sz w:val="24"/>
          <w:szCs w:val="24"/>
        </w:rPr>
        <w:t>V</w:t>
      </w:r>
      <w:r w:rsidRPr="007A21C0">
        <w:rPr>
          <w:rFonts w:ascii="Times New Roman" w:hAnsi="Times New Roman" w:cs="Times New Roman"/>
          <w:b/>
          <w:bCs/>
          <w:sz w:val="24"/>
          <w:szCs w:val="24"/>
        </w:rPr>
        <w:t>ariation</w:t>
      </w:r>
      <w:r w:rsidRPr="008C4952">
        <w:rPr>
          <w:rFonts w:ascii="Times New Roman" w:hAnsi="Times New Roman" w:cs="Times New Roman"/>
          <w:b/>
          <w:bCs/>
          <w:sz w:val="24"/>
          <w:szCs w:val="24"/>
        </w:rPr>
        <w:t xml:space="preserve"> (GCV)</w:t>
      </w:r>
      <w:r w:rsidRPr="007A21C0">
        <w:rPr>
          <w:rFonts w:ascii="Times New Roman" w:hAnsi="Times New Roman" w:cs="Times New Roman"/>
          <w:b/>
          <w:bCs/>
          <w:sz w:val="24"/>
          <w:szCs w:val="24"/>
        </w:rPr>
        <w:t xml:space="preserve"> and </w:t>
      </w:r>
      <w:r w:rsidRPr="008C4952">
        <w:rPr>
          <w:rFonts w:ascii="Times New Roman" w:hAnsi="Times New Roman" w:cs="Times New Roman"/>
          <w:b/>
          <w:bCs/>
          <w:sz w:val="24"/>
          <w:szCs w:val="24"/>
        </w:rPr>
        <w:t>P</w:t>
      </w:r>
      <w:r w:rsidRPr="007A21C0">
        <w:rPr>
          <w:rFonts w:ascii="Times New Roman" w:hAnsi="Times New Roman" w:cs="Times New Roman"/>
          <w:b/>
          <w:bCs/>
          <w:sz w:val="24"/>
          <w:szCs w:val="24"/>
        </w:rPr>
        <w:t xml:space="preserve">henotypic </w:t>
      </w:r>
      <w:r w:rsidRPr="008C4952">
        <w:rPr>
          <w:rFonts w:ascii="Times New Roman" w:hAnsi="Times New Roman" w:cs="Times New Roman"/>
          <w:b/>
          <w:bCs/>
          <w:sz w:val="24"/>
          <w:szCs w:val="24"/>
        </w:rPr>
        <w:t>C</w:t>
      </w:r>
      <w:r w:rsidRPr="007A21C0">
        <w:rPr>
          <w:rFonts w:ascii="Times New Roman" w:hAnsi="Times New Roman" w:cs="Times New Roman"/>
          <w:b/>
          <w:bCs/>
          <w:sz w:val="24"/>
          <w:szCs w:val="24"/>
        </w:rPr>
        <w:t xml:space="preserve">oefficients of </w:t>
      </w:r>
      <w:r w:rsidRPr="008C4952">
        <w:rPr>
          <w:rFonts w:ascii="Times New Roman" w:hAnsi="Times New Roman" w:cs="Times New Roman"/>
          <w:b/>
          <w:bCs/>
          <w:sz w:val="24"/>
          <w:szCs w:val="24"/>
        </w:rPr>
        <w:t>V</w:t>
      </w:r>
      <w:r w:rsidRPr="007A21C0">
        <w:rPr>
          <w:rFonts w:ascii="Times New Roman" w:hAnsi="Times New Roman" w:cs="Times New Roman"/>
          <w:b/>
          <w:bCs/>
          <w:sz w:val="24"/>
          <w:szCs w:val="24"/>
        </w:rPr>
        <w:t>ariation</w:t>
      </w:r>
    </w:p>
    <w:p w:rsidR="00EF5020" w:rsidRPr="00EF5020" w:rsidRDefault="00EF5020" w:rsidP="00EF5020">
      <w:pPr>
        <w:spacing w:line="360" w:lineRule="auto"/>
        <w:ind w:firstLine="720"/>
        <w:jc w:val="both"/>
        <w:rPr>
          <w:rFonts w:ascii="Times New Roman" w:hAnsi="Times New Roman" w:cs="Times New Roman"/>
          <w:sz w:val="24"/>
          <w:szCs w:val="24"/>
        </w:rPr>
      </w:pPr>
      <w:r w:rsidRPr="002242E1">
        <w:rPr>
          <w:rFonts w:ascii="Times New Roman" w:hAnsi="Times New Roman" w:cs="Times New Roman"/>
          <w:sz w:val="24"/>
          <w:szCs w:val="24"/>
        </w:rPr>
        <w:t>T</w:t>
      </w:r>
      <w:r w:rsidRPr="00EF5020">
        <w:rPr>
          <w:rFonts w:ascii="Times New Roman" w:hAnsi="Times New Roman" w:cs="Times New Roman"/>
          <w:sz w:val="24"/>
          <w:szCs w:val="24"/>
        </w:rPr>
        <w:t xml:space="preserve">he estimates of genotypic and phenotypic coefficients of variation (GCV and PCV) showed that PCV values were consistently higher than GCV values for all sixteen traits in both </w:t>
      </w:r>
      <w:r w:rsidRPr="00271440">
        <w:rPr>
          <w:rFonts w:ascii="Times New Roman" w:hAnsi="Times New Roman" w:cs="Times New Roman"/>
          <w:color w:val="FF0000"/>
          <w:sz w:val="24"/>
          <w:szCs w:val="24"/>
        </w:rPr>
        <w:t>F₁ and F₂</w:t>
      </w:r>
      <w:r w:rsidRPr="00EF5020">
        <w:rPr>
          <w:rFonts w:ascii="Times New Roman" w:hAnsi="Times New Roman" w:cs="Times New Roman"/>
          <w:sz w:val="24"/>
          <w:szCs w:val="24"/>
        </w:rPr>
        <w:t xml:space="preserve"> generations, indicating the influence of environmental factors on trait expression. Similar patterns of PCV exceeding GCV in pea have been documented by Meena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(2017), Sahoo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(2020), and Gudadinni</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(2017). High GCV (&gt;20%) was recorded only for seed yield per plant, indicating substantial heritable variability and strong potential for improvement through selection. Moderate GCV (10–20%) was observed for important yield-related traits such as number of primary branches per plant, number of pod clusters per plant, number of pods per plant, number of seeds per pod, biological yield per plant, harvest index, plant height, pod length, days to 50% flowering, and 100-seed weight, which is consistent with the findings of Singh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(2019) and Gupta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(2020). Low GCV (&lt;10%) for days to maturity, pod weight, pod grain weight, shelling percentage, and </w:t>
      </w:r>
      <w:r w:rsidRPr="00EF5020">
        <w:rPr>
          <w:rFonts w:ascii="Times New Roman" w:hAnsi="Times New Roman" w:cs="Times New Roman"/>
          <w:sz w:val="24"/>
          <w:szCs w:val="24"/>
        </w:rPr>
        <w:lastRenderedPageBreak/>
        <w:t xml:space="preserve">protein content reflected limited genetic variability, indicating that progress through direct selection may be slower, agreeing with trends reported by Nawab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(2008).</w:t>
      </w:r>
    </w:p>
    <w:p w:rsidR="00EF5020" w:rsidRDefault="00EF5020" w:rsidP="00EF5020">
      <w:pPr>
        <w:spacing w:line="360" w:lineRule="auto"/>
        <w:ind w:firstLine="720"/>
        <w:jc w:val="both"/>
        <w:rPr>
          <w:rFonts w:ascii="Times New Roman" w:hAnsi="Times New Roman" w:cs="Times New Roman"/>
          <w:sz w:val="24"/>
          <w:szCs w:val="24"/>
        </w:rPr>
      </w:pPr>
      <w:r w:rsidRPr="00EF5020">
        <w:rPr>
          <w:rFonts w:ascii="Times New Roman" w:hAnsi="Times New Roman" w:cs="Times New Roman"/>
          <w:sz w:val="24"/>
          <w:szCs w:val="24"/>
        </w:rPr>
        <w:t xml:space="preserve">Similar trends were observed for PCV. High PCV (&gt;20%) for seed yield per plant confirmed substantial phenotypic variability arising from combined genetic and environmental effects, consistent with the findings of Kosev and Vasileva (2019). Moderate PCV (10–20%) for number of primary branches per plant, number of pod clusters per plant, number of pods per plant, pod length, number of seeds per pod, biological yield per plant, 100-seed weight, plant height, and harvest index aligns with earlier reports by Jain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(2019) and Gupta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(2020). Low PCV (&lt;10%) for days to maturity, pod weight, pod grain weight, shelling percentage, and protein content further confirms limited phenotypic variation for these traits. The closeness of GCV and PCV for traits such as number of pods per plant, number of pod clusters per plant, pod length, and biological yield per plant suggests minimal environmental influence and substantial genetic control. Similar conclusions were drawn by Katoch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(2016) and Mangena and Mokwala (2019). Overall, traits exhibiting moderate-to-high genetic variability—particularly seed yield per plant, number of pods per plant, and biological yield per plant—offer strong potential for genetic improvement through effective selection.</w:t>
      </w:r>
    </w:p>
    <w:p w:rsidR="002242E1" w:rsidRPr="008C4952" w:rsidRDefault="002242E1" w:rsidP="002242E1">
      <w:pPr>
        <w:spacing w:line="360" w:lineRule="auto"/>
        <w:jc w:val="both"/>
        <w:rPr>
          <w:rFonts w:ascii="Times New Roman" w:hAnsi="Times New Roman" w:cs="Times New Roman"/>
          <w:b/>
          <w:bCs/>
          <w:sz w:val="24"/>
          <w:szCs w:val="24"/>
        </w:rPr>
      </w:pPr>
      <w:r w:rsidRPr="008C4952">
        <w:rPr>
          <w:rFonts w:ascii="Times New Roman" w:hAnsi="Times New Roman" w:cs="Times New Roman"/>
          <w:b/>
          <w:bCs/>
          <w:sz w:val="24"/>
          <w:szCs w:val="24"/>
        </w:rPr>
        <w:t>Conclusion</w:t>
      </w:r>
    </w:p>
    <w:p w:rsidR="008C4952" w:rsidRDefault="008C4952" w:rsidP="008C4952">
      <w:pPr>
        <w:spacing w:line="360" w:lineRule="auto"/>
        <w:ind w:firstLine="720"/>
        <w:jc w:val="both"/>
        <w:rPr>
          <w:rFonts w:ascii="Times New Roman" w:hAnsi="Times New Roman" w:cs="Times New Roman"/>
          <w:sz w:val="24"/>
          <w:szCs w:val="24"/>
        </w:rPr>
      </w:pPr>
      <w:r w:rsidRPr="008C4952">
        <w:rPr>
          <w:rFonts w:ascii="Times New Roman" w:hAnsi="Times New Roman" w:cs="Times New Roman"/>
          <w:sz w:val="24"/>
          <w:szCs w:val="24"/>
        </w:rPr>
        <w:t xml:space="preserve">The study demonstrated substantial genetic variability among parents, </w:t>
      </w:r>
      <w:r w:rsidRPr="00271440">
        <w:rPr>
          <w:rFonts w:ascii="Times New Roman" w:hAnsi="Times New Roman" w:cs="Times New Roman"/>
          <w:color w:val="FF0000"/>
          <w:sz w:val="24"/>
          <w:szCs w:val="24"/>
        </w:rPr>
        <w:t>F₁s, and F₂s,</w:t>
      </w:r>
      <w:r w:rsidRPr="008C4952">
        <w:rPr>
          <w:rFonts w:ascii="Times New Roman" w:hAnsi="Times New Roman" w:cs="Times New Roman"/>
          <w:sz w:val="24"/>
          <w:szCs w:val="24"/>
        </w:rPr>
        <w:t xml:space="preserve"> confirming wide scope for improvement in pea. Traits such as seed yield per plant, number of pods per plant, number of pod clusters per plant, pod length, biological yield per plant, and 100-seed weight showed moderate to high genetic variability and strong heterotic expression, making them highly responsive to selection in segregating generations. The closeness of GCV and PCV for these traits indicates appreciable genetic control and suitability for effective selection. Conversely, traits like days to maturity, shelling percentage, pod weight, and protein content exhibited low variability, suggesting strong environmental influence and limited genetic control. These traits are less amenable to early-generation selection and may require alternative breeding strategies or multi-environment evaluations. Overall, the combined variability and performance results indicate that hybridization followed by selection is an effective approach for enhancing key yield-related traits in pea.</w:t>
      </w:r>
    </w:p>
    <w:p w:rsidR="00C2576B" w:rsidRPr="00C2576B" w:rsidRDefault="00C2576B" w:rsidP="00C2576B">
      <w:pPr>
        <w:spacing w:line="360" w:lineRule="auto"/>
        <w:jc w:val="both"/>
        <w:rPr>
          <w:rFonts w:ascii="Times New Roman" w:hAnsi="Times New Roman" w:cs="Times New Roman"/>
          <w:b/>
          <w:bCs/>
          <w:sz w:val="24"/>
          <w:szCs w:val="24"/>
        </w:rPr>
      </w:pPr>
      <w:r w:rsidRPr="00C2576B">
        <w:rPr>
          <w:rFonts w:ascii="Times New Roman" w:hAnsi="Times New Roman" w:cs="Times New Roman"/>
          <w:b/>
          <w:bCs/>
          <w:sz w:val="24"/>
          <w:szCs w:val="24"/>
        </w:rPr>
        <w:t>Disclaimer (Artificial intelligence)</w:t>
      </w:r>
    </w:p>
    <w:p w:rsidR="008C4952" w:rsidRPr="008C4952" w:rsidRDefault="00C2576B" w:rsidP="00B72E85">
      <w:pPr>
        <w:spacing w:line="360" w:lineRule="auto"/>
        <w:jc w:val="both"/>
        <w:rPr>
          <w:rFonts w:ascii="Times New Roman" w:hAnsi="Times New Roman" w:cs="Times New Roman"/>
          <w:sz w:val="24"/>
          <w:szCs w:val="24"/>
        </w:rPr>
      </w:pPr>
      <w:r w:rsidRPr="00C2576B">
        <w:rPr>
          <w:rFonts w:ascii="Times New Roman" w:hAnsi="Times New Roman" w:cs="Times New Roman"/>
          <w:sz w:val="24"/>
          <w:szCs w:val="24"/>
        </w:rPr>
        <w:lastRenderedPageBreak/>
        <w:t>Author(s) hereby declare that NO generative AI technologies such as Large Language Models (ChatGPT, COPILOT, etc.) and text-to-image generators have been used during the writing or editing of this manuscript.</w:t>
      </w:r>
    </w:p>
    <w:p w:rsidR="00DE1D0A" w:rsidRPr="00271440" w:rsidRDefault="002242E1" w:rsidP="00B72E85">
      <w:pPr>
        <w:spacing w:line="360" w:lineRule="auto"/>
        <w:jc w:val="both"/>
        <w:rPr>
          <w:rFonts w:ascii="Times New Roman" w:hAnsi="Times New Roman" w:cs="Times New Roman"/>
          <w:b/>
          <w:bCs/>
          <w:color w:val="FF0000"/>
          <w:sz w:val="24"/>
          <w:szCs w:val="24"/>
        </w:rPr>
      </w:pPr>
      <w:r w:rsidRPr="00271440">
        <w:rPr>
          <w:rFonts w:ascii="Times New Roman" w:hAnsi="Times New Roman" w:cs="Times New Roman"/>
          <w:b/>
          <w:bCs/>
          <w:color w:val="FF0000"/>
          <w:sz w:val="24"/>
          <w:szCs w:val="24"/>
        </w:rPr>
        <w:t>References</w:t>
      </w:r>
      <w:r w:rsidR="00271440" w:rsidRPr="00271440">
        <w:rPr>
          <w:rFonts w:ascii="Times New Roman" w:hAnsi="Times New Roman" w:cs="Times New Roman"/>
          <w:b/>
          <w:bCs/>
          <w:color w:val="FF0000"/>
          <w:sz w:val="24"/>
          <w:szCs w:val="24"/>
        </w:rPr>
        <w:t>(Kindly add few recently cited references , especially 2024)</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Ahmad, M., Khan, S. A., &amp; Qureshi, R. (2014). Genetic variability and heritability estimates in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for yield and related traits. </w:t>
      </w:r>
      <w:r w:rsidRPr="00E140BE">
        <w:rPr>
          <w:rFonts w:ascii="Times New Roman" w:hAnsi="Times New Roman" w:cs="Times New Roman"/>
          <w:i/>
          <w:iCs/>
          <w:sz w:val="24"/>
          <w:szCs w:val="24"/>
        </w:rPr>
        <w:t>Pakistan Journal of Botany, 46</w:t>
      </w:r>
      <w:r w:rsidRPr="00E140BE">
        <w:rPr>
          <w:rFonts w:ascii="Times New Roman" w:hAnsi="Times New Roman" w:cs="Times New Roman"/>
          <w:sz w:val="24"/>
          <w:szCs w:val="24"/>
        </w:rPr>
        <w:t>(5), 1639–1645.</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Allard, R. W. (1960). </w:t>
      </w:r>
      <w:r w:rsidRPr="00E140BE">
        <w:rPr>
          <w:rFonts w:ascii="Times New Roman" w:hAnsi="Times New Roman" w:cs="Times New Roman"/>
          <w:i/>
          <w:iCs/>
          <w:sz w:val="24"/>
          <w:szCs w:val="24"/>
        </w:rPr>
        <w:t>Principles of plant breeding</w:t>
      </w:r>
      <w:r w:rsidRPr="00E140BE">
        <w:rPr>
          <w:rFonts w:ascii="Times New Roman" w:hAnsi="Times New Roman" w:cs="Times New Roman"/>
          <w:sz w:val="24"/>
          <w:szCs w:val="24"/>
        </w:rPr>
        <w:t>. John Wiley &amp; Sons.</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Burton, G. W., &amp; De Vane, E. H. (1953). Estimating heritability in tall fescue from replicated clonal material. </w:t>
      </w:r>
      <w:r w:rsidRPr="00E140BE">
        <w:rPr>
          <w:rFonts w:ascii="Times New Roman" w:hAnsi="Times New Roman" w:cs="Times New Roman"/>
          <w:i/>
          <w:iCs/>
          <w:sz w:val="24"/>
          <w:szCs w:val="24"/>
        </w:rPr>
        <w:t>Agronomy Journal, 45</w:t>
      </w:r>
      <w:r w:rsidRPr="00E140BE">
        <w:rPr>
          <w:rFonts w:ascii="Times New Roman" w:hAnsi="Times New Roman" w:cs="Times New Roman"/>
          <w:sz w:val="24"/>
          <w:szCs w:val="24"/>
        </w:rPr>
        <w:t>, 478–481. https://doi.org/10.2134/agronj1953.00021962004500100005x</w:t>
      </w:r>
    </w:p>
    <w:p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Ceyhan, E., &amp; Avci, M. A. (2005). Combining ability and heterosis for grain yield and some yield components in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Pakistan Journal of Biological Sciences, 8</w:t>
      </w:r>
      <w:r w:rsidRPr="00B72E85">
        <w:rPr>
          <w:rFonts w:ascii="Times New Roman" w:hAnsi="Times New Roman" w:cs="Times New Roman"/>
          <w:sz w:val="24"/>
          <w:szCs w:val="24"/>
        </w:rPr>
        <w:t>(10), 1447–1452. https://doi.org/10.3923/pjbs.2005.1447.1452</w:t>
      </w:r>
    </w:p>
    <w:p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Choudhury, A. K., Singh, B., &amp; Sharma, V. R. (2018). Genetic variability and correlation studies for yield and related traits in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Journal of Pharmacognosy and Phytochemistry, 7</w:t>
      </w:r>
      <w:r w:rsidRPr="00B72E85">
        <w:rPr>
          <w:rFonts w:ascii="Times New Roman" w:hAnsi="Times New Roman" w:cs="Times New Roman"/>
          <w:sz w:val="24"/>
          <w:szCs w:val="24"/>
        </w:rPr>
        <w:t>(5), 2721–2725.</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Cousin, R. (1997). Peas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In H. C. Wien (Ed.), </w:t>
      </w:r>
      <w:r w:rsidRPr="00E140BE">
        <w:rPr>
          <w:rFonts w:ascii="Times New Roman" w:hAnsi="Times New Roman" w:cs="Times New Roman"/>
          <w:i/>
          <w:iCs/>
          <w:sz w:val="24"/>
          <w:szCs w:val="24"/>
        </w:rPr>
        <w:t>The physiology of vegetable crops</w:t>
      </w:r>
      <w:r w:rsidRPr="00E140BE">
        <w:rPr>
          <w:rFonts w:ascii="Times New Roman" w:hAnsi="Times New Roman" w:cs="Times New Roman"/>
          <w:sz w:val="24"/>
          <w:szCs w:val="24"/>
        </w:rPr>
        <w:t xml:space="preserve"> (pp. 511–539). CAB International.</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Dahl, W. J., Foster, L. M., &amp; Tyler, R. T. (2012). Review of the health benefits of peas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w:t>
      </w:r>
      <w:r w:rsidRPr="00E140BE">
        <w:rPr>
          <w:rFonts w:ascii="Times New Roman" w:hAnsi="Times New Roman" w:cs="Times New Roman"/>
          <w:i/>
          <w:iCs/>
          <w:sz w:val="24"/>
          <w:szCs w:val="24"/>
        </w:rPr>
        <w:t>British Journal of Nutrition, 108</w:t>
      </w:r>
      <w:r w:rsidRPr="00E140BE">
        <w:rPr>
          <w:rFonts w:ascii="Times New Roman" w:hAnsi="Times New Roman" w:cs="Times New Roman"/>
          <w:sz w:val="24"/>
          <w:szCs w:val="24"/>
        </w:rPr>
        <w:t>(S1), S3–S10. https://doi.org/10.1017/S0007114512000852</w:t>
      </w:r>
    </w:p>
    <w:p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Gudadinni, P., Bahadur, V., Ligade, P., Topno, S. E., &amp; Prasad, V. M. (2017). Genetic variability, heritability and genetic advance in garden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var. </w:t>
      </w:r>
      <w:r w:rsidRPr="00B72E85">
        <w:rPr>
          <w:rFonts w:ascii="Times New Roman" w:hAnsi="Times New Roman" w:cs="Times New Roman"/>
          <w:i/>
          <w:iCs/>
          <w:sz w:val="24"/>
          <w:szCs w:val="24"/>
        </w:rPr>
        <w:t>hortense</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International Journal of Current Microbiology and Applied Sciences, 6</w:t>
      </w:r>
      <w:r w:rsidRPr="00B72E85">
        <w:rPr>
          <w:rFonts w:ascii="Times New Roman" w:hAnsi="Times New Roman" w:cs="Times New Roman"/>
          <w:sz w:val="24"/>
          <w:szCs w:val="24"/>
        </w:rPr>
        <w:t>(8), 2384–2391.</w:t>
      </w:r>
    </w:p>
    <w:p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Gupta, A., Singh, B., Kumar, M., Chand, P., Vaishali, &amp; Sharma, V. R. (2020). Studies on genetic variability, heritability and genetic advance in table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var. </w:t>
      </w:r>
      <w:r w:rsidRPr="00B72E85">
        <w:rPr>
          <w:rFonts w:ascii="Times New Roman" w:hAnsi="Times New Roman" w:cs="Times New Roman"/>
          <w:i/>
          <w:iCs/>
          <w:sz w:val="24"/>
          <w:szCs w:val="24"/>
        </w:rPr>
        <w:t>hortense</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IJCMAS, 9</w:t>
      </w:r>
      <w:r w:rsidRPr="00B72E85">
        <w:rPr>
          <w:rFonts w:ascii="Times New Roman" w:hAnsi="Times New Roman" w:cs="Times New Roman"/>
          <w:sz w:val="24"/>
          <w:szCs w:val="24"/>
        </w:rPr>
        <w:t>(9), 3449–3454. https://doi.org/10.20546/ijcmas.2020.909.428</w:t>
      </w:r>
    </w:p>
    <w:p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lastRenderedPageBreak/>
        <w:t>Gurrala, S., &amp; Parveen, S. (2022). Evaluation of genetic variability, heritability and genetic advance in garden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International Journal of Environment and Climate Change, 12</w:t>
      </w:r>
      <w:r w:rsidRPr="00B72E85">
        <w:rPr>
          <w:rFonts w:ascii="Times New Roman" w:hAnsi="Times New Roman" w:cs="Times New Roman"/>
          <w:sz w:val="24"/>
          <w:szCs w:val="24"/>
        </w:rPr>
        <w:t>(11), 2086–2094. https://doi.org/10.9734/ijecc/2022/v12i1131198</w:t>
      </w:r>
    </w:p>
    <w:p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Jagadeesh, K., Mahto, C. S., &amp; Kumar, N. (2023). Genetic variability studies in field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for yield and associated characters. </w:t>
      </w:r>
      <w:r w:rsidRPr="00B72E85">
        <w:rPr>
          <w:rFonts w:ascii="Times New Roman" w:hAnsi="Times New Roman" w:cs="Times New Roman"/>
          <w:i/>
          <w:iCs/>
          <w:sz w:val="24"/>
          <w:szCs w:val="24"/>
        </w:rPr>
        <w:t>Environment Conservation Journal, 24</w:t>
      </w:r>
      <w:r w:rsidRPr="00B72E85">
        <w:rPr>
          <w:rFonts w:ascii="Times New Roman" w:hAnsi="Times New Roman" w:cs="Times New Roman"/>
          <w:sz w:val="24"/>
          <w:szCs w:val="24"/>
        </w:rPr>
        <w:t>(2), 244–249. https://doi.org/10.36953/ECJ.13172379</w:t>
      </w:r>
    </w:p>
    <w:p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Jain, N., Tiwari, A., &amp; Singh, A. (2019). Genetic variability and character association studies in field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IJCMAS, 8</w:t>
      </w:r>
      <w:r w:rsidRPr="00B72E85">
        <w:rPr>
          <w:rFonts w:ascii="Times New Roman" w:hAnsi="Times New Roman" w:cs="Times New Roman"/>
          <w:sz w:val="24"/>
          <w:szCs w:val="24"/>
        </w:rPr>
        <w:t>(3), 2318–2326. https://doi.org/10.20546/ijcmas.2019.803.274</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Jensen, E. S., Peoples, M. B., &amp; Hauggaard-Nielsen, H. (2012). Faba bean, pea and lentil nitrogen fixation and residual nitrogen benefits. </w:t>
      </w:r>
      <w:r w:rsidRPr="00E140BE">
        <w:rPr>
          <w:rFonts w:ascii="Times New Roman" w:hAnsi="Times New Roman" w:cs="Times New Roman"/>
          <w:i/>
          <w:iCs/>
          <w:sz w:val="24"/>
          <w:szCs w:val="24"/>
        </w:rPr>
        <w:t>Plant and Soil, 356</w:t>
      </w:r>
      <w:r w:rsidRPr="00E140BE">
        <w:rPr>
          <w:rFonts w:ascii="Times New Roman" w:hAnsi="Times New Roman" w:cs="Times New Roman"/>
          <w:sz w:val="24"/>
          <w:szCs w:val="24"/>
        </w:rPr>
        <w:t>(1–2), 1–10. https://doi.org/10.1007/s11104-011-0965-1</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Katoch, V., Singh, P., Sharma, J., &amp; Sharma, A. (2016). Genetic variability, heritability and genetic advance studies in field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w:t>
      </w:r>
      <w:r w:rsidRPr="00E140BE">
        <w:rPr>
          <w:rFonts w:ascii="Times New Roman" w:hAnsi="Times New Roman" w:cs="Times New Roman"/>
          <w:i/>
          <w:iCs/>
          <w:sz w:val="24"/>
          <w:szCs w:val="24"/>
        </w:rPr>
        <w:t>Legume Research, 39</w:t>
      </w:r>
      <w:r w:rsidRPr="00E140BE">
        <w:rPr>
          <w:rFonts w:ascii="Times New Roman" w:hAnsi="Times New Roman" w:cs="Times New Roman"/>
          <w:sz w:val="24"/>
          <w:szCs w:val="24"/>
        </w:rPr>
        <w:t>(2), 242–248. https://doi.org/10.18805/lr.v0iOF.9565</w:t>
      </w:r>
    </w:p>
    <w:p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 xml:space="preserve">Kosev, V., &amp; Vasileva, V. (2019). Assessment of genetic variability and agronomic performance in field pea genotypes. </w:t>
      </w:r>
      <w:r w:rsidRPr="00B72E85">
        <w:rPr>
          <w:rFonts w:ascii="Times New Roman" w:hAnsi="Times New Roman" w:cs="Times New Roman"/>
          <w:i/>
          <w:iCs/>
          <w:sz w:val="24"/>
          <w:szCs w:val="24"/>
        </w:rPr>
        <w:t>Agronomy Research, 17</w:t>
      </w:r>
      <w:r w:rsidRPr="00B72E85">
        <w:rPr>
          <w:rFonts w:ascii="Times New Roman" w:hAnsi="Times New Roman" w:cs="Times New Roman"/>
          <w:sz w:val="24"/>
          <w:szCs w:val="24"/>
        </w:rPr>
        <w:t>(6), 234–245.</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Kreplak, J., Madoui, M. A., Cápal, P.,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(2019). A 3.92-Gb genome assembly of pea provides insight into its evolution and adaptation. </w:t>
      </w:r>
      <w:r w:rsidRPr="00E140BE">
        <w:rPr>
          <w:rFonts w:ascii="Times New Roman" w:hAnsi="Times New Roman" w:cs="Times New Roman"/>
          <w:i/>
          <w:iCs/>
          <w:sz w:val="24"/>
          <w:szCs w:val="24"/>
        </w:rPr>
        <w:t>Nature Genetics, 51</w:t>
      </w:r>
      <w:r w:rsidRPr="00E140BE">
        <w:rPr>
          <w:rFonts w:ascii="Times New Roman" w:hAnsi="Times New Roman" w:cs="Times New Roman"/>
          <w:sz w:val="24"/>
          <w:szCs w:val="24"/>
        </w:rPr>
        <w:t>(9), 1411–1422. https://doi.org/10.1038/s41588-019-0480-1</w:t>
      </w:r>
    </w:p>
    <w:p w:rsidR="00E140BE" w:rsidRPr="0033013F" w:rsidRDefault="00E140BE" w:rsidP="0033013F">
      <w:pPr>
        <w:spacing w:line="360" w:lineRule="auto"/>
        <w:jc w:val="both"/>
        <w:rPr>
          <w:rFonts w:ascii="Times New Roman" w:hAnsi="Times New Roman" w:cs="Times New Roman"/>
          <w:sz w:val="24"/>
          <w:szCs w:val="24"/>
        </w:rPr>
      </w:pPr>
      <w:r w:rsidRPr="0033013F">
        <w:rPr>
          <w:rFonts w:ascii="Times New Roman" w:hAnsi="Times New Roman" w:cs="Times New Roman"/>
          <w:sz w:val="24"/>
          <w:szCs w:val="24"/>
        </w:rPr>
        <w:t>Kumar, R., Singh, B., Tomar, H., Kumar, V., Chaudhary, A. K., Marwah, A., &amp; Yashraj. (2023). Genetic heritability, variability, genetic advance, correlation and path analysis assessment in garden pea (</w:t>
      </w:r>
      <w:r w:rsidRPr="0033013F">
        <w:rPr>
          <w:rFonts w:ascii="Times New Roman" w:hAnsi="Times New Roman" w:cs="Times New Roman"/>
          <w:i/>
          <w:iCs/>
          <w:sz w:val="24"/>
          <w:szCs w:val="24"/>
        </w:rPr>
        <w:t>Pisum sativum</w:t>
      </w:r>
      <w:r w:rsidRPr="0033013F">
        <w:rPr>
          <w:rFonts w:ascii="Times New Roman" w:hAnsi="Times New Roman" w:cs="Times New Roman"/>
          <w:sz w:val="24"/>
          <w:szCs w:val="24"/>
        </w:rPr>
        <w:t xml:space="preserve"> L.). </w:t>
      </w:r>
      <w:r w:rsidRPr="0033013F">
        <w:rPr>
          <w:rFonts w:ascii="Times New Roman" w:hAnsi="Times New Roman" w:cs="Times New Roman"/>
          <w:i/>
          <w:iCs/>
          <w:sz w:val="24"/>
          <w:szCs w:val="24"/>
        </w:rPr>
        <w:t>International Journal of Plant &amp; Soil Science, 35</w:t>
      </w:r>
      <w:r w:rsidRPr="0033013F">
        <w:rPr>
          <w:rFonts w:ascii="Times New Roman" w:hAnsi="Times New Roman" w:cs="Times New Roman"/>
          <w:sz w:val="24"/>
          <w:szCs w:val="24"/>
        </w:rPr>
        <w:t>(14), 69–79. https://doi.org/10.9734/ijpss/2023/v35i143022</w:t>
      </w:r>
    </w:p>
    <w:p w:rsidR="00E140BE" w:rsidRPr="00E140BE"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Mangena, P., &amp;Mokwala, P. W. (2019). Morphological variability and performance of field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genotypes under South African conditions. </w:t>
      </w:r>
      <w:r w:rsidRPr="00B72E85">
        <w:rPr>
          <w:rFonts w:ascii="Times New Roman" w:hAnsi="Times New Roman" w:cs="Times New Roman"/>
          <w:i/>
          <w:iCs/>
          <w:sz w:val="24"/>
          <w:szCs w:val="24"/>
        </w:rPr>
        <w:t>Plant Archives, 19</w:t>
      </w:r>
      <w:r w:rsidRPr="00B72E85">
        <w:rPr>
          <w:rFonts w:ascii="Times New Roman" w:hAnsi="Times New Roman" w:cs="Times New Roman"/>
          <w:sz w:val="24"/>
          <w:szCs w:val="24"/>
        </w:rPr>
        <w:t>(2), 2144–2149.</w:t>
      </w:r>
    </w:p>
    <w:p w:rsidR="00E140BE" w:rsidRPr="00DE1D0A" w:rsidRDefault="00E140BE" w:rsidP="00DE1D0A">
      <w:pPr>
        <w:spacing w:line="360" w:lineRule="auto"/>
        <w:jc w:val="both"/>
        <w:rPr>
          <w:rFonts w:ascii="Times New Roman" w:hAnsi="Times New Roman" w:cs="Times New Roman"/>
          <w:sz w:val="24"/>
          <w:szCs w:val="24"/>
        </w:rPr>
      </w:pPr>
      <w:r w:rsidRPr="00DE1D0A">
        <w:rPr>
          <w:rFonts w:ascii="Times New Roman" w:hAnsi="Times New Roman" w:cs="Times New Roman"/>
          <w:sz w:val="24"/>
          <w:szCs w:val="24"/>
        </w:rPr>
        <w:lastRenderedPageBreak/>
        <w:t xml:space="preserve">Meena, B. L., Das, S. P., Meena, S. K., </w:t>
      </w:r>
      <w:r w:rsidR="002242E1" w:rsidRPr="002242E1">
        <w:rPr>
          <w:rFonts w:ascii="Times New Roman" w:hAnsi="Times New Roman" w:cs="Times New Roman"/>
          <w:i/>
          <w:iCs/>
          <w:sz w:val="24"/>
          <w:szCs w:val="24"/>
        </w:rPr>
        <w:t>et al</w:t>
      </w:r>
      <w:r w:rsidRPr="00DE1D0A">
        <w:rPr>
          <w:rFonts w:ascii="Times New Roman" w:hAnsi="Times New Roman" w:cs="Times New Roman"/>
          <w:sz w:val="24"/>
          <w:szCs w:val="24"/>
        </w:rPr>
        <w:t>. (2017).</w:t>
      </w:r>
      <w:r w:rsidRPr="00DE1D0A">
        <w:rPr>
          <w:rFonts w:ascii="Times New Roman" w:hAnsi="Times New Roman" w:cs="Times New Roman"/>
          <w:sz w:val="24"/>
          <w:szCs w:val="24"/>
        </w:rPr>
        <w:br/>
        <w:t xml:space="preserve">Assessment of GCV, PCV, heritability and genetic advance in field pea. </w:t>
      </w:r>
      <w:r w:rsidRPr="00DE1D0A">
        <w:rPr>
          <w:rFonts w:ascii="Times New Roman" w:hAnsi="Times New Roman" w:cs="Times New Roman"/>
          <w:i/>
          <w:iCs/>
          <w:sz w:val="24"/>
          <w:szCs w:val="24"/>
        </w:rPr>
        <w:t>IJCMAS, 6</w:t>
      </w:r>
      <w:r w:rsidRPr="00DE1D0A">
        <w:rPr>
          <w:rFonts w:ascii="Times New Roman" w:hAnsi="Times New Roman" w:cs="Times New Roman"/>
          <w:sz w:val="24"/>
          <w:szCs w:val="24"/>
        </w:rPr>
        <w:t>(5), 1025–1033. https://doi.org/10.20546/ijcmas.2017.605.111</w:t>
      </w:r>
    </w:p>
    <w:p w:rsidR="00E140BE" w:rsidRPr="00E140BE" w:rsidRDefault="00E140BE" w:rsidP="0033013F">
      <w:pPr>
        <w:spacing w:line="360" w:lineRule="auto"/>
        <w:jc w:val="both"/>
        <w:rPr>
          <w:rFonts w:ascii="Times New Roman" w:hAnsi="Times New Roman" w:cs="Times New Roman"/>
          <w:sz w:val="24"/>
          <w:szCs w:val="24"/>
        </w:rPr>
      </w:pPr>
      <w:r w:rsidRPr="0033013F">
        <w:rPr>
          <w:rFonts w:ascii="Times New Roman" w:hAnsi="Times New Roman" w:cs="Times New Roman"/>
          <w:sz w:val="24"/>
          <w:szCs w:val="24"/>
        </w:rPr>
        <w:t>Meena, H., Lata, R., Maurya, H. K., &amp; Meena, M. L. (2025). Genetic variability, heritability and genetic advance in garden pea (</w:t>
      </w:r>
      <w:r w:rsidRPr="0033013F">
        <w:rPr>
          <w:rFonts w:ascii="Times New Roman" w:hAnsi="Times New Roman" w:cs="Times New Roman"/>
          <w:i/>
          <w:iCs/>
          <w:sz w:val="24"/>
          <w:szCs w:val="24"/>
        </w:rPr>
        <w:t>Pisum sativum</w:t>
      </w:r>
      <w:r w:rsidRPr="0033013F">
        <w:rPr>
          <w:rFonts w:ascii="Times New Roman" w:hAnsi="Times New Roman" w:cs="Times New Roman"/>
          <w:sz w:val="24"/>
          <w:szCs w:val="24"/>
        </w:rPr>
        <w:t xml:space="preserve"> L. var. </w:t>
      </w:r>
      <w:r w:rsidRPr="0033013F">
        <w:rPr>
          <w:rFonts w:ascii="Times New Roman" w:hAnsi="Times New Roman" w:cs="Times New Roman"/>
          <w:i/>
          <w:iCs/>
          <w:sz w:val="24"/>
          <w:szCs w:val="24"/>
        </w:rPr>
        <w:t>hortense</w:t>
      </w:r>
      <w:r w:rsidRPr="0033013F">
        <w:rPr>
          <w:rFonts w:ascii="Times New Roman" w:hAnsi="Times New Roman" w:cs="Times New Roman"/>
          <w:sz w:val="24"/>
          <w:szCs w:val="24"/>
        </w:rPr>
        <w:t xml:space="preserve">): A randomized cross-sectional study. </w:t>
      </w:r>
      <w:r w:rsidRPr="0033013F">
        <w:rPr>
          <w:rFonts w:ascii="Times New Roman" w:hAnsi="Times New Roman" w:cs="Times New Roman"/>
          <w:i/>
          <w:iCs/>
          <w:sz w:val="24"/>
          <w:szCs w:val="24"/>
        </w:rPr>
        <w:t>Journal of Advances in Biology &amp; Biotechnology, 38</w:t>
      </w:r>
      <w:r w:rsidRPr="0033013F">
        <w:rPr>
          <w:rFonts w:ascii="Times New Roman" w:hAnsi="Times New Roman" w:cs="Times New Roman"/>
          <w:sz w:val="24"/>
          <w:szCs w:val="24"/>
        </w:rPr>
        <w:t>(1), 32–41.</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Mendel, G. (1901). </w:t>
      </w:r>
      <w:r w:rsidRPr="00E140BE">
        <w:rPr>
          <w:rFonts w:ascii="Times New Roman" w:hAnsi="Times New Roman" w:cs="Times New Roman"/>
          <w:i/>
          <w:iCs/>
          <w:sz w:val="24"/>
          <w:szCs w:val="24"/>
        </w:rPr>
        <w:t>Experiments in plant hybridization</w:t>
      </w:r>
      <w:r w:rsidRPr="00E140BE">
        <w:rPr>
          <w:rFonts w:ascii="Times New Roman" w:hAnsi="Times New Roman" w:cs="Times New Roman"/>
          <w:sz w:val="24"/>
          <w:szCs w:val="24"/>
        </w:rPr>
        <w:t xml:space="preserve"> (English translation of 1866 original). Journal of the Royal Horticultural Society.</w:t>
      </w:r>
    </w:p>
    <w:p w:rsidR="00E140BE"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 xml:space="preserve">Nawab, N. N., Khan, M. A., &amp; Ali, S. (2008). Genetic variability, correlation and path analysis studies in garden pea. </w:t>
      </w:r>
      <w:r w:rsidRPr="00B72E85">
        <w:rPr>
          <w:rFonts w:ascii="Times New Roman" w:hAnsi="Times New Roman" w:cs="Times New Roman"/>
          <w:i/>
          <w:iCs/>
          <w:sz w:val="24"/>
          <w:szCs w:val="24"/>
        </w:rPr>
        <w:t>Journal of Agricultural Research, 46</w:t>
      </w:r>
      <w:r w:rsidRPr="00B72E85">
        <w:rPr>
          <w:rFonts w:ascii="Times New Roman" w:hAnsi="Times New Roman" w:cs="Times New Roman"/>
          <w:sz w:val="24"/>
          <w:szCs w:val="24"/>
        </w:rPr>
        <w:t>(4), 333–340.</w:t>
      </w:r>
    </w:p>
    <w:p w:rsidR="00563056" w:rsidRPr="00B72E85" w:rsidRDefault="00563056" w:rsidP="00B72E85">
      <w:pPr>
        <w:spacing w:line="360" w:lineRule="auto"/>
        <w:jc w:val="both"/>
        <w:rPr>
          <w:rFonts w:ascii="Times New Roman" w:hAnsi="Times New Roman" w:cs="Times New Roman"/>
          <w:sz w:val="24"/>
          <w:szCs w:val="24"/>
        </w:rPr>
      </w:pPr>
      <w:r w:rsidRPr="00563056">
        <w:rPr>
          <w:rFonts w:ascii="Times New Roman" w:hAnsi="Times New Roman" w:cs="Times New Roman"/>
          <w:sz w:val="24"/>
          <w:szCs w:val="24"/>
        </w:rPr>
        <w:t xml:space="preserve">Panse, V. G., &amp;Sukhatme, P. V. (1967). </w:t>
      </w:r>
      <w:r w:rsidRPr="00563056">
        <w:rPr>
          <w:rFonts w:ascii="Times New Roman" w:hAnsi="Times New Roman" w:cs="Times New Roman"/>
          <w:i/>
          <w:iCs/>
          <w:sz w:val="24"/>
          <w:szCs w:val="24"/>
        </w:rPr>
        <w:t>Statistical methods for agricultural workers</w:t>
      </w:r>
      <w:r w:rsidRPr="00563056">
        <w:rPr>
          <w:rFonts w:ascii="Times New Roman" w:hAnsi="Times New Roman" w:cs="Times New Roman"/>
          <w:sz w:val="24"/>
          <w:szCs w:val="24"/>
        </w:rPr>
        <w:t xml:space="preserve"> (2nd ed.). Indian Council of Agricultural Research.</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Peoples, M. B., Brockwell, J., Herridge, D. F.,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(2009). The contributions of nitrogen-fixing crop legumes to the productivity of agricultural systems. </w:t>
      </w:r>
      <w:r w:rsidRPr="00E140BE">
        <w:rPr>
          <w:rFonts w:ascii="Times New Roman" w:hAnsi="Times New Roman" w:cs="Times New Roman"/>
          <w:i/>
          <w:iCs/>
          <w:sz w:val="24"/>
          <w:szCs w:val="24"/>
        </w:rPr>
        <w:t>Symbiosis, 48</w:t>
      </w:r>
      <w:r w:rsidRPr="00E140BE">
        <w:rPr>
          <w:rFonts w:ascii="Times New Roman" w:hAnsi="Times New Roman" w:cs="Times New Roman"/>
          <w:sz w:val="24"/>
          <w:szCs w:val="24"/>
        </w:rPr>
        <w:t>(1–3), 1–17.</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Robinson, H. F., Comstock, R. E., &amp; Harvey, P. H. (1949). Estimates of heritability and the degree of dominance in corn. </w:t>
      </w:r>
      <w:r w:rsidRPr="00E140BE">
        <w:rPr>
          <w:rFonts w:ascii="Times New Roman" w:hAnsi="Times New Roman" w:cs="Times New Roman"/>
          <w:i/>
          <w:iCs/>
          <w:sz w:val="24"/>
          <w:szCs w:val="24"/>
        </w:rPr>
        <w:t>Agronomy Journal, 41</w:t>
      </w:r>
      <w:r w:rsidRPr="00E140BE">
        <w:rPr>
          <w:rFonts w:ascii="Times New Roman" w:hAnsi="Times New Roman" w:cs="Times New Roman"/>
          <w:sz w:val="24"/>
          <w:szCs w:val="24"/>
        </w:rPr>
        <w:t>, 353–359.</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Sahoo, S., Lal, G. M., &amp; Maurya, A. K. (2020). Assessment of genetic variability and character association in field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w:t>
      </w:r>
      <w:r w:rsidRPr="00E140BE">
        <w:rPr>
          <w:rFonts w:ascii="Times New Roman" w:hAnsi="Times New Roman" w:cs="Times New Roman"/>
          <w:i/>
          <w:iCs/>
          <w:sz w:val="24"/>
          <w:szCs w:val="24"/>
        </w:rPr>
        <w:t>International Journal of Current Microbiology and Applied Sciences, 9</w:t>
      </w:r>
      <w:r w:rsidRPr="00E140BE">
        <w:rPr>
          <w:rFonts w:ascii="Times New Roman" w:hAnsi="Times New Roman" w:cs="Times New Roman"/>
          <w:sz w:val="24"/>
          <w:szCs w:val="24"/>
        </w:rPr>
        <w:t>(4), 632–641.</w:t>
      </w:r>
    </w:p>
    <w:p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 xml:space="preserve">Sharma, A., Yadav, R., Sheoran, R., Kaushik, D., Mohanta, T. K., </w:t>
      </w:r>
      <w:r w:rsidR="002242E1" w:rsidRPr="002242E1">
        <w:rPr>
          <w:rFonts w:ascii="Times New Roman" w:hAnsi="Times New Roman" w:cs="Times New Roman"/>
          <w:i/>
          <w:iCs/>
          <w:sz w:val="24"/>
          <w:szCs w:val="24"/>
        </w:rPr>
        <w:t>et al</w:t>
      </w:r>
      <w:r w:rsidRPr="00B72E85">
        <w:rPr>
          <w:rFonts w:ascii="Times New Roman" w:hAnsi="Times New Roman" w:cs="Times New Roman"/>
          <w:sz w:val="24"/>
          <w:szCs w:val="24"/>
        </w:rPr>
        <w:t xml:space="preserve">. (2023). Estimation of heterosis and combining ability in field pea using PCA and GGE. </w:t>
      </w:r>
      <w:r w:rsidRPr="00B72E85">
        <w:rPr>
          <w:rFonts w:ascii="Times New Roman" w:hAnsi="Times New Roman" w:cs="Times New Roman"/>
          <w:i/>
          <w:iCs/>
          <w:sz w:val="24"/>
          <w:szCs w:val="24"/>
        </w:rPr>
        <w:t>Horticulturae, 9</w:t>
      </w:r>
      <w:r w:rsidRPr="00B72E85">
        <w:rPr>
          <w:rFonts w:ascii="Times New Roman" w:hAnsi="Times New Roman" w:cs="Times New Roman"/>
          <w:sz w:val="24"/>
          <w:szCs w:val="24"/>
        </w:rPr>
        <w:t>(2), 256.</w:t>
      </w:r>
    </w:p>
    <w:p w:rsidR="00E140BE" w:rsidRPr="00DE1D0A" w:rsidRDefault="00E140BE" w:rsidP="00DE1D0A">
      <w:pPr>
        <w:spacing w:line="360" w:lineRule="auto"/>
        <w:jc w:val="both"/>
        <w:rPr>
          <w:rFonts w:ascii="Times New Roman" w:hAnsi="Times New Roman" w:cs="Times New Roman"/>
          <w:sz w:val="24"/>
          <w:szCs w:val="24"/>
        </w:rPr>
      </w:pPr>
      <w:r w:rsidRPr="00DE1D0A">
        <w:rPr>
          <w:rFonts w:ascii="Times New Roman" w:hAnsi="Times New Roman" w:cs="Times New Roman"/>
          <w:sz w:val="24"/>
          <w:szCs w:val="24"/>
        </w:rPr>
        <w:t>Singh, S., Verma, V., Singh, B., Sharma, V. R., &amp; Kumar, M. (2019).</w:t>
      </w:r>
      <w:r w:rsidRPr="00DE1D0A">
        <w:rPr>
          <w:rFonts w:ascii="Times New Roman" w:hAnsi="Times New Roman" w:cs="Times New Roman"/>
          <w:sz w:val="24"/>
          <w:szCs w:val="24"/>
        </w:rPr>
        <w:br/>
        <w:t xml:space="preserve">Genetic variability and heritability studies in pea. </w:t>
      </w:r>
      <w:r w:rsidRPr="00DE1D0A">
        <w:rPr>
          <w:rFonts w:ascii="Times New Roman" w:hAnsi="Times New Roman" w:cs="Times New Roman"/>
          <w:i/>
          <w:iCs/>
          <w:sz w:val="24"/>
          <w:szCs w:val="24"/>
        </w:rPr>
        <w:t>Indian Journal of Agricultural Research, 53</w:t>
      </w:r>
      <w:r w:rsidRPr="00DE1D0A">
        <w:rPr>
          <w:rFonts w:ascii="Times New Roman" w:hAnsi="Times New Roman" w:cs="Times New Roman"/>
          <w:sz w:val="24"/>
          <w:szCs w:val="24"/>
        </w:rPr>
        <w:t>(5), 542–547. https://doi.org/10.18805/IJARe.A-5245</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Smýkal, P., Aubert, G., Burstin, J.,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(2012).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in the genomic era. </w:t>
      </w:r>
      <w:r w:rsidRPr="00E140BE">
        <w:rPr>
          <w:rFonts w:ascii="Times New Roman" w:hAnsi="Times New Roman" w:cs="Times New Roman"/>
          <w:i/>
          <w:iCs/>
          <w:sz w:val="24"/>
          <w:szCs w:val="24"/>
        </w:rPr>
        <w:t>Agronomy, 2</w:t>
      </w:r>
      <w:r w:rsidRPr="00E140BE">
        <w:rPr>
          <w:rFonts w:ascii="Times New Roman" w:hAnsi="Times New Roman" w:cs="Times New Roman"/>
          <w:sz w:val="24"/>
          <w:szCs w:val="24"/>
        </w:rPr>
        <w:t>(4), 74–115. https://doi.org/10.3390/agronomy2010074</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lastRenderedPageBreak/>
        <w:t xml:space="preserve">Smýkal, P., Kenicer, G., Flavell, A. J.,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(2011). Phylogeny, phylogeography and genetic diversity of the genus </w:t>
      </w:r>
      <w:r w:rsidRPr="00E140BE">
        <w:rPr>
          <w:rFonts w:ascii="Times New Roman" w:hAnsi="Times New Roman" w:cs="Times New Roman"/>
          <w:i/>
          <w:iCs/>
          <w:sz w:val="24"/>
          <w:szCs w:val="24"/>
        </w:rPr>
        <w:t>Pisum</w:t>
      </w:r>
      <w:r w:rsidRPr="00E140BE">
        <w:rPr>
          <w:rFonts w:ascii="Times New Roman" w:hAnsi="Times New Roman" w:cs="Times New Roman"/>
          <w:sz w:val="24"/>
          <w:szCs w:val="24"/>
        </w:rPr>
        <w:t xml:space="preserve">. </w:t>
      </w:r>
      <w:r w:rsidRPr="00E140BE">
        <w:rPr>
          <w:rFonts w:ascii="Times New Roman" w:hAnsi="Times New Roman" w:cs="Times New Roman"/>
          <w:i/>
          <w:iCs/>
          <w:sz w:val="24"/>
          <w:szCs w:val="24"/>
        </w:rPr>
        <w:t>Plant Genetic Resources, 9</w:t>
      </w:r>
      <w:r w:rsidRPr="00E140BE">
        <w:rPr>
          <w:rFonts w:ascii="Times New Roman" w:hAnsi="Times New Roman" w:cs="Times New Roman"/>
          <w:sz w:val="24"/>
          <w:szCs w:val="24"/>
        </w:rPr>
        <w:t>(1), 4–18. https://doi.org/10.1017/S1479262110000302</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Tar’an, B., Warkentin, T. D., Somers, D. J.,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(2005). Quantitative trait loci for agronomic traits in pea. </w:t>
      </w:r>
      <w:r w:rsidRPr="00E140BE">
        <w:rPr>
          <w:rFonts w:ascii="Times New Roman" w:hAnsi="Times New Roman" w:cs="Times New Roman"/>
          <w:i/>
          <w:iCs/>
          <w:sz w:val="24"/>
          <w:szCs w:val="24"/>
        </w:rPr>
        <w:t>Crop Science, 45</w:t>
      </w:r>
      <w:r w:rsidRPr="00E140BE">
        <w:rPr>
          <w:rFonts w:ascii="Times New Roman" w:hAnsi="Times New Roman" w:cs="Times New Roman"/>
          <w:sz w:val="24"/>
          <w:szCs w:val="24"/>
        </w:rPr>
        <w:t>(4), 1336–1344. https://doi.org/10.2135/cropsci2004.0283</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Tayeh, N., Aubert, G., Pilet-Nayel, M. L.,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(2015). Genomic tools in pea breeding programs: An overview. </w:t>
      </w:r>
      <w:r w:rsidRPr="00E140BE">
        <w:rPr>
          <w:rFonts w:ascii="Times New Roman" w:hAnsi="Times New Roman" w:cs="Times New Roman"/>
          <w:i/>
          <w:iCs/>
          <w:sz w:val="24"/>
          <w:szCs w:val="24"/>
        </w:rPr>
        <w:t>Euphytica, 210</w:t>
      </w:r>
      <w:r w:rsidRPr="00E140BE">
        <w:rPr>
          <w:rFonts w:ascii="Times New Roman" w:hAnsi="Times New Roman" w:cs="Times New Roman"/>
          <w:sz w:val="24"/>
          <w:szCs w:val="24"/>
        </w:rPr>
        <w:t>(1), 35–47. https://doi.org/10.1007/s10681-016-1696-7</w:t>
      </w:r>
    </w:p>
    <w:p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Zohary, D., &amp; Hopf, M. (2000). </w:t>
      </w:r>
      <w:r w:rsidRPr="00E140BE">
        <w:rPr>
          <w:rFonts w:ascii="Times New Roman" w:hAnsi="Times New Roman" w:cs="Times New Roman"/>
          <w:i/>
          <w:iCs/>
          <w:sz w:val="24"/>
          <w:szCs w:val="24"/>
        </w:rPr>
        <w:t>Domestication of plants in the Old World</w:t>
      </w:r>
      <w:r w:rsidRPr="00E140BE">
        <w:rPr>
          <w:rFonts w:ascii="Times New Roman" w:hAnsi="Times New Roman" w:cs="Times New Roman"/>
          <w:sz w:val="24"/>
          <w:szCs w:val="24"/>
        </w:rPr>
        <w:t xml:space="preserve"> (3rd ed.). Oxford University Press.</w:t>
      </w:r>
    </w:p>
    <w:p w:rsidR="00E140BE" w:rsidRPr="0033013F" w:rsidRDefault="00E140BE" w:rsidP="0033013F">
      <w:pPr>
        <w:spacing w:line="360" w:lineRule="auto"/>
        <w:jc w:val="both"/>
        <w:rPr>
          <w:rFonts w:ascii="Times New Roman" w:hAnsi="Times New Roman" w:cs="Times New Roman"/>
          <w:sz w:val="24"/>
          <w:szCs w:val="24"/>
        </w:rPr>
      </w:pPr>
    </w:p>
    <w:p w:rsidR="0004060A" w:rsidRPr="00897F62" w:rsidRDefault="0004060A" w:rsidP="00897F62">
      <w:pPr>
        <w:spacing w:line="360" w:lineRule="auto"/>
        <w:jc w:val="both"/>
        <w:rPr>
          <w:rFonts w:ascii="Times New Roman" w:hAnsi="Times New Roman" w:cs="Times New Roman"/>
          <w:sz w:val="24"/>
          <w:szCs w:val="24"/>
        </w:rPr>
      </w:pPr>
    </w:p>
    <w:p w:rsidR="00897F62" w:rsidRDefault="00897F62" w:rsidP="00A725B3">
      <w:pPr>
        <w:spacing w:line="360" w:lineRule="auto"/>
        <w:jc w:val="both"/>
        <w:rPr>
          <w:rFonts w:ascii="Times New Roman" w:hAnsi="Times New Roman" w:cs="Times New Roman"/>
          <w:sz w:val="24"/>
          <w:szCs w:val="24"/>
        </w:rPr>
      </w:pPr>
    </w:p>
    <w:p w:rsidR="009A74D7" w:rsidRDefault="009A74D7" w:rsidP="00A725B3">
      <w:pPr>
        <w:spacing w:line="360" w:lineRule="auto"/>
        <w:jc w:val="both"/>
        <w:rPr>
          <w:rFonts w:ascii="Times New Roman" w:hAnsi="Times New Roman" w:cs="Times New Roman"/>
          <w:sz w:val="24"/>
          <w:szCs w:val="24"/>
        </w:rPr>
      </w:pPr>
    </w:p>
    <w:p w:rsidR="009A74D7" w:rsidRDefault="009A74D7" w:rsidP="00A725B3">
      <w:pPr>
        <w:spacing w:line="360" w:lineRule="auto"/>
        <w:jc w:val="both"/>
        <w:rPr>
          <w:rFonts w:ascii="Times New Roman" w:hAnsi="Times New Roman" w:cs="Times New Roman"/>
          <w:sz w:val="24"/>
          <w:szCs w:val="24"/>
        </w:rPr>
      </w:pPr>
    </w:p>
    <w:p w:rsidR="009A74D7" w:rsidRDefault="009A74D7" w:rsidP="00A725B3">
      <w:pPr>
        <w:spacing w:line="360" w:lineRule="auto"/>
        <w:jc w:val="both"/>
        <w:rPr>
          <w:rFonts w:ascii="Times New Roman" w:hAnsi="Times New Roman" w:cs="Times New Roman"/>
          <w:sz w:val="24"/>
          <w:szCs w:val="24"/>
        </w:rPr>
      </w:pPr>
    </w:p>
    <w:p w:rsidR="009A74D7" w:rsidRDefault="009A74D7" w:rsidP="00A725B3">
      <w:pPr>
        <w:spacing w:line="360" w:lineRule="auto"/>
        <w:jc w:val="both"/>
        <w:rPr>
          <w:rFonts w:ascii="Times New Roman" w:hAnsi="Times New Roman" w:cs="Times New Roman"/>
          <w:sz w:val="24"/>
          <w:szCs w:val="24"/>
        </w:rPr>
      </w:pPr>
    </w:p>
    <w:p w:rsidR="009A74D7" w:rsidRDefault="009A74D7" w:rsidP="00A725B3">
      <w:pPr>
        <w:spacing w:line="360" w:lineRule="auto"/>
        <w:jc w:val="both"/>
        <w:rPr>
          <w:rFonts w:ascii="Times New Roman" w:hAnsi="Times New Roman" w:cs="Times New Roman"/>
          <w:sz w:val="24"/>
          <w:szCs w:val="24"/>
        </w:rPr>
      </w:pPr>
    </w:p>
    <w:p w:rsidR="009A74D7" w:rsidRDefault="009A74D7" w:rsidP="00A725B3">
      <w:pPr>
        <w:spacing w:line="360" w:lineRule="auto"/>
        <w:jc w:val="both"/>
        <w:rPr>
          <w:rFonts w:ascii="Times New Roman" w:hAnsi="Times New Roman" w:cs="Times New Roman"/>
          <w:sz w:val="24"/>
          <w:szCs w:val="24"/>
        </w:rPr>
        <w:sectPr w:rsidR="009A74D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tbl>
      <w:tblPr>
        <w:tblpPr w:leftFromText="180" w:rightFromText="180" w:horzAnchor="margin" w:tblpY="948"/>
        <w:tblW w:w="14480" w:type="dxa"/>
        <w:tblLook w:val="04A0"/>
      </w:tblPr>
      <w:tblGrid>
        <w:gridCol w:w="2163"/>
        <w:gridCol w:w="630"/>
        <w:gridCol w:w="1400"/>
        <w:gridCol w:w="1487"/>
        <w:gridCol w:w="1478"/>
        <w:gridCol w:w="1524"/>
        <w:gridCol w:w="1417"/>
        <w:gridCol w:w="1417"/>
        <w:gridCol w:w="1257"/>
        <w:gridCol w:w="1417"/>
        <w:gridCol w:w="290"/>
      </w:tblGrid>
      <w:tr w:rsidR="009A74D7" w:rsidRPr="009972E5" w:rsidTr="00065DC4">
        <w:trPr>
          <w:gridAfter w:val="1"/>
          <w:wAfter w:w="290" w:type="dxa"/>
          <w:trHeight w:val="758"/>
        </w:trPr>
        <w:tc>
          <w:tcPr>
            <w:tcW w:w="2163"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rsidR="009A74D7" w:rsidRDefault="009A74D7" w:rsidP="00065DC4">
            <w:pPr>
              <w:spacing w:after="0" w:line="240" w:lineRule="auto"/>
              <w:jc w:val="right"/>
              <w:rPr>
                <w:rFonts w:ascii="Times New Roman" w:eastAsia="Times New Roman" w:hAnsi="Times New Roman" w:cs="Times New Roman"/>
                <w:b/>
                <w:bCs/>
                <w:color w:val="000000"/>
                <w:sz w:val="24"/>
                <w:szCs w:val="24"/>
                <w:lang w:val="en-US" w:eastAsia="en-IN" w:bidi="hi-IN"/>
              </w:rPr>
            </w:pPr>
          </w:p>
          <w:p w:rsidR="009A74D7" w:rsidRDefault="009A74D7" w:rsidP="00065DC4">
            <w:pPr>
              <w:spacing w:after="0" w:line="240" w:lineRule="auto"/>
              <w:jc w:val="right"/>
              <w:rPr>
                <w:rFonts w:ascii="Times New Roman" w:eastAsia="Times New Roman" w:hAnsi="Times New Roman" w:cs="Times New Roman"/>
                <w:b/>
                <w:bCs/>
                <w:color w:val="000000"/>
                <w:sz w:val="24"/>
                <w:szCs w:val="24"/>
                <w:lang w:val="en-US" w:eastAsia="en-IN" w:bidi="hi-IN"/>
              </w:rPr>
            </w:pPr>
            <w:r w:rsidRPr="009972E5">
              <w:rPr>
                <w:rFonts w:ascii="Times New Roman" w:eastAsia="Times New Roman" w:hAnsi="Times New Roman" w:cs="Times New Roman"/>
                <w:b/>
                <w:bCs/>
                <w:color w:val="000000"/>
                <w:sz w:val="24"/>
                <w:szCs w:val="24"/>
                <w:lang w:val="en-US" w:eastAsia="en-IN" w:bidi="hi-IN"/>
              </w:rPr>
              <w:t>Characters</w:t>
            </w:r>
          </w:p>
          <w:p w:rsidR="009A74D7" w:rsidRDefault="009A74D7" w:rsidP="00065DC4">
            <w:pPr>
              <w:spacing w:after="0" w:line="240" w:lineRule="auto"/>
              <w:jc w:val="right"/>
              <w:rPr>
                <w:rFonts w:ascii="Times New Roman" w:eastAsia="Times New Roman" w:hAnsi="Times New Roman" w:cs="Times New Roman"/>
                <w:b/>
                <w:bCs/>
                <w:color w:val="000000"/>
                <w:sz w:val="24"/>
                <w:szCs w:val="24"/>
                <w:lang w:val="en-US" w:eastAsia="en-IN" w:bidi="hi-IN"/>
              </w:rPr>
            </w:pPr>
          </w:p>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Sources of variation</w:t>
            </w:r>
          </w:p>
        </w:tc>
        <w:tc>
          <w:tcPr>
            <w:tcW w:w="630" w:type="dxa"/>
            <w:vMerge w:val="restart"/>
            <w:tcBorders>
              <w:top w:val="single" w:sz="8" w:space="0" w:color="000000"/>
              <w:left w:val="single" w:sz="8" w:space="0" w:color="auto"/>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d.f.</w:t>
            </w:r>
          </w:p>
        </w:tc>
        <w:tc>
          <w:tcPr>
            <w:tcW w:w="1400" w:type="dxa"/>
            <w:vMerge w:val="restart"/>
            <w:tcBorders>
              <w:top w:val="single" w:sz="8" w:space="0" w:color="000000"/>
              <w:left w:val="single" w:sz="8" w:space="0" w:color="auto"/>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Days to 50% flowering</w:t>
            </w:r>
          </w:p>
        </w:tc>
        <w:tc>
          <w:tcPr>
            <w:tcW w:w="1487" w:type="dxa"/>
            <w:vMerge w:val="restart"/>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Days to maturity</w:t>
            </w:r>
          </w:p>
        </w:tc>
        <w:tc>
          <w:tcPr>
            <w:tcW w:w="1478" w:type="dxa"/>
            <w:vMerge w:val="restart"/>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Plant height</w:t>
            </w:r>
          </w:p>
        </w:tc>
        <w:tc>
          <w:tcPr>
            <w:tcW w:w="1524" w:type="dxa"/>
            <w:vMerge w:val="restart"/>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primary branches per plant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pod clusters per plant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pods per plant</w:t>
            </w:r>
          </w:p>
        </w:tc>
        <w:tc>
          <w:tcPr>
            <w:tcW w:w="1257" w:type="dxa"/>
            <w:vMerge w:val="restart"/>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 xml:space="preserve">Pod </w:t>
            </w:r>
            <w:r>
              <w:rPr>
                <w:rFonts w:ascii="Times New Roman" w:eastAsia="Times New Roman" w:hAnsi="Times New Roman" w:cs="Times New Roman"/>
                <w:b/>
                <w:bCs/>
                <w:color w:val="000000"/>
                <w:sz w:val="24"/>
                <w:szCs w:val="24"/>
                <w:lang w:val="en-US" w:eastAsia="en-IN" w:bidi="hi-IN"/>
              </w:rPr>
              <w:t>l</w:t>
            </w:r>
            <w:r w:rsidRPr="009972E5">
              <w:rPr>
                <w:rFonts w:ascii="Times New Roman" w:eastAsia="Times New Roman" w:hAnsi="Times New Roman" w:cs="Times New Roman"/>
                <w:b/>
                <w:bCs/>
                <w:color w:val="000000"/>
                <w:sz w:val="24"/>
                <w:szCs w:val="24"/>
                <w:lang w:val="en-US" w:eastAsia="en-IN" w:bidi="hi-IN"/>
              </w:rPr>
              <w:t>ength</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seeds per pod</w:t>
            </w:r>
          </w:p>
        </w:tc>
      </w:tr>
      <w:tr w:rsidR="009A74D7" w:rsidRPr="009972E5" w:rsidTr="00065DC4">
        <w:trPr>
          <w:trHeight w:val="415"/>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p>
        </w:tc>
      </w:tr>
      <w:tr w:rsidR="009A74D7" w:rsidRPr="009972E5" w:rsidTr="00065DC4">
        <w:trPr>
          <w:trHeight w:val="433"/>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Replication</w:t>
            </w:r>
          </w:p>
        </w:tc>
        <w:tc>
          <w:tcPr>
            <w:tcW w:w="630" w:type="dxa"/>
            <w:tcBorders>
              <w:top w:val="nil"/>
              <w:left w:val="nil"/>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w:t>
            </w:r>
          </w:p>
        </w:tc>
        <w:tc>
          <w:tcPr>
            <w:tcW w:w="1400"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0.14</w:t>
            </w:r>
          </w:p>
        </w:tc>
        <w:tc>
          <w:tcPr>
            <w:tcW w:w="148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8.63</w:t>
            </w:r>
          </w:p>
        </w:tc>
        <w:tc>
          <w:tcPr>
            <w:tcW w:w="1478"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0.05</w:t>
            </w:r>
          </w:p>
        </w:tc>
        <w:tc>
          <w:tcPr>
            <w:tcW w:w="1524"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0.031</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0.08</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0.37</w:t>
            </w:r>
          </w:p>
        </w:tc>
        <w:tc>
          <w:tcPr>
            <w:tcW w:w="125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0.04</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0.03</w:t>
            </w:r>
          </w:p>
        </w:tc>
        <w:tc>
          <w:tcPr>
            <w:tcW w:w="290" w:type="dxa"/>
            <w:vAlign w:val="center"/>
            <w:hideMark/>
          </w:tcPr>
          <w:p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Treatment</w:t>
            </w:r>
          </w:p>
        </w:tc>
        <w:tc>
          <w:tcPr>
            <w:tcW w:w="630" w:type="dxa"/>
            <w:tcBorders>
              <w:top w:val="nil"/>
              <w:left w:val="nil"/>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147</w:t>
            </w:r>
          </w:p>
        </w:tc>
        <w:tc>
          <w:tcPr>
            <w:tcW w:w="1400"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54.44**</w:t>
            </w:r>
          </w:p>
        </w:tc>
        <w:tc>
          <w:tcPr>
            <w:tcW w:w="148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47.49**</w:t>
            </w:r>
          </w:p>
        </w:tc>
        <w:tc>
          <w:tcPr>
            <w:tcW w:w="1478"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76.20**</w:t>
            </w:r>
          </w:p>
        </w:tc>
        <w:tc>
          <w:tcPr>
            <w:tcW w:w="1524"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0.498**</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2.53**</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13.38**</w:t>
            </w:r>
          </w:p>
        </w:tc>
        <w:tc>
          <w:tcPr>
            <w:tcW w:w="125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1.13**</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1.38**</w:t>
            </w:r>
          </w:p>
        </w:tc>
        <w:tc>
          <w:tcPr>
            <w:tcW w:w="290" w:type="dxa"/>
            <w:vAlign w:val="center"/>
            <w:hideMark/>
          </w:tcPr>
          <w:p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Parent</w:t>
            </w:r>
          </w:p>
        </w:tc>
        <w:tc>
          <w:tcPr>
            <w:tcW w:w="630" w:type="dxa"/>
            <w:tcBorders>
              <w:top w:val="nil"/>
              <w:left w:val="nil"/>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w:t>
            </w:r>
          </w:p>
        </w:tc>
        <w:tc>
          <w:tcPr>
            <w:tcW w:w="1400"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136.02**</w:t>
            </w:r>
          </w:p>
        </w:tc>
        <w:tc>
          <w:tcPr>
            <w:tcW w:w="148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75.35**</w:t>
            </w:r>
          </w:p>
        </w:tc>
        <w:tc>
          <w:tcPr>
            <w:tcW w:w="1478"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154.97**</w:t>
            </w:r>
          </w:p>
        </w:tc>
        <w:tc>
          <w:tcPr>
            <w:tcW w:w="1524"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0.768**</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4.64**</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19.27**</w:t>
            </w:r>
          </w:p>
        </w:tc>
        <w:tc>
          <w:tcPr>
            <w:tcW w:w="125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2.16**</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2.12**</w:t>
            </w:r>
          </w:p>
        </w:tc>
        <w:tc>
          <w:tcPr>
            <w:tcW w:w="290" w:type="dxa"/>
            <w:vAlign w:val="center"/>
            <w:hideMark/>
          </w:tcPr>
          <w:p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(p)</w:t>
            </w:r>
          </w:p>
        </w:tc>
        <w:tc>
          <w:tcPr>
            <w:tcW w:w="630" w:type="dxa"/>
            <w:tcBorders>
              <w:top w:val="nil"/>
              <w:left w:val="nil"/>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w:t>
            </w:r>
          </w:p>
        </w:tc>
        <w:tc>
          <w:tcPr>
            <w:tcW w:w="1400"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53.85**</w:t>
            </w:r>
          </w:p>
        </w:tc>
        <w:tc>
          <w:tcPr>
            <w:tcW w:w="148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66.63**</w:t>
            </w:r>
          </w:p>
        </w:tc>
        <w:tc>
          <w:tcPr>
            <w:tcW w:w="1478"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193.72**</w:t>
            </w:r>
          </w:p>
        </w:tc>
        <w:tc>
          <w:tcPr>
            <w:tcW w:w="1524"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0.742**</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6.18**</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37.72**</w:t>
            </w:r>
          </w:p>
        </w:tc>
        <w:tc>
          <w:tcPr>
            <w:tcW w:w="125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2.30**</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2.95**</w:t>
            </w:r>
          </w:p>
        </w:tc>
        <w:tc>
          <w:tcPr>
            <w:tcW w:w="290" w:type="dxa"/>
            <w:vAlign w:val="center"/>
            <w:hideMark/>
          </w:tcPr>
          <w:p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Tester (p)</w:t>
            </w:r>
          </w:p>
        </w:tc>
        <w:tc>
          <w:tcPr>
            <w:tcW w:w="630" w:type="dxa"/>
            <w:tcBorders>
              <w:top w:val="nil"/>
              <w:left w:val="nil"/>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w:t>
            </w:r>
          </w:p>
        </w:tc>
        <w:tc>
          <w:tcPr>
            <w:tcW w:w="1400"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222.90**</w:t>
            </w:r>
          </w:p>
        </w:tc>
        <w:tc>
          <w:tcPr>
            <w:tcW w:w="148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250.92**</w:t>
            </w:r>
          </w:p>
        </w:tc>
        <w:tc>
          <w:tcPr>
            <w:tcW w:w="1478"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133.97**</w:t>
            </w:r>
          </w:p>
        </w:tc>
        <w:tc>
          <w:tcPr>
            <w:tcW w:w="1524"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2.865**</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4.29**</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35.16**</w:t>
            </w:r>
          </w:p>
        </w:tc>
        <w:tc>
          <w:tcPr>
            <w:tcW w:w="125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5.12**</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6.83**</w:t>
            </w:r>
          </w:p>
        </w:tc>
        <w:tc>
          <w:tcPr>
            <w:tcW w:w="290" w:type="dxa"/>
            <w:vAlign w:val="center"/>
            <w:hideMark/>
          </w:tcPr>
          <w:p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x tester</w:t>
            </w:r>
          </w:p>
        </w:tc>
        <w:tc>
          <w:tcPr>
            <w:tcW w:w="630" w:type="dxa"/>
            <w:tcBorders>
              <w:top w:val="nil"/>
              <w:left w:val="nil"/>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45</w:t>
            </w:r>
          </w:p>
        </w:tc>
        <w:tc>
          <w:tcPr>
            <w:tcW w:w="1400"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9.20**</w:t>
            </w:r>
          </w:p>
        </w:tc>
        <w:tc>
          <w:tcPr>
            <w:tcW w:w="148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3.31**</w:t>
            </w:r>
          </w:p>
        </w:tc>
        <w:tc>
          <w:tcPr>
            <w:tcW w:w="1478"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10.56**</w:t>
            </w:r>
          </w:p>
        </w:tc>
        <w:tc>
          <w:tcPr>
            <w:tcW w:w="1524"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0.156**</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0.40*</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1.85**</w:t>
            </w:r>
          </w:p>
        </w:tc>
        <w:tc>
          <w:tcPr>
            <w:tcW w:w="125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0.17*</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0.28</w:t>
            </w:r>
          </w:p>
        </w:tc>
        <w:tc>
          <w:tcPr>
            <w:tcW w:w="290" w:type="dxa"/>
            <w:vAlign w:val="center"/>
            <w:hideMark/>
          </w:tcPr>
          <w:p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w:t>
            </w:r>
          </w:p>
        </w:tc>
        <w:tc>
          <w:tcPr>
            <w:tcW w:w="630" w:type="dxa"/>
            <w:tcBorders>
              <w:top w:val="nil"/>
              <w:left w:val="nil"/>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30.00**</w:t>
            </w:r>
          </w:p>
        </w:tc>
        <w:tc>
          <w:tcPr>
            <w:tcW w:w="148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30.17**</w:t>
            </w:r>
          </w:p>
        </w:tc>
        <w:tc>
          <w:tcPr>
            <w:tcW w:w="1478"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60.06**</w:t>
            </w:r>
          </w:p>
        </w:tc>
        <w:tc>
          <w:tcPr>
            <w:tcW w:w="1524"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0.425**</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1.96**</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11.98**</w:t>
            </w:r>
          </w:p>
        </w:tc>
        <w:tc>
          <w:tcPr>
            <w:tcW w:w="125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0.91**</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1.23**</w:t>
            </w:r>
          </w:p>
        </w:tc>
        <w:tc>
          <w:tcPr>
            <w:tcW w:w="290" w:type="dxa"/>
            <w:vAlign w:val="center"/>
            <w:hideMark/>
          </w:tcPr>
          <w:p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w:t>
            </w:r>
          </w:p>
        </w:tc>
        <w:tc>
          <w:tcPr>
            <w:tcW w:w="630" w:type="dxa"/>
            <w:tcBorders>
              <w:top w:val="nil"/>
              <w:left w:val="nil"/>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29.05**</w:t>
            </w:r>
          </w:p>
        </w:tc>
        <w:tc>
          <w:tcPr>
            <w:tcW w:w="148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48.11**</w:t>
            </w:r>
          </w:p>
        </w:tc>
        <w:tc>
          <w:tcPr>
            <w:tcW w:w="1478"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63.58**</w:t>
            </w:r>
          </w:p>
        </w:tc>
        <w:tc>
          <w:tcPr>
            <w:tcW w:w="1524"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0.489**</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2.47**</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11.96**</w:t>
            </w:r>
          </w:p>
        </w:tc>
        <w:tc>
          <w:tcPr>
            <w:tcW w:w="125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1.03**</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1.32**</w:t>
            </w:r>
          </w:p>
        </w:tc>
        <w:tc>
          <w:tcPr>
            <w:tcW w:w="290" w:type="dxa"/>
            <w:vAlign w:val="center"/>
            <w:hideMark/>
          </w:tcPr>
          <w:p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rsidR="009A74D7" w:rsidRPr="00271440" w:rsidRDefault="009A74D7" w:rsidP="00065DC4">
            <w:pPr>
              <w:spacing w:after="0" w:line="240" w:lineRule="auto"/>
              <w:jc w:val="center"/>
              <w:rPr>
                <w:rFonts w:ascii="Times New Roman" w:eastAsia="Times New Roman" w:hAnsi="Times New Roman" w:cs="Times New Roman"/>
                <w:b/>
                <w:bCs/>
                <w:color w:val="FF0000"/>
                <w:sz w:val="24"/>
                <w:szCs w:val="24"/>
                <w:lang w:eastAsia="en-IN" w:bidi="hi-IN"/>
              </w:rPr>
            </w:pPr>
            <w:r w:rsidRPr="00271440">
              <w:rPr>
                <w:rFonts w:ascii="Times New Roman" w:eastAsia="Times New Roman" w:hAnsi="Times New Roman" w:cs="Times New Roman"/>
                <w:b/>
                <w:bCs/>
                <w:color w:val="FF0000"/>
                <w:sz w:val="24"/>
                <w:szCs w:val="24"/>
                <w:lang w:val="en-US" w:eastAsia="en-IN" w:bidi="hi-IN"/>
              </w:rPr>
              <w:t>F₁s vs parent</w:t>
            </w:r>
          </w:p>
        </w:tc>
        <w:tc>
          <w:tcPr>
            <w:tcW w:w="630" w:type="dxa"/>
            <w:tcBorders>
              <w:top w:val="nil"/>
              <w:left w:val="nil"/>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1525.7**</w:t>
            </w:r>
          </w:p>
        </w:tc>
        <w:tc>
          <w:tcPr>
            <w:tcW w:w="148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572.74**</w:t>
            </w:r>
          </w:p>
        </w:tc>
        <w:tc>
          <w:tcPr>
            <w:tcW w:w="1478"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355.55**</w:t>
            </w:r>
          </w:p>
        </w:tc>
        <w:tc>
          <w:tcPr>
            <w:tcW w:w="1524"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1.131**</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3.98**</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80.69**</w:t>
            </w:r>
          </w:p>
        </w:tc>
        <w:tc>
          <w:tcPr>
            <w:tcW w:w="125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3.31**</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1.04**</w:t>
            </w:r>
          </w:p>
        </w:tc>
        <w:tc>
          <w:tcPr>
            <w:tcW w:w="290" w:type="dxa"/>
            <w:vAlign w:val="center"/>
            <w:hideMark/>
          </w:tcPr>
          <w:p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rsidR="009A74D7" w:rsidRPr="00271440" w:rsidRDefault="009A74D7" w:rsidP="00065DC4">
            <w:pPr>
              <w:spacing w:after="0" w:line="240" w:lineRule="auto"/>
              <w:jc w:val="center"/>
              <w:rPr>
                <w:rFonts w:ascii="Times New Roman" w:eastAsia="Times New Roman" w:hAnsi="Times New Roman" w:cs="Times New Roman"/>
                <w:b/>
                <w:bCs/>
                <w:color w:val="FF0000"/>
                <w:sz w:val="24"/>
                <w:szCs w:val="24"/>
                <w:lang w:eastAsia="en-IN" w:bidi="hi-IN"/>
              </w:rPr>
            </w:pPr>
            <w:r w:rsidRPr="00271440">
              <w:rPr>
                <w:rFonts w:ascii="Times New Roman" w:eastAsia="Times New Roman" w:hAnsi="Times New Roman" w:cs="Times New Roman"/>
                <w:b/>
                <w:bCs/>
                <w:color w:val="FF0000"/>
                <w:sz w:val="24"/>
                <w:szCs w:val="24"/>
                <w:lang w:val="en-US" w:eastAsia="en-IN" w:bidi="hi-IN"/>
              </w:rPr>
              <w:t>F</w:t>
            </w:r>
            <w:r w:rsidRPr="00271440">
              <w:rPr>
                <w:rFonts w:ascii="Times New Roman" w:eastAsia="Times New Roman" w:hAnsi="Times New Roman" w:cs="Times New Roman"/>
                <w:b/>
                <w:bCs/>
                <w:color w:val="FF0000"/>
                <w:sz w:val="24"/>
                <w:szCs w:val="24"/>
                <w:vertAlign w:val="subscript"/>
                <w:lang w:val="en-US" w:eastAsia="en-IN" w:bidi="hi-IN"/>
              </w:rPr>
              <w:t>2</w:t>
            </w:r>
            <w:r w:rsidRPr="00271440">
              <w:rPr>
                <w:rFonts w:ascii="Times New Roman" w:eastAsia="Times New Roman" w:hAnsi="Times New Roman" w:cs="Times New Roman"/>
                <w:b/>
                <w:bCs/>
                <w:color w:val="FF0000"/>
                <w:sz w:val="24"/>
                <w:szCs w:val="24"/>
                <w:lang w:val="en-US" w:eastAsia="en-IN" w:bidi="hi-IN"/>
              </w:rPr>
              <w:t>s vs parent</w:t>
            </w:r>
          </w:p>
        </w:tc>
        <w:tc>
          <w:tcPr>
            <w:tcW w:w="630" w:type="dxa"/>
            <w:tcBorders>
              <w:top w:val="nil"/>
              <w:left w:val="nil"/>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1463.1**</w:t>
            </w:r>
          </w:p>
        </w:tc>
        <w:tc>
          <w:tcPr>
            <w:tcW w:w="148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500.16**</w:t>
            </w:r>
          </w:p>
        </w:tc>
        <w:tc>
          <w:tcPr>
            <w:tcW w:w="1478"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55.17**</w:t>
            </w:r>
          </w:p>
        </w:tc>
        <w:tc>
          <w:tcPr>
            <w:tcW w:w="1524"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0.668**</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1.65**</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20.85**</w:t>
            </w:r>
          </w:p>
        </w:tc>
        <w:tc>
          <w:tcPr>
            <w:tcW w:w="125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1.72**</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0.01</w:t>
            </w:r>
          </w:p>
        </w:tc>
        <w:tc>
          <w:tcPr>
            <w:tcW w:w="290" w:type="dxa"/>
            <w:vAlign w:val="center"/>
            <w:hideMark/>
          </w:tcPr>
          <w:p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Error</w:t>
            </w:r>
          </w:p>
        </w:tc>
        <w:tc>
          <w:tcPr>
            <w:tcW w:w="630" w:type="dxa"/>
            <w:tcBorders>
              <w:top w:val="nil"/>
              <w:left w:val="nil"/>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294</w:t>
            </w:r>
          </w:p>
        </w:tc>
        <w:tc>
          <w:tcPr>
            <w:tcW w:w="1400"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0.6</w:t>
            </w:r>
          </w:p>
        </w:tc>
        <w:tc>
          <w:tcPr>
            <w:tcW w:w="148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1.69</w:t>
            </w:r>
          </w:p>
        </w:tc>
        <w:tc>
          <w:tcPr>
            <w:tcW w:w="1478"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1.84</w:t>
            </w:r>
          </w:p>
        </w:tc>
        <w:tc>
          <w:tcPr>
            <w:tcW w:w="1524"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0.061</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0.19</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0.52</w:t>
            </w:r>
          </w:p>
        </w:tc>
        <w:tc>
          <w:tcPr>
            <w:tcW w:w="125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0.05</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0.19</w:t>
            </w:r>
          </w:p>
        </w:tc>
        <w:tc>
          <w:tcPr>
            <w:tcW w:w="290" w:type="dxa"/>
            <w:vAlign w:val="center"/>
            <w:hideMark/>
          </w:tcPr>
          <w:p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Total</w:t>
            </w:r>
          </w:p>
        </w:tc>
        <w:tc>
          <w:tcPr>
            <w:tcW w:w="630" w:type="dxa"/>
            <w:tcBorders>
              <w:top w:val="nil"/>
              <w:left w:val="nil"/>
              <w:bottom w:val="single" w:sz="8" w:space="0" w:color="000000"/>
              <w:right w:val="single" w:sz="8" w:space="0" w:color="auto"/>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443</w:t>
            </w:r>
          </w:p>
        </w:tc>
        <w:tc>
          <w:tcPr>
            <w:tcW w:w="1400"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4090.01</w:t>
            </w:r>
          </w:p>
        </w:tc>
        <w:tc>
          <w:tcPr>
            <w:tcW w:w="148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3747.08</w:t>
            </w:r>
          </w:p>
        </w:tc>
        <w:tc>
          <w:tcPr>
            <w:tcW w:w="1478"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5871.08</w:t>
            </w:r>
          </w:p>
        </w:tc>
        <w:tc>
          <w:tcPr>
            <w:tcW w:w="1524"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45.62</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213.77</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1060.41</w:t>
            </w:r>
          </w:p>
        </w:tc>
        <w:tc>
          <w:tcPr>
            <w:tcW w:w="125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90.62</w:t>
            </w:r>
          </w:p>
        </w:tc>
        <w:tc>
          <w:tcPr>
            <w:tcW w:w="1417" w:type="dxa"/>
            <w:tcBorders>
              <w:top w:val="nil"/>
              <w:left w:val="nil"/>
              <w:bottom w:val="single" w:sz="8" w:space="0" w:color="000000"/>
              <w:right w:val="single" w:sz="8" w:space="0" w:color="000000"/>
            </w:tcBorders>
            <w:vAlign w:val="center"/>
            <w:hideMark/>
          </w:tcPr>
          <w:p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130.04</w:t>
            </w:r>
          </w:p>
        </w:tc>
        <w:tc>
          <w:tcPr>
            <w:tcW w:w="290" w:type="dxa"/>
            <w:vAlign w:val="center"/>
            <w:hideMark/>
          </w:tcPr>
          <w:p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bl>
    <w:p w:rsidR="00065DC4" w:rsidRPr="00065574" w:rsidRDefault="00065DC4" w:rsidP="00065DC4">
      <w:pPr>
        <w:widowControl w:val="0"/>
        <w:spacing w:after="0" w:line="480" w:lineRule="auto"/>
        <w:rPr>
          <w:rFonts w:ascii="Times New Roman" w:hAnsi="Times New Roman" w:cs="Times New Roman"/>
          <w:b/>
          <w:bCs/>
          <w:color w:val="000000" w:themeColor="text1"/>
          <w:sz w:val="24"/>
          <w:szCs w:val="24"/>
        </w:rPr>
      </w:pPr>
      <w:r w:rsidRPr="00065574">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1</w:t>
      </w:r>
      <w:r w:rsidRPr="00065574">
        <w:rPr>
          <w:rFonts w:ascii="Times New Roman" w:hAnsi="Times New Roman" w:cs="Times New Roman"/>
          <w:b/>
          <w:bCs/>
          <w:color w:val="000000" w:themeColor="text1"/>
          <w:sz w:val="24"/>
          <w:szCs w:val="24"/>
        </w:rPr>
        <w:t xml:space="preserve"> : Analysis of variance in a line × tester cross analysis of parents, </w:t>
      </w:r>
      <w:r w:rsidRPr="00271440">
        <w:rPr>
          <w:rFonts w:ascii="Times New Roman" w:hAnsi="Times New Roman" w:cs="Times New Roman"/>
          <w:b/>
          <w:bCs/>
          <w:color w:val="FF0000"/>
          <w:sz w:val="24"/>
          <w:szCs w:val="24"/>
        </w:rPr>
        <w:t>F₁s and F₂s</w:t>
      </w:r>
      <w:r w:rsidRPr="00065574">
        <w:rPr>
          <w:rFonts w:ascii="Times New Roman" w:hAnsi="Times New Roman" w:cs="Times New Roman"/>
          <w:b/>
          <w:bCs/>
          <w:color w:val="000000" w:themeColor="text1"/>
          <w:sz w:val="24"/>
          <w:szCs w:val="24"/>
        </w:rPr>
        <w:t xml:space="preserve"> for 16 characters in pea (</w:t>
      </w:r>
      <w:r w:rsidRPr="00065574">
        <w:rPr>
          <w:rFonts w:ascii="Times New Roman" w:hAnsi="Times New Roman" w:cs="Times New Roman"/>
          <w:b/>
          <w:bCs/>
          <w:i/>
          <w:iCs/>
          <w:color w:val="000000" w:themeColor="text1"/>
          <w:sz w:val="24"/>
          <w:szCs w:val="24"/>
        </w:rPr>
        <w:t>Pisum sativum</w:t>
      </w:r>
      <w:r w:rsidRPr="00065574">
        <w:rPr>
          <w:rFonts w:ascii="Times New Roman" w:hAnsi="Times New Roman" w:cs="Times New Roman"/>
          <w:b/>
          <w:bCs/>
          <w:color w:val="000000" w:themeColor="text1"/>
          <w:sz w:val="24"/>
          <w:szCs w:val="24"/>
        </w:rPr>
        <w:t xml:space="preserve"> L.)</w:t>
      </w:r>
    </w:p>
    <w:p w:rsidR="009A74D7" w:rsidRDefault="009A74D7" w:rsidP="00A725B3">
      <w:pPr>
        <w:spacing w:line="360" w:lineRule="auto"/>
        <w:jc w:val="both"/>
        <w:rPr>
          <w:rFonts w:ascii="Times New Roman" w:hAnsi="Times New Roman" w:cs="Times New Roman"/>
          <w:sz w:val="24"/>
          <w:szCs w:val="24"/>
        </w:rPr>
      </w:pPr>
    </w:p>
    <w:p w:rsidR="009A74D7" w:rsidRPr="00065DC4" w:rsidRDefault="00065DC4" w:rsidP="00065DC4">
      <w:pPr>
        <w:widowControl w:val="0"/>
        <w:spacing w:after="0" w:line="480" w:lineRule="auto"/>
        <w:ind w:left="-709" w:firstLine="709"/>
        <w:rPr>
          <w:rFonts w:ascii="Times New Roman" w:hAnsi="Times New Roman" w:cs="Times New Roman"/>
          <w:b/>
          <w:bCs/>
          <w:color w:val="000000" w:themeColor="text1"/>
          <w:sz w:val="18"/>
          <w:szCs w:val="18"/>
        </w:rPr>
      </w:pPr>
      <w:r w:rsidRPr="002A5CC1">
        <w:rPr>
          <w:rFonts w:ascii="Times New Roman" w:hAnsi="Times New Roman" w:cs="Times New Roman"/>
          <w:b/>
          <w:bCs/>
          <w:color w:val="000000" w:themeColor="text1"/>
          <w:sz w:val="24"/>
          <w:szCs w:val="24"/>
        </w:rPr>
        <w:t>*, ** significant at 5% and 1% level, respectively</w:t>
      </w:r>
    </w:p>
    <w:p w:rsidR="00876ACE" w:rsidRDefault="00065DC4" w:rsidP="00A725B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Continue</w:t>
      </w:r>
    </w:p>
    <w:tbl>
      <w:tblPr>
        <w:tblW w:w="14480" w:type="dxa"/>
        <w:tblInd w:w="118" w:type="dxa"/>
        <w:tblLook w:val="04A0"/>
      </w:tblPr>
      <w:tblGrid>
        <w:gridCol w:w="2163"/>
        <w:gridCol w:w="630"/>
        <w:gridCol w:w="1400"/>
        <w:gridCol w:w="1487"/>
        <w:gridCol w:w="1478"/>
        <w:gridCol w:w="1524"/>
        <w:gridCol w:w="1417"/>
        <w:gridCol w:w="1417"/>
        <w:gridCol w:w="1257"/>
        <w:gridCol w:w="1417"/>
        <w:gridCol w:w="290"/>
      </w:tblGrid>
      <w:tr w:rsidR="00876ACE" w:rsidRPr="009972E5" w:rsidTr="00D04E6F">
        <w:trPr>
          <w:gridAfter w:val="1"/>
          <w:wAfter w:w="290" w:type="dxa"/>
          <w:trHeight w:val="758"/>
        </w:trPr>
        <w:tc>
          <w:tcPr>
            <w:tcW w:w="2163"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rsidR="00876ACE" w:rsidRDefault="00876ACE" w:rsidP="00D04E6F">
            <w:pPr>
              <w:spacing w:after="0" w:line="240" w:lineRule="auto"/>
              <w:jc w:val="right"/>
              <w:rPr>
                <w:rFonts w:ascii="Times New Roman" w:eastAsia="Times New Roman" w:hAnsi="Times New Roman" w:cs="Times New Roman"/>
                <w:b/>
                <w:bCs/>
                <w:color w:val="000000"/>
                <w:sz w:val="24"/>
                <w:szCs w:val="24"/>
                <w:lang w:val="en-US" w:eastAsia="en-IN" w:bidi="hi-IN"/>
              </w:rPr>
            </w:pPr>
          </w:p>
          <w:p w:rsidR="00876ACE" w:rsidRDefault="00876ACE" w:rsidP="00D04E6F">
            <w:pPr>
              <w:spacing w:after="0" w:line="240" w:lineRule="auto"/>
              <w:jc w:val="right"/>
              <w:rPr>
                <w:rFonts w:ascii="Times New Roman" w:eastAsia="Times New Roman" w:hAnsi="Times New Roman" w:cs="Times New Roman"/>
                <w:b/>
                <w:bCs/>
                <w:color w:val="000000"/>
                <w:sz w:val="24"/>
                <w:szCs w:val="24"/>
                <w:lang w:val="en-US" w:eastAsia="en-IN" w:bidi="hi-IN"/>
              </w:rPr>
            </w:pPr>
            <w:r w:rsidRPr="009972E5">
              <w:rPr>
                <w:rFonts w:ascii="Times New Roman" w:eastAsia="Times New Roman" w:hAnsi="Times New Roman" w:cs="Times New Roman"/>
                <w:b/>
                <w:bCs/>
                <w:color w:val="000000"/>
                <w:sz w:val="24"/>
                <w:szCs w:val="24"/>
                <w:lang w:val="en-US" w:eastAsia="en-IN" w:bidi="hi-IN"/>
              </w:rPr>
              <w:t>Characters</w:t>
            </w:r>
          </w:p>
          <w:p w:rsidR="00876ACE" w:rsidRDefault="00876ACE" w:rsidP="00D04E6F">
            <w:pPr>
              <w:spacing w:after="0" w:line="240" w:lineRule="auto"/>
              <w:jc w:val="right"/>
              <w:rPr>
                <w:rFonts w:ascii="Times New Roman" w:eastAsia="Times New Roman" w:hAnsi="Times New Roman" w:cs="Times New Roman"/>
                <w:b/>
                <w:bCs/>
                <w:color w:val="000000"/>
                <w:sz w:val="24"/>
                <w:szCs w:val="24"/>
                <w:lang w:val="en-US" w:eastAsia="en-IN" w:bidi="hi-IN"/>
              </w:rPr>
            </w:pPr>
          </w:p>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Sources of variation</w:t>
            </w:r>
          </w:p>
        </w:tc>
        <w:tc>
          <w:tcPr>
            <w:tcW w:w="630" w:type="dxa"/>
            <w:vMerge w:val="restart"/>
            <w:tcBorders>
              <w:top w:val="single" w:sz="8" w:space="0" w:color="000000"/>
              <w:left w:val="single" w:sz="8" w:space="0" w:color="auto"/>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d.f.</w:t>
            </w:r>
          </w:p>
        </w:tc>
        <w:tc>
          <w:tcPr>
            <w:tcW w:w="1400" w:type="dxa"/>
            <w:vMerge w:val="restart"/>
            <w:tcBorders>
              <w:top w:val="single" w:sz="8" w:space="0" w:color="000000"/>
              <w:left w:val="single" w:sz="8" w:space="0" w:color="auto"/>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Pod </w:t>
            </w:r>
            <w:r>
              <w:rPr>
                <w:rFonts w:ascii="Times New Roman" w:hAnsi="Times New Roman" w:cs="Times New Roman"/>
                <w:b/>
                <w:bCs/>
                <w:color w:val="000000"/>
                <w:sz w:val="24"/>
                <w:szCs w:val="24"/>
                <w:lang w:val="en-US"/>
              </w:rPr>
              <w:t>w</w:t>
            </w:r>
            <w:r w:rsidRPr="00290E49">
              <w:rPr>
                <w:rFonts w:ascii="Times New Roman" w:hAnsi="Times New Roman" w:cs="Times New Roman"/>
                <w:b/>
                <w:bCs/>
                <w:color w:val="000000"/>
                <w:sz w:val="24"/>
                <w:szCs w:val="24"/>
                <w:lang w:val="en-US"/>
              </w:rPr>
              <w:t>eight</w:t>
            </w:r>
          </w:p>
        </w:tc>
        <w:tc>
          <w:tcPr>
            <w:tcW w:w="1487" w:type="dxa"/>
            <w:vMerge w:val="restart"/>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Pod grain weight</w:t>
            </w:r>
          </w:p>
        </w:tc>
        <w:tc>
          <w:tcPr>
            <w:tcW w:w="1478" w:type="dxa"/>
            <w:vMerge w:val="restart"/>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Shelling </w:t>
            </w:r>
            <w:r>
              <w:rPr>
                <w:rFonts w:ascii="Times New Roman" w:hAnsi="Times New Roman" w:cs="Times New Roman"/>
                <w:b/>
                <w:bCs/>
                <w:color w:val="000000"/>
                <w:sz w:val="24"/>
                <w:szCs w:val="24"/>
                <w:lang w:val="en-US"/>
              </w:rPr>
              <w:t>percentage</w:t>
            </w:r>
          </w:p>
        </w:tc>
        <w:tc>
          <w:tcPr>
            <w:tcW w:w="1524" w:type="dxa"/>
            <w:vMerge w:val="restart"/>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100 Seed Weight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Biological yield per plant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Pr>
                <w:rFonts w:ascii="Times New Roman" w:hAnsi="Times New Roman" w:cs="Times New Roman"/>
                <w:b/>
                <w:bCs/>
                <w:color w:val="000000"/>
                <w:sz w:val="24"/>
                <w:szCs w:val="24"/>
                <w:lang w:val="en-US"/>
              </w:rPr>
              <w:t>Seed</w:t>
            </w:r>
            <w:r w:rsidRPr="00290E49">
              <w:rPr>
                <w:rFonts w:ascii="Times New Roman" w:hAnsi="Times New Roman" w:cs="Times New Roman"/>
                <w:b/>
                <w:bCs/>
                <w:color w:val="000000"/>
                <w:sz w:val="24"/>
                <w:szCs w:val="24"/>
                <w:lang w:val="en-US"/>
              </w:rPr>
              <w:t xml:space="preserve"> yield per plant</w:t>
            </w:r>
          </w:p>
        </w:tc>
        <w:tc>
          <w:tcPr>
            <w:tcW w:w="1257" w:type="dxa"/>
            <w:vMerge w:val="restart"/>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Harvest </w:t>
            </w:r>
            <w:r>
              <w:rPr>
                <w:rFonts w:ascii="Times New Roman" w:hAnsi="Times New Roman" w:cs="Times New Roman"/>
                <w:b/>
                <w:bCs/>
                <w:color w:val="000000"/>
                <w:sz w:val="24"/>
                <w:szCs w:val="24"/>
                <w:lang w:val="en-US"/>
              </w:rPr>
              <w:t>i</w:t>
            </w:r>
            <w:r w:rsidRPr="00290E49">
              <w:rPr>
                <w:rFonts w:ascii="Times New Roman" w:hAnsi="Times New Roman" w:cs="Times New Roman"/>
                <w:b/>
                <w:bCs/>
                <w:color w:val="000000"/>
                <w:sz w:val="24"/>
                <w:szCs w:val="24"/>
                <w:lang w:val="en-US"/>
              </w:rPr>
              <w:t>ndex</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Protein </w:t>
            </w:r>
            <w:r>
              <w:rPr>
                <w:rFonts w:ascii="Times New Roman" w:hAnsi="Times New Roman" w:cs="Times New Roman"/>
                <w:b/>
                <w:bCs/>
                <w:color w:val="000000"/>
                <w:sz w:val="24"/>
                <w:szCs w:val="24"/>
                <w:lang w:val="en-US"/>
              </w:rPr>
              <w:t>content</w:t>
            </w:r>
          </w:p>
        </w:tc>
      </w:tr>
      <w:tr w:rsidR="00876ACE" w:rsidRPr="009972E5" w:rsidTr="00D04E6F">
        <w:trPr>
          <w:trHeight w:val="415"/>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p>
        </w:tc>
      </w:tr>
      <w:tr w:rsidR="00876ACE" w:rsidRPr="009972E5" w:rsidTr="00D04E6F">
        <w:trPr>
          <w:trHeight w:val="433"/>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876ACE" w:rsidRPr="009972E5" w:rsidRDefault="00876ACE" w:rsidP="00D04E6F">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rsidR="00876ACE" w:rsidRPr="009972E5" w:rsidRDefault="00876ACE" w:rsidP="00D04E6F">
            <w:pPr>
              <w:spacing w:after="0" w:line="240" w:lineRule="auto"/>
              <w:rPr>
                <w:rFonts w:ascii="Times New Roman" w:eastAsia="Times New Roman" w:hAnsi="Times New Roman" w:cs="Times New Roman"/>
                <w:sz w:val="24"/>
                <w:szCs w:val="24"/>
                <w:lang w:eastAsia="en-IN" w:bidi="hi-IN"/>
              </w:rPr>
            </w:pPr>
          </w:p>
        </w:tc>
      </w:tr>
      <w:tr w:rsidR="00876ACE" w:rsidRPr="009972E5" w:rsidTr="00D04E6F">
        <w:trPr>
          <w:trHeight w:val="433"/>
        </w:trPr>
        <w:tc>
          <w:tcPr>
            <w:tcW w:w="2163" w:type="dxa"/>
            <w:tcBorders>
              <w:top w:val="nil"/>
              <w:left w:val="single" w:sz="8" w:space="0" w:color="000000"/>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Replication</w:t>
            </w:r>
          </w:p>
        </w:tc>
        <w:tc>
          <w:tcPr>
            <w:tcW w:w="630" w:type="dxa"/>
            <w:tcBorders>
              <w:top w:val="nil"/>
              <w:left w:val="nil"/>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w:t>
            </w:r>
          </w:p>
        </w:tc>
        <w:tc>
          <w:tcPr>
            <w:tcW w:w="1400"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0.39</w:t>
            </w:r>
          </w:p>
        </w:tc>
        <w:tc>
          <w:tcPr>
            <w:tcW w:w="148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0.094</w:t>
            </w:r>
          </w:p>
        </w:tc>
        <w:tc>
          <w:tcPr>
            <w:tcW w:w="1478"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0.23</w:t>
            </w:r>
          </w:p>
        </w:tc>
        <w:tc>
          <w:tcPr>
            <w:tcW w:w="1524"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0.76</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0.51</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0.42</w:t>
            </w:r>
          </w:p>
        </w:tc>
        <w:tc>
          <w:tcPr>
            <w:tcW w:w="125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1.12</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0.42</w:t>
            </w:r>
          </w:p>
        </w:tc>
        <w:tc>
          <w:tcPr>
            <w:tcW w:w="290" w:type="dxa"/>
            <w:vAlign w:val="center"/>
            <w:hideMark/>
          </w:tcPr>
          <w:p w:rsidR="00876ACE" w:rsidRPr="009972E5" w:rsidRDefault="00876ACE" w:rsidP="00D04E6F">
            <w:pPr>
              <w:spacing w:after="0" w:line="240" w:lineRule="auto"/>
              <w:rPr>
                <w:rFonts w:ascii="Times New Roman" w:eastAsia="Times New Roman" w:hAnsi="Times New Roman" w:cs="Times New Roman"/>
                <w:sz w:val="24"/>
                <w:szCs w:val="24"/>
                <w:lang w:eastAsia="en-IN" w:bidi="hi-IN"/>
              </w:rPr>
            </w:pPr>
          </w:p>
        </w:tc>
      </w:tr>
      <w:tr w:rsidR="00876ACE" w:rsidRPr="009972E5" w:rsidTr="00D04E6F">
        <w:trPr>
          <w:trHeight w:val="433"/>
        </w:trPr>
        <w:tc>
          <w:tcPr>
            <w:tcW w:w="2163" w:type="dxa"/>
            <w:tcBorders>
              <w:top w:val="nil"/>
              <w:left w:val="single" w:sz="8" w:space="0" w:color="000000"/>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Treatment</w:t>
            </w:r>
          </w:p>
        </w:tc>
        <w:tc>
          <w:tcPr>
            <w:tcW w:w="630" w:type="dxa"/>
            <w:tcBorders>
              <w:top w:val="nil"/>
              <w:left w:val="nil"/>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147</w:t>
            </w:r>
          </w:p>
        </w:tc>
        <w:tc>
          <w:tcPr>
            <w:tcW w:w="1400"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1.77**</w:t>
            </w:r>
          </w:p>
        </w:tc>
        <w:tc>
          <w:tcPr>
            <w:tcW w:w="148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0.642**</w:t>
            </w:r>
          </w:p>
        </w:tc>
        <w:tc>
          <w:tcPr>
            <w:tcW w:w="1478"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18.16**</w:t>
            </w:r>
          </w:p>
        </w:tc>
        <w:tc>
          <w:tcPr>
            <w:tcW w:w="1524"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11.28**</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133.65**</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3.87**</w:t>
            </w:r>
          </w:p>
        </w:tc>
        <w:tc>
          <w:tcPr>
            <w:tcW w:w="125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70.97**</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3.87**</w:t>
            </w:r>
          </w:p>
        </w:tc>
        <w:tc>
          <w:tcPr>
            <w:tcW w:w="290" w:type="dxa"/>
            <w:vAlign w:val="center"/>
            <w:hideMark/>
          </w:tcPr>
          <w:p w:rsidR="00876ACE" w:rsidRPr="009972E5" w:rsidRDefault="00876ACE" w:rsidP="00D04E6F">
            <w:pPr>
              <w:spacing w:after="0" w:line="240" w:lineRule="auto"/>
              <w:rPr>
                <w:rFonts w:ascii="Times New Roman" w:eastAsia="Times New Roman" w:hAnsi="Times New Roman" w:cs="Times New Roman"/>
                <w:sz w:val="24"/>
                <w:szCs w:val="24"/>
                <w:lang w:eastAsia="en-IN" w:bidi="hi-IN"/>
              </w:rPr>
            </w:pPr>
          </w:p>
        </w:tc>
      </w:tr>
      <w:tr w:rsidR="00876ACE" w:rsidRPr="009972E5" w:rsidTr="00D04E6F">
        <w:trPr>
          <w:trHeight w:val="433"/>
        </w:trPr>
        <w:tc>
          <w:tcPr>
            <w:tcW w:w="2163" w:type="dxa"/>
            <w:tcBorders>
              <w:top w:val="nil"/>
              <w:left w:val="single" w:sz="8" w:space="0" w:color="000000"/>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Parent</w:t>
            </w:r>
          </w:p>
        </w:tc>
        <w:tc>
          <w:tcPr>
            <w:tcW w:w="630" w:type="dxa"/>
            <w:tcBorders>
              <w:top w:val="nil"/>
              <w:left w:val="nil"/>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w:t>
            </w:r>
          </w:p>
        </w:tc>
        <w:tc>
          <w:tcPr>
            <w:tcW w:w="1400"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2.71**</w:t>
            </w:r>
          </w:p>
        </w:tc>
        <w:tc>
          <w:tcPr>
            <w:tcW w:w="148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0.897**</w:t>
            </w:r>
          </w:p>
        </w:tc>
        <w:tc>
          <w:tcPr>
            <w:tcW w:w="1478"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17.35**</w:t>
            </w:r>
          </w:p>
        </w:tc>
        <w:tc>
          <w:tcPr>
            <w:tcW w:w="1524"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11.53**</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307.63**</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4.36**</w:t>
            </w:r>
          </w:p>
        </w:tc>
        <w:tc>
          <w:tcPr>
            <w:tcW w:w="125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94.02**</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4.36**</w:t>
            </w:r>
          </w:p>
        </w:tc>
        <w:tc>
          <w:tcPr>
            <w:tcW w:w="290" w:type="dxa"/>
            <w:vAlign w:val="center"/>
            <w:hideMark/>
          </w:tcPr>
          <w:p w:rsidR="00876ACE" w:rsidRPr="009972E5" w:rsidRDefault="00876ACE" w:rsidP="00D04E6F">
            <w:pPr>
              <w:spacing w:after="0" w:line="240" w:lineRule="auto"/>
              <w:rPr>
                <w:rFonts w:ascii="Times New Roman" w:eastAsia="Times New Roman" w:hAnsi="Times New Roman" w:cs="Times New Roman"/>
                <w:sz w:val="24"/>
                <w:szCs w:val="24"/>
                <w:lang w:eastAsia="en-IN" w:bidi="hi-IN"/>
              </w:rPr>
            </w:pPr>
          </w:p>
        </w:tc>
      </w:tr>
      <w:tr w:rsidR="00876ACE" w:rsidRPr="009972E5" w:rsidTr="00D04E6F">
        <w:trPr>
          <w:trHeight w:val="433"/>
        </w:trPr>
        <w:tc>
          <w:tcPr>
            <w:tcW w:w="2163" w:type="dxa"/>
            <w:tcBorders>
              <w:top w:val="nil"/>
              <w:left w:val="single" w:sz="8" w:space="0" w:color="000000"/>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(p)</w:t>
            </w:r>
          </w:p>
        </w:tc>
        <w:tc>
          <w:tcPr>
            <w:tcW w:w="630" w:type="dxa"/>
            <w:tcBorders>
              <w:top w:val="nil"/>
              <w:left w:val="nil"/>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w:t>
            </w:r>
          </w:p>
        </w:tc>
        <w:tc>
          <w:tcPr>
            <w:tcW w:w="1400"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3.56**</w:t>
            </w:r>
          </w:p>
        </w:tc>
        <w:tc>
          <w:tcPr>
            <w:tcW w:w="148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1.553**</w:t>
            </w:r>
          </w:p>
        </w:tc>
        <w:tc>
          <w:tcPr>
            <w:tcW w:w="1478"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27.63**</w:t>
            </w:r>
          </w:p>
        </w:tc>
        <w:tc>
          <w:tcPr>
            <w:tcW w:w="1524"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27.73**</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424.46**</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4.03**</w:t>
            </w:r>
          </w:p>
        </w:tc>
        <w:tc>
          <w:tcPr>
            <w:tcW w:w="125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184.85**</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4.03**</w:t>
            </w:r>
          </w:p>
        </w:tc>
        <w:tc>
          <w:tcPr>
            <w:tcW w:w="290" w:type="dxa"/>
            <w:vAlign w:val="center"/>
            <w:hideMark/>
          </w:tcPr>
          <w:p w:rsidR="00876ACE" w:rsidRPr="009972E5" w:rsidRDefault="00876ACE" w:rsidP="00D04E6F">
            <w:pPr>
              <w:spacing w:after="0" w:line="240" w:lineRule="auto"/>
              <w:rPr>
                <w:rFonts w:ascii="Times New Roman" w:eastAsia="Times New Roman" w:hAnsi="Times New Roman" w:cs="Times New Roman"/>
                <w:sz w:val="24"/>
                <w:szCs w:val="24"/>
                <w:lang w:eastAsia="en-IN" w:bidi="hi-IN"/>
              </w:rPr>
            </w:pPr>
          </w:p>
        </w:tc>
      </w:tr>
      <w:tr w:rsidR="00876ACE" w:rsidRPr="009972E5" w:rsidTr="00D04E6F">
        <w:trPr>
          <w:trHeight w:val="433"/>
        </w:trPr>
        <w:tc>
          <w:tcPr>
            <w:tcW w:w="2163" w:type="dxa"/>
            <w:tcBorders>
              <w:top w:val="nil"/>
              <w:left w:val="single" w:sz="8" w:space="0" w:color="000000"/>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Tester (p)</w:t>
            </w:r>
          </w:p>
        </w:tc>
        <w:tc>
          <w:tcPr>
            <w:tcW w:w="630" w:type="dxa"/>
            <w:tcBorders>
              <w:top w:val="nil"/>
              <w:left w:val="nil"/>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w:t>
            </w:r>
          </w:p>
        </w:tc>
        <w:tc>
          <w:tcPr>
            <w:tcW w:w="1400"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5.99**</w:t>
            </w:r>
          </w:p>
        </w:tc>
        <w:tc>
          <w:tcPr>
            <w:tcW w:w="148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1.106**</w:t>
            </w:r>
          </w:p>
        </w:tc>
        <w:tc>
          <w:tcPr>
            <w:tcW w:w="1478"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68.74**</w:t>
            </w:r>
          </w:p>
        </w:tc>
        <w:tc>
          <w:tcPr>
            <w:tcW w:w="1524"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34.70**</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234.88**</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37.29**</w:t>
            </w:r>
          </w:p>
        </w:tc>
        <w:tc>
          <w:tcPr>
            <w:tcW w:w="125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83.11**</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37.29**</w:t>
            </w:r>
          </w:p>
        </w:tc>
        <w:tc>
          <w:tcPr>
            <w:tcW w:w="290" w:type="dxa"/>
            <w:vAlign w:val="center"/>
            <w:hideMark/>
          </w:tcPr>
          <w:p w:rsidR="00876ACE" w:rsidRPr="009972E5" w:rsidRDefault="00876ACE" w:rsidP="00D04E6F">
            <w:pPr>
              <w:spacing w:after="0" w:line="240" w:lineRule="auto"/>
              <w:rPr>
                <w:rFonts w:ascii="Times New Roman" w:eastAsia="Times New Roman" w:hAnsi="Times New Roman" w:cs="Times New Roman"/>
                <w:sz w:val="24"/>
                <w:szCs w:val="24"/>
                <w:lang w:eastAsia="en-IN" w:bidi="hi-IN"/>
              </w:rPr>
            </w:pPr>
          </w:p>
        </w:tc>
      </w:tr>
      <w:tr w:rsidR="00876ACE" w:rsidRPr="009972E5" w:rsidTr="00D04E6F">
        <w:trPr>
          <w:trHeight w:val="433"/>
        </w:trPr>
        <w:tc>
          <w:tcPr>
            <w:tcW w:w="2163" w:type="dxa"/>
            <w:tcBorders>
              <w:top w:val="nil"/>
              <w:left w:val="single" w:sz="8" w:space="0" w:color="000000"/>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x tester</w:t>
            </w:r>
          </w:p>
        </w:tc>
        <w:tc>
          <w:tcPr>
            <w:tcW w:w="630" w:type="dxa"/>
            <w:tcBorders>
              <w:top w:val="nil"/>
              <w:left w:val="nil"/>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45</w:t>
            </w:r>
          </w:p>
        </w:tc>
        <w:tc>
          <w:tcPr>
            <w:tcW w:w="1400"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0.39*</w:t>
            </w:r>
          </w:p>
        </w:tc>
        <w:tc>
          <w:tcPr>
            <w:tcW w:w="148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0.132**</w:t>
            </w:r>
          </w:p>
        </w:tc>
        <w:tc>
          <w:tcPr>
            <w:tcW w:w="1478"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12.73**</w:t>
            </w:r>
          </w:p>
        </w:tc>
        <w:tc>
          <w:tcPr>
            <w:tcW w:w="1524"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0.51</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14.43**</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w:t>
            </w:r>
          </w:p>
        </w:tc>
        <w:tc>
          <w:tcPr>
            <w:tcW w:w="125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35.81**</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w:t>
            </w:r>
          </w:p>
        </w:tc>
        <w:tc>
          <w:tcPr>
            <w:tcW w:w="290" w:type="dxa"/>
            <w:vAlign w:val="center"/>
            <w:hideMark/>
          </w:tcPr>
          <w:p w:rsidR="00876ACE" w:rsidRPr="009972E5" w:rsidRDefault="00876ACE" w:rsidP="00D04E6F">
            <w:pPr>
              <w:spacing w:after="0" w:line="240" w:lineRule="auto"/>
              <w:rPr>
                <w:rFonts w:ascii="Times New Roman" w:eastAsia="Times New Roman" w:hAnsi="Times New Roman" w:cs="Times New Roman"/>
                <w:sz w:val="24"/>
                <w:szCs w:val="24"/>
                <w:lang w:eastAsia="en-IN" w:bidi="hi-IN"/>
              </w:rPr>
            </w:pPr>
          </w:p>
        </w:tc>
      </w:tr>
      <w:tr w:rsidR="00876ACE" w:rsidRPr="009972E5" w:rsidTr="00D04E6F">
        <w:trPr>
          <w:trHeight w:val="433"/>
        </w:trPr>
        <w:tc>
          <w:tcPr>
            <w:tcW w:w="2163" w:type="dxa"/>
            <w:tcBorders>
              <w:top w:val="nil"/>
              <w:left w:val="single" w:sz="8" w:space="0" w:color="000000"/>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w:t>
            </w:r>
          </w:p>
        </w:tc>
        <w:tc>
          <w:tcPr>
            <w:tcW w:w="630" w:type="dxa"/>
            <w:tcBorders>
              <w:top w:val="nil"/>
              <w:left w:val="nil"/>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1.41**</w:t>
            </w:r>
          </w:p>
        </w:tc>
        <w:tc>
          <w:tcPr>
            <w:tcW w:w="148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0.516**</w:t>
            </w:r>
          </w:p>
        </w:tc>
        <w:tc>
          <w:tcPr>
            <w:tcW w:w="1478"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18.94**</w:t>
            </w:r>
          </w:p>
        </w:tc>
        <w:tc>
          <w:tcPr>
            <w:tcW w:w="1524"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8.62**</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122.55**</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3.09**</w:t>
            </w:r>
          </w:p>
        </w:tc>
        <w:tc>
          <w:tcPr>
            <w:tcW w:w="125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73.54**</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3.09**</w:t>
            </w:r>
          </w:p>
        </w:tc>
        <w:tc>
          <w:tcPr>
            <w:tcW w:w="290" w:type="dxa"/>
            <w:vAlign w:val="center"/>
            <w:hideMark/>
          </w:tcPr>
          <w:p w:rsidR="00876ACE" w:rsidRPr="009972E5" w:rsidRDefault="00876ACE" w:rsidP="00D04E6F">
            <w:pPr>
              <w:spacing w:after="0" w:line="240" w:lineRule="auto"/>
              <w:rPr>
                <w:rFonts w:ascii="Times New Roman" w:eastAsia="Times New Roman" w:hAnsi="Times New Roman" w:cs="Times New Roman"/>
                <w:sz w:val="24"/>
                <w:szCs w:val="24"/>
                <w:lang w:eastAsia="en-IN" w:bidi="hi-IN"/>
              </w:rPr>
            </w:pPr>
          </w:p>
        </w:tc>
      </w:tr>
      <w:tr w:rsidR="00876ACE" w:rsidRPr="009972E5" w:rsidTr="00D04E6F">
        <w:trPr>
          <w:trHeight w:val="433"/>
        </w:trPr>
        <w:tc>
          <w:tcPr>
            <w:tcW w:w="2163" w:type="dxa"/>
            <w:tcBorders>
              <w:top w:val="nil"/>
              <w:left w:val="single" w:sz="8" w:space="0" w:color="000000"/>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w:t>
            </w:r>
          </w:p>
        </w:tc>
        <w:tc>
          <w:tcPr>
            <w:tcW w:w="630" w:type="dxa"/>
            <w:tcBorders>
              <w:top w:val="nil"/>
              <w:left w:val="nil"/>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1.53**</w:t>
            </w:r>
          </w:p>
        </w:tc>
        <w:tc>
          <w:tcPr>
            <w:tcW w:w="148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0.607**</w:t>
            </w:r>
          </w:p>
        </w:tc>
        <w:tc>
          <w:tcPr>
            <w:tcW w:w="1478"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18.16**</w:t>
            </w:r>
          </w:p>
        </w:tc>
        <w:tc>
          <w:tcPr>
            <w:tcW w:w="1524"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8.64**</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90.19**</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3.44**</w:t>
            </w:r>
          </w:p>
        </w:tc>
        <w:tc>
          <w:tcPr>
            <w:tcW w:w="125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58.46**</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3.44**</w:t>
            </w:r>
          </w:p>
        </w:tc>
        <w:tc>
          <w:tcPr>
            <w:tcW w:w="290" w:type="dxa"/>
            <w:vAlign w:val="center"/>
            <w:hideMark/>
          </w:tcPr>
          <w:p w:rsidR="00876ACE" w:rsidRPr="009972E5" w:rsidRDefault="00876ACE" w:rsidP="00D04E6F">
            <w:pPr>
              <w:spacing w:after="0" w:line="240" w:lineRule="auto"/>
              <w:rPr>
                <w:rFonts w:ascii="Times New Roman" w:eastAsia="Times New Roman" w:hAnsi="Times New Roman" w:cs="Times New Roman"/>
                <w:sz w:val="24"/>
                <w:szCs w:val="24"/>
                <w:lang w:eastAsia="en-IN" w:bidi="hi-IN"/>
              </w:rPr>
            </w:pPr>
          </w:p>
        </w:tc>
      </w:tr>
      <w:tr w:rsidR="00876ACE" w:rsidRPr="009972E5" w:rsidTr="00D04E6F">
        <w:trPr>
          <w:trHeight w:val="433"/>
        </w:trPr>
        <w:tc>
          <w:tcPr>
            <w:tcW w:w="2163" w:type="dxa"/>
            <w:tcBorders>
              <w:top w:val="nil"/>
              <w:left w:val="single" w:sz="8" w:space="0" w:color="000000"/>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22.81**</w:t>
            </w:r>
          </w:p>
        </w:tc>
        <w:tc>
          <w:tcPr>
            <w:tcW w:w="148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6.483**</w:t>
            </w:r>
          </w:p>
        </w:tc>
        <w:tc>
          <w:tcPr>
            <w:tcW w:w="1478"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0.13</w:t>
            </w:r>
          </w:p>
        </w:tc>
        <w:tc>
          <w:tcPr>
            <w:tcW w:w="1524"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352.41**</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73.04**</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75.43**</w:t>
            </w:r>
          </w:p>
        </w:tc>
        <w:tc>
          <w:tcPr>
            <w:tcW w:w="125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328.42**</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75.43**</w:t>
            </w:r>
          </w:p>
        </w:tc>
        <w:tc>
          <w:tcPr>
            <w:tcW w:w="290" w:type="dxa"/>
            <w:vAlign w:val="center"/>
            <w:hideMark/>
          </w:tcPr>
          <w:p w:rsidR="00876ACE" w:rsidRPr="009972E5" w:rsidRDefault="00876ACE" w:rsidP="00D04E6F">
            <w:pPr>
              <w:spacing w:after="0" w:line="240" w:lineRule="auto"/>
              <w:rPr>
                <w:rFonts w:ascii="Times New Roman" w:eastAsia="Times New Roman" w:hAnsi="Times New Roman" w:cs="Times New Roman"/>
                <w:sz w:val="24"/>
                <w:szCs w:val="24"/>
                <w:lang w:eastAsia="en-IN" w:bidi="hi-IN"/>
              </w:rPr>
            </w:pPr>
          </w:p>
        </w:tc>
      </w:tr>
      <w:tr w:rsidR="00876ACE" w:rsidRPr="009972E5" w:rsidTr="00D04E6F">
        <w:trPr>
          <w:trHeight w:val="433"/>
        </w:trPr>
        <w:tc>
          <w:tcPr>
            <w:tcW w:w="2163" w:type="dxa"/>
            <w:tcBorders>
              <w:top w:val="nil"/>
              <w:left w:val="single" w:sz="8" w:space="0" w:color="000000"/>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12.41**</w:t>
            </w:r>
          </w:p>
        </w:tc>
        <w:tc>
          <w:tcPr>
            <w:tcW w:w="148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3.408**</w:t>
            </w:r>
          </w:p>
        </w:tc>
        <w:tc>
          <w:tcPr>
            <w:tcW w:w="1478"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0.89</w:t>
            </w:r>
          </w:p>
        </w:tc>
        <w:tc>
          <w:tcPr>
            <w:tcW w:w="1524"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199.62**</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26.87**</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43.16**</w:t>
            </w:r>
          </w:p>
        </w:tc>
        <w:tc>
          <w:tcPr>
            <w:tcW w:w="125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212.70**</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43.16**</w:t>
            </w:r>
          </w:p>
        </w:tc>
        <w:tc>
          <w:tcPr>
            <w:tcW w:w="290" w:type="dxa"/>
            <w:vAlign w:val="center"/>
            <w:hideMark/>
          </w:tcPr>
          <w:p w:rsidR="00876ACE" w:rsidRPr="009972E5" w:rsidRDefault="00876ACE" w:rsidP="00D04E6F">
            <w:pPr>
              <w:spacing w:after="0" w:line="240" w:lineRule="auto"/>
              <w:rPr>
                <w:rFonts w:ascii="Times New Roman" w:eastAsia="Times New Roman" w:hAnsi="Times New Roman" w:cs="Times New Roman"/>
                <w:sz w:val="24"/>
                <w:szCs w:val="24"/>
                <w:lang w:eastAsia="en-IN" w:bidi="hi-IN"/>
              </w:rPr>
            </w:pPr>
          </w:p>
        </w:tc>
      </w:tr>
      <w:tr w:rsidR="00876ACE" w:rsidRPr="009972E5" w:rsidTr="00D04E6F">
        <w:trPr>
          <w:trHeight w:val="433"/>
        </w:trPr>
        <w:tc>
          <w:tcPr>
            <w:tcW w:w="2163" w:type="dxa"/>
            <w:tcBorders>
              <w:top w:val="nil"/>
              <w:left w:val="single" w:sz="8" w:space="0" w:color="000000"/>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Error</w:t>
            </w:r>
          </w:p>
        </w:tc>
        <w:tc>
          <w:tcPr>
            <w:tcW w:w="630" w:type="dxa"/>
            <w:tcBorders>
              <w:top w:val="nil"/>
              <w:left w:val="nil"/>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294</w:t>
            </w:r>
          </w:p>
        </w:tc>
        <w:tc>
          <w:tcPr>
            <w:tcW w:w="1400"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0.18</w:t>
            </w:r>
          </w:p>
        </w:tc>
        <w:tc>
          <w:tcPr>
            <w:tcW w:w="148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0.066</w:t>
            </w:r>
          </w:p>
        </w:tc>
        <w:tc>
          <w:tcPr>
            <w:tcW w:w="1478"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1.91</w:t>
            </w:r>
          </w:p>
        </w:tc>
        <w:tc>
          <w:tcPr>
            <w:tcW w:w="1524"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0.43</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2.58</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0.32</w:t>
            </w:r>
          </w:p>
        </w:tc>
        <w:tc>
          <w:tcPr>
            <w:tcW w:w="125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2.39</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0.32</w:t>
            </w:r>
          </w:p>
        </w:tc>
        <w:tc>
          <w:tcPr>
            <w:tcW w:w="290" w:type="dxa"/>
            <w:vAlign w:val="center"/>
            <w:hideMark/>
          </w:tcPr>
          <w:p w:rsidR="00876ACE" w:rsidRPr="009972E5" w:rsidRDefault="00876ACE" w:rsidP="00D04E6F">
            <w:pPr>
              <w:spacing w:after="0" w:line="240" w:lineRule="auto"/>
              <w:rPr>
                <w:rFonts w:ascii="Times New Roman" w:eastAsia="Times New Roman" w:hAnsi="Times New Roman" w:cs="Times New Roman"/>
                <w:sz w:val="24"/>
                <w:szCs w:val="24"/>
                <w:lang w:eastAsia="en-IN" w:bidi="hi-IN"/>
              </w:rPr>
            </w:pPr>
          </w:p>
        </w:tc>
      </w:tr>
      <w:tr w:rsidR="00876ACE" w:rsidRPr="009972E5" w:rsidTr="00D04E6F">
        <w:trPr>
          <w:trHeight w:val="433"/>
        </w:trPr>
        <w:tc>
          <w:tcPr>
            <w:tcW w:w="2163" w:type="dxa"/>
            <w:tcBorders>
              <w:top w:val="nil"/>
              <w:left w:val="single" w:sz="8" w:space="0" w:color="000000"/>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Total</w:t>
            </w:r>
          </w:p>
        </w:tc>
        <w:tc>
          <w:tcPr>
            <w:tcW w:w="630" w:type="dxa"/>
            <w:tcBorders>
              <w:top w:val="nil"/>
              <w:left w:val="nil"/>
              <w:bottom w:val="single" w:sz="8" w:space="0" w:color="000000"/>
              <w:right w:val="single" w:sz="8" w:space="0" w:color="auto"/>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443</w:t>
            </w:r>
          </w:p>
        </w:tc>
        <w:tc>
          <w:tcPr>
            <w:tcW w:w="1400"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156.73</w:t>
            </w:r>
          </w:p>
        </w:tc>
        <w:tc>
          <w:tcPr>
            <w:tcW w:w="148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56.93</w:t>
            </w:r>
          </w:p>
        </w:tc>
        <w:tc>
          <w:tcPr>
            <w:tcW w:w="1478"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1614.83</w:t>
            </w:r>
          </w:p>
        </w:tc>
        <w:tc>
          <w:tcPr>
            <w:tcW w:w="1524"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892.73</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10203.49</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332.28</w:t>
            </w:r>
          </w:p>
        </w:tc>
        <w:tc>
          <w:tcPr>
            <w:tcW w:w="125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5568.73</w:t>
            </w:r>
          </w:p>
        </w:tc>
        <w:tc>
          <w:tcPr>
            <w:tcW w:w="1417" w:type="dxa"/>
            <w:tcBorders>
              <w:top w:val="nil"/>
              <w:left w:val="nil"/>
              <w:bottom w:val="single" w:sz="8" w:space="0" w:color="000000"/>
              <w:right w:val="single" w:sz="8" w:space="0" w:color="000000"/>
            </w:tcBorders>
            <w:vAlign w:val="center"/>
            <w:hideMark/>
          </w:tcPr>
          <w:p w:rsidR="00876ACE" w:rsidRPr="009972E5" w:rsidRDefault="00876ACE" w:rsidP="00D04E6F">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332.28</w:t>
            </w:r>
          </w:p>
        </w:tc>
        <w:tc>
          <w:tcPr>
            <w:tcW w:w="290" w:type="dxa"/>
            <w:vAlign w:val="center"/>
            <w:hideMark/>
          </w:tcPr>
          <w:p w:rsidR="00876ACE" w:rsidRPr="009972E5" w:rsidRDefault="00876ACE" w:rsidP="00D04E6F">
            <w:pPr>
              <w:spacing w:after="0" w:line="240" w:lineRule="auto"/>
              <w:rPr>
                <w:rFonts w:ascii="Times New Roman" w:eastAsia="Times New Roman" w:hAnsi="Times New Roman" w:cs="Times New Roman"/>
                <w:sz w:val="24"/>
                <w:szCs w:val="24"/>
                <w:lang w:eastAsia="en-IN" w:bidi="hi-IN"/>
              </w:rPr>
            </w:pPr>
          </w:p>
        </w:tc>
      </w:tr>
    </w:tbl>
    <w:p w:rsidR="009A74D7" w:rsidRDefault="009A74D7" w:rsidP="00A725B3">
      <w:pPr>
        <w:spacing w:line="360" w:lineRule="auto"/>
        <w:jc w:val="both"/>
        <w:rPr>
          <w:rFonts w:ascii="Times New Roman" w:hAnsi="Times New Roman" w:cs="Times New Roman"/>
          <w:sz w:val="24"/>
          <w:szCs w:val="24"/>
        </w:rPr>
      </w:pPr>
    </w:p>
    <w:p w:rsidR="00876ACE" w:rsidRDefault="00876ACE" w:rsidP="00A725B3">
      <w:pPr>
        <w:spacing w:line="360" w:lineRule="auto"/>
        <w:jc w:val="both"/>
        <w:rPr>
          <w:rFonts w:ascii="Times New Roman" w:hAnsi="Times New Roman" w:cs="Times New Roman"/>
          <w:sz w:val="24"/>
          <w:szCs w:val="24"/>
        </w:rPr>
      </w:pPr>
    </w:p>
    <w:p w:rsidR="00F02009" w:rsidRPr="00DA1A85" w:rsidRDefault="00DA1A85" w:rsidP="00DA1A85">
      <w:pPr>
        <w:spacing w:after="0"/>
        <w:ind w:left="-851"/>
        <w:rPr>
          <w:rFonts w:ascii="Times New Roman" w:hAnsi="Times New Roman" w:cs="Times New Roman"/>
          <w:sz w:val="16"/>
          <w:szCs w:val="16"/>
        </w:rPr>
      </w:pPr>
      <w:bookmarkStart w:id="1" w:name="_Hlk189402476"/>
      <w:r>
        <w:rPr>
          <w:rFonts w:ascii="Times New Roman" w:hAnsi="Times New Roman" w:cs="Times New Roman"/>
          <w:b/>
          <w:bCs/>
          <w:sz w:val="24"/>
          <w:szCs w:val="24"/>
        </w:rPr>
        <w:lastRenderedPageBreak/>
        <w:t>Table 2 :</w:t>
      </w:r>
      <w:r w:rsidRPr="0054645C">
        <w:rPr>
          <w:rFonts w:ascii="Times New Roman" w:hAnsi="Times New Roman" w:cs="Times New Roman"/>
          <w:b/>
          <w:bCs/>
          <w:sz w:val="24"/>
          <w:szCs w:val="24"/>
        </w:rPr>
        <w:t>Mean and range of parents, F</w:t>
      </w:r>
      <w:r w:rsidRPr="0054645C">
        <w:rPr>
          <w:rFonts w:ascii="Times New Roman" w:hAnsi="Times New Roman" w:cs="Times New Roman"/>
          <w:b/>
          <w:bCs/>
          <w:sz w:val="24"/>
          <w:szCs w:val="24"/>
          <w:vertAlign w:val="subscript"/>
        </w:rPr>
        <w:t>1</w:t>
      </w:r>
      <w:r w:rsidRPr="00497E96">
        <w:rPr>
          <w:rFonts w:ascii="Times New Roman" w:hAnsi="Times New Roman" w:cs="Times New Roman"/>
          <w:b/>
          <w:bCs/>
          <w:sz w:val="24"/>
          <w:szCs w:val="24"/>
        </w:rPr>
        <w:t>s</w:t>
      </w:r>
      <w:r w:rsidRPr="0054645C">
        <w:rPr>
          <w:rFonts w:ascii="Times New Roman" w:hAnsi="Times New Roman" w:cs="Times New Roman"/>
          <w:b/>
          <w:bCs/>
          <w:sz w:val="24"/>
          <w:szCs w:val="24"/>
        </w:rPr>
        <w:t>&amp; F</w:t>
      </w:r>
      <w:r w:rsidRPr="0054645C">
        <w:rPr>
          <w:rFonts w:ascii="Times New Roman" w:hAnsi="Times New Roman" w:cs="Times New Roman"/>
          <w:b/>
          <w:bCs/>
          <w:sz w:val="24"/>
          <w:szCs w:val="24"/>
          <w:vertAlign w:val="subscript"/>
        </w:rPr>
        <w:t>2</w:t>
      </w:r>
      <w:r w:rsidRPr="00497E96">
        <w:rPr>
          <w:rFonts w:ascii="Times New Roman" w:hAnsi="Times New Roman" w:cs="Times New Roman"/>
          <w:b/>
          <w:bCs/>
          <w:sz w:val="24"/>
          <w:szCs w:val="24"/>
        </w:rPr>
        <w:t xml:space="preserve">s </w:t>
      </w:r>
      <w:r>
        <w:rPr>
          <w:rFonts w:ascii="Times New Roman" w:hAnsi="Times New Roman" w:cs="Times New Roman"/>
          <w:b/>
          <w:bCs/>
          <w:sz w:val="24"/>
          <w:szCs w:val="24"/>
        </w:rPr>
        <w:t xml:space="preserve">for 16 different characters in </w:t>
      </w:r>
      <w:bookmarkEnd w:id="1"/>
      <w:r>
        <w:rPr>
          <w:rFonts w:ascii="Times New Roman" w:hAnsi="Times New Roman" w:cs="Times New Roman"/>
          <w:b/>
          <w:bCs/>
          <w:sz w:val="24"/>
          <w:szCs w:val="24"/>
        </w:rPr>
        <w:t>pea (</w:t>
      </w:r>
      <w:r w:rsidRPr="00E937A7">
        <w:rPr>
          <w:rFonts w:ascii="Times New Roman" w:hAnsi="Times New Roman" w:cs="Times New Roman"/>
          <w:b/>
          <w:bCs/>
          <w:i/>
          <w:iCs/>
          <w:sz w:val="24"/>
          <w:szCs w:val="24"/>
        </w:rPr>
        <w:t>Pisum sativum</w:t>
      </w:r>
      <w:r>
        <w:rPr>
          <w:rFonts w:ascii="Times New Roman" w:hAnsi="Times New Roman" w:cs="Times New Roman"/>
          <w:b/>
          <w:bCs/>
          <w:sz w:val="24"/>
          <w:szCs w:val="24"/>
        </w:rPr>
        <w:t xml:space="preserve"> L.).</w:t>
      </w:r>
    </w:p>
    <w:tbl>
      <w:tblPr>
        <w:tblStyle w:val="TableGrid"/>
        <w:tblW w:w="5546" w:type="pct"/>
        <w:jc w:val="center"/>
        <w:tblLayout w:type="fixed"/>
        <w:tblLook w:val="04A0"/>
      </w:tblPr>
      <w:tblGrid>
        <w:gridCol w:w="4426"/>
        <w:gridCol w:w="1049"/>
        <w:gridCol w:w="988"/>
        <w:gridCol w:w="991"/>
        <w:gridCol w:w="1272"/>
        <w:gridCol w:w="1350"/>
        <w:gridCol w:w="1475"/>
        <w:gridCol w:w="1414"/>
        <w:gridCol w:w="1341"/>
        <w:gridCol w:w="1416"/>
      </w:tblGrid>
      <w:tr w:rsidR="00E40FC2" w:rsidRPr="00DC72D0" w:rsidTr="00E40FC2">
        <w:trPr>
          <w:trHeight w:val="156"/>
          <w:jc w:val="center"/>
        </w:trPr>
        <w:tc>
          <w:tcPr>
            <w:tcW w:w="4426" w:type="dxa"/>
            <w:vMerge w:val="restart"/>
          </w:tcPr>
          <w:p w:rsidR="00E40FC2" w:rsidRPr="00DC72D0" w:rsidRDefault="00E40FC2" w:rsidP="00D04E6F">
            <w:pPr>
              <w:jc w:val="center"/>
              <w:rPr>
                <w:rFonts w:ascii="Times New Roman" w:hAnsi="Times New Roman" w:cs="Times New Roman"/>
                <w:b/>
                <w:bCs/>
                <w:sz w:val="24"/>
              </w:rPr>
            </w:pPr>
            <w:r w:rsidRPr="00DC72D0">
              <w:rPr>
                <w:rFonts w:ascii="Times New Roman" w:hAnsi="Times New Roman" w:cs="Times New Roman"/>
                <w:b/>
                <w:bCs/>
                <w:sz w:val="24"/>
              </w:rPr>
              <w:t>Characters</w:t>
            </w:r>
          </w:p>
        </w:tc>
        <w:tc>
          <w:tcPr>
            <w:tcW w:w="3028" w:type="dxa"/>
            <w:gridSpan w:val="3"/>
            <w:tcBorders>
              <w:bottom w:val="single" w:sz="4" w:space="0" w:color="auto"/>
              <w:right w:val="single" w:sz="4" w:space="0" w:color="auto"/>
            </w:tcBorders>
          </w:tcPr>
          <w:p w:rsidR="00E40FC2" w:rsidRPr="00DC72D0" w:rsidRDefault="00E40FC2" w:rsidP="00D04E6F">
            <w:pPr>
              <w:jc w:val="center"/>
              <w:rPr>
                <w:rFonts w:ascii="Times New Roman" w:hAnsi="Times New Roman" w:cs="Times New Roman"/>
                <w:b/>
                <w:bCs/>
                <w:sz w:val="24"/>
              </w:rPr>
            </w:pPr>
            <w:r w:rsidRPr="00DC72D0">
              <w:rPr>
                <w:rFonts w:ascii="Times New Roman" w:hAnsi="Times New Roman" w:cs="Times New Roman"/>
                <w:b/>
                <w:bCs/>
                <w:sz w:val="24"/>
              </w:rPr>
              <w:t>General mean</w:t>
            </w:r>
          </w:p>
        </w:tc>
        <w:tc>
          <w:tcPr>
            <w:tcW w:w="8268" w:type="dxa"/>
            <w:gridSpan w:val="6"/>
            <w:tcBorders>
              <w:left w:val="single" w:sz="4" w:space="0" w:color="auto"/>
              <w:bottom w:val="single" w:sz="4" w:space="0" w:color="auto"/>
            </w:tcBorders>
          </w:tcPr>
          <w:p w:rsidR="00E40FC2" w:rsidRPr="00DC72D0" w:rsidRDefault="00E40FC2" w:rsidP="00D04E6F">
            <w:pPr>
              <w:jc w:val="center"/>
              <w:rPr>
                <w:rFonts w:ascii="Times New Roman" w:hAnsi="Times New Roman" w:cs="Times New Roman"/>
                <w:b/>
                <w:bCs/>
                <w:sz w:val="24"/>
              </w:rPr>
            </w:pPr>
            <w:r w:rsidRPr="00DC72D0">
              <w:rPr>
                <w:rFonts w:ascii="Times New Roman" w:hAnsi="Times New Roman" w:cs="Times New Roman"/>
                <w:b/>
                <w:bCs/>
                <w:sz w:val="24"/>
              </w:rPr>
              <w:t>Range</w:t>
            </w:r>
          </w:p>
        </w:tc>
      </w:tr>
      <w:tr w:rsidR="00E40FC2" w:rsidRPr="00DC72D0" w:rsidTr="00E40FC2">
        <w:trPr>
          <w:trHeight w:val="107"/>
          <w:jc w:val="center"/>
        </w:trPr>
        <w:tc>
          <w:tcPr>
            <w:tcW w:w="4426" w:type="dxa"/>
            <w:vMerge/>
          </w:tcPr>
          <w:p w:rsidR="00E40FC2" w:rsidRPr="00DC72D0" w:rsidRDefault="00E40FC2" w:rsidP="00D04E6F">
            <w:pPr>
              <w:jc w:val="center"/>
              <w:rPr>
                <w:rFonts w:ascii="Times New Roman" w:hAnsi="Times New Roman" w:cs="Times New Roman"/>
                <w:b/>
                <w:bCs/>
                <w:sz w:val="24"/>
              </w:rPr>
            </w:pPr>
          </w:p>
        </w:tc>
        <w:tc>
          <w:tcPr>
            <w:tcW w:w="1049" w:type="dxa"/>
            <w:vMerge w:val="restart"/>
            <w:tcBorders>
              <w:top w:val="single" w:sz="4" w:space="0" w:color="auto"/>
              <w:right w:val="single" w:sz="4" w:space="0" w:color="auto"/>
            </w:tcBorders>
          </w:tcPr>
          <w:p w:rsidR="00E40FC2" w:rsidRPr="00DC72D0" w:rsidRDefault="00E40FC2" w:rsidP="00D04E6F">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988" w:type="dxa"/>
            <w:vMerge w:val="restart"/>
            <w:tcBorders>
              <w:top w:val="single" w:sz="4" w:space="0" w:color="auto"/>
              <w:right w:val="single" w:sz="4" w:space="0" w:color="auto"/>
            </w:tcBorders>
          </w:tcPr>
          <w:p w:rsidR="00E40FC2" w:rsidRPr="00271440" w:rsidRDefault="00E40FC2" w:rsidP="00D04E6F">
            <w:pPr>
              <w:jc w:val="center"/>
              <w:rPr>
                <w:rFonts w:ascii="Times New Roman" w:hAnsi="Times New Roman" w:cs="Times New Roman"/>
                <w:b/>
                <w:bCs/>
                <w:color w:val="FF0000"/>
                <w:sz w:val="24"/>
              </w:rPr>
            </w:pPr>
            <w:r w:rsidRPr="00271440">
              <w:rPr>
                <w:rFonts w:ascii="Times New Roman" w:hAnsi="Times New Roman" w:cs="Times New Roman"/>
                <w:b/>
                <w:bCs/>
                <w:color w:val="FF0000"/>
                <w:sz w:val="24"/>
              </w:rPr>
              <w:t>F₁s</w:t>
            </w:r>
          </w:p>
        </w:tc>
        <w:tc>
          <w:tcPr>
            <w:tcW w:w="991" w:type="dxa"/>
            <w:vMerge w:val="restart"/>
            <w:tcBorders>
              <w:top w:val="single" w:sz="4" w:space="0" w:color="auto"/>
              <w:right w:val="single" w:sz="4" w:space="0" w:color="auto"/>
            </w:tcBorders>
          </w:tcPr>
          <w:p w:rsidR="00E40FC2" w:rsidRPr="00D74A86" w:rsidRDefault="00E40FC2" w:rsidP="00D04E6F">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c>
          <w:tcPr>
            <w:tcW w:w="2622" w:type="dxa"/>
            <w:gridSpan w:val="2"/>
            <w:tcBorders>
              <w:top w:val="single" w:sz="4" w:space="0" w:color="auto"/>
              <w:left w:val="single" w:sz="4" w:space="0" w:color="auto"/>
              <w:bottom w:val="single" w:sz="4" w:space="0" w:color="auto"/>
              <w:right w:val="single" w:sz="4" w:space="0" w:color="auto"/>
            </w:tcBorders>
          </w:tcPr>
          <w:p w:rsidR="00E40FC2" w:rsidRPr="00DC72D0" w:rsidRDefault="00E40FC2" w:rsidP="00D04E6F">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2889" w:type="dxa"/>
            <w:gridSpan w:val="2"/>
            <w:tcBorders>
              <w:top w:val="single" w:sz="4" w:space="0" w:color="auto"/>
              <w:left w:val="single" w:sz="4" w:space="0" w:color="auto"/>
              <w:bottom w:val="single" w:sz="4" w:space="0" w:color="auto"/>
            </w:tcBorders>
          </w:tcPr>
          <w:p w:rsidR="00E40FC2" w:rsidRPr="00DC72D0" w:rsidRDefault="00E40FC2" w:rsidP="00D04E6F">
            <w:pPr>
              <w:jc w:val="center"/>
              <w:rPr>
                <w:rFonts w:ascii="Times New Roman" w:hAnsi="Times New Roman" w:cs="Times New Roman"/>
                <w:b/>
                <w:bCs/>
                <w:sz w:val="24"/>
              </w:rPr>
            </w:pPr>
            <w:r>
              <w:rPr>
                <w:rFonts w:ascii="Times New Roman" w:hAnsi="Times New Roman" w:cs="Times New Roman"/>
                <w:b/>
                <w:bCs/>
                <w:sz w:val="24"/>
              </w:rPr>
              <w:t>F₁</w:t>
            </w:r>
            <w:r w:rsidRPr="00DC72D0">
              <w:rPr>
                <w:rFonts w:ascii="Times New Roman" w:hAnsi="Times New Roman" w:cs="Times New Roman"/>
                <w:b/>
                <w:bCs/>
                <w:sz w:val="24"/>
              </w:rPr>
              <w:t>s</w:t>
            </w:r>
          </w:p>
        </w:tc>
        <w:tc>
          <w:tcPr>
            <w:tcW w:w="2757" w:type="dxa"/>
            <w:gridSpan w:val="2"/>
            <w:tcBorders>
              <w:top w:val="single" w:sz="4" w:space="0" w:color="auto"/>
              <w:left w:val="single" w:sz="4" w:space="0" w:color="auto"/>
              <w:bottom w:val="single" w:sz="4" w:space="0" w:color="auto"/>
            </w:tcBorders>
          </w:tcPr>
          <w:p w:rsidR="00E40FC2" w:rsidRPr="00E9373A" w:rsidRDefault="00E40FC2" w:rsidP="00D04E6F">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r>
      <w:tr w:rsidR="00E40FC2" w:rsidRPr="00DC72D0" w:rsidTr="00E40FC2">
        <w:trPr>
          <w:trHeight w:val="276"/>
          <w:jc w:val="center"/>
        </w:trPr>
        <w:tc>
          <w:tcPr>
            <w:tcW w:w="4426" w:type="dxa"/>
            <w:vMerge/>
          </w:tcPr>
          <w:p w:rsidR="00E40FC2" w:rsidRPr="00DC72D0" w:rsidRDefault="00E40FC2" w:rsidP="00D04E6F">
            <w:pPr>
              <w:jc w:val="center"/>
              <w:rPr>
                <w:rFonts w:ascii="Times New Roman" w:hAnsi="Times New Roman" w:cs="Times New Roman"/>
                <w:b/>
                <w:bCs/>
                <w:sz w:val="24"/>
              </w:rPr>
            </w:pPr>
          </w:p>
        </w:tc>
        <w:tc>
          <w:tcPr>
            <w:tcW w:w="1049" w:type="dxa"/>
            <w:vMerge/>
            <w:tcBorders>
              <w:right w:val="single" w:sz="4" w:space="0" w:color="auto"/>
            </w:tcBorders>
          </w:tcPr>
          <w:p w:rsidR="00E40FC2" w:rsidRPr="00DC72D0" w:rsidRDefault="00E40FC2" w:rsidP="00D04E6F">
            <w:pPr>
              <w:jc w:val="center"/>
              <w:rPr>
                <w:rFonts w:ascii="Times New Roman" w:hAnsi="Times New Roman" w:cs="Times New Roman"/>
                <w:b/>
                <w:bCs/>
                <w:sz w:val="24"/>
              </w:rPr>
            </w:pPr>
          </w:p>
        </w:tc>
        <w:tc>
          <w:tcPr>
            <w:tcW w:w="988" w:type="dxa"/>
            <w:vMerge/>
            <w:tcBorders>
              <w:right w:val="single" w:sz="4" w:space="0" w:color="auto"/>
            </w:tcBorders>
          </w:tcPr>
          <w:p w:rsidR="00E40FC2" w:rsidRPr="00DC72D0" w:rsidRDefault="00E40FC2" w:rsidP="00D04E6F">
            <w:pPr>
              <w:jc w:val="center"/>
              <w:rPr>
                <w:rFonts w:ascii="Times New Roman" w:hAnsi="Times New Roman" w:cs="Times New Roman"/>
                <w:b/>
                <w:bCs/>
                <w:sz w:val="24"/>
              </w:rPr>
            </w:pPr>
          </w:p>
        </w:tc>
        <w:tc>
          <w:tcPr>
            <w:tcW w:w="991" w:type="dxa"/>
            <w:vMerge/>
            <w:tcBorders>
              <w:right w:val="single" w:sz="4" w:space="0" w:color="auto"/>
            </w:tcBorders>
          </w:tcPr>
          <w:p w:rsidR="00E40FC2" w:rsidRPr="00DC72D0" w:rsidRDefault="00E40FC2" w:rsidP="00D04E6F">
            <w:pPr>
              <w:jc w:val="center"/>
              <w:rPr>
                <w:rFonts w:ascii="Times New Roman" w:hAnsi="Times New Roman" w:cs="Times New Roman"/>
                <w:b/>
                <w:bCs/>
                <w:sz w:val="24"/>
              </w:rPr>
            </w:pPr>
          </w:p>
        </w:tc>
        <w:tc>
          <w:tcPr>
            <w:tcW w:w="1272" w:type="dxa"/>
            <w:tcBorders>
              <w:top w:val="single" w:sz="4" w:space="0" w:color="auto"/>
              <w:left w:val="single" w:sz="4" w:space="0" w:color="auto"/>
              <w:right w:val="single" w:sz="4" w:space="0" w:color="auto"/>
            </w:tcBorders>
          </w:tcPr>
          <w:p w:rsidR="00E40FC2" w:rsidRPr="00DC72D0" w:rsidRDefault="00E40FC2" w:rsidP="00D04E6F">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350" w:type="dxa"/>
            <w:tcBorders>
              <w:top w:val="single" w:sz="4" w:space="0" w:color="auto"/>
              <w:left w:val="single" w:sz="4" w:space="0" w:color="auto"/>
              <w:right w:val="single" w:sz="4" w:space="0" w:color="auto"/>
            </w:tcBorders>
          </w:tcPr>
          <w:p w:rsidR="00E40FC2" w:rsidRPr="00DC72D0" w:rsidRDefault="00E40FC2" w:rsidP="00D04E6F">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475" w:type="dxa"/>
            <w:tcBorders>
              <w:top w:val="single" w:sz="4" w:space="0" w:color="auto"/>
              <w:left w:val="single" w:sz="4" w:space="0" w:color="auto"/>
              <w:right w:val="single" w:sz="4" w:space="0" w:color="auto"/>
            </w:tcBorders>
          </w:tcPr>
          <w:p w:rsidR="00E40FC2" w:rsidRPr="00DC72D0" w:rsidRDefault="00E40FC2" w:rsidP="00D04E6F">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414" w:type="dxa"/>
            <w:tcBorders>
              <w:top w:val="single" w:sz="4" w:space="0" w:color="auto"/>
              <w:left w:val="single" w:sz="4" w:space="0" w:color="auto"/>
            </w:tcBorders>
          </w:tcPr>
          <w:p w:rsidR="00E40FC2" w:rsidRPr="00DC72D0" w:rsidRDefault="00E40FC2" w:rsidP="00D04E6F">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341" w:type="dxa"/>
            <w:tcBorders>
              <w:top w:val="single" w:sz="4" w:space="0" w:color="auto"/>
              <w:left w:val="single" w:sz="4" w:space="0" w:color="auto"/>
            </w:tcBorders>
          </w:tcPr>
          <w:p w:rsidR="00E40FC2" w:rsidRPr="00DC72D0" w:rsidRDefault="00E40FC2" w:rsidP="00D04E6F">
            <w:pPr>
              <w:jc w:val="center"/>
              <w:rPr>
                <w:rFonts w:ascii="Times New Roman" w:hAnsi="Times New Roman" w:cs="Times New Roman"/>
                <w:b/>
                <w:bCs/>
                <w:sz w:val="24"/>
              </w:rPr>
            </w:pPr>
            <w:r>
              <w:rPr>
                <w:rFonts w:ascii="Times New Roman" w:hAnsi="Times New Roman" w:cs="Times New Roman"/>
                <w:b/>
                <w:bCs/>
                <w:sz w:val="24"/>
              </w:rPr>
              <w:t>Minimum</w:t>
            </w:r>
          </w:p>
        </w:tc>
        <w:tc>
          <w:tcPr>
            <w:tcW w:w="1416" w:type="dxa"/>
            <w:tcBorders>
              <w:top w:val="single" w:sz="4" w:space="0" w:color="auto"/>
              <w:left w:val="single" w:sz="4" w:space="0" w:color="auto"/>
            </w:tcBorders>
          </w:tcPr>
          <w:p w:rsidR="00E40FC2" w:rsidRPr="00DC72D0" w:rsidRDefault="00E40FC2" w:rsidP="00D04E6F">
            <w:pPr>
              <w:jc w:val="center"/>
              <w:rPr>
                <w:rFonts w:ascii="Times New Roman" w:hAnsi="Times New Roman" w:cs="Times New Roman"/>
                <w:b/>
                <w:bCs/>
                <w:sz w:val="24"/>
              </w:rPr>
            </w:pPr>
            <w:r>
              <w:rPr>
                <w:rFonts w:ascii="Times New Roman" w:hAnsi="Times New Roman" w:cs="Times New Roman"/>
                <w:b/>
                <w:bCs/>
                <w:sz w:val="24"/>
              </w:rPr>
              <w:t>Maximum</w:t>
            </w:r>
          </w:p>
        </w:tc>
      </w:tr>
      <w:tr w:rsidR="00E40FC2" w:rsidRPr="00DC72D0" w:rsidTr="00E40FC2">
        <w:trPr>
          <w:trHeight w:val="330"/>
          <w:jc w:val="center"/>
        </w:trPr>
        <w:tc>
          <w:tcPr>
            <w:tcW w:w="4426" w:type="dxa"/>
            <w:vAlign w:val="bottom"/>
          </w:tcPr>
          <w:p w:rsidR="00E40FC2" w:rsidRPr="005924EF" w:rsidRDefault="00E40FC2" w:rsidP="00D04E6F">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 xml:space="preserve">Days to 50% </w:t>
            </w:r>
            <w:r>
              <w:rPr>
                <w:rFonts w:ascii="Times New Roman" w:hAnsi="Times New Roman" w:cs="Times New Roman"/>
                <w:b/>
                <w:bCs/>
                <w:color w:val="000000"/>
                <w:sz w:val="24"/>
                <w:szCs w:val="24"/>
              </w:rPr>
              <w:t>f</w:t>
            </w:r>
            <w:r w:rsidRPr="005924EF">
              <w:rPr>
                <w:rFonts w:ascii="Times New Roman" w:hAnsi="Times New Roman" w:cs="Times New Roman"/>
                <w:b/>
                <w:bCs/>
                <w:color w:val="000000"/>
                <w:sz w:val="24"/>
                <w:szCs w:val="24"/>
              </w:rPr>
              <w:t>lowering</w:t>
            </w:r>
          </w:p>
        </w:tc>
        <w:tc>
          <w:tcPr>
            <w:tcW w:w="1049" w:type="dxa"/>
            <w:tcBorders>
              <w:top w:val="single" w:sz="8" w:space="0" w:color="auto"/>
              <w:left w:val="single" w:sz="8" w:space="0" w:color="auto"/>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71.85</w:t>
            </w:r>
          </w:p>
        </w:tc>
        <w:tc>
          <w:tcPr>
            <w:tcW w:w="988" w:type="dxa"/>
            <w:vAlign w:val="bottom"/>
          </w:tcPr>
          <w:p w:rsidR="00E40FC2" w:rsidRPr="005924EF" w:rsidRDefault="00E40FC2" w:rsidP="00D04E6F">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6</w:t>
            </w:r>
            <w:r>
              <w:rPr>
                <w:rFonts w:ascii="Times New Roman" w:hAnsi="Times New Roman" w:cs="Times New Roman"/>
                <w:b/>
                <w:bCs/>
                <w:color w:val="000000"/>
                <w:sz w:val="24"/>
                <w:szCs w:val="24"/>
              </w:rPr>
              <w:t>6.07</w:t>
            </w:r>
          </w:p>
        </w:tc>
        <w:tc>
          <w:tcPr>
            <w:tcW w:w="991" w:type="dxa"/>
            <w:vAlign w:val="bottom"/>
          </w:tcPr>
          <w:p w:rsidR="00E40FC2" w:rsidRPr="00E9373A" w:rsidRDefault="00E40FC2" w:rsidP="00D04E6F">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66.19</w:t>
            </w:r>
          </w:p>
        </w:tc>
        <w:tc>
          <w:tcPr>
            <w:tcW w:w="1272" w:type="dxa"/>
          </w:tcPr>
          <w:p w:rsidR="00E40FC2" w:rsidRPr="00FA6A3D" w:rsidRDefault="00E40FC2" w:rsidP="00D04E6F">
            <w:pPr>
              <w:jc w:val="center"/>
              <w:rPr>
                <w:rFonts w:ascii="Times New Roman" w:hAnsi="Times New Roman" w:cs="Times New Roman"/>
                <w:b/>
                <w:bCs/>
                <w:sz w:val="24"/>
                <w:szCs w:val="24"/>
              </w:rPr>
            </w:pPr>
            <w:r w:rsidRPr="00FA6A3D">
              <w:rPr>
                <w:rFonts w:ascii="Times New Roman" w:hAnsi="Times New Roman" w:cs="Times New Roman"/>
                <w:b/>
                <w:bCs/>
                <w:sz w:val="24"/>
                <w:szCs w:val="24"/>
              </w:rPr>
              <w:t>56.67</w:t>
            </w:r>
          </w:p>
        </w:tc>
        <w:tc>
          <w:tcPr>
            <w:tcW w:w="1350"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81.33</w:t>
            </w:r>
          </w:p>
        </w:tc>
        <w:tc>
          <w:tcPr>
            <w:tcW w:w="1475" w:type="dxa"/>
            <w:tcBorders>
              <w:top w:val="single" w:sz="4" w:space="0" w:color="auto"/>
            </w:tcBorders>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57.67</w:t>
            </w:r>
          </w:p>
        </w:tc>
        <w:tc>
          <w:tcPr>
            <w:tcW w:w="1414" w:type="dxa"/>
            <w:tcBorders>
              <w:top w:val="single" w:sz="4" w:space="0" w:color="auto"/>
            </w:tcBorders>
          </w:tcPr>
          <w:p w:rsidR="00E40FC2" w:rsidRPr="00A47C2A" w:rsidRDefault="00E40FC2" w:rsidP="00D04E6F">
            <w:pPr>
              <w:jc w:val="center"/>
              <w:rPr>
                <w:rFonts w:ascii="Times New Roman" w:hAnsi="Times New Roman" w:cs="Times New Roman"/>
                <w:b/>
                <w:bCs/>
                <w:sz w:val="24"/>
                <w:szCs w:val="24"/>
              </w:rPr>
            </w:pPr>
            <w:r w:rsidRPr="00A47C2A">
              <w:rPr>
                <w:rFonts w:ascii="Times New Roman" w:hAnsi="Times New Roman" w:cs="Times New Roman"/>
                <w:b/>
                <w:bCs/>
                <w:sz w:val="24"/>
                <w:szCs w:val="24"/>
              </w:rPr>
              <w:t>73.33</w:t>
            </w:r>
          </w:p>
        </w:tc>
        <w:tc>
          <w:tcPr>
            <w:tcW w:w="1341" w:type="dxa"/>
            <w:tcBorders>
              <w:top w:val="single" w:sz="4" w:space="0" w:color="auto"/>
            </w:tcBorders>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58.00</w:t>
            </w:r>
          </w:p>
        </w:tc>
        <w:tc>
          <w:tcPr>
            <w:tcW w:w="1416" w:type="dxa"/>
            <w:tcBorders>
              <w:top w:val="single" w:sz="4" w:space="0" w:color="auto"/>
            </w:tcBorders>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73.33</w:t>
            </w:r>
          </w:p>
        </w:tc>
      </w:tr>
      <w:tr w:rsidR="00E40FC2" w:rsidRPr="00DC72D0" w:rsidTr="00E40FC2">
        <w:trPr>
          <w:trHeight w:val="349"/>
          <w:jc w:val="center"/>
        </w:trPr>
        <w:tc>
          <w:tcPr>
            <w:tcW w:w="4426" w:type="dxa"/>
            <w:vAlign w:val="bottom"/>
          </w:tcPr>
          <w:p w:rsidR="00E40FC2" w:rsidRPr="005924EF" w:rsidRDefault="00E40FC2" w:rsidP="00D04E6F">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 xml:space="preserve">Days to </w:t>
            </w:r>
            <w:r>
              <w:rPr>
                <w:rFonts w:ascii="Times New Roman" w:hAnsi="Times New Roman" w:cs="Times New Roman"/>
                <w:b/>
                <w:bCs/>
                <w:color w:val="000000"/>
                <w:sz w:val="24"/>
                <w:szCs w:val="24"/>
              </w:rPr>
              <w:t>m</w:t>
            </w:r>
            <w:r w:rsidRPr="005924EF">
              <w:rPr>
                <w:rFonts w:ascii="Times New Roman" w:hAnsi="Times New Roman" w:cs="Times New Roman"/>
                <w:b/>
                <w:bCs/>
                <w:color w:val="000000"/>
                <w:sz w:val="24"/>
                <w:szCs w:val="24"/>
              </w:rPr>
              <w:t>aturity</w:t>
            </w:r>
          </w:p>
        </w:tc>
        <w:tc>
          <w:tcPr>
            <w:tcW w:w="1049" w:type="dxa"/>
            <w:tcBorders>
              <w:top w:val="nil"/>
              <w:left w:val="nil"/>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118.47</w:t>
            </w:r>
          </w:p>
        </w:tc>
        <w:tc>
          <w:tcPr>
            <w:tcW w:w="988" w:type="dxa"/>
            <w:vAlign w:val="bottom"/>
          </w:tcPr>
          <w:p w:rsidR="00E40FC2" w:rsidRPr="005924EF" w:rsidRDefault="00E40FC2" w:rsidP="00D04E6F">
            <w:pPr>
              <w:jc w:val="center"/>
              <w:rPr>
                <w:rFonts w:ascii="Times New Roman" w:hAnsi="Times New Roman" w:cs="Times New Roman"/>
                <w:b/>
                <w:bCs/>
                <w:sz w:val="24"/>
                <w:szCs w:val="24"/>
              </w:rPr>
            </w:pPr>
            <w:r>
              <w:rPr>
                <w:rFonts w:ascii="Times New Roman" w:hAnsi="Times New Roman" w:cs="Times New Roman"/>
                <w:b/>
                <w:bCs/>
                <w:color w:val="000000"/>
                <w:sz w:val="24"/>
                <w:szCs w:val="24"/>
              </w:rPr>
              <w:t>114.93</w:t>
            </w:r>
          </w:p>
        </w:tc>
        <w:tc>
          <w:tcPr>
            <w:tcW w:w="991" w:type="dxa"/>
            <w:vAlign w:val="bottom"/>
          </w:tcPr>
          <w:p w:rsidR="00E40FC2" w:rsidRPr="00E9373A" w:rsidRDefault="00E40FC2" w:rsidP="00D04E6F">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115.16</w:t>
            </w:r>
          </w:p>
        </w:tc>
        <w:tc>
          <w:tcPr>
            <w:tcW w:w="1272" w:type="dxa"/>
          </w:tcPr>
          <w:p w:rsidR="00E40FC2" w:rsidRPr="00FA6A3D" w:rsidRDefault="00E40FC2" w:rsidP="00D04E6F">
            <w:pPr>
              <w:jc w:val="center"/>
              <w:rPr>
                <w:rFonts w:ascii="Times New Roman" w:hAnsi="Times New Roman" w:cs="Times New Roman"/>
                <w:b/>
                <w:bCs/>
                <w:sz w:val="24"/>
                <w:szCs w:val="24"/>
              </w:rPr>
            </w:pPr>
            <w:r w:rsidRPr="00FA6A3D">
              <w:rPr>
                <w:rFonts w:ascii="Times New Roman" w:hAnsi="Times New Roman" w:cs="Times New Roman"/>
                <w:b/>
                <w:bCs/>
                <w:sz w:val="24"/>
                <w:szCs w:val="24"/>
              </w:rPr>
              <w:t>108.67</w:t>
            </w:r>
          </w:p>
        </w:tc>
        <w:tc>
          <w:tcPr>
            <w:tcW w:w="1350"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125.00</w:t>
            </w:r>
          </w:p>
        </w:tc>
        <w:tc>
          <w:tcPr>
            <w:tcW w:w="1475"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107.33</w:t>
            </w:r>
          </w:p>
        </w:tc>
        <w:tc>
          <w:tcPr>
            <w:tcW w:w="1414" w:type="dxa"/>
          </w:tcPr>
          <w:p w:rsidR="00E40FC2" w:rsidRPr="00A47C2A" w:rsidRDefault="00E40FC2" w:rsidP="00D04E6F">
            <w:pPr>
              <w:jc w:val="center"/>
              <w:rPr>
                <w:rFonts w:ascii="Times New Roman" w:hAnsi="Times New Roman" w:cs="Times New Roman"/>
                <w:b/>
                <w:bCs/>
                <w:sz w:val="24"/>
                <w:szCs w:val="24"/>
              </w:rPr>
            </w:pPr>
            <w:r w:rsidRPr="00A47C2A">
              <w:rPr>
                <w:rFonts w:ascii="Times New Roman" w:hAnsi="Times New Roman" w:cs="Times New Roman"/>
                <w:b/>
                <w:bCs/>
                <w:sz w:val="24"/>
                <w:szCs w:val="24"/>
              </w:rPr>
              <w:t>122.00</w:t>
            </w:r>
          </w:p>
        </w:tc>
        <w:tc>
          <w:tcPr>
            <w:tcW w:w="1341"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107.21</w:t>
            </w:r>
          </w:p>
        </w:tc>
        <w:tc>
          <w:tcPr>
            <w:tcW w:w="1416"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126.01</w:t>
            </w:r>
          </w:p>
        </w:tc>
      </w:tr>
      <w:tr w:rsidR="00E40FC2" w:rsidRPr="00DC72D0" w:rsidTr="00E40FC2">
        <w:trPr>
          <w:trHeight w:val="349"/>
          <w:jc w:val="center"/>
        </w:trPr>
        <w:tc>
          <w:tcPr>
            <w:tcW w:w="4426" w:type="dxa"/>
            <w:vAlign w:val="bottom"/>
          </w:tcPr>
          <w:p w:rsidR="00E40FC2" w:rsidRPr="005924EF" w:rsidRDefault="00E40FC2" w:rsidP="00D04E6F">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 xml:space="preserve">Plant </w:t>
            </w:r>
            <w:r>
              <w:rPr>
                <w:rFonts w:ascii="Times New Roman" w:hAnsi="Times New Roman" w:cs="Times New Roman"/>
                <w:b/>
                <w:bCs/>
                <w:color w:val="000000"/>
                <w:sz w:val="24"/>
                <w:szCs w:val="24"/>
              </w:rPr>
              <w:t>h</w:t>
            </w:r>
            <w:r w:rsidRPr="005924EF">
              <w:rPr>
                <w:rFonts w:ascii="Times New Roman" w:hAnsi="Times New Roman" w:cs="Times New Roman"/>
                <w:b/>
                <w:bCs/>
                <w:color w:val="000000"/>
                <w:sz w:val="24"/>
                <w:szCs w:val="24"/>
              </w:rPr>
              <w:t>eight</w:t>
            </w:r>
          </w:p>
        </w:tc>
        <w:tc>
          <w:tcPr>
            <w:tcW w:w="1049" w:type="dxa"/>
            <w:tcBorders>
              <w:top w:val="nil"/>
              <w:left w:val="nil"/>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61.84</w:t>
            </w:r>
          </w:p>
        </w:tc>
        <w:tc>
          <w:tcPr>
            <w:tcW w:w="988" w:type="dxa"/>
            <w:vAlign w:val="bottom"/>
          </w:tcPr>
          <w:p w:rsidR="00E40FC2" w:rsidRPr="005924EF" w:rsidRDefault="00E40FC2" w:rsidP="00D04E6F">
            <w:pPr>
              <w:jc w:val="center"/>
              <w:rPr>
                <w:rFonts w:ascii="Times New Roman" w:hAnsi="Times New Roman" w:cs="Times New Roman"/>
                <w:b/>
                <w:bCs/>
                <w:sz w:val="24"/>
                <w:szCs w:val="24"/>
              </w:rPr>
            </w:pPr>
            <w:r>
              <w:rPr>
                <w:rFonts w:ascii="Times New Roman" w:hAnsi="Times New Roman" w:cs="Times New Roman"/>
                <w:b/>
                <w:bCs/>
                <w:color w:val="000000"/>
                <w:sz w:val="24"/>
                <w:szCs w:val="24"/>
              </w:rPr>
              <w:t>64.63</w:t>
            </w:r>
          </w:p>
        </w:tc>
        <w:tc>
          <w:tcPr>
            <w:tcW w:w="991" w:type="dxa"/>
            <w:vAlign w:val="bottom"/>
          </w:tcPr>
          <w:p w:rsidR="00E40FC2" w:rsidRPr="00E9373A" w:rsidRDefault="00E40FC2" w:rsidP="00D04E6F">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62.94</w:t>
            </w:r>
          </w:p>
        </w:tc>
        <w:tc>
          <w:tcPr>
            <w:tcW w:w="1272" w:type="dxa"/>
          </w:tcPr>
          <w:p w:rsidR="00E40FC2" w:rsidRPr="00FA6A3D" w:rsidRDefault="00E40FC2" w:rsidP="00D04E6F">
            <w:pPr>
              <w:jc w:val="center"/>
              <w:rPr>
                <w:rFonts w:ascii="Times New Roman" w:hAnsi="Times New Roman" w:cs="Times New Roman"/>
                <w:b/>
                <w:bCs/>
                <w:sz w:val="24"/>
                <w:szCs w:val="24"/>
              </w:rPr>
            </w:pPr>
            <w:r w:rsidRPr="00FA6A3D">
              <w:rPr>
                <w:rFonts w:ascii="Times New Roman" w:hAnsi="Times New Roman" w:cs="Times New Roman"/>
                <w:b/>
                <w:bCs/>
                <w:sz w:val="24"/>
                <w:szCs w:val="24"/>
              </w:rPr>
              <w:t>52.67</w:t>
            </w:r>
          </w:p>
        </w:tc>
        <w:tc>
          <w:tcPr>
            <w:tcW w:w="1350" w:type="dxa"/>
            <w:tcBorders>
              <w:bottom w:val="single" w:sz="4" w:space="0" w:color="auto"/>
            </w:tcBorders>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77.42</w:t>
            </w:r>
          </w:p>
        </w:tc>
        <w:tc>
          <w:tcPr>
            <w:tcW w:w="1475"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55.69</w:t>
            </w:r>
          </w:p>
        </w:tc>
        <w:tc>
          <w:tcPr>
            <w:tcW w:w="1414" w:type="dxa"/>
          </w:tcPr>
          <w:p w:rsidR="00E40FC2" w:rsidRPr="00A47C2A" w:rsidRDefault="00E40FC2" w:rsidP="00D04E6F">
            <w:pPr>
              <w:jc w:val="center"/>
              <w:rPr>
                <w:rFonts w:ascii="Times New Roman" w:hAnsi="Times New Roman" w:cs="Times New Roman"/>
                <w:b/>
                <w:bCs/>
                <w:sz w:val="24"/>
                <w:szCs w:val="24"/>
              </w:rPr>
            </w:pPr>
            <w:r w:rsidRPr="00A47C2A">
              <w:rPr>
                <w:rFonts w:ascii="Times New Roman" w:hAnsi="Times New Roman" w:cs="Times New Roman"/>
                <w:b/>
                <w:bCs/>
                <w:sz w:val="24"/>
                <w:szCs w:val="24"/>
              </w:rPr>
              <w:t>76.01</w:t>
            </w:r>
          </w:p>
        </w:tc>
        <w:tc>
          <w:tcPr>
            <w:tcW w:w="1341"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54.11</w:t>
            </w:r>
          </w:p>
        </w:tc>
        <w:tc>
          <w:tcPr>
            <w:tcW w:w="1416"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75.49</w:t>
            </w:r>
          </w:p>
        </w:tc>
      </w:tr>
      <w:tr w:rsidR="00E40FC2" w:rsidRPr="00DC72D0" w:rsidTr="00E40FC2">
        <w:trPr>
          <w:trHeight w:val="349"/>
          <w:jc w:val="center"/>
        </w:trPr>
        <w:tc>
          <w:tcPr>
            <w:tcW w:w="4426" w:type="dxa"/>
            <w:vAlign w:val="bottom"/>
          </w:tcPr>
          <w:p w:rsidR="00E40FC2" w:rsidRPr="00E40FC2" w:rsidRDefault="00E40FC2" w:rsidP="00E40FC2">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Number of primary branches</w:t>
            </w:r>
            <w:r>
              <w:rPr>
                <w:rFonts w:ascii="Times New Roman" w:hAnsi="Times New Roman" w:cs="Times New Roman"/>
                <w:b/>
                <w:bCs/>
                <w:color w:val="000000"/>
                <w:sz w:val="24"/>
                <w:szCs w:val="24"/>
              </w:rPr>
              <w:t xml:space="preserve"> per plant</w:t>
            </w:r>
          </w:p>
        </w:tc>
        <w:tc>
          <w:tcPr>
            <w:tcW w:w="1049" w:type="dxa"/>
            <w:tcBorders>
              <w:top w:val="nil"/>
              <w:left w:val="nil"/>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color w:val="000000"/>
                <w:sz w:val="24"/>
                <w:szCs w:val="24"/>
              </w:rPr>
            </w:pPr>
            <w:r w:rsidRPr="00485EAF">
              <w:rPr>
                <w:rFonts w:ascii="Times New Roman" w:hAnsi="Times New Roman" w:cs="Times New Roman"/>
                <w:b/>
                <w:bCs/>
                <w:color w:val="000000"/>
                <w:sz w:val="24"/>
                <w:szCs w:val="24"/>
                <w:lang w:val="en-US"/>
              </w:rPr>
              <w:t>3.27</w:t>
            </w:r>
          </w:p>
        </w:tc>
        <w:tc>
          <w:tcPr>
            <w:tcW w:w="988" w:type="dxa"/>
            <w:vAlign w:val="bottom"/>
          </w:tcPr>
          <w:p w:rsidR="00E40FC2" w:rsidRPr="005924EF" w:rsidRDefault="00E40FC2" w:rsidP="00D04E6F">
            <w:pPr>
              <w:jc w:val="center"/>
              <w:rPr>
                <w:rFonts w:ascii="Times New Roman" w:hAnsi="Times New Roman" w:cs="Times New Roman"/>
                <w:b/>
                <w:bCs/>
                <w:sz w:val="24"/>
                <w:szCs w:val="24"/>
              </w:rPr>
            </w:pPr>
            <w:r>
              <w:rPr>
                <w:rFonts w:ascii="Times New Roman" w:hAnsi="Times New Roman" w:cs="Times New Roman"/>
                <w:b/>
                <w:bCs/>
                <w:color w:val="000000"/>
                <w:sz w:val="24"/>
                <w:szCs w:val="24"/>
              </w:rPr>
              <w:t>3.42</w:t>
            </w:r>
          </w:p>
        </w:tc>
        <w:tc>
          <w:tcPr>
            <w:tcW w:w="991" w:type="dxa"/>
            <w:vAlign w:val="bottom"/>
          </w:tcPr>
          <w:p w:rsidR="00E40FC2" w:rsidRPr="00E9373A" w:rsidRDefault="00E40FC2" w:rsidP="00D04E6F">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3.39</w:t>
            </w:r>
          </w:p>
        </w:tc>
        <w:tc>
          <w:tcPr>
            <w:tcW w:w="1272" w:type="dxa"/>
          </w:tcPr>
          <w:p w:rsidR="00E40FC2" w:rsidRPr="00FA6A3D" w:rsidRDefault="00E40FC2" w:rsidP="00D04E6F">
            <w:pPr>
              <w:jc w:val="center"/>
              <w:rPr>
                <w:rFonts w:ascii="Times New Roman" w:hAnsi="Times New Roman" w:cs="Times New Roman"/>
                <w:b/>
                <w:bCs/>
                <w:sz w:val="24"/>
                <w:szCs w:val="24"/>
              </w:rPr>
            </w:pPr>
            <w:r w:rsidRPr="00FA6A3D">
              <w:rPr>
                <w:rFonts w:ascii="Times New Roman" w:hAnsi="Times New Roman" w:cs="Times New Roman"/>
                <w:b/>
                <w:bCs/>
                <w:sz w:val="24"/>
                <w:szCs w:val="24"/>
              </w:rPr>
              <w:t>2.47</w:t>
            </w:r>
          </w:p>
        </w:tc>
        <w:tc>
          <w:tcPr>
            <w:tcW w:w="1350" w:type="dxa"/>
            <w:tcBorders>
              <w:bottom w:val="single" w:sz="4" w:space="0" w:color="auto"/>
            </w:tcBorders>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4.20</w:t>
            </w:r>
          </w:p>
        </w:tc>
        <w:tc>
          <w:tcPr>
            <w:tcW w:w="1475" w:type="dxa"/>
            <w:tcBorders>
              <w:top w:val="single" w:sz="4" w:space="0" w:color="auto"/>
            </w:tcBorders>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2.73</w:t>
            </w:r>
          </w:p>
        </w:tc>
        <w:tc>
          <w:tcPr>
            <w:tcW w:w="1414" w:type="dxa"/>
            <w:tcBorders>
              <w:top w:val="single" w:sz="4" w:space="0" w:color="auto"/>
            </w:tcBorders>
          </w:tcPr>
          <w:p w:rsidR="00E40FC2" w:rsidRPr="00A47C2A" w:rsidRDefault="00E40FC2" w:rsidP="00D04E6F">
            <w:pPr>
              <w:jc w:val="center"/>
              <w:rPr>
                <w:rFonts w:ascii="Times New Roman" w:hAnsi="Times New Roman" w:cs="Times New Roman"/>
                <w:b/>
                <w:bCs/>
                <w:sz w:val="24"/>
                <w:szCs w:val="24"/>
              </w:rPr>
            </w:pPr>
            <w:r w:rsidRPr="00A47C2A">
              <w:rPr>
                <w:rFonts w:ascii="Times New Roman" w:hAnsi="Times New Roman" w:cs="Times New Roman"/>
                <w:b/>
                <w:bCs/>
                <w:sz w:val="24"/>
                <w:szCs w:val="24"/>
              </w:rPr>
              <w:t>4.33</w:t>
            </w:r>
          </w:p>
        </w:tc>
        <w:tc>
          <w:tcPr>
            <w:tcW w:w="1341" w:type="dxa"/>
            <w:tcBorders>
              <w:top w:val="single" w:sz="4" w:space="0" w:color="auto"/>
            </w:tcBorders>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2.60</w:t>
            </w:r>
          </w:p>
        </w:tc>
        <w:tc>
          <w:tcPr>
            <w:tcW w:w="1416" w:type="dxa"/>
            <w:tcBorders>
              <w:top w:val="single" w:sz="4" w:space="0" w:color="auto"/>
            </w:tcBorders>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4.33</w:t>
            </w:r>
          </w:p>
        </w:tc>
      </w:tr>
      <w:tr w:rsidR="00E40FC2" w:rsidRPr="00DC72D0" w:rsidTr="00E40FC2">
        <w:trPr>
          <w:trHeight w:val="349"/>
          <w:jc w:val="center"/>
        </w:trPr>
        <w:tc>
          <w:tcPr>
            <w:tcW w:w="4426" w:type="dxa"/>
            <w:vAlign w:val="bottom"/>
          </w:tcPr>
          <w:p w:rsidR="00E40FC2" w:rsidRPr="005924EF" w:rsidRDefault="00E40FC2" w:rsidP="00D04E6F">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Number of pod clusters</w:t>
            </w:r>
            <w:r>
              <w:rPr>
                <w:rFonts w:ascii="Times New Roman" w:hAnsi="Times New Roman" w:cs="Times New Roman"/>
                <w:b/>
                <w:bCs/>
                <w:color w:val="000000"/>
                <w:sz w:val="24"/>
                <w:szCs w:val="24"/>
              </w:rPr>
              <w:t xml:space="preserve"> per plant</w:t>
            </w:r>
          </w:p>
        </w:tc>
        <w:tc>
          <w:tcPr>
            <w:tcW w:w="1049" w:type="dxa"/>
            <w:tcBorders>
              <w:top w:val="nil"/>
              <w:left w:val="nil"/>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7.51</w:t>
            </w:r>
          </w:p>
        </w:tc>
        <w:tc>
          <w:tcPr>
            <w:tcW w:w="988" w:type="dxa"/>
            <w:vAlign w:val="bottom"/>
          </w:tcPr>
          <w:p w:rsidR="00E40FC2" w:rsidRPr="005924EF" w:rsidRDefault="00E40FC2" w:rsidP="00D04E6F">
            <w:pPr>
              <w:jc w:val="center"/>
              <w:rPr>
                <w:rFonts w:ascii="Times New Roman" w:hAnsi="Times New Roman" w:cs="Times New Roman"/>
                <w:b/>
                <w:bCs/>
                <w:sz w:val="24"/>
                <w:szCs w:val="24"/>
              </w:rPr>
            </w:pPr>
            <w:r>
              <w:rPr>
                <w:rFonts w:ascii="Times New Roman" w:hAnsi="Times New Roman" w:cs="Times New Roman"/>
                <w:b/>
                <w:bCs/>
                <w:color w:val="000000"/>
                <w:sz w:val="24"/>
                <w:szCs w:val="24"/>
              </w:rPr>
              <w:t>7.81</w:t>
            </w:r>
          </w:p>
        </w:tc>
        <w:tc>
          <w:tcPr>
            <w:tcW w:w="991" w:type="dxa"/>
            <w:vAlign w:val="bottom"/>
          </w:tcPr>
          <w:p w:rsidR="00E40FC2" w:rsidRPr="00E9373A" w:rsidRDefault="00E40FC2" w:rsidP="00D04E6F">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7.70</w:t>
            </w:r>
          </w:p>
        </w:tc>
        <w:tc>
          <w:tcPr>
            <w:tcW w:w="1272" w:type="dxa"/>
          </w:tcPr>
          <w:p w:rsidR="00E40FC2" w:rsidRPr="00FA6A3D" w:rsidRDefault="00E40FC2" w:rsidP="00D04E6F">
            <w:pPr>
              <w:jc w:val="center"/>
              <w:rPr>
                <w:rFonts w:ascii="Times New Roman" w:hAnsi="Times New Roman" w:cs="Times New Roman"/>
                <w:b/>
                <w:bCs/>
                <w:sz w:val="24"/>
                <w:szCs w:val="24"/>
              </w:rPr>
            </w:pPr>
            <w:r w:rsidRPr="00FA6A3D">
              <w:rPr>
                <w:rFonts w:ascii="Times New Roman" w:hAnsi="Times New Roman" w:cs="Times New Roman"/>
                <w:b/>
                <w:bCs/>
                <w:sz w:val="24"/>
                <w:szCs w:val="24"/>
              </w:rPr>
              <w:t>4.87</w:t>
            </w:r>
          </w:p>
        </w:tc>
        <w:tc>
          <w:tcPr>
            <w:tcW w:w="1350" w:type="dxa"/>
            <w:tcBorders>
              <w:top w:val="single" w:sz="4" w:space="0" w:color="auto"/>
            </w:tcBorders>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9.67</w:t>
            </w:r>
          </w:p>
        </w:tc>
        <w:tc>
          <w:tcPr>
            <w:tcW w:w="1475"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5.80</w:t>
            </w:r>
          </w:p>
        </w:tc>
        <w:tc>
          <w:tcPr>
            <w:tcW w:w="1414" w:type="dxa"/>
          </w:tcPr>
          <w:p w:rsidR="00E40FC2" w:rsidRPr="00A47C2A" w:rsidRDefault="00E40FC2" w:rsidP="00D04E6F">
            <w:pPr>
              <w:jc w:val="center"/>
              <w:rPr>
                <w:rFonts w:ascii="Times New Roman" w:hAnsi="Times New Roman" w:cs="Times New Roman"/>
                <w:b/>
                <w:bCs/>
                <w:sz w:val="24"/>
                <w:szCs w:val="24"/>
              </w:rPr>
            </w:pPr>
            <w:r w:rsidRPr="00A47C2A">
              <w:rPr>
                <w:rFonts w:ascii="Times New Roman" w:hAnsi="Times New Roman" w:cs="Times New Roman"/>
                <w:b/>
                <w:bCs/>
                <w:sz w:val="24"/>
                <w:szCs w:val="24"/>
              </w:rPr>
              <w:t>9.47</w:t>
            </w:r>
          </w:p>
        </w:tc>
        <w:tc>
          <w:tcPr>
            <w:tcW w:w="1341"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5.33</w:t>
            </w:r>
          </w:p>
        </w:tc>
        <w:tc>
          <w:tcPr>
            <w:tcW w:w="1416"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9.67</w:t>
            </w:r>
          </w:p>
        </w:tc>
      </w:tr>
      <w:tr w:rsidR="00E40FC2" w:rsidRPr="00DC72D0" w:rsidTr="00E40FC2">
        <w:trPr>
          <w:trHeight w:val="349"/>
          <w:jc w:val="center"/>
        </w:trPr>
        <w:tc>
          <w:tcPr>
            <w:tcW w:w="4426" w:type="dxa"/>
            <w:vAlign w:val="bottom"/>
          </w:tcPr>
          <w:p w:rsidR="00E40FC2" w:rsidRPr="005924EF" w:rsidRDefault="00E40FC2" w:rsidP="00D04E6F">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Number of pods per plant</w:t>
            </w:r>
          </w:p>
        </w:tc>
        <w:tc>
          <w:tcPr>
            <w:tcW w:w="1049" w:type="dxa"/>
            <w:tcBorders>
              <w:top w:val="nil"/>
              <w:left w:val="nil"/>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14.39</w:t>
            </w:r>
          </w:p>
        </w:tc>
        <w:tc>
          <w:tcPr>
            <w:tcW w:w="988" w:type="dxa"/>
            <w:vAlign w:val="bottom"/>
          </w:tcPr>
          <w:p w:rsidR="00E40FC2" w:rsidRPr="005924EF" w:rsidRDefault="00E40FC2" w:rsidP="00D04E6F">
            <w:pPr>
              <w:jc w:val="center"/>
              <w:rPr>
                <w:rFonts w:ascii="Times New Roman" w:hAnsi="Times New Roman" w:cs="Times New Roman"/>
                <w:b/>
                <w:bCs/>
                <w:sz w:val="24"/>
                <w:szCs w:val="24"/>
              </w:rPr>
            </w:pPr>
            <w:r>
              <w:rPr>
                <w:rFonts w:ascii="Times New Roman" w:hAnsi="Times New Roman" w:cs="Times New Roman"/>
                <w:b/>
                <w:bCs/>
                <w:color w:val="000000"/>
                <w:sz w:val="24"/>
                <w:szCs w:val="24"/>
              </w:rPr>
              <w:t>15.72</w:t>
            </w:r>
          </w:p>
        </w:tc>
        <w:tc>
          <w:tcPr>
            <w:tcW w:w="991" w:type="dxa"/>
            <w:vAlign w:val="bottom"/>
          </w:tcPr>
          <w:p w:rsidR="00E40FC2" w:rsidRPr="00E9373A" w:rsidRDefault="00E40FC2" w:rsidP="00D04E6F">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15.07</w:t>
            </w:r>
          </w:p>
        </w:tc>
        <w:tc>
          <w:tcPr>
            <w:tcW w:w="1272" w:type="dxa"/>
          </w:tcPr>
          <w:p w:rsidR="00E40FC2" w:rsidRPr="00FA6A3D" w:rsidRDefault="00E40FC2" w:rsidP="00D04E6F">
            <w:pPr>
              <w:jc w:val="center"/>
              <w:rPr>
                <w:rFonts w:ascii="Times New Roman" w:hAnsi="Times New Roman" w:cs="Times New Roman"/>
                <w:b/>
                <w:bCs/>
                <w:sz w:val="24"/>
                <w:szCs w:val="24"/>
              </w:rPr>
            </w:pPr>
            <w:r w:rsidRPr="00FA6A3D">
              <w:rPr>
                <w:rFonts w:ascii="Times New Roman" w:hAnsi="Times New Roman" w:cs="Times New Roman"/>
                <w:b/>
                <w:bCs/>
                <w:sz w:val="24"/>
                <w:szCs w:val="24"/>
              </w:rPr>
              <w:t>11.07</w:t>
            </w:r>
          </w:p>
        </w:tc>
        <w:tc>
          <w:tcPr>
            <w:tcW w:w="1350"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20.27</w:t>
            </w:r>
          </w:p>
        </w:tc>
        <w:tc>
          <w:tcPr>
            <w:tcW w:w="1475"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12.60</w:t>
            </w:r>
          </w:p>
        </w:tc>
        <w:tc>
          <w:tcPr>
            <w:tcW w:w="1414" w:type="dxa"/>
          </w:tcPr>
          <w:p w:rsidR="00E40FC2" w:rsidRPr="00A47C2A" w:rsidRDefault="00E40FC2" w:rsidP="00D04E6F">
            <w:pPr>
              <w:jc w:val="center"/>
              <w:rPr>
                <w:rFonts w:ascii="Times New Roman" w:hAnsi="Times New Roman" w:cs="Times New Roman"/>
                <w:b/>
                <w:bCs/>
                <w:sz w:val="24"/>
                <w:szCs w:val="24"/>
              </w:rPr>
            </w:pPr>
            <w:r w:rsidRPr="00A47C2A">
              <w:rPr>
                <w:rFonts w:ascii="Times New Roman" w:hAnsi="Times New Roman" w:cs="Times New Roman"/>
                <w:b/>
                <w:bCs/>
                <w:sz w:val="24"/>
                <w:szCs w:val="24"/>
              </w:rPr>
              <w:t>21.93</w:t>
            </w:r>
          </w:p>
        </w:tc>
        <w:tc>
          <w:tcPr>
            <w:tcW w:w="1341"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10.40</w:t>
            </w:r>
          </w:p>
        </w:tc>
        <w:tc>
          <w:tcPr>
            <w:tcW w:w="1416"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21.2</w:t>
            </w:r>
          </w:p>
        </w:tc>
      </w:tr>
      <w:tr w:rsidR="00E40FC2" w:rsidRPr="00DC72D0" w:rsidTr="00E40FC2">
        <w:trPr>
          <w:trHeight w:val="349"/>
          <w:jc w:val="center"/>
        </w:trPr>
        <w:tc>
          <w:tcPr>
            <w:tcW w:w="4426" w:type="dxa"/>
            <w:vAlign w:val="bottom"/>
          </w:tcPr>
          <w:p w:rsidR="00E40FC2" w:rsidRPr="005924EF" w:rsidRDefault="00E40FC2" w:rsidP="00D04E6F">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Pod Length</w:t>
            </w:r>
          </w:p>
        </w:tc>
        <w:tc>
          <w:tcPr>
            <w:tcW w:w="1049" w:type="dxa"/>
            <w:tcBorders>
              <w:top w:val="nil"/>
              <w:left w:val="nil"/>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6.32</w:t>
            </w:r>
          </w:p>
        </w:tc>
        <w:tc>
          <w:tcPr>
            <w:tcW w:w="988" w:type="dxa"/>
            <w:vAlign w:val="bottom"/>
          </w:tcPr>
          <w:p w:rsidR="00E40FC2" w:rsidRPr="005924EF" w:rsidRDefault="00E40FC2" w:rsidP="00D04E6F">
            <w:pPr>
              <w:jc w:val="center"/>
              <w:rPr>
                <w:rFonts w:ascii="Times New Roman" w:hAnsi="Times New Roman" w:cs="Times New Roman"/>
                <w:b/>
                <w:bCs/>
                <w:sz w:val="24"/>
                <w:szCs w:val="24"/>
              </w:rPr>
            </w:pPr>
            <w:r>
              <w:rPr>
                <w:rFonts w:ascii="Times New Roman" w:hAnsi="Times New Roman" w:cs="Times New Roman"/>
                <w:b/>
                <w:bCs/>
                <w:color w:val="000000"/>
                <w:sz w:val="24"/>
                <w:szCs w:val="24"/>
              </w:rPr>
              <w:t>6.58</w:t>
            </w:r>
          </w:p>
        </w:tc>
        <w:tc>
          <w:tcPr>
            <w:tcW w:w="991" w:type="dxa"/>
            <w:vAlign w:val="bottom"/>
          </w:tcPr>
          <w:p w:rsidR="00E40FC2" w:rsidRPr="00E9373A" w:rsidRDefault="00E40FC2" w:rsidP="00D04E6F">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6.51</w:t>
            </w:r>
          </w:p>
        </w:tc>
        <w:tc>
          <w:tcPr>
            <w:tcW w:w="1272" w:type="dxa"/>
          </w:tcPr>
          <w:p w:rsidR="00E40FC2" w:rsidRPr="00FA6A3D" w:rsidRDefault="00E40FC2" w:rsidP="00D04E6F">
            <w:pPr>
              <w:jc w:val="center"/>
              <w:rPr>
                <w:rFonts w:ascii="Times New Roman" w:hAnsi="Times New Roman" w:cs="Times New Roman"/>
                <w:b/>
                <w:bCs/>
                <w:sz w:val="24"/>
                <w:szCs w:val="24"/>
              </w:rPr>
            </w:pPr>
            <w:r w:rsidRPr="00FA6A3D">
              <w:rPr>
                <w:rFonts w:ascii="Times New Roman" w:hAnsi="Times New Roman" w:cs="Times New Roman"/>
                <w:b/>
                <w:bCs/>
                <w:sz w:val="24"/>
                <w:szCs w:val="24"/>
              </w:rPr>
              <w:t>5.20</w:t>
            </w:r>
          </w:p>
        </w:tc>
        <w:tc>
          <w:tcPr>
            <w:tcW w:w="1350"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8.07</w:t>
            </w:r>
          </w:p>
        </w:tc>
        <w:tc>
          <w:tcPr>
            <w:tcW w:w="1475"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5.63</w:t>
            </w:r>
          </w:p>
        </w:tc>
        <w:tc>
          <w:tcPr>
            <w:tcW w:w="1414" w:type="dxa"/>
          </w:tcPr>
          <w:p w:rsidR="00E40FC2" w:rsidRPr="00A47C2A" w:rsidRDefault="00E40FC2" w:rsidP="00D04E6F">
            <w:pPr>
              <w:jc w:val="center"/>
              <w:rPr>
                <w:rFonts w:ascii="Times New Roman" w:hAnsi="Times New Roman" w:cs="Times New Roman"/>
                <w:b/>
                <w:bCs/>
                <w:sz w:val="24"/>
                <w:szCs w:val="24"/>
              </w:rPr>
            </w:pPr>
            <w:r w:rsidRPr="00A47C2A">
              <w:rPr>
                <w:rFonts w:ascii="Times New Roman" w:hAnsi="Times New Roman" w:cs="Times New Roman"/>
                <w:b/>
                <w:bCs/>
                <w:sz w:val="24"/>
                <w:szCs w:val="24"/>
              </w:rPr>
              <w:t>7.86</w:t>
            </w:r>
          </w:p>
        </w:tc>
        <w:tc>
          <w:tcPr>
            <w:tcW w:w="1341"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5.43</w:t>
            </w:r>
          </w:p>
        </w:tc>
        <w:tc>
          <w:tcPr>
            <w:tcW w:w="1416"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8</w:t>
            </w:r>
          </w:p>
        </w:tc>
      </w:tr>
      <w:tr w:rsidR="00E40FC2" w:rsidRPr="00DC72D0" w:rsidTr="00E40FC2">
        <w:trPr>
          <w:trHeight w:val="514"/>
          <w:jc w:val="center"/>
        </w:trPr>
        <w:tc>
          <w:tcPr>
            <w:tcW w:w="4426" w:type="dxa"/>
            <w:vAlign w:val="bottom"/>
          </w:tcPr>
          <w:p w:rsidR="00E40FC2" w:rsidRPr="005924EF" w:rsidRDefault="00E40FC2" w:rsidP="00D04E6F">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Number of seeds per pod</w:t>
            </w:r>
          </w:p>
        </w:tc>
        <w:tc>
          <w:tcPr>
            <w:tcW w:w="1049" w:type="dxa"/>
            <w:tcBorders>
              <w:top w:val="nil"/>
              <w:left w:val="nil"/>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5.97</w:t>
            </w:r>
          </w:p>
        </w:tc>
        <w:tc>
          <w:tcPr>
            <w:tcW w:w="988" w:type="dxa"/>
            <w:vAlign w:val="bottom"/>
          </w:tcPr>
          <w:p w:rsidR="00E40FC2" w:rsidRPr="005924EF" w:rsidRDefault="00E40FC2" w:rsidP="00D04E6F">
            <w:pPr>
              <w:jc w:val="center"/>
              <w:rPr>
                <w:rFonts w:ascii="Times New Roman" w:hAnsi="Times New Roman" w:cs="Times New Roman"/>
                <w:b/>
                <w:bCs/>
                <w:sz w:val="24"/>
                <w:szCs w:val="24"/>
              </w:rPr>
            </w:pPr>
            <w:r>
              <w:rPr>
                <w:rFonts w:ascii="Times New Roman" w:hAnsi="Times New Roman" w:cs="Times New Roman"/>
                <w:b/>
                <w:bCs/>
                <w:color w:val="000000"/>
                <w:sz w:val="24"/>
                <w:szCs w:val="24"/>
              </w:rPr>
              <w:t>6.12</w:t>
            </w:r>
          </w:p>
        </w:tc>
        <w:tc>
          <w:tcPr>
            <w:tcW w:w="991" w:type="dxa"/>
            <w:vAlign w:val="bottom"/>
          </w:tcPr>
          <w:p w:rsidR="00E40FC2" w:rsidRPr="00E9373A" w:rsidRDefault="00E40FC2" w:rsidP="00D04E6F">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5.98</w:t>
            </w:r>
          </w:p>
        </w:tc>
        <w:tc>
          <w:tcPr>
            <w:tcW w:w="1272" w:type="dxa"/>
          </w:tcPr>
          <w:p w:rsidR="00E40FC2" w:rsidRPr="00FA6A3D" w:rsidRDefault="00E40FC2" w:rsidP="00D04E6F">
            <w:pPr>
              <w:jc w:val="center"/>
              <w:rPr>
                <w:rFonts w:ascii="Times New Roman" w:hAnsi="Times New Roman" w:cs="Times New Roman"/>
                <w:b/>
                <w:bCs/>
                <w:sz w:val="24"/>
                <w:szCs w:val="24"/>
              </w:rPr>
            </w:pPr>
            <w:r w:rsidRPr="00FA6A3D">
              <w:rPr>
                <w:rFonts w:ascii="Times New Roman" w:hAnsi="Times New Roman" w:cs="Times New Roman"/>
                <w:b/>
                <w:bCs/>
                <w:sz w:val="24"/>
                <w:szCs w:val="24"/>
              </w:rPr>
              <w:t>4.40</w:t>
            </w:r>
          </w:p>
        </w:tc>
        <w:tc>
          <w:tcPr>
            <w:tcW w:w="1350"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8.00</w:t>
            </w:r>
          </w:p>
        </w:tc>
        <w:tc>
          <w:tcPr>
            <w:tcW w:w="1475"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4.73</w:t>
            </w:r>
          </w:p>
        </w:tc>
        <w:tc>
          <w:tcPr>
            <w:tcW w:w="1414" w:type="dxa"/>
          </w:tcPr>
          <w:p w:rsidR="00E40FC2" w:rsidRPr="00A47C2A" w:rsidRDefault="00E40FC2" w:rsidP="00D04E6F">
            <w:pPr>
              <w:jc w:val="center"/>
              <w:rPr>
                <w:rFonts w:ascii="Times New Roman" w:hAnsi="Times New Roman" w:cs="Times New Roman"/>
                <w:b/>
                <w:bCs/>
                <w:sz w:val="24"/>
                <w:szCs w:val="24"/>
              </w:rPr>
            </w:pPr>
            <w:r w:rsidRPr="00A47C2A">
              <w:rPr>
                <w:rFonts w:ascii="Times New Roman" w:hAnsi="Times New Roman" w:cs="Times New Roman"/>
                <w:b/>
                <w:bCs/>
                <w:sz w:val="24"/>
                <w:szCs w:val="24"/>
              </w:rPr>
              <w:t>7.47</w:t>
            </w:r>
          </w:p>
        </w:tc>
        <w:tc>
          <w:tcPr>
            <w:tcW w:w="1341"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4.73</w:t>
            </w:r>
          </w:p>
        </w:tc>
        <w:tc>
          <w:tcPr>
            <w:tcW w:w="1416"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7.67</w:t>
            </w:r>
          </w:p>
        </w:tc>
      </w:tr>
      <w:tr w:rsidR="00E40FC2" w:rsidRPr="00DC72D0" w:rsidTr="00E40FC2">
        <w:trPr>
          <w:trHeight w:val="349"/>
          <w:jc w:val="center"/>
        </w:trPr>
        <w:tc>
          <w:tcPr>
            <w:tcW w:w="4426" w:type="dxa"/>
            <w:vAlign w:val="bottom"/>
          </w:tcPr>
          <w:p w:rsidR="00E40FC2" w:rsidRPr="005924EF" w:rsidRDefault="00E40FC2" w:rsidP="00D04E6F">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Pod Weight</w:t>
            </w:r>
          </w:p>
        </w:tc>
        <w:tc>
          <w:tcPr>
            <w:tcW w:w="1049" w:type="dxa"/>
            <w:tcBorders>
              <w:top w:val="nil"/>
              <w:left w:val="nil"/>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10.59</w:t>
            </w:r>
          </w:p>
        </w:tc>
        <w:tc>
          <w:tcPr>
            <w:tcW w:w="988" w:type="dxa"/>
            <w:vAlign w:val="bottom"/>
          </w:tcPr>
          <w:p w:rsidR="00E40FC2" w:rsidRPr="005924EF" w:rsidRDefault="00E40FC2" w:rsidP="00D04E6F">
            <w:pPr>
              <w:jc w:val="center"/>
              <w:rPr>
                <w:rFonts w:ascii="Times New Roman" w:hAnsi="Times New Roman" w:cs="Times New Roman"/>
                <w:b/>
                <w:bCs/>
                <w:sz w:val="24"/>
                <w:szCs w:val="24"/>
              </w:rPr>
            </w:pPr>
            <w:r>
              <w:rPr>
                <w:rFonts w:ascii="Times New Roman" w:hAnsi="Times New Roman" w:cs="Times New Roman"/>
                <w:b/>
                <w:bCs/>
                <w:color w:val="000000"/>
                <w:sz w:val="24"/>
                <w:szCs w:val="24"/>
              </w:rPr>
              <w:t>11.30</w:t>
            </w:r>
          </w:p>
        </w:tc>
        <w:tc>
          <w:tcPr>
            <w:tcW w:w="991" w:type="dxa"/>
            <w:vAlign w:val="bottom"/>
          </w:tcPr>
          <w:p w:rsidR="00E40FC2" w:rsidRPr="00E9373A" w:rsidRDefault="00E40FC2" w:rsidP="00D04E6F">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11.11</w:t>
            </w:r>
          </w:p>
        </w:tc>
        <w:tc>
          <w:tcPr>
            <w:tcW w:w="1272" w:type="dxa"/>
          </w:tcPr>
          <w:p w:rsidR="00E40FC2" w:rsidRPr="00FA6A3D" w:rsidRDefault="00E40FC2" w:rsidP="00D04E6F">
            <w:pPr>
              <w:jc w:val="center"/>
              <w:rPr>
                <w:rFonts w:ascii="Times New Roman" w:hAnsi="Times New Roman" w:cs="Times New Roman"/>
                <w:b/>
                <w:bCs/>
                <w:sz w:val="24"/>
                <w:szCs w:val="24"/>
              </w:rPr>
            </w:pPr>
            <w:r w:rsidRPr="00FA6A3D">
              <w:rPr>
                <w:rFonts w:ascii="Times New Roman" w:hAnsi="Times New Roman" w:cs="Times New Roman"/>
                <w:b/>
                <w:bCs/>
                <w:sz w:val="24"/>
                <w:szCs w:val="24"/>
              </w:rPr>
              <w:t>9.19</w:t>
            </w:r>
          </w:p>
        </w:tc>
        <w:tc>
          <w:tcPr>
            <w:tcW w:w="1350"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12.03</w:t>
            </w:r>
          </w:p>
        </w:tc>
        <w:tc>
          <w:tcPr>
            <w:tcW w:w="1475"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9.83</w:t>
            </w:r>
          </w:p>
        </w:tc>
        <w:tc>
          <w:tcPr>
            <w:tcW w:w="1414" w:type="dxa"/>
          </w:tcPr>
          <w:p w:rsidR="00E40FC2" w:rsidRPr="00A47C2A" w:rsidRDefault="00E40FC2" w:rsidP="00D04E6F">
            <w:pPr>
              <w:jc w:val="center"/>
              <w:rPr>
                <w:rFonts w:ascii="Times New Roman" w:hAnsi="Times New Roman" w:cs="Times New Roman"/>
                <w:b/>
                <w:bCs/>
                <w:sz w:val="24"/>
                <w:szCs w:val="24"/>
              </w:rPr>
            </w:pPr>
            <w:r w:rsidRPr="00A47C2A">
              <w:rPr>
                <w:rFonts w:ascii="Times New Roman" w:hAnsi="Times New Roman" w:cs="Times New Roman"/>
                <w:b/>
                <w:bCs/>
                <w:sz w:val="24"/>
                <w:szCs w:val="24"/>
              </w:rPr>
              <w:t>12.69</w:t>
            </w:r>
          </w:p>
        </w:tc>
        <w:tc>
          <w:tcPr>
            <w:tcW w:w="1341"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9.80</w:t>
            </w:r>
          </w:p>
        </w:tc>
        <w:tc>
          <w:tcPr>
            <w:tcW w:w="1416"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12.53</w:t>
            </w:r>
          </w:p>
        </w:tc>
      </w:tr>
      <w:tr w:rsidR="00E40FC2" w:rsidRPr="00DC72D0" w:rsidTr="00E40FC2">
        <w:trPr>
          <w:trHeight w:val="349"/>
          <w:jc w:val="center"/>
        </w:trPr>
        <w:tc>
          <w:tcPr>
            <w:tcW w:w="4426" w:type="dxa"/>
            <w:vAlign w:val="bottom"/>
          </w:tcPr>
          <w:p w:rsidR="00E40FC2" w:rsidRPr="005924EF" w:rsidRDefault="00E40FC2" w:rsidP="00D04E6F">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Pod grain weight</w:t>
            </w:r>
          </w:p>
        </w:tc>
        <w:tc>
          <w:tcPr>
            <w:tcW w:w="1049" w:type="dxa"/>
            <w:tcBorders>
              <w:top w:val="nil"/>
              <w:left w:val="nil"/>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5.96</w:t>
            </w:r>
          </w:p>
        </w:tc>
        <w:tc>
          <w:tcPr>
            <w:tcW w:w="988" w:type="dxa"/>
            <w:vAlign w:val="bottom"/>
          </w:tcPr>
          <w:p w:rsidR="00E40FC2" w:rsidRPr="005924EF" w:rsidRDefault="00E40FC2" w:rsidP="00D04E6F">
            <w:pPr>
              <w:jc w:val="center"/>
              <w:rPr>
                <w:rFonts w:ascii="Times New Roman" w:hAnsi="Times New Roman" w:cs="Times New Roman"/>
                <w:b/>
                <w:bCs/>
                <w:sz w:val="24"/>
                <w:szCs w:val="24"/>
              </w:rPr>
            </w:pPr>
            <w:r>
              <w:rPr>
                <w:rFonts w:ascii="Times New Roman" w:hAnsi="Times New Roman" w:cs="Times New Roman"/>
                <w:b/>
                <w:bCs/>
                <w:color w:val="000000"/>
                <w:sz w:val="24"/>
                <w:szCs w:val="24"/>
              </w:rPr>
              <w:t>6.34</w:t>
            </w:r>
          </w:p>
        </w:tc>
        <w:tc>
          <w:tcPr>
            <w:tcW w:w="991" w:type="dxa"/>
            <w:vAlign w:val="bottom"/>
          </w:tcPr>
          <w:p w:rsidR="00E40FC2" w:rsidRPr="00E9373A" w:rsidRDefault="00E40FC2" w:rsidP="00D04E6F">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6.23</w:t>
            </w:r>
          </w:p>
        </w:tc>
        <w:tc>
          <w:tcPr>
            <w:tcW w:w="1272" w:type="dxa"/>
          </w:tcPr>
          <w:p w:rsidR="00E40FC2" w:rsidRPr="00FA6A3D" w:rsidRDefault="00E40FC2" w:rsidP="00D04E6F">
            <w:pPr>
              <w:jc w:val="center"/>
              <w:rPr>
                <w:rFonts w:ascii="Times New Roman" w:hAnsi="Times New Roman" w:cs="Times New Roman"/>
                <w:b/>
                <w:bCs/>
                <w:sz w:val="24"/>
                <w:szCs w:val="24"/>
              </w:rPr>
            </w:pPr>
            <w:r w:rsidRPr="00FA6A3D">
              <w:rPr>
                <w:rFonts w:ascii="Times New Roman" w:hAnsi="Times New Roman" w:cs="Times New Roman"/>
                <w:b/>
                <w:bCs/>
                <w:sz w:val="24"/>
                <w:szCs w:val="24"/>
              </w:rPr>
              <w:t>5.09</w:t>
            </w:r>
          </w:p>
        </w:tc>
        <w:tc>
          <w:tcPr>
            <w:tcW w:w="1350"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7.03</w:t>
            </w:r>
          </w:p>
        </w:tc>
        <w:tc>
          <w:tcPr>
            <w:tcW w:w="1475"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5.40</w:t>
            </w:r>
          </w:p>
        </w:tc>
        <w:tc>
          <w:tcPr>
            <w:tcW w:w="1414" w:type="dxa"/>
          </w:tcPr>
          <w:p w:rsidR="00E40FC2" w:rsidRPr="00A47C2A" w:rsidRDefault="00E40FC2" w:rsidP="00D04E6F">
            <w:pPr>
              <w:jc w:val="center"/>
              <w:rPr>
                <w:rFonts w:ascii="Times New Roman" w:hAnsi="Times New Roman" w:cs="Times New Roman"/>
                <w:b/>
                <w:bCs/>
                <w:sz w:val="24"/>
                <w:szCs w:val="24"/>
              </w:rPr>
            </w:pPr>
            <w:r w:rsidRPr="00A47C2A">
              <w:rPr>
                <w:rFonts w:ascii="Times New Roman" w:hAnsi="Times New Roman" w:cs="Times New Roman"/>
                <w:b/>
                <w:bCs/>
                <w:sz w:val="24"/>
                <w:szCs w:val="24"/>
              </w:rPr>
              <w:t>7.22</w:t>
            </w:r>
          </w:p>
        </w:tc>
        <w:tc>
          <w:tcPr>
            <w:tcW w:w="1341"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5.27</w:t>
            </w:r>
          </w:p>
        </w:tc>
        <w:tc>
          <w:tcPr>
            <w:tcW w:w="1416"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7.35</w:t>
            </w:r>
          </w:p>
        </w:tc>
      </w:tr>
      <w:tr w:rsidR="00E40FC2" w:rsidRPr="00DC72D0" w:rsidTr="00E40FC2">
        <w:trPr>
          <w:trHeight w:val="349"/>
          <w:jc w:val="center"/>
        </w:trPr>
        <w:tc>
          <w:tcPr>
            <w:tcW w:w="4426" w:type="dxa"/>
            <w:vAlign w:val="bottom"/>
          </w:tcPr>
          <w:p w:rsidR="00E40FC2" w:rsidRPr="005924EF" w:rsidRDefault="00E40FC2" w:rsidP="00D04E6F">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Shelling</w:t>
            </w:r>
            <w:r>
              <w:rPr>
                <w:rFonts w:ascii="Times New Roman" w:hAnsi="Times New Roman" w:cs="Times New Roman"/>
                <w:b/>
                <w:bCs/>
                <w:color w:val="000000"/>
                <w:sz w:val="24"/>
                <w:szCs w:val="24"/>
              </w:rPr>
              <w:t xml:space="preserve"> percentage</w:t>
            </w:r>
          </w:p>
        </w:tc>
        <w:tc>
          <w:tcPr>
            <w:tcW w:w="1049" w:type="dxa"/>
            <w:tcBorders>
              <w:top w:val="nil"/>
              <w:left w:val="nil"/>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56.29</w:t>
            </w:r>
          </w:p>
        </w:tc>
        <w:tc>
          <w:tcPr>
            <w:tcW w:w="988" w:type="dxa"/>
            <w:vAlign w:val="bottom"/>
          </w:tcPr>
          <w:p w:rsidR="00E40FC2" w:rsidRPr="005924EF" w:rsidRDefault="00E40FC2" w:rsidP="00D04E6F">
            <w:pPr>
              <w:jc w:val="center"/>
              <w:rPr>
                <w:rFonts w:ascii="Times New Roman" w:hAnsi="Times New Roman" w:cs="Times New Roman"/>
                <w:b/>
                <w:bCs/>
                <w:sz w:val="24"/>
                <w:szCs w:val="24"/>
              </w:rPr>
            </w:pPr>
            <w:r>
              <w:rPr>
                <w:rFonts w:ascii="Times New Roman" w:hAnsi="Times New Roman" w:cs="Times New Roman"/>
                <w:b/>
                <w:bCs/>
                <w:color w:val="000000"/>
                <w:sz w:val="24"/>
                <w:szCs w:val="24"/>
              </w:rPr>
              <w:t>56.34</w:t>
            </w:r>
          </w:p>
        </w:tc>
        <w:tc>
          <w:tcPr>
            <w:tcW w:w="991" w:type="dxa"/>
            <w:vAlign w:val="bottom"/>
          </w:tcPr>
          <w:p w:rsidR="00E40FC2" w:rsidRPr="00E9373A" w:rsidRDefault="00E40FC2" w:rsidP="00D04E6F">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56.15</w:t>
            </w:r>
          </w:p>
        </w:tc>
        <w:tc>
          <w:tcPr>
            <w:tcW w:w="1272" w:type="dxa"/>
          </w:tcPr>
          <w:p w:rsidR="00E40FC2" w:rsidRPr="00FA6A3D" w:rsidRDefault="00E40FC2" w:rsidP="00D04E6F">
            <w:pPr>
              <w:jc w:val="center"/>
              <w:rPr>
                <w:rFonts w:ascii="Times New Roman" w:hAnsi="Times New Roman" w:cs="Times New Roman"/>
                <w:b/>
                <w:bCs/>
                <w:sz w:val="24"/>
                <w:szCs w:val="24"/>
              </w:rPr>
            </w:pPr>
            <w:r w:rsidRPr="00FA6A3D">
              <w:rPr>
                <w:rFonts w:ascii="Times New Roman" w:hAnsi="Times New Roman" w:cs="Times New Roman"/>
                <w:b/>
                <w:bCs/>
                <w:sz w:val="24"/>
                <w:szCs w:val="24"/>
              </w:rPr>
              <w:t>50.58</w:t>
            </w:r>
          </w:p>
        </w:tc>
        <w:tc>
          <w:tcPr>
            <w:tcW w:w="1350"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60.50</w:t>
            </w:r>
          </w:p>
        </w:tc>
        <w:tc>
          <w:tcPr>
            <w:tcW w:w="1475"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49.27</w:t>
            </w:r>
          </w:p>
        </w:tc>
        <w:tc>
          <w:tcPr>
            <w:tcW w:w="1414" w:type="dxa"/>
          </w:tcPr>
          <w:p w:rsidR="00E40FC2" w:rsidRPr="00A47C2A" w:rsidRDefault="00E40FC2" w:rsidP="00D04E6F">
            <w:pPr>
              <w:jc w:val="center"/>
              <w:rPr>
                <w:rFonts w:ascii="Times New Roman" w:hAnsi="Times New Roman" w:cs="Times New Roman"/>
                <w:b/>
                <w:bCs/>
                <w:sz w:val="24"/>
                <w:szCs w:val="24"/>
              </w:rPr>
            </w:pPr>
            <w:r w:rsidRPr="00A47C2A">
              <w:rPr>
                <w:rFonts w:ascii="Times New Roman" w:hAnsi="Times New Roman" w:cs="Times New Roman"/>
                <w:b/>
                <w:bCs/>
                <w:sz w:val="24"/>
                <w:szCs w:val="24"/>
              </w:rPr>
              <w:t>60.88</w:t>
            </w:r>
          </w:p>
        </w:tc>
        <w:tc>
          <w:tcPr>
            <w:tcW w:w="1341"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51.66</w:t>
            </w:r>
          </w:p>
        </w:tc>
        <w:tc>
          <w:tcPr>
            <w:tcW w:w="1416"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62.69</w:t>
            </w:r>
          </w:p>
        </w:tc>
      </w:tr>
      <w:tr w:rsidR="00E40FC2" w:rsidRPr="00DC72D0" w:rsidTr="00E40FC2">
        <w:trPr>
          <w:trHeight w:val="349"/>
          <w:jc w:val="center"/>
        </w:trPr>
        <w:tc>
          <w:tcPr>
            <w:tcW w:w="4426" w:type="dxa"/>
            <w:vAlign w:val="bottom"/>
          </w:tcPr>
          <w:p w:rsidR="00E40FC2" w:rsidRPr="005924EF" w:rsidRDefault="00E40FC2" w:rsidP="00D04E6F">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 xml:space="preserve">100 Seed </w:t>
            </w:r>
            <w:r>
              <w:rPr>
                <w:rFonts w:ascii="Times New Roman" w:hAnsi="Times New Roman" w:cs="Times New Roman"/>
                <w:b/>
                <w:bCs/>
                <w:color w:val="000000"/>
                <w:sz w:val="24"/>
                <w:szCs w:val="24"/>
              </w:rPr>
              <w:t>w</w:t>
            </w:r>
            <w:r w:rsidRPr="005924EF">
              <w:rPr>
                <w:rFonts w:ascii="Times New Roman" w:hAnsi="Times New Roman" w:cs="Times New Roman"/>
                <w:b/>
                <w:bCs/>
                <w:color w:val="000000"/>
                <w:sz w:val="24"/>
                <w:szCs w:val="24"/>
              </w:rPr>
              <w:t>eight</w:t>
            </w:r>
          </w:p>
        </w:tc>
        <w:tc>
          <w:tcPr>
            <w:tcW w:w="1049" w:type="dxa"/>
            <w:tcBorders>
              <w:top w:val="nil"/>
              <w:left w:val="nil"/>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20.17</w:t>
            </w:r>
          </w:p>
        </w:tc>
        <w:tc>
          <w:tcPr>
            <w:tcW w:w="988" w:type="dxa"/>
            <w:vAlign w:val="bottom"/>
          </w:tcPr>
          <w:p w:rsidR="00E40FC2" w:rsidRPr="005924EF" w:rsidRDefault="00E40FC2" w:rsidP="00D04E6F">
            <w:pPr>
              <w:jc w:val="center"/>
              <w:rPr>
                <w:rFonts w:ascii="Times New Roman" w:hAnsi="Times New Roman" w:cs="Times New Roman"/>
                <w:b/>
                <w:bCs/>
                <w:sz w:val="24"/>
                <w:szCs w:val="24"/>
              </w:rPr>
            </w:pPr>
            <w:r>
              <w:rPr>
                <w:rFonts w:ascii="Times New Roman" w:hAnsi="Times New Roman" w:cs="Times New Roman"/>
                <w:b/>
                <w:bCs/>
                <w:color w:val="000000"/>
                <w:sz w:val="24"/>
                <w:szCs w:val="24"/>
              </w:rPr>
              <w:t>22.95</w:t>
            </w:r>
          </w:p>
        </w:tc>
        <w:tc>
          <w:tcPr>
            <w:tcW w:w="991" w:type="dxa"/>
            <w:vAlign w:val="bottom"/>
          </w:tcPr>
          <w:p w:rsidR="00E40FC2" w:rsidRPr="00E9373A" w:rsidRDefault="00E40FC2" w:rsidP="00D04E6F">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22.26</w:t>
            </w:r>
          </w:p>
        </w:tc>
        <w:tc>
          <w:tcPr>
            <w:tcW w:w="1272" w:type="dxa"/>
          </w:tcPr>
          <w:p w:rsidR="00E40FC2" w:rsidRPr="00FA6A3D" w:rsidRDefault="00E40FC2" w:rsidP="00D04E6F">
            <w:pPr>
              <w:jc w:val="center"/>
              <w:rPr>
                <w:rFonts w:ascii="Times New Roman" w:hAnsi="Times New Roman" w:cs="Times New Roman"/>
                <w:b/>
                <w:bCs/>
                <w:sz w:val="24"/>
                <w:szCs w:val="24"/>
              </w:rPr>
            </w:pPr>
            <w:r w:rsidRPr="00FA6A3D">
              <w:rPr>
                <w:rFonts w:ascii="Times New Roman" w:hAnsi="Times New Roman" w:cs="Times New Roman"/>
                <w:b/>
                <w:bCs/>
                <w:sz w:val="24"/>
                <w:szCs w:val="24"/>
              </w:rPr>
              <w:t>17.07</w:t>
            </w:r>
          </w:p>
        </w:tc>
        <w:tc>
          <w:tcPr>
            <w:tcW w:w="1350"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23.17</w:t>
            </w:r>
          </w:p>
        </w:tc>
        <w:tc>
          <w:tcPr>
            <w:tcW w:w="1475"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19.84</w:t>
            </w:r>
          </w:p>
        </w:tc>
        <w:tc>
          <w:tcPr>
            <w:tcW w:w="1414" w:type="dxa"/>
          </w:tcPr>
          <w:p w:rsidR="00E40FC2" w:rsidRPr="00A47C2A" w:rsidRDefault="00E40FC2" w:rsidP="00D04E6F">
            <w:pPr>
              <w:jc w:val="center"/>
              <w:rPr>
                <w:rFonts w:ascii="Times New Roman" w:hAnsi="Times New Roman" w:cs="Times New Roman"/>
                <w:b/>
                <w:bCs/>
                <w:sz w:val="24"/>
                <w:szCs w:val="24"/>
              </w:rPr>
            </w:pPr>
            <w:r w:rsidRPr="00A47C2A">
              <w:rPr>
                <w:rFonts w:ascii="Times New Roman" w:hAnsi="Times New Roman" w:cs="Times New Roman"/>
                <w:b/>
                <w:bCs/>
                <w:sz w:val="24"/>
                <w:szCs w:val="24"/>
              </w:rPr>
              <w:t>27.41</w:t>
            </w:r>
          </w:p>
        </w:tc>
        <w:tc>
          <w:tcPr>
            <w:tcW w:w="1341"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19.39</w:t>
            </w:r>
          </w:p>
        </w:tc>
        <w:tc>
          <w:tcPr>
            <w:tcW w:w="1416"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26.28</w:t>
            </w:r>
          </w:p>
        </w:tc>
      </w:tr>
      <w:tr w:rsidR="00E40FC2" w:rsidRPr="00DC72D0" w:rsidTr="00E40FC2">
        <w:trPr>
          <w:trHeight w:val="349"/>
          <w:jc w:val="center"/>
        </w:trPr>
        <w:tc>
          <w:tcPr>
            <w:tcW w:w="4426" w:type="dxa"/>
            <w:vAlign w:val="bottom"/>
          </w:tcPr>
          <w:p w:rsidR="00E40FC2" w:rsidRPr="005924EF" w:rsidRDefault="00E40FC2" w:rsidP="00D04E6F">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Biological yield per plant</w:t>
            </w:r>
          </w:p>
        </w:tc>
        <w:tc>
          <w:tcPr>
            <w:tcW w:w="1049" w:type="dxa"/>
            <w:tcBorders>
              <w:top w:val="nil"/>
              <w:left w:val="nil"/>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38.18</w:t>
            </w:r>
          </w:p>
        </w:tc>
        <w:tc>
          <w:tcPr>
            <w:tcW w:w="988" w:type="dxa"/>
            <w:vAlign w:val="bottom"/>
          </w:tcPr>
          <w:p w:rsidR="00E40FC2" w:rsidRPr="005924EF" w:rsidRDefault="00E40FC2" w:rsidP="00D04E6F">
            <w:pPr>
              <w:jc w:val="center"/>
              <w:rPr>
                <w:rFonts w:ascii="Times New Roman" w:hAnsi="Times New Roman" w:cs="Times New Roman"/>
                <w:b/>
                <w:bCs/>
                <w:sz w:val="24"/>
                <w:szCs w:val="24"/>
              </w:rPr>
            </w:pPr>
            <w:r>
              <w:rPr>
                <w:rFonts w:ascii="Times New Roman" w:hAnsi="Times New Roman" w:cs="Times New Roman"/>
                <w:b/>
                <w:bCs/>
                <w:color w:val="000000"/>
                <w:sz w:val="24"/>
                <w:szCs w:val="24"/>
              </w:rPr>
              <w:t>39.44</w:t>
            </w:r>
          </w:p>
        </w:tc>
        <w:tc>
          <w:tcPr>
            <w:tcW w:w="991" w:type="dxa"/>
            <w:vAlign w:val="bottom"/>
          </w:tcPr>
          <w:p w:rsidR="00E40FC2" w:rsidRPr="00E9373A" w:rsidRDefault="00E40FC2" w:rsidP="00D04E6F">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37.41</w:t>
            </w:r>
          </w:p>
        </w:tc>
        <w:tc>
          <w:tcPr>
            <w:tcW w:w="1272" w:type="dxa"/>
          </w:tcPr>
          <w:p w:rsidR="00E40FC2" w:rsidRPr="00FA6A3D" w:rsidRDefault="00E40FC2" w:rsidP="00D04E6F">
            <w:pPr>
              <w:jc w:val="center"/>
              <w:rPr>
                <w:rFonts w:ascii="Times New Roman" w:hAnsi="Times New Roman" w:cs="Times New Roman"/>
                <w:b/>
                <w:bCs/>
                <w:sz w:val="24"/>
                <w:szCs w:val="24"/>
              </w:rPr>
            </w:pPr>
            <w:r w:rsidRPr="00FA6A3D">
              <w:rPr>
                <w:rFonts w:ascii="Times New Roman" w:hAnsi="Times New Roman" w:cs="Times New Roman"/>
                <w:b/>
                <w:bCs/>
                <w:sz w:val="24"/>
                <w:szCs w:val="24"/>
              </w:rPr>
              <w:t>25.07</w:t>
            </w:r>
          </w:p>
        </w:tc>
        <w:tc>
          <w:tcPr>
            <w:tcW w:w="1350" w:type="dxa"/>
          </w:tcPr>
          <w:p w:rsidR="00E40FC2" w:rsidRPr="005004D6" w:rsidRDefault="00E40FC2" w:rsidP="00D04E6F">
            <w:pPr>
              <w:jc w:val="center"/>
              <w:rPr>
                <w:rFonts w:ascii="Times New Roman" w:hAnsi="Times New Roman" w:cs="Times New Roman"/>
                <w:b/>
                <w:bCs/>
                <w:sz w:val="24"/>
                <w:szCs w:val="24"/>
              </w:rPr>
            </w:pPr>
            <w:r>
              <w:rPr>
                <w:rFonts w:ascii="Times New Roman" w:hAnsi="Times New Roman" w:cs="Times New Roman"/>
                <w:b/>
                <w:bCs/>
                <w:sz w:val="24"/>
                <w:szCs w:val="24"/>
              </w:rPr>
              <w:t>59.43</w:t>
            </w:r>
          </w:p>
        </w:tc>
        <w:tc>
          <w:tcPr>
            <w:tcW w:w="1475" w:type="dxa"/>
          </w:tcPr>
          <w:p w:rsidR="00E40FC2" w:rsidRPr="005004D6" w:rsidRDefault="00E40FC2" w:rsidP="00D04E6F">
            <w:pPr>
              <w:jc w:val="center"/>
              <w:rPr>
                <w:rFonts w:ascii="Times New Roman" w:hAnsi="Times New Roman" w:cs="Times New Roman"/>
                <w:b/>
                <w:bCs/>
                <w:sz w:val="24"/>
                <w:szCs w:val="24"/>
              </w:rPr>
            </w:pPr>
            <w:r>
              <w:rPr>
                <w:rFonts w:ascii="Times New Roman" w:hAnsi="Times New Roman" w:cs="Times New Roman"/>
                <w:b/>
                <w:bCs/>
                <w:sz w:val="24"/>
                <w:szCs w:val="24"/>
              </w:rPr>
              <w:t>27.33</w:t>
            </w:r>
          </w:p>
        </w:tc>
        <w:tc>
          <w:tcPr>
            <w:tcW w:w="1414" w:type="dxa"/>
          </w:tcPr>
          <w:p w:rsidR="00E40FC2" w:rsidRPr="00A47C2A" w:rsidRDefault="00E40FC2" w:rsidP="00D04E6F">
            <w:pPr>
              <w:jc w:val="center"/>
              <w:rPr>
                <w:rFonts w:ascii="Times New Roman" w:hAnsi="Times New Roman" w:cs="Times New Roman"/>
                <w:b/>
                <w:bCs/>
                <w:sz w:val="24"/>
                <w:szCs w:val="24"/>
              </w:rPr>
            </w:pPr>
            <w:r>
              <w:rPr>
                <w:rFonts w:ascii="Times New Roman" w:hAnsi="Times New Roman" w:cs="Times New Roman"/>
                <w:b/>
                <w:bCs/>
                <w:sz w:val="24"/>
                <w:szCs w:val="24"/>
              </w:rPr>
              <w:t>57.76</w:t>
            </w:r>
          </w:p>
        </w:tc>
        <w:tc>
          <w:tcPr>
            <w:tcW w:w="1341" w:type="dxa"/>
          </w:tcPr>
          <w:p w:rsidR="00E40FC2" w:rsidRPr="00A47C2A" w:rsidRDefault="00E40FC2" w:rsidP="00D04E6F">
            <w:pPr>
              <w:jc w:val="center"/>
              <w:rPr>
                <w:rFonts w:ascii="Times New Roman" w:hAnsi="Times New Roman" w:cs="Times New Roman"/>
                <w:b/>
                <w:bCs/>
                <w:color w:val="000000"/>
                <w:sz w:val="24"/>
                <w:szCs w:val="24"/>
              </w:rPr>
            </w:pPr>
            <w:r>
              <w:rPr>
                <w:rFonts w:ascii="Times New Roman" w:hAnsi="Times New Roman" w:cs="Times New Roman"/>
                <w:b/>
                <w:bCs/>
                <w:sz w:val="24"/>
                <w:szCs w:val="24"/>
              </w:rPr>
              <w:t>29.55</w:t>
            </w:r>
          </w:p>
        </w:tc>
        <w:tc>
          <w:tcPr>
            <w:tcW w:w="1416" w:type="dxa"/>
          </w:tcPr>
          <w:p w:rsidR="00E40FC2" w:rsidRPr="00A47C2A" w:rsidRDefault="00E40FC2" w:rsidP="00D04E6F">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52.50</w:t>
            </w:r>
          </w:p>
        </w:tc>
      </w:tr>
      <w:tr w:rsidR="00E40FC2" w:rsidRPr="00DC72D0" w:rsidTr="00E40FC2">
        <w:trPr>
          <w:trHeight w:val="349"/>
          <w:jc w:val="center"/>
        </w:trPr>
        <w:tc>
          <w:tcPr>
            <w:tcW w:w="4426" w:type="dxa"/>
            <w:vAlign w:val="bottom"/>
          </w:tcPr>
          <w:p w:rsidR="00E40FC2" w:rsidRPr="005924EF" w:rsidRDefault="00E40FC2" w:rsidP="00D04E6F">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Seed yield per plant</w:t>
            </w:r>
          </w:p>
        </w:tc>
        <w:tc>
          <w:tcPr>
            <w:tcW w:w="1049" w:type="dxa"/>
            <w:tcBorders>
              <w:top w:val="nil"/>
              <w:left w:val="nil"/>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17.33</w:t>
            </w:r>
          </w:p>
        </w:tc>
        <w:tc>
          <w:tcPr>
            <w:tcW w:w="988" w:type="dxa"/>
            <w:vAlign w:val="bottom"/>
          </w:tcPr>
          <w:p w:rsidR="00E40FC2" w:rsidRPr="005924EF" w:rsidRDefault="00E40FC2" w:rsidP="00D04E6F">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18.94</w:t>
            </w:r>
          </w:p>
        </w:tc>
        <w:tc>
          <w:tcPr>
            <w:tcW w:w="991" w:type="dxa"/>
            <w:vAlign w:val="bottom"/>
          </w:tcPr>
          <w:p w:rsidR="00E40FC2" w:rsidRPr="00E9373A" w:rsidRDefault="00E40FC2" w:rsidP="00D04E6F">
            <w:pPr>
              <w:jc w:val="center"/>
              <w:rPr>
                <w:rFonts w:ascii="Times New Roman" w:hAnsi="Times New Roman" w:cs="Times New Roman"/>
                <w:b/>
                <w:bCs/>
                <w:color w:val="000000"/>
                <w:sz w:val="24"/>
                <w:szCs w:val="24"/>
              </w:rPr>
            </w:pPr>
            <w:r w:rsidRPr="00E9373A">
              <w:rPr>
                <w:rFonts w:ascii="Times New Roman" w:hAnsi="Times New Roman" w:cs="Times New Roman"/>
                <w:b/>
                <w:bCs/>
                <w:color w:val="000000"/>
                <w:sz w:val="24"/>
                <w:szCs w:val="24"/>
              </w:rPr>
              <w:t>17.82</w:t>
            </w:r>
          </w:p>
        </w:tc>
        <w:tc>
          <w:tcPr>
            <w:tcW w:w="1272" w:type="dxa"/>
          </w:tcPr>
          <w:p w:rsidR="00E40FC2" w:rsidRPr="00FA6A3D" w:rsidRDefault="00E40FC2" w:rsidP="00D04E6F">
            <w:pPr>
              <w:jc w:val="center"/>
              <w:rPr>
                <w:rFonts w:ascii="Times New Roman" w:hAnsi="Times New Roman" w:cs="Times New Roman"/>
                <w:b/>
                <w:bCs/>
                <w:sz w:val="24"/>
                <w:szCs w:val="24"/>
              </w:rPr>
            </w:pPr>
            <w:r w:rsidRPr="00FA6A3D">
              <w:rPr>
                <w:rFonts w:ascii="Times New Roman" w:hAnsi="Times New Roman" w:cs="Times New Roman"/>
                <w:b/>
                <w:bCs/>
                <w:sz w:val="24"/>
                <w:szCs w:val="24"/>
              </w:rPr>
              <w:t>12.19</w:t>
            </w:r>
          </w:p>
        </w:tc>
        <w:tc>
          <w:tcPr>
            <w:tcW w:w="1350" w:type="dxa"/>
          </w:tcPr>
          <w:p w:rsidR="00E40FC2" w:rsidRPr="005004D6" w:rsidRDefault="00E40FC2" w:rsidP="00D04E6F">
            <w:pPr>
              <w:jc w:val="center"/>
              <w:rPr>
                <w:rFonts w:ascii="Times New Roman" w:hAnsi="Times New Roman" w:cs="Times New Roman"/>
                <w:b/>
                <w:bCs/>
                <w:sz w:val="24"/>
                <w:szCs w:val="24"/>
              </w:rPr>
            </w:pPr>
            <w:r>
              <w:rPr>
                <w:rFonts w:ascii="Times New Roman" w:hAnsi="Times New Roman" w:cs="Times New Roman"/>
                <w:b/>
                <w:bCs/>
                <w:sz w:val="24"/>
                <w:szCs w:val="24"/>
              </w:rPr>
              <w:t>30.19</w:t>
            </w:r>
          </w:p>
        </w:tc>
        <w:tc>
          <w:tcPr>
            <w:tcW w:w="1475" w:type="dxa"/>
          </w:tcPr>
          <w:p w:rsidR="00E40FC2" w:rsidRPr="005004D6" w:rsidRDefault="00E40FC2" w:rsidP="00D04E6F">
            <w:pPr>
              <w:jc w:val="center"/>
              <w:rPr>
                <w:rFonts w:ascii="Times New Roman" w:hAnsi="Times New Roman" w:cs="Times New Roman"/>
                <w:b/>
                <w:bCs/>
                <w:color w:val="000000"/>
                <w:sz w:val="24"/>
                <w:szCs w:val="24"/>
              </w:rPr>
            </w:pPr>
            <w:r>
              <w:rPr>
                <w:rFonts w:ascii="Times New Roman" w:hAnsi="Times New Roman" w:cs="Times New Roman"/>
                <w:b/>
                <w:bCs/>
                <w:sz w:val="24"/>
                <w:szCs w:val="24"/>
              </w:rPr>
              <w:t>14.50</w:t>
            </w:r>
          </w:p>
        </w:tc>
        <w:tc>
          <w:tcPr>
            <w:tcW w:w="1414" w:type="dxa"/>
          </w:tcPr>
          <w:p w:rsidR="00E40FC2" w:rsidRPr="00A47C2A" w:rsidRDefault="00E40FC2" w:rsidP="00D04E6F">
            <w:pPr>
              <w:jc w:val="center"/>
              <w:rPr>
                <w:rFonts w:ascii="Times New Roman" w:hAnsi="Times New Roman" w:cs="Times New Roman"/>
                <w:b/>
                <w:bCs/>
                <w:color w:val="000000"/>
                <w:sz w:val="24"/>
                <w:szCs w:val="24"/>
              </w:rPr>
            </w:pPr>
            <w:r>
              <w:rPr>
                <w:rFonts w:ascii="Times New Roman" w:hAnsi="Times New Roman" w:cs="Times New Roman"/>
                <w:b/>
                <w:bCs/>
                <w:sz w:val="24"/>
                <w:szCs w:val="24"/>
              </w:rPr>
              <w:t>27.99</w:t>
            </w:r>
          </w:p>
        </w:tc>
        <w:tc>
          <w:tcPr>
            <w:tcW w:w="1341" w:type="dxa"/>
          </w:tcPr>
          <w:p w:rsidR="00E40FC2" w:rsidRPr="00A47C2A" w:rsidRDefault="00E40FC2" w:rsidP="00D04E6F">
            <w:pPr>
              <w:jc w:val="center"/>
              <w:rPr>
                <w:rFonts w:ascii="Times New Roman" w:hAnsi="Times New Roman" w:cs="Times New Roman"/>
                <w:b/>
                <w:bCs/>
                <w:color w:val="000000"/>
                <w:sz w:val="24"/>
                <w:szCs w:val="24"/>
              </w:rPr>
            </w:pPr>
            <w:r>
              <w:rPr>
                <w:rFonts w:ascii="Times New Roman" w:hAnsi="Times New Roman" w:cs="Times New Roman"/>
                <w:b/>
                <w:bCs/>
                <w:sz w:val="24"/>
                <w:szCs w:val="24"/>
              </w:rPr>
              <w:t>13.61</w:t>
            </w:r>
          </w:p>
        </w:tc>
        <w:tc>
          <w:tcPr>
            <w:tcW w:w="1416" w:type="dxa"/>
          </w:tcPr>
          <w:p w:rsidR="00E40FC2" w:rsidRPr="00A47C2A" w:rsidRDefault="00E40FC2" w:rsidP="00D04E6F">
            <w:pPr>
              <w:jc w:val="center"/>
              <w:rPr>
                <w:rFonts w:ascii="Times New Roman" w:hAnsi="Times New Roman" w:cs="Times New Roman"/>
                <w:b/>
                <w:bCs/>
                <w:color w:val="000000"/>
                <w:sz w:val="24"/>
                <w:szCs w:val="24"/>
              </w:rPr>
            </w:pPr>
            <w:r>
              <w:rPr>
                <w:rFonts w:ascii="Times New Roman" w:hAnsi="Times New Roman" w:cs="Times New Roman"/>
                <w:b/>
                <w:bCs/>
                <w:sz w:val="24"/>
                <w:szCs w:val="24"/>
              </w:rPr>
              <w:t>26.30</w:t>
            </w:r>
          </w:p>
        </w:tc>
      </w:tr>
      <w:tr w:rsidR="00E40FC2" w:rsidRPr="00DC72D0" w:rsidTr="00E40FC2">
        <w:trPr>
          <w:trHeight w:val="349"/>
          <w:jc w:val="center"/>
        </w:trPr>
        <w:tc>
          <w:tcPr>
            <w:tcW w:w="4426" w:type="dxa"/>
            <w:vAlign w:val="bottom"/>
          </w:tcPr>
          <w:p w:rsidR="00E40FC2" w:rsidRPr="005924EF" w:rsidRDefault="00E40FC2" w:rsidP="00D04E6F">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 xml:space="preserve">Harvest </w:t>
            </w:r>
            <w:r>
              <w:rPr>
                <w:rFonts w:ascii="Times New Roman" w:hAnsi="Times New Roman" w:cs="Times New Roman"/>
                <w:b/>
                <w:bCs/>
                <w:color w:val="000000"/>
                <w:sz w:val="24"/>
                <w:szCs w:val="24"/>
              </w:rPr>
              <w:t>i</w:t>
            </w:r>
            <w:r w:rsidRPr="005924EF">
              <w:rPr>
                <w:rFonts w:ascii="Times New Roman" w:hAnsi="Times New Roman" w:cs="Times New Roman"/>
                <w:b/>
                <w:bCs/>
                <w:color w:val="000000"/>
                <w:sz w:val="24"/>
                <w:szCs w:val="24"/>
              </w:rPr>
              <w:t>ndex</w:t>
            </w:r>
          </w:p>
        </w:tc>
        <w:tc>
          <w:tcPr>
            <w:tcW w:w="1049" w:type="dxa"/>
            <w:tcBorders>
              <w:top w:val="nil"/>
              <w:left w:val="nil"/>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45.4</w:t>
            </w:r>
          </w:p>
        </w:tc>
        <w:tc>
          <w:tcPr>
            <w:tcW w:w="988" w:type="dxa"/>
            <w:vAlign w:val="bottom"/>
          </w:tcPr>
          <w:p w:rsidR="00E40FC2" w:rsidRPr="005924EF" w:rsidRDefault="00E40FC2" w:rsidP="00D04E6F">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4</w:t>
            </w:r>
            <w:r>
              <w:rPr>
                <w:rFonts w:ascii="Times New Roman" w:hAnsi="Times New Roman" w:cs="Times New Roman"/>
                <w:b/>
                <w:bCs/>
                <w:color w:val="000000"/>
                <w:sz w:val="24"/>
                <w:szCs w:val="24"/>
              </w:rPr>
              <w:t>8.08</w:t>
            </w:r>
          </w:p>
        </w:tc>
        <w:tc>
          <w:tcPr>
            <w:tcW w:w="991" w:type="dxa"/>
            <w:vAlign w:val="bottom"/>
          </w:tcPr>
          <w:p w:rsidR="00E40FC2" w:rsidRPr="00E9373A" w:rsidRDefault="00E40FC2" w:rsidP="00D04E6F">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47.56</w:t>
            </w:r>
          </w:p>
        </w:tc>
        <w:tc>
          <w:tcPr>
            <w:tcW w:w="1272" w:type="dxa"/>
          </w:tcPr>
          <w:p w:rsidR="00E40FC2" w:rsidRPr="00FA6A3D" w:rsidRDefault="00E40FC2" w:rsidP="00D04E6F">
            <w:pPr>
              <w:jc w:val="center"/>
              <w:rPr>
                <w:rFonts w:ascii="Times New Roman" w:hAnsi="Times New Roman" w:cs="Times New Roman"/>
                <w:b/>
                <w:bCs/>
                <w:sz w:val="24"/>
                <w:szCs w:val="24"/>
              </w:rPr>
            </w:pPr>
            <w:r w:rsidRPr="00FA6A3D">
              <w:rPr>
                <w:rFonts w:ascii="Times New Roman" w:hAnsi="Times New Roman" w:cs="Times New Roman"/>
                <w:b/>
                <w:bCs/>
                <w:sz w:val="24"/>
                <w:szCs w:val="24"/>
              </w:rPr>
              <w:t>34.64</w:t>
            </w:r>
          </w:p>
        </w:tc>
        <w:tc>
          <w:tcPr>
            <w:tcW w:w="1350"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50.79</w:t>
            </w:r>
          </w:p>
        </w:tc>
        <w:tc>
          <w:tcPr>
            <w:tcW w:w="1475" w:type="dxa"/>
          </w:tcPr>
          <w:p w:rsidR="00E40FC2" w:rsidRPr="005004D6" w:rsidRDefault="00E40FC2" w:rsidP="00D04E6F">
            <w:pPr>
              <w:jc w:val="center"/>
              <w:rPr>
                <w:rFonts w:ascii="Times New Roman" w:hAnsi="Times New Roman" w:cs="Times New Roman"/>
                <w:b/>
                <w:bCs/>
                <w:sz w:val="24"/>
                <w:szCs w:val="24"/>
              </w:rPr>
            </w:pPr>
            <w:r w:rsidRPr="005004D6">
              <w:rPr>
                <w:rFonts w:ascii="Times New Roman" w:hAnsi="Times New Roman" w:cs="Times New Roman"/>
                <w:b/>
                <w:bCs/>
                <w:sz w:val="24"/>
                <w:szCs w:val="24"/>
              </w:rPr>
              <w:t>36.92</w:t>
            </w:r>
          </w:p>
        </w:tc>
        <w:tc>
          <w:tcPr>
            <w:tcW w:w="1414" w:type="dxa"/>
          </w:tcPr>
          <w:p w:rsidR="00E40FC2" w:rsidRPr="00A47C2A" w:rsidRDefault="00E40FC2" w:rsidP="00D04E6F">
            <w:pPr>
              <w:jc w:val="center"/>
              <w:rPr>
                <w:rFonts w:ascii="Times New Roman" w:hAnsi="Times New Roman" w:cs="Times New Roman"/>
                <w:b/>
                <w:bCs/>
                <w:sz w:val="24"/>
                <w:szCs w:val="24"/>
              </w:rPr>
            </w:pPr>
            <w:r w:rsidRPr="00A47C2A">
              <w:rPr>
                <w:rFonts w:ascii="Times New Roman" w:hAnsi="Times New Roman" w:cs="Times New Roman"/>
                <w:b/>
                <w:bCs/>
                <w:sz w:val="24"/>
                <w:szCs w:val="24"/>
              </w:rPr>
              <w:t>59.03</w:t>
            </w:r>
          </w:p>
        </w:tc>
        <w:tc>
          <w:tcPr>
            <w:tcW w:w="1341"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38.18</w:t>
            </w:r>
          </w:p>
        </w:tc>
        <w:tc>
          <w:tcPr>
            <w:tcW w:w="1416"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56.67</w:t>
            </w:r>
          </w:p>
        </w:tc>
      </w:tr>
      <w:tr w:rsidR="00E40FC2" w:rsidRPr="00DC72D0" w:rsidTr="00E40FC2">
        <w:trPr>
          <w:trHeight w:val="349"/>
          <w:jc w:val="center"/>
        </w:trPr>
        <w:tc>
          <w:tcPr>
            <w:tcW w:w="4426" w:type="dxa"/>
            <w:vAlign w:val="bottom"/>
          </w:tcPr>
          <w:p w:rsidR="00E40FC2" w:rsidRPr="005924EF" w:rsidRDefault="00E40FC2" w:rsidP="00D04E6F">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 xml:space="preserve">Protein </w:t>
            </w:r>
            <w:r>
              <w:rPr>
                <w:rFonts w:ascii="Times New Roman" w:hAnsi="Times New Roman" w:cs="Times New Roman"/>
                <w:b/>
                <w:bCs/>
                <w:color w:val="000000"/>
                <w:sz w:val="24"/>
                <w:szCs w:val="24"/>
              </w:rPr>
              <w:t>content</w:t>
            </w:r>
          </w:p>
        </w:tc>
        <w:tc>
          <w:tcPr>
            <w:tcW w:w="1049" w:type="dxa"/>
            <w:tcBorders>
              <w:top w:val="nil"/>
              <w:left w:val="nil"/>
              <w:bottom w:val="single" w:sz="8" w:space="0" w:color="auto"/>
              <w:right w:val="single" w:sz="8" w:space="0" w:color="auto"/>
            </w:tcBorders>
            <w:vAlign w:val="center"/>
          </w:tcPr>
          <w:p w:rsidR="00E40FC2" w:rsidRPr="00485EAF" w:rsidRDefault="00E40FC2" w:rsidP="00D04E6F">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23</w:t>
            </w:r>
          </w:p>
        </w:tc>
        <w:tc>
          <w:tcPr>
            <w:tcW w:w="988" w:type="dxa"/>
            <w:vAlign w:val="bottom"/>
          </w:tcPr>
          <w:p w:rsidR="00E40FC2" w:rsidRPr="005924EF" w:rsidRDefault="00E40FC2" w:rsidP="00D04E6F">
            <w:pPr>
              <w:jc w:val="center"/>
              <w:rPr>
                <w:rFonts w:ascii="Times New Roman" w:hAnsi="Times New Roman" w:cs="Times New Roman"/>
                <w:b/>
                <w:bCs/>
                <w:sz w:val="24"/>
                <w:szCs w:val="24"/>
              </w:rPr>
            </w:pPr>
            <w:r>
              <w:rPr>
                <w:rFonts w:ascii="Times New Roman" w:hAnsi="Times New Roman" w:cs="Times New Roman"/>
                <w:b/>
                <w:bCs/>
                <w:color w:val="000000"/>
                <w:sz w:val="24"/>
                <w:szCs w:val="24"/>
              </w:rPr>
              <w:t>39.44</w:t>
            </w:r>
          </w:p>
        </w:tc>
        <w:tc>
          <w:tcPr>
            <w:tcW w:w="991" w:type="dxa"/>
            <w:vAlign w:val="bottom"/>
          </w:tcPr>
          <w:p w:rsidR="00E40FC2" w:rsidRPr="00E9373A" w:rsidRDefault="00E40FC2" w:rsidP="00D04E6F">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23.97</w:t>
            </w:r>
          </w:p>
        </w:tc>
        <w:tc>
          <w:tcPr>
            <w:tcW w:w="1272" w:type="dxa"/>
          </w:tcPr>
          <w:p w:rsidR="00E40FC2" w:rsidRPr="00FA6A3D" w:rsidRDefault="00E40FC2" w:rsidP="00D04E6F">
            <w:pPr>
              <w:jc w:val="center"/>
              <w:rPr>
                <w:rFonts w:ascii="Times New Roman" w:hAnsi="Times New Roman" w:cs="Times New Roman"/>
                <w:b/>
                <w:bCs/>
                <w:sz w:val="24"/>
                <w:szCs w:val="24"/>
              </w:rPr>
            </w:pPr>
            <w:r>
              <w:rPr>
                <w:rFonts w:ascii="Times New Roman" w:hAnsi="Times New Roman" w:cs="Times New Roman"/>
                <w:b/>
                <w:bCs/>
                <w:sz w:val="24"/>
                <w:szCs w:val="24"/>
              </w:rPr>
              <w:t>20.75</w:t>
            </w:r>
          </w:p>
        </w:tc>
        <w:tc>
          <w:tcPr>
            <w:tcW w:w="1350" w:type="dxa"/>
          </w:tcPr>
          <w:p w:rsidR="00E40FC2" w:rsidRPr="005004D6" w:rsidRDefault="00E40FC2" w:rsidP="00D04E6F">
            <w:pPr>
              <w:jc w:val="center"/>
              <w:rPr>
                <w:rFonts w:ascii="Times New Roman" w:hAnsi="Times New Roman" w:cs="Times New Roman"/>
                <w:b/>
                <w:bCs/>
                <w:sz w:val="24"/>
                <w:szCs w:val="24"/>
              </w:rPr>
            </w:pPr>
            <w:r>
              <w:rPr>
                <w:rFonts w:ascii="Times New Roman" w:hAnsi="Times New Roman" w:cs="Times New Roman"/>
                <w:b/>
                <w:bCs/>
                <w:sz w:val="24"/>
                <w:szCs w:val="24"/>
              </w:rPr>
              <w:t>24.81</w:t>
            </w:r>
          </w:p>
        </w:tc>
        <w:tc>
          <w:tcPr>
            <w:tcW w:w="1475" w:type="dxa"/>
          </w:tcPr>
          <w:p w:rsidR="00E40FC2" w:rsidRPr="005004D6" w:rsidRDefault="00E40FC2" w:rsidP="00D04E6F">
            <w:pPr>
              <w:jc w:val="center"/>
              <w:rPr>
                <w:rFonts w:ascii="Times New Roman" w:hAnsi="Times New Roman" w:cs="Times New Roman"/>
                <w:b/>
                <w:bCs/>
                <w:sz w:val="24"/>
                <w:szCs w:val="24"/>
              </w:rPr>
            </w:pPr>
            <w:r>
              <w:rPr>
                <w:rFonts w:ascii="Times New Roman" w:hAnsi="Times New Roman" w:cs="Times New Roman"/>
                <w:b/>
                <w:bCs/>
                <w:sz w:val="24"/>
                <w:szCs w:val="24"/>
              </w:rPr>
              <w:t>22.35</w:t>
            </w:r>
          </w:p>
        </w:tc>
        <w:tc>
          <w:tcPr>
            <w:tcW w:w="1414" w:type="dxa"/>
          </w:tcPr>
          <w:p w:rsidR="00E40FC2" w:rsidRPr="00A47C2A" w:rsidRDefault="00E40FC2" w:rsidP="00D04E6F">
            <w:pPr>
              <w:jc w:val="center"/>
              <w:rPr>
                <w:rFonts w:ascii="Times New Roman" w:hAnsi="Times New Roman" w:cs="Times New Roman"/>
                <w:b/>
                <w:bCs/>
                <w:sz w:val="24"/>
                <w:szCs w:val="24"/>
              </w:rPr>
            </w:pPr>
            <w:r w:rsidRPr="00A47C2A">
              <w:rPr>
                <w:rFonts w:ascii="Times New Roman" w:hAnsi="Times New Roman" w:cs="Times New Roman"/>
                <w:b/>
                <w:bCs/>
                <w:sz w:val="24"/>
                <w:szCs w:val="24"/>
              </w:rPr>
              <w:t>2</w:t>
            </w:r>
            <w:r>
              <w:rPr>
                <w:rFonts w:ascii="Times New Roman" w:hAnsi="Times New Roman" w:cs="Times New Roman"/>
                <w:b/>
                <w:bCs/>
                <w:sz w:val="24"/>
                <w:szCs w:val="24"/>
              </w:rPr>
              <w:t>6.49</w:t>
            </w:r>
          </w:p>
        </w:tc>
        <w:tc>
          <w:tcPr>
            <w:tcW w:w="1341" w:type="dxa"/>
          </w:tcPr>
          <w:p w:rsidR="00E40FC2" w:rsidRPr="00A47C2A" w:rsidRDefault="00E40FC2" w:rsidP="00D04E6F">
            <w:pPr>
              <w:jc w:val="center"/>
              <w:rPr>
                <w:rFonts w:ascii="Times New Roman" w:hAnsi="Times New Roman" w:cs="Times New Roman"/>
                <w:b/>
                <w:bCs/>
                <w:color w:val="000000"/>
                <w:sz w:val="24"/>
                <w:szCs w:val="24"/>
              </w:rPr>
            </w:pPr>
            <w:r>
              <w:rPr>
                <w:rFonts w:ascii="Times New Roman" w:hAnsi="Times New Roman" w:cs="Times New Roman"/>
                <w:b/>
                <w:bCs/>
                <w:sz w:val="24"/>
                <w:szCs w:val="24"/>
              </w:rPr>
              <w:t>21.69</w:t>
            </w:r>
          </w:p>
        </w:tc>
        <w:tc>
          <w:tcPr>
            <w:tcW w:w="1416" w:type="dxa"/>
          </w:tcPr>
          <w:p w:rsidR="00E40FC2" w:rsidRPr="00A47C2A" w:rsidRDefault="00E40FC2" w:rsidP="00D04E6F">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26.33</w:t>
            </w:r>
          </w:p>
        </w:tc>
      </w:tr>
    </w:tbl>
    <w:p w:rsidR="00876ACE" w:rsidRDefault="00876ACE" w:rsidP="00A725B3">
      <w:pPr>
        <w:spacing w:line="360" w:lineRule="auto"/>
        <w:jc w:val="both"/>
        <w:rPr>
          <w:rFonts w:ascii="Times New Roman" w:hAnsi="Times New Roman" w:cs="Times New Roman"/>
          <w:sz w:val="24"/>
          <w:szCs w:val="24"/>
        </w:rPr>
      </w:pPr>
    </w:p>
    <w:p w:rsidR="00E40FC2" w:rsidRDefault="00E40FC2" w:rsidP="00A725B3">
      <w:pPr>
        <w:spacing w:line="360" w:lineRule="auto"/>
        <w:jc w:val="both"/>
        <w:rPr>
          <w:rFonts w:ascii="Times New Roman" w:hAnsi="Times New Roman" w:cs="Times New Roman"/>
          <w:sz w:val="24"/>
          <w:szCs w:val="24"/>
        </w:rPr>
      </w:pPr>
    </w:p>
    <w:p w:rsidR="00E40FC2" w:rsidRDefault="00E40FC2" w:rsidP="00A725B3">
      <w:pPr>
        <w:spacing w:line="360" w:lineRule="auto"/>
        <w:jc w:val="both"/>
        <w:rPr>
          <w:rFonts w:ascii="Times New Roman" w:hAnsi="Times New Roman" w:cs="Times New Roman"/>
          <w:sz w:val="24"/>
          <w:szCs w:val="24"/>
        </w:rPr>
      </w:pPr>
    </w:p>
    <w:tbl>
      <w:tblPr>
        <w:tblpPr w:leftFromText="180" w:rightFromText="180" w:vertAnchor="page" w:horzAnchor="margin" w:tblpY="3853"/>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90"/>
        <w:gridCol w:w="1612"/>
        <w:gridCol w:w="1616"/>
        <w:gridCol w:w="1711"/>
        <w:gridCol w:w="1470"/>
        <w:gridCol w:w="1467"/>
        <w:gridCol w:w="2202"/>
        <w:gridCol w:w="20"/>
      </w:tblGrid>
      <w:tr w:rsidR="00E40FC2" w:rsidRPr="00BD46CC" w:rsidTr="00E40FC2">
        <w:trPr>
          <w:trHeight w:val="113"/>
        </w:trPr>
        <w:tc>
          <w:tcPr>
            <w:tcW w:w="4191" w:type="dxa"/>
            <w:vMerge w:val="restart"/>
            <w:vAlign w:val="center"/>
          </w:tcPr>
          <w:p w:rsidR="00E40FC2" w:rsidRPr="00C32D47" w:rsidRDefault="00E40FC2" w:rsidP="00E40FC2">
            <w:pPr>
              <w:spacing w:after="0" w:line="240" w:lineRule="auto"/>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lastRenderedPageBreak/>
              <w:t>Characters</w:t>
            </w:r>
          </w:p>
        </w:tc>
        <w:tc>
          <w:tcPr>
            <w:tcW w:w="3228" w:type="dxa"/>
            <w:gridSpan w:val="2"/>
            <w:vAlign w:val="center"/>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Grand mean</w:t>
            </w:r>
          </w:p>
        </w:tc>
        <w:tc>
          <w:tcPr>
            <w:tcW w:w="3181" w:type="dxa"/>
            <w:gridSpan w:val="2"/>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GCV (%)</w:t>
            </w:r>
          </w:p>
        </w:tc>
        <w:tc>
          <w:tcPr>
            <w:tcW w:w="3688" w:type="dxa"/>
            <w:gridSpan w:val="3"/>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PCV (%)</w:t>
            </w:r>
          </w:p>
        </w:tc>
      </w:tr>
      <w:tr w:rsidR="00E40FC2" w:rsidRPr="00BD46CC" w:rsidTr="00E40FC2">
        <w:trPr>
          <w:gridAfter w:val="1"/>
          <w:wAfter w:w="20" w:type="dxa"/>
          <w:trHeight w:val="113"/>
        </w:trPr>
        <w:tc>
          <w:tcPr>
            <w:tcW w:w="4191" w:type="dxa"/>
            <w:vMerge/>
            <w:vAlign w:val="center"/>
          </w:tcPr>
          <w:p w:rsidR="00E40FC2" w:rsidRPr="00C32D47" w:rsidRDefault="00E40FC2" w:rsidP="00E40FC2">
            <w:pPr>
              <w:spacing w:after="0" w:line="240" w:lineRule="auto"/>
              <w:jc w:val="center"/>
              <w:rPr>
                <w:rFonts w:ascii="Times New Roman" w:eastAsia="Times New Roman" w:hAnsi="Times New Roman" w:cs="Times New Roman"/>
                <w:b/>
                <w:bCs/>
                <w:color w:val="000000" w:themeColor="text1"/>
              </w:rPr>
            </w:pPr>
          </w:p>
        </w:tc>
        <w:tc>
          <w:tcPr>
            <w:tcW w:w="1612" w:type="dxa"/>
            <w:vAlign w:val="center"/>
          </w:tcPr>
          <w:p w:rsidR="00E40FC2" w:rsidRPr="00C32D47" w:rsidRDefault="00E40FC2" w:rsidP="00E40FC2">
            <w:pPr>
              <w:spacing w:after="0"/>
              <w:jc w:val="center"/>
              <w:rPr>
                <w:rFonts w:ascii="Times New Roman" w:eastAsia="Times New Roman" w:hAnsi="Times New Roman" w:cs="Times New Roman"/>
                <w:b/>
                <w:bCs/>
                <w:color w:val="000000" w:themeColor="text1"/>
                <w:vertAlign w:val="subscript"/>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1</w:t>
            </w:r>
          </w:p>
        </w:tc>
        <w:tc>
          <w:tcPr>
            <w:tcW w:w="1616" w:type="dxa"/>
            <w:vAlign w:val="center"/>
          </w:tcPr>
          <w:p w:rsidR="00E40FC2" w:rsidRPr="00C32D47" w:rsidRDefault="00E40FC2" w:rsidP="00E40FC2">
            <w:pPr>
              <w:spacing w:after="0"/>
              <w:jc w:val="center"/>
              <w:rPr>
                <w:rFonts w:ascii="Times New Roman" w:eastAsia="Times New Roman" w:hAnsi="Times New Roman" w:cs="Times New Roman"/>
                <w:b/>
                <w:bCs/>
                <w:color w:val="000000" w:themeColor="text1"/>
                <w:vertAlign w:val="subscript"/>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2</w:t>
            </w:r>
          </w:p>
        </w:tc>
        <w:tc>
          <w:tcPr>
            <w:tcW w:w="1711" w:type="dxa"/>
            <w:vAlign w:val="center"/>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1</w:t>
            </w:r>
          </w:p>
        </w:tc>
        <w:tc>
          <w:tcPr>
            <w:tcW w:w="1469" w:type="dxa"/>
            <w:vAlign w:val="center"/>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2</w:t>
            </w:r>
          </w:p>
        </w:tc>
        <w:tc>
          <w:tcPr>
            <w:tcW w:w="1467" w:type="dxa"/>
            <w:vAlign w:val="center"/>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1</w:t>
            </w:r>
          </w:p>
        </w:tc>
        <w:tc>
          <w:tcPr>
            <w:tcW w:w="2202" w:type="dxa"/>
            <w:vAlign w:val="center"/>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2</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Days to 50% flowering</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67.45</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66.19</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7.24</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7.30</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7.35</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7.41</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Days to maturity</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115.77</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115.16</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3.36</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3.38</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3.54</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3.56</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Plant height</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63.97</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62.94</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8.26</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8.32</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8.48</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8.64</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primary branches per plant</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3.39</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3.39</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11.44</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11.95</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13.58</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14.07</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pod clusters per plant</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7.73</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7.70</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11.49</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12.49</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13.06</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13.66</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pods per plant</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15.41</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15.07</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14.13</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13.83</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14.51</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14.92</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Pod length</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6.52</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6.51</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9.53</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10.01</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10.35</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10.27</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seeds per pod</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6.08</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5.98</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10.66</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10.91</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12.63</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13.31</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Pod weight</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11.13</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11.11</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6.84</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6.87</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8.06</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7.87</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Pod grain weight</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6.25</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6.23</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7.12</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7.41</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8.46</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8.49</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Shelling percentage</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56.33</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56.15</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4.13</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4.16</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4.87</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4.66</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100 seed weight</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22.28</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22.26</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9.34</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8.68</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9.80</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9.14</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Biological yield per plant</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39.14</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37.41</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18.78</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18.00</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19.17</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18.63</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Seed yield per plant</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18.55</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17.82</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22.26</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21.71</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22.77</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22.35</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Harvest index</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47.44</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47.56</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10.82</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9.87</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11.26</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10.39</w:t>
            </w:r>
          </w:p>
        </w:tc>
      </w:tr>
      <w:tr w:rsidR="00E40FC2" w:rsidRPr="00BD46CC" w:rsidTr="00E40FC2">
        <w:trPr>
          <w:gridAfter w:val="1"/>
          <w:wAfter w:w="20" w:type="dxa"/>
          <w:trHeight w:val="113"/>
        </w:trPr>
        <w:tc>
          <w:tcPr>
            <w:tcW w:w="4191"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Protein content</w:t>
            </w:r>
          </w:p>
        </w:tc>
        <w:tc>
          <w:tcPr>
            <w:tcW w:w="1612"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23.98</w:t>
            </w:r>
          </w:p>
        </w:tc>
        <w:tc>
          <w:tcPr>
            <w:tcW w:w="1616" w:type="dxa"/>
            <w:vAlign w:val="bottom"/>
          </w:tcPr>
          <w:p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23.97</w:t>
            </w:r>
          </w:p>
        </w:tc>
        <w:tc>
          <w:tcPr>
            <w:tcW w:w="1711"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4.72</w:t>
            </w:r>
          </w:p>
        </w:tc>
        <w:tc>
          <w:tcPr>
            <w:tcW w:w="1469"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4.75</w:t>
            </w:r>
          </w:p>
        </w:tc>
        <w:tc>
          <w:tcPr>
            <w:tcW w:w="1467"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5.43</w:t>
            </w:r>
          </w:p>
        </w:tc>
        <w:tc>
          <w:tcPr>
            <w:tcW w:w="2202" w:type="dxa"/>
            <w:vAlign w:val="bottom"/>
          </w:tcPr>
          <w:p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5.16</w:t>
            </w:r>
          </w:p>
        </w:tc>
      </w:tr>
    </w:tbl>
    <w:p w:rsidR="00E40FC2" w:rsidRDefault="00E40FC2" w:rsidP="00A725B3">
      <w:pPr>
        <w:spacing w:line="360" w:lineRule="auto"/>
        <w:jc w:val="both"/>
        <w:rPr>
          <w:rFonts w:ascii="Times New Roman" w:hAnsi="Times New Roman" w:cs="Times New Roman"/>
          <w:sz w:val="24"/>
          <w:szCs w:val="24"/>
        </w:rPr>
      </w:pPr>
    </w:p>
    <w:p w:rsidR="00E40FC2" w:rsidRPr="00F02009" w:rsidRDefault="00F02009" w:rsidP="00F02009">
      <w:pPr>
        <w:spacing w:after="0" w:line="360" w:lineRule="auto"/>
        <w:ind w:left="-425"/>
        <w:rPr>
          <w:rFonts w:ascii="Times New Roman" w:hAnsi="Times New Roman" w:cs="Times New Roman"/>
          <w:b/>
          <w:bCs/>
          <w:sz w:val="24"/>
          <w:szCs w:val="24"/>
        </w:rPr>
      </w:pPr>
      <w:r>
        <w:rPr>
          <w:rFonts w:ascii="Times New Roman" w:hAnsi="Times New Roman" w:cs="Times New Roman"/>
          <w:b/>
          <w:bCs/>
          <w:sz w:val="24"/>
          <w:szCs w:val="24"/>
        </w:rPr>
        <w:t>Table 3 :</w:t>
      </w:r>
      <w:r w:rsidRPr="00862965">
        <w:rPr>
          <w:rFonts w:ascii="Times New Roman" w:hAnsi="Times New Roman" w:cs="Times New Roman"/>
          <w:b/>
          <w:bCs/>
          <w:sz w:val="24"/>
          <w:szCs w:val="24"/>
        </w:rPr>
        <w:t>Estimation of GCV (%) and PCV (%) in F</w:t>
      </w:r>
      <w:r w:rsidRPr="00862965">
        <w:rPr>
          <w:rFonts w:ascii="Times New Roman" w:hAnsi="Times New Roman" w:cs="Times New Roman"/>
          <w:b/>
          <w:bCs/>
          <w:sz w:val="24"/>
          <w:szCs w:val="24"/>
          <w:vertAlign w:val="subscript"/>
        </w:rPr>
        <w:t>1</w:t>
      </w:r>
      <w:r w:rsidRPr="00862965">
        <w:rPr>
          <w:rFonts w:ascii="Times New Roman" w:hAnsi="Times New Roman" w:cs="Times New Roman"/>
          <w:b/>
          <w:bCs/>
          <w:sz w:val="24"/>
          <w:szCs w:val="24"/>
        </w:rPr>
        <w:t>s and F</w:t>
      </w:r>
      <w:r w:rsidRPr="00862965">
        <w:rPr>
          <w:rFonts w:ascii="Times New Roman" w:hAnsi="Times New Roman" w:cs="Times New Roman"/>
          <w:b/>
          <w:bCs/>
          <w:sz w:val="24"/>
          <w:szCs w:val="24"/>
          <w:vertAlign w:val="subscript"/>
        </w:rPr>
        <w:t>2</w:t>
      </w:r>
      <w:r w:rsidRPr="00862965">
        <w:rPr>
          <w:rFonts w:ascii="Times New Roman" w:hAnsi="Times New Roman" w:cs="Times New Roman"/>
          <w:b/>
          <w:bCs/>
          <w:sz w:val="24"/>
          <w:szCs w:val="24"/>
        </w:rPr>
        <w:t>s for 16 characters in pea (</w:t>
      </w:r>
      <w:r w:rsidRPr="00862965">
        <w:rPr>
          <w:rFonts w:ascii="Times New Roman" w:hAnsi="Times New Roman" w:cs="Times New Roman"/>
          <w:b/>
          <w:bCs/>
          <w:i/>
          <w:iCs/>
          <w:sz w:val="24"/>
          <w:szCs w:val="24"/>
        </w:rPr>
        <w:t>Pisum sativum</w:t>
      </w:r>
      <w:r w:rsidRPr="00862965">
        <w:rPr>
          <w:rFonts w:ascii="Times New Roman" w:hAnsi="Times New Roman" w:cs="Times New Roman"/>
          <w:b/>
          <w:bCs/>
          <w:sz w:val="24"/>
          <w:szCs w:val="24"/>
        </w:rPr>
        <w:t xml:space="preserve"> L.).</w:t>
      </w:r>
    </w:p>
    <w:sectPr w:rsidR="00E40FC2" w:rsidRPr="00F02009" w:rsidSect="009A74D7">
      <w:pgSz w:w="16838"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8AF" w:rsidRDefault="006258AF" w:rsidP="00FE11D2">
      <w:pPr>
        <w:spacing w:after="0" w:line="240" w:lineRule="auto"/>
      </w:pPr>
      <w:r>
        <w:separator/>
      </w:r>
    </w:p>
  </w:endnote>
  <w:endnote w:type="continuationSeparator" w:id="1">
    <w:p w:rsidR="006258AF" w:rsidRDefault="006258AF" w:rsidP="00FE1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E6F" w:rsidRDefault="00D04E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E6F" w:rsidRDefault="00D04E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E6F" w:rsidRDefault="00D04E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8AF" w:rsidRDefault="006258AF" w:rsidP="00FE11D2">
      <w:pPr>
        <w:spacing w:after="0" w:line="240" w:lineRule="auto"/>
      </w:pPr>
      <w:r>
        <w:separator/>
      </w:r>
    </w:p>
  </w:footnote>
  <w:footnote w:type="continuationSeparator" w:id="1">
    <w:p w:rsidR="006258AF" w:rsidRDefault="006258AF" w:rsidP="00FE11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E6F" w:rsidRDefault="00D04E6F">
    <w:pPr>
      <w:pStyle w:val="Header"/>
    </w:pPr>
    <w:r w:rsidRPr="00366B7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83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E6F" w:rsidRDefault="00D04E6F">
    <w:pPr>
      <w:pStyle w:val="Header"/>
    </w:pPr>
    <w:r w:rsidRPr="00366B7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83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E6F" w:rsidRDefault="00D04E6F">
    <w:pPr>
      <w:pStyle w:val="Header"/>
    </w:pPr>
    <w:r w:rsidRPr="00366B7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83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24DAB"/>
    <w:rsid w:val="00014506"/>
    <w:rsid w:val="0004060A"/>
    <w:rsid w:val="00040F47"/>
    <w:rsid w:val="00050AA0"/>
    <w:rsid w:val="00065DC4"/>
    <w:rsid w:val="000E543F"/>
    <w:rsid w:val="000E6115"/>
    <w:rsid w:val="000F60D0"/>
    <w:rsid w:val="00110E07"/>
    <w:rsid w:val="001E026A"/>
    <w:rsid w:val="00207C26"/>
    <w:rsid w:val="002242E1"/>
    <w:rsid w:val="0025789D"/>
    <w:rsid w:val="002600D7"/>
    <w:rsid w:val="00271440"/>
    <w:rsid w:val="00324DAB"/>
    <w:rsid w:val="0033013F"/>
    <w:rsid w:val="00351D2E"/>
    <w:rsid w:val="003648BE"/>
    <w:rsid w:val="00366B7C"/>
    <w:rsid w:val="0037227E"/>
    <w:rsid w:val="00386673"/>
    <w:rsid w:val="004136B2"/>
    <w:rsid w:val="004C26F1"/>
    <w:rsid w:val="004F4AC3"/>
    <w:rsid w:val="005163FE"/>
    <w:rsid w:val="00526CC4"/>
    <w:rsid w:val="00551989"/>
    <w:rsid w:val="00563056"/>
    <w:rsid w:val="005703FA"/>
    <w:rsid w:val="005B3615"/>
    <w:rsid w:val="005F176C"/>
    <w:rsid w:val="006258AF"/>
    <w:rsid w:val="00637984"/>
    <w:rsid w:val="00656DDD"/>
    <w:rsid w:val="0068390D"/>
    <w:rsid w:val="006E163C"/>
    <w:rsid w:val="00721259"/>
    <w:rsid w:val="007A21C0"/>
    <w:rsid w:val="007C3DD0"/>
    <w:rsid w:val="007F55C9"/>
    <w:rsid w:val="007F68D3"/>
    <w:rsid w:val="00834BF2"/>
    <w:rsid w:val="00861FF8"/>
    <w:rsid w:val="00876ACE"/>
    <w:rsid w:val="00897F62"/>
    <w:rsid w:val="008C4952"/>
    <w:rsid w:val="008E0CD4"/>
    <w:rsid w:val="008E3D87"/>
    <w:rsid w:val="008F5116"/>
    <w:rsid w:val="009052D6"/>
    <w:rsid w:val="009426FE"/>
    <w:rsid w:val="00982ED4"/>
    <w:rsid w:val="009A74D7"/>
    <w:rsid w:val="009D3550"/>
    <w:rsid w:val="00A63F9A"/>
    <w:rsid w:val="00A725B3"/>
    <w:rsid w:val="00A764DC"/>
    <w:rsid w:val="00AA759A"/>
    <w:rsid w:val="00AD74EF"/>
    <w:rsid w:val="00AF272A"/>
    <w:rsid w:val="00B02185"/>
    <w:rsid w:val="00B17E03"/>
    <w:rsid w:val="00B3704A"/>
    <w:rsid w:val="00B54B2E"/>
    <w:rsid w:val="00B72E85"/>
    <w:rsid w:val="00B92D54"/>
    <w:rsid w:val="00BC343F"/>
    <w:rsid w:val="00BD5360"/>
    <w:rsid w:val="00BE1F7F"/>
    <w:rsid w:val="00C2437E"/>
    <w:rsid w:val="00C2576B"/>
    <w:rsid w:val="00C96F84"/>
    <w:rsid w:val="00CA20D1"/>
    <w:rsid w:val="00CE4CC4"/>
    <w:rsid w:val="00CF2265"/>
    <w:rsid w:val="00D04E6F"/>
    <w:rsid w:val="00D05628"/>
    <w:rsid w:val="00D24825"/>
    <w:rsid w:val="00D52750"/>
    <w:rsid w:val="00D85E02"/>
    <w:rsid w:val="00DA1A85"/>
    <w:rsid w:val="00DC5865"/>
    <w:rsid w:val="00DE1D0A"/>
    <w:rsid w:val="00E140BE"/>
    <w:rsid w:val="00E40FC2"/>
    <w:rsid w:val="00EC37FF"/>
    <w:rsid w:val="00EF5020"/>
    <w:rsid w:val="00F02009"/>
    <w:rsid w:val="00F0558A"/>
    <w:rsid w:val="00F55603"/>
    <w:rsid w:val="00F7326C"/>
    <w:rsid w:val="00F93CA1"/>
    <w:rsid w:val="00FE11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B7C"/>
  </w:style>
  <w:style w:type="paragraph" w:styleId="Heading1">
    <w:name w:val="heading 1"/>
    <w:basedOn w:val="Normal"/>
    <w:next w:val="Normal"/>
    <w:link w:val="Heading1Char"/>
    <w:uiPriority w:val="9"/>
    <w:qFormat/>
    <w:rsid w:val="00324D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4D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4DA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4DA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4DA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4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DA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4DA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4DA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4DA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4DA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4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DAB"/>
    <w:rPr>
      <w:rFonts w:eastAsiaTheme="majorEastAsia" w:cstheme="majorBidi"/>
      <w:color w:val="272727" w:themeColor="text1" w:themeTint="D8"/>
    </w:rPr>
  </w:style>
  <w:style w:type="paragraph" w:styleId="Title">
    <w:name w:val="Title"/>
    <w:basedOn w:val="Normal"/>
    <w:next w:val="Normal"/>
    <w:link w:val="TitleChar"/>
    <w:uiPriority w:val="10"/>
    <w:qFormat/>
    <w:rsid w:val="00324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D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D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4DAB"/>
    <w:rPr>
      <w:i/>
      <w:iCs/>
      <w:color w:val="404040" w:themeColor="text1" w:themeTint="BF"/>
    </w:rPr>
  </w:style>
  <w:style w:type="paragraph" w:styleId="ListParagraph">
    <w:name w:val="List Paragraph"/>
    <w:basedOn w:val="Normal"/>
    <w:uiPriority w:val="34"/>
    <w:qFormat/>
    <w:rsid w:val="00324DAB"/>
    <w:pPr>
      <w:ind w:left="720"/>
      <w:contextualSpacing/>
    </w:pPr>
  </w:style>
  <w:style w:type="character" w:styleId="IntenseEmphasis">
    <w:name w:val="Intense Emphasis"/>
    <w:basedOn w:val="DefaultParagraphFont"/>
    <w:uiPriority w:val="21"/>
    <w:qFormat/>
    <w:rsid w:val="00324DAB"/>
    <w:rPr>
      <w:i/>
      <w:iCs/>
      <w:color w:val="365F91" w:themeColor="accent1" w:themeShade="BF"/>
    </w:rPr>
  </w:style>
  <w:style w:type="paragraph" w:styleId="IntenseQuote">
    <w:name w:val="Intense Quote"/>
    <w:basedOn w:val="Normal"/>
    <w:next w:val="Normal"/>
    <w:link w:val="IntenseQuoteChar"/>
    <w:uiPriority w:val="30"/>
    <w:qFormat/>
    <w:rsid w:val="00324D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4DAB"/>
    <w:rPr>
      <w:i/>
      <w:iCs/>
      <w:color w:val="365F91" w:themeColor="accent1" w:themeShade="BF"/>
    </w:rPr>
  </w:style>
  <w:style w:type="character" w:styleId="IntenseReference">
    <w:name w:val="Intense Reference"/>
    <w:basedOn w:val="DefaultParagraphFont"/>
    <w:uiPriority w:val="32"/>
    <w:qFormat/>
    <w:rsid w:val="00324DAB"/>
    <w:rPr>
      <w:b/>
      <w:bCs/>
      <w:smallCaps/>
      <w:color w:val="365F91" w:themeColor="accent1" w:themeShade="BF"/>
      <w:spacing w:val="5"/>
    </w:rPr>
  </w:style>
  <w:style w:type="table" w:styleId="TableGrid">
    <w:name w:val="Table Grid"/>
    <w:basedOn w:val="TableNormal"/>
    <w:uiPriority w:val="59"/>
    <w:rsid w:val="00E40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F60D0"/>
    <w:rPr>
      <w:color w:val="0000FF" w:themeColor="hyperlink"/>
      <w:u w:val="single"/>
    </w:rPr>
  </w:style>
  <w:style w:type="character" w:customStyle="1" w:styleId="UnresolvedMention">
    <w:name w:val="Unresolved Mention"/>
    <w:basedOn w:val="DefaultParagraphFont"/>
    <w:uiPriority w:val="99"/>
    <w:semiHidden/>
    <w:unhideWhenUsed/>
    <w:rsid w:val="000F60D0"/>
    <w:rPr>
      <w:color w:val="605E5C"/>
      <w:shd w:val="clear" w:color="auto" w:fill="E1DFDD"/>
    </w:rPr>
  </w:style>
  <w:style w:type="paragraph" w:styleId="Header">
    <w:name w:val="header"/>
    <w:basedOn w:val="Normal"/>
    <w:link w:val="HeaderChar"/>
    <w:uiPriority w:val="99"/>
    <w:unhideWhenUsed/>
    <w:rsid w:val="00FE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1D2"/>
  </w:style>
  <w:style w:type="paragraph" w:styleId="Footer">
    <w:name w:val="footer"/>
    <w:basedOn w:val="Normal"/>
    <w:link w:val="FooterChar"/>
    <w:uiPriority w:val="99"/>
    <w:unhideWhenUsed/>
    <w:rsid w:val="00FE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1D2"/>
  </w:style>
  <w:style w:type="paragraph" w:styleId="BalloonText">
    <w:name w:val="Balloon Text"/>
    <w:basedOn w:val="Normal"/>
    <w:link w:val="BalloonTextChar"/>
    <w:uiPriority w:val="99"/>
    <w:semiHidden/>
    <w:unhideWhenUsed/>
    <w:rsid w:val="00271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4698</Words>
  <Characters>26785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utkarsh tiwari</dc:creator>
  <cp:lastModifiedBy>admin</cp:lastModifiedBy>
  <cp:revision>2</cp:revision>
  <dcterms:created xsi:type="dcterms:W3CDTF">2025-11-24T11:24:00Z</dcterms:created>
  <dcterms:modified xsi:type="dcterms:W3CDTF">2025-11-24T11:24:00Z</dcterms:modified>
</cp:coreProperties>
</file>