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A2" w:rsidRPr="003C60A2" w:rsidRDefault="00831A41" w:rsidP="00AB288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Impact </w:t>
      </w:r>
      <w:r w:rsidR="00AB2882">
        <w:rPr>
          <w:rFonts w:ascii="Times New Roman" w:hAnsi="Times New Roman" w:cs="Times New Roman"/>
          <w:b/>
          <w:sz w:val="24"/>
          <w:szCs w:val="24"/>
        </w:rPr>
        <w:t>of improved red gram variety adoption on farmer income and economic r</w:t>
      </w:r>
      <w:r w:rsidR="003C60A2" w:rsidRPr="003C60A2">
        <w:rPr>
          <w:rFonts w:ascii="Times New Roman" w:hAnsi="Times New Roman" w:cs="Times New Roman"/>
          <w:b/>
          <w:sz w:val="24"/>
          <w:szCs w:val="24"/>
        </w:rPr>
        <w:t>eturns in Telangana</w:t>
      </w:r>
    </w:p>
    <w:p w:rsidR="00166EE6" w:rsidRDefault="00166EE6" w:rsidP="00D368BD">
      <w:pPr>
        <w:spacing w:after="0" w:line="240" w:lineRule="auto"/>
        <w:jc w:val="center"/>
        <w:rPr>
          <w:rFonts w:ascii="Times New Roman" w:hAnsi="Times New Roman" w:cs="Times New Roman"/>
          <w:b/>
          <w:sz w:val="24"/>
          <w:szCs w:val="24"/>
        </w:rPr>
      </w:pPr>
    </w:p>
    <w:p w:rsidR="00866E66" w:rsidRPr="00D368BD" w:rsidRDefault="00866E66" w:rsidP="00D368BD">
      <w:pPr>
        <w:spacing w:after="0" w:line="240" w:lineRule="auto"/>
        <w:jc w:val="center"/>
        <w:rPr>
          <w:rFonts w:ascii="Times New Roman" w:hAnsi="Times New Roman" w:cs="Times New Roman"/>
          <w:sz w:val="24"/>
          <w:szCs w:val="24"/>
        </w:rPr>
      </w:pPr>
    </w:p>
    <w:p w:rsidR="00325E3F" w:rsidRPr="00D368BD" w:rsidRDefault="0061388D" w:rsidP="00D368BD">
      <w:pPr>
        <w:spacing w:line="240" w:lineRule="auto"/>
        <w:jc w:val="center"/>
        <w:rPr>
          <w:rFonts w:ascii="Times New Roman" w:hAnsi="Times New Roman" w:cs="Times New Roman"/>
          <w:sz w:val="24"/>
          <w:szCs w:val="24"/>
        </w:rPr>
      </w:pPr>
      <w:r w:rsidRPr="00D368BD">
        <w:rPr>
          <w:rFonts w:ascii="Times New Roman" w:hAnsi="Times New Roman" w:cs="Times New Roman"/>
          <w:b/>
          <w:sz w:val="24"/>
          <w:szCs w:val="24"/>
          <w:lang w:val="en-IN"/>
        </w:rPr>
        <w:t>Abstract</w:t>
      </w:r>
    </w:p>
    <w:p w:rsidR="006647BB" w:rsidRDefault="006647BB" w:rsidP="003C60A2">
      <w:pPr>
        <w:pStyle w:val="NormalWeb"/>
        <w:jc w:val="both"/>
      </w:pPr>
      <w:r w:rsidRPr="006647BB">
        <w:t>Red gram (</w:t>
      </w:r>
      <w:proofErr w:type="spellStart"/>
      <w:r w:rsidRPr="006647BB">
        <w:rPr>
          <w:rStyle w:val="Emphasis"/>
        </w:rPr>
        <w:t>Cajanus</w:t>
      </w:r>
      <w:proofErr w:type="spellEnd"/>
      <w:r w:rsidRPr="006647BB">
        <w:rPr>
          <w:rStyle w:val="Emphasis"/>
        </w:rPr>
        <w:t xml:space="preserve"> </w:t>
      </w:r>
      <w:proofErr w:type="spellStart"/>
      <w:r w:rsidRPr="006647BB">
        <w:rPr>
          <w:rStyle w:val="Emphasis"/>
        </w:rPr>
        <w:t>cajan</w:t>
      </w:r>
      <w:proofErr w:type="spellEnd"/>
      <w:r w:rsidRPr="006647BB">
        <w:t>), a predominantly tropical crop, thrives in th</w:t>
      </w:r>
      <w:r w:rsidR="006C2414">
        <w:t>e semi-arid regions of India,</w:t>
      </w:r>
      <w:r w:rsidRPr="006647BB">
        <w:t xml:space="preserve"> plays a vital role in rainfed and dryland agriculture due to its ability to produce high yields even under limited soil moisture. In Telangana State, red gram holds particular importance as it forms an integral part of various cropping systems, cultivated both as a sole crop and in intercropping arrangements. The widespread adoption of improved red gram cultivars, supported by active participation from public and private sectors, has enhanced the crop’s productivity and profitability.</w:t>
      </w:r>
      <w:r>
        <w:t xml:space="preserve"> </w:t>
      </w:r>
      <w:r w:rsidRPr="006647BB">
        <w:t>A study conducted in</w:t>
      </w:r>
      <w:r w:rsidR="006C2414">
        <w:t xml:space="preserve"> </w:t>
      </w:r>
      <w:proofErr w:type="spellStart"/>
      <w:r w:rsidRPr="006647BB">
        <w:rPr>
          <w:rStyle w:val="Strong"/>
          <w:b w:val="0"/>
        </w:rPr>
        <w:t>Narayanpet</w:t>
      </w:r>
      <w:proofErr w:type="spellEnd"/>
      <w:r w:rsidRPr="006647BB">
        <w:rPr>
          <w:rStyle w:val="Strong"/>
          <w:b w:val="0"/>
        </w:rPr>
        <w:t xml:space="preserve"> district</w:t>
      </w:r>
      <w:r w:rsidRPr="006647BB">
        <w:rPr>
          <w:b/>
        </w:rPr>
        <w:t xml:space="preserve"> </w:t>
      </w:r>
      <w:r w:rsidRPr="006647BB">
        <w:t>evaluated the</w:t>
      </w:r>
      <w:r w:rsidRPr="006647BB">
        <w:rPr>
          <w:b/>
        </w:rPr>
        <w:t xml:space="preserve"> </w:t>
      </w:r>
      <w:r w:rsidRPr="006647BB">
        <w:rPr>
          <w:rStyle w:val="Strong"/>
          <w:b w:val="0"/>
        </w:rPr>
        <w:t>ec</w:t>
      </w:r>
      <w:r w:rsidR="006C2414">
        <w:rPr>
          <w:rStyle w:val="Strong"/>
          <w:b w:val="0"/>
        </w:rPr>
        <w:t xml:space="preserve">onomic benefits of adopting </w:t>
      </w:r>
      <w:r w:rsidRPr="006647BB">
        <w:rPr>
          <w:rStyle w:val="Strong"/>
          <w:b w:val="0"/>
        </w:rPr>
        <w:t xml:space="preserve">PRG 176 red gram </w:t>
      </w:r>
      <w:r w:rsidR="00A07D66" w:rsidRPr="006647BB">
        <w:rPr>
          <w:rStyle w:val="Strong"/>
          <w:b w:val="0"/>
        </w:rPr>
        <w:t>variet</w:t>
      </w:r>
      <w:r w:rsidR="00A07D66">
        <w:rPr>
          <w:rStyle w:val="Strong"/>
          <w:b w:val="0"/>
        </w:rPr>
        <w:t>y,</w:t>
      </w:r>
      <w:r w:rsidRPr="006647BB">
        <w:rPr>
          <w:b/>
        </w:rPr>
        <w:t xml:space="preserve"> </w:t>
      </w:r>
      <w:r w:rsidRPr="006647BB">
        <w:t>comparing adopters and non-adopters using data from</w:t>
      </w:r>
      <w:r w:rsidRPr="006647BB">
        <w:rPr>
          <w:b/>
        </w:rPr>
        <w:t xml:space="preserve"> </w:t>
      </w:r>
      <w:r w:rsidRPr="006647BB">
        <w:rPr>
          <w:rStyle w:val="Strong"/>
          <w:b w:val="0"/>
        </w:rPr>
        <w:t>120 sample farme</w:t>
      </w:r>
      <w:r w:rsidR="00A07D66">
        <w:rPr>
          <w:rStyle w:val="Strong"/>
          <w:b w:val="0"/>
        </w:rPr>
        <w:t>rs.</w:t>
      </w:r>
      <w:r w:rsidR="00A07D66">
        <w:t xml:space="preserve"> T</w:t>
      </w:r>
      <w:r w:rsidRPr="006647BB">
        <w:t>he findings indicated</w:t>
      </w:r>
      <w:r w:rsidRPr="006647BB">
        <w:rPr>
          <w:b/>
        </w:rPr>
        <w:t xml:space="preserve"> </w:t>
      </w:r>
      <w:r w:rsidRPr="006647BB">
        <w:rPr>
          <w:rStyle w:val="Strong"/>
          <w:b w:val="0"/>
        </w:rPr>
        <w:t>higher yields, increased net returns per hectare</w:t>
      </w:r>
      <w:r w:rsidRPr="006647BB">
        <w:rPr>
          <w:b/>
        </w:rPr>
        <w:t xml:space="preserve">, </w:t>
      </w:r>
      <w:r w:rsidRPr="006647BB">
        <w:t>and</w:t>
      </w:r>
      <w:r w:rsidRPr="006647BB">
        <w:rPr>
          <w:b/>
        </w:rPr>
        <w:t xml:space="preserve"> </w:t>
      </w:r>
      <w:r w:rsidRPr="006647BB">
        <w:rPr>
          <w:rStyle w:val="Strong"/>
          <w:b w:val="0"/>
        </w:rPr>
        <w:t>reduced pesticide usage</w:t>
      </w:r>
      <w:r w:rsidRPr="006647BB">
        <w:rPr>
          <w:b/>
        </w:rPr>
        <w:t xml:space="preserve"> </w:t>
      </w:r>
      <w:r w:rsidRPr="006647BB">
        <w:t>among adopters, with a</w:t>
      </w:r>
      <w:r w:rsidRPr="006647BB">
        <w:rPr>
          <w:b/>
        </w:rPr>
        <w:t xml:space="preserve"> </w:t>
      </w:r>
      <w:r w:rsidRPr="006647BB">
        <w:rPr>
          <w:rStyle w:val="Strong"/>
          <w:b w:val="0"/>
        </w:rPr>
        <w:t>return per rupee spent of 1.0</w:t>
      </w:r>
      <w:r w:rsidR="00A07D66">
        <w:rPr>
          <w:rStyle w:val="Strong"/>
          <w:b w:val="0"/>
        </w:rPr>
        <w:t>8.</w:t>
      </w:r>
      <w:r w:rsidRPr="006647BB">
        <w:rPr>
          <w:b/>
        </w:rPr>
        <w:t xml:space="preserve"> </w:t>
      </w:r>
      <w:r w:rsidRPr="006647BB">
        <w:t>Using the</w:t>
      </w:r>
      <w:r w:rsidRPr="006647BB">
        <w:rPr>
          <w:b/>
        </w:rPr>
        <w:t xml:space="preserve"> </w:t>
      </w:r>
      <w:r w:rsidRPr="006647BB">
        <w:rPr>
          <w:rStyle w:val="Strong"/>
          <w:b w:val="0"/>
        </w:rPr>
        <w:t>economic surplus metho</w:t>
      </w:r>
      <w:r w:rsidR="00A07D66">
        <w:rPr>
          <w:rStyle w:val="Strong"/>
          <w:b w:val="0"/>
        </w:rPr>
        <w:t>d,</w:t>
      </w:r>
      <w:r w:rsidRPr="006647BB">
        <w:rPr>
          <w:b/>
        </w:rPr>
        <w:t xml:space="preserve"> </w:t>
      </w:r>
      <w:r w:rsidRPr="006647BB">
        <w:t>the study estimated a</w:t>
      </w:r>
      <w:r w:rsidRPr="006647BB">
        <w:rPr>
          <w:b/>
        </w:rPr>
        <w:t xml:space="preserve"> </w:t>
      </w:r>
      <w:r w:rsidRPr="006647BB">
        <w:rPr>
          <w:rStyle w:val="Strong"/>
          <w:b w:val="0"/>
        </w:rPr>
        <w:t>total economic surplus of ₹31.21 cror</w:t>
      </w:r>
      <w:r w:rsidR="00A07D66">
        <w:rPr>
          <w:rStyle w:val="Strong"/>
          <w:b w:val="0"/>
        </w:rPr>
        <w:t>e,</w:t>
      </w:r>
      <w:r w:rsidRPr="006647BB">
        <w:rPr>
          <w:b/>
        </w:rPr>
        <w:t xml:space="preserve"> </w:t>
      </w:r>
      <w:r w:rsidRPr="006647BB">
        <w:t>distributed primarily among</w:t>
      </w:r>
      <w:r w:rsidRPr="006647BB">
        <w:rPr>
          <w:b/>
        </w:rPr>
        <w:t xml:space="preserve"> </w:t>
      </w:r>
      <w:r w:rsidRPr="006647BB">
        <w:rPr>
          <w:rStyle w:val="Strong"/>
          <w:b w:val="0"/>
        </w:rPr>
        <w:t>consumers (75%)</w:t>
      </w:r>
      <w:r w:rsidRPr="006647BB">
        <w:rPr>
          <w:b/>
        </w:rPr>
        <w:t xml:space="preserve"> </w:t>
      </w:r>
      <w:r w:rsidRPr="006647BB">
        <w:t>and</w:t>
      </w:r>
      <w:r w:rsidRPr="006647BB">
        <w:rPr>
          <w:b/>
        </w:rPr>
        <w:t xml:space="preserve"> </w:t>
      </w:r>
      <w:r w:rsidRPr="006647BB">
        <w:rPr>
          <w:rStyle w:val="Strong"/>
          <w:b w:val="0"/>
        </w:rPr>
        <w:t>producers (25%</w:t>
      </w:r>
      <w:r w:rsidR="00A07D66">
        <w:rPr>
          <w:rStyle w:val="Strong"/>
          <w:b w:val="0"/>
        </w:rPr>
        <w:t>).</w:t>
      </w:r>
      <w:r w:rsidR="00A07D66">
        <w:rPr>
          <w:b/>
        </w:rPr>
        <w:t xml:space="preserve"> </w:t>
      </w:r>
      <w:r w:rsidRPr="006647BB">
        <w:t>The</w:t>
      </w:r>
      <w:r w:rsidRPr="006647BB">
        <w:rPr>
          <w:b/>
        </w:rPr>
        <w:t xml:space="preserve"> </w:t>
      </w:r>
      <w:r w:rsidRPr="006647BB">
        <w:rPr>
          <w:rStyle w:val="Strong"/>
          <w:b w:val="0"/>
        </w:rPr>
        <w:t>research investment</w:t>
      </w:r>
      <w:r w:rsidRPr="006647BB">
        <w:rPr>
          <w:b/>
        </w:rPr>
        <w:t xml:space="preserve"> </w:t>
      </w:r>
      <w:r w:rsidRPr="006647BB">
        <w:t xml:space="preserve">on PRG 176 demonstrated strong profitability, with an </w:t>
      </w:r>
      <w:r w:rsidRPr="006647BB">
        <w:rPr>
          <w:rStyle w:val="Strong"/>
          <w:b w:val="0"/>
        </w:rPr>
        <w:t>internal rate of return (IRR) of 84</w:t>
      </w:r>
      <w:r w:rsidR="00A52E5D">
        <w:rPr>
          <w:rStyle w:val="Strong"/>
          <w:b w:val="0"/>
        </w:rPr>
        <w:t xml:space="preserve"> per cen</w:t>
      </w:r>
      <w:r w:rsidR="00A07D66">
        <w:rPr>
          <w:rStyle w:val="Strong"/>
          <w:b w:val="0"/>
        </w:rPr>
        <w:t>t,</w:t>
      </w:r>
      <w:r w:rsidRPr="006647BB">
        <w:rPr>
          <w:b/>
        </w:rPr>
        <w:t xml:space="preserve"> </w:t>
      </w:r>
      <w:r w:rsidRPr="00A52E5D">
        <w:t>a</w:t>
      </w:r>
      <w:r w:rsidRPr="006647BB">
        <w:rPr>
          <w:b/>
        </w:rPr>
        <w:t xml:space="preserve"> </w:t>
      </w:r>
      <w:r w:rsidRPr="006647BB">
        <w:rPr>
          <w:rStyle w:val="Strong"/>
          <w:b w:val="0"/>
        </w:rPr>
        <w:t>net present value (NPV) of ₹11.63 cror</w:t>
      </w:r>
      <w:r w:rsidR="00A07D66">
        <w:rPr>
          <w:rStyle w:val="Strong"/>
          <w:b w:val="0"/>
        </w:rPr>
        <w:t xml:space="preserve">e, </w:t>
      </w:r>
      <w:r w:rsidRPr="006647BB">
        <w:t>and a highly favorable</w:t>
      </w:r>
      <w:r w:rsidRPr="006647BB">
        <w:rPr>
          <w:b/>
        </w:rPr>
        <w:t xml:space="preserve"> </w:t>
      </w:r>
      <w:r w:rsidRPr="006647BB">
        <w:rPr>
          <w:rStyle w:val="Strong"/>
          <w:b w:val="0"/>
        </w:rPr>
        <w:t>benefit-cost (B:C) ratio of 96</w:t>
      </w:r>
      <w:r w:rsidRPr="006647BB">
        <w:rPr>
          <w:b/>
        </w:rPr>
        <w:t>.</w:t>
      </w:r>
    </w:p>
    <w:p w:rsidR="0061388D" w:rsidRPr="00E44C71" w:rsidRDefault="00A06A63"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Key words</w:t>
      </w:r>
      <w:r w:rsidR="003E412B">
        <w:rPr>
          <w:rFonts w:ascii="Times New Roman" w:hAnsi="Times New Roman" w:cs="Times New Roman"/>
          <w:b/>
          <w:sz w:val="24"/>
          <w:szCs w:val="24"/>
        </w:rPr>
        <w:t xml:space="preserve">: </w:t>
      </w:r>
      <w:r w:rsidRPr="00D368BD">
        <w:rPr>
          <w:rFonts w:ascii="Times New Roman" w:hAnsi="Times New Roman" w:cs="Times New Roman"/>
          <w:sz w:val="24"/>
          <w:szCs w:val="24"/>
        </w:rPr>
        <w:t>Impact assessment, economi</w:t>
      </w:r>
      <w:r w:rsidR="00F63401">
        <w:rPr>
          <w:rFonts w:ascii="Times New Roman" w:hAnsi="Times New Roman" w:cs="Times New Roman"/>
          <w:sz w:val="24"/>
          <w:szCs w:val="24"/>
        </w:rPr>
        <w:t>c surplus, economic impact, red gram</w:t>
      </w:r>
      <w:r w:rsidR="00690FC6">
        <w:rPr>
          <w:rFonts w:ascii="Times New Roman" w:hAnsi="Times New Roman" w:cs="Times New Roman"/>
          <w:sz w:val="24"/>
          <w:szCs w:val="24"/>
        </w:rPr>
        <w:t xml:space="preserve"> v</w:t>
      </w:r>
      <w:r w:rsidRPr="00D368BD">
        <w:rPr>
          <w:rFonts w:ascii="Times New Roman" w:hAnsi="Times New Roman" w:cs="Times New Roman"/>
          <w:sz w:val="24"/>
          <w:szCs w:val="24"/>
        </w:rPr>
        <w:t>ariety</w:t>
      </w:r>
    </w:p>
    <w:p w:rsidR="00C83637" w:rsidRDefault="00BC3409"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Introduction</w:t>
      </w:r>
    </w:p>
    <w:p w:rsidR="002531FF" w:rsidRPr="00280B60" w:rsidRDefault="00F01A23" w:rsidP="00280B60">
      <w:pPr>
        <w:spacing w:line="240" w:lineRule="auto"/>
        <w:ind w:firstLine="720"/>
        <w:jc w:val="both"/>
        <w:rPr>
          <w:rFonts w:ascii="Times New Roman" w:hAnsi="Times New Roman" w:cs="Times New Roman"/>
          <w:sz w:val="24"/>
          <w:szCs w:val="24"/>
        </w:rPr>
      </w:pPr>
      <w:r w:rsidRPr="002531FF">
        <w:rPr>
          <w:rFonts w:ascii="Times New Roman" w:hAnsi="Times New Roman" w:cs="Times New Roman"/>
          <w:sz w:val="24"/>
          <w:szCs w:val="24"/>
        </w:rPr>
        <w:t>Red</w:t>
      </w:r>
      <w:r w:rsidR="00280B60">
        <w:rPr>
          <w:rFonts w:ascii="Times New Roman" w:hAnsi="Times New Roman" w:cs="Times New Roman"/>
          <w:sz w:val="24"/>
          <w:szCs w:val="24"/>
        </w:rPr>
        <w:t xml:space="preserve"> </w:t>
      </w:r>
      <w:r w:rsidRPr="002531FF">
        <w:rPr>
          <w:rFonts w:ascii="Times New Roman" w:hAnsi="Times New Roman" w:cs="Times New Roman"/>
          <w:sz w:val="24"/>
          <w:szCs w:val="24"/>
        </w:rPr>
        <w:t xml:space="preserve">gram is commonly known as </w:t>
      </w:r>
      <w:proofErr w:type="spellStart"/>
      <w:r w:rsidRPr="002531FF">
        <w:rPr>
          <w:rFonts w:ascii="Times New Roman" w:hAnsi="Times New Roman" w:cs="Times New Roman"/>
          <w:sz w:val="24"/>
          <w:szCs w:val="24"/>
        </w:rPr>
        <w:t>Tur</w:t>
      </w:r>
      <w:proofErr w:type="spellEnd"/>
      <w:r w:rsidRPr="002531FF">
        <w:rPr>
          <w:rFonts w:ascii="Times New Roman" w:hAnsi="Times New Roman" w:cs="Times New Roman"/>
          <w:sz w:val="24"/>
          <w:szCs w:val="24"/>
        </w:rPr>
        <w:t xml:space="preserve"> or </w:t>
      </w:r>
      <w:proofErr w:type="spellStart"/>
      <w:r w:rsidRPr="002531FF">
        <w:rPr>
          <w:rFonts w:ascii="Times New Roman" w:hAnsi="Times New Roman" w:cs="Times New Roman"/>
          <w:sz w:val="24"/>
          <w:szCs w:val="24"/>
        </w:rPr>
        <w:t>Arhar</w:t>
      </w:r>
      <w:proofErr w:type="spellEnd"/>
      <w:r w:rsidRPr="002531FF">
        <w:rPr>
          <w:rFonts w:ascii="Times New Roman" w:hAnsi="Times New Roman" w:cs="Times New Roman"/>
          <w:sz w:val="24"/>
          <w:szCs w:val="24"/>
        </w:rPr>
        <w:t xml:space="preserve"> in India and is the second important pulse </w:t>
      </w:r>
      <w:r w:rsidR="00280B60">
        <w:rPr>
          <w:rFonts w:ascii="Times New Roman" w:hAnsi="Times New Roman" w:cs="Times New Roman"/>
          <w:sz w:val="24"/>
          <w:szCs w:val="24"/>
        </w:rPr>
        <w:t>crop in India</w:t>
      </w:r>
      <w:r w:rsidRPr="002531FF">
        <w:rPr>
          <w:rFonts w:ascii="Times New Roman" w:hAnsi="Times New Roman" w:cs="Times New Roman"/>
          <w:sz w:val="24"/>
          <w:szCs w:val="24"/>
        </w:rPr>
        <w:t xml:space="preserve"> after gram (chana). The ability of red</w:t>
      </w:r>
      <w:r w:rsidR="00280B60">
        <w:rPr>
          <w:rFonts w:ascii="Times New Roman" w:hAnsi="Times New Roman" w:cs="Times New Roman"/>
          <w:sz w:val="24"/>
          <w:szCs w:val="24"/>
        </w:rPr>
        <w:t xml:space="preserve"> </w:t>
      </w:r>
      <w:r w:rsidRPr="002531FF">
        <w:rPr>
          <w:rFonts w:ascii="Times New Roman" w:hAnsi="Times New Roman" w:cs="Times New Roman"/>
          <w:sz w:val="24"/>
          <w:szCs w:val="24"/>
        </w:rPr>
        <w:t>gram to produce high economic yields under soil moisture deficit makes it an important crop in rain</w:t>
      </w:r>
      <w:r w:rsidR="00280B60">
        <w:rPr>
          <w:rFonts w:ascii="Times New Roman" w:hAnsi="Times New Roman" w:cs="Times New Roman"/>
          <w:sz w:val="24"/>
          <w:szCs w:val="24"/>
        </w:rPr>
        <w:t xml:space="preserve"> </w:t>
      </w:r>
      <w:r w:rsidRPr="002531FF">
        <w:rPr>
          <w:rFonts w:ascii="Times New Roman" w:hAnsi="Times New Roman" w:cs="Times New Roman"/>
          <w:sz w:val="24"/>
          <w:szCs w:val="24"/>
        </w:rPr>
        <w:t>fed and dry land agriculture.</w:t>
      </w:r>
      <w:r w:rsidR="00280B60">
        <w:rPr>
          <w:rFonts w:ascii="Times New Roman" w:hAnsi="Times New Roman" w:cs="Times New Roman"/>
          <w:sz w:val="24"/>
          <w:szCs w:val="24"/>
        </w:rPr>
        <w:t xml:space="preserve"> </w:t>
      </w:r>
      <w:r w:rsidR="002531FF" w:rsidRPr="00E12AA0">
        <w:rPr>
          <w:rFonts w:ascii="Times New Roman" w:eastAsia="Times New Roman" w:hAnsi="Times New Roman" w:cs="Times New Roman"/>
          <w:color w:val="000000" w:themeColor="text1"/>
          <w:sz w:val="24"/>
          <w:szCs w:val="24"/>
        </w:rPr>
        <w:t>The six</w:t>
      </w:r>
      <w:r w:rsidR="00280B60">
        <w:rPr>
          <w:rFonts w:ascii="Times New Roman" w:eastAsia="Times New Roman" w:hAnsi="Times New Roman" w:cs="Times New Roman"/>
          <w:color w:val="000000" w:themeColor="text1"/>
          <w:sz w:val="24"/>
          <w:szCs w:val="24"/>
        </w:rPr>
        <w:t xml:space="preserve"> Indian </w:t>
      </w:r>
      <w:r w:rsidR="002531FF" w:rsidRPr="00E12AA0">
        <w:rPr>
          <w:rFonts w:ascii="Times New Roman" w:eastAsia="Times New Roman" w:hAnsi="Times New Roman" w:cs="Times New Roman"/>
          <w:color w:val="000000" w:themeColor="text1"/>
          <w:sz w:val="24"/>
          <w:szCs w:val="24"/>
        </w:rPr>
        <w:t xml:space="preserve">states </w:t>
      </w:r>
      <w:r w:rsidR="002531FF" w:rsidRPr="00E12AA0">
        <w:rPr>
          <w:rFonts w:ascii="Times New Roman" w:eastAsia="Times New Roman" w:hAnsi="Times New Roman" w:cs="Times New Roman"/>
          <w:i/>
          <w:color w:val="000000" w:themeColor="text1"/>
          <w:sz w:val="24"/>
          <w:szCs w:val="24"/>
        </w:rPr>
        <w:t>viz</w:t>
      </w:r>
      <w:r w:rsidR="002531FF" w:rsidRPr="00E12AA0">
        <w:rPr>
          <w:rFonts w:ascii="Times New Roman" w:eastAsia="Times New Roman" w:hAnsi="Times New Roman" w:cs="Times New Roman"/>
          <w:color w:val="000000" w:themeColor="text1"/>
          <w:sz w:val="24"/>
          <w:szCs w:val="24"/>
        </w:rPr>
        <w:t>., Maharashtra, Madhya Pradesh, Karnataka, Uttar Pradesh, Gujarat and Jharkhand collectively contribute over 80 per cent of the total red gram production. Among the leading red gr</w:t>
      </w:r>
      <w:r w:rsidR="003C60A2">
        <w:rPr>
          <w:rFonts w:ascii="Times New Roman" w:eastAsia="Times New Roman" w:hAnsi="Times New Roman" w:cs="Times New Roman"/>
          <w:color w:val="000000" w:themeColor="text1"/>
          <w:sz w:val="24"/>
          <w:szCs w:val="24"/>
        </w:rPr>
        <w:t>am producing states in India,</w:t>
      </w:r>
      <w:r w:rsidR="002531FF" w:rsidRPr="00E12AA0">
        <w:rPr>
          <w:rFonts w:ascii="Times New Roman" w:eastAsia="Times New Roman" w:hAnsi="Times New Roman" w:cs="Times New Roman"/>
          <w:color w:val="000000" w:themeColor="text1"/>
          <w:sz w:val="24"/>
          <w:szCs w:val="24"/>
        </w:rPr>
        <w:t xml:space="preserve"> Karnataka</w:t>
      </w:r>
      <w:r w:rsidR="003C60A2">
        <w:rPr>
          <w:rFonts w:ascii="Times New Roman" w:eastAsia="Times New Roman" w:hAnsi="Times New Roman" w:cs="Times New Roman"/>
          <w:color w:val="000000" w:themeColor="text1"/>
          <w:sz w:val="24"/>
          <w:szCs w:val="24"/>
        </w:rPr>
        <w:t xml:space="preserve"> ranks first</w:t>
      </w:r>
      <w:r w:rsidR="002531FF" w:rsidRPr="00E12AA0">
        <w:rPr>
          <w:rFonts w:ascii="Times New Roman" w:eastAsia="Times New Roman" w:hAnsi="Times New Roman" w:cs="Times New Roman"/>
          <w:color w:val="000000" w:themeColor="text1"/>
          <w:sz w:val="24"/>
          <w:szCs w:val="24"/>
        </w:rPr>
        <w:t>, with an area of 2.22</w:t>
      </w:r>
      <w:r w:rsidR="00280B60">
        <w:rPr>
          <w:rFonts w:ascii="Times New Roman" w:eastAsia="Times New Roman" w:hAnsi="Times New Roman" w:cs="Times New Roman"/>
          <w:color w:val="000000" w:themeColor="text1"/>
          <w:sz w:val="24"/>
          <w:szCs w:val="24"/>
        </w:rPr>
        <w:t xml:space="preserve"> lakh hectares</w:t>
      </w:r>
      <w:r w:rsidR="002531FF" w:rsidRPr="00E12AA0">
        <w:rPr>
          <w:rFonts w:ascii="Times New Roman" w:eastAsia="Times New Roman" w:hAnsi="Times New Roman" w:cs="Times New Roman"/>
          <w:color w:val="000000" w:themeColor="text1"/>
          <w:sz w:val="24"/>
          <w:szCs w:val="24"/>
        </w:rPr>
        <w:t>, followed by Maharashtra (1.46 lakh hectares), Telangana (0.72 lakh hectares), Uttar Pradesh (0.56 lakh hectares), Madhya Pradesh (0.50 lakh hectares) and Gujarat (0.23 lakh hectares) (</w:t>
      </w:r>
      <w:r w:rsidR="009554EF">
        <w:rPr>
          <w:rFonts w:ascii="Times New Roman" w:eastAsia="Times New Roman" w:hAnsi="Times New Roman" w:cs="Times New Roman"/>
          <w:color w:val="000000" w:themeColor="text1"/>
          <w:sz w:val="24"/>
          <w:szCs w:val="24"/>
        </w:rPr>
        <w:t>Telangana State at a glance, DES, Govt. of Telangana</w:t>
      </w:r>
      <w:r w:rsidR="002531FF" w:rsidRPr="00E12AA0">
        <w:rPr>
          <w:rFonts w:ascii="Times New Roman" w:eastAsia="Times New Roman" w:hAnsi="Times New Roman" w:cs="Times New Roman"/>
          <w:color w:val="000000" w:themeColor="text1"/>
          <w:sz w:val="24"/>
          <w:szCs w:val="24"/>
        </w:rPr>
        <w:t>, 2023</w:t>
      </w:r>
      <w:r w:rsidR="00280B60">
        <w:rPr>
          <w:rFonts w:ascii="Times New Roman" w:eastAsia="Times New Roman" w:hAnsi="Times New Roman" w:cs="Times New Roman"/>
          <w:color w:val="000000" w:themeColor="text1"/>
          <w:sz w:val="24"/>
          <w:szCs w:val="24"/>
        </w:rPr>
        <w:t>).</w:t>
      </w:r>
    </w:p>
    <w:p w:rsidR="002531FF" w:rsidRPr="003C60A2" w:rsidRDefault="002531FF" w:rsidP="003C60A2">
      <w:pPr>
        <w:spacing w:line="240" w:lineRule="auto"/>
        <w:ind w:firstLine="720"/>
        <w:jc w:val="both"/>
        <w:rPr>
          <w:rFonts w:ascii="Times New Roman" w:eastAsia="Times New Roman" w:hAnsi="Times New Roman" w:cs="Times New Roman"/>
          <w:color w:val="000000" w:themeColor="text1"/>
          <w:sz w:val="24"/>
          <w:szCs w:val="24"/>
        </w:rPr>
      </w:pPr>
      <w:r w:rsidRPr="00E12AA0">
        <w:rPr>
          <w:rFonts w:ascii="Times New Roman" w:eastAsia="Times New Roman" w:hAnsi="Times New Roman" w:cs="Times New Roman"/>
          <w:color w:val="000000" w:themeColor="text1"/>
          <w:sz w:val="24"/>
          <w:szCs w:val="24"/>
        </w:rPr>
        <w:t>Red gram is predominantly a tropical crop cultivated in semi-arid regions of India</w:t>
      </w:r>
      <w:r>
        <w:rPr>
          <w:rFonts w:ascii="Times New Roman" w:eastAsia="Times New Roman" w:hAnsi="Times New Roman" w:cs="Times New Roman"/>
          <w:color w:val="000000" w:themeColor="text1"/>
          <w:sz w:val="24"/>
          <w:szCs w:val="24"/>
        </w:rPr>
        <w:t>. It is a crucial crop for rain</w:t>
      </w:r>
      <w:r w:rsidR="00280B60">
        <w:rPr>
          <w:rFonts w:ascii="Times New Roman" w:eastAsia="Times New Roman" w:hAnsi="Times New Roman" w:cs="Times New Roman"/>
          <w:color w:val="000000" w:themeColor="text1"/>
          <w:sz w:val="24"/>
          <w:szCs w:val="24"/>
        </w:rPr>
        <w:t xml:space="preserve"> </w:t>
      </w:r>
      <w:r w:rsidRPr="00E12AA0">
        <w:rPr>
          <w:rFonts w:ascii="Times New Roman" w:eastAsia="Times New Roman" w:hAnsi="Times New Roman" w:cs="Times New Roman"/>
          <w:color w:val="000000" w:themeColor="text1"/>
          <w:sz w:val="24"/>
          <w:szCs w:val="24"/>
        </w:rPr>
        <w:t>fed and dry land agriculture due to its remarkable ability to give high yields even under limited soil moisture. Red gram plays a pivotal role in diverse cropping systems, being grown both as a sole crop and as an intercrop.</w:t>
      </w:r>
      <w:r w:rsidR="00280B60">
        <w:rPr>
          <w:rFonts w:ascii="Times New Roman" w:hAnsi="Times New Roman" w:cs="Times New Roman"/>
          <w:b/>
          <w:color w:val="000000" w:themeColor="text1"/>
          <w:sz w:val="24"/>
          <w:szCs w:val="24"/>
        </w:rPr>
        <w:t xml:space="preserve"> </w:t>
      </w:r>
      <w:r w:rsidRPr="00E12AA0">
        <w:rPr>
          <w:rFonts w:ascii="Times New Roman" w:eastAsia="Times New Roman" w:hAnsi="Times New Roman" w:cs="Times New Roman"/>
          <w:color w:val="000000" w:themeColor="text1"/>
          <w:sz w:val="24"/>
          <w:szCs w:val="24"/>
        </w:rPr>
        <w:t xml:space="preserve">In India, the cultivation of red gram encompasses approximately 5.05 million hectares, with </w:t>
      </w:r>
      <w:r w:rsidR="003C60A2" w:rsidRPr="00E12AA0">
        <w:rPr>
          <w:rFonts w:ascii="Times New Roman" w:eastAsia="Times New Roman" w:hAnsi="Times New Roman" w:cs="Times New Roman"/>
          <w:color w:val="000000" w:themeColor="text1"/>
          <w:sz w:val="24"/>
          <w:szCs w:val="24"/>
        </w:rPr>
        <w:t>a</w:t>
      </w:r>
      <w:r w:rsidRPr="00E12AA0">
        <w:rPr>
          <w:rFonts w:ascii="Times New Roman" w:eastAsia="Times New Roman" w:hAnsi="Times New Roman" w:cs="Times New Roman"/>
          <w:color w:val="000000" w:themeColor="text1"/>
          <w:sz w:val="24"/>
          <w:szCs w:val="24"/>
        </w:rPr>
        <w:t xml:space="preserve"> yield of around 4.34 million metric tons and a productivity of 859 kg/ha. In the</w:t>
      </w:r>
      <w:r w:rsidR="003C60A2">
        <w:rPr>
          <w:rFonts w:ascii="Times New Roman" w:eastAsia="Times New Roman" w:hAnsi="Times New Roman" w:cs="Times New Roman"/>
          <w:color w:val="000000" w:themeColor="text1"/>
          <w:sz w:val="24"/>
          <w:szCs w:val="24"/>
        </w:rPr>
        <w:t xml:space="preserve"> state of Telangana, during </w:t>
      </w:r>
      <w:r w:rsidRPr="00E12AA0">
        <w:rPr>
          <w:rFonts w:ascii="Times New Roman" w:eastAsia="Times New Roman" w:hAnsi="Times New Roman" w:cs="Times New Roman"/>
          <w:color w:val="000000" w:themeColor="text1"/>
          <w:sz w:val="24"/>
          <w:szCs w:val="24"/>
        </w:rPr>
        <w:t>2</w:t>
      </w:r>
      <w:r w:rsidR="00B0039B">
        <w:rPr>
          <w:rFonts w:ascii="Times New Roman" w:eastAsia="Times New Roman" w:hAnsi="Times New Roman" w:cs="Times New Roman"/>
          <w:color w:val="000000" w:themeColor="text1"/>
          <w:sz w:val="24"/>
          <w:szCs w:val="24"/>
        </w:rPr>
        <w:t>022-23</w:t>
      </w:r>
      <w:r w:rsidRPr="00E12AA0">
        <w:rPr>
          <w:rFonts w:ascii="Times New Roman" w:eastAsia="Times New Roman" w:hAnsi="Times New Roman" w:cs="Times New Roman"/>
          <w:color w:val="000000" w:themeColor="text1"/>
          <w:sz w:val="24"/>
          <w:szCs w:val="24"/>
        </w:rPr>
        <w:t xml:space="preserve"> period, red gr</w:t>
      </w:r>
      <w:r w:rsidR="00B0039B">
        <w:rPr>
          <w:rFonts w:ascii="Times New Roman" w:eastAsia="Times New Roman" w:hAnsi="Times New Roman" w:cs="Times New Roman"/>
          <w:color w:val="000000" w:themeColor="text1"/>
          <w:sz w:val="24"/>
          <w:szCs w:val="24"/>
        </w:rPr>
        <w:t>am production accounted for 0.20</w:t>
      </w:r>
      <w:r w:rsidRPr="00E12AA0">
        <w:rPr>
          <w:rFonts w:ascii="Times New Roman" w:eastAsia="Times New Roman" w:hAnsi="Times New Roman" w:cs="Times New Roman"/>
          <w:color w:val="000000" w:themeColor="text1"/>
          <w:sz w:val="24"/>
          <w:szCs w:val="24"/>
        </w:rPr>
        <w:t xml:space="preserve"> million metric tons</w:t>
      </w:r>
      <w:r w:rsidR="003C60A2">
        <w:rPr>
          <w:rFonts w:ascii="Times New Roman" w:eastAsia="Times New Roman" w:hAnsi="Times New Roman" w:cs="Times New Roman"/>
          <w:color w:val="000000" w:themeColor="text1"/>
          <w:sz w:val="24"/>
          <w:szCs w:val="24"/>
        </w:rPr>
        <w:t xml:space="preserve">. </w:t>
      </w:r>
      <w:r w:rsidR="00B0039B">
        <w:rPr>
          <w:rFonts w:ascii="Times New Roman" w:eastAsia="Times New Roman" w:hAnsi="Times New Roman" w:cs="Times New Roman"/>
          <w:color w:val="000000" w:themeColor="text1"/>
          <w:sz w:val="24"/>
          <w:szCs w:val="24"/>
        </w:rPr>
        <w:t xml:space="preserve">This was a </w:t>
      </w:r>
      <w:r w:rsidRPr="00E12AA0">
        <w:rPr>
          <w:rFonts w:ascii="Times New Roman" w:eastAsia="Times New Roman" w:hAnsi="Times New Roman" w:cs="Times New Roman"/>
          <w:color w:val="000000" w:themeColor="text1"/>
          <w:sz w:val="24"/>
          <w:szCs w:val="24"/>
        </w:rPr>
        <w:t xml:space="preserve">decrease from </w:t>
      </w:r>
      <w:r w:rsidR="00B0039B">
        <w:rPr>
          <w:rFonts w:ascii="Times New Roman" w:eastAsia="Times New Roman" w:hAnsi="Times New Roman" w:cs="Times New Roman"/>
          <w:color w:val="000000" w:themeColor="text1"/>
          <w:sz w:val="24"/>
          <w:szCs w:val="24"/>
        </w:rPr>
        <w:t>0.24 million metric tons in 2021</w:t>
      </w:r>
      <w:r w:rsidRPr="00E12AA0">
        <w:rPr>
          <w:rFonts w:ascii="Times New Roman" w:eastAsia="Times New Roman" w:hAnsi="Times New Roman" w:cs="Times New Roman"/>
          <w:color w:val="000000" w:themeColor="text1"/>
          <w:sz w:val="24"/>
          <w:szCs w:val="24"/>
        </w:rPr>
        <w:t>–2</w:t>
      </w:r>
      <w:r w:rsidR="00B0039B">
        <w:rPr>
          <w:rFonts w:ascii="Times New Roman" w:eastAsia="Times New Roman" w:hAnsi="Times New Roman" w:cs="Times New Roman"/>
          <w:color w:val="000000" w:themeColor="text1"/>
          <w:sz w:val="24"/>
          <w:szCs w:val="24"/>
        </w:rPr>
        <w:t xml:space="preserve">2 (Telangana State at a glance, DES, Govt. of Telangana, 2023). </w:t>
      </w:r>
      <w:r w:rsidRPr="00E12AA0">
        <w:rPr>
          <w:rFonts w:ascii="Times New Roman" w:eastAsia="Times New Roman" w:hAnsi="Times New Roman" w:cs="Times New Roman"/>
          <w:color w:val="000000" w:themeColor="text1"/>
          <w:sz w:val="24"/>
          <w:szCs w:val="24"/>
        </w:rPr>
        <w:t>The yiel</w:t>
      </w:r>
      <w:r w:rsidR="00B0039B">
        <w:rPr>
          <w:rFonts w:ascii="Times New Roman" w:eastAsia="Times New Roman" w:hAnsi="Times New Roman" w:cs="Times New Roman"/>
          <w:color w:val="000000" w:themeColor="text1"/>
          <w:sz w:val="24"/>
          <w:szCs w:val="24"/>
        </w:rPr>
        <w:t xml:space="preserve">d in the state reached 357 Kg/ha in 2022–23, </w:t>
      </w:r>
      <w:r w:rsidR="003C60A2">
        <w:rPr>
          <w:rFonts w:ascii="Times New Roman" w:eastAsia="Times New Roman" w:hAnsi="Times New Roman" w:cs="Times New Roman"/>
          <w:color w:val="000000" w:themeColor="text1"/>
          <w:sz w:val="24"/>
          <w:szCs w:val="24"/>
        </w:rPr>
        <w:t xml:space="preserve">higher </w:t>
      </w:r>
      <w:r w:rsidR="00B0039B">
        <w:rPr>
          <w:rFonts w:ascii="Times New Roman" w:eastAsia="Times New Roman" w:hAnsi="Times New Roman" w:cs="Times New Roman"/>
          <w:color w:val="000000" w:themeColor="text1"/>
          <w:sz w:val="24"/>
          <w:szCs w:val="24"/>
        </w:rPr>
        <w:t>compared to 311 kg/ha during 2021–22</w:t>
      </w:r>
      <w:r w:rsidRPr="00E12AA0">
        <w:rPr>
          <w:rFonts w:ascii="Times New Roman" w:eastAsia="Times New Roman" w:hAnsi="Times New Roman" w:cs="Times New Roman"/>
          <w:color w:val="000000" w:themeColor="text1"/>
          <w:sz w:val="24"/>
          <w:szCs w:val="24"/>
        </w:rPr>
        <w:t xml:space="preserve"> (</w:t>
      </w:r>
      <w:r w:rsidR="00B0039B">
        <w:rPr>
          <w:rFonts w:ascii="Times New Roman" w:hAnsi="Times New Roman" w:cs="Times New Roman"/>
          <w:color w:val="000000" w:themeColor="text1"/>
          <w:sz w:val="24"/>
          <w:szCs w:val="24"/>
          <w:shd w:val="clear" w:color="auto" w:fill="FFFFFF"/>
        </w:rPr>
        <w:t>Telangana Socio-economic outlook, 2024)</w:t>
      </w:r>
      <w:r w:rsidRPr="00E12AA0">
        <w:rPr>
          <w:rFonts w:ascii="Times New Roman" w:eastAsia="Times New Roman" w:hAnsi="Times New Roman" w:cs="Times New Roman"/>
          <w:color w:val="000000" w:themeColor="text1"/>
          <w:sz w:val="24"/>
          <w:szCs w:val="24"/>
        </w:rPr>
        <w:t>.</w:t>
      </w:r>
    </w:p>
    <w:p w:rsidR="00AB2882" w:rsidRDefault="00AB2882" w:rsidP="00AB2882">
      <w:pPr>
        <w:pStyle w:val="NormalWeb"/>
        <w:ind w:firstLine="720"/>
        <w:jc w:val="both"/>
      </w:pPr>
      <w:r>
        <w:lastRenderedPageBreak/>
        <w:t>The study was conducted in Telangana, a relatively new agrarian state in India, where red gram (pigeon pea) is predominantly cultivated as a rainfed crop. Recognizing its pivotal role in sust</w:t>
      </w:r>
      <w:r w:rsidR="00554AE5">
        <w:t xml:space="preserve">aining dryland agriculture, </w:t>
      </w:r>
      <w:r>
        <w:t>Professor Jayashankar Telangana State Agricultural University (PJTSAU) has prioritized the development of improved red gram varieties since its establishment in 2014, f</w:t>
      </w:r>
      <w:r w:rsidR="00554AE5">
        <w:t xml:space="preserve">ollowing the bifurcation of </w:t>
      </w:r>
      <w:r>
        <w:t>former Andhra Pradesh state. The university’s breeding programs focus on enhancing yield potential, reducing production costs, and incorporating resistance to biotic and abiotic stresses, alongside desirable agronomic traits (Deb, 2016). These efforts aim to develop co</w:t>
      </w:r>
      <w:r w:rsidR="00554AE5">
        <w:t xml:space="preserve">st-effective and high yielding varieties </w:t>
      </w:r>
      <w:r>
        <w:t>while quantifying the socio-economic benefits of already released cultivars to address the region-specific needs of farming communities.</w:t>
      </w:r>
    </w:p>
    <w:p w:rsidR="008A0DA8" w:rsidRDefault="008A0DA8" w:rsidP="00AB2882">
      <w:pPr>
        <w:pStyle w:val="NormalWeb"/>
        <w:ind w:firstLine="720"/>
        <w:jc w:val="both"/>
      </w:pPr>
      <w:r w:rsidRPr="00D368BD">
        <w:t>Breeding programs have been essential in the past and will play an even more critical role in addressing future challenges like climate change, dwindling natural resources, and a rising populat</w:t>
      </w:r>
      <w:r>
        <w:t xml:space="preserve">ion (Evenson and Gollin 2003; </w:t>
      </w:r>
      <w:r w:rsidRPr="00D368BD">
        <w:t xml:space="preserve">Lenaerts </w:t>
      </w:r>
      <w:r w:rsidRPr="00D368BD">
        <w:rPr>
          <w:i/>
        </w:rPr>
        <w:t>et al</w:t>
      </w:r>
      <w:r w:rsidRPr="00D368BD">
        <w:t xml:space="preserve">. 2018). Given tighter budgets, more cost-efficient breeding operations are necessary (Lenaerts </w:t>
      </w:r>
      <w:r w:rsidRPr="00D368BD">
        <w:rPr>
          <w:i/>
        </w:rPr>
        <w:t>et al</w:t>
      </w:r>
      <w:r w:rsidRPr="00D368BD">
        <w:t>., 2018). It is the responsibility of researchers to ensure the success of the crop varieties d</w:t>
      </w:r>
      <w:r w:rsidR="00554AE5">
        <w:t xml:space="preserve">eveloped for the benefit of </w:t>
      </w:r>
      <w:r w:rsidRPr="00D368BD">
        <w:t xml:space="preserve">farming community. The adoption of these improved crop varieties in a sustainable manner can significantly enhance the livelihoods of rural farmers (Asfaw </w:t>
      </w:r>
      <w:r w:rsidRPr="00D368BD">
        <w:rPr>
          <w:i/>
        </w:rPr>
        <w:t>et al</w:t>
      </w:r>
      <w:r w:rsidRPr="00D368BD">
        <w:t>., 2012).</w:t>
      </w:r>
    </w:p>
    <w:p w:rsidR="00166EE6" w:rsidRPr="00D368BD" w:rsidRDefault="00AB2882" w:rsidP="0047011F">
      <w:pPr>
        <w:pStyle w:val="NormalWeb"/>
        <w:ind w:firstLine="720"/>
        <w:jc w:val="both"/>
      </w:pPr>
      <w:r>
        <w:t xml:space="preserve">Among the varieties developed and released by PJTSAU, </w:t>
      </w:r>
      <w:r w:rsidRPr="00AB2882">
        <w:rPr>
          <w:rStyle w:val="Strong"/>
          <w:b w:val="0"/>
        </w:rPr>
        <w:t>PRG 176 (Ujwala)</w:t>
      </w:r>
      <w:r>
        <w:t xml:space="preserve"> has gained notable popularity due to its early maturity, which makes it particularly suitable for the </w:t>
      </w:r>
      <w:r>
        <w:rPr>
          <w:rStyle w:val="Emphasis"/>
        </w:rPr>
        <w:t>kharif</w:t>
      </w:r>
      <w:r>
        <w:t xml:space="preserve"> season. Developed at the Regional Agricultural Research Station (RARS), </w:t>
      </w:r>
      <w:proofErr w:type="spellStart"/>
      <w:r>
        <w:t>Palem</w:t>
      </w:r>
      <w:proofErr w:type="spellEnd"/>
      <w:r>
        <w:t xml:space="preserve"> between 2008 and 2014, PRG 176 was officially released in 2015. It is an early-maturing variety with medium bold seeds, yielding </w:t>
      </w:r>
      <w:r w:rsidRPr="00AB2882">
        <w:rPr>
          <w:rStyle w:val="Strong"/>
          <w:b w:val="0"/>
        </w:rPr>
        <w:t>1,500–2,000 kg/h</w:t>
      </w:r>
      <w:r w:rsidR="00554AE5">
        <w:rPr>
          <w:rStyle w:val="Strong"/>
          <w:b w:val="0"/>
        </w:rPr>
        <w:t>a,</w:t>
      </w:r>
      <w:r>
        <w:t xml:space="preserve"> and exhibits tolerance to </w:t>
      </w:r>
      <w:r w:rsidRPr="00AB2882">
        <w:rPr>
          <w:rStyle w:val="Strong"/>
          <w:b w:val="0"/>
        </w:rPr>
        <w:t>Fusarium wilt</w:t>
      </w:r>
      <w:r w:rsidRPr="00AB2882">
        <w:rPr>
          <w:b/>
        </w:rPr>
        <w:t xml:space="preserve"> </w:t>
      </w:r>
      <w:r w:rsidRPr="00AB2882">
        <w:t>and</w:t>
      </w:r>
      <w:r w:rsidRPr="00AB2882">
        <w:rPr>
          <w:b/>
        </w:rPr>
        <w:t xml:space="preserve"> </w:t>
      </w:r>
      <w:r w:rsidRPr="00AB2882">
        <w:rPr>
          <w:rStyle w:val="Strong"/>
          <w:b w:val="0"/>
        </w:rPr>
        <w:t>terminal</w:t>
      </w:r>
      <w:r>
        <w:rPr>
          <w:rStyle w:val="Strong"/>
        </w:rPr>
        <w:t xml:space="preserve"> </w:t>
      </w:r>
      <w:r w:rsidRPr="00AB2882">
        <w:rPr>
          <w:rStyle w:val="Strong"/>
          <w:b w:val="0"/>
        </w:rPr>
        <w:t>drough</w:t>
      </w:r>
      <w:r w:rsidR="00554AE5">
        <w:rPr>
          <w:rStyle w:val="Strong"/>
          <w:b w:val="0"/>
        </w:rPr>
        <w:t>t.</w:t>
      </w:r>
      <w:r>
        <w:t xml:space="preserve"> This paper presents a </w:t>
      </w:r>
      <w:r w:rsidRPr="00AB2882">
        <w:rPr>
          <w:rStyle w:val="Strong"/>
          <w:b w:val="0"/>
        </w:rPr>
        <w:t>comparative economic analysis</w:t>
      </w:r>
      <w:r>
        <w:t xml:space="preserve"> of PRG 176 and a popular private red gram variety cultivated in the study area. The analysis evaluates differences in production costs and profitability, and further estimates the potential welfare gains to farming households in Telangana. </w:t>
      </w:r>
    </w:p>
    <w:p w:rsidR="0047011F" w:rsidRPr="0047011F" w:rsidRDefault="0047011F" w:rsidP="0047011F">
      <w:pPr>
        <w:jc w:val="both"/>
        <w:rPr>
          <w:rFonts w:ascii="Times New Roman" w:hAnsi="Times New Roman" w:cs="Times New Roman"/>
          <w:sz w:val="24"/>
          <w:szCs w:val="24"/>
        </w:rPr>
      </w:pPr>
      <w:r>
        <w:rPr>
          <w:rStyle w:val="Strong"/>
          <w:rFonts w:ascii="Times New Roman" w:hAnsi="Times New Roman" w:cs="Times New Roman"/>
          <w:bCs w:val="0"/>
          <w:sz w:val="24"/>
          <w:szCs w:val="24"/>
        </w:rPr>
        <w:t>Study a</w:t>
      </w:r>
      <w:r w:rsidRPr="0047011F">
        <w:rPr>
          <w:rStyle w:val="Strong"/>
          <w:rFonts w:ascii="Times New Roman" w:hAnsi="Times New Roman" w:cs="Times New Roman"/>
          <w:bCs w:val="0"/>
          <w:sz w:val="24"/>
          <w:szCs w:val="24"/>
        </w:rPr>
        <w:t>rea and Sampling</w:t>
      </w:r>
    </w:p>
    <w:p w:rsidR="0047011F" w:rsidRPr="0047011F" w:rsidRDefault="0047011F" w:rsidP="0047011F">
      <w:pPr>
        <w:ind w:firstLine="720"/>
        <w:jc w:val="both"/>
        <w:rPr>
          <w:rFonts w:ascii="Times New Roman" w:hAnsi="Times New Roman" w:cs="Times New Roman"/>
          <w:sz w:val="24"/>
          <w:szCs w:val="24"/>
        </w:rPr>
      </w:pPr>
      <w:r w:rsidRPr="0047011F">
        <w:rPr>
          <w:rFonts w:ascii="Times New Roman" w:hAnsi="Times New Roman" w:cs="Times New Roman"/>
          <w:sz w:val="24"/>
          <w:szCs w:val="24"/>
        </w:rPr>
        <w:t xml:space="preserve">The study was conducted in </w:t>
      </w:r>
      <w:proofErr w:type="spellStart"/>
      <w:r w:rsidRPr="0047011F">
        <w:rPr>
          <w:rStyle w:val="Strong"/>
          <w:rFonts w:ascii="Times New Roman" w:hAnsi="Times New Roman" w:cs="Times New Roman"/>
          <w:b w:val="0"/>
          <w:sz w:val="24"/>
          <w:szCs w:val="24"/>
        </w:rPr>
        <w:t>Narayanpet</w:t>
      </w:r>
      <w:proofErr w:type="spellEnd"/>
      <w:r w:rsidRPr="0047011F">
        <w:rPr>
          <w:rStyle w:val="Strong"/>
          <w:rFonts w:ascii="Times New Roman" w:hAnsi="Times New Roman" w:cs="Times New Roman"/>
          <w:b w:val="0"/>
          <w:sz w:val="24"/>
          <w:szCs w:val="24"/>
        </w:rPr>
        <w:t xml:space="preserve"> distric</w:t>
      </w:r>
      <w:r w:rsidR="00554AE5">
        <w:rPr>
          <w:rStyle w:val="Strong"/>
          <w:rFonts w:ascii="Times New Roman" w:hAnsi="Times New Roman" w:cs="Times New Roman"/>
          <w:b w:val="0"/>
          <w:sz w:val="24"/>
          <w:szCs w:val="24"/>
        </w:rPr>
        <w:t>t,</w:t>
      </w:r>
      <w:r w:rsidRPr="0047011F">
        <w:rPr>
          <w:rFonts w:ascii="Times New Roman" w:hAnsi="Times New Roman" w:cs="Times New Roman"/>
          <w:sz w:val="24"/>
          <w:szCs w:val="24"/>
        </w:rPr>
        <w:t xml:space="preserve"> </w:t>
      </w:r>
      <w:proofErr w:type="spellStart"/>
      <w:r w:rsidRPr="0047011F">
        <w:rPr>
          <w:rFonts w:ascii="Times New Roman" w:hAnsi="Times New Roman" w:cs="Times New Roman"/>
          <w:sz w:val="24"/>
          <w:szCs w:val="24"/>
        </w:rPr>
        <w:t>Telangana</w:t>
      </w:r>
      <w:proofErr w:type="spellEnd"/>
      <w:r w:rsidRPr="0047011F">
        <w:rPr>
          <w:rFonts w:ascii="Times New Roman" w:hAnsi="Times New Roman" w:cs="Times New Roman"/>
          <w:sz w:val="24"/>
          <w:szCs w:val="24"/>
        </w:rPr>
        <w:t xml:space="preserve"> State, India. The district was </w:t>
      </w:r>
      <w:r w:rsidRPr="0047011F">
        <w:rPr>
          <w:rStyle w:val="Strong"/>
          <w:rFonts w:ascii="Times New Roman" w:hAnsi="Times New Roman" w:cs="Times New Roman"/>
          <w:b w:val="0"/>
          <w:sz w:val="24"/>
          <w:szCs w:val="24"/>
        </w:rPr>
        <w:t>purposively selected</w:t>
      </w:r>
      <w:r w:rsidRPr="0047011F">
        <w:rPr>
          <w:rFonts w:ascii="Times New Roman" w:hAnsi="Times New Roman" w:cs="Times New Roman"/>
          <w:sz w:val="24"/>
          <w:szCs w:val="24"/>
        </w:rPr>
        <w:t xml:space="preserve"> due to its extensive area un</w:t>
      </w:r>
      <w:r w:rsidR="00554AE5">
        <w:rPr>
          <w:rFonts w:ascii="Times New Roman" w:hAnsi="Times New Roman" w:cs="Times New Roman"/>
          <w:sz w:val="24"/>
          <w:szCs w:val="24"/>
        </w:rPr>
        <w:t xml:space="preserve">der red gram cultivation and </w:t>
      </w:r>
      <w:r w:rsidRPr="0047011F">
        <w:rPr>
          <w:rStyle w:val="Strong"/>
          <w:rFonts w:ascii="Times New Roman" w:hAnsi="Times New Roman" w:cs="Times New Roman"/>
          <w:b w:val="0"/>
          <w:sz w:val="24"/>
          <w:szCs w:val="24"/>
        </w:rPr>
        <w:t>rapid adoption of the improved red gram variety PRG 176 (Ujwala</w:t>
      </w:r>
      <w:r w:rsidR="00554AE5">
        <w:rPr>
          <w:rStyle w:val="Strong"/>
          <w:rFonts w:ascii="Times New Roman" w:hAnsi="Times New Roman" w:cs="Times New Roman"/>
          <w:b w:val="0"/>
          <w:sz w:val="24"/>
          <w:szCs w:val="24"/>
        </w:rPr>
        <w:t xml:space="preserve">), </w:t>
      </w:r>
      <w:r w:rsidRPr="0047011F">
        <w:rPr>
          <w:rFonts w:ascii="Times New Roman" w:hAnsi="Times New Roman" w:cs="Times New Roman"/>
          <w:sz w:val="24"/>
          <w:szCs w:val="24"/>
        </w:rPr>
        <w:t>as observed by agricultural scientists.</w:t>
      </w:r>
    </w:p>
    <w:p w:rsidR="0047011F" w:rsidRPr="0047011F" w:rsidRDefault="0047011F" w:rsidP="0047011F">
      <w:pPr>
        <w:ind w:firstLine="720"/>
        <w:jc w:val="both"/>
        <w:rPr>
          <w:rFonts w:ascii="Times New Roman" w:hAnsi="Times New Roman" w:cs="Times New Roman"/>
          <w:b/>
          <w:sz w:val="24"/>
          <w:szCs w:val="24"/>
        </w:rPr>
      </w:pPr>
      <w:r w:rsidRPr="0047011F">
        <w:rPr>
          <w:rFonts w:ascii="Times New Roman" w:hAnsi="Times New Roman" w:cs="Times New Roman"/>
          <w:sz w:val="24"/>
          <w:szCs w:val="24"/>
        </w:rPr>
        <w:t xml:space="preserve">From </w:t>
      </w:r>
      <w:proofErr w:type="spellStart"/>
      <w:r w:rsidRPr="0047011F">
        <w:rPr>
          <w:rFonts w:ascii="Times New Roman" w:hAnsi="Times New Roman" w:cs="Times New Roman"/>
          <w:sz w:val="24"/>
          <w:szCs w:val="24"/>
        </w:rPr>
        <w:t>Narayanpet</w:t>
      </w:r>
      <w:proofErr w:type="spellEnd"/>
      <w:r w:rsidRPr="0047011F">
        <w:rPr>
          <w:rFonts w:ascii="Times New Roman" w:hAnsi="Times New Roman" w:cs="Times New Roman"/>
          <w:sz w:val="24"/>
          <w:szCs w:val="24"/>
        </w:rPr>
        <w:t xml:space="preserve"> district, </w:t>
      </w:r>
      <w:r w:rsidRPr="0047011F">
        <w:rPr>
          <w:rStyle w:val="Strong"/>
          <w:rFonts w:ascii="Times New Roman" w:hAnsi="Times New Roman" w:cs="Times New Roman"/>
          <w:b w:val="0"/>
          <w:sz w:val="24"/>
          <w:szCs w:val="24"/>
        </w:rPr>
        <w:t xml:space="preserve">two </w:t>
      </w:r>
      <w:proofErr w:type="spellStart"/>
      <w:r w:rsidRPr="0047011F">
        <w:rPr>
          <w:rStyle w:val="Strong"/>
          <w:rFonts w:ascii="Times New Roman" w:hAnsi="Times New Roman" w:cs="Times New Roman"/>
          <w:b w:val="0"/>
          <w:sz w:val="24"/>
          <w:szCs w:val="24"/>
        </w:rPr>
        <w:t>mandal</w:t>
      </w:r>
      <w:r>
        <w:rPr>
          <w:rStyle w:val="Strong"/>
          <w:rFonts w:ascii="Times New Roman" w:hAnsi="Times New Roman" w:cs="Times New Roman"/>
          <w:b w:val="0"/>
          <w:sz w:val="24"/>
          <w:szCs w:val="24"/>
        </w:rPr>
        <w:t>s</w:t>
      </w:r>
      <w:proofErr w:type="spellEnd"/>
      <w:r>
        <w:rPr>
          <w:rStyle w:val="Strong"/>
          <w:rFonts w:ascii="Times New Roman" w:hAnsi="Times New Roman" w:cs="Times New Roman"/>
          <w:b w:val="0"/>
          <w:sz w:val="24"/>
          <w:szCs w:val="24"/>
        </w:rPr>
        <w:t xml:space="preserve"> - </w:t>
      </w:r>
      <w:proofErr w:type="spellStart"/>
      <w:r w:rsidRPr="0047011F">
        <w:rPr>
          <w:rStyle w:val="Strong"/>
          <w:rFonts w:ascii="Times New Roman" w:hAnsi="Times New Roman" w:cs="Times New Roman"/>
          <w:b w:val="0"/>
          <w:sz w:val="24"/>
          <w:szCs w:val="24"/>
        </w:rPr>
        <w:t>Narayanpet</w:t>
      </w:r>
      <w:proofErr w:type="spellEnd"/>
      <w:r w:rsidRPr="0047011F">
        <w:rPr>
          <w:rFonts w:ascii="Times New Roman" w:hAnsi="Times New Roman" w:cs="Times New Roman"/>
          <w:b/>
          <w:sz w:val="24"/>
          <w:szCs w:val="24"/>
        </w:rPr>
        <w:t xml:space="preserve"> </w:t>
      </w:r>
      <w:r w:rsidRPr="0047011F">
        <w:rPr>
          <w:rFonts w:ascii="Times New Roman" w:hAnsi="Times New Roman" w:cs="Times New Roman"/>
          <w:sz w:val="24"/>
          <w:szCs w:val="24"/>
        </w:rPr>
        <w:t xml:space="preserve">and </w:t>
      </w:r>
      <w:proofErr w:type="spellStart"/>
      <w:r w:rsidRPr="0047011F">
        <w:rPr>
          <w:rStyle w:val="Strong"/>
          <w:rFonts w:ascii="Times New Roman" w:hAnsi="Times New Roman" w:cs="Times New Roman"/>
          <w:b w:val="0"/>
          <w:sz w:val="24"/>
          <w:szCs w:val="24"/>
        </w:rPr>
        <w:t>Damargidda</w:t>
      </w:r>
      <w:proofErr w:type="spellEnd"/>
      <w:r>
        <w:rPr>
          <w:rFonts w:ascii="Times New Roman" w:hAnsi="Times New Roman" w:cs="Times New Roman"/>
          <w:sz w:val="24"/>
          <w:szCs w:val="24"/>
        </w:rPr>
        <w:t xml:space="preserve"> - </w:t>
      </w:r>
      <w:r w:rsidRPr="0047011F">
        <w:rPr>
          <w:rFonts w:ascii="Times New Roman" w:hAnsi="Times New Roman" w:cs="Times New Roman"/>
          <w:sz w:val="24"/>
          <w:szCs w:val="24"/>
        </w:rPr>
        <w:t xml:space="preserve">were selected, and </w:t>
      </w:r>
      <w:r w:rsidRPr="0047011F">
        <w:rPr>
          <w:rStyle w:val="Strong"/>
          <w:rFonts w:ascii="Times New Roman" w:hAnsi="Times New Roman" w:cs="Times New Roman"/>
          <w:b w:val="0"/>
          <w:sz w:val="24"/>
          <w:szCs w:val="24"/>
        </w:rPr>
        <w:t>two villages</w:t>
      </w:r>
      <w:r w:rsidRPr="0047011F">
        <w:rPr>
          <w:rFonts w:ascii="Times New Roman" w:hAnsi="Times New Roman" w:cs="Times New Roman"/>
          <w:sz w:val="24"/>
          <w:szCs w:val="24"/>
        </w:rPr>
        <w:t xml:space="preserve"> from each mandal were chosen, namely </w:t>
      </w:r>
      <w:proofErr w:type="spellStart"/>
      <w:r w:rsidRPr="0047011F">
        <w:rPr>
          <w:rStyle w:val="Emphasis"/>
          <w:rFonts w:ascii="Times New Roman" w:hAnsi="Times New Roman" w:cs="Times New Roman"/>
          <w:i w:val="0"/>
          <w:sz w:val="24"/>
          <w:szCs w:val="24"/>
        </w:rPr>
        <w:t>Perapalla</w:t>
      </w:r>
      <w:proofErr w:type="spellEnd"/>
      <w:r w:rsidRPr="0047011F">
        <w:rPr>
          <w:rFonts w:ascii="Times New Roman" w:hAnsi="Times New Roman" w:cs="Times New Roman"/>
          <w:i/>
          <w:sz w:val="24"/>
          <w:szCs w:val="24"/>
        </w:rPr>
        <w:t xml:space="preserve">, </w:t>
      </w:r>
      <w:proofErr w:type="spellStart"/>
      <w:r w:rsidRPr="0047011F">
        <w:rPr>
          <w:rStyle w:val="Emphasis"/>
          <w:rFonts w:ascii="Times New Roman" w:hAnsi="Times New Roman" w:cs="Times New Roman"/>
          <w:i w:val="0"/>
          <w:sz w:val="24"/>
          <w:szCs w:val="24"/>
        </w:rPr>
        <w:t>Eclaspura</w:t>
      </w:r>
      <w:proofErr w:type="spellEnd"/>
      <w:r w:rsidRPr="0047011F">
        <w:rPr>
          <w:rFonts w:ascii="Times New Roman" w:hAnsi="Times New Roman" w:cs="Times New Roman"/>
          <w:i/>
          <w:sz w:val="24"/>
          <w:szCs w:val="24"/>
        </w:rPr>
        <w:t xml:space="preserve">, </w:t>
      </w:r>
      <w:proofErr w:type="spellStart"/>
      <w:r w:rsidRPr="0047011F">
        <w:rPr>
          <w:rStyle w:val="Emphasis"/>
          <w:rFonts w:ascii="Times New Roman" w:hAnsi="Times New Roman" w:cs="Times New Roman"/>
          <w:i w:val="0"/>
          <w:sz w:val="24"/>
          <w:szCs w:val="24"/>
        </w:rPr>
        <w:t>Bapanpall</w:t>
      </w:r>
      <w:r w:rsidR="00554AE5">
        <w:rPr>
          <w:rStyle w:val="Emphasis"/>
          <w:rFonts w:ascii="Times New Roman" w:hAnsi="Times New Roman" w:cs="Times New Roman"/>
          <w:i w:val="0"/>
          <w:sz w:val="24"/>
          <w:szCs w:val="24"/>
        </w:rPr>
        <w:t>e</w:t>
      </w:r>
      <w:proofErr w:type="spellEnd"/>
      <w:r w:rsidR="00554AE5">
        <w:rPr>
          <w:rStyle w:val="Emphasis"/>
          <w:rFonts w:ascii="Times New Roman" w:hAnsi="Times New Roman" w:cs="Times New Roman"/>
          <w:i w:val="0"/>
          <w:sz w:val="24"/>
          <w:szCs w:val="24"/>
        </w:rPr>
        <w:t xml:space="preserve"> and </w:t>
      </w:r>
      <w:proofErr w:type="spellStart"/>
      <w:r w:rsidR="00554AE5">
        <w:rPr>
          <w:rStyle w:val="Emphasis"/>
          <w:rFonts w:ascii="Times New Roman" w:hAnsi="Times New Roman" w:cs="Times New Roman"/>
          <w:i w:val="0"/>
          <w:sz w:val="24"/>
          <w:szCs w:val="24"/>
        </w:rPr>
        <w:t>K</w:t>
      </w:r>
      <w:r w:rsidRPr="0047011F">
        <w:rPr>
          <w:rStyle w:val="Emphasis"/>
          <w:rFonts w:ascii="Times New Roman" w:hAnsi="Times New Roman" w:cs="Times New Roman"/>
          <w:i w:val="0"/>
          <w:sz w:val="24"/>
          <w:szCs w:val="24"/>
        </w:rPr>
        <w:t>ethanpalle</w:t>
      </w:r>
      <w:proofErr w:type="spellEnd"/>
      <w:r w:rsidRPr="0047011F">
        <w:rPr>
          <w:rFonts w:ascii="Times New Roman" w:hAnsi="Times New Roman" w:cs="Times New Roman"/>
          <w:i/>
          <w:sz w:val="24"/>
          <w:szCs w:val="24"/>
        </w:rPr>
        <w:t>,</w:t>
      </w:r>
      <w:r w:rsidRPr="0047011F">
        <w:rPr>
          <w:rFonts w:ascii="Times New Roman" w:hAnsi="Times New Roman" w:cs="Times New Roman"/>
          <w:sz w:val="24"/>
          <w:szCs w:val="24"/>
        </w:rPr>
        <w:t xml:space="preserve"> making a total of </w:t>
      </w:r>
      <w:r w:rsidRPr="0047011F">
        <w:rPr>
          <w:rStyle w:val="Strong"/>
          <w:rFonts w:ascii="Times New Roman" w:hAnsi="Times New Roman" w:cs="Times New Roman"/>
          <w:b w:val="0"/>
          <w:sz w:val="24"/>
          <w:szCs w:val="24"/>
        </w:rPr>
        <w:t>four village</w:t>
      </w:r>
      <w:r w:rsidR="00554AE5">
        <w:rPr>
          <w:rStyle w:val="Strong"/>
          <w:rFonts w:ascii="Times New Roman" w:hAnsi="Times New Roman" w:cs="Times New Roman"/>
          <w:b w:val="0"/>
          <w:sz w:val="24"/>
          <w:szCs w:val="24"/>
        </w:rPr>
        <w:t>s.</w:t>
      </w:r>
      <w:r w:rsidRPr="0047011F">
        <w:rPr>
          <w:rFonts w:ascii="Times New Roman" w:hAnsi="Times New Roman" w:cs="Times New Roman"/>
          <w:b/>
          <w:sz w:val="24"/>
          <w:szCs w:val="24"/>
        </w:rPr>
        <w:t xml:space="preserve"> </w:t>
      </w:r>
      <w:r w:rsidRPr="0047011F">
        <w:rPr>
          <w:rFonts w:ascii="Times New Roman" w:hAnsi="Times New Roman" w:cs="Times New Roman"/>
          <w:sz w:val="24"/>
          <w:szCs w:val="24"/>
        </w:rPr>
        <w:t>A total of</w:t>
      </w:r>
      <w:r w:rsidRPr="0047011F">
        <w:rPr>
          <w:rFonts w:ascii="Times New Roman" w:hAnsi="Times New Roman" w:cs="Times New Roman"/>
          <w:b/>
          <w:sz w:val="24"/>
          <w:szCs w:val="24"/>
        </w:rPr>
        <w:t xml:space="preserve"> </w:t>
      </w:r>
      <w:r w:rsidRPr="0047011F">
        <w:rPr>
          <w:rStyle w:val="Strong"/>
          <w:rFonts w:ascii="Times New Roman" w:hAnsi="Times New Roman" w:cs="Times New Roman"/>
          <w:b w:val="0"/>
          <w:sz w:val="24"/>
          <w:szCs w:val="24"/>
        </w:rPr>
        <w:t>120 sample farmers</w:t>
      </w:r>
      <w:r w:rsidRPr="0047011F">
        <w:rPr>
          <w:rFonts w:ascii="Times New Roman" w:hAnsi="Times New Roman" w:cs="Times New Roman"/>
          <w:sz w:val="24"/>
          <w:szCs w:val="24"/>
        </w:rPr>
        <w:t xml:space="preserve"> were purposively selected, comprising </w:t>
      </w:r>
      <w:r w:rsidRPr="0047011F">
        <w:rPr>
          <w:rStyle w:val="Strong"/>
          <w:rFonts w:ascii="Times New Roman" w:hAnsi="Times New Roman" w:cs="Times New Roman"/>
          <w:b w:val="0"/>
          <w:sz w:val="24"/>
          <w:szCs w:val="24"/>
        </w:rPr>
        <w:t>60 adopters</w:t>
      </w:r>
      <w:r w:rsidRPr="0047011F">
        <w:rPr>
          <w:rFonts w:ascii="Times New Roman" w:hAnsi="Times New Roman" w:cs="Times New Roman"/>
          <w:sz w:val="24"/>
          <w:szCs w:val="24"/>
        </w:rPr>
        <w:t xml:space="preserve"> (15 from each village) and </w:t>
      </w:r>
      <w:r w:rsidRPr="0047011F">
        <w:rPr>
          <w:rStyle w:val="Strong"/>
          <w:rFonts w:ascii="Times New Roman" w:hAnsi="Times New Roman" w:cs="Times New Roman"/>
          <w:b w:val="0"/>
          <w:sz w:val="24"/>
          <w:szCs w:val="24"/>
        </w:rPr>
        <w:t>60 non-adopters</w:t>
      </w:r>
      <w:r w:rsidRPr="0047011F">
        <w:rPr>
          <w:rFonts w:ascii="Times New Roman" w:hAnsi="Times New Roman" w:cs="Times New Roman"/>
          <w:sz w:val="24"/>
          <w:szCs w:val="24"/>
        </w:rPr>
        <w:t xml:space="preserve"> (15 from each village) of the PRG 176 variety. Data were collected during 2021–22 through </w:t>
      </w:r>
      <w:r w:rsidRPr="0047011F">
        <w:rPr>
          <w:rStyle w:val="Strong"/>
          <w:rFonts w:ascii="Times New Roman" w:hAnsi="Times New Roman" w:cs="Times New Roman"/>
          <w:b w:val="0"/>
          <w:sz w:val="24"/>
          <w:szCs w:val="24"/>
        </w:rPr>
        <w:t>personal interviews</w:t>
      </w:r>
      <w:r w:rsidRPr="0047011F">
        <w:rPr>
          <w:rFonts w:ascii="Times New Roman" w:hAnsi="Times New Roman" w:cs="Times New Roman"/>
          <w:b/>
          <w:sz w:val="24"/>
          <w:szCs w:val="24"/>
        </w:rPr>
        <w:t xml:space="preserve"> </w:t>
      </w:r>
      <w:r w:rsidRPr="0047011F">
        <w:rPr>
          <w:rFonts w:ascii="Times New Roman" w:hAnsi="Times New Roman" w:cs="Times New Roman"/>
          <w:sz w:val="24"/>
          <w:szCs w:val="24"/>
        </w:rPr>
        <w:t>using a</w:t>
      </w:r>
      <w:r w:rsidRPr="0047011F">
        <w:rPr>
          <w:rFonts w:ascii="Times New Roman" w:hAnsi="Times New Roman" w:cs="Times New Roman"/>
          <w:b/>
          <w:sz w:val="24"/>
          <w:szCs w:val="24"/>
        </w:rPr>
        <w:t xml:space="preserve"> </w:t>
      </w:r>
      <w:r w:rsidRPr="0047011F">
        <w:rPr>
          <w:rStyle w:val="Strong"/>
          <w:rFonts w:ascii="Times New Roman" w:hAnsi="Times New Roman" w:cs="Times New Roman"/>
          <w:b w:val="0"/>
          <w:sz w:val="24"/>
          <w:szCs w:val="24"/>
        </w:rPr>
        <w:t>pre-tested and well-structured interview schedul</w:t>
      </w:r>
      <w:r w:rsidR="007B712F">
        <w:rPr>
          <w:rStyle w:val="Strong"/>
          <w:rFonts w:ascii="Times New Roman" w:hAnsi="Times New Roman" w:cs="Times New Roman"/>
          <w:b w:val="0"/>
          <w:sz w:val="24"/>
          <w:szCs w:val="24"/>
        </w:rPr>
        <w:t>e.</w:t>
      </w:r>
    </w:p>
    <w:p w:rsidR="0047011F" w:rsidRPr="0047011F" w:rsidRDefault="0047011F" w:rsidP="0047011F">
      <w:pPr>
        <w:jc w:val="both"/>
        <w:rPr>
          <w:rFonts w:ascii="Times New Roman" w:hAnsi="Times New Roman" w:cs="Times New Roman"/>
          <w:sz w:val="24"/>
          <w:szCs w:val="24"/>
        </w:rPr>
      </w:pPr>
      <w:r>
        <w:rPr>
          <w:rStyle w:val="Strong"/>
          <w:rFonts w:ascii="Times New Roman" w:hAnsi="Times New Roman" w:cs="Times New Roman"/>
          <w:bCs w:val="0"/>
          <w:sz w:val="24"/>
          <w:szCs w:val="24"/>
        </w:rPr>
        <w:t>Data collection and analytical f</w:t>
      </w:r>
      <w:r w:rsidRPr="0047011F">
        <w:rPr>
          <w:rStyle w:val="Strong"/>
          <w:rFonts w:ascii="Times New Roman" w:hAnsi="Times New Roman" w:cs="Times New Roman"/>
          <w:bCs w:val="0"/>
          <w:sz w:val="24"/>
          <w:szCs w:val="24"/>
        </w:rPr>
        <w:t>ramework</w:t>
      </w:r>
    </w:p>
    <w:p w:rsidR="0047011F" w:rsidRPr="007B712F" w:rsidRDefault="0047011F" w:rsidP="007B712F">
      <w:pPr>
        <w:ind w:firstLine="720"/>
        <w:jc w:val="both"/>
        <w:rPr>
          <w:rFonts w:ascii="Times New Roman" w:hAnsi="Times New Roman" w:cs="Times New Roman"/>
          <w:sz w:val="24"/>
          <w:szCs w:val="24"/>
        </w:rPr>
      </w:pPr>
      <w:r w:rsidRPr="0047011F">
        <w:rPr>
          <w:rFonts w:ascii="Times New Roman" w:hAnsi="Times New Roman" w:cs="Times New Roman"/>
          <w:sz w:val="24"/>
          <w:szCs w:val="24"/>
        </w:rPr>
        <w:t xml:space="preserve">Data pertaining to </w:t>
      </w:r>
      <w:r w:rsidRPr="0047011F">
        <w:rPr>
          <w:rStyle w:val="Strong"/>
          <w:rFonts w:ascii="Times New Roman" w:hAnsi="Times New Roman" w:cs="Times New Roman"/>
          <w:b w:val="0"/>
          <w:sz w:val="24"/>
          <w:szCs w:val="24"/>
        </w:rPr>
        <w:t>costs, returns, and socio-economic characteristics</w:t>
      </w:r>
      <w:r w:rsidRPr="0047011F">
        <w:rPr>
          <w:rFonts w:ascii="Times New Roman" w:hAnsi="Times New Roman" w:cs="Times New Roman"/>
          <w:sz w:val="24"/>
          <w:szCs w:val="24"/>
        </w:rPr>
        <w:t xml:space="preserve"> of adopters and non-adopters were collected to compare the </w:t>
      </w:r>
      <w:r w:rsidRPr="0047011F">
        <w:rPr>
          <w:rStyle w:val="Strong"/>
          <w:rFonts w:ascii="Times New Roman" w:hAnsi="Times New Roman" w:cs="Times New Roman"/>
          <w:b w:val="0"/>
          <w:sz w:val="24"/>
          <w:szCs w:val="24"/>
        </w:rPr>
        <w:t>cost of cultivation</w:t>
      </w:r>
      <w:r w:rsidRPr="0047011F">
        <w:rPr>
          <w:rFonts w:ascii="Times New Roman" w:hAnsi="Times New Roman" w:cs="Times New Roman"/>
          <w:sz w:val="24"/>
          <w:szCs w:val="24"/>
        </w:rPr>
        <w:t xml:space="preserve"> and </w:t>
      </w:r>
      <w:r w:rsidRPr="0047011F">
        <w:rPr>
          <w:rStyle w:val="Strong"/>
          <w:rFonts w:ascii="Times New Roman" w:hAnsi="Times New Roman" w:cs="Times New Roman"/>
          <w:b w:val="0"/>
          <w:sz w:val="24"/>
          <w:szCs w:val="24"/>
        </w:rPr>
        <w:t>farm business income</w:t>
      </w:r>
      <w:r w:rsidR="007B712F">
        <w:rPr>
          <w:rFonts w:ascii="Times New Roman" w:hAnsi="Times New Roman" w:cs="Times New Roman"/>
          <w:sz w:val="24"/>
          <w:szCs w:val="24"/>
        </w:rPr>
        <w:t xml:space="preserve"> between </w:t>
      </w:r>
      <w:r w:rsidR="007B712F">
        <w:rPr>
          <w:rFonts w:ascii="Times New Roman" w:hAnsi="Times New Roman" w:cs="Times New Roman"/>
          <w:sz w:val="24"/>
          <w:szCs w:val="24"/>
        </w:rPr>
        <w:lastRenderedPageBreak/>
        <w:t xml:space="preserve">them. </w:t>
      </w:r>
      <w:r w:rsidRPr="0047011F">
        <w:rPr>
          <w:rFonts w:ascii="Times New Roman" w:hAnsi="Times New Roman" w:cs="Times New Roman"/>
          <w:sz w:val="24"/>
          <w:szCs w:val="24"/>
        </w:rPr>
        <w:t xml:space="preserve">To estimate the </w:t>
      </w:r>
      <w:r w:rsidRPr="0047011F">
        <w:rPr>
          <w:rStyle w:val="Strong"/>
          <w:rFonts w:ascii="Times New Roman" w:hAnsi="Times New Roman" w:cs="Times New Roman"/>
          <w:b w:val="0"/>
          <w:sz w:val="24"/>
          <w:szCs w:val="24"/>
        </w:rPr>
        <w:t>aggregate economic gains and returns on research investment</w:t>
      </w:r>
      <w:r w:rsidRPr="0047011F">
        <w:rPr>
          <w:rFonts w:ascii="Times New Roman" w:hAnsi="Times New Roman" w:cs="Times New Roman"/>
          <w:sz w:val="24"/>
          <w:szCs w:val="24"/>
        </w:rPr>
        <w:t xml:space="preserve"> due to the adoption of PRG 176, the </w:t>
      </w:r>
      <w:r w:rsidRPr="0047011F">
        <w:rPr>
          <w:rStyle w:val="Strong"/>
          <w:rFonts w:ascii="Times New Roman" w:hAnsi="Times New Roman" w:cs="Times New Roman"/>
          <w:b w:val="0"/>
          <w:sz w:val="24"/>
          <w:szCs w:val="24"/>
        </w:rPr>
        <w:t>economic surplus model</w:t>
      </w:r>
      <w:r w:rsidR="00353893">
        <w:rPr>
          <w:rFonts w:ascii="Times New Roman" w:hAnsi="Times New Roman" w:cs="Times New Roman"/>
          <w:sz w:val="24"/>
          <w:szCs w:val="24"/>
        </w:rPr>
        <w:t xml:space="preserve"> was employed. </w:t>
      </w:r>
      <w:r w:rsidRPr="0047011F">
        <w:rPr>
          <w:rFonts w:ascii="Times New Roman" w:hAnsi="Times New Roman" w:cs="Times New Roman"/>
          <w:sz w:val="24"/>
          <w:szCs w:val="24"/>
        </w:rPr>
        <w:t xml:space="preserve">The model incorporated both </w:t>
      </w:r>
      <w:r w:rsidRPr="0047011F">
        <w:rPr>
          <w:rStyle w:val="Strong"/>
          <w:rFonts w:ascii="Times New Roman" w:hAnsi="Times New Roman" w:cs="Times New Roman"/>
          <w:b w:val="0"/>
          <w:sz w:val="24"/>
          <w:szCs w:val="24"/>
        </w:rPr>
        <w:t>primary data</w:t>
      </w:r>
      <w:r w:rsidRPr="0047011F">
        <w:rPr>
          <w:rFonts w:ascii="Times New Roman" w:hAnsi="Times New Roman" w:cs="Times New Roman"/>
          <w:sz w:val="24"/>
          <w:szCs w:val="24"/>
        </w:rPr>
        <w:t xml:space="preserve"> from farmers and </w:t>
      </w:r>
      <w:r w:rsidRPr="0047011F">
        <w:rPr>
          <w:rStyle w:val="Strong"/>
          <w:rFonts w:ascii="Times New Roman" w:hAnsi="Times New Roman" w:cs="Times New Roman"/>
          <w:b w:val="0"/>
          <w:sz w:val="24"/>
          <w:szCs w:val="24"/>
        </w:rPr>
        <w:t>secondary data</w:t>
      </w:r>
      <w:r w:rsidRPr="0047011F">
        <w:rPr>
          <w:rFonts w:ascii="Times New Roman" w:hAnsi="Times New Roman" w:cs="Times New Roman"/>
          <w:sz w:val="24"/>
          <w:szCs w:val="24"/>
        </w:rPr>
        <w:t xml:space="preserve"> on red gram area, production, productivity, and farm harvest prices obtained from the </w:t>
      </w:r>
      <w:r w:rsidRPr="0047011F">
        <w:rPr>
          <w:rStyle w:val="Strong"/>
          <w:rFonts w:ascii="Times New Roman" w:hAnsi="Times New Roman" w:cs="Times New Roman"/>
          <w:b w:val="0"/>
          <w:sz w:val="24"/>
          <w:szCs w:val="24"/>
        </w:rPr>
        <w:t>Directorate of Economics and Statistics (DES), Telangan</w:t>
      </w:r>
      <w:r>
        <w:rPr>
          <w:rStyle w:val="Strong"/>
          <w:rFonts w:ascii="Times New Roman" w:hAnsi="Times New Roman" w:cs="Times New Roman"/>
          <w:b w:val="0"/>
          <w:sz w:val="24"/>
          <w:szCs w:val="24"/>
        </w:rPr>
        <w:t>a.</w:t>
      </w:r>
      <w:r w:rsidR="007B712F">
        <w:rPr>
          <w:rFonts w:ascii="Times New Roman" w:hAnsi="Times New Roman" w:cs="Times New Roman"/>
          <w:sz w:val="24"/>
          <w:szCs w:val="24"/>
        </w:rPr>
        <w:t xml:space="preserve"> </w:t>
      </w:r>
      <w:r w:rsidRPr="0047011F">
        <w:rPr>
          <w:rFonts w:ascii="Times New Roman" w:hAnsi="Times New Roman" w:cs="Times New Roman"/>
          <w:sz w:val="24"/>
          <w:szCs w:val="24"/>
        </w:rPr>
        <w:t xml:space="preserve">Data on </w:t>
      </w:r>
      <w:r w:rsidRPr="0047011F">
        <w:rPr>
          <w:rStyle w:val="Strong"/>
          <w:rFonts w:ascii="Times New Roman" w:hAnsi="Times New Roman" w:cs="Times New Roman"/>
          <w:b w:val="0"/>
          <w:sz w:val="24"/>
          <w:szCs w:val="24"/>
        </w:rPr>
        <w:t>research and extension costs</w:t>
      </w:r>
      <w:r w:rsidRPr="0047011F">
        <w:rPr>
          <w:rFonts w:ascii="Times New Roman" w:hAnsi="Times New Roman" w:cs="Times New Roman"/>
          <w:sz w:val="24"/>
          <w:szCs w:val="24"/>
        </w:rPr>
        <w:t xml:space="preserve"> related to the development and dissemination of PRG 176 were gathered from </w:t>
      </w:r>
      <w:r w:rsidRPr="00C91350">
        <w:rPr>
          <w:rStyle w:val="Strong"/>
          <w:rFonts w:ascii="Times New Roman" w:hAnsi="Times New Roman" w:cs="Times New Roman"/>
          <w:b w:val="0"/>
          <w:sz w:val="24"/>
          <w:szCs w:val="24"/>
        </w:rPr>
        <w:t xml:space="preserve">crop scientists at the Regional Agricultural Research Station (RARS), </w:t>
      </w:r>
      <w:proofErr w:type="spellStart"/>
      <w:r w:rsidRPr="00C91350">
        <w:rPr>
          <w:rStyle w:val="Strong"/>
          <w:rFonts w:ascii="Times New Roman" w:hAnsi="Times New Roman" w:cs="Times New Roman"/>
          <w:b w:val="0"/>
          <w:sz w:val="24"/>
          <w:szCs w:val="24"/>
        </w:rPr>
        <w:t>Pale</w:t>
      </w:r>
      <w:r w:rsidR="007B712F">
        <w:rPr>
          <w:rStyle w:val="Strong"/>
          <w:rFonts w:ascii="Times New Roman" w:hAnsi="Times New Roman" w:cs="Times New Roman"/>
          <w:b w:val="0"/>
          <w:sz w:val="24"/>
          <w:szCs w:val="24"/>
        </w:rPr>
        <w:t>m</w:t>
      </w:r>
      <w:proofErr w:type="spellEnd"/>
      <w:r w:rsidR="007B712F">
        <w:rPr>
          <w:rStyle w:val="Strong"/>
          <w:rFonts w:ascii="Times New Roman" w:hAnsi="Times New Roman" w:cs="Times New Roman"/>
          <w:b w:val="0"/>
          <w:sz w:val="24"/>
          <w:szCs w:val="24"/>
        </w:rPr>
        <w:t>,</w:t>
      </w:r>
      <w:r w:rsidRPr="00C91350">
        <w:rPr>
          <w:rFonts w:ascii="Times New Roman" w:hAnsi="Times New Roman" w:cs="Times New Roman"/>
          <w:b/>
          <w:sz w:val="24"/>
          <w:szCs w:val="24"/>
        </w:rPr>
        <w:t xml:space="preserve"> </w:t>
      </w:r>
      <w:r w:rsidRPr="00C91350">
        <w:rPr>
          <w:rFonts w:ascii="Times New Roman" w:hAnsi="Times New Roman" w:cs="Times New Roman"/>
          <w:sz w:val="24"/>
          <w:szCs w:val="24"/>
        </w:rPr>
        <w:t>under</w:t>
      </w:r>
      <w:r w:rsidR="007B712F">
        <w:rPr>
          <w:rFonts w:ascii="Times New Roman" w:hAnsi="Times New Roman" w:cs="Times New Roman"/>
          <w:sz w:val="24"/>
          <w:szCs w:val="24"/>
        </w:rPr>
        <w:t xml:space="preserve"> </w:t>
      </w:r>
      <w:r w:rsidRPr="00C91350">
        <w:rPr>
          <w:rStyle w:val="Strong"/>
          <w:rFonts w:ascii="Times New Roman" w:hAnsi="Times New Roman" w:cs="Times New Roman"/>
          <w:b w:val="0"/>
          <w:sz w:val="24"/>
          <w:szCs w:val="24"/>
        </w:rPr>
        <w:t>PJTSAU</w:t>
      </w:r>
      <w:r w:rsidR="00C91350">
        <w:rPr>
          <w:rStyle w:val="Strong"/>
          <w:rFonts w:ascii="Times New Roman" w:hAnsi="Times New Roman" w:cs="Times New Roman"/>
          <w:b w:val="0"/>
          <w:sz w:val="24"/>
          <w:szCs w:val="24"/>
        </w:rPr>
        <w:t>.</w:t>
      </w:r>
    </w:p>
    <w:p w:rsidR="0047011F" w:rsidRPr="0047011F" w:rsidRDefault="0047011F" w:rsidP="00C91350">
      <w:pPr>
        <w:ind w:firstLine="720"/>
        <w:jc w:val="both"/>
        <w:rPr>
          <w:rFonts w:ascii="Times New Roman" w:hAnsi="Times New Roman" w:cs="Times New Roman"/>
          <w:sz w:val="24"/>
          <w:szCs w:val="24"/>
        </w:rPr>
      </w:pPr>
      <w:r w:rsidRPr="0047011F">
        <w:rPr>
          <w:rFonts w:ascii="Times New Roman" w:hAnsi="Times New Roman" w:cs="Times New Roman"/>
          <w:sz w:val="24"/>
          <w:szCs w:val="24"/>
        </w:rPr>
        <w:t xml:space="preserve">To estimate the </w:t>
      </w:r>
      <w:r w:rsidRPr="00C91350">
        <w:rPr>
          <w:rStyle w:val="Strong"/>
          <w:rFonts w:ascii="Times New Roman" w:hAnsi="Times New Roman" w:cs="Times New Roman"/>
          <w:b w:val="0"/>
          <w:sz w:val="24"/>
          <w:szCs w:val="24"/>
        </w:rPr>
        <w:t>social benefits</w:t>
      </w:r>
      <w:r w:rsidRPr="0047011F">
        <w:rPr>
          <w:rFonts w:ascii="Times New Roman" w:hAnsi="Times New Roman" w:cs="Times New Roman"/>
          <w:sz w:val="24"/>
          <w:szCs w:val="24"/>
        </w:rPr>
        <w:t xml:space="preserve"> associated with varietal adoption, data on market prices, quantities produced, and changes in red gram supply attributa</w:t>
      </w:r>
      <w:r w:rsidR="00353893">
        <w:rPr>
          <w:rFonts w:ascii="Times New Roman" w:hAnsi="Times New Roman" w:cs="Times New Roman"/>
          <w:sz w:val="24"/>
          <w:szCs w:val="24"/>
        </w:rPr>
        <w:t>ble to PRG 176 were collected. K</w:t>
      </w:r>
      <w:r w:rsidRPr="0047011F">
        <w:rPr>
          <w:rFonts w:ascii="Times New Roman" w:hAnsi="Times New Roman" w:cs="Times New Roman"/>
          <w:sz w:val="24"/>
          <w:szCs w:val="24"/>
        </w:rPr>
        <w:t xml:space="preserve">ey </w:t>
      </w:r>
      <w:r w:rsidRPr="00C91350">
        <w:rPr>
          <w:rStyle w:val="Strong"/>
          <w:rFonts w:ascii="Times New Roman" w:hAnsi="Times New Roman" w:cs="Times New Roman"/>
          <w:b w:val="0"/>
          <w:sz w:val="24"/>
          <w:szCs w:val="24"/>
        </w:rPr>
        <w:t>economic parameter</w:t>
      </w:r>
      <w:r w:rsidR="00353893">
        <w:rPr>
          <w:rStyle w:val="Strong"/>
          <w:rFonts w:ascii="Times New Roman" w:hAnsi="Times New Roman" w:cs="Times New Roman"/>
          <w:b w:val="0"/>
          <w:sz w:val="24"/>
          <w:szCs w:val="24"/>
        </w:rPr>
        <w:t>s,</w:t>
      </w:r>
      <w:r w:rsidRPr="00C91350">
        <w:rPr>
          <w:rFonts w:ascii="Times New Roman" w:hAnsi="Times New Roman" w:cs="Times New Roman"/>
          <w:b/>
          <w:sz w:val="24"/>
          <w:szCs w:val="24"/>
        </w:rPr>
        <w:t xml:space="preserve"> </w:t>
      </w:r>
      <w:r w:rsidRPr="0047011F">
        <w:rPr>
          <w:rFonts w:ascii="Times New Roman" w:hAnsi="Times New Roman" w:cs="Times New Roman"/>
          <w:sz w:val="24"/>
          <w:szCs w:val="24"/>
        </w:rPr>
        <w:t xml:space="preserve">including </w:t>
      </w:r>
      <w:r w:rsidRPr="00C91350">
        <w:rPr>
          <w:rStyle w:val="Strong"/>
          <w:rFonts w:ascii="Times New Roman" w:hAnsi="Times New Roman" w:cs="Times New Roman"/>
          <w:b w:val="0"/>
          <w:sz w:val="24"/>
          <w:szCs w:val="24"/>
        </w:rPr>
        <w:t>price elasticities of supply (0.45)</w:t>
      </w:r>
      <w:r w:rsidRPr="00C91350">
        <w:rPr>
          <w:rFonts w:ascii="Times New Roman" w:hAnsi="Times New Roman" w:cs="Times New Roman"/>
          <w:b/>
          <w:sz w:val="24"/>
          <w:szCs w:val="24"/>
        </w:rPr>
        <w:t xml:space="preserve"> </w:t>
      </w:r>
      <w:r w:rsidRPr="00C91350">
        <w:rPr>
          <w:rFonts w:ascii="Times New Roman" w:hAnsi="Times New Roman" w:cs="Times New Roman"/>
          <w:sz w:val="24"/>
          <w:szCs w:val="24"/>
        </w:rPr>
        <w:t xml:space="preserve">and </w:t>
      </w:r>
      <w:r w:rsidRPr="00C91350">
        <w:rPr>
          <w:rStyle w:val="Strong"/>
          <w:rFonts w:ascii="Times New Roman" w:hAnsi="Times New Roman" w:cs="Times New Roman"/>
          <w:b w:val="0"/>
          <w:sz w:val="24"/>
          <w:szCs w:val="24"/>
        </w:rPr>
        <w:t>demand (0.15)</w:t>
      </w:r>
      <w:r w:rsidR="00353893">
        <w:rPr>
          <w:rFonts w:ascii="Times New Roman" w:hAnsi="Times New Roman" w:cs="Times New Roman"/>
          <w:sz w:val="24"/>
          <w:szCs w:val="24"/>
        </w:rPr>
        <w:t xml:space="preserve"> for red gram, were drawn</w:t>
      </w:r>
      <w:r w:rsidRPr="0047011F">
        <w:rPr>
          <w:rFonts w:ascii="Times New Roman" w:hAnsi="Times New Roman" w:cs="Times New Roman"/>
          <w:sz w:val="24"/>
          <w:szCs w:val="24"/>
        </w:rPr>
        <w:t xml:space="preserve"> from the literature (Masters </w:t>
      </w:r>
      <w:r w:rsidRPr="006E5936">
        <w:rPr>
          <w:rFonts w:ascii="Times New Roman" w:hAnsi="Times New Roman" w:cs="Times New Roman"/>
          <w:i/>
          <w:sz w:val="24"/>
          <w:szCs w:val="24"/>
        </w:rPr>
        <w:t>et al</w:t>
      </w:r>
      <w:r w:rsidRPr="0047011F">
        <w:rPr>
          <w:rFonts w:ascii="Times New Roman" w:hAnsi="Times New Roman" w:cs="Times New Roman"/>
          <w:sz w:val="24"/>
          <w:szCs w:val="24"/>
        </w:rPr>
        <w:t xml:space="preserve">., 1996; </w:t>
      </w:r>
      <w:proofErr w:type="spellStart"/>
      <w:r w:rsidRPr="0047011F">
        <w:rPr>
          <w:rFonts w:ascii="Times New Roman" w:hAnsi="Times New Roman" w:cs="Times New Roman"/>
          <w:sz w:val="24"/>
          <w:szCs w:val="24"/>
        </w:rPr>
        <w:t>Rosegrant</w:t>
      </w:r>
      <w:proofErr w:type="spellEnd"/>
      <w:r w:rsidRPr="0047011F">
        <w:rPr>
          <w:rFonts w:ascii="Times New Roman" w:hAnsi="Times New Roman" w:cs="Times New Roman"/>
          <w:sz w:val="24"/>
          <w:szCs w:val="24"/>
        </w:rPr>
        <w:t xml:space="preserve"> </w:t>
      </w:r>
      <w:r w:rsidRPr="006E5936">
        <w:rPr>
          <w:rFonts w:ascii="Times New Roman" w:hAnsi="Times New Roman" w:cs="Times New Roman"/>
          <w:i/>
          <w:sz w:val="24"/>
          <w:szCs w:val="24"/>
        </w:rPr>
        <w:t>et al</w:t>
      </w:r>
      <w:r w:rsidRPr="0047011F">
        <w:rPr>
          <w:rFonts w:ascii="Times New Roman" w:hAnsi="Times New Roman" w:cs="Times New Roman"/>
          <w:sz w:val="24"/>
          <w:szCs w:val="24"/>
        </w:rPr>
        <w:t xml:space="preserve">., 2012). Information on </w:t>
      </w:r>
      <w:r w:rsidRPr="00C91350">
        <w:rPr>
          <w:rStyle w:val="Strong"/>
          <w:rFonts w:ascii="Times New Roman" w:hAnsi="Times New Roman" w:cs="Times New Roman"/>
          <w:b w:val="0"/>
          <w:sz w:val="24"/>
          <w:szCs w:val="24"/>
        </w:rPr>
        <w:t>research and extension expenditures</w:t>
      </w:r>
      <w:r w:rsidRPr="0047011F">
        <w:rPr>
          <w:rFonts w:ascii="Times New Roman" w:hAnsi="Times New Roman" w:cs="Times New Roman"/>
          <w:sz w:val="24"/>
          <w:szCs w:val="24"/>
        </w:rPr>
        <w:t xml:space="preserve"> was also corroborated through consultations with scientists involved in varietal development and outreach activities (Joshi, 2003).</w:t>
      </w:r>
    </w:p>
    <w:p w:rsidR="00770A3E" w:rsidRPr="00D368BD" w:rsidRDefault="00770A3E"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Tools and Techniques</w:t>
      </w:r>
    </w:p>
    <w:p w:rsidR="002375C9" w:rsidRPr="00D368BD" w:rsidRDefault="002375C9" w:rsidP="00353893">
      <w:pPr>
        <w:pStyle w:val="NormalWeb"/>
        <w:ind w:firstLine="720"/>
        <w:jc w:val="both"/>
        <w:rPr>
          <w:color w:val="252525"/>
        </w:rPr>
      </w:pPr>
      <w:r w:rsidRPr="00D368BD">
        <w:rPr>
          <w:color w:val="252525"/>
        </w:rPr>
        <w:t>The cost</w:t>
      </w:r>
      <w:r w:rsidR="00E8335C">
        <w:rPr>
          <w:color w:val="252525"/>
        </w:rPr>
        <w:t>s</w:t>
      </w:r>
      <w:r w:rsidRPr="00D368BD">
        <w:rPr>
          <w:color w:val="252525"/>
        </w:rPr>
        <w:t xml:space="preserve"> and returns were estimated using cost concepts, which comprised various cost components (Cost A1, A2, B1, B2, C1, C2, and C3). A comparative cost analysis between adopters</w:t>
      </w:r>
      <w:r w:rsidR="005D4E25" w:rsidRPr="00D368BD">
        <w:rPr>
          <w:color w:val="252525"/>
        </w:rPr>
        <w:t xml:space="preserve"> and non-adopters was conducted</w:t>
      </w:r>
      <w:r w:rsidRPr="00D368BD">
        <w:rPr>
          <w:color w:val="252525"/>
        </w:rPr>
        <w:t xml:space="preserve"> </w:t>
      </w:r>
      <w:r w:rsidR="00552688">
        <w:rPr>
          <w:color w:val="252525"/>
        </w:rPr>
        <w:t>and the net returns of PRG 176</w:t>
      </w:r>
      <w:r w:rsidRPr="00D368BD">
        <w:rPr>
          <w:color w:val="252525"/>
        </w:rPr>
        <w:t xml:space="preserve"> were compared wi</w:t>
      </w:r>
      <w:r w:rsidR="00552688">
        <w:rPr>
          <w:color w:val="252525"/>
        </w:rPr>
        <w:t>th those of other private red gram variety</w:t>
      </w:r>
      <w:r w:rsidR="00353893">
        <w:rPr>
          <w:color w:val="252525"/>
        </w:rPr>
        <w:t xml:space="preserve"> growers</w:t>
      </w:r>
      <w:r w:rsidRPr="00D368BD">
        <w:rPr>
          <w:color w:val="252525"/>
        </w:rPr>
        <w:t xml:space="preserve"> in the study region. The yield difference between a</w:t>
      </w:r>
      <w:r w:rsidR="00353893">
        <w:rPr>
          <w:color w:val="252525"/>
        </w:rPr>
        <w:t xml:space="preserve">dopters and non-adopters of </w:t>
      </w:r>
      <w:r w:rsidR="00552688">
        <w:rPr>
          <w:color w:val="252525"/>
        </w:rPr>
        <w:t xml:space="preserve">PRG 176 </w:t>
      </w:r>
      <w:r w:rsidRPr="00D368BD">
        <w:rPr>
          <w:color w:val="252525"/>
        </w:rPr>
        <w:t>was utilized in calculating the aggregate social gains. The economic surplus approach was employed to determine the potential aggregate benefits, encompassing both producer and consumer benefits, using an Excel spreadsheet. The results obtained from the economic surplus, together with the research an</w:t>
      </w:r>
      <w:r w:rsidR="00E8335C">
        <w:rPr>
          <w:color w:val="252525"/>
        </w:rPr>
        <w:t>d extension costs, were used</w:t>
      </w:r>
      <w:r w:rsidRPr="00D368BD">
        <w:rPr>
          <w:color w:val="252525"/>
        </w:rPr>
        <w:t xml:space="preserve"> to calcula</w:t>
      </w:r>
      <w:r w:rsidR="00480A0E">
        <w:rPr>
          <w:color w:val="252525"/>
        </w:rPr>
        <w:t xml:space="preserve">te the net present value (NPV), </w:t>
      </w:r>
      <w:r w:rsidRPr="00D368BD">
        <w:rPr>
          <w:color w:val="252525"/>
        </w:rPr>
        <w:t>internal rate of return (IRR), and benefit-cost ratio (BCR).</w:t>
      </w:r>
    </w:p>
    <w:p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Cost and returns</w:t>
      </w:r>
    </w:p>
    <w:p w:rsidR="001D4347" w:rsidRPr="00D368BD" w:rsidRDefault="001D4347" w:rsidP="00353893">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The concept of cost encompasses various components, namely cost A1, cost A2, cost B1, cost B2, cost C1, cost C2, and cost C3.</w:t>
      </w:r>
    </w:p>
    <w:p w:rsidR="001D4347" w:rsidRPr="00D368BD" w:rsidRDefault="001D4347" w:rsidP="00D368BD">
      <w:pPr>
        <w:spacing w:line="240" w:lineRule="auto"/>
        <w:jc w:val="both"/>
        <w:rPr>
          <w:rFonts w:ascii="Times New Roman" w:hAnsi="Times New Roman" w:cs="Times New Roman"/>
          <w:sz w:val="24"/>
          <w:szCs w:val="24"/>
        </w:rPr>
      </w:pPr>
      <w:r w:rsidRPr="006D04A7">
        <w:rPr>
          <w:rFonts w:ascii="Times New Roman" w:hAnsi="Times New Roman" w:cs="Times New Roman"/>
          <w:sz w:val="24"/>
          <w:szCs w:val="24"/>
        </w:rPr>
        <w:t>Cost A1</w:t>
      </w:r>
      <w:r w:rsidRPr="00D368BD">
        <w:rPr>
          <w:rFonts w:ascii="Times New Roman" w:hAnsi="Times New Roman" w:cs="Times New Roman"/>
          <w:sz w:val="24"/>
          <w:szCs w:val="24"/>
        </w:rPr>
        <w:t xml:space="preserve"> is determined by aggregating the following costs: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seed</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manures and fertilizers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plant protection chemicals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owned and hired machine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hired human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owned and hired bullock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Irrigation charges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Depreciation on farm implements and machinery</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Interest on working capital</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Land revenue</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Miscellaneous expenses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A2 = Cost A1 + rent paid for leased-in land</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Cost B1 = Cost A1 + imputed value of interest on owned capital assets (excluding land)</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B2 = Cost B1 + imputed rental value of owned land + rent paid for leased-in land</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C1 = Cost B1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C2 = Cost B2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C3 = Cost C2 + 10 % of Cost C2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Gross and net returns: Gross returns included the combined value of both the primary crop and any accompanying by-products. Net returns on a per-hectare basis are calculated by </w:t>
      </w:r>
      <w:proofErr w:type="spellStart"/>
      <w:r w:rsidRPr="00D368BD">
        <w:rPr>
          <w:rFonts w:ascii="Times New Roman" w:hAnsi="Times New Roman" w:cs="Times New Roman"/>
          <w:sz w:val="24"/>
          <w:szCs w:val="24"/>
        </w:rPr>
        <w:t>sub</w:t>
      </w:r>
      <w:r w:rsidR="00353893">
        <w:rPr>
          <w:rFonts w:ascii="Times New Roman" w:hAnsi="Times New Roman" w:cs="Times New Roman"/>
          <w:sz w:val="24"/>
          <w:szCs w:val="24"/>
        </w:rPr>
        <w:t>str</w:t>
      </w:r>
      <w:r w:rsidRPr="00D368BD">
        <w:rPr>
          <w:rFonts w:ascii="Times New Roman" w:hAnsi="Times New Roman" w:cs="Times New Roman"/>
          <w:sz w:val="24"/>
          <w:szCs w:val="24"/>
        </w:rPr>
        <w:t>acting</w:t>
      </w:r>
      <w:proofErr w:type="spellEnd"/>
      <w:r w:rsidRPr="00D368BD">
        <w:rPr>
          <w:rFonts w:ascii="Times New Roman" w:hAnsi="Times New Roman" w:cs="Times New Roman"/>
          <w:sz w:val="24"/>
          <w:szCs w:val="24"/>
        </w:rPr>
        <w:t xml:space="preserve"> all expenses from the gross returns.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Gross income =</w:t>
      </w:r>
      <w:r w:rsidR="00E8335C">
        <w:rPr>
          <w:rFonts w:ascii="Times New Roman" w:hAnsi="Times New Roman" w:cs="Times New Roman"/>
          <w:sz w:val="24"/>
          <w:szCs w:val="24"/>
        </w:rPr>
        <w:t xml:space="preserve"> Value of total output (main + b</w:t>
      </w:r>
      <w:r w:rsidRPr="00D368BD">
        <w:rPr>
          <w:rFonts w:ascii="Times New Roman" w:hAnsi="Times New Roman" w:cs="Times New Roman"/>
          <w:sz w:val="24"/>
          <w:szCs w:val="24"/>
        </w:rPr>
        <w:t>y-product)</w:t>
      </w:r>
    </w:p>
    <w:p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Farm business analysis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Farm business income = Gross income – Cost A1 or Cost A2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Family </w:t>
      </w:r>
      <w:proofErr w:type="spellStart"/>
      <w:r w:rsidRPr="00D368BD">
        <w:rPr>
          <w:rFonts w:ascii="Times New Roman" w:hAnsi="Times New Roman" w:cs="Times New Roman"/>
          <w:sz w:val="24"/>
          <w:szCs w:val="24"/>
        </w:rPr>
        <w:t>labour</w:t>
      </w:r>
      <w:proofErr w:type="spellEnd"/>
      <w:r w:rsidRPr="00D368BD">
        <w:rPr>
          <w:rFonts w:ascii="Times New Roman" w:hAnsi="Times New Roman" w:cs="Times New Roman"/>
          <w:sz w:val="24"/>
          <w:szCs w:val="24"/>
        </w:rPr>
        <w:t xml:space="preserve"> income = Gross income – Cost B2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Net income = Gross income – Cost C3</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Farm investment income = Farm business income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Return per rupee spent = Present worth of gross return / Present worth of gross cost</w:t>
      </w:r>
    </w:p>
    <w:p w:rsidR="00770A3E" w:rsidRPr="00D368BD" w:rsidRDefault="0061388D"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Economic s</w:t>
      </w:r>
      <w:r w:rsidR="00770A3E" w:rsidRPr="00D368BD">
        <w:rPr>
          <w:rFonts w:ascii="Times New Roman" w:hAnsi="Times New Roman" w:cs="Times New Roman"/>
          <w:b/>
          <w:sz w:val="24"/>
          <w:szCs w:val="24"/>
        </w:rPr>
        <w:t>urplus method</w:t>
      </w:r>
    </w:p>
    <w:p w:rsidR="006D37FE" w:rsidRPr="00D368BD" w:rsidRDefault="006D37FE" w:rsidP="00353893">
      <w:pPr>
        <w:pStyle w:val="NormalWeb"/>
        <w:ind w:firstLine="720"/>
        <w:jc w:val="both"/>
        <w:rPr>
          <w:color w:val="252525"/>
        </w:rPr>
      </w:pPr>
      <w:r w:rsidRPr="00D368BD">
        <w:rPr>
          <w:color w:val="252525"/>
        </w:rPr>
        <w:t xml:space="preserve">The Economic Surplus (ES) approach is widely used to assess the economic welfare of households resulting from technological advancements, as indicated by research conducted by Wander </w:t>
      </w:r>
      <w:r w:rsidRPr="00D368BD">
        <w:rPr>
          <w:i/>
          <w:color w:val="252525"/>
        </w:rPr>
        <w:t>et al</w:t>
      </w:r>
      <w:r w:rsidRPr="00D368BD">
        <w:rPr>
          <w:color w:val="252525"/>
        </w:rPr>
        <w:t xml:space="preserve">. (2004) and Maredia </w:t>
      </w:r>
      <w:r w:rsidRPr="00D368BD">
        <w:rPr>
          <w:i/>
          <w:color w:val="252525"/>
        </w:rPr>
        <w:t>et al</w:t>
      </w:r>
      <w:r w:rsidRPr="00D368BD">
        <w:rPr>
          <w:color w:val="252525"/>
        </w:rPr>
        <w:t>. (2000). This method measures the overall social benefits of research institutions and policy interventions in a specific project. By examining the changes in consumer and producer surplus, the ES method allows us to estim</w:t>
      </w:r>
      <w:r w:rsidR="00DD43B8">
        <w:rPr>
          <w:color w:val="252525"/>
        </w:rPr>
        <w:t>ate the returns on investments</w:t>
      </w:r>
      <w:r w:rsidRPr="00D368BD">
        <w:rPr>
          <w:color w:val="252525"/>
        </w:rPr>
        <w:t>. Later, the economic surplus is utilize</w:t>
      </w:r>
      <w:r w:rsidR="00DD43B8">
        <w:rPr>
          <w:color w:val="252525"/>
        </w:rPr>
        <w:t>d together with the research and extension</w:t>
      </w:r>
      <w:r w:rsidRPr="00D368BD">
        <w:rPr>
          <w:color w:val="252525"/>
        </w:rPr>
        <w:t xml:space="preserve"> costs to calculate the net present value (NPV), the internal rate of return (IRR), or the benefit-cost ratio (BCR) (Maredia </w:t>
      </w:r>
      <w:r w:rsidRPr="00D368BD">
        <w:rPr>
          <w:i/>
          <w:color w:val="252525"/>
        </w:rPr>
        <w:t>et al</w:t>
      </w:r>
      <w:r w:rsidRPr="00D368BD">
        <w:rPr>
          <w:color w:val="252525"/>
        </w:rPr>
        <w:t>., 2000). This model can be applied to various types of economies, including small, large, open, or closed, within the production environment.</w:t>
      </w:r>
    </w:p>
    <w:p w:rsidR="006D37FE" w:rsidRPr="00D368BD" w:rsidRDefault="00353893" w:rsidP="00353893">
      <w:pPr>
        <w:pStyle w:val="NormalWeb"/>
        <w:ind w:firstLine="720"/>
        <w:jc w:val="both"/>
        <w:rPr>
          <w:color w:val="252525"/>
        </w:rPr>
      </w:pPr>
      <w:r>
        <w:rPr>
          <w:color w:val="252525"/>
        </w:rPr>
        <w:t>In economics, the term “surplus”</w:t>
      </w:r>
      <w:r w:rsidR="006D37FE" w:rsidRPr="00D368BD">
        <w:rPr>
          <w:color w:val="252525"/>
        </w:rPr>
        <w:t xml:space="preserve"> refers to different related quantities. The consumer surplus represents the benefits consumers receive when purchasing a product at a price lower than their willingness to pay. On the other hand, the producer surplus represents the benefits producers enjoy when selling a product at a market price higher than their minimum selling price.</w:t>
      </w:r>
    </w:p>
    <w:p w:rsidR="004C3786" w:rsidRPr="00D368BD" w:rsidRDefault="00770A3E"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Theoretical framework</w:t>
      </w:r>
    </w:p>
    <w:p w:rsidR="00EF132B" w:rsidRPr="00D368BD" w:rsidRDefault="00EF132B" w:rsidP="00B03B09">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 xml:space="preserve">Fig. 1 illustrates the impact </w:t>
      </w:r>
      <w:r w:rsidR="00552688">
        <w:rPr>
          <w:rFonts w:ascii="Times New Roman" w:hAnsi="Times New Roman" w:cs="Times New Roman"/>
          <w:sz w:val="24"/>
          <w:szCs w:val="24"/>
        </w:rPr>
        <w:t xml:space="preserve">of the adoption of PRG 176 red gram </w:t>
      </w:r>
      <w:r w:rsidRPr="00D368BD">
        <w:rPr>
          <w:rFonts w:ascii="Times New Roman" w:hAnsi="Times New Roman" w:cs="Times New Roman"/>
          <w:sz w:val="24"/>
          <w:szCs w:val="24"/>
        </w:rPr>
        <w:t xml:space="preserve">variety on the supply curve, the equilibrium price, quantity, and the economic surplus. The adoption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shifts the original supply curve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down to the right to S</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This shift in supply moves the equilibrium </w:t>
      </w:r>
      <w:r w:rsidRPr="00D368BD">
        <w:rPr>
          <w:rFonts w:ascii="Times New Roman" w:hAnsi="Times New Roman" w:cs="Times New Roman"/>
          <w:sz w:val="24"/>
          <w:szCs w:val="24"/>
        </w:rPr>
        <w:lastRenderedPageBreak/>
        <w:t>price from P</w:t>
      </w:r>
      <w:r w:rsidRPr="00D368BD">
        <w:rPr>
          <w:rFonts w:ascii="Times New Roman" w:hAnsi="Times New Roman" w:cs="Times New Roman"/>
          <w:color w:val="252525"/>
          <w:sz w:val="24"/>
          <w:szCs w:val="24"/>
          <w:vertAlign w:val="subscript"/>
        </w:rPr>
        <w:t>0</w:t>
      </w:r>
      <w:r w:rsidR="00DD43B8">
        <w:rPr>
          <w:rFonts w:ascii="Times New Roman" w:hAnsi="Times New Roman" w:cs="Times New Roman"/>
          <w:sz w:val="24"/>
          <w:szCs w:val="24"/>
        </w:rPr>
        <w:t xml:space="preserve"> to P1, and</w:t>
      </w:r>
      <w:r w:rsidR="00C82178">
        <w:rPr>
          <w:rFonts w:ascii="Times New Roman" w:hAnsi="Times New Roman" w:cs="Times New Roman"/>
          <w:sz w:val="24"/>
          <w:szCs w:val="24"/>
        </w:rPr>
        <w:t xml:space="preserve"> </w:t>
      </w:r>
      <w:r w:rsidRPr="00D368BD">
        <w:rPr>
          <w:rFonts w:ascii="Times New Roman" w:hAnsi="Times New Roman" w:cs="Times New Roman"/>
          <w:sz w:val="24"/>
          <w:szCs w:val="24"/>
        </w:rPr>
        <w:t>quantity from Q</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to Q</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For farmers, the impact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a reduction in the cost of production. This, in terms of producer surplus, is given by an increase in the area between the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and (S</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supply curves plus the area under the new price line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given by </w:t>
      </w:r>
      <w:r w:rsidR="00552688">
        <w:rPr>
          <w:rFonts w:ascii="Times New Roman" w:hAnsi="Times New Roman" w:cs="Times New Roman"/>
          <w:sz w:val="24"/>
          <w:szCs w:val="24"/>
        </w:rPr>
        <w:t>ERBF. Further, PRG 176</w:t>
      </w:r>
      <w:r w:rsidRPr="00D368BD">
        <w:rPr>
          <w:rFonts w:ascii="Times New Roman" w:hAnsi="Times New Roman" w:cs="Times New Roman"/>
          <w:sz w:val="24"/>
          <w:szCs w:val="24"/>
        </w:rPr>
        <w:t xml:space="preserve"> reduces the price received by farmers, and this reduces producer surplus by the extent of the area between two price lines above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given by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BNP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For consumers, the effect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that they are always gainers. They receive whatever was lost by producers due to lower prices plus the economic surplus from the increased quantity. Consumers gain because they are able to consume a larger amount (Q</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at a lower price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The area 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NRP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(Fig. 1) gives the change in consumer surplus (</w:t>
      </w:r>
      <w:r w:rsidR="001D3FC7" w:rsidRPr="00D368BD">
        <w:rPr>
          <w:rFonts w:ascii="Times New Roman" w:hAnsi="Times New Roman" w:cs="Times New Roman"/>
          <w:sz w:val="24"/>
          <w:szCs w:val="24"/>
        </w:rPr>
        <w:t>Δ</w:t>
      </w:r>
      <w:r w:rsidRPr="00D368BD">
        <w:rPr>
          <w:rFonts w:ascii="Times New Roman" w:hAnsi="Times New Roman" w:cs="Times New Roman"/>
          <w:sz w:val="24"/>
          <w:szCs w:val="24"/>
        </w:rPr>
        <w:t>CS). Th</w:t>
      </w:r>
      <w:r w:rsidR="001D3FC7" w:rsidRPr="00D368BD">
        <w:rPr>
          <w:rFonts w:ascii="Times New Roman" w:hAnsi="Times New Roman" w:cs="Times New Roman"/>
          <w:sz w:val="24"/>
          <w:szCs w:val="24"/>
        </w:rPr>
        <w:t>e change in producer surplus (Δ</w:t>
      </w:r>
      <w:r w:rsidRPr="00D368BD">
        <w:rPr>
          <w:rFonts w:ascii="Times New Roman" w:hAnsi="Times New Roman" w:cs="Times New Roman"/>
          <w:sz w:val="24"/>
          <w:szCs w:val="24"/>
        </w:rPr>
        <w:t>PS) is given by t</w:t>
      </w:r>
      <w:r w:rsidR="00A44246">
        <w:rPr>
          <w:rFonts w:ascii="Times New Roman" w:hAnsi="Times New Roman" w:cs="Times New Roman"/>
          <w:sz w:val="24"/>
          <w:szCs w:val="24"/>
        </w:rPr>
        <w:t xml:space="preserve">he area ERBF. The impact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a gain for the area ERBF and area 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NRP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as far as the whole economy is concerned (Masters </w:t>
      </w:r>
      <w:r w:rsidRPr="00D368BD">
        <w:rPr>
          <w:rFonts w:ascii="Times New Roman" w:hAnsi="Times New Roman" w:cs="Times New Roman"/>
          <w:i/>
          <w:sz w:val="24"/>
          <w:szCs w:val="24"/>
        </w:rPr>
        <w:t>et al</w:t>
      </w:r>
      <w:r w:rsidRPr="00D368BD">
        <w:rPr>
          <w:rFonts w:ascii="Times New Roman" w:hAnsi="Times New Roman" w:cs="Times New Roman"/>
          <w:sz w:val="24"/>
          <w:szCs w:val="24"/>
        </w:rPr>
        <w:t xml:space="preserve">., 1996). The social gain from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the sum of additional producer surplus and additional consumer surplus.</w:t>
      </w:r>
    </w:p>
    <w:p w:rsidR="007C0F3C" w:rsidRPr="00D368BD" w:rsidRDefault="007C0F3C" w:rsidP="00D368BD">
      <w:pPr>
        <w:spacing w:line="240" w:lineRule="auto"/>
        <w:jc w:val="both"/>
        <w:rPr>
          <w:rFonts w:ascii="Times New Roman" w:hAnsi="Times New Roman" w:cs="Times New Roman"/>
          <w:sz w:val="24"/>
          <w:szCs w:val="24"/>
        </w:rPr>
      </w:pPr>
      <w:r w:rsidRPr="00D368BD">
        <w:rPr>
          <w:rFonts w:ascii="Times New Roman" w:hAnsi="Times New Roman" w:cs="Times New Roman"/>
          <w:noProof/>
          <w:sz w:val="24"/>
          <w:szCs w:val="24"/>
          <w:lang w:val="en-IE" w:eastAsia="en-IE"/>
        </w:rPr>
        <w:drawing>
          <wp:inline distT="0" distB="0" distL="0" distR="0">
            <wp:extent cx="3350079" cy="1988457"/>
            <wp:effectExtent l="19050" t="0" r="2721"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50079" cy="1988457"/>
                    </a:xfrm>
                    <a:prstGeom prst="rect">
                      <a:avLst/>
                    </a:prstGeom>
                    <a:noFill/>
                    <a:ln w="9525">
                      <a:noFill/>
                      <a:miter lim="800000"/>
                      <a:headEnd/>
                      <a:tailEnd/>
                    </a:ln>
                  </pic:spPr>
                </pic:pic>
              </a:graphicData>
            </a:graphic>
          </wp:inline>
        </w:drawing>
      </w:r>
    </w:p>
    <w:p w:rsidR="007C0F3C" w:rsidRPr="00D368BD" w:rsidRDefault="007C0F3C"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Fig 1. Impact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using economic surplus approach</w:t>
      </w:r>
    </w:p>
    <w:p w:rsidR="007C0F3C" w:rsidRPr="00D368BD" w:rsidRDefault="007C0F3C"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Source: Alston </w:t>
      </w:r>
      <w:r w:rsidRPr="00D368BD">
        <w:rPr>
          <w:rFonts w:ascii="Times New Roman" w:hAnsi="Times New Roman" w:cs="Times New Roman"/>
          <w:i/>
          <w:sz w:val="24"/>
          <w:szCs w:val="24"/>
        </w:rPr>
        <w:t>et al</w:t>
      </w:r>
      <w:r w:rsidRPr="00D368BD">
        <w:rPr>
          <w:rFonts w:ascii="Times New Roman" w:hAnsi="Times New Roman" w:cs="Times New Roman"/>
          <w:sz w:val="24"/>
          <w:szCs w:val="24"/>
        </w:rPr>
        <w:t>., (1995).</w:t>
      </w:r>
    </w:p>
    <w:p w:rsidR="007C0F3C" w:rsidRPr="00D368BD" w:rsidRDefault="007C0F3C" w:rsidP="00B03B09">
      <w:pPr>
        <w:spacing w:after="0" w:line="240" w:lineRule="auto"/>
        <w:jc w:val="both"/>
        <w:rPr>
          <w:rFonts w:ascii="Times New Roman" w:hAnsi="Times New Roman" w:cs="Times New Roman"/>
          <w:sz w:val="24"/>
          <w:szCs w:val="24"/>
        </w:rPr>
      </w:pPr>
    </w:p>
    <w:p w:rsidR="00770A3E" w:rsidRPr="00D368BD" w:rsidRDefault="00770A3E"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The Social gain is obtained by the formula</w:t>
      </w:r>
    </w:p>
    <w:p w:rsidR="00770A3E" w:rsidRPr="00D368BD" w:rsidRDefault="00EF13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Social gain (SG) = </w:t>
      </w:r>
      <w:proofErr w:type="spellStart"/>
      <w:r w:rsidRPr="00D368BD">
        <w:rPr>
          <w:rFonts w:ascii="Times New Roman" w:hAnsi="Times New Roman" w:cs="Times New Roman"/>
          <w:sz w:val="24"/>
          <w:szCs w:val="24"/>
        </w:rPr>
        <w:t>kPQ</w:t>
      </w:r>
      <w:proofErr w:type="spellEnd"/>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½</w:t>
      </w:r>
      <w:r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kPΔQ</w:t>
      </w:r>
      <w:proofErr w:type="spellEnd"/>
      <w:r w:rsidR="00A57026"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xml:space="preserve"> (1)</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To compute k, Q, I, J and K parameter</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The steps involved in </w:t>
      </w:r>
      <w:r w:rsidR="00724AD8" w:rsidRPr="00D368BD">
        <w:rPr>
          <w:rFonts w:ascii="Times New Roman" w:hAnsi="Times New Roman" w:cs="Times New Roman"/>
          <w:sz w:val="24"/>
          <w:szCs w:val="24"/>
        </w:rPr>
        <w:t xml:space="preserve">the </w:t>
      </w:r>
      <w:r w:rsidRPr="00D368BD">
        <w:rPr>
          <w:rFonts w:ascii="Times New Roman" w:hAnsi="Times New Roman" w:cs="Times New Roman"/>
          <w:sz w:val="24"/>
          <w:szCs w:val="24"/>
        </w:rPr>
        <w:t>estimation of welfare gain according to</w:t>
      </w:r>
      <w:r w:rsidR="000B228D" w:rsidRPr="00D368BD">
        <w:rPr>
          <w:rFonts w:ascii="Times New Roman" w:hAnsi="Times New Roman" w:cs="Times New Roman"/>
          <w:sz w:val="24"/>
          <w:szCs w:val="24"/>
        </w:rPr>
        <w:t xml:space="preserve"> (Masters </w:t>
      </w:r>
      <w:r w:rsidR="000B228D" w:rsidRPr="00D368BD">
        <w:rPr>
          <w:rFonts w:ascii="Times New Roman" w:hAnsi="Times New Roman" w:cs="Times New Roman"/>
          <w:i/>
          <w:sz w:val="24"/>
          <w:szCs w:val="24"/>
        </w:rPr>
        <w:t>et al</w:t>
      </w:r>
      <w:r w:rsidR="001D3FC7" w:rsidRPr="00D368BD">
        <w:rPr>
          <w:rFonts w:ascii="Times New Roman" w:hAnsi="Times New Roman" w:cs="Times New Roman"/>
          <w:sz w:val="24"/>
          <w:szCs w:val="24"/>
        </w:rPr>
        <w:t>.</w:t>
      </w:r>
      <w:r w:rsidR="000B228D" w:rsidRPr="00D368BD">
        <w:rPr>
          <w:rFonts w:ascii="Times New Roman" w:hAnsi="Times New Roman" w:cs="Times New Roman"/>
          <w:sz w:val="24"/>
          <w:szCs w:val="24"/>
        </w:rPr>
        <w:t xml:space="preserve">, 1996) </w:t>
      </w:r>
      <w:r w:rsidR="00724AD8" w:rsidRPr="00D368BD">
        <w:rPr>
          <w:rFonts w:ascii="Times New Roman" w:hAnsi="Times New Roman" w:cs="Times New Roman"/>
          <w:sz w:val="24"/>
          <w:szCs w:val="24"/>
        </w:rPr>
        <w:t>are as follows</w:t>
      </w:r>
      <w:r w:rsidRPr="00D368BD">
        <w:rPr>
          <w:rFonts w:ascii="Times New Roman" w:hAnsi="Times New Roman" w:cs="Times New Roman"/>
          <w:sz w:val="24"/>
          <w:szCs w:val="24"/>
        </w:rPr>
        <w:t>:</w:t>
      </w:r>
    </w:p>
    <w:p w:rsidR="001D3FC7"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 xml:space="preserve">Step 1: </w:t>
      </w:r>
      <w:r w:rsidR="001D3FC7" w:rsidRPr="00D368BD">
        <w:rPr>
          <w:rFonts w:ascii="Times New Roman" w:hAnsi="Times New Roman" w:cs="Times New Roman"/>
          <w:sz w:val="24"/>
          <w:szCs w:val="24"/>
        </w:rPr>
        <w:t xml:space="preserve">Data on total </w:t>
      </w:r>
      <w:r w:rsidR="00552688">
        <w:rPr>
          <w:rFonts w:ascii="Times New Roman" w:hAnsi="Times New Roman" w:cs="Times New Roman"/>
          <w:sz w:val="24"/>
          <w:szCs w:val="24"/>
        </w:rPr>
        <w:t>production (in quintals) of red gram</w:t>
      </w:r>
      <w:r w:rsidR="001D3FC7" w:rsidRPr="00D368BD">
        <w:rPr>
          <w:rFonts w:ascii="Times New Roman" w:hAnsi="Times New Roman" w:cs="Times New Roman"/>
          <w:sz w:val="24"/>
          <w:szCs w:val="24"/>
        </w:rPr>
        <w:t xml:space="preserve"> and farm harvest price per quintal (in r</w:t>
      </w:r>
      <w:r w:rsidR="00552688">
        <w:rPr>
          <w:rFonts w:ascii="Times New Roman" w:hAnsi="Times New Roman" w:cs="Times New Roman"/>
          <w:sz w:val="24"/>
          <w:szCs w:val="24"/>
        </w:rPr>
        <w:t xml:space="preserve">upees) for years 2008-09 </w:t>
      </w:r>
      <w:r w:rsidR="005D4E25" w:rsidRPr="00D368BD">
        <w:rPr>
          <w:rFonts w:ascii="Times New Roman" w:hAnsi="Times New Roman" w:cs="Times New Roman"/>
          <w:sz w:val="24"/>
          <w:szCs w:val="24"/>
        </w:rPr>
        <w:t>to 2022–23</w:t>
      </w:r>
      <w:r w:rsidR="001D3FC7" w:rsidRPr="00D368BD">
        <w:rPr>
          <w:rFonts w:ascii="Times New Roman" w:hAnsi="Times New Roman" w:cs="Times New Roman"/>
          <w:sz w:val="24"/>
          <w:szCs w:val="24"/>
        </w:rPr>
        <w:t xml:space="preserve"> were obtained from DES, Telangana.</w:t>
      </w:r>
    </w:p>
    <w:p w:rsidR="001D3FC7" w:rsidRPr="00D368BD" w:rsidRDefault="00770A3E" w:rsidP="00D368BD">
      <w:pPr>
        <w:pStyle w:val="NormalWeb"/>
        <w:jc w:val="both"/>
        <w:rPr>
          <w:color w:val="252525"/>
        </w:rPr>
      </w:pPr>
      <w:r w:rsidRPr="00D368BD">
        <w:rPr>
          <w:b/>
        </w:rPr>
        <w:t>Step 2:</w:t>
      </w:r>
      <w:r w:rsidRPr="00D368BD">
        <w:t xml:space="preserve"> </w:t>
      </w:r>
      <w:r w:rsidR="005F219B">
        <w:rPr>
          <w:color w:val="252525"/>
        </w:rPr>
        <w:t xml:space="preserve">The data on red gram </w:t>
      </w:r>
      <w:r w:rsidR="001D3FC7" w:rsidRPr="00D368BD">
        <w:rPr>
          <w:color w:val="252525"/>
        </w:rPr>
        <w:t>yield was collected f</w:t>
      </w:r>
      <w:r w:rsidR="00635FD1">
        <w:rPr>
          <w:color w:val="252525"/>
        </w:rPr>
        <w:t>rom sample farmers for the year</w:t>
      </w:r>
      <w:r w:rsidR="001D3FC7" w:rsidRPr="00D368BD">
        <w:rPr>
          <w:color w:val="252525"/>
        </w:rPr>
        <w:t xml:space="preserve"> 202</w:t>
      </w:r>
      <w:r w:rsidR="005D4E25" w:rsidRPr="00D368BD">
        <w:rPr>
          <w:color w:val="252525"/>
        </w:rPr>
        <w:t>1</w:t>
      </w:r>
      <w:r w:rsidR="001D3FC7" w:rsidRPr="00D368BD">
        <w:rPr>
          <w:color w:val="252525"/>
        </w:rPr>
        <w:t>–2</w:t>
      </w:r>
      <w:r w:rsidR="005D4E25" w:rsidRPr="00D368BD">
        <w:rPr>
          <w:color w:val="252525"/>
        </w:rPr>
        <w:t>2</w:t>
      </w:r>
      <w:r w:rsidR="001D3FC7" w:rsidRPr="00D368BD">
        <w:rPr>
          <w:color w:val="252525"/>
        </w:rPr>
        <w:t xml:space="preserve">. The shift in yield (Q) represents the difference between the yield </w:t>
      </w:r>
      <w:r w:rsidR="00635FD1">
        <w:rPr>
          <w:color w:val="252525"/>
        </w:rPr>
        <w:t>of farmers who adopted PRG 176</w:t>
      </w:r>
      <w:r w:rsidR="001D3FC7" w:rsidRPr="00D368BD">
        <w:rPr>
          <w:color w:val="252525"/>
        </w:rPr>
        <w:t xml:space="preserve"> (</w:t>
      </w:r>
      <w:proofErr w:type="spellStart"/>
      <w:r w:rsidR="001D3FC7" w:rsidRPr="00D368BD">
        <w:rPr>
          <w:color w:val="252525"/>
        </w:rPr>
        <w:t>Ym</w:t>
      </w:r>
      <w:proofErr w:type="spellEnd"/>
      <w:r w:rsidR="001D3FC7" w:rsidRPr="00D368BD">
        <w:rPr>
          <w:color w:val="252525"/>
        </w:rPr>
        <w:t>)</w:t>
      </w:r>
      <w:r w:rsidR="00844DAD">
        <w:rPr>
          <w:color w:val="252525"/>
        </w:rPr>
        <w:t xml:space="preserve"> and those who did not adopt </w:t>
      </w:r>
      <w:r w:rsidR="001D3FC7" w:rsidRPr="00D368BD">
        <w:rPr>
          <w:color w:val="252525"/>
        </w:rPr>
        <w:t>(</w:t>
      </w:r>
      <w:proofErr w:type="spellStart"/>
      <w:r w:rsidR="001D3FC7" w:rsidRPr="00D368BD">
        <w:rPr>
          <w:color w:val="252525"/>
        </w:rPr>
        <w:t>Yc</w:t>
      </w:r>
      <w:proofErr w:type="spellEnd"/>
      <w:r w:rsidR="001D3FC7" w:rsidRPr="00D368BD">
        <w:rPr>
          <w:color w:val="252525"/>
        </w:rPr>
        <w:t>).</w:t>
      </w:r>
    </w:p>
    <w:p w:rsidR="00770A3E" w:rsidRPr="00D368BD" w:rsidRDefault="00770A3E" w:rsidP="00D368BD">
      <w:pPr>
        <w:pStyle w:val="NormalWeb"/>
        <w:jc w:val="both"/>
        <w:rPr>
          <w:color w:val="252525"/>
        </w:rPr>
      </w:pPr>
      <w:r w:rsidRPr="00D368BD">
        <w:rPr>
          <w:b/>
        </w:rPr>
        <w:t>Step 3:</w:t>
      </w:r>
      <w:r w:rsidRPr="00D368BD">
        <w:t xml:space="preserve"> Estimation of J parameter</w:t>
      </w:r>
    </w:p>
    <w:p w:rsidR="001D3FC7" w:rsidRPr="00D368BD" w:rsidRDefault="001D3FC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J parameter is the total increase in production that is due to the adoption of the variety. J is obtained by the change in quantity of output as a share of total output given by</w:t>
      </w:r>
    </w:p>
    <w:p w:rsidR="00770A3E" w:rsidRPr="00D368BD" w:rsidRDefault="00A57026"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j = J/Q ………………</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2)</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This expression gives the estimate of the supply shift in parameter (j) in </w:t>
      </w:r>
      <w:r w:rsidR="001D3FC7" w:rsidRPr="00D368BD">
        <w:rPr>
          <w:rFonts w:ascii="Times New Roman" w:hAnsi="Times New Roman" w:cs="Times New Roman"/>
          <w:sz w:val="24"/>
          <w:szCs w:val="24"/>
        </w:rPr>
        <w:t xml:space="preserve">terms of the increase in yield, </w:t>
      </w:r>
      <w:r w:rsidRPr="00D368BD">
        <w:rPr>
          <w:rFonts w:ascii="Times New Roman" w:hAnsi="Times New Roman" w:cs="Times New Roman"/>
          <w:sz w:val="24"/>
          <w:szCs w:val="24"/>
        </w:rPr>
        <w:t>rate of adoption (t), extent of adoption (e) and the overall average yield (Y)</w:t>
      </w:r>
    </w:p>
    <w:p w:rsidR="001D3FC7" w:rsidRPr="00D368BD" w:rsidRDefault="001D3FC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Rate of ado</w:t>
      </w:r>
      <w:r w:rsidR="00844DAD">
        <w:rPr>
          <w:rFonts w:ascii="Times New Roman" w:hAnsi="Times New Roman" w:cs="Times New Roman"/>
          <w:sz w:val="24"/>
          <w:szCs w:val="24"/>
        </w:rPr>
        <w:t>ptio</w:t>
      </w:r>
      <w:r w:rsidR="00635FD1">
        <w:rPr>
          <w:rFonts w:ascii="Times New Roman" w:hAnsi="Times New Roman" w:cs="Times New Roman"/>
          <w:sz w:val="24"/>
          <w:szCs w:val="24"/>
        </w:rPr>
        <w:t>n (t) is the ratio of total red gram</w:t>
      </w:r>
      <w:r w:rsidR="00844DAD">
        <w:rPr>
          <w:rFonts w:ascii="Times New Roman" w:hAnsi="Times New Roman" w:cs="Times New Roman"/>
          <w:sz w:val="24"/>
          <w:szCs w:val="24"/>
        </w:rPr>
        <w:t xml:space="preserve"> </w:t>
      </w:r>
      <w:r w:rsidRPr="00D368BD">
        <w:rPr>
          <w:rFonts w:ascii="Times New Roman" w:hAnsi="Times New Roman" w:cs="Times New Roman"/>
          <w:sz w:val="24"/>
          <w:szCs w:val="24"/>
        </w:rPr>
        <w:t>ar</w:t>
      </w:r>
      <w:r w:rsidR="00635FD1">
        <w:rPr>
          <w:rFonts w:ascii="Times New Roman" w:hAnsi="Times New Roman" w:cs="Times New Roman"/>
          <w:sz w:val="24"/>
          <w:szCs w:val="24"/>
        </w:rPr>
        <w:t xml:space="preserve">ea sown in </w:t>
      </w:r>
      <w:proofErr w:type="spellStart"/>
      <w:r w:rsidR="00635FD1">
        <w:rPr>
          <w:rFonts w:ascii="Times New Roman" w:hAnsi="Times New Roman" w:cs="Times New Roman"/>
          <w:sz w:val="24"/>
          <w:szCs w:val="24"/>
        </w:rPr>
        <w:t>Narayanpet</w:t>
      </w:r>
      <w:proofErr w:type="spellEnd"/>
      <w:r w:rsidR="00844DAD">
        <w:rPr>
          <w:rFonts w:ascii="Times New Roman" w:hAnsi="Times New Roman" w:cs="Times New Roman"/>
          <w:sz w:val="24"/>
          <w:szCs w:val="24"/>
        </w:rPr>
        <w:t xml:space="preserve"> district for </w:t>
      </w:r>
      <w:r w:rsidRPr="00D368BD">
        <w:rPr>
          <w:rFonts w:ascii="Times New Roman" w:hAnsi="Times New Roman" w:cs="Times New Roman"/>
          <w:sz w:val="24"/>
          <w:szCs w:val="24"/>
        </w:rPr>
        <w:t xml:space="preserve">each year and area covered under </w:t>
      </w:r>
      <w:r w:rsidR="00635FD1" w:rsidRPr="00635FD1">
        <w:rPr>
          <w:rFonts w:ascii="Times New Roman" w:hAnsi="Times New Roman" w:cs="Times New Roman"/>
          <w:color w:val="252525"/>
          <w:sz w:val="24"/>
          <w:szCs w:val="24"/>
        </w:rPr>
        <w:t>PRG 176</w:t>
      </w:r>
      <w:r w:rsidR="00635FD1">
        <w:rPr>
          <w:color w:val="252525"/>
        </w:rPr>
        <w:t xml:space="preserve"> </w:t>
      </w:r>
      <w:r w:rsidR="00635FD1">
        <w:rPr>
          <w:rFonts w:ascii="Times New Roman" w:hAnsi="Times New Roman" w:cs="Times New Roman"/>
          <w:sz w:val="24"/>
          <w:szCs w:val="24"/>
        </w:rPr>
        <w:t xml:space="preserve">red gram </w:t>
      </w:r>
      <w:r w:rsidRPr="00D368BD">
        <w:rPr>
          <w:rFonts w:ascii="Times New Roman" w:hAnsi="Times New Roman" w:cs="Times New Roman"/>
          <w:sz w:val="24"/>
          <w:szCs w:val="24"/>
        </w:rPr>
        <w:t>variety for each year.</w:t>
      </w:r>
    </w:p>
    <w:p w:rsidR="00724AD8" w:rsidRPr="00D368BD" w:rsidRDefault="00724AD8"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j = (ΔY*t*</w:t>
      </w:r>
      <w:r w:rsidR="00770A3E" w:rsidRPr="00D368BD">
        <w:rPr>
          <w:rFonts w:ascii="Times New Roman" w:hAnsi="Times New Roman" w:cs="Times New Roman"/>
          <w:sz w:val="24"/>
          <w:szCs w:val="24"/>
        </w:rPr>
        <w:t xml:space="preserve">e) / Y. </w:t>
      </w:r>
      <w:r w:rsidRPr="00D368BD">
        <w:rPr>
          <w:rFonts w:ascii="Times New Roman" w:hAnsi="Times New Roman" w:cs="Times New Roman"/>
          <w:sz w:val="24"/>
          <w:szCs w:val="24"/>
        </w:rPr>
        <w:t xml:space="preserve">Here, Y is the overall average yield, </w:t>
      </w:r>
      <w:r w:rsidRPr="00844DAD">
        <w:rPr>
          <w:rFonts w:ascii="Times New Roman" w:hAnsi="Times New Roman" w:cs="Times New Roman"/>
          <w:i/>
          <w:sz w:val="24"/>
          <w:szCs w:val="24"/>
        </w:rPr>
        <w:t>i.e</w:t>
      </w:r>
      <w:r w:rsidRPr="00D368BD">
        <w:rPr>
          <w:rFonts w:ascii="Times New Roman" w:hAnsi="Times New Roman" w:cs="Times New Roman"/>
          <w:sz w:val="24"/>
          <w:szCs w:val="24"/>
        </w:rPr>
        <w:t>., total production divided by total area under crop for each year.</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4:</w:t>
      </w:r>
      <w:r w:rsidRPr="00D368BD">
        <w:rPr>
          <w:rFonts w:ascii="Times New Roman" w:hAnsi="Times New Roman" w:cs="Times New Roman"/>
          <w:sz w:val="24"/>
          <w:szCs w:val="24"/>
        </w:rPr>
        <w:t xml:space="preserve"> Computation of adoption costs</w:t>
      </w:r>
    </w:p>
    <w:p w:rsidR="00724AD8" w:rsidRPr="00D368BD" w:rsidRDefault="00844DAD" w:rsidP="00D368BD">
      <w:pPr>
        <w:spacing w:line="240" w:lineRule="auto"/>
        <w:jc w:val="both"/>
        <w:rPr>
          <w:rFonts w:ascii="Times New Roman" w:hAnsi="Times New Roman" w:cs="Times New Roman"/>
          <w:sz w:val="24"/>
          <w:szCs w:val="24"/>
        </w:rPr>
      </w:pPr>
      <w:r>
        <w:rPr>
          <w:rFonts w:ascii="Times New Roman" w:hAnsi="Times New Roman" w:cs="Times New Roman"/>
          <w:sz w:val="24"/>
          <w:szCs w:val="24"/>
        </w:rPr>
        <w:t>The parameter I is</w:t>
      </w:r>
      <w:r w:rsidR="00724AD8" w:rsidRPr="00D368BD">
        <w:rPr>
          <w:rFonts w:ascii="Times New Roman" w:hAnsi="Times New Roman" w:cs="Times New Roman"/>
          <w:sz w:val="24"/>
          <w:szCs w:val="24"/>
        </w:rPr>
        <w:t xml:space="preserve"> increase in per-unit input cost required to obtain the increase in t</w:t>
      </w:r>
      <w:r w:rsidR="00A426F6">
        <w:rPr>
          <w:rFonts w:ascii="Times New Roman" w:hAnsi="Times New Roman" w:cs="Times New Roman"/>
          <w:sz w:val="24"/>
          <w:szCs w:val="24"/>
        </w:rPr>
        <w:t xml:space="preserve">otal production or total output </w:t>
      </w:r>
      <w:r w:rsidR="00724AD8" w:rsidRPr="00D368BD">
        <w:rPr>
          <w:rFonts w:ascii="Times New Roman" w:hAnsi="Times New Roman" w:cs="Times New Roman"/>
          <w:sz w:val="24"/>
          <w:szCs w:val="24"/>
        </w:rPr>
        <w:t>J.</w:t>
      </w:r>
    </w:p>
    <w:p w:rsidR="00770A3E" w:rsidRPr="00D368BD" w:rsidRDefault="00A57026"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Given by I = [ΔC * t/Y] ……………………</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3)</w:t>
      </w:r>
    </w:p>
    <w:p w:rsidR="00724AD8"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Here, ΔC = Cost per ha incurred to adopt the </w:t>
      </w:r>
      <w:r w:rsidR="00635FD1" w:rsidRPr="00635FD1">
        <w:rPr>
          <w:rFonts w:ascii="Times New Roman" w:hAnsi="Times New Roman" w:cs="Times New Roman"/>
          <w:color w:val="252525"/>
          <w:sz w:val="24"/>
          <w:szCs w:val="24"/>
        </w:rPr>
        <w:t>PRG 176</w:t>
      </w:r>
      <w:r w:rsidRPr="00D368BD">
        <w:rPr>
          <w:rFonts w:ascii="Times New Roman" w:hAnsi="Times New Roman" w:cs="Times New Roman"/>
          <w:sz w:val="24"/>
          <w:szCs w:val="24"/>
        </w:rPr>
        <w:t xml:space="preserve">. </w:t>
      </w:r>
      <w:r w:rsidR="00724AD8" w:rsidRPr="00D368BD">
        <w:rPr>
          <w:rFonts w:ascii="Times New Roman" w:hAnsi="Times New Roman" w:cs="Times New Roman"/>
          <w:sz w:val="24"/>
          <w:szCs w:val="24"/>
        </w:rPr>
        <w:t>This is obtained by calculating the additional cost involv</w:t>
      </w:r>
      <w:r w:rsidR="00635FD1">
        <w:rPr>
          <w:rFonts w:ascii="Times New Roman" w:hAnsi="Times New Roman" w:cs="Times New Roman"/>
          <w:sz w:val="24"/>
          <w:szCs w:val="24"/>
        </w:rPr>
        <w:t>ed in adopting the improved red gram</w:t>
      </w:r>
      <w:r w:rsidR="00724AD8" w:rsidRPr="00D368BD">
        <w:rPr>
          <w:rFonts w:ascii="Times New Roman" w:hAnsi="Times New Roman" w:cs="Times New Roman"/>
          <w:sz w:val="24"/>
          <w:szCs w:val="24"/>
        </w:rPr>
        <w:t xml:space="preserve"> variety.</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proportional cost increase parameter (c) is given by,</w:t>
      </w:r>
    </w:p>
    <w:p w:rsidR="00770A3E" w:rsidRPr="00D368BD" w:rsidRDefault="00724AD8"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 = I/P= [(ΔC * t)/Y]*1</w:t>
      </w:r>
      <w:r w:rsidR="00770A3E" w:rsidRPr="00D368BD">
        <w:rPr>
          <w:rFonts w:ascii="Times New Roman" w:hAnsi="Times New Roman" w:cs="Times New Roman"/>
          <w:sz w:val="24"/>
          <w:szCs w:val="24"/>
        </w:rPr>
        <w:t xml:space="preserve">/P </w:t>
      </w:r>
      <w:r w:rsidR="00660B02" w:rsidRPr="00D368BD">
        <w:rPr>
          <w:rFonts w:ascii="Times New Roman" w:hAnsi="Times New Roman" w:cs="Times New Roman"/>
          <w:sz w:val="24"/>
          <w:szCs w:val="24"/>
        </w:rPr>
        <w:t>…………………</w:t>
      </w:r>
      <w:proofErr w:type="gramStart"/>
      <w:r w:rsidR="00660B02"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4)</w:t>
      </w:r>
    </w:p>
    <w:p w:rsidR="002221FB"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5:</w:t>
      </w:r>
      <w:r w:rsidRPr="00D368BD">
        <w:rPr>
          <w:rFonts w:ascii="Times New Roman" w:hAnsi="Times New Roman" w:cs="Times New Roman"/>
          <w:sz w:val="24"/>
          <w:szCs w:val="24"/>
        </w:rPr>
        <w:t xml:space="preserve"> </w:t>
      </w:r>
      <w:r w:rsidR="002221FB" w:rsidRPr="00D368BD">
        <w:rPr>
          <w:rFonts w:ascii="Times New Roman" w:hAnsi="Times New Roman" w:cs="Times New Roman"/>
          <w:sz w:val="24"/>
          <w:szCs w:val="24"/>
        </w:rPr>
        <w:t>K parameter, or shift in the supply curve, to be estimated. The K-parameter is the net reduction in production costs induced by the variety and can be obtained by combining the effects of increased productivity (J) and adoption costs (I). Given J and I, it can be computed using the slope of the supply curve (b</w:t>
      </w:r>
      <w:r w:rsidR="002221FB" w:rsidRPr="00D368BD">
        <w:rPr>
          <w:rFonts w:ascii="Times New Roman" w:hAnsi="Times New Roman" w:cs="Times New Roman"/>
          <w:sz w:val="24"/>
          <w:szCs w:val="24"/>
          <w:vertAlign w:val="subscript"/>
        </w:rPr>
        <w:t>s</w:t>
      </w:r>
      <w:r w:rsidR="002221FB" w:rsidRPr="00D368BD">
        <w:rPr>
          <w:rFonts w:ascii="Times New Roman" w:hAnsi="Times New Roman" w:cs="Times New Roman"/>
          <w:sz w:val="24"/>
          <w:szCs w:val="24"/>
        </w:rPr>
        <w:t>) as</w:t>
      </w:r>
    </w:p>
    <w:p w:rsidR="00770A3E" w:rsidRPr="00D368BD" w:rsidRDefault="00660B02"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(J * 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 I </w:t>
      </w:r>
      <w:r w:rsidR="00EE0870"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5)</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6:</w:t>
      </w:r>
      <w:r w:rsidRPr="00D368BD">
        <w:rPr>
          <w:rFonts w:ascii="Times New Roman" w:hAnsi="Times New Roman" w:cs="Times New Roman"/>
          <w:sz w:val="24"/>
          <w:szCs w:val="24"/>
        </w:rPr>
        <w:t xml:space="preserve"> </w:t>
      </w:r>
      <w:r w:rsidR="002221FB" w:rsidRPr="00D368BD">
        <w:rPr>
          <w:rFonts w:ascii="Times New Roman" w:hAnsi="Times New Roman" w:cs="Times New Roman"/>
          <w:sz w:val="24"/>
          <w:szCs w:val="24"/>
        </w:rPr>
        <w:t>The slope of the supply curve (b</w:t>
      </w:r>
      <w:r w:rsidR="002221FB" w:rsidRPr="00D368BD">
        <w:rPr>
          <w:rFonts w:ascii="Times New Roman" w:hAnsi="Times New Roman" w:cs="Times New Roman"/>
          <w:sz w:val="24"/>
          <w:szCs w:val="24"/>
          <w:vertAlign w:val="subscript"/>
        </w:rPr>
        <w:t>s</w:t>
      </w:r>
      <w:r w:rsidR="002221FB" w:rsidRPr="00D368BD">
        <w:rPr>
          <w:rFonts w:ascii="Times New Roman" w:hAnsi="Times New Roman" w:cs="Times New Roman"/>
          <w:sz w:val="24"/>
          <w:szCs w:val="24"/>
        </w:rPr>
        <w:t>) is associated with units of measurement. Therefore, supply elasticity (€), which is independent of units of measurement, is computed as follows:</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 % ΔQ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%ΔP</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 (ΔP/P)</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(ΔQ/ΔP)</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(P/Q)</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(1/b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(P/Q)</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 €</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J</w:t>
      </w:r>
      <w:r w:rsidR="002221F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2221F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Q/P) – </w:t>
      </w:r>
      <w:proofErr w:type="gramStart"/>
      <w:r w:rsidRPr="00D368BD">
        <w:rPr>
          <w:rFonts w:ascii="Times New Roman" w:hAnsi="Times New Roman" w:cs="Times New Roman"/>
          <w:sz w:val="24"/>
          <w:szCs w:val="24"/>
        </w:rPr>
        <w:t>I ;</w:t>
      </w:r>
      <w:proofErr w:type="gramEnd"/>
      <w:r w:rsidRPr="00D368BD">
        <w:rPr>
          <w:rFonts w:ascii="Times New Roman" w:hAnsi="Times New Roman" w:cs="Times New Roman"/>
          <w:sz w:val="24"/>
          <w:szCs w:val="24"/>
        </w:rPr>
        <w:t xml:space="preserve"> K = [JP/ €Q] –I</w:t>
      </w:r>
    </w:p>
    <w:p w:rsidR="002221FB" w:rsidRPr="00D368BD" w:rsidRDefault="002221F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Again, K is used in proportional terms, </w:t>
      </w:r>
      <w:r w:rsidRPr="00A426F6">
        <w:rPr>
          <w:rFonts w:ascii="Times New Roman" w:hAnsi="Times New Roman" w:cs="Times New Roman"/>
          <w:i/>
          <w:sz w:val="24"/>
          <w:szCs w:val="24"/>
        </w:rPr>
        <w:t>i.e</w:t>
      </w:r>
      <w:r w:rsidRPr="00D368BD">
        <w:rPr>
          <w:rFonts w:ascii="Times New Roman" w:hAnsi="Times New Roman" w:cs="Times New Roman"/>
          <w:sz w:val="24"/>
          <w:szCs w:val="24"/>
        </w:rPr>
        <w:t>., the net reduction in production cost as a proportion of the production price. The formula used is</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K</w:t>
      </w:r>
      <w:r w:rsidR="00660B02" w:rsidRPr="00D368BD">
        <w:rPr>
          <w:rFonts w:ascii="Times New Roman" w:hAnsi="Times New Roman" w:cs="Times New Roman"/>
          <w:sz w:val="24"/>
          <w:szCs w:val="24"/>
        </w:rPr>
        <w:t xml:space="preserve">/P = [JP/€QP] - I/P = (j/€) - </w:t>
      </w:r>
      <w:proofErr w:type="gramStart"/>
      <w:r w:rsidR="00660B02" w:rsidRPr="00D368BD">
        <w:rPr>
          <w:rFonts w:ascii="Times New Roman" w:hAnsi="Times New Roman" w:cs="Times New Roman"/>
          <w:sz w:val="24"/>
          <w:szCs w:val="24"/>
        </w:rPr>
        <w:t>c  …</w:t>
      </w:r>
      <w:proofErr w:type="gramEnd"/>
      <w:r w:rsidR="00660B02" w:rsidRPr="00D368BD">
        <w:rPr>
          <w:rFonts w:ascii="Times New Roman" w:hAnsi="Times New Roman" w:cs="Times New Roman"/>
          <w:sz w:val="24"/>
          <w:szCs w:val="24"/>
        </w:rPr>
        <w:t>………………………</w:t>
      </w:r>
      <w:r w:rsidRPr="00D368BD">
        <w:rPr>
          <w:rFonts w:ascii="Times New Roman" w:hAnsi="Times New Roman" w:cs="Times New Roman"/>
          <w:sz w:val="24"/>
          <w:szCs w:val="24"/>
        </w:rPr>
        <w:t>(6)</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rsidR="005C214D" w:rsidRPr="00D368BD" w:rsidRDefault="00770A3E" w:rsidP="00D368BD">
      <w:pPr>
        <w:spacing w:line="240" w:lineRule="auto"/>
        <w:jc w:val="both"/>
        <w:rPr>
          <w:rFonts w:ascii="Times New Roman" w:hAnsi="Times New Roman" w:cs="Times New Roman"/>
          <w:sz w:val="24"/>
          <w:szCs w:val="24"/>
        </w:rPr>
      </w:pPr>
      <w:bookmarkStart w:id="0" w:name="_GoBack"/>
      <w:bookmarkEnd w:id="0"/>
      <w:r w:rsidRPr="00D368BD">
        <w:rPr>
          <w:rFonts w:ascii="Times New Roman" w:hAnsi="Times New Roman" w:cs="Times New Roman"/>
          <w:sz w:val="24"/>
          <w:szCs w:val="24"/>
        </w:rPr>
        <w:lastRenderedPageBreak/>
        <w:t>€ = price elasticity of supply</w:t>
      </w:r>
    </w:p>
    <w:p w:rsidR="002221FB" w:rsidRPr="00D368BD" w:rsidRDefault="002221FB" w:rsidP="00D368BD">
      <w:pPr>
        <w:tabs>
          <w:tab w:val="left" w:pos="2410"/>
        </w:tabs>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To estimate social gains, </w:t>
      </w:r>
      <w:r w:rsidR="005D4E25" w:rsidRPr="00D368BD">
        <w:rPr>
          <w:rFonts w:ascii="Times New Roman" w:hAnsi="Times New Roman" w:cs="Times New Roman"/>
          <w:color w:val="252525"/>
          <w:sz w:val="24"/>
          <w:szCs w:val="24"/>
        </w:rPr>
        <w:t>data on price elasticiti</w:t>
      </w:r>
      <w:r w:rsidR="00635FD1">
        <w:rPr>
          <w:rFonts w:ascii="Times New Roman" w:hAnsi="Times New Roman" w:cs="Times New Roman"/>
          <w:color w:val="252525"/>
          <w:sz w:val="24"/>
          <w:szCs w:val="24"/>
        </w:rPr>
        <w:t>es of supply and demand for red gram</w:t>
      </w:r>
      <w:r w:rsidR="005D4E25" w:rsidRPr="00D368BD">
        <w:rPr>
          <w:rFonts w:ascii="Times New Roman" w:hAnsi="Times New Roman" w:cs="Times New Roman"/>
          <w:color w:val="252525"/>
          <w:sz w:val="24"/>
          <w:szCs w:val="24"/>
        </w:rPr>
        <w:t xml:space="preserve"> crop were taken from the literature,</w:t>
      </w:r>
      <w:r w:rsidR="00A426F6">
        <w:rPr>
          <w:rFonts w:ascii="Times New Roman" w:hAnsi="Times New Roman" w:cs="Times New Roman"/>
          <w:color w:val="252525"/>
          <w:sz w:val="24"/>
          <w:szCs w:val="24"/>
        </w:rPr>
        <w:t xml:space="preserve"> </w:t>
      </w:r>
      <w:r w:rsidR="00172073" w:rsidRPr="00172073">
        <w:rPr>
          <w:rFonts w:ascii="Times New Roman" w:hAnsi="Times New Roman" w:cs="Times New Roman"/>
          <w:color w:val="252525"/>
          <w:sz w:val="24"/>
          <w:szCs w:val="24"/>
        </w:rPr>
        <w:t>with an elasticity of supply as 0.45 and an elasticity of demand as 0.15 (</w:t>
      </w:r>
      <w:proofErr w:type="spellStart"/>
      <w:r w:rsidR="00172073" w:rsidRPr="00172073">
        <w:rPr>
          <w:rFonts w:ascii="Times New Roman" w:hAnsi="Times New Roman" w:cs="Times New Roman"/>
          <w:color w:val="252525"/>
          <w:sz w:val="24"/>
          <w:szCs w:val="24"/>
        </w:rPr>
        <w:t>Rosegrant</w:t>
      </w:r>
      <w:proofErr w:type="spellEnd"/>
      <w:r w:rsidR="00172073" w:rsidRPr="00172073">
        <w:rPr>
          <w:rFonts w:ascii="Times New Roman" w:hAnsi="Times New Roman" w:cs="Times New Roman"/>
          <w:color w:val="252525"/>
          <w:sz w:val="24"/>
          <w:szCs w:val="24"/>
        </w:rPr>
        <w:t xml:space="preserve"> </w:t>
      </w:r>
      <w:r w:rsidR="00172073" w:rsidRPr="00172073">
        <w:rPr>
          <w:rFonts w:ascii="Times New Roman" w:hAnsi="Times New Roman" w:cs="Times New Roman"/>
          <w:i/>
          <w:color w:val="252525"/>
          <w:sz w:val="24"/>
          <w:szCs w:val="24"/>
        </w:rPr>
        <w:t>et al</w:t>
      </w:r>
      <w:r w:rsidR="00172073" w:rsidRPr="00172073">
        <w:rPr>
          <w:rFonts w:ascii="Times New Roman" w:hAnsi="Times New Roman" w:cs="Times New Roman"/>
          <w:color w:val="252525"/>
          <w:sz w:val="24"/>
          <w:szCs w:val="24"/>
        </w:rPr>
        <w:t>., 2012).</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Step 7: Estimate equi</w:t>
      </w:r>
      <w:r w:rsidR="00A426F6">
        <w:rPr>
          <w:rFonts w:ascii="Times New Roman" w:hAnsi="Times New Roman" w:cs="Times New Roman"/>
          <w:sz w:val="24"/>
          <w:szCs w:val="24"/>
        </w:rPr>
        <w:t xml:space="preserve">librium output quantity change, </w:t>
      </w:r>
      <w:r w:rsidRPr="00D368BD">
        <w:rPr>
          <w:rFonts w:ascii="Times New Roman" w:hAnsi="Times New Roman" w:cs="Times New Roman"/>
          <w:sz w:val="24"/>
          <w:szCs w:val="24"/>
        </w:rPr>
        <w:t>ΔQ</w:t>
      </w:r>
    </w:p>
    <w:p w:rsidR="006D152B"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equilib</w:t>
      </w:r>
      <w:r w:rsidR="00172073">
        <w:rPr>
          <w:rFonts w:ascii="Times New Roman" w:hAnsi="Times New Roman" w:cs="Times New Roman"/>
          <w:sz w:val="24"/>
          <w:szCs w:val="24"/>
        </w:rPr>
        <w:t>rium situation without PRG 176</w:t>
      </w:r>
      <w:r w:rsidRPr="00D368BD">
        <w:rPr>
          <w:rFonts w:ascii="Times New Roman" w:hAnsi="Times New Roman" w:cs="Times New Roman"/>
          <w:sz w:val="24"/>
          <w:szCs w:val="24"/>
        </w:rPr>
        <w:t xml:space="preserve"> would be price and quantity, which satisfy both demand and supply.</w:t>
      </w:r>
    </w:p>
    <w:p w:rsidR="005C214D" w:rsidRPr="00D368BD" w:rsidRDefault="00770A3E" w:rsidP="00D368BD">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d</w:t>
      </w:r>
      <w:proofErr w:type="spellEnd"/>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s</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P</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 (a</w:t>
      </w:r>
      <w:r w:rsidRPr="00D368BD">
        <w:rPr>
          <w:rFonts w:ascii="Times New Roman" w:hAnsi="Times New Roman" w:cs="Times New Roman"/>
          <w:sz w:val="24"/>
          <w:szCs w:val="24"/>
          <w:vertAlign w:val="subscript"/>
        </w:rPr>
        <w:t>s</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Similarly</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P1</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s</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 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K)</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ΔP</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 </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K</w:t>
      </w:r>
      <w:proofErr w:type="spellEnd"/>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proofErr w:type="spellEnd"/>
      <w:r w:rsidRPr="00D368BD">
        <w:rPr>
          <w:rFonts w:ascii="Times New Roman" w:hAnsi="Times New Roman" w:cs="Times New Roman"/>
          <w:sz w:val="24"/>
          <w:szCs w:val="24"/>
        </w:rPr>
        <w:t>)</w:t>
      </w:r>
    </w:p>
    <w:p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w:t>
      </w:r>
      <w:r w:rsidR="00770A3E" w:rsidRPr="00D368BD">
        <w:rPr>
          <w:rFonts w:ascii="Times New Roman" w:hAnsi="Times New Roman" w:cs="Times New Roman"/>
          <w:sz w:val="24"/>
          <w:szCs w:val="24"/>
        </w:rPr>
        <w:t>he change in quantity is given by</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ΔQ = </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ΔP</w:t>
      </w:r>
      <w:proofErr w:type="spellEnd"/>
      <w:r w:rsidRPr="00D368BD">
        <w:rPr>
          <w:rFonts w:ascii="Times New Roman" w:hAnsi="Times New Roman" w:cs="Times New Roman"/>
          <w:sz w:val="24"/>
          <w:szCs w:val="24"/>
        </w:rPr>
        <w:t xml:space="preserve"> </w:t>
      </w:r>
      <w:r w:rsidR="00660B02" w:rsidRPr="00D368BD">
        <w:rPr>
          <w:rFonts w:ascii="Times New Roman" w:hAnsi="Times New Roman" w:cs="Times New Roman"/>
          <w:sz w:val="24"/>
          <w:szCs w:val="24"/>
        </w:rPr>
        <w:t xml:space="preserve">          ………………………</w:t>
      </w:r>
      <w:proofErr w:type="gramStart"/>
      <w:r w:rsidR="00660B02"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7)</w:t>
      </w:r>
    </w:p>
    <w:p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d</w:t>
      </w:r>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s</w:t>
      </w:r>
      <w:proofErr w:type="spellEnd"/>
      <w:r w:rsidR="00770A3E" w:rsidRPr="00D368BD">
        <w:rPr>
          <w:rFonts w:ascii="Times New Roman" w:hAnsi="Times New Roman" w:cs="Times New Roman"/>
          <w:sz w:val="24"/>
          <w:szCs w:val="24"/>
        </w:rPr>
        <w:t xml:space="preserve"> K</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w:t>
      </w:r>
      <w:proofErr w:type="spellStart"/>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d</w:t>
      </w:r>
      <w:proofErr w:type="spellEnd"/>
      <w:r w:rsidR="00770A3E" w:rsidRPr="00D368BD">
        <w:rPr>
          <w:rFonts w:ascii="Times New Roman" w:hAnsi="Times New Roman" w:cs="Times New Roman"/>
          <w:sz w:val="24"/>
          <w:szCs w:val="24"/>
        </w:rPr>
        <w:t xml:space="preserve"> +b</w:t>
      </w:r>
      <w:r w:rsidR="00770A3E" w:rsidRPr="00D368BD">
        <w:rPr>
          <w:rFonts w:ascii="Times New Roman" w:hAnsi="Times New Roman" w:cs="Times New Roman"/>
          <w:sz w:val="24"/>
          <w:szCs w:val="24"/>
          <w:vertAlign w:val="subscript"/>
        </w:rPr>
        <w:t>s</w:t>
      </w:r>
      <w:r w:rsidR="00770A3E" w:rsidRPr="00D368BD">
        <w:rPr>
          <w:rFonts w:ascii="Times New Roman" w:hAnsi="Times New Roman" w:cs="Times New Roman"/>
          <w:sz w:val="24"/>
          <w:szCs w:val="24"/>
        </w:rPr>
        <w:t>)</w:t>
      </w:r>
    </w:p>
    <w:p w:rsidR="006D152B"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To substitute elasticities for slopes, a</w:t>
      </w:r>
      <w:r w:rsidR="00A426F6">
        <w:rPr>
          <w:rFonts w:ascii="Times New Roman" w:hAnsi="Times New Roman" w:cs="Times New Roman"/>
          <w:sz w:val="24"/>
          <w:szCs w:val="24"/>
        </w:rPr>
        <w:t>ssume the elasticity of demand a</w:t>
      </w:r>
      <w:r w:rsidRPr="00D368BD">
        <w:rPr>
          <w:rFonts w:ascii="Times New Roman" w:hAnsi="Times New Roman" w:cs="Times New Roman"/>
          <w:sz w:val="24"/>
          <w:szCs w:val="24"/>
        </w:rPr>
        <w:t>s e,</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e = %ΔQ</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%ΔP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(ΔQ/Q) / (ΔP/P)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(ΔQ/ΔP) (P/Q)</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xml:space="preserve"> (P/Q)</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xml:space="preserve"> = e (Q/P)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Thus ΔQ = (e* Q/P) x (€*Q/P) K / [(e* Q/P) + [€* Q/P]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Here, we use ΔQ in proportional terms, and it is given by the formula</w:t>
      </w:r>
    </w:p>
    <w:p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ΔQ </w:t>
      </w:r>
      <w:r w:rsidR="00770A3E"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Qe</w:t>
      </w:r>
      <w:proofErr w:type="spellEnd"/>
      <w:r w:rsidR="00770A3E" w:rsidRPr="00D368BD">
        <w:rPr>
          <w:rFonts w:ascii="Times New Roman" w:hAnsi="Times New Roman" w:cs="Times New Roman"/>
          <w:sz w:val="24"/>
          <w:szCs w:val="24"/>
        </w:rPr>
        <w:t xml:space="preserve"> €k</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xml:space="preserve">/ (e+€) </w:t>
      </w:r>
      <w:r w:rsidR="00660B02" w:rsidRPr="00D368BD">
        <w:rPr>
          <w:rFonts w:ascii="Times New Roman" w:hAnsi="Times New Roman" w:cs="Times New Roman"/>
          <w:sz w:val="24"/>
          <w:szCs w:val="24"/>
        </w:rPr>
        <w:t xml:space="preserve">    ………………………</w:t>
      </w:r>
      <w:proofErr w:type="gramStart"/>
      <w:r w:rsidR="00660B02"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8)</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Step 8: Estimation of social gains. It is computed using the formula</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SG = (</w:t>
      </w:r>
      <w:proofErr w:type="spellStart"/>
      <w:r w:rsidRPr="00D368BD">
        <w:rPr>
          <w:rFonts w:ascii="Times New Roman" w:hAnsi="Times New Roman" w:cs="Times New Roman"/>
          <w:sz w:val="24"/>
          <w:szCs w:val="24"/>
        </w:rPr>
        <w:t>kPQ</w:t>
      </w:r>
      <w:proofErr w:type="spellEnd"/>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½</w:t>
      </w:r>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spellStart"/>
      <w:r w:rsidRPr="00D368BD">
        <w:rPr>
          <w:rFonts w:ascii="Times New Roman" w:hAnsi="Times New Roman" w:cs="Times New Roman"/>
          <w:sz w:val="24"/>
          <w:szCs w:val="24"/>
        </w:rPr>
        <w:t>kPΔQ</w:t>
      </w:r>
      <w:proofErr w:type="spellEnd"/>
      <w:r w:rsidRPr="00D368BD">
        <w:rPr>
          <w:rFonts w:ascii="Times New Roman" w:hAnsi="Times New Roman" w:cs="Times New Roman"/>
          <w:sz w:val="24"/>
          <w:szCs w:val="24"/>
        </w:rPr>
        <w:t xml:space="preserve">) </w:t>
      </w:r>
      <w:r w:rsidR="000C0D0D" w:rsidRPr="00D368BD">
        <w:rPr>
          <w:rFonts w:ascii="Times New Roman" w:hAnsi="Times New Roman" w:cs="Times New Roman"/>
          <w:sz w:val="24"/>
          <w:szCs w:val="24"/>
        </w:rPr>
        <w:t xml:space="preserve">   …………………</w:t>
      </w:r>
      <w:proofErr w:type="gramStart"/>
      <w:r w:rsidR="000C0D0D"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9)</w:t>
      </w:r>
    </w:p>
    <w:p w:rsidR="006D152B"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Step 9: </w:t>
      </w:r>
      <w:r w:rsidR="006D152B" w:rsidRPr="00D368BD">
        <w:rPr>
          <w:rFonts w:ascii="Times New Roman" w:hAnsi="Times New Roman" w:cs="Times New Roman"/>
          <w:sz w:val="24"/>
          <w:szCs w:val="24"/>
        </w:rPr>
        <w:t xml:space="preserve">Incorporate the research </w:t>
      </w:r>
      <w:r w:rsidR="00172073">
        <w:rPr>
          <w:rFonts w:ascii="Times New Roman" w:hAnsi="Times New Roman" w:cs="Times New Roman"/>
          <w:sz w:val="24"/>
          <w:szCs w:val="24"/>
        </w:rPr>
        <w:t>and extension costs of PRG 176</w:t>
      </w:r>
      <w:r w:rsidR="006D152B" w:rsidRPr="00D368BD">
        <w:rPr>
          <w:rFonts w:ascii="Times New Roman" w:hAnsi="Times New Roman" w:cs="Times New Roman"/>
          <w:sz w:val="24"/>
          <w:szCs w:val="24"/>
        </w:rPr>
        <w:t xml:space="preserve"> to obtain social benefits for each year. The net social benefits were computed by subtracting </w:t>
      </w:r>
      <w:r w:rsidR="00A426F6">
        <w:rPr>
          <w:rFonts w:ascii="Times New Roman" w:hAnsi="Times New Roman" w:cs="Times New Roman"/>
          <w:sz w:val="24"/>
          <w:szCs w:val="24"/>
        </w:rPr>
        <w:t xml:space="preserve">research and </w:t>
      </w:r>
      <w:r w:rsidR="006D152B" w:rsidRPr="00D368BD">
        <w:rPr>
          <w:rFonts w:ascii="Times New Roman" w:hAnsi="Times New Roman" w:cs="Times New Roman"/>
          <w:sz w:val="24"/>
          <w:szCs w:val="24"/>
        </w:rPr>
        <w:t>extension costs from the total social gains obtained.</w:t>
      </w:r>
    </w:p>
    <w:p w:rsidR="000C0D0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10:</w:t>
      </w:r>
      <w:r w:rsidRPr="00D368BD">
        <w:rPr>
          <w:rFonts w:ascii="Times New Roman" w:hAnsi="Times New Roman" w:cs="Times New Roman"/>
          <w:sz w:val="24"/>
          <w:szCs w:val="24"/>
        </w:rPr>
        <w:t xml:space="preserve"> Net social gain = Social gain</w:t>
      </w:r>
      <w:r w:rsidR="006D152B" w:rsidRPr="00D368BD">
        <w:rPr>
          <w:rFonts w:ascii="Times New Roman" w:hAnsi="Times New Roman" w:cs="Times New Roman"/>
          <w:sz w:val="24"/>
          <w:szCs w:val="24"/>
        </w:rPr>
        <w:t xml:space="preserve"> – Research and e</w:t>
      </w:r>
      <w:r w:rsidRPr="00D368BD">
        <w:rPr>
          <w:rFonts w:ascii="Times New Roman" w:hAnsi="Times New Roman" w:cs="Times New Roman"/>
          <w:sz w:val="24"/>
          <w:szCs w:val="24"/>
        </w:rPr>
        <w:t>xtension costs</w:t>
      </w:r>
    </w:p>
    <w:p w:rsidR="00E625D9" w:rsidRPr="00D368BD" w:rsidRDefault="00E625D9"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The producer surplus and consumer surplus were computed by decomposing the social gains (SG) and total surplus given by the equation as follows:</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ΔTS = ΔCS+ ΔPS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k (1+0.5Ze)</w:t>
      </w:r>
      <w:r w:rsidR="000C0D0D" w:rsidRPr="00D368BD">
        <w:rPr>
          <w:rFonts w:ascii="Times New Roman" w:hAnsi="Times New Roman" w:cs="Times New Roman"/>
          <w:sz w:val="24"/>
          <w:szCs w:val="24"/>
        </w:rPr>
        <w:t xml:space="preserve">    …………………</w:t>
      </w:r>
      <w:proofErr w:type="gramStart"/>
      <w:r w:rsidR="000C0D0D" w:rsidRPr="00D368BD">
        <w:rPr>
          <w:rFonts w:ascii="Times New Roman" w:hAnsi="Times New Roman" w:cs="Times New Roman"/>
          <w:sz w:val="24"/>
          <w:szCs w:val="24"/>
        </w:rPr>
        <w:t>..(</w:t>
      </w:r>
      <w:proofErr w:type="gramEnd"/>
      <w:r w:rsidR="000C0D0D" w:rsidRPr="00D368BD">
        <w:rPr>
          <w:rFonts w:ascii="Times New Roman" w:hAnsi="Times New Roman" w:cs="Times New Roman"/>
          <w:sz w:val="24"/>
          <w:szCs w:val="24"/>
        </w:rPr>
        <w:t>10)</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ΔCS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Z</w:t>
      </w:r>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(1+0.5Ze) </w:t>
      </w:r>
      <w:r w:rsidR="000C0D0D" w:rsidRPr="00D368BD">
        <w:rPr>
          <w:rFonts w:ascii="Times New Roman" w:hAnsi="Times New Roman" w:cs="Times New Roman"/>
          <w:sz w:val="24"/>
          <w:szCs w:val="24"/>
        </w:rPr>
        <w:t xml:space="preserve">      ………………………………</w:t>
      </w:r>
      <w:proofErr w:type="gramStart"/>
      <w:r w:rsidR="000C0D0D"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11)</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ΔPS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00E625D9"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(k-Z)</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(1+0.5Ze) </w:t>
      </w:r>
      <w:r w:rsidR="000C0D0D" w:rsidRPr="00D368BD">
        <w:rPr>
          <w:rFonts w:ascii="Times New Roman" w:hAnsi="Times New Roman" w:cs="Times New Roman"/>
          <w:sz w:val="24"/>
          <w:szCs w:val="24"/>
        </w:rPr>
        <w:t xml:space="preserve">    ……………………………</w:t>
      </w:r>
      <w:proofErr w:type="gramStart"/>
      <w:r w:rsidR="000C0D0D"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12)</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Z = k* €</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e+€ </w:t>
      </w:r>
      <w:r w:rsidR="000C0D0D" w:rsidRPr="00D368BD">
        <w:rPr>
          <w:rFonts w:ascii="Times New Roman" w:hAnsi="Times New Roman" w:cs="Times New Roman"/>
          <w:sz w:val="24"/>
          <w:szCs w:val="24"/>
        </w:rPr>
        <w:t xml:space="preserve">                       ………………………………</w:t>
      </w:r>
      <w:proofErr w:type="gramStart"/>
      <w:r w:rsidR="000C0D0D"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13)</w:t>
      </w:r>
    </w:p>
    <w:p w:rsidR="00E625D9" w:rsidRPr="00D368BD" w:rsidRDefault="00E625D9" w:rsidP="00D368BD">
      <w:pPr>
        <w:tabs>
          <w:tab w:val="left" w:pos="2410"/>
        </w:tabs>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The net social gains obtained from deducting total </w:t>
      </w:r>
      <w:r w:rsidR="00A426F6">
        <w:rPr>
          <w:rFonts w:ascii="Times New Roman" w:hAnsi="Times New Roman" w:cs="Times New Roman"/>
          <w:sz w:val="24"/>
          <w:szCs w:val="24"/>
        </w:rPr>
        <w:t xml:space="preserve">research and </w:t>
      </w:r>
      <w:r w:rsidRPr="00D368BD">
        <w:rPr>
          <w:rFonts w:ascii="Times New Roman" w:hAnsi="Times New Roman" w:cs="Times New Roman"/>
          <w:sz w:val="24"/>
          <w:szCs w:val="24"/>
        </w:rPr>
        <w:t>extension costs are used to estimate the NPV (Net Present Value).</w:t>
      </w:r>
    </w:p>
    <w:p w:rsidR="005C214D" w:rsidRPr="00D368BD" w:rsidRDefault="000C0D0D" w:rsidP="00D368BD">
      <w:pPr>
        <w:spacing w:line="240" w:lineRule="auto"/>
        <w:jc w:val="both"/>
        <w:rPr>
          <w:rFonts w:ascii="Times New Roman" w:hAnsi="Times New Roman" w:cs="Times New Roman"/>
          <w:sz w:val="24"/>
          <w:szCs w:val="24"/>
        </w:rPr>
      </w:pPr>
      <w:r w:rsidRPr="00D368BD">
        <w:rPr>
          <w:rFonts w:ascii="Times New Roman" w:hAnsi="Times New Roman" w:cs="Times New Roman"/>
          <w:noProof/>
          <w:sz w:val="24"/>
          <w:szCs w:val="24"/>
          <w:lang w:val="en-IE" w:eastAsia="en-IE"/>
        </w:rPr>
        <w:drawing>
          <wp:inline distT="0" distB="0" distL="0" distR="0">
            <wp:extent cx="1654175" cy="4610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4175" cy="461010"/>
                    </a:xfrm>
                    <a:prstGeom prst="rect">
                      <a:avLst/>
                    </a:prstGeom>
                    <a:noFill/>
                    <a:ln>
                      <a:noFill/>
                    </a:ln>
                  </pic:spPr>
                </pic:pic>
              </a:graphicData>
            </a:graphic>
          </wp:inline>
        </w:drawing>
      </w:r>
      <w:r w:rsidRPr="00D368BD">
        <w:rPr>
          <w:rFonts w:ascii="Times New Roman" w:hAnsi="Times New Roman" w:cs="Times New Roman"/>
          <w:sz w:val="24"/>
          <w:szCs w:val="24"/>
        </w:rPr>
        <w:t>…………………</w:t>
      </w:r>
      <w:proofErr w:type="gramStart"/>
      <w:r w:rsidRPr="00D368BD">
        <w:rPr>
          <w:rFonts w:ascii="Times New Roman" w:hAnsi="Times New Roman" w:cs="Times New Roman"/>
          <w:sz w:val="24"/>
          <w:szCs w:val="24"/>
        </w:rPr>
        <w:t>…</w:t>
      </w:r>
      <w:r w:rsidR="005C214D" w:rsidRPr="00D368BD">
        <w:rPr>
          <w:rFonts w:ascii="Times New Roman" w:hAnsi="Times New Roman" w:cs="Times New Roman"/>
          <w:sz w:val="24"/>
          <w:szCs w:val="24"/>
        </w:rPr>
        <w:t>(</w:t>
      </w:r>
      <w:proofErr w:type="gramEnd"/>
      <w:r w:rsidR="005C214D" w:rsidRPr="00D368BD">
        <w:rPr>
          <w:rFonts w:ascii="Times New Roman" w:hAnsi="Times New Roman" w:cs="Times New Roman"/>
          <w:sz w:val="24"/>
          <w:szCs w:val="24"/>
        </w:rPr>
        <w:t>14)</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rsidR="005C214D" w:rsidRPr="00D368BD" w:rsidRDefault="00D362F4"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Y</w:t>
      </w:r>
      <w:r w:rsidRPr="00D368BD">
        <w:rPr>
          <w:rFonts w:ascii="Times New Roman" w:hAnsi="Times New Roman" w:cs="Times New Roman"/>
          <w:sz w:val="24"/>
          <w:szCs w:val="24"/>
          <w:vertAlign w:val="subscript"/>
        </w:rPr>
        <w:t>n</w:t>
      </w:r>
      <w:r w:rsidRPr="00D368BD">
        <w:rPr>
          <w:rFonts w:ascii="Times New Roman" w:hAnsi="Times New Roman" w:cs="Times New Roman"/>
          <w:sz w:val="24"/>
          <w:szCs w:val="24"/>
        </w:rPr>
        <w:t xml:space="preserve"> </w:t>
      </w:r>
      <w:r w:rsidR="005C214D" w:rsidRPr="00D368BD">
        <w:rPr>
          <w:rFonts w:ascii="Times New Roman" w:hAnsi="Times New Roman" w:cs="Times New Roman"/>
          <w:sz w:val="24"/>
          <w:szCs w:val="24"/>
        </w:rPr>
        <w:t>= Net social gains</w:t>
      </w:r>
    </w:p>
    <w:p w:rsidR="005C214D" w:rsidRPr="00D368BD" w:rsidRDefault="00D362F4"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r </w:t>
      </w:r>
      <w:r w:rsidR="000C0D0D" w:rsidRPr="00D368BD">
        <w:rPr>
          <w:rFonts w:ascii="Times New Roman" w:hAnsi="Times New Roman" w:cs="Times New Roman"/>
          <w:sz w:val="24"/>
          <w:szCs w:val="24"/>
        </w:rPr>
        <w:t>= Discount rate, taken as 8</w:t>
      </w:r>
      <w:r w:rsidR="005C214D" w:rsidRPr="00D368BD">
        <w:rPr>
          <w:rFonts w:ascii="Times New Roman" w:hAnsi="Times New Roman" w:cs="Times New Roman"/>
          <w:sz w:val="24"/>
          <w:szCs w:val="24"/>
        </w:rPr>
        <w:t xml:space="preserve"> %</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 = year 1 to n.</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n = total number of years</w:t>
      </w:r>
    </w:p>
    <w:p w:rsidR="00C0712D" w:rsidRPr="00904C5C" w:rsidRDefault="00C0712D" w:rsidP="00904C5C">
      <w:pPr>
        <w:jc w:val="both"/>
        <w:rPr>
          <w:rFonts w:ascii="Times New Roman" w:hAnsi="Times New Roman" w:cs="Times New Roman"/>
          <w:b/>
          <w:sz w:val="24"/>
          <w:szCs w:val="24"/>
        </w:rPr>
      </w:pPr>
      <w:r w:rsidRPr="00904C5C">
        <w:rPr>
          <w:rFonts w:ascii="Times New Roman" w:hAnsi="Times New Roman" w:cs="Times New Roman"/>
          <w:b/>
          <w:sz w:val="24"/>
          <w:szCs w:val="24"/>
        </w:rPr>
        <w:t>Results and discussion</w:t>
      </w:r>
    </w:p>
    <w:p w:rsidR="006D04A7" w:rsidRPr="00904C5C" w:rsidRDefault="00CF3FCF" w:rsidP="00904C5C">
      <w:pPr>
        <w:ind w:firstLine="720"/>
        <w:jc w:val="both"/>
        <w:rPr>
          <w:rFonts w:ascii="Times New Roman" w:hAnsi="Times New Roman" w:cs="Times New Roman"/>
          <w:sz w:val="24"/>
          <w:szCs w:val="24"/>
        </w:rPr>
      </w:pPr>
      <w:r>
        <w:rPr>
          <w:rFonts w:ascii="Times New Roman" w:hAnsi="Times New Roman" w:cs="Times New Roman"/>
          <w:sz w:val="24"/>
          <w:szCs w:val="24"/>
        </w:rPr>
        <w:t>The study comprised</w:t>
      </w:r>
      <w:r w:rsidR="006D04A7" w:rsidRPr="00904C5C">
        <w:rPr>
          <w:rFonts w:ascii="Times New Roman" w:hAnsi="Times New Roman" w:cs="Times New Roman"/>
          <w:sz w:val="24"/>
          <w:szCs w:val="24"/>
        </w:rPr>
        <w:t xml:space="preserve"> a comparative cost analysis between the improved red gram variety PRG 176 (Ujwala) and a private red gram variety (Pinky) in the study area. The total cost of cultivation comprised both v</w:t>
      </w:r>
      <w:r w:rsidR="006158EF">
        <w:rPr>
          <w:rFonts w:ascii="Times New Roman" w:hAnsi="Times New Roman" w:cs="Times New Roman"/>
          <w:sz w:val="24"/>
          <w:szCs w:val="24"/>
        </w:rPr>
        <w:t>ariable and fixed costs (Table 1</w:t>
      </w:r>
      <w:r w:rsidR="006D04A7" w:rsidRPr="00904C5C">
        <w:rPr>
          <w:rFonts w:ascii="Times New Roman" w:hAnsi="Times New Roman" w:cs="Times New Roman"/>
          <w:sz w:val="24"/>
          <w:szCs w:val="24"/>
        </w:rPr>
        <w:t>). Among PRG 176 growers, variable costs accounted for 70.71 per cent of the total cost, while fixed costs constituted 29.29 per cent. In contrast, for the private variety, variable and fixed costs accounted for 71.61 and 28.39 per cent, respectively.</w:t>
      </w:r>
    </w:p>
    <w:p w:rsidR="00904C5C" w:rsidRDefault="006D04A7" w:rsidP="00904C5C">
      <w:pPr>
        <w:ind w:firstLine="720"/>
        <w:jc w:val="both"/>
        <w:rPr>
          <w:rFonts w:ascii="Times New Roman" w:hAnsi="Times New Roman" w:cs="Times New Roman"/>
          <w:sz w:val="24"/>
          <w:szCs w:val="24"/>
        </w:rPr>
      </w:pPr>
      <w:r w:rsidRPr="00904C5C">
        <w:rPr>
          <w:rFonts w:ascii="Times New Roman" w:hAnsi="Times New Roman" w:cs="Times New Roman"/>
          <w:sz w:val="24"/>
          <w:szCs w:val="24"/>
        </w:rPr>
        <w:t xml:space="preserve">Among the variable costs, human and machine </w:t>
      </w:r>
      <w:proofErr w:type="spellStart"/>
      <w:r w:rsidRPr="00904C5C">
        <w:rPr>
          <w:rFonts w:ascii="Times New Roman" w:hAnsi="Times New Roman" w:cs="Times New Roman"/>
          <w:sz w:val="24"/>
          <w:szCs w:val="24"/>
        </w:rPr>
        <w:t>labour</w:t>
      </w:r>
      <w:proofErr w:type="spellEnd"/>
      <w:r w:rsidRPr="00904C5C">
        <w:rPr>
          <w:rFonts w:ascii="Times New Roman" w:hAnsi="Times New Roman" w:cs="Times New Roman"/>
          <w:sz w:val="24"/>
          <w:szCs w:val="24"/>
        </w:rPr>
        <w:t xml:space="preserve"> together contributed significantly t</w:t>
      </w:r>
      <w:r w:rsidR="006158EF">
        <w:rPr>
          <w:rFonts w:ascii="Times New Roman" w:hAnsi="Times New Roman" w:cs="Times New Roman"/>
          <w:sz w:val="24"/>
          <w:szCs w:val="24"/>
        </w:rPr>
        <w:t xml:space="preserve">o the total cost of cultivation </w:t>
      </w:r>
      <w:r w:rsidRPr="00904C5C">
        <w:rPr>
          <w:rFonts w:ascii="Times New Roman" w:hAnsi="Times New Roman" w:cs="Times New Roman"/>
          <w:sz w:val="24"/>
          <w:szCs w:val="24"/>
        </w:rPr>
        <w:t>for adopters</w:t>
      </w:r>
      <w:r w:rsidR="00C1407B">
        <w:rPr>
          <w:rFonts w:ascii="Times New Roman" w:hAnsi="Times New Roman" w:cs="Times New Roman"/>
          <w:sz w:val="24"/>
          <w:szCs w:val="24"/>
        </w:rPr>
        <w:t xml:space="preserve"> (</w:t>
      </w:r>
      <w:r w:rsidR="00C1407B" w:rsidRPr="00904C5C">
        <w:rPr>
          <w:rFonts w:ascii="Times New Roman" w:hAnsi="Times New Roman" w:cs="Times New Roman"/>
          <w:sz w:val="24"/>
          <w:szCs w:val="24"/>
        </w:rPr>
        <w:t>48.45</w:t>
      </w:r>
      <w:r w:rsidR="00C1407B">
        <w:rPr>
          <w:rFonts w:ascii="Times New Roman" w:hAnsi="Times New Roman" w:cs="Times New Roman"/>
          <w:sz w:val="24"/>
          <w:szCs w:val="24"/>
        </w:rPr>
        <w:t xml:space="preserve">%) </w:t>
      </w:r>
      <w:r w:rsidR="006158EF">
        <w:rPr>
          <w:rFonts w:ascii="Times New Roman" w:hAnsi="Times New Roman" w:cs="Times New Roman"/>
          <w:sz w:val="24"/>
          <w:szCs w:val="24"/>
        </w:rPr>
        <w:t>and non-adopters</w:t>
      </w:r>
      <w:r w:rsidR="00C1407B">
        <w:rPr>
          <w:rFonts w:ascii="Times New Roman" w:hAnsi="Times New Roman" w:cs="Times New Roman"/>
          <w:sz w:val="24"/>
          <w:szCs w:val="24"/>
        </w:rPr>
        <w:t xml:space="preserve"> (</w:t>
      </w:r>
      <w:r w:rsidR="00C1407B" w:rsidRPr="00904C5C">
        <w:rPr>
          <w:rFonts w:ascii="Times New Roman" w:hAnsi="Times New Roman" w:cs="Times New Roman"/>
          <w:sz w:val="24"/>
          <w:szCs w:val="24"/>
        </w:rPr>
        <w:t>47.72</w:t>
      </w:r>
      <w:r w:rsidR="00C1407B">
        <w:rPr>
          <w:rFonts w:ascii="Times New Roman" w:hAnsi="Times New Roman" w:cs="Times New Roman"/>
          <w:sz w:val="24"/>
          <w:szCs w:val="24"/>
        </w:rPr>
        <w:t xml:space="preserve">%) </w:t>
      </w:r>
      <w:r w:rsidRPr="00904C5C">
        <w:rPr>
          <w:rFonts w:ascii="Times New Roman" w:hAnsi="Times New Roman" w:cs="Times New Roman"/>
          <w:sz w:val="24"/>
          <w:szCs w:val="24"/>
        </w:rPr>
        <w:t>of PRG 176</w:t>
      </w:r>
      <w:r w:rsidR="006158EF">
        <w:rPr>
          <w:rFonts w:ascii="Times New Roman" w:hAnsi="Times New Roman" w:cs="Times New Roman"/>
          <w:sz w:val="24"/>
          <w:szCs w:val="24"/>
        </w:rPr>
        <w:t xml:space="preserve"> </w:t>
      </w:r>
      <w:r w:rsidRPr="00904C5C">
        <w:rPr>
          <w:rFonts w:ascii="Times New Roman" w:hAnsi="Times New Roman" w:cs="Times New Roman"/>
          <w:sz w:val="24"/>
          <w:szCs w:val="24"/>
        </w:rPr>
        <w:t xml:space="preserve">indicating that </w:t>
      </w:r>
      <w:proofErr w:type="spellStart"/>
      <w:r w:rsidRPr="00904C5C">
        <w:rPr>
          <w:rFonts w:ascii="Times New Roman" w:hAnsi="Times New Roman" w:cs="Times New Roman"/>
          <w:sz w:val="24"/>
          <w:szCs w:val="24"/>
        </w:rPr>
        <w:t>labour</w:t>
      </w:r>
      <w:proofErr w:type="spellEnd"/>
      <w:r w:rsidRPr="00904C5C">
        <w:rPr>
          <w:rFonts w:ascii="Times New Roman" w:hAnsi="Times New Roman" w:cs="Times New Roman"/>
          <w:sz w:val="24"/>
          <w:szCs w:val="24"/>
        </w:rPr>
        <w:t xml:space="preserve"> is the major cost component in red gram cultivation. These findings align with those of </w:t>
      </w:r>
      <w:r w:rsidRPr="00904C5C">
        <w:rPr>
          <w:rStyle w:val="Strong"/>
          <w:rFonts w:ascii="Times New Roman" w:hAnsi="Times New Roman" w:cs="Times New Roman"/>
          <w:b w:val="0"/>
          <w:sz w:val="24"/>
          <w:szCs w:val="24"/>
        </w:rPr>
        <w:t xml:space="preserve">Nayak </w:t>
      </w:r>
      <w:r w:rsidRPr="00904C5C">
        <w:rPr>
          <w:rStyle w:val="Strong"/>
          <w:rFonts w:ascii="Times New Roman" w:hAnsi="Times New Roman" w:cs="Times New Roman"/>
          <w:b w:val="0"/>
          <w:i/>
          <w:sz w:val="24"/>
          <w:szCs w:val="24"/>
        </w:rPr>
        <w:t>et al</w:t>
      </w:r>
      <w:r w:rsidRPr="00904C5C">
        <w:rPr>
          <w:rStyle w:val="Strong"/>
          <w:rFonts w:ascii="Times New Roman" w:hAnsi="Times New Roman" w:cs="Times New Roman"/>
          <w:b w:val="0"/>
          <w:sz w:val="24"/>
          <w:szCs w:val="24"/>
        </w:rPr>
        <w:t>. (2019)</w:t>
      </w:r>
      <w:r w:rsidRPr="00904C5C">
        <w:rPr>
          <w:rFonts w:ascii="Times New Roman" w:hAnsi="Times New Roman" w:cs="Times New Roman"/>
          <w:b/>
          <w:sz w:val="24"/>
          <w:szCs w:val="24"/>
        </w:rPr>
        <w:t xml:space="preserve"> </w:t>
      </w:r>
      <w:r w:rsidRPr="00904C5C">
        <w:rPr>
          <w:rFonts w:ascii="Times New Roman" w:hAnsi="Times New Roman" w:cs="Times New Roman"/>
          <w:sz w:val="24"/>
          <w:szCs w:val="24"/>
        </w:rPr>
        <w:t>and</w:t>
      </w:r>
      <w:r w:rsidRPr="00904C5C">
        <w:rPr>
          <w:rFonts w:ascii="Times New Roman" w:hAnsi="Times New Roman" w:cs="Times New Roman"/>
          <w:b/>
          <w:sz w:val="24"/>
          <w:szCs w:val="24"/>
        </w:rPr>
        <w:t xml:space="preserve"> </w:t>
      </w:r>
      <w:r w:rsidRPr="00904C5C">
        <w:rPr>
          <w:rStyle w:val="Strong"/>
          <w:rFonts w:ascii="Times New Roman" w:hAnsi="Times New Roman" w:cs="Times New Roman"/>
          <w:b w:val="0"/>
          <w:sz w:val="24"/>
          <w:szCs w:val="24"/>
        </w:rPr>
        <w:t>Suresh (2013</w:t>
      </w:r>
      <w:r w:rsidR="00CF3FCF">
        <w:rPr>
          <w:rStyle w:val="Strong"/>
          <w:rFonts w:ascii="Times New Roman" w:hAnsi="Times New Roman" w:cs="Times New Roman"/>
          <w:b w:val="0"/>
          <w:sz w:val="24"/>
          <w:szCs w:val="24"/>
        </w:rPr>
        <w:t>).</w:t>
      </w:r>
      <w:r w:rsidRPr="00904C5C">
        <w:rPr>
          <w:rFonts w:ascii="Times New Roman" w:hAnsi="Times New Roman" w:cs="Times New Roman"/>
          <w:sz w:val="24"/>
          <w:szCs w:val="24"/>
        </w:rPr>
        <w:t xml:space="preserve"> Within fixed costs, the rental value of owned land represented the largest share for both adopters (25.93%) and non-adopters (25.20%).</w:t>
      </w:r>
      <w:r w:rsidR="00904C5C">
        <w:rPr>
          <w:rFonts w:ascii="Times New Roman" w:hAnsi="Times New Roman" w:cs="Times New Roman"/>
          <w:sz w:val="24"/>
          <w:szCs w:val="24"/>
        </w:rPr>
        <w:t xml:space="preserve"> </w:t>
      </w:r>
    </w:p>
    <w:p w:rsidR="006D04A7" w:rsidRPr="00904C5C" w:rsidRDefault="006D04A7" w:rsidP="00904C5C">
      <w:pPr>
        <w:ind w:firstLine="720"/>
        <w:jc w:val="both"/>
        <w:rPr>
          <w:rFonts w:ascii="Times New Roman" w:hAnsi="Times New Roman" w:cs="Times New Roman"/>
          <w:sz w:val="24"/>
          <w:szCs w:val="24"/>
        </w:rPr>
      </w:pPr>
      <w:r w:rsidRPr="00904C5C">
        <w:rPr>
          <w:rFonts w:ascii="Times New Roman" w:hAnsi="Times New Roman" w:cs="Times New Roman"/>
          <w:sz w:val="24"/>
          <w:szCs w:val="24"/>
        </w:rPr>
        <w:t xml:space="preserve">The </w:t>
      </w:r>
      <w:r w:rsidRPr="00904C5C">
        <w:rPr>
          <w:rStyle w:val="Emphasis"/>
          <w:rFonts w:ascii="Times New Roman" w:hAnsi="Times New Roman" w:cs="Times New Roman"/>
          <w:sz w:val="24"/>
          <w:szCs w:val="24"/>
        </w:rPr>
        <w:t>t</w:t>
      </w:r>
      <w:r w:rsidRPr="00904C5C">
        <w:rPr>
          <w:rFonts w:ascii="Times New Roman" w:hAnsi="Times New Roman" w:cs="Times New Roman"/>
          <w:sz w:val="24"/>
          <w:szCs w:val="24"/>
        </w:rPr>
        <w:t xml:space="preserve">-test results revealed that </w:t>
      </w:r>
      <w:r w:rsidRPr="00904C5C">
        <w:rPr>
          <w:rStyle w:val="Strong"/>
          <w:rFonts w:ascii="Times New Roman" w:hAnsi="Times New Roman" w:cs="Times New Roman"/>
          <w:b w:val="0"/>
          <w:sz w:val="24"/>
          <w:szCs w:val="24"/>
        </w:rPr>
        <w:t>seed and pesticide costs</w:t>
      </w:r>
      <w:r w:rsidRPr="00904C5C">
        <w:rPr>
          <w:rFonts w:ascii="Times New Roman" w:hAnsi="Times New Roman" w:cs="Times New Roman"/>
          <w:sz w:val="24"/>
          <w:szCs w:val="24"/>
        </w:rPr>
        <w:t xml:space="preserve"> were significantly different between the two varieties, while the costs of other inputs showed no significant difference. The seed cost of PRG 176 was lower due to its lower seed price compared to the private variety. Additionally, pesticide costs were lower for PRG 176 adopters owing to reduced pest incidence, </w:t>
      </w:r>
      <w:r w:rsidRPr="00904C5C">
        <w:rPr>
          <w:rFonts w:ascii="Times New Roman" w:hAnsi="Times New Roman" w:cs="Times New Roman"/>
          <w:sz w:val="24"/>
          <w:szCs w:val="24"/>
        </w:rPr>
        <w:lastRenderedPageBreak/>
        <w:t xml:space="preserve">particularly resistance to </w:t>
      </w:r>
      <w:r w:rsidRPr="00904C5C">
        <w:rPr>
          <w:rStyle w:val="Emphasis"/>
          <w:rFonts w:ascii="Times New Roman" w:hAnsi="Times New Roman" w:cs="Times New Roman"/>
          <w:sz w:val="24"/>
          <w:szCs w:val="24"/>
        </w:rPr>
        <w:t>Fusarium wilt</w:t>
      </w:r>
      <w:r w:rsidRPr="00904C5C">
        <w:rPr>
          <w:rFonts w:ascii="Times New Roman" w:hAnsi="Times New Roman" w:cs="Times New Roman"/>
          <w:sz w:val="24"/>
          <w:szCs w:val="24"/>
        </w:rPr>
        <w:t>. The</w:t>
      </w:r>
      <w:r w:rsidR="00904C5C">
        <w:rPr>
          <w:rFonts w:ascii="Times New Roman" w:hAnsi="Times New Roman" w:cs="Times New Roman"/>
          <w:sz w:val="24"/>
          <w:szCs w:val="24"/>
        </w:rPr>
        <w:t xml:space="preserve"> early maturity of PRG 176 (130-</w:t>
      </w:r>
      <w:r w:rsidRPr="00904C5C">
        <w:rPr>
          <w:rFonts w:ascii="Times New Roman" w:hAnsi="Times New Roman" w:cs="Times New Roman"/>
          <w:sz w:val="24"/>
          <w:szCs w:val="24"/>
        </w:rPr>
        <w:t>135 days) compa</w:t>
      </w:r>
      <w:r w:rsidR="00904C5C">
        <w:rPr>
          <w:rFonts w:ascii="Times New Roman" w:hAnsi="Times New Roman" w:cs="Times New Roman"/>
          <w:sz w:val="24"/>
          <w:szCs w:val="24"/>
        </w:rPr>
        <w:t>red to the private variety (160-1</w:t>
      </w:r>
      <w:r w:rsidRPr="00904C5C">
        <w:rPr>
          <w:rFonts w:ascii="Times New Roman" w:hAnsi="Times New Roman" w:cs="Times New Roman"/>
          <w:sz w:val="24"/>
          <w:szCs w:val="24"/>
        </w:rPr>
        <w:t>70 days) also contributed to the overall reduction in total cultivation costs.</w:t>
      </w:r>
    </w:p>
    <w:p w:rsidR="00464F67" w:rsidRDefault="00C1407B" w:rsidP="00D368BD">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w:t>
      </w:r>
      <w:r w:rsidR="00464F67" w:rsidRPr="00D368BD">
        <w:rPr>
          <w:rFonts w:ascii="Times New Roman" w:hAnsi="Times New Roman" w:cs="Times New Roman"/>
          <w:b/>
          <w:sz w:val="24"/>
          <w:szCs w:val="24"/>
        </w:rPr>
        <w:t>. Comparative economics of cultivation of</w:t>
      </w:r>
      <w:r w:rsidR="00D637EE">
        <w:rPr>
          <w:rFonts w:ascii="Times New Roman" w:hAnsi="Times New Roman" w:cs="Times New Roman"/>
          <w:b/>
          <w:sz w:val="24"/>
          <w:szCs w:val="24"/>
        </w:rPr>
        <w:t xml:space="preserve"> PRG 176 (Ujwala</w:t>
      </w:r>
      <w:r w:rsidR="00464F67" w:rsidRPr="00D368BD">
        <w:rPr>
          <w:rFonts w:ascii="Times New Roman" w:hAnsi="Times New Roman" w:cs="Times New Roman"/>
          <w:b/>
          <w:sz w:val="24"/>
          <w:szCs w:val="24"/>
        </w:rPr>
        <w:t xml:space="preserve">) and other </w:t>
      </w:r>
      <w:r w:rsidR="00D637EE">
        <w:rPr>
          <w:rFonts w:ascii="Times New Roman" w:hAnsi="Times New Roman" w:cs="Times New Roman"/>
          <w:b/>
          <w:sz w:val="24"/>
          <w:szCs w:val="24"/>
        </w:rPr>
        <w:t>private red gram var</w:t>
      </w:r>
      <w:r w:rsidR="00464F67" w:rsidRPr="00D368BD">
        <w:rPr>
          <w:rFonts w:ascii="Times New Roman" w:hAnsi="Times New Roman" w:cs="Times New Roman"/>
          <w:b/>
          <w:sz w:val="24"/>
          <w:szCs w:val="24"/>
        </w:rPr>
        <w:t>iety grown in the study area (Rs</w:t>
      </w:r>
      <w:proofErr w:type="gramStart"/>
      <w:r w:rsidR="00464F67" w:rsidRPr="00D368BD">
        <w:rPr>
          <w:rFonts w:ascii="Times New Roman" w:hAnsi="Times New Roman" w:cs="Times New Roman"/>
          <w:b/>
          <w:sz w:val="24"/>
          <w:szCs w:val="24"/>
        </w:rPr>
        <w:t>./</w:t>
      </w:r>
      <w:proofErr w:type="gramEnd"/>
      <w:r w:rsidR="00464F67" w:rsidRPr="00D368BD">
        <w:rPr>
          <w:rFonts w:ascii="Times New Roman" w:hAnsi="Times New Roman" w:cs="Times New Roman"/>
          <w:b/>
          <w:sz w:val="24"/>
          <w:szCs w:val="24"/>
        </w:rPr>
        <w:t>ha)</w:t>
      </w:r>
    </w:p>
    <w:tbl>
      <w:tblPr>
        <w:tblStyle w:val="TableGrid"/>
        <w:tblW w:w="8038" w:type="dxa"/>
        <w:tblInd w:w="292" w:type="dxa"/>
        <w:tblLayout w:type="fixed"/>
        <w:tblLook w:val="04A0" w:firstRow="1" w:lastRow="0" w:firstColumn="1" w:lastColumn="0" w:noHBand="0" w:noVBand="1"/>
      </w:tblPr>
      <w:tblGrid>
        <w:gridCol w:w="2977"/>
        <w:gridCol w:w="1942"/>
        <w:gridCol w:w="1985"/>
        <w:gridCol w:w="1134"/>
      </w:tblGrid>
      <w:tr w:rsidR="00D637EE" w:rsidRPr="00640166" w:rsidTr="00904C5C">
        <w:trPr>
          <w:trHeight w:val="600"/>
        </w:trPr>
        <w:tc>
          <w:tcPr>
            <w:tcW w:w="2977" w:type="dxa"/>
          </w:tcPr>
          <w:p w:rsidR="00D637EE" w:rsidRPr="00640166" w:rsidRDefault="00D637EE" w:rsidP="00904C5C">
            <w:pPr>
              <w:spacing w:line="276" w:lineRule="auto"/>
              <w:jc w:val="center"/>
              <w:rPr>
                <w:rFonts w:ascii="Times New Roman" w:hAnsi="Times New Roman" w:cs="Times New Roman"/>
                <w:b/>
                <w:sz w:val="24"/>
                <w:szCs w:val="24"/>
              </w:rPr>
            </w:pPr>
            <w:r w:rsidRPr="00640166">
              <w:rPr>
                <w:rFonts w:ascii="Times New Roman" w:hAnsi="Times New Roman" w:cs="Times New Roman"/>
                <w:b/>
                <w:sz w:val="24"/>
                <w:szCs w:val="24"/>
              </w:rPr>
              <w:t>Particulars</w:t>
            </w:r>
          </w:p>
        </w:tc>
        <w:tc>
          <w:tcPr>
            <w:tcW w:w="1942" w:type="dxa"/>
          </w:tcPr>
          <w:p w:rsidR="00D637EE" w:rsidRDefault="00D637EE"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Ujwala</w:t>
            </w:r>
          </w:p>
          <w:p w:rsidR="00D637EE" w:rsidRPr="00640166" w:rsidRDefault="00D637EE"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Pr="00640166">
              <w:rPr>
                <w:rFonts w:ascii="Times New Roman" w:hAnsi="Times New Roman" w:cs="Times New Roman"/>
                <w:b/>
                <w:sz w:val="24"/>
                <w:szCs w:val="24"/>
              </w:rPr>
              <w:t>PRG 176</w:t>
            </w:r>
            <w:r>
              <w:rPr>
                <w:rFonts w:ascii="Times New Roman" w:hAnsi="Times New Roman" w:cs="Times New Roman"/>
                <w:b/>
                <w:sz w:val="24"/>
                <w:szCs w:val="24"/>
              </w:rPr>
              <w:t>)</w:t>
            </w:r>
          </w:p>
        </w:tc>
        <w:tc>
          <w:tcPr>
            <w:tcW w:w="1985" w:type="dxa"/>
          </w:tcPr>
          <w:p w:rsidR="00D637EE" w:rsidRPr="00640166" w:rsidRDefault="00D637EE"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Private </w:t>
            </w:r>
            <w:r w:rsidRPr="00640166">
              <w:rPr>
                <w:rFonts w:ascii="Times New Roman" w:hAnsi="Times New Roman" w:cs="Times New Roman"/>
                <w:b/>
                <w:sz w:val="24"/>
                <w:szCs w:val="24"/>
              </w:rPr>
              <w:t>variety</w:t>
            </w:r>
            <w:r>
              <w:rPr>
                <w:rFonts w:ascii="Times New Roman" w:hAnsi="Times New Roman" w:cs="Times New Roman"/>
                <w:b/>
                <w:sz w:val="24"/>
                <w:szCs w:val="24"/>
              </w:rPr>
              <w:t xml:space="preserve"> (Pinky)</w:t>
            </w:r>
          </w:p>
        </w:tc>
        <w:tc>
          <w:tcPr>
            <w:tcW w:w="1134" w:type="dxa"/>
          </w:tcPr>
          <w:p w:rsidR="00D637EE" w:rsidRPr="00640166" w:rsidRDefault="00D637EE" w:rsidP="00904C5C">
            <w:pPr>
              <w:spacing w:line="276" w:lineRule="auto"/>
              <w:jc w:val="center"/>
              <w:rPr>
                <w:rFonts w:ascii="Times New Roman" w:hAnsi="Times New Roman" w:cs="Times New Roman"/>
                <w:b/>
                <w:sz w:val="24"/>
                <w:szCs w:val="24"/>
              </w:rPr>
            </w:pPr>
            <w:r w:rsidRPr="00640166">
              <w:rPr>
                <w:rFonts w:ascii="Times New Roman" w:hAnsi="Times New Roman" w:cs="Times New Roman"/>
                <w:b/>
                <w:sz w:val="24"/>
                <w:szCs w:val="24"/>
              </w:rPr>
              <w:t>t value</w:t>
            </w:r>
          </w:p>
        </w:tc>
      </w:tr>
      <w:tr w:rsidR="00D637EE" w:rsidRPr="00640166" w:rsidTr="00904C5C">
        <w:tc>
          <w:tcPr>
            <w:tcW w:w="8038" w:type="dxa"/>
            <w:gridSpan w:val="4"/>
          </w:tcPr>
          <w:p w:rsidR="00D637EE" w:rsidRPr="00640166" w:rsidRDefault="00D637EE" w:rsidP="00904C5C">
            <w:pPr>
              <w:jc w:val="center"/>
              <w:rPr>
                <w:rFonts w:ascii="Times New Roman" w:hAnsi="Times New Roman" w:cs="Times New Roman"/>
                <w:sz w:val="24"/>
                <w:szCs w:val="24"/>
              </w:rPr>
            </w:pPr>
            <w:r>
              <w:rPr>
                <w:rFonts w:ascii="Times New Roman" w:hAnsi="Times New Roman" w:cs="Times New Roman"/>
                <w:b/>
                <w:sz w:val="24"/>
                <w:szCs w:val="24"/>
              </w:rPr>
              <w:t>Variable</w:t>
            </w:r>
            <w:r w:rsidRPr="00640166">
              <w:rPr>
                <w:rFonts w:ascii="Times New Roman" w:hAnsi="Times New Roman" w:cs="Times New Roman"/>
                <w:b/>
                <w:sz w:val="24"/>
                <w:szCs w:val="24"/>
              </w:rPr>
              <w:t xml:space="preserve"> cost</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Seed</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1608.17 (2.78)</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2033.43 (3.44)</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-16.55**</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Fertilizers</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2910.06 (5.02)</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2965.38 (5.01)</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-0.26</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Manures</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0.00</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Pesticides</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3758.92 (6.49)</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4550.98 (7.70)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-2.12**</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 xml:space="preserve">Human </w:t>
            </w:r>
            <w:proofErr w:type="spellStart"/>
            <w:r w:rsidRPr="00640166">
              <w:rPr>
                <w:rFonts w:ascii="Times New Roman" w:hAnsi="Times New Roman" w:cs="Times New Roman"/>
                <w:sz w:val="24"/>
                <w:szCs w:val="24"/>
              </w:rPr>
              <w:t>labour</w:t>
            </w:r>
            <w:proofErr w:type="spellEnd"/>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17490.14 (30.18</w:t>
            </w:r>
            <w:r w:rsidRPr="00640166">
              <w:rPr>
                <w:rFonts w:ascii="Times New Roman" w:hAnsi="Times New Roman" w:cs="Times New Roman"/>
                <w:sz w:val="24"/>
                <w:szCs w:val="24"/>
              </w:rPr>
              <w:t>)</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17631.77 (29.81</w:t>
            </w:r>
            <w:r w:rsidRPr="00640166">
              <w:rPr>
                <w:rFonts w:ascii="Times New Roman" w:hAnsi="Times New Roman" w:cs="Times New Roman"/>
                <w:sz w:val="24"/>
                <w:szCs w:val="24"/>
              </w:rPr>
              <w:t>)</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-0.57</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 xml:space="preserve">Bullock </w:t>
            </w:r>
            <w:proofErr w:type="spellStart"/>
            <w:r w:rsidRPr="00640166">
              <w:rPr>
                <w:rFonts w:ascii="Times New Roman" w:hAnsi="Times New Roman" w:cs="Times New Roman"/>
                <w:sz w:val="24"/>
                <w:szCs w:val="24"/>
              </w:rPr>
              <w:t>labour</w:t>
            </w:r>
            <w:proofErr w:type="spellEnd"/>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3405.78 (5.88)</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3335.39 (5.64)</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0.48</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 xml:space="preserve">Machine </w:t>
            </w:r>
            <w:proofErr w:type="spellStart"/>
            <w:r w:rsidRPr="00640166">
              <w:rPr>
                <w:rFonts w:ascii="Times New Roman" w:hAnsi="Times New Roman" w:cs="Times New Roman"/>
                <w:sz w:val="24"/>
                <w:szCs w:val="24"/>
              </w:rPr>
              <w:t>labour</w:t>
            </w:r>
            <w:proofErr w:type="spellEnd"/>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10589.31 (18.27</w:t>
            </w:r>
            <w:r w:rsidRPr="00640166">
              <w:rPr>
                <w:rFonts w:ascii="Times New Roman" w:hAnsi="Times New Roman" w:cs="Times New Roman"/>
                <w:sz w:val="24"/>
                <w:szCs w:val="24"/>
              </w:rPr>
              <w:t>)</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10592.60 (17.91</w:t>
            </w:r>
            <w:r w:rsidRPr="00640166">
              <w:rPr>
                <w:rFonts w:ascii="Times New Roman" w:hAnsi="Times New Roman" w:cs="Times New Roman"/>
                <w:sz w:val="24"/>
                <w:szCs w:val="24"/>
              </w:rPr>
              <w:t>)</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-0.01</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Interest on working capital</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1209.98 (2.09)</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1239.79 (2.10)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-1.37</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Pr>
                <w:rFonts w:ascii="Times New Roman" w:hAnsi="Times New Roman" w:cs="Times New Roman"/>
                <w:b/>
                <w:sz w:val="24"/>
                <w:szCs w:val="24"/>
              </w:rPr>
              <w:t>Total variable</w:t>
            </w:r>
            <w:r w:rsidRPr="00640166">
              <w:rPr>
                <w:rFonts w:ascii="Times New Roman" w:hAnsi="Times New Roman" w:cs="Times New Roman"/>
                <w:b/>
                <w:sz w:val="24"/>
                <w:szCs w:val="24"/>
              </w:rPr>
              <w:t xml:space="preserve"> cost</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40972.36 (70.71)</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42349.34 (71.61)</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-1.95</w:t>
            </w:r>
          </w:p>
        </w:tc>
      </w:tr>
      <w:tr w:rsidR="00D637EE" w:rsidRPr="00640166" w:rsidTr="00904C5C">
        <w:tc>
          <w:tcPr>
            <w:tcW w:w="8038" w:type="dxa"/>
            <w:gridSpan w:val="4"/>
          </w:tcPr>
          <w:p w:rsidR="00D637EE" w:rsidRPr="00640166" w:rsidRDefault="00D637EE" w:rsidP="00904C5C">
            <w:pPr>
              <w:jc w:val="center"/>
              <w:rPr>
                <w:rFonts w:ascii="Times New Roman" w:hAnsi="Times New Roman" w:cs="Times New Roman"/>
                <w:sz w:val="24"/>
                <w:szCs w:val="24"/>
              </w:rPr>
            </w:pPr>
            <w:r w:rsidRPr="00640166">
              <w:rPr>
                <w:rFonts w:ascii="Times New Roman" w:hAnsi="Times New Roman" w:cs="Times New Roman"/>
                <w:b/>
                <w:sz w:val="24"/>
                <w:szCs w:val="24"/>
              </w:rPr>
              <w:t>Fixed cost</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Land revenue</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0.00</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Rental value of owned land</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15025.83 (25.93)</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14902.33 (25.20)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1.14</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Depreciation</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405.62 (0.70)</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362.50 (0.61)</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1.53</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Interest on fixed capital</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1543.13 (2.66)</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1526.48 (2.58)</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1.55</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b/>
                <w:sz w:val="24"/>
                <w:szCs w:val="24"/>
              </w:rPr>
              <w:t>Total fixed cost</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16974.58 (29.29)</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16791.31 (28.39)</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1.55</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b/>
                <w:sz w:val="24"/>
                <w:szCs w:val="24"/>
              </w:rPr>
              <w:t>Total cost</w:t>
            </w:r>
            <w:r>
              <w:rPr>
                <w:rFonts w:ascii="Times New Roman" w:hAnsi="Times New Roman" w:cs="Times New Roman"/>
                <w:b/>
                <w:sz w:val="24"/>
                <w:szCs w:val="24"/>
              </w:rPr>
              <w:t xml:space="preserve"> of cultivation</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57946.94</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59140.64</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-1.75</w:t>
            </w:r>
          </w:p>
        </w:tc>
      </w:tr>
      <w:tr w:rsidR="00D637EE" w:rsidRPr="00640166" w:rsidTr="00904C5C">
        <w:tc>
          <w:tcPr>
            <w:tcW w:w="8038" w:type="dxa"/>
            <w:gridSpan w:val="4"/>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b/>
                <w:sz w:val="24"/>
                <w:szCs w:val="24"/>
              </w:rPr>
              <w:t>Returns</w:t>
            </w:r>
          </w:p>
        </w:tc>
      </w:tr>
      <w:tr w:rsidR="00D637EE" w:rsidRPr="00640166" w:rsidTr="00904C5C">
        <w:tc>
          <w:tcPr>
            <w:tcW w:w="2977" w:type="dxa"/>
          </w:tcPr>
          <w:p w:rsidR="00D637EE" w:rsidRPr="002753F9" w:rsidRDefault="00D637EE" w:rsidP="00904C5C">
            <w:pPr>
              <w:spacing w:line="360" w:lineRule="auto"/>
              <w:jc w:val="both"/>
              <w:rPr>
                <w:rFonts w:ascii="Times New Roman" w:hAnsi="Times New Roman" w:cs="Times New Roman"/>
                <w:sz w:val="24"/>
                <w:szCs w:val="24"/>
              </w:rPr>
            </w:pPr>
            <w:r w:rsidRPr="002753F9">
              <w:rPr>
                <w:rFonts w:ascii="Times New Roman" w:hAnsi="Times New Roman" w:cs="Times New Roman"/>
                <w:sz w:val="24"/>
                <w:szCs w:val="24"/>
              </w:rPr>
              <w:t>Yield (q/ha)</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8.83</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p>
        </w:tc>
      </w:tr>
      <w:tr w:rsidR="00D637EE" w:rsidRPr="00640166" w:rsidTr="00904C5C">
        <w:tc>
          <w:tcPr>
            <w:tcW w:w="2977" w:type="dxa"/>
          </w:tcPr>
          <w:p w:rsidR="00D637EE" w:rsidRPr="002753F9" w:rsidRDefault="00D637EE" w:rsidP="00904C5C">
            <w:pPr>
              <w:spacing w:line="360" w:lineRule="auto"/>
              <w:jc w:val="both"/>
              <w:rPr>
                <w:rFonts w:ascii="Times New Roman" w:hAnsi="Times New Roman" w:cs="Times New Roman"/>
                <w:sz w:val="24"/>
                <w:szCs w:val="24"/>
              </w:rPr>
            </w:pPr>
            <w:r w:rsidRPr="002753F9">
              <w:rPr>
                <w:rFonts w:ascii="Times New Roman" w:hAnsi="Times New Roman" w:cs="Times New Roman"/>
                <w:sz w:val="24"/>
                <w:szCs w:val="24"/>
              </w:rPr>
              <w:t>Gross returns (Rs./ha)</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62420.77</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60586.22</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p>
        </w:tc>
      </w:tr>
      <w:tr w:rsidR="00D637EE" w:rsidRPr="00640166" w:rsidTr="00904C5C">
        <w:tc>
          <w:tcPr>
            <w:tcW w:w="2977" w:type="dxa"/>
          </w:tcPr>
          <w:p w:rsidR="00D637EE" w:rsidRPr="002753F9" w:rsidRDefault="00D637EE" w:rsidP="00904C5C">
            <w:pPr>
              <w:spacing w:line="360" w:lineRule="auto"/>
              <w:jc w:val="both"/>
              <w:rPr>
                <w:rFonts w:ascii="Times New Roman" w:hAnsi="Times New Roman" w:cs="Times New Roman"/>
                <w:sz w:val="24"/>
                <w:szCs w:val="24"/>
              </w:rPr>
            </w:pPr>
            <w:r w:rsidRPr="002753F9">
              <w:rPr>
                <w:rFonts w:ascii="Times New Roman" w:hAnsi="Times New Roman" w:cs="Times New Roman"/>
                <w:sz w:val="24"/>
                <w:szCs w:val="24"/>
              </w:rPr>
              <w:t>Net returns (Rs./ha)</w:t>
            </w:r>
          </w:p>
        </w:tc>
        <w:tc>
          <w:tcPr>
            <w:tcW w:w="1942" w:type="dxa"/>
            <w:vAlign w:val="bottom"/>
          </w:tcPr>
          <w:p w:rsidR="00D637EE" w:rsidRPr="00640166" w:rsidRDefault="00D637EE" w:rsidP="00904C5C">
            <w:pPr>
              <w:jc w:val="center"/>
              <w:rPr>
                <w:rFonts w:ascii="Times New Roman" w:hAnsi="Times New Roman" w:cs="Times New Roman"/>
                <w:sz w:val="24"/>
                <w:szCs w:val="24"/>
              </w:rPr>
            </w:pPr>
            <w:r w:rsidRPr="00640166">
              <w:rPr>
                <w:rFonts w:ascii="Times New Roman" w:hAnsi="Times New Roman" w:cs="Times New Roman"/>
                <w:sz w:val="24"/>
                <w:szCs w:val="24"/>
              </w:rPr>
              <w:t>4473.83</w:t>
            </w:r>
          </w:p>
        </w:tc>
        <w:tc>
          <w:tcPr>
            <w:tcW w:w="1985" w:type="dxa"/>
            <w:vAlign w:val="bottom"/>
          </w:tcPr>
          <w:p w:rsidR="00D637EE" w:rsidRPr="00640166" w:rsidRDefault="00D637EE" w:rsidP="00904C5C">
            <w:pPr>
              <w:jc w:val="center"/>
              <w:rPr>
                <w:rFonts w:ascii="Times New Roman" w:hAnsi="Times New Roman" w:cs="Times New Roman"/>
                <w:sz w:val="24"/>
                <w:szCs w:val="24"/>
              </w:rPr>
            </w:pPr>
            <w:r w:rsidRPr="00640166">
              <w:rPr>
                <w:rFonts w:ascii="Times New Roman" w:hAnsi="Times New Roman" w:cs="Times New Roman"/>
                <w:sz w:val="24"/>
                <w:szCs w:val="24"/>
              </w:rPr>
              <w:t>1445.58</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p>
        </w:tc>
      </w:tr>
    </w:tbl>
    <w:p w:rsidR="00C53CEE" w:rsidRPr="00D368BD" w:rsidRDefault="00D637EE" w:rsidP="00D368BD">
      <w:pPr>
        <w:pStyle w:val="NormalWeb"/>
        <w:spacing w:before="0" w:beforeAutospacing="0" w:after="0" w:afterAutospacing="0"/>
        <w:jc w:val="both"/>
        <w:rPr>
          <w:color w:val="252525"/>
        </w:rPr>
      </w:pPr>
      <w:r>
        <w:rPr>
          <w:rFonts w:eastAsiaTheme="minorEastAsia"/>
          <w:b/>
        </w:rPr>
        <w:t xml:space="preserve">   </w:t>
      </w:r>
      <w:r w:rsidR="00C53CEE" w:rsidRPr="00D368BD">
        <w:t xml:space="preserve">Note: </w:t>
      </w:r>
      <w:r w:rsidR="00C53CEE" w:rsidRPr="00D368BD">
        <w:rPr>
          <w:color w:val="252525"/>
        </w:rPr>
        <w:t>Figures in parenthesis represent the percentage to the total</w:t>
      </w:r>
    </w:p>
    <w:p w:rsidR="00C53CEE" w:rsidRPr="00D368BD" w:rsidRDefault="00D637EE" w:rsidP="00D368BD">
      <w:pPr>
        <w:pStyle w:val="NormalWeb"/>
        <w:spacing w:before="0" w:beforeAutospacing="0" w:after="0" w:afterAutospacing="0"/>
        <w:jc w:val="both"/>
        <w:rPr>
          <w:color w:val="252525"/>
        </w:rPr>
      </w:pPr>
      <w:r>
        <w:t xml:space="preserve">   </w:t>
      </w:r>
      <w:r w:rsidR="003A2281" w:rsidRPr="00D368BD">
        <w:t>** den</w:t>
      </w:r>
      <w:r w:rsidR="000D2693" w:rsidRPr="00D368BD">
        <w:t>o</w:t>
      </w:r>
      <w:r w:rsidR="00105416">
        <w:t>tes significance at 5 per cent level</w:t>
      </w:r>
    </w:p>
    <w:p w:rsidR="00904C5C" w:rsidRDefault="00904C5C" w:rsidP="00904C5C">
      <w:pPr>
        <w:pStyle w:val="NormalWeb"/>
        <w:ind w:firstLine="720"/>
        <w:jc w:val="both"/>
      </w:pPr>
      <w:r>
        <w:t>The cost of cultivation as per different cost concepts (A1, B1, B2, C1, C2,</w:t>
      </w:r>
      <w:r w:rsidR="00C1407B">
        <w:t xml:space="preserve"> and C3) is presented in Table 2</w:t>
      </w:r>
      <w:r>
        <w:t xml:space="preserve">. The results indicate that all cost components were relatively similar across the two varieties; however, PRG 176 growers experienced a </w:t>
      </w:r>
      <w:r w:rsidRPr="00904C5C">
        <w:rPr>
          <w:rStyle w:val="Strong"/>
          <w:b w:val="0"/>
        </w:rPr>
        <w:t>cost advantage at every cost leve</w:t>
      </w:r>
      <w:r w:rsidR="00CF3FCF">
        <w:rPr>
          <w:rStyle w:val="Strong"/>
          <w:b w:val="0"/>
        </w:rPr>
        <w:t xml:space="preserve">l, </w:t>
      </w:r>
      <w:r>
        <w:t>reflecting the efficiency and reduced input use associated with this improved variety.</w:t>
      </w:r>
    </w:p>
    <w:p w:rsidR="005227E3" w:rsidRDefault="00C1407B" w:rsidP="0009069B">
      <w:pPr>
        <w:pStyle w:val="NormalWeb"/>
        <w:jc w:val="both"/>
        <w:rPr>
          <w:b/>
        </w:rPr>
      </w:pPr>
      <w:r>
        <w:rPr>
          <w:b/>
        </w:rPr>
        <w:lastRenderedPageBreak/>
        <w:t>Table 2</w:t>
      </w:r>
      <w:r w:rsidR="00913D6D" w:rsidRPr="00D368BD">
        <w:rPr>
          <w:b/>
        </w:rPr>
        <w:t xml:space="preserve">. </w:t>
      </w:r>
      <w:r w:rsidR="00C0712D" w:rsidRPr="00D368BD">
        <w:rPr>
          <w:b/>
        </w:rPr>
        <w:t xml:space="preserve">Cost of cultivation of </w:t>
      </w:r>
      <w:r w:rsidR="00904C5C">
        <w:rPr>
          <w:b/>
        </w:rPr>
        <w:t>PRG 176 (Ujwala) and other private red gram variety</w:t>
      </w:r>
      <w:r w:rsidR="00C0712D" w:rsidRPr="00D368BD">
        <w:rPr>
          <w:b/>
        </w:rPr>
        <w:t xml:space="preserve"> as per cost concepts (Rs</w:t>
      </w:r>
      <w:proofErr w:type="gramStart"/>
      <w:r w:rsidR="00C0712D" w:rsidRPr="00D368BD">
        <w:rPr>
          <w:b/>
        </w:rPr>
        <w:t>./</w:t>
      </w:r>
      <w:proofErr w:type="gramEnd"/>
      <w:r w:rsidR="00C0712D" w:rsidRPr="00D368BD">
        <w:rPr>
          <w:b/>
        </w:rPr>
        <w:t>ha)</w:t>
      </w:r>
    </w:p>
    <w:tbl>
      <w:tblPr>
        <w:tblStyle w:val="TableGrid"/>
        <w:tblW w:w="0" w:type="auto"/>
        <w:tblInd w:w="1675" w:type="dxa"/>
        <w:tblLook w:val="04A0" w:firstRow="1" w:lastRow="0" w:firstColumn="1" w:lastColumn="0" w:noHBand="0" w:noVBand="1"/>
      </w:tblPr>
      <w:tblGrid>
        <w:gridCol w:w="1363"/>
        <w:gridCol w:w="2096"/>
        <w:gridCol w:w="2562"/>
      </w:tblGrid>
      <w:tr w:rsidR="00903AC9" w:rsidRPr="00640166" w:rsidTr="00BC4B1B">
        <w:tc>
          <w:tcPr>
            <w:tcW w:w="0" w:type="auto"/>
          </w:tcPr>
          <w:p w:rsidR="00903AC9" w:rsidRPr="00640166" w:rsidRDefault="00903AC9" w:rsidP="00BC4B1B">
            <w:pPr>
              <w:jc w:val="center"/>
              <w:rPr>
                <w:rFonts w:ascii="Times New Roman" w:hAnsi="Times New Roman" w:cs="Times New Roman"/>
                <w:b/>
                <w:sz w:val="24"/>
                <w:szCs w:val="24"/>
              </w:rPr>
            </w:pPr>
            <w:r w:rsidRPr="00640166">
              <w:rPr>
                <w:rFonts w:ascii="Times New Roman" w:hAnsi="Times New Roman" w:cs="Times New Roman"/>
                <w:b/>
                <w:sz w:val="24"/>
                <w:szCs w:val="24"/>
              </w:rPr>
              <w:t>Particulars</w:t>
            </w:r>
          </w:p>
        </w:tc>
        <w:tc>
          <w:tcPr>
            <w:tcW w:w="0" w:type="auto"/>
          </w:tcPr>
          <w:p w:rsidR="00903AC9" w:rsidRPr="00640166" w:rsidRDefault="00903AC9" w:rsidP="00BC4B1B">
            <w:pPr>
              <w:jc w:val="center"/>
              <w:rPr>
                <w:rFonts w:ascii="Times New Roman" w:hAnsi="Times New Roman" w:cs="Times New Roman"/>
                <w:b/>
                <w:sz w:val="24"/>
                <w:szCs w:val="24"/>
              </w:rPr>
            </w:pPr>
            <w:r>
              <w:rPr>
                <w:rFonts w:ascii="Times New Roman" w:hAnsi="Times New Roman" w:cs="Times New Roman"/>
                <w:b/>
                <w:sz w:val="24"/>
                <w:szCs w:val="24"/>
              </w:rPr>
              <w:t>Ujwala</w:t>
            </w:r>
            <w:r w:rsidR="00BC4B1B">
              <w:rPr>
                <w:rFonts w:ascii="Times New Roman" w:hAnsi="Times New Roman" w:cs="Times New Roman"/>
                <w:b/>
                <w:sz w:val="24"/>
                <w:szCs w:val="24"/>
              </w:rPr>
              <w:t xml:space="preserve"> </w:t>
            </w:r>
            <w:r>
              <w:rPr>
                <w:rFonts w:ascii="Times New Roman" w:hAnsi="Times New Roman" w:cs="Times New Roman"/>
                <w:b/>
                <w:sz w:val="24"/>
                <w:szCs w:val="24"/>
              </w:rPr>
              <w:t>(</w:t>
            </w:r>
            <w:r w:rsidRPr="00640166">
              <w:rPr>
                <w:rFonts w:ascii="Times New Roman" w:hAnsi="Times New Roman" w:cs="Times New Roman"/>
                <w:b/>
                <w:sz w:val="24"/>
                <w:szCs w:val="24"/>
              </w:rPr>
              <w:t>PRG 176</w:t>
            </w:r>
            <w:r>
              <w:rPr>
                <w:rFonts w:ascii="Times New Roman" w:hAnsi="Times New Roman" w:cs="Times New Roman"/>
                <w:b/>
                <w:sz w:val="24"/>
                <w:szCs w:val="24"/>
              </w:rPr>
              <w:t>)</w:t>
            </w:r>
          </w:p>
        </w:tc>
        <w:tc>
          <w:tcPr>
            <w:tcW w:w="0" w:type="auto"/>
          </w:tcPr>
          <w:p w:rsidR="00903AC9" w:rsidRPr="00640166" w:rsidRDefault="00903AC9" w:rsidP="00BC4B1B">
            <w:pPr>
              <w:jc w:val="center"/>
              <w:rPr>
                <w:rFonts w:ascii="Times New Roman" w:hAnsi="Times New Roman" w:cs="Times New Roman"/>
                <w:b/>
                <w:sz w:val="24"/>
                <w:szCs w:val="24"/>
              </w:rPr>
            </w:pPr>
            <w:r>
              <w:rPr>
                <w:rFonts w:ascii="Times New Roman" w:hAnsi="Times New Roman" w:cs="Times New Roman"/>
                <w:b/>
                <w:sz w:val="24"/>
                <w:szCs w:val="24"/>
              </w:rPr>
              <w:t>P</w:t>
            </w:r>
            <w:r w:rsidRPr="00640166">
              <w:rPr>
                <w:rFonts w:ascii="Times New Roman" w:hAnsi="Times New Roman" w:cs="Times New Roman"/>
                <w:b/>
                <w:sz w:val="24"/>
                <w:szCs w:val="24"/>
              </w:rPr>
              <w:t>rivate variety</w:t>
            </w:r>
            <w:r>
              <w:rPr>
                <w:rFonts w:ascii="Times New Roman" w:hAnsi="Times New Roman" w:cs="Times New Roman"/>
                <w:b/>
                <w:sz w:val="24"/>
                <w:szCs w:val="24"/>
              </w:rPr>
              <w:t xml:space="preserve"> (Pinky)</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A1</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31047.13</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32224.95</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B1</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32590.27</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33751.44</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B2</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47616.09</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48653.76</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C1</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42921.12</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44238.32</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C2</w:t>
            </w:r>
          </w:p>
        </w:tc>
        <w:tc>
          <w:tcPr>
            <w:tcW w:w="0" w:type="auto"/>
          </w:tcPr>
          <w:p w:rsidR="00903AC9" w:rsidRPr="00640166" w:rsidRDefault="00903AC9" w:rsidP="00BC4B1B">
            <w:pPr>
              <w:jc w:val="center"/>
              <w:rPr>
                <w:rFonts w:ascii="Times New Roman" w:hAnsi="Times New Roman" w:cs="Times New Roman"/>
                <w:bCs/>
                <w:sz w:val="24"/>
                <w:szCs w:val="24"/>
              </w:rPr>
            </w:pPr>
            <w:r w:rsidRPr="00640166">
              <w:rPr>
                <w:rFonts w:ascii="Times New Roman" w:hAnsi="Times New Roman" w:cs="Times New Roman"/>
                <w:bCs/>
                <w:sz w:val="24"/>
                <w:szCs w:val="24"/>
              </w:rPr>
              <w:t>57946.94</w:t>
            </w:r>
          </w:p>
        </w:tc>
        <w:tc>
          <w:tcPr>
            <w:tcW w:w="0" w:type="auto"/>
          </w:tcPr>
          <w:p w:rsidR="00903AC9" w:rsidRPr="00640166" w:rsidRDefault="00903AC9" w:rsidP="00BC4B1B">
            <w:pPr>
              <w:jc w:val="center"/>
              <w:rPr>
                <w:rFonts w:ascii="Times New Roman" w:hAnsi="Times New Roman" w:cs="Times New Roman"/>
                <w:bCs/>
                <w:sz w:val="24"/>
                <w:szCs w:val="24"/>
              </w:rPr>
            </w:pPr>
            <w:r w:rsidRPr="00640166">
              <w:rPr>
                <w:rFonts w:ascii="Times New Roman" w:hAnsi="Times New Roman" w:cs="Times New Roman"/>
                <w:bCs/>
                <w:sz w:val="24"/>
                <w:szCs w:val="24"/>
              </w:rPr>
              <w:t>59140.64</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C3</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63741.64</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65054.71</w:t>
            </w:r>
          </w:p>
        </w:tc>
      </w:tr>
    </w:tbl>
    <w:p w:rsidR="00904C5C" w:rsidRPr="00904C5C" w:rsidRDefault="00904C5C" w:rsidP="00904C5C">
      <w:pPr>
        <w:spacing w:before="240"/>
        <w:ind w:firstLine="720"/>
        <w:jc w:val="both"/>
        <w:rPr>
          <w:rFonts w:ascii="Times New Roman" w:hAnsi="Times New Roman" w:cs="Times New Roman"/>
          <w:sz w:val="24"/>
          <w:szCs w:val="24"/>
        </w:rPr>
      </w:pPr>
      <w:r w:rsidRPr="00904C5C">
        <w:rPr>
          <w:rFonts w:ascii="Times New Roman" w:hAnsi="Times New Roman" w:cs="Times New Roman"/>
          <w:sz w:val="24"/>
          <w:szCs w:val="24"/>
        </w:rPr>
        <w:t>A detailed</w:t>
      </w:r>
      <w:r w:rsidR="00C1407B">
        <w:rPr>
          <w:rFonts w:ascii="Times New Roman" w:hAnsi="Times New Roman" w:cs="Times New Roman"/>
          <w:sz w:val="24"/>
          <w:szCs w:val="24"/>
        </w:rPr>
        <w:t xml:space="preserve"> farm business analysis (Table 3</w:t>
      </w:r>
      <w:r w:rsidRPr="00904C5C">
        <w:rPr>
          <w:rFonts w:ascii="Times New Roman" w:hAnsi="Times New Roman" w:cs="Times New Roman"/>
          <w:sz w:val="24"/>
          <w:szCs w:val="24"/>
        </w:rPr>
        <w:t xml:space="preserve">) further demonstrates that PRG 176 growers achieved higher economic returns compared to private red gram growers. The average </w:t>
      </w:r>
      <w:r w:rsidRPr="00904C5C">
        <w:rPr>
          <w:rStyle w:val="Strong"/>
          <w:rFonts w:ascii="Times New Roman" w:hAnsi="Times New Roman" w:cs="Times New Roman"/>
          <w:b w:val="0"/>
          <w:sz w:val="24"/>
          <w:szCs w:val="24"/>
        </w:rPr>
        <w:t>net return</w:t>
      </w:r>
      <w:r w:rsidRPr="00904C5C">
        <w:rPr>
          <w:rFonts w:ascii="Times New Roman" w:hAnsi="Times New Roman" w:cs="Times New Roman"/>
          <w:sz w:val="24"/>
          <w:szCs w:val="24"/>
        </w:rPr>
        <w:t xml:space="preserve"> for PRG 176 was </w:t>
      </w:r>
      <w:r w:rsidRPr="00904C5C">
        <w:rPr>
          <w:rStyle w:val="Strong"/>
          <w:rFonts w:ascii="Times New Roman" w:hAnsi="Times New Roman" w:cs="Times New Roman"/>
          <w:b w:val="0"/>
          <w:sz w:val="24"/>
          <w:szCs w:val="24"/>
        </w:rPr>
        <w:t>Rs. 4473.83/h</w:t>
      </w:r>
      <w:r>
        <w:rPr>
          <w:rStyle w:val="Strong"/>
          <w:rFonts w:ascii="Times New Roman" w:hAnsi="Times New Roman" w:cs="Times New Roman"/>
          <w:b w:val="0"/>
          <w:sz w:val="24"/>
          <w:szCs w:val="24"/>
        </w:rPr>
        <w:t>a,</w:t>
      </w:r>
      <w:r w:rsidRPr="00904C5C">
        <w:rPr>
          <w:rFonts w:ascii="Times New Roman" w:hAnsi="Times New Roman" w:cs="Times New Roman"/>
          <w:sz w:val="24"/>
          <w:szCs w:val="24"/>
        </w:rPr>
        <w:t xml:space="preserve"> substantially higher than </w:t>
      </w:r>
      <w:r w:rsidRPr="00904C5C">
        <w:rPr>
          <w:rStyle w:val="Strong"/>
          <w:rFonts w:ascii="Times New Roman" w:hAnsi="Times New Roman" w:cs="Times New Roman"/>
          <w:b w:val="0"/>
          <w:sz w:val="24"/>
          <w:szCs w:val="24"/>
        </w:rPr>
        <w:t>Rs. 1445.58/ha</w:t>
      </w:r>
      <w:r w:rsidRPr="00904C5C">
        <w:rPr>
          <w:rFonts w:ascii="Times New Roman" w:hAnsi="Times New Roman" w:cs="Times New Roman"/>
          <w:sz w:val="24"/>
          <w:szCs w:val="24"/>
        </w:rPr>
        <w:t xml:space="preserve"> for the private variety. The </w:t>
      </w:r>
      <w:r w:rsidRPr="00904C5C">
        <w:rPr>
          <w:rStyle w:val="Strong"/>
          <w:rFonts w:ascii="Times New Roman" w:hAnsi="Times New Roman" w:cs="Times New Roman"/>
          <w:b w:val="0"/>
          <w:sz w:val="24"/>
          <w:szCs w:val="24"/>
        </w:rPr>
        <w:t>return per rupee spent</w:t>
      </w:r>
      <w:r w:rsidRPr="00904C5C">
        <w:rPr>
          <w:rFonts w:ascii="Times New Roman" w:hAnsi="Times New Roman" w:cs="Times New Roman"/>
          <w:sz w:val="24"/>
          <w:szCs w:val="24"/>
        </w:rPr>
        <w:t xml:space="preserve"> was also higher for PRG 176 (1.08) compared to the private variety (1.02), indicating better profitability and resource-use efficiency. Farm business income, family </w:t>
      </w:r>
      <w:proofErr w:type="spellStart"/>
      <w:r w:rsidRPr="00904C5C">
        <w:rPr>
          <w:rFonts w:ascii="Times New Roman" w:hAnsi="Times New Roman" w:cs="Times New Roman"/>
          <w:sz w:val="24"/>
          <w:szCs w:val="24"/>
        </w:rPr>
        <w:t>labour</w:t>
      </w:r>
      <w:proofErr w:type="spellEnd"/>
      <w:r w:rsidRPr="00904C5C">
        <w:rPr>
          <w:rFonts w:ascii="Times New Roman" w:hAnsi="Times New Roman" w:cs="Times New Roman"/>
          <w:sz w:val="24"/>
          <w:szCs w:val="24"/>
        </w:rPr>
        <w:t xml:space="preserve"> income, and farm investment income were 10.62, 24.07, and 12.75 per cent higher, respectively, among PRG 176 adop</w:t>
      </w:r>
      <w:r w:rsidR="00CF3FCF">
        <w:rPr>
          <w:rFonts w:ascii="Times New Roman" w:hAnsi="Times New Roman" w:cs="Times New Roman"/>
          <w:sz w:val="24"/>
          <w:szCs w:val="24"/>
        </w:rPr>
        <w:t>ters. These findings were in line</w:t>
      </w:r>
      <w:r w:rsidRPr="00904C5C">
        <w:rPr>
          <w:rFonts w:ascii="Times New Roman" w:hAnsi="Times New Roman" w:cs="Times New Roman"/>
          <w:sz w:val="24"/>
          <w:szCs w:val="24"/>
        </w:rPr>
        <w:t xml:space="preserve"> the results of </w:t>
      </w:r>
      <w:r w:rsidRPr="00904C5C">
        <w:rPr>
          <w:rStyle w:val="Strong"/>
          <w:rFonts w:ascii="Times New Roman" w:hAnsi="Times New Roman" w:cs="Times New Roman"/>
          <w:b w:val="0"/>
          <w:sz w:val="24"/>
          <w:szCs w:val="24"/>
        </w:rPr>
        <w:t xml:space="preserve">Nayak </w:t>
      </w:r>
      <w:r w:rsidRPr="00904C5C">
        <w:rPr>
          <w:rStyle w:val="Strong"/>
          <w:rFonts w:ascii="Times New Roman" w:hAnsi="Times New Roman" w:cs="Times New Roman"/>
          <w:b w:val="0"/>
          <w:i/>
          <w:sz w:val="24"/>
          <w:szCs w:val="24"/>
        </w:rPr>
        <w:t>et al</w:t>
      </w:r>
      <w:r w:rsidRPr="00904C5C">
        <w:rPr>
          <w:rStyle w:val="Strong"/>
          <w:rFonts w:ascii="Times New Roman" w:hAnsi="Times New Roman" w:cs="Times New Roman"/>
          <w:b w:val="0"/>
          <w:sz w:val="24"/>
          <w:szCs w:val="24"/>
        </w:rPr>
        <w:t>. (2019</w:t>
      </w:r>
      <w:r>
        <w:rPr>
          <w:rStyle w:val="Strong"/>
          <w:rFonts w:ascii="Times New Roman" w:hAnsi="Times New Roman" w:cs="Times New Roman"/>
          <w:b w:val="0"/>
          <w:sz w:val="24"/>
          <w:szCs w:val="24"/>
        </w:rPr>
        <w:t xml:space="preserve">). </w:t>
      </w:r>
      <w:r w:rsidRPr="00904C5C">
        <w:rPr>
          <w:rFonts w:ascii="Times New Roman" w:hAnsi="Times New Roman" w:cs="Times New Roman"/>
          <w:sz w:val="24"/>
          <w:szCs w:val="24"/>
        </w:rPr>
        <w:t xml:space="preserve">Overall, PRG 176 demonstrated superior performance through both </w:t>
      </w:r>
      <w:r w:rsidRPr="00904C5C">
        <w:rPr>
          <w:rStyle w:val="Strong"/>
          <w:rFonts w:ascii="Times New Roman" w:hAnsi="Times New Roman" w:cs="Times New Roman"/>
          <w:b w:val="0"/>
          <w:sz w:val="24"/>
          <w:szCs w:val="24"/>
        </w:rPr>
        <w:t>cost reduction and yield improvement</w:t>
      </w:r>
      <w:r w:rsidR="00C1407B">
        <w:rPr>
          <w:rFonts w:ascii="Times New Roman" w:hAnsi="Times New Roman" w:cs="Times New Roman"/>
          <w:sz w:val="24"/>
          <w:szCs w:val="24"/>
        </w:rPr>
        <w:t xml:space="preserve"> over the private red gram</w:t>
      </w:r>
      <w:r w:rsidRPr="00904C5C">
        <w:rPr>
          <w:rFonts w:ascii="Times New Roman" w:hAnsi="Times New Roman" w:cs="Times New Roman"/>
          <w:sz w:val="24"/>
          <w:szCs w:val="24"/>
        </w:rPr>
        <w:t xml:space="preserve"> variety (Pinky).</w:t>
      </w:r>
    </w:p>
    <w:p w:rsidR="00C0712D" w:rsidRPr="00D368BD" w:rsidRDefault="00C1407B" w:rsidP="00904C5C">
      <w:pPr>
        <w:pStyle w:val="NormalWeb"/>
        <w:spacing w:before="240" w:beforeAutospacing="0"/>
        <w:jc w:val="both"/>
        <w:rPr>
          <w:b/>
        </w:rPr>
      </w:pPr>
      <w:r>
        <w:rPr>
          <w:b/>
        </w:rPr>
        <w:t>Table 3</w:t>
      </w:r>
      <w:r w:rsidR="00913D6D" w:rsidRPr="00D368BD">
        <w:rPr>
          <w:b/>
        </w:rPr>
        <w:t xml:space="preserve">. </w:t>
      </w:r>
      <w:r w:rsidR="00904C5C">
        <w:rPr>
          <w:b/>
        </w:rPr>
        <w:t>Farm business analysis of PRG 176 (Ujwala) and other private red gram</w:t>
      </w:r>
      <w:r w:rsidR="00C0712D" w:rsidRPr="00D368BD">
        <w:rPr>
          <w:b/>
        </w:rPr>
        <w:t xml:space="preserve"> variety</w:t>
      </w:r>
      <w:r w:rsidR="006A2E69">
        <w:rPr>
          <w:b/>
        </w:rPr>
        <w:t xml:space="preserve"> </w:t>
      </w:r>
      <w:r w:rsidR="00C0712D" w:rsidRPr="00D368BD">
        <w:rPr>
          <w:b/>
        </w:rPr>
        <w:t>grown in the study area</w:t>
      </w:r>
    </w:p>
    <w:tbl>
      <w:tblPr>
        <w:tblStyle w:val="TableGrid"/>
        <w:tblW w:w="0" w:type="auto"/>
        <w:tblInd w:w="308" w:type="dxa"/>
        <w:tblLook w:val="04A0" w:firstRow="1" w:lastRow="0" w:firstColumn="1" w:lastColumn="0" w:noHBand="0" w:noVBand="1"/>
      </w:tblPr>
      <w:tblGrid>
        <w:gridCol w:w="3797"/>
        <w:gridCol w:w="1815"/>
        <w:gridCol w:w="2552"/>
      </w:tblGrid>
      <w:tr w:rsidR="00903AC9" w:rsidRPr="00640166" w:rsidTr="00904C5C">
        <w:tc>
          <w:tcPr>
            <w:tcW w:w="3797" w:type="dxa"/>
          </w:tcPr>
          <w:p w:rsidR="00903AC9" w:rsidRPr="00640166" w:rsidRDefault="00903AC9" w:rsidP="00904C5C">
            <w:pPr>
              <w:pStyle w:val="NormalWeb"/>
              <w:spacing w:line="360" w:lineRule="auto"/>
              <w:jc w:val="center"/>
              <w:rPr>
                <w:b/>
              </w:rPr>
            </w:pPr>
            <w:r w:rsidRPr="00640166">
              <w:rPr>
                <w:b/>
              </w:rPr>
              <w:t>Particulars</w:t>
            </w:r>
          </w:p>
        </w:tc>
        <w:tc>
          <w:tcPr>
            <w:tcW w:w="1815" w:type="dxa"/>
          </w:tcPr>
          <w:p w:rsidR="00903AC9" w:rsidRDefault="00903AC9"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Ujwala</w:t>
            </w:r>
          </w:p>
          <w:p w:rsidR="00903AC9" w:rsidRPr="00640166" w:rsidRDefault="00903AC9"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Pr="00640166">
              <w:rPr>
                <w:rFonts w:ascii="Times New Roman" w:hAnsi="Times New Roman" w:cs="Times New Roman"/>
                <w:b/>
                <w:sz w:val="24"/>
                <w:szCs w:val="24"/>
              </w:rPr>
              <w:t>PRG 176</w:t>
            </w:r>
            <w:r>
              <w:rPr>
                <w:rFonts w:ascii="Times New Roman" w:hAnsi="Times New Roman" w:cs="Times New Roman"/>
                <w:b/>
                <w:sz w:val="24"/>
                <w:szCs w:val="24"/>
              </w:rPr>
              <w:t>)</w:t>
            </w:r>
          </w:p>
        </w:tc>
        <w:tc>
          <w:tcPr>
            <w:tcW w:w="2552" w:type="dxa"/>
          </w:tcPr>
          <w:p w:rsidR="00903AC9" w:rsidRPr="00640166" w:rsidRDefault="00903AC9"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w:t>
            </w:r>
            <w:r w:rsidRPr="00640166">
              <w:rPr>
                <w:rFonts w:ascii="Times New Roman" w:hAnsi="Times New Roman" w:cs="Times New Roman"/>
                <w:b/>
                <w:sz w:val="24"/>
                <w:szCs w:val="24"/>
              </w:rPr>
              <w:t>rivate variety</w:t>
            </w:r>
            <w:r>
              <w:rPr>
                <w:rFonts w:ascii="Times New Roman" w:hAnsi="Times New Roman" w:cs="Times New Roman"/>
                <w:b/>
                <w:sz w:val="24"/>
                <w:szCs w:val="24"/>
              </w:rPr>
              <w:t xml:space="preserve"> (Pinky)</w:t>
            </w:r>
          </w:p>
        </w:tc>
      </w:tr>
      <w:tr w:rsidR="00903AC9" w:rsidRPr="00640166" w:rsidTr="00904C5C">
        <w:tc>
          <w:tcPr>
            <w:tcW w:w="3797" w:type="dxa"/>
          </w:tcPr>
          <w:p w:rsidR="00903AC9" w:rsidRPr="00640166" w:rsidRDefault="00903AC9" w:rsidP="00904C5C">
            <w:pPr>
              <w:pStyle w:val="NormalWeb"/>
              <w:spacing w:line="360" w:lineRule="auto"/>
              <w:jc w:val="both"/>
            </w:pPr>
            <w:r w:rsidRPr="00640166">
              <w:t>Total cost of cultivation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57946.94</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59140.64</w:t>
            </w:r>
          </w:p>
        </w:tc>
      </w:tr>
      <w:tr w:rsidR="00903AC9" w:rsidRPr="00640166" w:rsidTr="00904C5C">
        <w:tc>
          <w:tcPr>
            <w:tcW w:w="3797" w:type="dxa"/>
          </w:tcPr>
          <w:p w:rsidR="00903AC9" w:rsidRPr="00640166" w:rsidRDefault="00903AC9" w:rsidP="00904C5C">
            <w:pPr>
              <w:pStyle w:val="NormalWeb"/>
              <w:spacing w:line="360" w:lineRule="auto"/>
              <w:jc w:val="both"/>
            </w:pPr>
            <w:r w:rsidRPr="00640166">
              <w:t>Yield (q/ha)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8.83</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8.56</w:t>
            </w:r>
          </w:p>
        </w:tc>
      </w:tr>
      <w:tr w:rsidR="00903AC9" w:rsidRPr="00640166" w:rsidTr="00904C5C">
        <w:tc>
          <w:tcPr>
            <w:tcW w:w="3797" w:type="dxa"/>
          </w:tcPr>
          <w:p w:rsidR="00903AC9" w:rsidRPr="00640166" w:rsidRDefault="00903AC9" w:rsidP="00904C5C">
            <w:pPr>
              <w:pStyle w:val="NormalWeb"/>
              <w:spacing w:line="360" w:lineRule="auto"/>
              <w:jc w:val="both"/>
            </w:pPr>
            <w:r w:rsidRPr="00640166">
              <w:t>Market price (Rs./q)</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7069.17</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7077.83</w:t>
            </w:r>
          </w:p>
        </w:tc>
      </w:tr>
      <w:tr w:rsidR="00903AC9" w:rsidRPr="00640166" w:rsidTr="00904C5C">
        <w:tc>
          <w:tcPr>
            <w:tcW w:w="3797" w:type="dxa"/>
          </w:tcPr>
          <w:p w:rsidR="00903AC9" w:rsidRPr="00640166" w:rsidRDefault="00903AC9" w:rsidP="00904C5C">
            <w:pPr>
              <w:pStyle w:val="NormalWeb"/>
              <w:spacing w:line="360" w:lineRule="auto"/>
              <w:jc w:val="both"/>
            </w:pPr>
            <w:r w:rsidRPr="00640166">
              <w:t>Gross return</w:t>
            </w:r>
            <w:r>
              <w:t>s</w:t>
            </w:r>
            <w:r w:rsidRPr="00640166">
              <w:t xml:space="preserve">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62420.77</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60586.22</w:t>
            </w:r>
          </w:p>
        </w:tc>
      </w:tr>
      <w:tr w:rsidR="00903AC9" w:rsidRPr="00640166" w:rsidTr="00904C5C">
        <w:tc>
          <w:tcPr>
            <w:tcW w:w="3797" w:type="dxa"/>
          </w:tcPr>
          <w:p w:rsidR="00903AC9" w:rsidRPr="00640166" w:rsidRDefault="00903AC9" w:rsidP="00904C5C">
            <w:pPr>
              <w:pStyle w:val="NormalWeb"/>
              <w:spacing w:line="360" w:lineRule="auto"/>
              <w:jc w:val="both"/>
            </w:pPr>
            <w:r w:rsidRPr="00640166">
              <w:t>Farm business income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31373.64</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28361.27</w:t>
            </w:r>
          </w:p>
        </w:tc>
      </w:tr>
      <w:tr w:rsidR="00903AC9" w:rsidRPr="00640166" w:rsidTr="00904C5C">
        <w:tc>
          <w:tcPr>
            <w:tcW w:w="3797" w:type="dxa"/>
          </w:tcPr>
          <w:p w:rsidR="00903AC9" w:rsidRPr="00640166" w:rsidRDefault="00903AC9" w:rsidP="00904C5C">
            <w:pPr>
              <w:pStyle w:val="NormalWeb"/>
              <w:spacing w:line="360" w:lineRule="auto"/>
              <w:jc w:val="both"/>
            </w:pPr>
            <w:r w:rsidRPr="00640166">
              <w:t xml:space="preserve">Family </w:t>
            </w:r>
            <w:proofErr w:type="spellStart"/>
            <w:r w:rsidRPr="00640166">
              <w:t>labour</w:t>
            </w:r>
            <w:proofErr w:type="spellEnd"/>
            <w:r w:rsidRPr="00640166">
              <w:t xml:space="preserve"> income (</w:t>
            </w:r>
            <w:proofErr w:type="spellStart"/>
            <w:r w:rsidRPr="00640166">
              <w:t>Rs</w:t>
            </w:r>
            <w:proofErr w:type="spellEnd"/>
            <w:r w:rsidRPr="00640166">
              <w:t>./ha)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14804.68</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11932.46</w:t>
            </w:r>
          </w:p>
        </w:tc>
      </w:tr>
      <w:tr w:rsidR="00903AC9" w:rsidRPr="00640166" w:rsidTr="00904C5C">
        <w:tc>
          <w:tcPr>
            <w:tcW w:w="3797" w:type="dxa"/>
          </w:tcPr>
          <w:p w:rsidR="00903AC9" w:rsidRPr="00640166" w:rsidRDefault="00903AC9" w:rsidP="00904C5C">
            <w:pPr>
              <w:pStyle w:val="NormalWeb"/>
              <w:spacing w:line="360" w:lineRule="auto"/>
              <w:jc w:val="both"/>
            </w:pPr>
            <w:r w:rsidRPr="00640166">
              <w:t>Net return</w:t>
            </w:r>
            <w:r>
              <w:t>s</w:t>
            </w:r>
            <w:r w:rsidRPr="00640166">
              <w:t xml:space="preserve">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4473.83</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1445.58</w:t>
            </w:r>
          </w:p>
        </w:tc>
      </w:tr>
      <w:tr w:rsidR="00903AC9" w:rsidRPr="00640166" w:rsidTr="00904C5C">
        <w:tc>
          <w:tcPr>
            <w:tcW w:w="3797" w:type="dxa"/>
          </w:tcPr>
          <w:p w:rsidR="00903AC9" w:rsidRPr="00640166" w:rsidRDefault="00903AC9" w:rsidP="00C1407B">
            <w:pPr>
              <w:pStyle w:val="NormalWeb"/>
              <w:jc w:val="both"/>
            </w:pPr>
            <w:r w:rsidRPr="00640166">
              <w:t>Difference in net return of both varieties (%)</w:t>
            </w:r>
          </w:p>
        </w:tc>
        <w:tc>
          <w:tcPr>
            <w:tcW w:w="4367" w:type="dxa"/>
            <w:gridSpan w:val="2"/>
            <w:vAlign w:val="bottom"/>
          </w:tcPr>
          <w:p w:rsidR="00903AC9" w:rsidRPr="00640166" w:rsidRDefault="00903AC9" w:rsidP="00C1407B">
            <w:pPr>
              <w:jc w:val="center"/>
              <w:rPr>
                <w:rFonts w:ascii="Times New Roman" w:hAnsi="Times New Roman" w:cs="Times New Roman"/>
                <w:sz w:val="24"/>
                <w:szCs w:val="24"/>
              </w:rPr>
            </w:pPr>
            <w:r w:rsidRPr="00640166">
              <w:rPr>
                <w:rFonts w:ascii="Times New Roman" w:hAnsi="Times New Roman" w:cs="Times New Roman"/>
                <w:sz w:val="24"/>
                <w:szCs w:val="24"/>
              </w:rPr>
              <w:t>209.48</w:t>
            </w:r>
          </w:p>
        </w:tc>
      </w:tr>
      <w:tr w:rsidR="00903AC9" w:rsidRPr="00640166" w:rsidTr="00904C5C">
        <w:tc>
          <w:tcPr>
            <w:tcW w:w="3797" w:type="dxa"/>
          </w:tcPr>
          <w:p w:rsidR="00903AC9" w:rsidRPr="00640166" w:rsidRDefault="00903AC9" w:rsidP="00904C5C">
            <w:pPr>
              <w:pStyle w:val="NormalWeb"/>
              <w:spacing w:line="360" w:lineRule="auto"/>
              <w:jc w:val="both"/>
            </w:pPr>
            <w:r w:rsidRPr="00640166">
              <w:t>Farm investment income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27191.11</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24115.57</w:t>
            </w:r>
          </w:p>
        </w:tc>
      </w:tr>
      <w:tr w:rsidR="00903AC9" w:rsidRPr="00640166" w:rsidTr="00904C5C">
        <w:tc>
          <w:tcPr>
            <w:tcW w:w="3797" w:type="dxa"/>
          </w:tcPr>
          <w:p w:rsidR="00903AC9" w:rsidRPr="00640166" w:rsidRDefault="00903AC9" w:rsidP="00904C5C">
            <w:pPr>
              <w:pStyle w:val="NormalWeb"/>
              <w:spacing w:line="360" w:lineRule="auto"/>
              <w:jc w:val="both"/>
            </w:pPr>
            <w:r w:rsidRPr="00640166">
              <w:t>Return per rupee spent</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1.08</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1.02</w:t>
            </w:r>
          </w:p>
        </w:tc>
      </w:tr>
    </w:tbl>
    <w:p w:rsidR="00904C5C" w:rsidRPr="00BC4B1B" w:rsidRDefault="00904C5C" w:rsidP="00BC4B1B">
      <w:pPr>
        <w:spacing w:before="240"/>
        <w:jc w:val="both"/>
        <w:rPr>
          <w:rFonts w:ascii="Times New Roman" w:hAnsi="Times New Roman" w:cs="Times New Roman"/>
          <w:sz w:val="24"/>
          <w:szCs w:val="24"/>
        </w:rPr>
      </w:pPr>
      <w:r w:rsidRPr="00BC4B1B">
        <w:rPr>
          <w:rStyle w:val="Strong"/>
          <w:rFonts w:ascii="Times New Roman" w:hAnsi="Times New Roman" w:cs="Times New Roman"/>
          <w:bCs w:val="0"/>
          <w:sz w:val="24"/>
          <w:szCs w:val="24"/>
        </w:rPr>
        <w:t>Economic Benefits of PRG 176 in Telangana</w:t>
      </w:r>
    </w:p>
    <w:p w:rsidR="00904C5C" w:rsidRPr="00BC4B1B" w:rsidRDefault="00904C5C" w:rsidP="00CF3FCF">
      <w:pPr>
        <w:ind w:firstLine="720"/>
        <w:jc w:val="both"/>
        <w:rPr>
          <w:rFonts w:ascii="Times New Roman" w:hAnsi="Times New Roman" w:cs="Times New Roman"/>
          <w:sz w:val="24"/>
          <w:szCs w:val="24"/>
        </w:rPr>
      </w:pPr>
      <w:r w:rsidRPr="00BC4B1B">
        <w:rPr>
          <w:rFonts w:ascii="Times New Roman" w:hAnsi="Times New Roman" w:cs="Times New Roman"/>
          <w:sz w:val="24"/>
          <w:szCs w:val="24"/>
        </w:rPr>
        <w:lastRenderedPageBreak/>
        <w:t xml:space="preserve">Based on the field survey in </w:t>
      </w:r>
      <w:proofErr w:type="spellStart"/>
      <w:r w:rsidRPr="00BC4B1B">
        <w:rPr>
          <w:rFonts w:ascii="Times New Roman" w:hAnsi="Times New Roman" w:cs="Times New Roman"/>
          <w:sz w:val="24"/>
          <w:szCs w:val="24"/>
        </w:rPr>
        <w:t>Narayanpet</w:t>
      </w:r>
      <w:proofErr w:type="spellEnd"/>
      <w:r w:rsidRPr="00BC4B1B">
        <w:rPr>
          <w:rFonts w:ascii="Times New Roman" w:hAnsi="Times New Roman" w:cs="Times New Roman"/>
          <w:sz w:val="24"/>
          <w:szCs w:val="24"/>
        </w:rPr>
        <w:t xml:space="preserve"> district (2021–22), adopters of PRG 176 achieved an average yield gain of</w:t>
      </w:r>
      <w:r w:rsidR="00BC4B1B">
        <w:rPr>
          <w:rFonts w:ascii="Times New Roman" w:hAnsi="Times New Roman" w:cs="Times New Roman"/>
          <w:sz w:val="24"/>
          <w:szCs w:val="24"/>
        </w:rPr>
        <w:t xml:space="preserve"> </w:t>
      </w:r>
      <w:r w:rsidR="00987685">
        <w:rPr>
          <w:rStyle w:val="Strong"/>
          <w:rFonts w:ascii="Times New Roman" w:hAnsi="Times New Roman" w:cs="Times New Roman"/>
          <w:b w:val="0"/>
          <w:sz w:val="24"/>
          <w:szCs w:val="24"/>
        </w:rPr>
        <w:t>0.27</w:t>
      </w:r>
      <w:r w:rsidRPr="00BC4B1B">
        <w:rPr>
          <w:rStyle w:val="Strong"/>
          <w:rFonts w:ascii="Times New Roman" w:hAnsi="Times New Roman" w:cs="Times New Roman"/>
          <w:b w:val="0"/>
          <w:sz w:val="24"/>
          <w:szCs w:val="24"/>
        </w:rPr>
        <w:t>q/ha</w:t>
      </w:r>
      <w:r w:rsidRPr="00BC4B1B">
        <w:rPr>
          <w:rFonts w:ascii="Times New Roman" w:hAnsi="Times New Roman" w:cs="Times New Roman"/>
          <w:sz w:val="24"/>
          <w:szCs w:val="24"/>
        </w:rPr>
        <w:t xml:space="preserve"> compared to non-adopters.</w:t>
      </w:r>
      <w:r w:rsidR="00CF3FCF">
        <w:rPr>
          <w:rFonts w:ascii="Times New Roman" w:hAnsi="Times New Roman" w:cs="Times New Roman"/>
          <w:sz w:val="24"/>
          <w:szCs w:val="24"/>
        </w:rPr>
        <w:t xml:space="preserve"> </w:t>
      </w:r>
      <w:r w:rsidRPr="00BC4B1B">
        <w:rPr>
          <w:rFonts w:ascii="Times New Roman" w:hAnsi="Times New Roman" w:cs="Times New Roman"/>
          <w:sz w:val="24"/>
          <w:szCs w:val="24"/>
        </w:rPr>
        <w:t xml:space="preserve">Using the </w:t>
      </w:r>
      <w:r w:rsidRPr="00BC4B1B">
        <w:rPr>
          <w:rStyle w:val="Strong"/>
          <w:rFonts w:ascii="Times New Roman" w:hAnsi="Times New Roman" w:cs="Times New Roman"/>
          <w:b w:val="0"/>
          <w:sz w:val="24"/>
          <w:szCs w:val="24"/>
        </w:rPr>
        <w:t>economic surplus approach</w:t>
      </w:r>
      <w:r w:rsidRPr="00BC4B1B">
        <w:rPr>
          <w:rFonts w:ascii="Times New Roman" w:hAnsi="Times New Roman" w:cs="Times New Roman"/>
          <w:sz w:val="24"/>
          <w:szCs w:val="24"/>
        </w:rPr>
        <w:t xml:space="preserve"> and considering the price elasticity of supply (0.45) and demand (0.15) for red gram (</w:t>
      </w:r>
      <w:proofErr w:type="spellStart"/>
      <w:r w:rsidRPr="00BC4B1B">
        <w:rPr>
          <w:rFonts w:ascii="Times New Roman" w:hAnsi="Times New Roman" w:cs="Times New Roman"/>
          <w:sz w:val="24"/>
          <w:szCs w:val="24"/>
        </w:rPr>
        <w:t>Rosegrant</w:t>
      </w:r>
      <w:proofErr w:type="spellEnd"/>
      <w:r w:rsidRPr="00BC4B1B">
        <w:rPr>
          <w:rFonts w:ascii="Times New Roman" w:hAnsi="Times New Roman" w:cs="Times New Roman"/>
          <w:sz w:val="24"/>
          <w:szCs w:val="24"/>
        </w:rPr>
        <w:t xml:space="preserve"> </w:t>
      </w:r>
      <w:r w:rsidRPr="00C1407B">
        <w:rPr>
          <w:rFonts w:ascii="Times New Roman" w:hAnsi="Times New Roman" w:cs="Times New Roman"/>
          <w:i/>
          <w:sz w:val="24"/>
          <w:szCs w:val="24"/>
        </w:rPr>
        <w:t>et al</w:t>
      </w:r>
      <w:r w:rsidRPr="00BC4B1B">
        <w:rPr>
          <w:rFonts w:ascii="Times New Roman" w:hAnsi="Times New Roman" w:cs="Times New Roman"/>
          <w:sz w:val="24"/>
          <w:szCs w:val="24"/>
        </w:rPr>
        <w:t xml:space="preserve">., 2012), the </w:t>
      </w:r>
      <w:r w:rsidRPr="00BC4B1B">
        <w:rPr>
          <w:rStyle w:val="Strong"/>
          <w:rFonts w:ascii="Times New Roman" w:hAnsi="Times New Roman" w:cs="Times New Roman"/>
          <w:b w:val="0"/>
          <w:sz w:val="24"/>
          <w:szCs w:val="24"/>
        </w:rPr>
        <w:t>total economic surplus</w:t>
      </w:r>
      <w:r w:rsidRPr="00BC4B1B">
        <w:rPr>
          <w:rFonts w:ascii="Times New Roman" w:hAnsi="Times New Roman" w:cs="Times New Roman"/>
          <w:sz w:val="24"/>
          <w:szCs w:val="24"/>
        </w:rPr>
        <w:t xml:space="preserve"> generated by PRG 176 from 2009 to 2023 was estimated at </w:t>
      </w:r>
      <w:r w:rsidRPr="00BC4B1B">
        <w:rPr>
          <w:rStyle w:val="Strong"/>
          <w:rFonts w:ascii="Times New Roman" w:hAnsi="Times New Roman" w:cs="Times New Roman"/>
          <w:b w:val="0"/>
          <w:sz w:val="24"/>
          <w:szCs w:val="24"/>
        </w:rPr>
        <w:t>Rs. 31.21 crores</w:t>
      </w:r>
      <w:r w:rsidRPr="00BC4B1B">
        <w:rPr>
          <w:rFonts w:ascii="Times New Roman" w:hAnsi="Times New Roman" w:cs="Times New Roman"/>
          <w:sz w:val="24"/>
          <w:szCs w:val="24"/>
        </w:rPr>
        <w:t xml:space="preserve">, of which </w:t>
      </w:r>
      <w:r w:rsidRPr="00BC4B1B">
        <w:rPr>
          <w:rStyle w:val="Strong"/>
          <w:rFonts w:ascii="Times New Roman" w:hAnsi="Times New Roman" w:cs="Times New Roman"/>
          <w:b w:val="0"/>
          <w:sz w:val="24"/>
          <w:szCs w:val="24"/>
        </w:rPr>
        <w:t>75 per cent accrued to consumers</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 xml:space="preserve">and </w:t>
      </w:r>
      <w:r w:rsidRPr="00BC4B1B">
        <w:rPr>
          <w:rStyle w:val="Strong"/>
          <w:rFonts w:ascii="Times New Roman" w:hAnsi="Times New Roman" w:cs="Times New Roman"/>
          <w:b w:val="0"/>
          <w:sz w:val="24"/>
          <w:szCs w:val="24"/>
        </w:rPr>
        <w:t>25 per cent to producer</w:t>
      </w:r>
      <w:r w:rsidR="00BC4B1B">
        <w:rPr>
          <w:rStyle w:val="Strong"/>
          <w:rFonts w:ascii="Times New Roman" w:hAnsi="Times New Roman" w:cs="Times New Roman"/>
          <w:b w:val="0"/>
          <w:sz w:val="24"/>
          <w:szCs w:val="24"/>
        </w:rPr>
        <w:t>s</w:t>
      </w:r>
      <w:r w:rsidR="00C1407B">
        <w:rPr>
          <w:rStyle w:val="Strong"/>
          <w:rFonts w:ascii="Times New Roman" w:hAnsi="Times New Roman" w:cs="Times New Roman"/>
          <w:b w:val="0"/>
          <w:sz w:val="24"/>
          <w:szCs w:val="24"/>
        </w:rPr>
        <w:t xml:space="preserve"> (Table 4)</w:t>
      </w:r>
      <w:r w:rsidR="00BC4B1B">
        <w:rPr>
          <w:rStyle w:val="Strong"/>
          <w:rFonts w:ascii="Times New Roman" w:hAnsi="Times New Roman" w:cs="Times New Roman"/>
          <w:b w:val="0"/>
          <w:sz w:val="24"/>
          <w:szCs w:val="24"/>
        </w:rPr>
        <w:t>.</w:t>
      </w:r>
      <w:r w:rsidRPr="00BC4B1B">
        <w:rPr>
          <w:rFonts w:ascii="Times New Roman" w:hAnsi="Times New Roman" w:cs="Times New Roman"/>
          <w:sz w:val="24"/>
          <w:szCs w:val="24"/>
        </w:rPr>
        <w:t xml:space="preserve"> Thus, consumers benefitted relatively more from the adoption of PRG </w:t>
      </w:r>
      <w:r w:rsidR="00987685">
        <w:rPr>
          <w:rFonts w:ascii="Times New Roman" w:hAnsi="Times New Roman" w:cs="Times New Roman"/>
          <w:sz w:val="24"/>
          <w:szCs w:val="24"/>
        </w:rPr>
        <w:t>176, consistent with findings of</w:t>
      </w:r>
      <w:r w:rsidRPr="00BC4B1B">
        <w:rPr>
          <w:rFonts w:ascii="Times New Roman" w:hAnsi="Times New Roman" w:cs="Times New Roman"/>
          <w:sz w:val="24"/>
          <w:szCs w:val="24"/>
        </w:rPr>
        <w:t xml:space="preserve"> </w:t>
      </w:r>
      <w:proofErr w:type="spellStart"/>
      <w:r w:rsidRPr="00BC4B1B">
        <w:rPr>
          <w:rStyle w:val="Strong"/>
          <w:rFonts w:ascii="Times New Roman" w:hAnsi="Times New Roman" w:cs="Times New Roman"/>
          <w:b w:val="0"/>
          <w:sz w:val="24"/>
          <w:szCs w:val="24"/>
        </w:rPr>
        <w:t>Mruthyunjaya</w:t>
      </w:r>
      <w:proofErr w:type="spellEnd"/>
      <w:r w:rsidRPr="00BC4B1B">
        <w:rPr>
          <w:rStyle w:val="Strong"/>
          <w:rFonts w:ascii="Times New Roman" w:hAnsi="Times New Roman" w:cs="Times New Roman"/>
          <w:b w:val="0"/>
          <w:sz w:val="24"/>
          <w:szCs w:val="24"/>
        </w:rPr>
        <w:t xml:space="preserve"> </w:t>
      </w:r>
      <w:r w:rsidRPr="00C1407B">
        <w:rPr>
          <w:rStyle w:val="Strong"/>
          <w:rFonts w:ascii="Times New Roman" w:hAnsi="Times New Roman" w:cs="Times New Roman"/>
          <w:b w:val="0"/>
          <w:i/>
          <w:sz w:val="24"/>
          <w:szCs w:val="24"/>
        </w:rPr>
        <w:t>et al</w:t>
      </w:r>
      <w:r w:rsidRPr="00BC4B1B">
        <w:rPr>
          <w:rStyle w:val="Strong"/>
          <w:rFonts w:ascii="Times New Roman" w:hAnsi="Times New Roman" w:cs="Times New Roman"/>
          <w:b w:val="0"/>
          <w:sz w:val="24"/>
          <w:szCs w:val="24"/>
        </w:rPr>
        <w:t>. (2004)</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and</w:t>
      </w:r>
      <w:r w:rsidRPr="00BC4B1B">
        <w:rPr>
          <w:rFonts w:ascii="Times New Roman" w:hAnsi="Times New Roman" w:cs="Times New Roman"/>
          <w:b/>
          <w:sz w:val="24"/>
          <w:szCs w:val="24"/>
        </w:rPr>
        <w:t xml:space="preserve"> </w:t>
      </w:r>
      <w:r w:rsidRPr="00BC4B1B">
        <w:rPr>
          <w:rStyle w:val="Strong"/>
          <w:rFonts w:ascii="Times New Roman" w:hAnsi="Times New Roman" w:cs="Times New Roman"/>
          <w:b w:val="0"/>
          <w:sz w:val="24"/>
          <w:szCs w:val="24"/>
        </w:rPr>
        <w:t xml:space="preserve">Kristjanson </w:t>
      </w:r>
      <w:r w:rsidRPr="00C1407B">
        <w:rPr>
          <w:rStyle w:val="Strong"/>
          <w:rFonts w:ascii="Times New Roman" w:hAnsi="Times New Roman" w:cs="Times New Roman"/>
          <w:b w:val="0"/>
          <w:i/>
          <w:sz w:val="24"/>
          <w:szCs w:val="24"/>
        </w:rPr>
        <w:t>et al</w:t>
      </w:r>
      <w:r w:rsidRPr="00BC4B1B">
        <w:rPr>
          <w:rStyle w:val="Strong"/>
          <w:rFonts w:ascii="Times New Roman" w:hAnsi="Times New Roman" w:cs="Times New Roman"/>
          <w:b w:val="0"/>
          <w:sz w:val="24"/>
          <w:szCs w:val="24"/>
        </w:rPr>
        <w:t>. (1999</w:t>
      </w:r>
      <w:r w:rsidR="00BC4B1B">
        <w:rPr>
          <w:rStyle w:val="Strong"/>
          <w:rFonts w:ascii="Times New Roman" w:hAnsi="Times New Roman" w:cs="Times New Roman"/>
          <w:b w:val="0"/>
          <w:sz w:val="24"/>
          <w:szCs w:val="24"/>
        </w:rPr>
        <w:t>).</w:t>
      </w:r>
      <w:r w:rsidR="00BC4B1B">
        <w:rPr>
          <w:rFonts w:ascii="Times New Roman" w:hAnsi="Times New Roman" w:cs="Times New Roman"/>
          <w:sz w:val="24"/>
          <w:szCs w:val="24"/>
        </w:rPr>
        <w:t xml:space="preserve"> </w:t>
      </w:r>
    </w:p>
    <w:p w:rsidR="00904C5C" w:rsidRPr="00BC4B1B" w:rsidRDefault="00904C5C" w:rsidP="00BC4B1B">
      <w:pPr>
        <w:jc w:val="both"/>
        <w:rPr>
          <w:rFonts w:ascii="Times New Roman" w:hAnsi="Times New Roman" w:cs="Times New Roman"/>
          <w:sz w:val="24"/>
          <w:szCs w:val="24"/>
        </w:rPr>
      </w:pPr>
      <w:r w:rsidRPr="00BC4B1B">
        <w:rPr>
          <w:rStyle w:val="Strong"/>
          <w:rFonts w:ascii="Times New Roman" w:hAnsi="Times New Roman" w:cs="Times New Roman"/>
          <w:bCs w:val="0"/>
          <w:sz w:val="24"/>
          <w:szCs w:val="24"/>
        </w:rPr>
        <w:t>Returns on Research Investment</w:t>
      </w:r>
    </w:p>
    <w:p w:rsidR="00904C5C" w:rsidRPr="00BC4B1B" w:rsidRDefault="00904C5C" w:rsidP="00987685">
      <w:pPr>
        <w:ind w:firstLine="720"/>
        <w:jc w:val="both"/>
        <w:rPr>
          <w:rFonts w:ascii="Times New Roman" w:hAnsi="Times New Roman" w:cs="Times New Roman"/>
          <w:sz w:val="24"/>
          <w:szCs w:val="24"/>
        </w:rPr>
      </w:pPr>
      <w:r w:rsidRPr="00BC4B1B">
        <w:rPr>
          <w:rFonts w:ascii="Times New Roman" w:hAnsi="Times New Roman" w:cs="Times New Roman"/>
          <w:sz w:val="24"/>
          <w:szCs w:val="24"/>
        </w:rPr>
        <w:t xml:space="preserve">Investment in </w:t>
      </w:r>
      <w:r w:rsidR="00987685">
        <w:rPr>
          <w:rFonts w:ascii="Times New Roman" w:hAnsi="Times New Roman" w:cs="Times New Roman"/>
          <w:sz w:val="24"/>
          <w:szCs w:val="24"/>
        </w:rPr>
        <w:t xml:space="preserve">PRG 176 </w:t>
      </w:r>
      <w:r w:rsidRPr="00BC4B1B">
        <w:rPr>
          <w:rFonts w:ascii="Times New Roman" w:hAnsi="Times New Roman" w:cs="Times New Roman"/>
          <w:sz w:val="24"/>
          <w:szCs w:val="24"/>
        </w:rPr>
        <w:t xml:space="preserve">by PJTSAU yielded a </w:t>
      </w:r>
      <w:r w:rsidRPr="00BC4B1B">
        <w:rPr>
          <w:rStyle w:val="Strong"/>
          <w:rFonts w:ascii="Times New Roman" w:hAnsi="Times New Roman" w:cs="Times New Roman"/>
          <w:b w:val="0"/>
          <w:sz w:val="24"/>
          <w:szCs w:val="24"/>
        </w:rPr>
        <w:t>Net Present Value (NPV)</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of</w:t>
      </w:r>
      <w:r w:rsidRPr="00BC4B1B">
        <w:rPr>
          <w:rFonts w:ascii="Times New Roman" w:hAnsi="Times New Roman" w:cs="Times New Roman"/>
          <w:b/>
          <w:sz w:val="24"/>
          <w:szCs w:val="24"/>
        </w:rPr>
        <w:t xml:space="preserve"> </w:t>
      </w:r>
      <w:r w:rsidRPr="00BC4B1B">
        <w:rPr>
          <w:rStyle w:val="Strong"/>
          <w:rFonts w:ascii="Times New Roman" w:hAnsi="Times New Roman" w:cs="Times New Roman"/>
          <w:b w:val="0"/>
          <w:sz w:val="24"/>
          <w:szCs w:val="24"/>
        </w:rPr>
        <w:t>Rs. 11.63 crore</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 xml:space="preserve">at an 8 per cent discount rate, an </w:t>
      </w:r>
      <w:r w:rsidRPr="00BC4B1B">
        <w:rPr>
          <w:rStyle w:val="Strong"/>
          <w:rFonts w:ascii="Times New Roman" w:hAnsi="Times New Roman" w:cs="Times New Roman"/>
          <w:b w:val="0"/>
          <w:sz w:val="24"/>
          <w:szCs w:val="24"/>
        </w:rPr>
        <w:t>Internal Rate of Return (IRR)</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of</w:t>
      </w:r>
      <w:r w:rsidRPr="00BC4B1B">
        <w:rPr>
          <w:rFonts w:ascii="Times New Roman" w:hAnsi="Times New Roman" w:cs="Times New Roman"/>
          <w:b/>
          <w:sz w:val="24"/>
          <w:szCs w:val="24"/>
        </w:rPr>
        <w:t xml:space="preserve"> </w:t>
      </w:r>
      <w:r w:rsidRPr="00BC4B1B">
        <w:rPr>
          <w:rStyle w:val="Strong"/>
          <w:rFonts w:ascii="Times New Roman" w:hAnsi="Times New Roman" w:cs="Times New Roman"/>
          <w:b w:val="0"/>
          <w:sz w:val="24"/>
          <w:szCs w:val="24"/>
        </w:rPr>
        <w:t>84 per cent</w:t>
      </w:r>
      <w:r w:rsidRPr="00BC4B1B">
        <w:rPr>
          <w:rFonts w:ascii="Times New Roman" w:hAnsi="Times New Roman" w:cs="Times New Roman"/>
          <w:sz w:val="24"/>
          <w:szCs w:val="24"/>
        </w:rPr>
        <w:t>, and a</w:t>
      </w:r>
      <w:r w:rsidRPr="00BC4B1B">
        <w:rPr>
          <w:rFonts w:ascii="Times New Roman" w:hAnsi="Times New Roman" w:cs="Times New Roman"/>
          <w:b/>
          <w:sz w:val="24"/>
          <w:szCs w:val="24"/>
        </w:rPr>
        <w:t xml:space="preserve"> </w:t>
      </w:r>
      <w:r w:rsidRPr="00BC4B1B">
        <w:rPr>
          <w:rStyle w:val="Strong"/>
          <w:rFonts w:ascii="Times New Roman" w:hAnsi="Times New Roman" w:cs="Times New Roman"/>
          <w:b w:val="0"/>
          <w:sz w:val="24"/>
          <w:szCs w:val="24"/>
        </w:rPr>
        <w:t>Benefit-Cost ratio (B:C)</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 xml:space="preserve">of </w:t>
      </w:r>
      <w:r w:rsidRPr="00BC4B1B">
        <w:rPr>
          <w:rStyle w:val="Strong"/>
          <w:rFonts w:ascii="Times New Roman" w:hAnsi="Times New Roman" w:cs="Times New Roman"/>
          <w:b w:val="0"/>
          <w:sz w:val="24"/>
          <w:szCs w:val="24"/>
        </w:rPr>
        <w:t>96</w:t>
      </w:r>
      <w:r w:rsidR="00C1407B">
        <w:rPr>
          <w:rFonts w:ascii="Times New Roman" w:hAnsi="Times New Roman" w:cs="Times New Roman"/>
          <w:sz w:val="24"/>
          <w:szCs w:val="24"/>
        </w:rPr>
        <w:t xml:space="preserve"> over the period 2008-09 to 2022-</w:t>
      </w:r>
      <w:r w:rsidRPr="00BC4B1B">
        <w:rPr>
          <w:rFonts w:ascii="Times New Roman" w:hAnsi="Times New Roman" w:cs="Times New Roman"/>
          <w:sz w:val="24"/>
          <w:szCs w:val="24"/>
        </w:rPr>
        <w:t xml:space="preserve">23. These results clearly indicate the </w:t>
      </w:r>
      <w:r w:rsidRPr="00BC4B1B">
        <w:rPr>
          <w:rStyle w:val="Strong"/>
          <w:rFonts w:ascii="Times New Roman" w:hAnsi="Times New Roman" w:cs="Times New Roman"/>
          <w:b w:val="0"/>
          <w:sz w:val="24"/>
          <w:szCs w:val="24"/>
        </w:rPr>
        <w:t>high economic viability</w:t>
      </w:r>
      <w:r w:rsidRPr="00BC4B1B">
        <w:rPr>
          <w:rFonts w:ascii="Times New Roman" w:hAnsi="Times New Roman" w:cs="Times New Roman"/>
          <w:sz w:val="24"/>
          <w:szCs w:val="24"/>
        </w:rPr>
        <w:t xml:space="preserve"> of rese</w:t>
      </w:r>
      <w:r w:rsidR="00987685">
        <w:rPr>
          <w:rFonts w:ascii="Times New Roman" w:hAnsi="Times New Roman" w:cs="Times New Roman"/>
          <w:sz w:val="24"/>
          <w:szCs w:val="24"/>
        </w:rPr>
        <w:t xml:space="preserve">arch investment in this variety. </w:t>
      </w:r>
      <w:r w:rsidR="00987685" w:rsidRPr="00BC4B1B">
        <w:rPr>
          <w:rFonts w:ascii="Times New Roman" w:hAnsi="Times New Roman" w:cs="Times New Roman"/>
          <w:sz w:val="24"/>
          <w:szCs w:val="24"/>
        </w:rPr>
        <w:t xml:space="preserve">Similar observations were reported by </w:t>
      </w:r>
      <w:r w:rsidR="00987685" w:rsidRPr="00BC4B1B">
        <w:rPr>
          <w:rStyle w:val="Strong"/>
          <w:rFonts w:ascii="Times New Roman" w:hAnsi="Times New Roman" w:cs="Times New Roman"/>
          <w:b w:val="0"/>
          <w:sz w:val="24"/>
          <w:szCs w:val="24"/>
        </w:rPr>
        <w:t xml:space="preserve">Selvaraj </w:t>
      </w:r>
      <w:r w:rsidR="00987685" w:rsidRPr="00C1407B">
        <w:rPr>
          <w:rStyle w:val="Strong"/>
          <w:rFonts w:ascii="Times New Roman" w:hAnsi="Times New Roman" w:cs="Times New Roman"/>
          <w:b w:val="0"/>
          <w:i/>
          <w:sz w:val="24"/>
          <w:szCs w:val="24"/>
        </w:rPr>
        <w:t>et al</w:t>
      </w:r>
      <w:r w:rsidR="00987685" w:rsidRPr="00BC4B1B">
        <w:rPr>
          <w:rStyle w:val="Strong"/>
          <w:rFonts w:ascii="Times New Roman" w:hAnsi="Times New Roman" w:cs="Times New Roman"/>
          <w:b w:val="0"/>
          <w:sz w:val="24"/>
          <w:szCs w:val="24"/>
        </w:rPr>
        <w:t>. (2007</w:t>
      </w:r>
      <w:r w:rsidR="00987685">
        <w:rPr>
          <w:rStyle w:val="Strong"/>
          <w:rFonts w:ascii="Times New Roman" w:hAnsi="Times New Roman" w:cs="Times New Roman"/>
          <w:b w:val="0"/>
          <w:sz w:val="24"/>
          <w:szCs w:val="24"/>
        </w:rPr>
        <w:t>).</w:t>
      </w:r>
      <w:r w:rsidR="00987685">
        <w:rPr>
          <w:rFonts w:ascii="Times New Roman" w:hAnsi="Times New Roman" w:cs="Times New Roman"/>
          <w:sz w:val="24"/>
          <w:szCs w:val="24"/>
        </w:rPr>
        <w:t xml:space="preserve"> </w:t>
      </w:r>
      <w:r w:rsidRPr="00BC4B1B">
        <w:rPr>
          <w:rFonts w:ascii="Times New Roman" w:hAnsi="Times New Roman" w:cs="Times New Roman"/>
          <w:sz w:val="24"/>
          <w:szCs w:val="24"/>
        </w:rPr>
        <w:t>However, the adoption of PRG 176 has recently decl</w:t>
      </w:r>
      <w:r w:rsidR="00C1407B">
        <w:rPr>
          <w:rFonts w:ascii="Times New Roman" w:hAnsi="Times New Roman" w:cs="Times New Roman"/>
          <w:sz w:val="24"/>
          <w:szCs w:val="24"/>
        </w:rPr>
        <w:t>ined due to the release of new</w:t>
      </w:r>
      <w:r w:rsidRPr="00BC4B1B">
        <w:rPr>
          <w:rFonts w:ascii="Times New Roman" w:hAnsi="Times New Roman" w:cs="Times New Roman"/>
          <w:sz w:val="24"/>
          <w:szCs w:val="24"/>
        </w:rPr>
        <w:t xml:space="preserve"> red gram varieties, suggesting that </w:t>
      </w:r>
      <w:r w:rsidRPr="00BC4B1B">
        <w:rPr>
          <w:rStyle w:val="Strong"/>
          <w:rFonts w:ascii="Times New Roman" w:hAnsi="Times New Roman" w:cs="Times New Roman"/>
          <w:b w:val="0"/>
          <w:sz w:val="24"/>
          <w:szCs w:val="24"/>
        </w:rPr>
        <w:t>further varietal improvement</w:t>
      </w:r>
      <w:r w:rsidRPr="00BC4B1B">
        <w:rPr>
          <w:rFonts w:ascii="Times New Roman" w:hAnsi="Times New Roman" w:cs="Times New Roman"/>
          <w:sz w:val="24"/>
          <w:szCs w:val="24"/>
        </w:rPr>
        <w:t xml:space="preserve"> and </w:t>
      </w:r>
      <w:r w:rsidRPr="00BC4B1B">
        <w:rPr>
          <w:rStyle w:val="Strong"/>
          <w:rFonts w:ascii="Times New Roman" w:hAnsi="Times New Roman" w:cs="Times New Roman"/>
          <w:b w:val="0"/>
          <w:sz w:val="24"/>
          <w:szCs w:val="24"/>
        </w:rPr>
        <w:t>targeted extension efforts</w:t>
      </w:r>
      <w:r w:rsidRPr="00BC4B1B">
        <w:rPr>
          <w:rFonts w:ascii="Times New Roman" w:hAnsi="Times New Roman" w:cs="Times New Roman"/>
          <w:sz w:val="24"/>
          <w:szCs w:val="24"/>
        </w:rPr>
        <w:t xml:space="preserve"> are necessary to sustain its adoption. </w:t>
      </w:r>
    </w:p>
    <w:p w:rsidR="00C0712D" w:rsidRPr="00D368BD" w:rsidRDefault="00C1407B" w:rsidP="00D368BD">
      <w:pPr>
        <w:pStyle w:val="NormalWeb"/>
        <w:jc w:val="both"/>
        <w:rPr>
          <w:color w:val="252525"/>
        </w:rPr>
      </w:pPr>
      <w:r>
        <w:rPr>
          <w:b/>
          <w:color w:val="252525"/>
        </w:rPr>
        <w:t>Table 4.</w:t>
      </w:r>
      <w:r w:rsidR="00C53CEE" w:rsidRPr="00D368BD">
        <w:rPr>
          <w:b/>
          <w:color w:val="252525"/>
        </w:rPr>
        <w:t xml:space="preserve"> </w:t>
      </w:r>
      <w:r w:rsidR="00913D6D" w:rsidRPr="00D368BD">
        <w:rPr>
          <w:b/>
          <w:color w:val="252525"/>
        </w:rPr>
        <w:t>Results o</w:t>
      </w:r>
      <w:r w:rsidR="00BC4B1B">
        <w:rPr>
          <w:b/>
          <w:color w:val="252525"/>
        </w:rPr>
        <w:t>f economic analysis of PRG 176</w:t>
      </w:r>
      <w:r w:rsidR="00913D6D" w:rsidRPr="00D368BD">
        <w:rPr>
          <w:b/>
          <w:color w:val="252525"/>
        </w:rPr>
        <w:t xml:space="preserve"> employing economic surplus method</w:t>
      </w:r>
    </w:p>
    <w:tbl>
      <w:tblPr>
        <w:tblStyle w:val="TableGrid"/>
        <w:tblW w:w="0" w:type="auto"/>
        <w:tblLook w:val="04A0" w:firstRow="1" w:lastRow="0" w:firstColumn="1" w:lastColumn="0" w:noHBand="0" w:noVBand="1"/>
      </w:tblPr>
      <w:tblGrid>
        <w:gridCol w:w="959"/>
        <w:gridCol w:w="3829"/>
        <w:gridCol w:w="3117"/>
      </w:tblGrid>
      <w:tr w:rsidR="000753A0" w:rsidRPr="00D368BD" w:rsidTr="00D368BD">
        <w:tc>
          <w:tcPr>
            <w:tcW w:w="959" w:type="dxa"/>
          </w:tcPr>
          <w:p w:rsidR="000753A0" w:rsidRPr="00D368BD" w:rsidRDefault="000753A0" w:rsidP="00C1407B">
            <w:pPr>
              <w:pStyle w:val="NormalWeb"/>
              <w:jc w:val="center"/>
              <w:rPr>
                <w:b/>
                <w:color w:val="252525"/>
              </w:rPr>
            </w:pPr>
            <w:r w:rsidRPr="00D368BD">
              <w:rPr>
                <w:b/>
                <w:color w:val="252525"/>
              </w:rPr>
              <w:t>S. No.</w:t>
            </w:r>
          </w:p>
        </w:tc>
        <w:tc>
          <w:tcPr>
            <w:tcW w:w="3829" w:type="dxa"/>
          </w:tcPr>
          <w:p w:rsidR="000753A0" w:rsidRPr="00D368BD" w:rsidRDefault="000753A0" w:rsidP="00C1407B">
            <w:pPr>
              <w:pStyle w:val="NormalWeb"/>
              <w:jc w:val="center"/>
              <w:rPr>
                <w:b/>
                <w:color w:val="252525"/>
              </w:rPr>
            </w:pPr>
            <w:r w:rsidRPr="00D368BD">
              <w:rPr>
                <w:b/>
                <w:color w:val="252525"/>
              </w:rPr>
              <w:t>Particulars</w:t>
            </w:r>
          </w:p>
        </w:tc>
        <w:tc>
          <w:tcPr>
            <w:tcW w:w="3117" w:type="dxa"/>
          </w:tcPr>
          <w:p w:rsidR="000753A0" w:rsidRPr="00D368BD" w:rsidRDefault="00BC4B1B" w:rsidP="00C1407B">
            <w:pPr>
              <w:pStyle w:val="NormalWeb"/>
              <w:jc w:val="center"/>
              <w:rPr>
                <w:b/>
                <w:color w:val="252525"/>
              </w:rPr>
            </w:pPr>
            <w:r>
              <w:rPr>
                <w:b/>
                <w:color w:val="252525"/>
              </w:rPr>
              <w:t xml:space="preserve">Total benefits due to PRG 176 red gram </w:t>
            </w:r>
            <w:r w:rsidR="00963B59" w:rsidRPr="00D368BD">
              <w:rPr>
                <w:b/>
                <w:color w:val="252525"/>
              </w:rPr>
              <w:t>variety</w:t>
            </w:r>
            <w:r w:rsidR="004E7E8C" w:rsidRPr="00D368BD">
              <w:rPr>
                <w:b/>
                <w:color w:val="252525"/>
              </w:rPr>
              <w:t xml:space="preserve"> (Rs.)</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1</w:t>
            </w:r>
          </w:p>
        </w:tc>
        <w:tc>
          <w:tcPr>
            <w:tcW w:w="3829" w:type="dxa"/>
          </w:tcPr>
          <w:p w:rsidR="001E1FCE" w:rsidRPr="00D368BD" w:rsidRDefault="001E1FCE" w:rsidP="00C1407B">
            <w:pPr>
              <w:pStyle w:val="NormalWeb"/>
              <w:jc w:val="center"/>
              <w:rPr>
                <w:color w:val="252525"/>
              </w:rPr>
            </w:pPr>
            <w:r w:rsidRPr="00D368BD">
              <w:rPr>
                <w:color w:val="252525"/>
              </w:rPr>
              <w:t xml:space="preserve">Change in Consumer surplus </w:t>
            </w:r>
            <w:r w:rsidRPr="00D368BD">
              <w:t>(∆CS</w:t>
            </w:r>
            <w:r w:rsidRPr="00D368BD">
              <w:rPr>
                <w:color w:val="252525"/>
              </w:rPr>
              <w:t>)</w:t>
            </w:r>
          </w:p>
        </w:tc>
        <w:tc>
          <w:tcPr>
            <w:tcW w:w="3117" w:type="dxa"/>
            <w:vAlign w:val="center"/>
          </w:tcPr>
          <w:p w:rsidR="001E1FCE" w:rsidRPr="00E12AA0" w:rsidRDefault="00C1407B" w:rsidP="00C1407B">
            <w:pPr>
              <w:pStyle w:val="NormalWeb"/>
              <w:spacing w:line="276" w:lineRule="auto"/>
              <w:jc w:val="center"/>
            </w:pPr>
            <w:r>
              <w:t xml:space="preserve">23,40,79,448 </w:t>
            </w:r>
            <w:r w:rsidR="001E1FCE" w:rsidRPr="00E12AA0">
              <w:t>(75)</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2</w:t>
            </w:r>
          </w:p>
        </w:tc>
        <w:tc>
          <w:tcPr>
            <w:tcW w:w="3829" w:type="dxa"/>
          </w:tcPr>
          <w:p w:rsidR="001E1FCE" w:rsidRPr="00D368BD" w:rsidRDefault="001E1FCE" w:rsidP="00C1407B">
            <w:pPr>
              <w:pStyle w:val="NormalWeb"/>
              <w:jc w:val="center"/>
              <w:rPr>
                <w:color w:val="252525"/>
              </w:rPr>
            </w:pPr>
            <w:r w:rsidRPr="00D368BD">
              <w:rPr>
                <w:color w:val="252525"/>
              </w:rPr>
              <w:t xml:space="preserve">Change in Producer surplus </w:t>
            </w:r>
            <w:r w:rsidRPr="00D368BD">
              <w:t>(∆PS</w:t>
            </w:r>
            <w:r w:rsidRPr="00D368BD">
              <w:rPr>
                <w:color w:val="252525"/>
              </w:rPr>
              <w:t>)</w:t>
            </w:r>
          </w:p>
        </w:tc>
        <w:tc>
          <w:tcPr>
            <w:tcW w:w="3117" w:type="dxa"/>
            <w:vAlign w:val="center"/>
          </w:tcPr>
          <w:p w:rsidR="001E1FCE" w:rsidRPr="00E12AA0" w:rsidRDefault="00C1407B" w:rsidP="00C1407B">
            <w:pPr>
              <w:pStyle w:val="NormalWeb"/>
              <w:spacing w:line="276" w:lineRule="auto"/>
              <w:jc w:val="center"/>
            </w:pPr>
            <w:r>
              <w:t xml:space="preserve">7,80,26,482 </w:t>
            </w:r>
            <w:r w:rsidR="001E1FCE" w:rsidRPr="00E12AA0">
              <w:t>(25)</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3</w:t>
            </w:r>
          </w:p>
        </w:tc>
        <w:tc>
          <w:tcPr>
            <w:tcW w:w="3829" w:type="dxa"/>
          </w:tcPr>
          <w:p w:rsidR="001E1FCE" w:rsidRPr="00D368BD" w:rsidRDefault="001E1FCE" w:rsidP="00C1407B">
            <w:pPr>
              <w:pStyle w:val="NormalWeb"/>
              <w:jc w:val="center"/>
              <w:rPr>
                <w:color w:val="252525"/>
              </w:rPr>
            </w:pPr>
            <w:r w:rsidRPr="00D368BD">
              <w:rPr>
                <w:color w:val="252525"/>
              </w:rPr>
              <w:t xml:space="preserve">Change in Total surplus </w:t>
            </w:r>
            <w:r w:rsidRPr="00D368BD">
              <w:t>(∆TS</w:t>
            </w:r>
            <w:r w:rsidRPr="00D368BD">
              <w:rPr>
                <w:color w:val="252525"/>
              </w:rPr>
              <w:t>)</w:t>
            </w:r>
          </w:p>
        </w:tc>
        <w:tc>
          <w:tcPr>
            <w:tcW w:w="3117" w:type="dxa"/>
            <w:vAlign w:val="center"/>
          </w:tcPr>
          <w:p w:rsidR="001E1FCE" w:rsidRPr="00E12AA0" w:rsidRDefault="001E1FCE" w:rsidP="00C1407B">
            <w:pPr>
              <w:pStyle w:val="NormalWeb"/>
              <w:spacing w:line="276" w:lineRule="auto"/>
              <w:jc w:val="center"/>
            </w:pPr>
            <w:r w:rsidRPr="00E12AA0">
              <w:t>31,21,05,931</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4</w:t>
            </w:r>
          </w:p>
        </w:tc>
        <w:tc>
          <w:tcPr>
            <w:tcW w:w="3829" w:type="dxa"/>
          </w:tcPr>
          <w:p w:rsidR="001E1FCE" w:rsidRPr="00D368BD" w:rsidRDefault="001E1FCE" w:rsidP="00C1407B">
            <w:pPr>
              <w:pStyle w:val="NormalWeb"/>
              <w:jc w:val="center"/>
              <w:rPr>
                <w:color w:val="252525"/>
              </w:rPr>
            </w:pPr>
            <w:r w:rsidRPr="00D368BD">
              <w:rPr>
                <w:color w:val="252525"/>
              </w:rPr>
              <w:t>NPV at 8% discount rate</w:t>
            </w:r>
          </w:p>
        </w:tc>
        <w:tc>
          <w:tcPr>
            <w:tcW w:w="3117" w:type="dxa"/>
            <w:vAlign w:val="center"/>
          </w:tcPr>
          <w:p w:rsidR="001E1FCE" w:rsidRPr="00E12AA0" w:rsidRDefault="001E1FCE" w:rsidP="00C1407B">
            <w:pPr>
              <w:pStyle w:val="NormalWeb"/>
              <w:spacing w:line="276" w:lineRule="auto"/>
              <w:jc w:val="center"/>
            </w:pPr>
            <w:r w:rsidRPr="00E12AA0">
              <w:t>11,63,03,107</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5</w:t>
            </w:r>
          </w:p>
        </w:tc>
        <w:tc>
          <w:tcPr>
            <w:tcW w:w="3829" w:type="dxa"/>
          </w:tcPr>
          <w:p w:rsidR="001E1FCE" w:rsidRPr="00D368BD" w:rsidRDefault="001E1FCE" w:rsidP="00C1407B">
            <w:pPr>
              <w:pStyle w:val="NormalWeb"/>
              <w:jc w:val="center"/>
              <w:rPr>
                <w:color w:val="252525"/>
              </w:rPr>
            </w:pPr>
            <w:r w:rsidRPr="00D368BD">
              <w:rPr>
                <w:color w:val="252525"/>
              </w:rPr>
              <w:t>IRR</w:t>
            </w:r>
          </w:p>
        </w:tc>
        <w:tc>
          <w:tcPr>
            <w:tcW w:w="3117" w:type="dxa"/>
            <w:vAlign w:val="center"/>
          </w:tcPr>
          <w:p w:rsidR="001E1FCE" w:rsidRPr="00E12AA0" w:rsidRDefault="001E1FCE" w:rsidP="00C1407B">
            <w:pPr>
              <w:pStyle w:val="NormalWeb"/>
              <w:spacing w:line="276" w:lineRule="auto"/>
              <w:jc w:val="center"/>
            </w:pPr>
            <w:r w:rsidRPr="00E12AA0">
              <w:t>84</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6</w:t>
            </w:r>
          </w:p>
        </w:tc>
        <w:tc>
          <w:tcPr>
            <w:tcW w:w="3829" w:type="dxa"/>
          </w:tcPr>
          <w:p w:rsidR="001E1FCE" w:rsidRPr="00D368BD" w:rsidRDefault="001E1FCE" w:rsidP="00C1407B">
            <w:pPr>
              <w:pStyle w:val="NormalWeb"/>
              <w:jc w:val="center"/>
              <w:rPr>
                <w:color w:val="252525"/>
              </w:rPr>
            </w:pPr>
            <w:r w:rsidRPr="00D368BD">
              <w:rPr>
                <w:color w:val="252525"/>
              </w:rPr>
              <w:t>B:C ratio</w:t>
            </w:r>
          </w:p>
        </w:tc>
        <w:tc>
          <w:tcPr>
            <w:tcW w:w="3117" w:type="dxa"/>
            <w:vAlign w:val="center"/>
          </w:tcPr>
          <w:p w:rsidR="001E1FCE" w:rsidRPr="00E12AA0" w:rsidRDefault="001E1FCE" w:rsidP="00C1407B">
            <w:pPr>
              <w:pStyle w:val="NormalWeb"/>
              <w:spacing w:line="276" w:lineRule="auto"/>
              <w:jc w:val="center"/>
            </w:pPr>
            <w:r>
              <w:t>96</w:t>
            </w:r>
          </w:p>
        </w:tc>
      </w:tr>
    </w:tbl>
    <w:p w:rsidR="00C53CEE" w:rsidRPr="00D368BD" w:rsidRDefault="00C53CEE" w:rsidP="00D368BD">
      <w:pPr>
        <w:pStyle w:val="NormalWeb"/>
        <w:spacing w:before="0" w:beforeAutospacing="0" w:after="0" w:afterAutospacing="0"/>
        <w:jc w:val="both"/>
        <w:rPr>
          <w:color w:val="252525"/>
        </w:rPr>
      </w:pPr>
      <w:r w:rsidRPr="00D368BD">
        <w:rPr>
          <w:color w:val="252525"/>
        </w:rPr>
        <w:t>Note: Figures in parentheses represent the percentage to the total</w:t>
      </w:r>
    </w:p>
    <w:p w:rsidR="00ED2467" w:rsidRPr="009A2EE1" w:rsidRDefault="00C53CEE" w:rsidP="009A2EE1">
      <w:pPr>
        <w:pStyle w:val="NormalWeb"/>
        <w:spacing w:before="0" w:beforeAutospacing="0" w:after="240" w:afterAutospacing="0"/>
        <w:jc w:val="both"/>
        <w:rPr>
          <w:rStyle w:val="Strong"/>
          <w:b w:val="0"/>
          <w:bCs w:val="0"/>
          <w:color w:val="252525"/>
        </w:rPr>
      </w:pPr>
      <w:r w:rsidRPr="00D368BD">
        <w:rPr>
          <w:color w:val="252525"/>
        </w:rPr>
        <w:t xml:space="preserve">Note: </w:t>
      </w:r>
      <w:r w:rsidR="004E7E8C" w:rsidRPr="00D368BD">
        <w:rPr>
          <w:color w:val="252525"/>
        </w:rPr>
        <w:t>The change in economic surplus (tot</w:t>
      </w:r>
      <w:r w:rsidR="006158EF">
        <w:rPr>
          <w:color w:val="252525"/>
        </w:rPr>
        <w:t>al surplus) due to improved red gram</w:t>
      </w:r>
      <w:r w:rsidR="004E7E8C" w:rsidRPr="00D368BD">
        <w:rPr>
          <w:color w:val="252525"/>
        </w:rPr>
        <w:t xml:space="preserve"> variety was decomposed into change in consumer and producer surplus.</w:t>
      </w:r>
    </w:p>
    <w:p w:rsidR="00987685" w:rsidRDefault="00987685" w:rsidP="009A2EE1">
      <w:pPr>
        <w:spacing w:after="240"/>
        <w:jc w:val="both"/>
        <w:rPr>
          <w:rStyle w:val="Strong"/>
          <w:rFonts w:ascii="Times New Roman" w:hAnsi="Times New Roman" w:cs="Times New Roman"/>
          <w:bCs w:val="0"/>
          <w:sz w:val="24"/>
          <w:szCs w:val="24"/>
        </w:rPr>
      </w:pPr>
    </w:p>
    <w:p w:rsidR="00900164" w:rsidRDefault="00900164" w:rsidP="009A2EE1">
      <w:pPr>
        <w:spacing w:after="240"/>
        <w:jc w:val="both"/>
        <w:rPr>
          <w:rStyle w:val="Strong"/>
          <w:rFonts w:ascii="Times New Roman" w:hAnsi="Times New Roman" w:cs="Times New Roman"/>
          <w:bCs w:val="0"/>
          <w:sz w:val="24"/>
          <w:szCs w:val="24"/>
        </w:rPr>
      </w:pPr>
    </w:p>
    <w:p w:rsidR="00904C5C" w:rsidRPr="006158EF" w:rsidRDefault="00ED2467" w:rsidP="009A2EE1">
      <w:pPr>
        <w:spacing w:after="240"/>
        <w:jc w:val="both"/>
        <w:rPr>
          <w:rFonts w:ascii="Times New Roman" w:hAnsi="Times New Roman" w:cs="Times New Roman"/>
          <w:sz w:val="24"/>
          <w:szCs w:val="24"/>
        </w:rPr>
      </w:pPr>
      <w:r>
        <w:rPr>
          <w:rStyle w:val="Strong"/>
          <w:rFonts w:ascii="Times New Roman" w:hAnsi="Times New Roman" w:cs="Times New Roman"/>
          <w:bCs w:val="0"/>
          <w:sz w:val="24"/>
          <w:szCs w:val="24"/>
        </w:rPr>
        <w:t>Conclusion and policy i</w:t>
      </w:r>
      <w:r w:rsidR="00904C5C" w:rsidRPr="006158EF">
        <w:rPr>
          <w:rStyle w:val="Strong"/>
          <w:rFonts w:ascii="Times New Roman" w:hAnsi="Times New Roman" w:cs="Times New Roman"/>
          <w:bCs w:val="0"/>
          <w:sz w:val="24"/>
          <w:szCs w:val="24"/>
        </w:rPr>
        <w:t>mplications</w:t>
      </w:r>
    </w:p>
    <w:p w:rsidR="00904C5C" w:rsidRPr="006158EF" w:rsidRDefault="00904C5C" w:rsidP="006158EF">
      <w:pPr>
        <w:ind w:firstLine="720"/>
        <w:jc w:val="both"/>
        <w:rPr>
          <w:rFonts w:ascii="Times New Roman" w:hAnsi="Times New Roman" w:cs="Times New Roman"/>
          <w:sz w:val="24"/>
          <w:szCs w:val="24"/>
        </w:rPr>
      </w:pPr>
      <w:r w:rsidRPr="006158EF">
        <w:rPr>
          <w:rFonts w:ascii="Times New Roman" w:hAnsi="Times New Roman" w:cs="Times New Roman"/>
          <w:sz w:val="24"/>
          <w:szCs w:val="24"/>
        </w:rPr>
        <w:t xml:space="preserve">The study </w:t>
      </w:r>
      <w:r w:rsidR="00ED2467" w:rsidRPr="006158EF">
        <w:rPr>
          <w:rFonts w:ascii="Times New Roman" w:hAnsi="Times New Roman" w:cs="Times New Roman"/>
          <w:sz w:val="24"/>
          <w:szCs w:val="24"/>
        </w:rPr>
        <w:t>explicitly</w:t>
      </w:r>
      <w:r w:rsidRPr="006158EF">
        <w:rPr>
          <w:rFonts w:ascii="Times New Roman" w:hAnsi="Times New Roman" w:cs="Times New Roman"/>
          <w:sz w:val="24"/>
          <w:szCs w:val="24"/>
        </w:rPr>
        <w:t xml:space="preserve"> demonstrated the </w:t>
      </w:r>
      <w:r w:rsidRPr="006158EF">
        <w:rPr>
          <w:rStyle w:val="Strong"/>
          <w:rFonts w:ascii="Times New Roman" w:hAnsi="Times New Roman" w:cs="Times New Roman"/>
          <w:b w:val="0"/>
          <w:sz w:val="24"/>
          <w:szCs w:val="24"/>
        </w:rPr>
        <w:t>positive economic impact of the improved red gram variety PRG 176 (Ujwala)</w:t>
      </w:r>
      <w:r w:rsidRPr="006158EF">
        <w:rPr>
          <w:rFonts w:ascii="Times New Roman" w:hAnsi="Times New Roman" w:cs="Times New Roman"/>
          <w:sz w:val="24"/>
          <w:szCs w:val="24"/>
        </w:rPr>
        <w:t xml:space="preserve"> in</w:t>
      </w:r>
      <w:r w:rsidR="00900164">
        <w:rPr>
          <w:rFonts w:ascii="Times New Roman" w:hAnsi="Times New Roman" w:cs="Times New Roman"/>
          <w:sz w:val="24"/>
          <w:szCs w:val="24"/>
        </w:rPr>
        <w:t xml:space="preserve"> Telangana. The variety yielded</w:t>
      </w:r>
      <w:r w:rsidRPr="006158EF">
        <w:rPr>
          <w:rFonts w:ascii="Times New Roman" w:hAnsi="Times New Roman" w:cs="Times New Roman"/>
          <w:sz w:val="24"/>
          <w:szCs w:val="24"/>
        </w:rPr>
        <w:t xml:space="preserve"> higher net returns, lower production costs, and substantial economic surplus, benefiting both producers and co</w:t>
      </w:r>
      <w:r w:rsidR="00ED2467">
        <w:rPr>
          <w:rFonts w:ascii="Times New Roman" w:hAnsi="Times New Roman" w:cs="Times New Roman"/>
          <w:sz w:val="24"/>
          <w:szCs w:val="24"/>
        </w:rPr>
        <w:t>nsumers. The analysis highlighted</w:t>
      </w:r>
      <w:r w:rsidRPr="006158EF">
        <w:rPr>
          <w:rFonts w:ascii="Times New Roman" w:hAnsi="Times New Roman" w:cs="Times New Roman"/>
          <w:sz w:val="24"/>
          <w:szCs w:val="24"/>
        </w:rPr>
        <w:t xml:space="preserve"> the critical role of continued investment in agricultural research and extension to develop and disseminate improved, pest-resistant, and drought-tolerant varieties.</w:t>
      </w:r>
      <w:r w:rsidR="006158EF">
        <w:rPr>
          <w:rFonts w:ascii="Times New Roman" w:hAnsi="Times New Roman" w:cs="Times New Roman"/>
          <w:sz w:val="24"/>
          <w:szCs w:val="24"/>
        </w:rPr>
        <w:t xml:space="preserve"> </w:t>
      </w:r>
      <w:r w:rsidRPr="006158EF">
        <w:rPr>
          <w:rFonts w:ascii="Times New Roman" w:hAnsi="Times New Roman" w:cs="Times New Roman"/>
          <w:sz w:val="24"/>
          <w:szCs w:val="24"/>
        </w:rPr>
        <w:t xml:space="preserve">To </w:t>
      </w:r>
      <w:r w:rsidRPr="006158EF">
        <w:rPr>
          <w:rFonts w:ascii="Times New Roman" w:hAnsi="Times New Roman" w:cs="Times New Roman"/>
          <w:sz w:val="24"/>
          <w:szCs w:val="24"/>
        </w:rPr>
        <w:lastRenderedPageBreak/>
        <w:t xml:space="preserve">sustain </w:t>
      </w:r>
      <w:r w:rsidR="006158EF">
        <w:rPr>
          <w:rFonts w:ascii="Times New Roman" w:hAnsi="Times New Roman" w:cs="Times New Roman"/>
          <w:sz w:val="24"/>
          <w:szCs w:val="24"/>
        </w:rPr>
        <w:t>t</w:t>
      </w:r>
      <w:r w:rsidR="00ED2467">
        <w:rPr>
          <w:rFonts w:ascii="Times New Roman" w:hAnsi="Times New Roman" w:cs="Times New Roman"/>
          <w:sz w:val="24"/>
          <w:szCs w:val="24"/>
        </w:rPr>
        <w:t>he gains from PRG 176 adoption measures like s</w:t>
      </w:r>
      <w:r w:rsidRPr="006158EF">
        <w:rPr>
          <w:rFonts w:ascii="Times New Roman" w:hAnsi="Times New Roman" w:cs="Times New Roman"/>
          <w:sz w:val="24"/>
          <w:szCs w:val="24"/>
        </w:rPr>
        <w:t>trengthen</w:t>
      </w:r>
      <w:r w:rsidR="00ED2467">
        <w:rPr>
          <w:rFonts w:ascii="Times New Roman" w:hAnsi="Times New Roman" w:cs="Times New Roman"/>
          <w:sz w:val="24"/>
          <w:szCs w:val="24"/>
        </w:rPr>
        <w:t>ing</w:t>
      </w:r>
      <w:r w:rsidRPr="006158EF">
        <w:rPr>
          <w:rFonts w:ascii="Times New Roman" w:hAnsi="Times New Roman" w:cs="Times New Roman"/>
          <w:sz w:val="24"/>
          <w:szCs w:val="24"/>
        </w:rPr>
        <w:t xml:space="preserve"> </w:t>
      </w:r>
      <w:r w:rsidRPr="006158EF">
        <w:rPr>
          <w:rStyle w:val="Strong"/>
          <w:rFonts w:ascii="Times New Roman" w:hAnsi="Times New Roman" w:cs="Times New Roman"/>
          <w:b w:val="0"/>
          <w:sz w:val="24"/>
          <w:szCs w:val="24"/>
        </w:rPr>
        <w:t>seed production and distribution</w:t>
      </w:r>
      <w:r w:rsidRPr="006158EF">
        <w:rPr>
          <w:rFonts w:ascii="Times New Roman" w:hAnsi="Times New Roman" w:cs="Times New Roman"/>
          <w:sz w:val="24"/>
          <w:szCs w:val="24"/>
        </w:rPr>
        <w:t xml:space="preserve"> netwo</w:t>
      </w:r>
      <w:r w:rsidR="00ED2467">
        <w:rPr>
          <w:rFonts w:ascii="Times New Roman" w:hAnsi="Times New Roman" w:cs="Times New Roman"/>
          <w:sz w:val="24"/>
          <w:szCs w:val="24"/>
        </w:rPr>
        <w:t>rks, enhancing</w:t>
      </w:r>
      <w:r w:rsidRPr="006158EF">
        <w:rPr>
          <w:rFonts w:ascii="Times New Roman" w:hAnsi="Times New Roman" w:cs="Times New Roman"/>
          <w:sz w:val="24"/>
          <w:szCs w:val="24"/>
        </w:rPr>
        <w:t xml:space="preserve"> </w:t>
      </w:r>
      <w:r w:rsidRPr="006158EF">
        <w:rPr>
          <w:rStyle w:val="Strong"/>
          <w:rFonts w:ascii="Times New Roman" w:hAnsi="Times New Roman" w:cs="Times New Roman"/>
          <w:b w:val="0"/>
          <w:sz w:val="24"/>
          <w:szCs w:val="24"/>
        </w:rPr>
        <w:t>farmer awareness programs</w:t>
      </w:r>
      <w:r w:rsidRPr="006158EF">
        <w:rPr>
          <w:rFonts w:ascii="Times New Roman" w:hAnsi="Times New Roman" w:cs="Times New Roman"/>
          <w:sz w:val="24"/>
          <w:szCs w:val="24"/>
        </w:rPr>
        <w:t xml:space="preserve"> thro</w:t>
      </w:r>
      <w:r w:rsidR="00900164">
        <w:rPr>
          <w:rFonts w:ascii="Times New Roman" w:hAnsi="Times New Roman" w:cs="Times New Roman"/>
          <w:sz w:val="24"/>
          <w:szCs w:val="24"/>
        </w:rPr>
        <w:t xml:space="preserve">ugh demonstrations, </w:t>
      </w:r>
      <w:r w:rsidR="00ED2467">
        <w:rPr>
          <w:rFonts w:ascii="Times New Roman" w:hAnsi="Times New Roman" w:cs="Times New Roman"/>
          <w:sz w:val="24"/>
          <w:szCs w:val="24"/>
        </w:rPr>
        <w:t>training, encouraging</w:t>
      </w:r>
      <w:r w:rsidRPr="006158EF">
        <w:rPr>
          <w:rFonts w:ascii="Times New Roman" w:hAnsi="Times New Roman" w:cs="Times New Roman"/>
          <w:sz w:val="24"/>
          <w:szCs w:val="24"/>
        </w:rPr>
        <w:t xml:space="preserve"> </w:t>
      </w:r>
      <w:r w:rsidR="00ED2467">
        <w:rPr>
          <w:rStyle w:val="Strong"/>
          <w:rFonts w:ascii="Times New Roman" w:hAnsi="Times New Roman" w:cs="Times New Roman"/>
          <w:b w:val="0"/>
          <w:sz w:val="24"/>
          <w:szCs w:val="24"/>
        </w:rPr>
        <w:t>public-</w:t>
      </w:r>
      <w:r w:rsidRPr="006158EF">
        <w:rPr>
          <w:rStyle w:val="Strong"/>
          <w:rFonts w:ascii="Times New Roman" w:hAnsi="Times New Roman" w:cs="Times New Roman"/>
          <w:b w:val="0"/>
          <w:sz w:val="24"/>
          <w:szCs w:val="24"/>
        </w:rPr>
        <w:t>private collaboration</w:t>
      </w:r>
      <w:r w:rsidRPr="006158EF">
        <w:rPr>
          <w:rFonts w:ascii="Times New Roman" w:hAnsi="Times New Roman" w:cs="Times New Roman"/>
          <w:sz w:val="24"/>
          <w:szCs w:val="24"/>
        </w:rPr>
        <w:t xml:space="preserve"> in varietal imp</w:t>
      </w:r>
      <w:r w:rsidR="00ED2467">
        <w:rPr>
          <w:rFonts w:ascii="Times New Roman" w:hAnsi="Times New Roman" w:cs="Times New Roman"/>
          <w:sz w:val="24"/>
          <w:szCs w:val="24"/>
        </w:rPr>
        <w:t xml:space="preserve">rovement and seed dissemination must be implemented. </w:t>
      </w:r>
      <w:r w:rsidRPr="006158EF">
        <w:rPr>
          <w:rFonts w:ascii="Times New Roman" w:hAnsi="Times New Roman" w:cs="Times New Roman"/>
          <w:sz w:val="24"/>
          <w:szCs w:val="24"/>
        </w:rPr>
        <w:t>Such coordinated efforts will ensure the continued productivity and profitability of red gram cultivation in Telangana and similar semi-arid regions.</w:t>
      </w:r>
    </w:p>
    <w:p w:rsidR="000753A0" w:rsidRPr="00D368BD" w:rsidRDefault="008B4332" w:rsidP="00D368BD">
      <w:pPr>
        <w:spacing w:line="240" w:lineRule="auto"/>
        <w:jc w:val="both"/>
        <w:rPr>
          <w:rFonts w:ascii="Times New Roman" w:hAnsi="Times New Roman" w:cs="Times New Roman"/>
          <w:b/>
          <w:sz w:val="24"/>
          <w:szCs w:val="24"/>
          <w:shd w:val="clear" w:color="auto" w:fill="FFFFFF"/>
        </w:rPr>
      </w:pPr>
      <w:r w:rsidRPr="00D368BD">
        <w:rPr>
          <w:rFonts w:ascii="Times New Roman" w:hAnsi="Times New Roman" w:cs="Times New Roman"/>
          <w:b/>
          <w:sz w:val="24"/>
          <w:szCs w:val="24"/>
          <w:shd w:val="clear" w:color="auto" w:fill="FFFFFF"/>
        </w:rPr>
        <w:t>References</w:t>
      </w:r>
    </w:p>
    <w:p w:rsidR="00916736" w:rsidRPr="00D368BD" w:rsidRDefault="00916736" w:rsidP="009A2EE1">
      <w:pPr>
        <w:spacing w:after="100" w:afterAutospacing="1" w:line="240" w:lineRule="auto"/>
        <w:jc w:val="both"/>
        <w:rPr>
          <w:rFonts w:ascii="Times New Roman" w:hAnsi="Times New Roman" w:cs="Times New Roman"/>
          <w:sz w:val="24"/>
          <w:szCs w:val="24"/>
        </w:rPr>
      </w:pPr>
      <w:r w:rsidRPr="00D2558C">
        <w:rPr>
          <w:rFonts w:ascii="Times New Roman" w:hAnsi="Times New Roman" w:cs="Times New Roman"/>
          <w:color w:val="FF0000"/>
          <w:sz w:val="24"/>
          <w:szCs w:val="24"/>
        </w:rPr>
        <w:t xml:space="preserve">Alston, J.M., Norton, G.W and Pardey, P.G. 1995. </w:t>
      </w:r>
      <w:r w:rsidRPr="00D2558C">
        <w:rPr>
          <w:rFonts w:ascii="Times New Roman" w:hAnsi="Times New Roman" w:cs="Times New Roman"/>
          <w:i/>
          <w:color w:val="FF0000"/>
          <w:sz w:val="24"/>
          <w:szCs w:val="24"/>
        </w:rPr>
        <w:t>Science under scarcity: Principles and practice for agricultural research evaluation and priority setting</w:t>
      </w:r>
      <w:r w:rsidRPr="00D2558C">
        <w:rPr>
          <w:rFonts w:ascii="Times New Roman" w:hAnsi="Times New Roman" w:cs="Times New Roman"/>
          <w:color w:val="FF0000"/>
          <w:sz w:val="24"/>
          <w:szCs w:val="24"/>
        </w:rPr>
        <w:t>. Cornell University Press, Ithaca</w:t>
      </w:r>
      <w:r>
        <w:rPr>
          <w:rFonts w:ascii="Times New Roman" w:hAnsi="Times New Roman" w:cs="Times New Roman"/>
          <w:sz w:val="24"/>
          <w:szCs w:val="24"/>
        </w:rPr>
        <w:t>.</w:t>
      </w:r>
    </w:p>
    <w:p w:rsidR="00916736" w:rsidRDefault="00916736" w:rsidP="009A2EE1">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Asfaw, S., Shiferaw, B., </w:t>
      </w:r>
      <w:proofErr w:type="spellStart"/>
      <w:r w:rsidRPr="00D368BD">
        <w:rPr>
          <w:rFonts w:ascii="Times New Roman" w:hAnsi="Times New Roman" w:cs="Times New Roman"/>
          <w:sz w:val="24"/>
          <w:szCs w:val="24"/>
        </w:rPr>
        <w:t>Simtowe</w:t>
      </w:r>
      <w:proofErr w:type="spellEnd"/>
      <w:r w:rsidRPr="00D368BD">
        <w:rPr>
          <w:rFonts w:ascii="Times New Roman" w:hAnsi="Times New Roman" w:cs="Times New Roman"/>
          <w:sz w:val="24"/>
          <w:szCs w:val="24"/>
        </w:rPr>
        <w:t xml:space="preserve">, F and Lipper, L. 2012. Impact of modern agricultural technologies on small holder welfare: Evidence from Tanzania and Ethiopia. </w:t>
      </w:r>
      <w:r w:rsidRPr="00496B1A">
        <w:rPr>
          <w:rFonts w:ascii="Times New Roman" w:hAnsi="Times New Roman" w:cs="Times New Roman"/>
          <w:i/>
          <w:sz w:val="24"/>
          <w:szCs w:val="24"/>
        </w:rPr>
        <w:t>Food Policy</w:t>
      </w:r>
      <w:r w:rsidRPr="00D368BD">
        <w:rPr>
          <w:rFonts w:ascii="Times New Roman" w:hAnsi="Times New Roman" w:cs="Times New Roman"/>
          <w:sz w:val="24"/>
          <w:szCs w:val="24"/>
        </w:rPr>
        <w:t xml:space="preserve">, 37(3): 283– 295. </w:t>
      </w:r>
      <w:hyperlink r:id="rId11" w:history="1">
        <w:r w:rsidRPr="00956DB9">
          <w:rPr>
            <w:rStyle w:val="Hyperlink"/>
            <w:rFonts w:ascii="Times New Roman" w:hAnsi="Times New Roman" w:cs="Times New Roman"/>
            <w:sz w:val="24"/>
            <w:szCs w:val="24"/>
          </w:rPr>
          <w:t>https://doi.org/10.1016/j.foodpol.2012.02.013</w:t>
        </w:r>
      </w:hyperlink>
      <w:r w:rsidRPr="00D368BD">
        <w:rPr>
          <w:rFonts w:ascii="Times New Roman" w:hAnsi="Times New Roman" w:cs="Times New Roman"/>
          <w:sz w:val="24"/>
          <w:szCs w:val="24"/>
        </w:rPr>
        <w:t>.</w:t>
      </w:r>
    </w:p>
    <w:p w:rsidR="00916736" w:rsidRPr="00D368BD" w:rsidRDefault="00916736" w:rsidP="009A2EE1">
      <w:pPr>
        <w:spacing w:line="240" w:lineRule="auto"/>
        <w:jc w:val="both"/>
        <w:rPr>
          <w:rFonts w:ascii="Times New Roman" w:hAnsi="Times New Roman" w:cs="Times New Roman"/>
          <w:sz w:val="24"/>
          <w:szCs w:val="24"/>
          <w:shd w:val="clear" w:color="auto" w:fill="FFFFFF"/>
        </w:rPr>
      </w:pPr>
      <w:r w:rsidRPr="00DF7DA6">
        <w:rPr>
          <w:rFonts w:ascii="Chicago manual of style" w:hAnsi="Chicago manual of style" w:cs="Times New Roman"/>
          <w:sz w:val="24"/>
          <w:szCs w:val="24"/>
        </w:rPr>
        <w:t>Deb, U. 2016. Returns to golden rice research in Bangladesh: An Ex-ante analysis. Bangladesh priorities: Benefits and costs of adopting the golden rice in Bangladesh, Copenhagen Consensus Center. https://copenhagenconsensus.com/sites/default/files/documents/deb_golden_rice.pdf.</w:t>
      </w:r>
    </w:p>
    <w:p w:rsidR="00916736" w:rsidRPr="00D368BD" w:rsidRDefault="00916736" w:rsidP="009A2EE1">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Evenson, R. E and Gollin, D. 2003. Assessing the impact of the Green Revolution, 1960 to 2000. Science. 300(5620): 758–62. </w:t>
      </w:r>
      <w:hyperlink r:id="rId12" w:history="1">
        <w:r w:rsidRPr="00D368BD">
          <w:rPr>
            <w:rStyle w:val="Hyperlink"/>
            <w:rFonts w:ascii="Times New Roman" w:hAnsi="Times New Roman" w:cs="Times New Roman"/>
            <w:sz w:val="24"/>
            <w:szCs w:val="24"/>
          </w:rPr>
          <w:t>https://doi.org/10.1126/science.1078710</w:t>
        </w:r>
      </w:hyperlink>
      <w:r w:rsidRPr="00D368BD">
        <w:rPr>
          <w:rFonts w:ascii="Times New Roman" w:hAnsi="Times New Roman" w:cs="Times New Roman"/>
          <w:sz w:val="24"/>
          <w:szCs w:val="24"/>
        </w:rPr>
        <w:t>.</w:t>
      </w:r>
    </w:p>
    <w:p w:rsidR="00916736" w:rsidRPr="00D368BD" w:rsidRDefault="00916736" w:rsidP="009A2EE1">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Joshi, P. K. 2003. Impact Assessment of Agricultural Research - Concepts and Measurement. Task force on prioritization, monitoring and evaluation. National Centre for Agricultural Economics and Policy Research. New Delhi. https://niap.icar.gov.in/pdf/other-publication/Impact%20Assessment%20of%20Agricultural%20Research%20Concept%20and%20Measurement.%20PME%20Note%20No.12.pdf.</w:t>
      </w:r>
    </w:p>
    <w:p w:rsidR="00916736" w:rsidRPr="00D2558C" w:rsidRDefault="00916736" w:rsidP="009A2EE1">
      <w:pPr>
        <w:spacing w:after="100" w:afterAutospacing="1" w:line="240" w:lineRule="auto"/>
        <w:jc w:val="both"/>
        <w:rPr>
          <w:rFonts w:ascii="Times New Roman" w:hAnsi="Times New Roman" w:cs="Times New Roman"/>
          <w:color w:val="FF0000"/>
          <w:sz w:val="24"/>
          <w:szCs w:val="24"/>
        </w:rPr>
      </w:pPr>
      <w:r w:rsidRPr="00D2558C">
        <w:rPr>
          <w:rFonts w:ascii="Times New Roman" w:hAnsi="Times New Roman" w:cs="Times New Roman"/>
          <w:color w:val="FF0000"/>
          <w:sz w:val="24"/>
          <w:szCs w:val="24"/>
        </w:rPr>
        <w:t xml:space="preserve">Kristjanson, P., Rowlands, J., Swallow, B., Kruska, R., Leeuw, P.D and Nagda, S. 1999. </w:t>
      </w:r>
      <w:proofErr w:type="gramStart"/>
      <w:r w:rsidRPr="00D2558C">
        <w:rPr>
          <w:rFonts w:ascii="Times New Roman" w:hAnsi="Times New Roman" w:cs="Times New Roman"/>
          <w:color w:val="FF0000"/>
          <w:sz w:val="24"/>
          <w:szCs w:val="24"/>
        </w:rPr>
        <w:t xml:space="preserve">Using the economic surplus model to measure potential returns to international livestock research: The case of </w:t>
      </w:r>
      <w:proofErr w:type="spellStart"/>
      <w:r w:rsidRPr="00D2558C">
        <w:rPr>
          <w:rFonts w:ascii="Times New Roman" w:hAnsi="Times New Roman" w:cs="Times New Roman"/>
          <w:color w:val="FF0000"/>
          <w:sz w:val="24"/>
          <w:szCs w:val="24"/>
        </w:rPr>
        <w:t>Trypanosomosis</w:t>
      </w:r>
      <w:proofErr w:type="spellEnd"/>
      <w:r w:rsidRPr="00D2558C">
        <w:rPr>
          <w:rFonts w:ascii="Times New Roman" w:hAnsi="Times New Roman" w:cs="Times New Roman"/>
          <w:color w:val="FF0000"/>
          <w:sz w:val="24"/>
          <w:szCs w:val="24"/>
        </w:rPr>
        <w:t xml:space="preserve"> vaccine research.</w:t>
      </w:r>
      <w:proofErr w:type="gramEnd"/>
      <w:r w:rsidRPr="00D2558C">
        <w:rPr>
          <w:rFonts w:ascii="Times New Roman" w:hAnsi="Times New Roman" w:cs="Times New Roman"/>
          <w:color w:val="FF0000"/>
          <w:sz w:val="24"/>
          <w:szCs w:val="24"/>
        </w:rPr>
        <w:t xml:space="preserve"> </w:t>
      </w:r>
      <w:proofErr w:type="gramStart"/>
      <w:r w:rsidRPr="00D2558C">
        <w:rPr>
          <w:rFonts w:ascii="Times New Roman" w:hAnsi="Times New Roman" w:cs="Times New Roman"/>
          <w:i/>
          <w:color w:val="FF0000"/>
          <w:sz w:val="24"/>
          <w:szCs w:val="24"/>
        </w:rPr>
        <w:t>ILRI Impact Assessment Series 4</w:t>
      </w:r>
      <w:r w:rsidRPr="00D2558C">
        <w:rPr>
          <w:rFonts w:ascii="Times New Roman" w:hAnsi="Times New Roman" w:cs="Times New Roman"/>
          <w:color w:val="FF0000"/>
          <w:sz w:val="24"/>
          <w:szCs w:val="24"/>
        </w:rPr>
        <w:t>, Nairobi, Kenya.</w:t>
      </w:r>
      <w:proofErr w:type="gramEnd"/>
      <w:r w:rsidRPr="00D2558C">
        <w:rPr>
          <w:rFonts w:ascii="Times New Roman" w:hAnsi="Times New Roman" w:cs="Times New Roman"/>
          <w:color w:val="FF0000"/>
          <w:sz w:val="24"/>
          <w:szCs w:val="24"/>
        </w:rPr>
        <w:t xml:space="preserve"> 36.</w:t>
      </w:r>
    </w:p>
    <w:p w:rsidR="00916736" w:rsidRPr="00D368BD" w:rsidRDefault="00916736" w:rsidP="009A2EE1">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Lenaerts, B., Mey, Y and Demont, M. 2018. Global impact of accelerated plant breeding: Evidence from a meta-analysis on rice breeding. </w:t>
      </w:r>
      <w:proofErr w:type="spellStart"/>
      <w:r w:rsidRPr="00496B1A">
        <w:rPr>
          <w:rFonts w:ascii="Times New Roman" w:hAnsi="Times New Roman" w:cs="Times New Roman"/>
          <w:i/>
          <w:sz w:val="24"/>
          <w:szCs w:val="24"/>
        </w:rPr>
        <w:t>PLoS</w:t>
      </w:r>
      <w:proofErr w:type="spellEnd"/>
      <w:r w:rsidRPr="00496B1A">
        <w:rPr>
          <w:rFonts w:ascii="Times New Roman" w:hAnsi="Times New Roman" w:cs="Times New Roman"/>
          <w:i/>
          <w:sz w:val="24"/>
          <w:szCs w:val="24"/>
        </w:rPr>
        <w:t xml:space="preserve"> ONE</w:t>
      </w:r>
      <w:r>
        <w:rPr>
          <w:rFonts w:ascii="Times New Roman" w:hAnsi="Times New Roman" w:cs="Times New Roman"/>
          <w:sz w:val="24"/>
          <w:szCs w:val="24"/>
        </w:rPr>
        <w:t xml:space="preserve">. </w:t>
      </w:r>
      <w:r w:rsidRPr="00D368BD">
        <w:rPr>
          <w:rFonts w:ascii="Times New Roman" w:hAnsi="Times New Roman" w:cs="Times New Roman"/>
          <w:sz w:val="24"/>
          <w:szCs w:val="24"/>
        </w:rPr>
        <w:t>13(6): e0199016. https://doi.org/ 10.1371/journal.pone.0199016.</w:t>
      </w:r>
    </w:p>
    <w:p w:rsidR="00916736" w:rsidRPr="00D368BD" w:rsidRDefault="00916736" w:rsidP="009A2EE1">
      <w:pPr>
        <w:spacing w:after="100" w:afterAutospacing="1" w:line="240" w:lineRule="auto"/>
        <w:jc w:val="both"/>
        <w:rPr>
          <w:rFonts w:ascii="Times New Roman" w:hAnsi="Times New Roman" w:cs="Times New Roman"/>
          <w:sz w:val="24"/>
          <w:szCs w:val="24"/>
        </w:rPr>
      </w:pPr>
      <w:r w:rsidRPr="00A75675">
        <w:rPr>
          <w:rFonts w:ascii="Times New Roman" w:hAnsi="Times New Roman" w:cs="Times New Roman"/>
          <w:sz w:val="24"/>
          <w:szCs w:val="24"/>
        </w:rPr>
        <w:t xml:space="preserve">Maredia, </w:t>
      </w:r>
      <w:r>
        <w:rPr>
          <w:rFonts w:ascii="Times New Roman" w:hAnsi="Times New Roman" w:cs="Times New Roman"/>
          <w:sz w:val="24"/>
          <w:szCs w:val="24"/>
        </w:rPr>
        <w:t>M., Byerlee, D and Anderson, J.</w:t>
      </w:r>
      <w:r w:rsidRPr="00A75675">
        <w:rPr>
          <w:rFonts w:ascii="Times New Roman" w:hAnsi="Times New Roman" w:cs="Times New Roman"/>
          <w:sz w:val="24"/>
          <w:szCs w:val="24"/>
        </w:rPr>
        <w:t>R. 2000. Ex-post evaluation of economic impacts of agricultural research programs: A tour of good pr</w:t>
      </w:r>
      <w:r>
        <w:rPr>
          <w:rFonts w:ascii="Times New Roman" w:hAnsi="Times New Roman" w:cs="Times New Roman"/>
          <w:sz w:val="24"/>
          <w:szCs w:val="24"/>
        </w:rPr>
        <w:t>actice. Paper presented at the w</w:t>
      </w:r>
      <w:r w:rsidRPr="00A75675">
        <w:rPr>
          <w:rFonts w:ascii="Times New Roman" w:hAnsi="Times New Roman" w:cs="Times New Roman"/>
          <w:sz w:val="24"/>
          <w:szCs w:val="24"/>
        </w:rPr>
        <w:t>orkshop on The Future of Impa</w:t>
      </w:r>
      <w:r>
        <w:rPr>
          <w:rFonts w:ascii="Times New Roman" w:hAnsi="Times New Roman" w:cs="Times New Roman"/>
          <w:sz w:val="24"/>
          <w:szCs w:val="24"/>
        </w:rPr>
        <w:t>ct Assessment in CGIAR: Needs, constraints</w:t>
      </w:r>
      <w:r w:rsidRPr="00A75675">
        <w:rPr>
          <w:rFonts w:ascii="Times New Roman" w:hAnsi="Times New Roman" w:cs="Times New Roman"/>
          <w:sz w:val="24"/>
          <w:szCs w:val="24"/>
        </w:rPr>
        <w:t xml:space="preserve"> and </w:t>
      </w:r>
      <w:r>
        <w:rPr>
          <w:rFonts w:ascii="Times New Roman" w:hAnsi="Times New Roman" w:cs="Times New Roman"/>
          <w:sz w:val="24"/>
          <w:szCs w:val="24"/>
        </w:rPr>
        <w:t>o</w:t>
      </w:r>
      <w:r w:rsidRPr="00A75675">
        <w:rPr>
          <w:rFonts w:ascii="Times New Roman" w:hAnsi="Times New Roman" w:cs="Times New Roman"/>
          <w:sz w:val="24"/>
          <w:szCs w:val="24"/>
        </w:rPr>
        <w:t>ptions, Standing Panel on Impact Assessment (SPIA) of the Technical Ad</w:t>
      </w:r>
      <w:r>
        <w:rPr>
          <w:rFonts w:ascii="Times New Roman" w:hAnsi="Times New Roman" w:cs="Times New Roman"/>
          <w:sz w:val="24"/>
          <w:szCs w:val="24"/>
        </w:rPr>
        <w:t>visory Committee, Rome.</w:t>
      </w:r>
    </w:p>
    <w:p w:rsidR="00916736" w:rsidRDefault="00916736" w:rsidP="009A2EE1">
      <w:pPr>
        <w:spacing w:line="240" w:lineRule="auto"/>
        <w:jc w:val="both"/>
        <w:rPr>
          <w:rFonts w:ascii="Times New Roman" w:hAnsi="Times New Roman" w:cs="Times New Roman"/>
          <w:sz w:val="24"/>
          <w:szCs w:val="24"/>
        </w:rPr>
      </w:pPr>
      <w:r>
        <w:rPr>
          <w:rFonts w:ascii="Times New Roman" w:hAnsi="Times New Roman" w:cs="Times New Roman"/>
          <w:sz w:val="24"/>
          <w:szCs w:val="24"/>
        </w:rPr>
        <w:t>Masters, W. A. 1996.</w:t>
      </w:r>
      <w:r w:rsidRPr="00D368BD">
        <w:rPr>
          <w:rFonts w:ascii="Times New Roman" w:hAnsi="Times New Roman" w:cs="Times New Roman"/>
          <w:sz w:val="24"/>
          <w:szCs w:val="24"/>
        </w:rPr>
        <w:t xml:space="preserve"> The economic impact of agricultural research: A practical guide. Department of Agricultural Economics, Purdue </w:t>
      </w:r>
      <w:r>
        <w:rPr>
          <w:rFonts w:ascii="Times New Roman" w:hAnsi="Times New Roman" w:cs="Times New Roman"/>
          <w:sz w:val="24"/>
          <w:szCs w:val="24"/>
        </w:rPr>
        <w:t>University, West Lafayette</w:t>
      </w:r>
      <w:r w:rsidRPr="00D368BD">
        <w:rPr>
          <w:rFonts w:ascii="Times New Roman" w:hAnsi="Times New Roman" w:cs="Times New Roman"/>
          <w:sz w:val="24"/>
          <w:szCs w:val="24"/>
        </w:rPr>
        <w:t xml:space="preserve">. </w:t>
      </w:r>
      <w:hyperlink r:id="rId13" w:history="1">
        <w:r w:rsidRPr="00E42B65">
          <w:rPr>
            <w:rStyle w:val="Hyperlink"/>
            <w:rFonts w:ascii="Times New Roman" w:hAnsi="Times New Roman" w:cs="Times New Roman"/>
            <w:sz w:val="24"/>
            <w:szCs w:val="24"/>
          </w:rPr>
          <w:t>https://doczz.net/doc/8804822/the-economic-impact-of-agricultural-research--a-practical</w:t>
        </w:r>
      </w:hyperlink>
      <w:r w:rsidRPr="00D368BD">
        <w:rPr>
          <w:rFonts w:ascii="Times New Roman" w:hAnsi="Times New Roman" w:cs="Times New Roman"/>
          <w:sz w:val="24"/>
          <w:szCs w:val="24"/>
        </w:rPr>
        <w:t>.</w:t>
      </w:r>
    </w:p>
    <w:p w:rsidR="00916736" w:rsidRPr="00D368BD" w:rsidRDefault="00916736" w:rsidP="009A2EE1">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Mruthyunjaya</w:t>
      </w:r>
      <w:proofErr w:type="spellEnd"/>
      <w:r>
        <w:rPr>
          <w:rFonts w:ascii="Times New Roman" w:hAnsi="Times New Roman" w:cs="Times New Roman"/>
          <w:sz w:val="24"/>
          <w:szCs w:val="24"/>
        </w:rPr>
        <w:t>,</w:t>
      </w:r>
      <w:r w:rsidRPr="00D368BD">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D368BD">
        <w:rPr>
          <w:rFonts w:ascii="Times New Roman" w:hAnsi="Times New Roman" w:cs="Times New Roman"/>
          <w:sz w:val="24"/>
          <w:szCs w:val="24"/>
        </w:rPr>
        <w:t>P</w:t>
      </w:r>
      <w:r>
        <w:rPr>
          <w:rFonts w:ascii="Times New Roman" w:hAnsi="Times New Roman" w:cs="Times New Roman"/>
          <w:sz w:val="24"/>
          <w:szCs w:val="24"/>
        </w:rPr>
        <w:t xml:space="preserve">., </w:t>
      </w:r>
      <w:r w:rsidRPr="00D368BD">
        <w:rPr>
          <w:rFonts w:ascii="Times New Roman" w:hAnsi="Times New Roman" w:cs="Times New Roman"/>
          <w:sz w:val="24"/>
          <w:szCs w:val="24"/>
        </w:rPr>
        <w:t>Pandey</w:t>
      </w:r>
      <w:r>
        <w:rPr>
          <w:rFonts w:ascii="Times New Roman" w:hAnsi="Times New Roman" w:cs="Times New Roman"/>
          <w:sz w:val="24"/>
          <w:szCs w:val="24"/>
        </w:rPr>
        <w:t xml:space="preserve">, L. M and </w:t>
      </w:r>
      <w:r w:rsidRPr="00D368BD">
        <w:rPr>
          <w:rFonts w:ascii="Times New Roman" w:hAnsi="Times New Roman" w:cs="Times New Roman"/>
          <w:sz w:val="24"/>
          <w:szCs w:val="24"/>
        </w:rPr>
        <w:t>Jha</w:t>
      </w:r>
      <w:r>
        <w:rPr>
          <w:rFonts w:ascii="Times New Roman" w:hAnsi="Times New Roman" w:cs="Times New Roman"/>
          <w:sz w:val="24"/>
          <w:szCs w:val="24"/>
        </w:rPr>
        <w:t>, A. K</w:t>
      </w:r>
      <w:r w:rsidRPr="00D368BD">
        <w:rPr>
          <w:rFonts w:ascii="Times New Roman" w:hAnsi="Times New Roman" w:cs="Times New Roman"/>
          <w:sz w:val="24"/>
          <w:szCs w:val="24"/>
        </w:rPr>
        <w:t xml:space="preserve">. 2004. Impacts of selected technologies refined under NATP. </w:t>
      </w:r>
      <w:r w:rsidRPr="00D22FE8">
        <w:rPr>
          <w:rFonts w:ascii="Times New Roman" w:hAnsi="Times New Roman" w:cs="Times New Roman"/>
          <w:i/>
          <w:sz w:val="24"/>
          <w:szCs w:val="24"/>
        </w:rPr>
        <w:t>Agricultural Economics Research Review</w:t>
      </w:r>
      <w:r>
        <w:rPr>
          <w:rFonts w:ascii="Times New Roman" w:hAnsi="Times New Roman" w:cs="Times New Roman"/>
          <w:sz w:val="24"/>
          <w:szCs w:val="24"/>
        </w:rPr>
        <w:t>.</w:t>
      </w:r>
      <w:r w:rsidRPr="00D368BD">
        <w:rPr>
          <w:rFonts w:ascii="Times New Roman" w:hAnsi="Times New Roman" w:cs="Times New Roman"/>
          <w:sz w:val="24"/>
          <w:szCs w:val="24"/>
        </w:rPr>
        <w:t xml:space="preserve"> 17:1-16. National Centre for </w:t>
      </w:r>
      <w:r w:rsidRPr="00D368BD">
        <w:rPr>
          <w:rFonts w:ascii="Times New Roman" w:hAnsi="Times New Roman" w:cs="Times New Roman"/>
          <w:sz w:val="24"/>
          <w:szCs w:val="24"/>
        </w:rPr>
        <w:lastRenderedPageBreak/>
        <w:t>Agricultural Economics and Policy Research (NCAP), New Delhi. https://www.researchgate.net/publication/309556598_Impacts_of_Selected_Technologies_Refined_under_NATP.</w:t>
      </w:r>
    </w:p>
    <w:p w:rsidR="00916736" w:rsidRDefault="00916736" w:rsidP="009A2EE1">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Nayak, M.</w:t>
      </w:r>
      <w:r w:rsidRPr="00A75675">
        <w:rPr>
          <w:rFonts w:ascii="Times New Roman" w:hAnsi="Times New Roman" w:cs="Times New Roman"/>
          <w:sz w:val="24"/>
          <w:szCs w:val="24"/>
        </w:rPr>
        <w:t xml:space="preserve">M., Kumar, S and </w:t>
      </w:r>
      <w:r>
        <w:rPr>
          <w:rFonts w:ascii="Times New Roman" w:hAnsi="Times New Roman" w:cs="Times New Roman"/>
          <w:sz w:val="24"/>
          <w:szCs w:val="24"/>
        </w:rPr>
        <w:t>Rai, A.</w:t>
      </w:r>
      <w:r w:rsidRPr="00A75675">
        <w:rPr>
          <w:rFonts w:ascii="Times New Roman" w:hAnsi="Times New Roman" w:cs="Times New Roman"/>
          <w:sz w:val="24"/>
          <w:szCs w:val="24"/>
        </w:rPr>
        <w:t xml:space="preserve">K. 2019. An economic analysis of production of red gram in Nalgonda district of Telangana. </w:t>
      </w:r>
      <w:r w:rsidRPr="00042B7B">
        <w:rPr>
          <w:rFonts w:ascii="Times New Roman" w:hAnsi="Times New Roman" w:cs="Times New Roman"/>
          <w:i/>
          <w:sz w:val="24"/>
          <w:szCs w:val="24"/>
        </w:rPr>
        <w:t>International Journal of Chemical Studies</w:t>
      </w:r>
      <w:r w:rsidRPr="00A75675">
        <w:rPr>
          <w:rFonts w:ascii="Times New Roman" w:hAnsi="Times New Roman" w:cs="Times New Roman"/>
          <w:sz w:val="24"/>
          <w:szCs w:val="24"/>
        </w:rPr>
        <w:t>. 7(3): 2703-2706.</w:t>
      </w:r>
    </w:p>
    <w:p w:rsidR="00916736" w:rsidRDefault="00916736" w:rsidP="009A2EE1">
      <w:pPr>
        <w:spacing w:after="100" w:afterAutospacing="1"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w:t>
      </w:r>
      <w:r w:rsidRPr="00A75675">
        <w:rPr>
          <w:rFonts w:ascii="Times New Roman" w:hAnsi="Times New Roman" w:cs="Times New Roman"/>
          <w:sz w:val="24"/>
          <w:szCs w:val="24"/>
        </w:rPr>
        <w:t>osegrant</w:t>
      </w:r>
      <w:proofErr w:type="spellEnd"/>
      <w:r w:rsidRPr="00A75675">
        <w:rPr>
          <w:rFonts w:ascii="Times New Roman" w:hAnsi="Times New Roman" w:cs="Times New Roman"/>
          <w:sz w:val="24"/>
          <w:szCs w:val="24"/>
        </w:rPr>
        <w:t xml:space="preserve">, </w:t>
      </w:r>
      <w:r>
        <w:rPr>
          <w:rFonts w:ascii="Times New Roman" w:hAnsi="Times New Roman" w:cs="Times New Roman"/>
          <w:sz w:val="24"/>
          <w:szCs w:val="24"/>
        </w:rPr>
        <w:t>M.W and T</w:t>
      </w:r>
      <w:r w:rsidRPr="00A75675">
        <w:rPr>
          <w:rFonts w:ascii="Times New Roman" w:hAnsi="Times New Roman" w:cs="Times New Roman"/>
          <w:sz w:val="24"/>
          <w:szCs w:val="24"/>
        </w:rPr>
        <w:t>he impact development team.</w:t>
      </w:r>
      <w:proofErr w:type="gramEnd"/>
      <w:r w:rsidRPr="00A75675">
        <w:rPr>
          <w:rFonts w:ascii="Times New Roman" w:hAnsi="Times New Roman" w:cs="Times New Roman"/>
          <w:sz w:val="24"/>
          <w:szCs w:val="24"/>
        </w:rPr>
        <w:t xml:space="preserve"> 2012. International Model for Policy Analysis of Agricultural Commodities and Trade (IMPACT): Model Description. International Food Policy Research Institute (IFPRI), Washington, D.C.</w:t>
      </w:r>
    </w:p>
    <w:p w:rsidR="00916736" w:rsidRDefault="00916736" w:rsidP="009A2EE1">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Selvaraj, K.</w:t>
      </w:r>
      <w:r w:rsidRPr="00A75675">
        <w:rPr>
          <w:rFonts w:ascii="Times New Roman" w:hAnsi="Times New Roman" w:cs="Times New Roman"/>
          <w:sz w:val="24"/>
          <w:szCs w:val="24"/>
        </w:rPr>
        <w:t>N., Ramasamy, C and Norton, G.W. 2007. Tobacco streak virus resistant in groundnut and sunflower. Chapter 3 in Economic and environmental benefits and costs of transgenic crops: Ex-ante assessment. 31-46.</w:t>
      </w:r>
    </w:p>
    <w:p w:rsidR="00916736" w:rsidRPr="00D368BD" w:rsidRDefault="00916736" w:rsidP="009A2EE1">
      <w:pPr>
        <w:spacing w:after="100" w:afterAutospacing="1" w:line="240" w:lineRule="auto"/>
        <w:jc w:val="both"/>
        <w:rPr>
          <w:rFonts w:ascii="Times New Roman" w:hAnsi="Times New Roman" w:cs="Times New Roman"/>
          <w:sz w:val="24"/>
          <w:szCs w:val="24"/>
        </w:rPr>
      </w:pPr>
      <w:r w:rsidRPr="00A75675">
        <w:rPr>
          <w:rFonts w:ascii="Times New Roman" w:hAnsi="Times New Roman" w:cs="Times New Roman"/>
          <w:sz w:val="24"/>
          <w:szCs w:val="24"/>
        </w:rPr>
        <w:t xml:space="preserve">Suresh, K. 2013. Economic impact of public sector agricultural research in ragi and red gram in Karnataka. </w:t>
      </w:r>
      <w:r w:rsidRPr="00A75675">
        <w:rPr>
          <w:rFonts w:ascii="Times New Roman" w:hAnsi="Times New Roman" w:cs="Times New Roman"/>
          <w:i/>
          <w:sz w:val="24"/>
          <w:szCs w:val="24"/>
        </w:rPr>
        <w:t>Ph.D. Thesis</w:t>
      </w:r>
      <w:r w:rsidRPr="00A75675">
        <w:rPr>
          <w:rFonts w:ascii="Times New Roman" w:hAnsi="Times New Roman" w:cs="Times New Roman"/>
          <w:sz w:val="24"/>
          <w:szCs w:val="24"/>
        </w:rPr>
        <w:t>. University of Agricultural Sciences, Bangalore.</w:t>
      </w:r>
    </w:p>
    <w:p w:rsidR="00916736" w:rsidRDefault="00916736" w:rsidP="00D0568E">
      <w:pPr>
        <w:spacing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Telangana Socio-economic outlook, 2024</w:t>
      </w:r>
      <w:r w:rsidRPr="00E12AA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hyperlink r:id="rId14" w:history="1">
        <w:r w:rsidRPr="00956DB9">
          <w:rPr>
            <w:rStyle w:val="Hyperlink"/>
            <w:rFonts w:ascii="Times New Roman" w:eastAsia="Times New Roman" w:hAnsi="Times New Roman" w:cs="Times New Roman"/>
            <w:sz w:val="24"/>
            <w:szCs w:val="24"/>
          </w:rPr>
          <w:t>https://www.telangana.gov.in/reports/</w:t>
        </w:r>
      </w:hyperlink>
    </w:p>
    <w:p w:rsidR="00916736" w:rsidRDefault="00916736" w:rsidP="00D0568E">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Telangana State at a glance, DES, Govt. of Telangana, 2023. </w:t>
      </w:r>
      <w:hyperlink r:id="rId15" w:history="1">
        <w:r w:rsidRPr="00956DB9">
          <w:rPr>
            <w:rStyle w:val="Hyperlink"/>
            <w:rFonts w:ascii="Times New Roman" w:eastAsia="Times New Roman" w:hAnsi="Times New Roman" w:cs="Times New Roman"/>
            <w:sz w:val="24"/>
            <w:szCs w:val="24"/>
          </w:rPr>
          <w:t>https://des.telangana.gov.in/</w:t>
        </w:r>
      </w:hyperlink>
    </w:p>
    <w:p w:rsidR="00916736" w:rsidRDefault="00916736" w:rsidP="009A2E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Wander., </w:t>
      </w:r>
      <w:r w:rsidRPr="00D368BD">
        <w:rPr>
          <w:rFonts w:ascii="Times New Roman" w:hAnsi="Times New Roman" w:cs="Times New Roman"/>
          <w:sz w:val="24"/>
          <w:szCs w:val="24"/>
        </w:rPr>
        <w:t>Elenor,</w:t>
      </w:r>
      <w:r>
        <w:rPr>
          <w:rFonts w:ascii="Times New Roman" w:hAnsi="Times New Roman" w:cs="Times New Roman"/>
          <w:sz w:val="24"/>
          <w:szCs w:val="24"/>
        </w:rPr>
        <w:t xml:space="preserve"> A., Magalhaes., </w:t>
      </w:r>
      <w:r w:rsidRPr="00D368BD">
        <w:rPr>
          <w:rFonts w:ascii="Times New Roman" w:hAnsi="Times New Roman" w:cs="Times New Roman"/>
          <w:sz w:val="24"/>
          <w:szCs w:val="24"/>
        </w:rPr>
        <w:t>Castelo,</w:t>
      </w:r>
      <w:r>
        <w:rPr>
          <w:rFonts w:ascii="Times New Roman" w:hAnsi="Times New Roman" w:cs="Times New Roman"/>
          <w:sz w:val="24"/>
          <w:szCs w:val="24"/>
        </w:rPr>
        <w:t xml:space="preserve"> M., </w:t>
      </w:r>
      <w:proofErr w:type="spellStart"/>
      <w:r>
        <w:rPr>
          <w:rFonts w:ascii="Times New Roman" w:hAnsi="Times New Roman" w:cs="Times New Roman"/>
          <w:sz w:val="24"/>
          <w:szCs w:val="24"/>
        </w:rPr>
        <w:t>Vedovoto</w:t>
      </w:r>
      <w:proofErr w:type="spellEnd"/>
      <w:r>
        <w:rPr>
          <w:rFonts w:ascii="Times New Roman" w:hAnsi="Times New Roman" w:cs="Times New Roman"/>
          <w:sz w:val="24"/>
          <w:szCs w:val="24"/>
        </w:rPr>
        <w:t xml:space="preserve">., </w:t>
      </w:r>
      <w:r w:rsidRPr="00D368BD">
        <w:rPr>
          <w:rFonts w:ascii="Times New Roman" w:hAnsi="Times New Roman" w:cs="Times New Roman"/>
          <w:sz w:val="24"/>
          <w:szCs w:val="24"/>
        </w:rPr>
        <w:t>Luzia,</w:t>
      </w:r>
      <w:r>
        <w:rPr>
          <w:rFonts w:ascii="Times New Roman" w:hAnsi="Times New Roman" w:cs="Times New Roman"/>
          <w:sz w:val="24"/>
          <w:szCs w:val="24"/>
        </w:rPr>
        <w:t xml:space="preserve"> G., Martins and </w:t>
      </w:r>
      <w:proofErr w:type="spellStart"/>
      <w:r w:rsidRPr="00D368BD">
        <w:rPr>
          <w:rFonts w:ascii="Times New Roman" w:hAnsi="Times New Roman" w:cs="Times New Roman"/>
          <w:sz w:val="24"/>
          <w:szCs w:val="24"/>
        </w:rPr>
        <w:t>Cezario</w:t>
      </w:r>
      <w:proofErr w:type="spellEnd"/>
      <w:r>
        <w:rPr>
          <w:rFonts w:ascii="Times New Roman" w:hAnsi="Times New Roman" w:cs="Times New Roman"/>
          <w:sz w:val="24"/>
          <w:szCs w:val="24"/>
        </w:rPr>
        <w:t>, E</w:t>
      </w:r>
      <w:r w:rsidRPr="00D368BD">
        <w:rPr>
          <w:rFonts w:ascii="Times New Roman" w:hAnsi="Times New Roman" w:cs="Times New Roman"/>
          <w:sz w:val="24"/>
          <w:szCs w:val="24"/>
        </w:rPr>
        <w:t>.</w:t>
      </w:r>
      <w:r>
        <w:rPr>
          <w:rFonts w:ascii="Times New Roman" w:hAnsi="Times New Roman" w:cs="Times New Roman"/>
          <w:sz w:val="24"/>
          <w:szCs w:val="24"/>
        </w:rPr>
        <w:t xml:space="preserve"> 2004.</w:t>
      </w:r>
      <w:r w:rsidRPr="00D368BD">
        <w:rPr>
          <w:rFonts w:ascii="Times New Roman" w:hAnsi="Times New Roman" w:cs="Times New Roman"/>
          <w:sz w:val="24"/>
          <w:szCs w:val="24"/>
        </w:rPr>
        <w:t xml:space="preserve"> Using the economic surplus method to assess economic impacts of new technologies - case studies of Embrapa. Paper Presented in: Conference on International Agricultural Research for Development, </w:t>
      </w:r>
      <w:proofErr w:type="spellStart"/>
      <w:r w:rsidRPr="00D368BD">
        <w:rPr>
          <w:rFonts w:ascii="Times New Roman" w:hAnsi="Times New Roman" w:cs="Times New Roman"/>
          <w:sz w:val="24"/>
          <w:szCs w:val="24"/>
        </w:rPr>
        <w:t>Deutscher</w:t>
      </w:r>
      <w:proofErr w:type="spellEnd"/>
      <w:r w:rsidRPr="00D368BD">
        <w:rPr>
          <w:rFonts w:ascii="Times New Roman" w:hAnsi="Times New Roman" w:cs="Times New Roman"/>
          <w:sz w:val="24"/>
          <w:szCs w:val="24"/>
        </w:rPr>
        <w:t xml:space="preserve"> </w:t>
      </w:r>
      <w:proofErr w:type="spellStart"/>
      <w:r w:rsidRPr="00D368BD">
        <w:rPr>
          <w:rFonts w:ascii="Times New Roman" w:hAnsi="Times New Roman" w:cs="Times New Roman"/>
          <w:sz w:val="24"/>
          <w:szCs w:val="24"/>
        </w:rPr>
        <w:t>T</w:t>
      </w:r>
      <w:r>
        <w:rPr>
          <w:rFonts w:ascii="Times New Roman" w:hAnsi="Times New Roman" w:cs="Times New Roman"/>
          <w:sz w:val="24"/>
          <w:szCs w:val="24"/>
        </w:rPr>
        <w:t>ropentag</w:t>
      </w:r>
      <w:proofErr w:type="spellEnd"/>
      <w:r>
        <w:rPr>
          <w:rFonts w:ascii="Times New Roman" w:hAnsi="Times New Roman" w:cs="Times New Roman"/>
          <w:sz w:val="24"/>
          <w:szCs w:val="24"/>
        </w:rPr>
        <w:t>, Berlin</w:t>
      </w:r>
      <w:r w:rsidRPr="00D368BD">
        <w:rPr>
          <w:rFonts w:ascii="Times New Roman" w:hAnsi="Times New Roman" w:cs="Times New Roman"/>
          <w:sz w:val="24"/>
          <w:szCs w:val="24"/>
        </w:rPr>
        <w:t xml:space="preserve">. </w:t>
      </w:r>
      <w:hyperlink r:id="rId16" w:history="1">
        <w:r w:rsidRPr="00956DB9">
          <w:rPr>
            <w:rStyle w:val="Hyperlink"/>
            <w:rFonts w:ascii="Times New Roman" w:hAnsi="Times New Roman" w:cs="Times New Roman"/>
            <w:sz w:val="24"/>
            <w:szCs w:val="24"/>
          </w:rPr>
          <w:t>https://www.researchgate.net/publication/222100008_Using_the_Economic_Surplus_Method_to_Assess_Economic_Impacts_of_New_Technologies_Case_Studies_of_Embrapa</w:t>
        </w:r>
      </w:hyperlink>
      <w:r w:rsidRPr="00D368BD">
        <w:rPr>
          <w:rFonts w:ascii="Times New Roman" w:hAnsi="Times New Roman" w:cs="Times New Roman"/>
          <w:sz w:val="24"/>
          <w:szCs w:val="24"/>
        </w:rPr>
        <w:t>.</w:t>
      </w:r>
    </w:p>
    <w:p w:rsidR="00D0568E" w:rsidRPr="003C60A2" w:rsidRDefault="00D0568E" w:rsidP="00D0568E">
      <w:pPr>
        <w:spacing w:line="240" w:lineRule="auto"/>
        <w:jc w:val="both"/>
        <w:rPr>
          <w:rFonts w:ascii="Times New Roman" w:eastAsia="Times New Roman" w:hAnsi="Times New Roman" w:cs="Times New Roman"/>
          <w:color w:val="000000" w:themeColor="text1"/>
          <w:sz w:val="24"/>
          <w:szCs w:val="24"/>
        </w:rPr>
      </w:pPr>
    </w:p>
    <w:p w:rsidR="00D0568E" w:rsidRPr="00D368BD" w:rsidRDefault="00D0568E" w:rsidP="009A2EE1">
      <w:pPr>
        <w:spacing w:line="240" w:lineRule="auto"/>
        <w:jc w:val="both"/>
        <w:rPr>
          <w:rFonts w:ascii="Times New Roman" w:hAnsi="Times New Roman" w:cs="Times New Roman"/>
          <w:sz w:val="24"/>
          <w:szCs w:val="24"/>
        </w:rPr>
      </w:pPr>
    </w:p>
    <w:p w:rsidR="00C0712D" w:rsidRPr="00D368BD" w:rsidRDefault="00C0712D" w:rsidP="00D368BD">
      <w:pPr>
        <w:spacing w:line="240" w:lineRule="auto"/>
        <w:jc w:val="both"/>
        <w:rPr>
          <w:rFonts w:ascii="Times New Roman" w:hAnsi="Times New Roman" w:cs="Times New Roman"/>
          <w:color w:val="FF0000"/>
          <w:sz w:val="24"/>
          <w:szCs w:val="24"/>
          <w:lang w:val="en-IN"/>
        </w:rPr>
      </w:pPr>
    </w:p>
    <w:sectPr w:rsidR="00C0712D" w:rsidRPr="00D368BD" w:rsidSect="00CF3FC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E8" w:rsidRDefault="006A67E8" w:rsidP="00866E66">
      <w:pPr>
        <w:spacing w:after="0" w:line="240" w:lineRule="auto"/>
      </w:pPr>
      <w:r>
        <w:separator/>
      </w:r>
    </w:p>
  </w:endnote>
  <w:endnote w:type="continuationSeparator" w:id="0">
    <w:p w:rsidR="006A67E8" w:rsidRDefault="006A67E8" w:rsidP="0086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icago manual of styl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66" w:rsidRDefault="00866E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66" w:rsidRDefault="00866E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66" w:rsidRDefault="00866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E8" w:rsidRDefault="006A67E8" w:rsidP="00866E66">
      <w:pPr>
        <w:spacing w:after="0" w:line="240" w:lineRule="auto"/>
      </w:pPr>
      <w:r>
        <w:separator/>
      </w:r>
    </w:p>
  </w:footnote>
  <w:footnote w:type="continuationSeparator" w:id="0">
    <w:p w:rsidR="006A67E8" w:rsidRDefault="006A67E8" w:rsidP="00866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66" w:rsidRDefault="006A67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3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66" w:rsidRDefault="006A67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3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66" w:rsidRDefault="006A67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3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46026"/>
    <w:multiLevelType w:val="multilevel"/>
    <w:tmpl w:val="C4A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66EE6"/>
    <w:rsid w:val="00003D4E"/>
    <w:rsid w:val="000077C9"/>
    <w:rsid w:val="00014B47"/>
    <w:rsid w:val="00027526"/>
    <w:rsid w:val="00031D53"/>
    <w:rsid w:val="000571BE"/>
    <w:rsid w:val="000753A0"/>
    <w:rsid w:val="000757FA"/>
    <w:rsid w:val="00084F6F"/>
    <w:rsid w:val="0009069B"/>
    <w:rsid w:val="000914FF"/>
    <w:rsid w:val="000963F5"/>
    <w:rsid w:val="0009760D"/>
    <w:rsid w:val="000B228D"/>
    <w:rsid w:val="000C0D0D"/>
    <w:rsid w:val="000C7480"/>
    <w:rsid w:val="000D2693"/>
    <w:rsid w:val="000E306A"/>
    <w:rsid w:val="000E44EF"/>
    <w:rsid w:val="000E5D48"/>
    <w:rsid w:val="00105416"/>
    <w:rsid w:val="001112B1"/>
    <w:rsid w:val="001252E4"/>
    <w:rsid w:val="00126499"/>
    <w:rsid w:val="001468DF"/>
    <w:rsid w:val="00161DE1"/>
    <w:rsid w:val="001657CF"/>
    <w:rsid w:val="00165C16"/>
    <w:rsid w:val="00166EE6"/>
    <w:rsid w:val="00172073"/>
    <w:rsid w:val="00180D0C"/>
    <w:rsid w:val="00181BAE"/>
    <w:rsid w:val="00193610"/>
    <w:rsid w:val="001B2FA1"/>
    <w:rsid w:val="001B3B64"/>
    <w:rsid w:val="001C568B"/>
    <w:rsid w:val="001D3FC7"/>
    <w:rsid w:val="001D4347"/>
    <w:rsid w:val="001E1FCE"/>
    <w:rsid w:val="001E282A"/>
    <w:rsid w:val="00215D85"/>
    <w:rsid w:val="002221FB"/>
    <w:rsid w:val="002375C9"/>
    <w:rsid w:val="00251E4F"/>
    <w:rsid w:val="002531FF"/>
    <w:rsid w:val="002638BF"/>
    <w:rsid w:val="00270FD5"/>
    <w:rsid w:val="002716C6"/>
    <w:rsid w:val="00271EBC"/>
    <w:rsid w:val="00272928"/>
    <w:rsid w:val="00275C1D"/>
    <w:rsid w:val="00280B60"/>
    <w:rsid w:val="00290DC1"/>
    <w:rsid w:val="0029268A"/>
    <w:rsid w:val="002B0B99"/>
    <w:rsid w:val="002C484C"/>
    <w:rsid w:val="002F7DF9"/>
    <w:rsid w:val="00304FFE"/>
    <w:rsid w:val="003160A4"/>
    <w:rsid w:val="00325E3F"/>
    <w:rsid w:val="003401F5"/>
    <w:rsid w:val="00353893"/>
    <w:rsid w:val="00367B61"/>
    <w:rsid w:val="00383717"/>
    <w:rsid w:val="00383F5D"/>
    <w:rsid w:val="003A2281"/>
    <w:rsid w:val="003A70A3"/>
    <w:rsid w:val="003C18A7"/>
    <w:rsid w:val="003C384F"/>
    <w:rsid w:val="003C60A2"/>
    <w:rsid w:val="003E412B"/>
    <w:rsid w:val="003F77CA"/>
    <w:rsid w:val="00405805"/>
    <w:rsid w:val="0040780B"/>
    <w:rsid w:val="00422FA8"/>
    <w:rsid w:val="00425418"/>
    <w:rsid w:val="00464F67"/>
    <w:rsid w:val="0047011F"/>
    <w:rsid w:val="00480A0E"/>
    <w:rsid w:val="004820FF"/>
    <w:rsid w:val="00491E0B"/>
    <w:rsid w:val="00496B1A"/>
    <w:rsid w:val="004B01DA"/>
    <w:rsid w:val="004B6972"/>
    <w:rsid w:val="004C3786"/>
    <w:rsid w:val="004E7E8C"/>
    <w:rsid w:val="004F5027"/>
    <w:rsid w:val="00511C64"/>
    <w:rsid w:val="0052167D"/>
    <w:rsid w:val="005227E3"/>
    <w:rsid w:val="00523D81"/>
    <w:rsid w:val="005323EE"/>
    <w:rsid w:val="00552688"/>
    <w:rsid w:val="00554AE5"/>
    <w:rsid w:val="00560CDA"/>
    <w:rsid w:val="00564BB7"/>
    <w:rsid w:val="005759E0"/>
    <w:rsid w:val="005771A6"/>
    <w:rsid w:val="0059242D"/>
    <w:rsid w:val="005A6CCA"/>
    <w:rsid w:val="005B05D3"/>
    <w:rsid w:val="005B3A5E"/>
    <w:rsid w:val="005C214D"/>
    <w:rsid w:val="005D0F24"/>
    <w:rsid w:val="005D36E6"/>
    <w:rsid w:val="005D4E25"/>
    <w:rsid w:val="005D782B"/>
    <w:rsid w:val="005E68A4"/>
    <w:rsid w:val="005F219B"/>
    <w:rsid w:val="00602928"/>
    <w:rsid w:val="00607FB3"/>
    <w:rsid w:val="0061388D"/>
    <w:rsid w:val="006158EF"/>
    <w:rsid w:val="00615FA4"/>
    <w:rsid w:val="00616E7E"/>
    <w:rsid w:val="00624E63"/>
    <w:rsid w:val="00627D67"/>
    <w:rsid w:val="00631500"/>
    <w:rsid w:val="00635FD1"/>
    <w:rsid w:val="00645522"/>
    <w:rsid w:val="00655DF5"/>
    <w:rsid w:val="006609F9"/>
    <w:rsid w:val="00660B02"/>
    <w:rsid w:val="006647BB"/>
    <w:rsid w:val="00690FC6"/>
    <w:rsid w:val="0069490D"/>
    <w:rsid w:val="006A2E69"/>
    <w:rsid w:val="006A67E8"/>
    <w:rsid w:val="006C2414"/>
    <w:rsid w:val="006D04A7"/>
    <w:rsid w:val="006D152B"/>
    <w:rsid w:val="006D2B1C"/>
    <w:rsid w:val="006D37FE"/>
    <w:rsid w:val="006E5936"/>
    <w:rsid w:val="00710478"/>
    <w:rsid w:val="007178AC"/>
    <w:rsid w:val="00724AD8"/>
    <w:rsid w:val="0073174E"/>
    <w:rsid w:val="00762242"/>
    <w:rsid w:val="00767556"/>
    <w:rsid w:val="00770A3E"/>
    <w:rsid w:val="007760C2"/>
    <w:rsid w:val="00781B47"/>
    <w:rsid w:val="00787358"/>
    <w:rsid w:val="007A40BD"/>
    <w:rsid w:val="007A4B51"/>
    <w:rsid w:val="007A52AE"/>
    <w:rsid w:val="007B712F"/>
    <w:rsid w:val="007C0F3C"/>
    <w:rsid w:val="007C49C7"/>
    <w:rsid w:val="007D4421"/>
    <w:rsid w:val="007F7A28"/>
    <w:rsid w:val="00806814"/>
    <w:rsid w:val="0081243F"/>
    <w:rsid w:val="00817BB1"/>
    <w:rsid w:val="00820E9A"/>
    <w:rsid w:val="00831A41"/>
    <w:rsid w:val="008321A1"/>
    <w:rsid w:val="0083727F"/>
    <w:rsid w:val="00840F52"/>
    <w:rsid w:val="008414F7"/>
    <w:rsid w:val="00844DAD"/>
    <w:rsid w:val="00855221"/>
    <w:rsid w:val="00861109"/>
    <w:rsid w:val="00866E66"/>
    <w:rsid w:val="00893A48"/>
    <w:rsid w:val="008A0DA8"/>
    <w:rsid w:val="008A55B0"/>
    <w:rsid w:val="008B0651"/>
    <w:rsid w:val="008B2576"/>
    <w:rsid w:val="008B2DAC"/>
    <w:rsid w:val="008B4332"/>
    <w:rsid w:val="008B45F8"/>
    <w:rsid w:val="008C5AD3"/>
    <w:rsid w:val="008D37F4"/>
    <w:rsid w:val="008D6CCD"/>
    <w:rsid w:val="008E456C"/>
    <w:rsid w:val="008E65CD"/>
    <w:rsid w:val="00900164"/>
    <w:rsid w:val="00903AC9"/>
    <w:rsid w:val="00904AA6"/>
    <w:rsid w:val="00904C5C"/>
    <w:rsid w:val="00913D6D"/>
    <w:rsid w:val="00916736"/>
    <w:rsid w:val="009259D7"/>
    <w:rsid w:val="0093219D"/>
    <w:rsid w:val="00935445"/>
    <w:rsid w:val="00941204"/>
    <w:rsid w:val="009459A4"/>
    <w:rsid w:val="009554EF"/>
    <w:rsid w:val="0095606A"/>
    <w:rsid w:val="0096230A"/>
    <w:rsid w:val="00963B59"/>
    <w:rsid w:val="00974A31"/>
    <w:rsid w:val="00981F0F"/>
    <w:rsid w:val="009821BD"/>
    <w:rsid w:val="00983779"/>
    <w:rsid w:val="00987685"/>
    <w:rsid w:val="009926C3"/>
    <w:rsid w:val="009A2EE1"/>
    <w:rsid w:val="009A3468"/>
    <w:rsid w:val="009A47E2"/>
    <w:rsid w:val="009C24E8"/>
    <w:rsid w:val="009F56DB"/>
    <w:rsid w:val="00A01B46"/>
    <w:rsid w:val="00A06A63"/>
    <w:rsid w:val="00A07D66"/>
    <w:rsid w:val="00A23A68"/>
    <w:rsid w:val="00A426F6"/>
    <w:rsid w:val="00A44246"/>
    <w:rsid w:val="00A4475F"/>
    <w:rsid w:val="00A457D0"/>
    <w:rsid w:val="00A50E9B"/>
    <w:rsid w:val="00A50F4E"/>
    <w:rsid w:val="00A52E5D"/>
    <w:rsid w:val="00A57026"/>
    <w:rsid w:val="00A577C6"/>
    <w:rsid w:val="00A61FB1"/>
    <w:rsid w:val="00A62465"/>
    <w:rsid w:val="00A66783"/>
    <w:rsid w:val="00A667DF"/>
    <w:rsid w:val="00AA1791"/>
    <w:rsid w:val="00AA5235"/>
    <w:rsid w:val="00AB2882"/>
    <w:rsid w:val="00AC5E32"/>
    <w:rsid w:val="00AD0E69"/>
    <w:rsid w:val="00AD3D11"/>
    <w:rsid w:val="00AE05B3"/>
    <w:rsid w:val="00AF1508"/>
    <w:rsid w:val="00AF3752"/>
    <w:rsid w:val="00B0039B"/>
    <w:rsid w:val="00B016DA"/>
    <w:rsid w:val="00B03B09"/>
    <w:rsid w:val="00B04F97"/>
    <w:rsid w:val="00B062E7"/>
    <w:rsid w:val="00B13C8A"/>
    <w:rsid w:val="00B21E57"/>
    <w:rsid w:val="00B26E82"/>
    <w:rsid w:val="00B3406A"/>
    <w:rsid w:val="00B34681"/>
    <w:rsid w:val="00B40EB0"/>
    <w:rsid w:val="00B63977"/>
    <w:rsid w:val="00B77926"/>
    <w:rsid w:val="00BC3409"/>
    <w:rsid w:val="00BC4B1B"/>
    <w:rsid w:val="00C0712D"/>
    <w:rsid w:val="00C07A24"/>
    <w:rsid w:val="00C10E5D"/>
    <w:rsid w:val="00C1220D"/>
    <w:rsid w:val="00C1407B"/>
    <w:rsid w:val="00C20BB9"/>
    <w:rsid w:val="00C21BFB"/>
    <w:rsid w:val="00C24094"/>
    <w:rsid w:val="00C33FED"/>
    <w:rsid w:val="00C37373"/>
    <w:rsid w:val="00C53CEE"/>
    <w:rsid w:val="00C60EBD"/>
    <w:rsid w:val="00C63E15"/>
    <w:rsid w:val="00C660C4"/>
    <w:rsid w:val="00C82178"/>
    <w:rsid w:val="00C83637"/>
    <w:rsid w:val="00C8513C"/>
    <w:rsid w:val="00C900CE"/>
    <w:rsid w:val="00C91350"/>
    <w:rsid w:val="00CA79BB"/>
    <w:rsid w:val="00CD1CA9"/>
    <w:rsid w:val="00CF3FCF"/>
    <w:rsid w:val="00D0568E"/>
    <w:rsid w:val="00D22FE8"/>
    <w:rsid w:val="00D2558C"/>
    <w:rsid w:val="00D30159"/>
    <w:rsid w:val="00D362F4"/>
    <w:rsid w:val="00D368BD"/>
    <w:rsid w:val="00D56809"/>
    <w:rsid w:val="00D637EE"/>
    <w:rsid w:val="00D65ACA"/>
    <w:rsid w:val="00D721D7"/>
    <w:rsid w:val="00D84E79"/>
    <w:rsid w:val="00DB60B8"/>
    <w:rsid w:val="00DB68E5"/>
    <w:rsid w:val="00DC0D75"/>
    <w:rsid w:val="00DC32EA"/>
    <w:rsid w:val="00DC3371"/>
    <w:rsid w:val="00DC6FB8"/>
    <w:rsid w:val="00DD3181"/>
    <w:rsid w:val="00DD43B8"/>
    <w:rsid w:val="00DF03CD"/>
    <w:rsid w:val="00DF260B"/>
    <w:rsid w:val="00DF62CC"/>
    <w:rsid w:val="00DF6E7F"/>
    <w:rsid w:val="00E0254B"/>
    <w:rsid w:val="00E04211"/>
    <w:rsid w:val="00E27330"/>
    <w:rsid w:val="00E327BB"/>
    <w:rsid w:val="00E44324"/>
    <w:rsid w:val="00E44C71"/>
    <w:rsid w:val="00E560F1"/>
    <w:rsid w:val="00E60356"/>
    <w:rsid w:val="00E62027"/>
    <w:rsid w:val="00E625D9"/>
    <w:rsid w:val="00E6719A"/>
    <w:rsid w:val="00E7069D"/>
    <w:rsid w:val="00E80081"/>
    <w:rsid w:val="00E8335C"/>
    <w:rsid w:val="00EA3E94"/>
    <w:rsid w:val="00EC1D0E"/>
    <w:rsid w:val="00ED2467"/>
    <w:rsid w:val="00EE0870"/>
    <w:rsid w:val="00EE102E"/>
    <w:rsid w:val="00EE5D98"/>
    <w:rsid w:val="00EE5F51"/>
    <w:rsid w:val="00EF132B"/>
    <w:rsid w:val="00F01A23"/>
    <w:rsid w:val="00F25776"/>
    <w:rsid w:val="00F34554"/>
    <w:rsid w:val="00F63401"/>
    <w:rsid w:val="00F75A16"/>
    <w:rsid w:val="00FA12F0"/>
    <w:rsid w:val="00FA5066"/>
    <w:rsid w:val="00FA7ECE"/>
    <w:rsid w:val="00FB471B"/>
    <w:rsid w:val="00FC0786"/>
    <w:rsid w:val="00FC6BD0"/>
    <w:rsid w:val="00FD3059"/>
    <w:rsid w:val="00FE18C8"/>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701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customStyle="1" w:styleId="Heading3Char">
    <w:name w:val="Heading 3 Char"/>
    <w:basedOn w:val="DefaultParagraphFont"/>
    <w:link w:val="Heading3"/>
    <w:uiPriority w:val="9"/>
    <w:semiHidden/>
    <w:rsid w:val="0047011F"/>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DF6E7F"/>
    <w:rPr>
      <w:color w:val="605E5C"/>
      <w:shd w:val="clear" w:color="auto" w:fill="E1DFDD"/>
    </w:rPr>
  </w:style>
  <w:style w:type="paragraph" w:styleId="Header">
    <w:name w:val="header"/>
    <w:basedOn w:val="Normal"/>
    <w:link w:val="HeaderChar"/>
    <w:uiPriority w:val="99"/>
    <w:unhideWhenUsed/>
    <w:rsid w:val="00866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E66"/>
  </w:style>
  <w:style w:type="paragraph" w:styleId="Footer">
    <w:name w:val="footer"/>
    <w:basedOn w:val="Normal"/>
    <w:link w:val="FooterChar"/>
    <w:uiPriority w:val="99"/>
    <w:unhideWhenUsed/>
    <w:rsid w:val="00866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332727278">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445776892">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4867984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50790978">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1348">
      <w:bodyDiv w:val="1"/>
      <w:marLeft w:val="0"/>
      <w:marRight w:val="0"/>
      <w:marTop w:val="0"/>
      <w:marBottom w:val="0"/>
      <w:divBdr>
        <w:top w:val="none" w:sz="0" w:space="0" w:color="auto"/>
        <w:left w:val="none" w:sz="0" w:space="0" w:color="auto"/>
        <w:bottom w:val="none" w:sz="0" w:space="0" w:color="auto"/>
        <w:right w:val="none" w:sz="0" w:space="0" w:color="auto"/>
      </w:divBdr>
    </w:div>
    <w:div w:id="1916744185">
      <w:bodyDiv w:val="1"/>
      <w:marLeft w:val="0"/>
      <w:marRight w:val="0"/>
      <w:marTop w:val="0"/>
      <w:marBottom w:val="0"/>
      <w:divBdr>
        <w:top w:val="none" w:sz="0" w:space="0" w:color="auto"/>
        <w:left w:val="none" w:sz="0" w:space="0" w:color="auto"/>
        <w:bottom w:val="none" w:sz="0" w:space="0" w:color="auto"/>
        <w:right w:val="none" w:sz="0" w:space="0" w:color="auto"/>
      </w:divBdr>
    </w:div>
    <w:div w:id="202520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zz.net/doc/8804822/the-economic-impact-of-agricultural-research--a-practica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126/science.10787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searchgate.net/publication/222100008_Using_the_Economic_Surplus_Method_to_Assess_Economic_Impacts_of_New_Technologies_Case_Studies_of_Embrap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foodpol.2012.02.01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es.telangana.gov.in/"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elangana.gov.in/report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ED9C-E66A-40FD-B569-84CEB437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4710</TotalTime>
  <Pages>13</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Laptop</cp:lastModifiedBy>
  <cp:revision>129</cp:revision>
  <dcterms:created xsi:type="dcterms:W3CDTF">2023-07-16T15:08:00Z</dcterms:created>
  <dcterms:modified xsi:type="dcterms:W3CDTF">2025-11-18T21:53:00Z</dcterms:modified>
</cp:coreProperties>
</file>