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4CA" w:rsidRPr="00194B9F" w:rsidRDefault="008554CA">
      <w:pPr>
        <w:rPr>
          <w:rFonts w:ascii="Arial" w:hAnsi="Arial" w:cs="Arial"/>
          <w:sz w:val="20"/>
          <w:szCs w:val="20"/>
        </w:rPr>
      </w:pPr>
    </w:p>
    <w:p w:rsidR="008554CA" w:rsidRPr="00194B9F" w:rsidRDefault="008554CA">
      <w:pPr>
        <w:spacing w:before="15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"/>
        <w:gridCol w:w="5160"/>
        <w:gridCol w:w="90"/>
        <w:gridCol w:w="9360"/>
        <w:gridCol w:w="6310"/>
        <w:gridCol w:w="130"/>
      </w:tblGrid>
      <w:tr w:rsidR="008554CA" w:rsidRPr="00194B9F" w:rsidTr="00194B9F">
        <w:trPr>
          <w:gridBefore w:val="1"/>
          <w:gridAfter w:val="1"/>
          <w:wBefore w:w="110" w:type="dxa"/>
          <w:wAfter w:w="130" w:type="dxa"/>
          <w:trHeight w:val="280"/>
        </w:trPr>
        <w:tc>
          <w:tcPr>
            <w:tcW w:w="5160" w:type="dxa"/>
          </w:tcPr>
          <w:p w:rsidR="008554CA" w:rsidRPr="00194B9F" w:rsidRDefault="00F26AFC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194B9F">
              <w:rPr>
                <w:rFonts w:ascii="Arial" w:hAnsi="Arial" w:cs="Arial"/>
                <w:sz w:val="20"/>
                <w:szCs w:val="20"/>
              </w:rPr>
              <w:t>Journal</w:t>
            </w:r>
            <w:r w:rsidRPr="00194B9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0" w:type="dxa"/>
            <w:gridSpan w:val="3"/>
          </w:tcPr>
          <w:p w:rsidR="008554CA" w:rsidRPr="00194B9F" w:rsidRDefault="00DC0871">
            <w:pPr>
              <w:pStyle w:val="TableParagraph"/>
              <w:spacing w:before="27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F26AFC" w:rsidRPr="00194B9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F26AFC" w:rsidRPr="00194B9F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26AFC" w:rsidRPr="00194B9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F26AFC" w:rsidRPr="00194B9F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26AFC" w:rsidRPr="00194B9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F26AFC" w:rsidRPr="00194B9F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26AFC" w:rsidRPr="00194B9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F26AFC" w:rsidRPr="00194B9F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26AFC" w:rsidRPr="00194B9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Mathematics</w:t>
              </w:r>
              <w:r w:rsidR="00F26AFC" w:rsidRPr="00194B9F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26AFC" w:rsidRPr="00194B9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F26AFC" w:rsidRPr="00194B9F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26AFC" w:rsidRPr="00194B9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Computer</w:t>
              </w:r>
              <w:r w:rsidR="00F26AFC" w:rsidRPr="00194B9F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F26AFC" w:rsidRPr="00194B9F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Science</w:t>
              </w:r>
            </w:hyperlink>
          </w:p>
        </w:tc>
      </w:tr>
      <w:tr w:rsidR="008554CA" w:rsidRPr="00194B9F" w:rsidTr="00194B9F">
        <w:trPr>
          <w:gridBefore w:val="1"/>
          <w:gridAfter w:val="1"/>
          <w:wBefore w:w="110" w:type="dxa"/>
          <w:wAfter w:w="130" w:type="dxa"/>
          <w:trHeight w:val="280"/>
        </w:trPr>
        <w:tc>
          <w:tcPr>
            <w:tcW w:w="5160" w:type="dxa"/>
          </w:tcPr>
          <w:p w:rsidR="008554CA" w:rsidRPr="00194B9F" w:rsidRDefault="00F26AFC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194B9F">
              <w:rPr>
                <w:rFonts w:ascii="Arial" w:hAnsi="Arial" w:cs="Arial"/>
                <w:sz w:val="20"/>
                <w:szCs w:val="20"/>
              </w:rPr>
              <w:t>Manuscript</w:t>
            </w:r>
            <w:r w:rsidRPr="00194B9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0" w:type="dxa"/>
            <w:gridSpan w:val="3"/>
          </w:tcPr>
          <w:p w:rsidR="008554CA" w:rsidRPr="00194B9F" w:rsidRDefault="00F26AFC">
            <w:pPr>
              <w:pStyle w:val="TableParagraph"/>
              <w:spacing w:before="27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r w:rsidRPr="00194B9F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Ms_JAMCS_149439</w:t>
            </w:r>
          </w:p>
        </w:tc>
      </w:tr>
      <w:tr w:rsidR="008554CA" w:rsidRPr="00194B9F" w:rsidTr="00194B9F">
        <w:trPr>
          <w:gridBefore w:val="1"/>
          <w:gridAfter w:val="1"/>
          <w:wBefore w:w="110" w:type="dxa"/>
          <w:wAfter w:w="130" w:type="dxa"/>
          <w:trHeight w:val="639"/>
        </w:trPr>
        <w:tc>
          <w:tcPr>
            <w:tcW w:w="5160" w:type="dxa"/>
          </w:tcPr>
          <w:p w:rsidR="008554CA" w:rsidRPr="00194B9F" w:rsidRDefault="00F26AFC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194B9F">
              <w:rPr>
                <w:rFonts w:ascii="Arial" w:hAnsi="Arial" w:cs="Arial"/>
                <w:sz w:val="20"/>
                <w:szCs w:val="20"/>
              </w:rPr>
              <w:t>Title</w:t>
            </w:r>
            <w:r w:rsidRPr="00194B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of</w:t>
            </w:r>
            <w:r w:rsidRPr="00194B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the</w:t>
            </w:r>
            <w:r w:rsidRPr="00194B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0" w:type="dxa"/>
            <w:gridSpan w:val="3"/>
          </w:tcPr>
          <w:p w:rsidR="008554CA" w:rsidRPr="00194B9F" w:rsidRDefault="00F26AFC">
            <w:pPr>
              <w:pStyle w:val="TableParagraph"/>
              <w:spacing w:before="207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r w:rsidRPr="00194B9F">
              <w:rPr>
                <w:rFonts w:ascii="Arial" w:hAnsi="Arial" w:cs="Arial"/>
                <w:b/>
                <w:sz w:val="20"/>
                <w:szCs w:val="20"/>
              </w:rPr>
              <w:t>Graph-Theoretic</w:t>
            </w:r>
            <w:r w:rsidRPr="00194B9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Optimization</w:t>
            </w:r>
            <w:r w:rsidRPr="00194B9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94B9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Wi-Fi</w:t>
            </w:r>
            <w:r w:rsidRPr="00194B9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Channel</w:t>
            </w:r>
            <w:r w:rsidRPr="00194B9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Assignment:</w:t>
            </w:r>
            <w:r w:rsidRPr="00194B9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94B9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Simulation-Based</w:t>
            </w:r>
            <w:r w:rsidRPr="00194B9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</w:t>
            </w:r>
          </w:p>
        </w:tc>
      </w:tr>
      <w:tr w:rsidR="008554CA" w:rsidRPr="00194B9F" w:rsidTr="00194B9F">
        <w:trPr>
          <w:gridBefore w:val="1"/>
          <w:gridAfter w:val="1"/>
          <w:wBefore w:w="110" w:type="dxa"/>
          <w:wAfter w:w="130" w:type="dxa"/>
          <w:trHeight w:val="320"/>
        </w:trPr>
        <w:tc>
          <w:tcPr>
            <w:tcW w:w="5160" w:type="dxa"/>
          </w:tcPr>
          <w:p w:rsidR="008554CA" w:rsidRPr="00194B9F" w:rsidRDefault="00F26AFC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194B9F">
              <w:rPr>
                <w:rFonts w:ascii="Arial" w:hAnsi="Arial" w:cs="Arial"/>
                <w:sz w:val="20"/>
                <w:szCs w:val="20"/>
              </w:rPr>
              <w:t>Type</w:t>
            </w:r>
            <w:r w:rsidRPr="00194B9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of</w:t>
            </w:r>
            <w:r w:rsidRPr="00194B9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the</w:t>
            </w:r>
            <w:r w:rsidRPr="00194B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0" w:type="dxa"/>
            <w:gridSpan w:val="3"/>
          </w:tcPr>
          <w:p w:rsidR="008554CA" w:rsidRPr="00194B9F" w:rsidRDefault="00F26AFC">
            <w:pPr>
              <w:pStyle w:val="TableParagraph"/>
              <w:spacing w:before="50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r w:rsidRPr="00194B9F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194B9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194B9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  <w:tr w:rsidR="008554CA" w:rsidRPr="00194B9F" w:rsidTr="00194B9F">
        <w:trPr>
          <w:trHeight w:val="439"/>
        </w:trPr>
        <w:tc>
          <w:tcPr>
            <w:tcW w:w="21160" w:type="dxa"/>
            <w:gridSpan w:val="6"/>
            <w:tcBorders>
              <w:top w:val="nil"/>
              <w:left w:val="nil"/>
              <w:right w:val="nil"/>
            </w:tcBorders>
          </w:tcPr>
          <w:p w:rsidR="00194B9F" w:rsidRPr="00194B9F" w:rsidRDefault="00194B9F">
            <w:pPr>
              <w:pStyle w:val="TableParagraph"/>
              <w:spacing w:line="221" w:lineRule="exact"/>
              <w:ind w:left="119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bookmarkStart w:id="0" w:name="PART__1:_Comments_"/>
            <w:bookmarkEnd w:id="0"/>
          </w:p>
          <w:p w:rsidR="008554CA" w:rsidRPr="00194B9F" w:rsidRDefault="00F26AFC">
            <w:pPr>
              <w:pStyle w:val="TableParagraph"/>
              <w:spacing w:line="221" w:lineRule="exact"/>
              <w:ind w:left="119"/>
              <w:rPr>
                <w:rFonts w:ascii="Arial" w:hAnsi="Arial" w:cs="Arial"/>
                <w:b/>
                <w:sz w:val="20"/>
                <w:szCs w:val="20"/>
              </w:rPr>
            </w:pPr>
            <w:r w:rsidRPr="00194B9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194B9F">
              <w:rPr>
                <w:rFonts w:ascii="Arial" w:hAnsi="Arial" w:cs="Arial"/>
                <w:b/>
                <w:color w:val="000000"/>
                <w:spacing w:val="32"/>
                <w:sz w:val="20"/>
                <w:szCs w:val="20"/>
                <w:highlight w:val="yellow"/>
              </w:rPr>
              <w:t xml:space="preserve"> </w:t>
            </w:r>
            <w:r w:rsidRPr="00194B9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194B9F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8554CA" w:rsidRPr="00194B9F" w:rsidTr="00194B9F">
        <w:trPr>
          <w:trHeight w:val="959"/>
        </w:trPr>
        <w:tc>
          <w:tcPr>
            <w:tcW w:w="5360" w:type="dxa"/>
            <w:gridSpan w:val="3"/>
          </w:tcPr>
          <w:p w:rsidR="008554CA" w:rsidRPr="00194B9F" w:rsidRDefault="008554C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:rsidR="008554CA" w:rsidRPr="00194B9F" w:rsidRDefault="00F26AFC">
            <w:pPr>
              <w:pStyle w:val="TableParagraph"/>
              <w:spacing w:before="7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194B9F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194B9F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8554CA" w:rsidRPr="00194B9F" w:rsidRDefault="00F26AFC">
            <w:pPr>
              <w:pStyle w:val="TableParagraph"/>
              <w:ind w:left="104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194B9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194B9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94B9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194B9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94B9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194B9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94B9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194B9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94B9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194B9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94B9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194B9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94B9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194B9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94B9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194B9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94B9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194B9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94B9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194B9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94B9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194B9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94B9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194B9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94B9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194B9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0" w:type="dxa"/>
            <w:gridSpan w:val="2"/>
          </w:tcPr>
          <w:p w:rsidR="008554CA" w:rsidRPr="00194B9F" w:rsidRDefault="00F26AFC">
            <w:pPr>
              <w:pStyle w:val="TableParagraph"/>
              <w:spacing w:before="7" w:line="256" w:lineRule="auto"/>
              <w:ind w:left="104" w:right="725"/>
              <w:rPr>
                <w:rFonts w:ascii="Arial" w:hAnsi="Arial" w:cs="Arial"/>
                <w:sz w:val="20"/>
                <w:szCs w:val="20"/>
              </w:rPr>
            </w:pPr>
            <w:r w:rsidRPr="00194B9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94B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94B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(It</w:t>
            </w:r>
            <w:r w:rsidRPr="00194B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is</w:t>
            </w:r>
            <w:r w:rsidRPr="00194B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mandatory</w:t>
            </w:r>
            <w:r w:rsidRPr="00194B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that</w:t>
            </w:r>
            <w:r w:rsidRPr="00194B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authors</w:t>
            </w:r>
            <w:r w:rsidRPr="00194B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should</w:t>
            </w:r>
            <w:r w:rsidRPr="00194B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write</w:t>
            </w:r>
            <w:r w:rsidRPr="00194B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8554CA" w:rsidRPr="00194B9F" w:rsidTr="00194B9F">
        <w:trPr>
          <w:trHeight w:val="1600"/>
        </w:trPr>
        <w:tc>
          <w:tcPr>
            <w:tcW w:w="5360" w:type="dxa"/>
            <w:gridSpan w:val="3"/>
          </w:tcPr>
          <w:p w:rsidR="008554CA" w:rsidRPr="00194B9F" w:rsidRDefault="00F26AFC">
            <w:pPr>
              <w:pStyle w:val="TableParagraph"/>
              <w:spacing w:before="8"/>
              <w:ind w:left="469" w:right="193"/>
              <w:rPr>
                <w:rFonts w:ascii="Arial" w:hAnsi="Arial" w:cs="Arial"/>
                <w:b/>
                <w:sz w:val="20"/>
                <w:szCs w:val="20"/>
              </w:rPr>
            </w:pPr>
            <w:r w:rsidRPr="00194B9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94B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94B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94B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94B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94B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94B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4B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194B9F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0" w:type="dxa"/>
          </w:tcPr>
          <w:p w:rsidR="008554CA" w:rsidRPr="00194B9F" w:rsidRDefault="00F26AFC">
            <w:pPr>
              <w:pStyle w:val="TableParagraph"/>
              <w:spacing w:line="230" w:lineRule="atLeast"/>
              <w:ind w:left="104" w:right="137"/>
              <w:rPr>
                <w:rFonts w:ascii="Arial" w:hAnsi="Arial" w:cs="Arial"/>
                <w:sz w:val="20"/>
                <w:szCs w:val="20"/>
              </w:rPr>
            </w:pPr>
            <w:r w:rsidRPr="00194B9F">
              <w:rPr>
                <w:rFonts w:ascii="Arial" w:hAnsi="Arial" w:cs="Arial"/>
                <w:sz w:val="20"/>
                <w:szCs w:val="20"/>
              </w:rPr>
              <w:t>This manuscript contributes to the scientific community by demonstrating how graph-theoretic optimization can be effectively applied to Wi-Fi channel assignment—an area of increasing importance due to growing wireless density in indoor environments. The study provides a controlled simulation framework that helps isolate and analyze</w:t>
            </w:r>
            <w:r w:rsidRPr="00194B9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the</w:t>
            </w:r>
            <w:r w:rsidRPr="00194B9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behavior</w:t>
            </w:r>
            <w:r w:rsidRPr="00194B9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of</w:t>
            </w:r>
            <w:r w:rsidRPr="00194B9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interference-minimizing</w:t>
            </w:r>
            <w:r w:rsidRPr="00194B9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algorithms.</w:t>
            </w:r>
            <w:r w:rsidRPr="00194B9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By</w:t>
            </w:r>
            <w:r w:rsidRPr="00194B9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comparing</w:t>
            </w:r>
            <w:r w:rsidRPr="00194B9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Greedy,</w:t>
            </w:r>
            <w:r w:rsidRPr="00194B9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Welsh–Powell,</w:t>
            </w:r>
            <w:r w:rsidRPr="00194B9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and</w:t>
            </w:r>
            <w:r w:rsidRPr="00194B9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DSATUR against a weighted interference graph, the work highlights the efficiency of classical graph-coloring methods in modern networking problems. These results offer a methodological foundation that can support future empirical or large-scale deployments.</w:t>
            </w:r>
          </w:p>
        </w:tc>
        <w:tc>
          <w:tcPr>
            <w:tcW w:w="6440" w:type="dxa"/>
            <w:gridSpan w:val="2"/>
          </w:tcPr>
          <w:p w:rsidR="008554CA" w:rsidRPr="00194B9F" w:rsidRDefault="008554C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4CA" w:rsidRPr="00194B9F" w:rsidTr="00194B9F">
        <w:trPr>
          <w:trHeight w:val="1249"/>
        </w:trPr>
        <w:tc>
          <w:tcPr>
            <w:tcW w:w="5360" w:type="dxa"/>
            <w:gridSpan w:val="3"/>
          </w:tcPr>
          <w:p w:rsidR="008554CA" w:rsidRPr="00194B9F" w:rsidRDefault="00F26AFC">
            <w:pPr>
              <w:pStyle w:val="TableParagraph"/>
              <w:spacing w:before="2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194B9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94B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4B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94B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94B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4B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94B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8554CA" w:rsidRPr="00194B9F" w:rsidRDefault="00F26AFC">
            <w:pPr>
              <w:pStyle w:val="TableParagraph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194B9F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194B9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94B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94B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194B9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194B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194B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0" w:type="dxa"/>
          </w:tcPr>
          <w:p w:rsidR="008554CA" w:rsidRPr="00194B9F" w:rsidRDefault="00F26AFC">
            <w:pPr>
              <w:pStyle w:val="TableParagraph"/>
              <w:spacing w:before="2"/>
              <w:ind w:left="464"/>
              <w:rPr>
                <w:rFonts w:ascii="Arial" w:hAnsi="Arial" w:cs="Arial"/>
                <w:i/>
                <w:sz w:val="20"/>
                <w:szCs w:val="20"/>
              </w:rPr>
            </w:pPr>
            <w:r w:rsidRPr="00194B9F">
              <w:rPr>
                <w:rFonts w:ascii="Arial" w:hAnsi="Arial" w:cs="Arial"/>
                <w:sz w:val="20"/>
                <w:szCs w:val="20"/>
              </w:rPr>
              <w:t>The</w:t>
            </w:r>
            <w:r w:rsidRPr="00194B9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current</w:t>
            </w:r>
            <w:r w:rsidRPr="00194B9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title,</w:t>
            </w:r>
            <w:r w:rsidRPr="00194B9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i/>
                <w:sz w:val="20"/>
                <w:szCs w:val="20"/>
              </w:rPr>
              <w:t>“Graph-Theoretic</w:t>
            </w:r>
            <w:r w:rsidRPr="00194B9F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i/>
                <w:sz w:val="20"/>
                <w:szCs w:val="20"/>
              </w:rPr>
              <w:t>Optimization</w:t>
            </w:r>
            <w:r w:rsidRPr="00194B9F">
              <w:rPr>
                <w:rFonts w:ascii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i/>
                <w:sz w:val="20"/>
                <w:szCs w:val="20"/>
              </w:rPr>
              <w:t>of</w:t>
            </w:r>
            <w:r w:rsidRPr="00194B9F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i/>
                <w:sz w:val="20"/>
                <w:szCs w:val="20"/>
              </w:rPr>
              <w:t>Wi-Fi</w:t>
            </w:r>
            <w:r w:rsidRPr="00194B9F">
              <w:rPr>
                <w:rFonts w:ascii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i/>
                <w:sz w:val="20"/>
                <w:szCs w:val="20"/>
              </w:rPr>
              <w:t>Channel</w:t>
            </w:r>
            <w:r w:rsidRPr="00194B9F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i/>
                <w:sz w:val="20"/>
                <w:szCs w:val="20"/>
              </w:rPr>
              <w:t>Assignment:</w:t>
            </w:r>
            <w:r w:rsidRPr="00194B9F">
              <w:rPr>
                <w:rFonts w:ascii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194B9F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i/>
                <w:sz w:val="20"/>
                <w:szCs w:val="20"/>
              </w:rPr>
              <w:t>Simulation-Based</w:t>
            </w:r>
            <w:r w:rsidRPr="00194B9F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i/>
                <w:spacing w:val="-2"/>
                <w:sz w:val="20"/>
                <w:szCs w:val="20"/>
              </w:rPr>
              <w:t>Study,”</w:t>
            </w:r>
          </w:p>
          <w:p w:rsidR="008554CA" w:rsidRPr="00194B9F" w:rsidRDefault="00F26AFC">
            <w:pPr>
              <w:pStyle w:val="TableParagraph"/>
              <w:ind w:left="464"/>
              <w:rPr>
                <w:rFonts w:ascii="Arial" w:hAnsi="Arial" w:cs="Arial"/>
                <w:sz w:val="20"/>
                <w:szCs w:val="20"/>
              </w:rPr>
            </w:pPr>
            <w:r w:rsidRPr="00194B9F">
              <w:rPr>
                <w:rFonts w:ascii="Arial" w:hAnsi="Arial" w:cs="Arial"/>
                <w:sz w:val="20"/>
                <w:szCs w:val="20"/>
              </w:rPr>
              <w:t>is</w:t>
            </w:r>
            <w:r w:rsidRPr="00194B9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suitable</w:t>
            </w:r>
            <w:r w:rsidRPr="00194B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and</w:t>
            </w:r>
            <w:r w:rsidRPr="00194B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accurately</w:t>
            </w:r>
            <w:r w:rsidRPr="00194B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reflects</w:t>
            </w:r>
            <w:r w:rsidRPr="00194B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the</w:t>
            </w:r>
            <w:r w:rsidRPr="00194B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scope</w:t>
            </w:r>
            <w:r w:rsidRPr="00194B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and</w:t>
            </w:r>
            <w:r w:rsidRPr="00194B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methodology</w:t>
            </w:r>
            <w:r w:rsidRPr="00194B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of</w:t>
            </w:r>
            <w:r w:rsidRPr="00194B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the</w:t>
            </w:r>
            <w:r w:rsidRPr="00194B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manuscript.</w:t>
            </w:r>
            <w:r w:rsidRPr="00194B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No</w:t>
            </w:r>
            <w:r w:rsidRPr="00194B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change</w:t>
            </w:r>
            <w:r w:rsidRPr="00194B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is</w:t>
            </w:r>
            <w:r w:rsidRPr="00194B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pacing w:val="-2"/>
                <w:sz w:val="20"/>
                <w:szCs w:val="20"/>
              </w:rPr>
              <w:t>necessary.</w:t>
            </w:r>
          </w:p>
        </w:tc>
        <w:tc>
          <w:tcPr>
            <w:tcW w:w="6440" w:type="dxa"/>
            <w:gridSpan w:val="2"/>
          </w:tcPr>
          <w:p w:rsidR="008554CA" w:rsidRPr="00194B9F" w:rsidRDefault="008554C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4CA" w:rsidRPr="00194B9F" w:rsidTr="00194B9F">
        <w:trPr>
          <w:trHeight w:val="1259"/>
        </w:trPr>
        <w:tc>
          <w:tcPr>
            <w:tcW w:w="5360" w:type="dxa"/>
            <w:gridSpan w:val="3"/>
          </w:tcPr>
          <w:p w:rsidR="008554CA" w:rsidRPr="00194B9F" w:rsidRDefault="00F26AFC">
            <w:pPr>
              <w:pStyle w:val="TableParagraph"/>
              <w:spacing w:before="7"/>
              <w:ind w:left="469" w:right="193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Is_the_abstract_of_the_article_comprehen"/>
            <w:bookmarkEnd w:id="1"/>
            <w:r w:rsidRPr="00194B9F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194B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4B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194B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194B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194B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94B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94B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194B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94B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0" w:type="dxa"/>
          </w:tcPr>
          <w:p w:rsidR="008554CA" w:rsidRPr="00194B9F" w:rsidRDefault="00F26AFC">
            <w:pPr>
              <w:pStyle w:val="TableParagraph"/>
              <w:spacing w:before="7"/>
              <w:ind w:left="464"/>
              <w:rPr>
                <w:rFonts w:ascii="Arial" w:hAnsi="Arial" w:cs="Arial"/>
                <w:sz w:val="20"/>
                <w:szCs w:val="20"/>
              </w:rPr>
            </w:pPr>
            <w:r w:rsidRPr="00194B9F">
              <w:rPr>
                <w:rFonts w:ascii="Arial" w:hAnsi="Arial" w:cs="Arial"/>
                <w:sz w:val="20"/>
                <w:szCs w:val="20"/>
              </w:rPr>
              <w:t>The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abstract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is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generally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clear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and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concise.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It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summarizes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the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methodology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and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highlights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the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main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 xml:space="preserve">results </w:t>
            </w:r>
            <w:r w:rsidRPr="00194B9F">
              <w:rPr>
                <w:rFonts w:ascii="Arial" w:hAnsi="Arial" w:cs="Arial"/>
                <w:spacing w:val="-2"/>
                <w:sz w:val="20"/>
                <w:szCs w:val="20"/>
              </w:rPr>
              <w:t>effectively.</w:t>
            </w:r>
          </w:p>
          <w:p w:rsidR="008554CA" w:rsidRPr="00194B9F" w:rsidRDefault="00F26AFC">
            <w:pPr>
              <w:pStyle w:val="TableParagraph"/>
              <w:ind w:left="464"/>
              <w:rPr>
                <w:rFonts w:ascii="Arial" w:hAnsi="Arial" w:cs="Arial"/>
                <w:sz w:val="20"/>
                <w:szCs w:val="20"/>
              </w:rPr>
            </w:pPr>
            <w:r w:rsidRPr="00194B9F">
              <w:rPr>
                <w:rFonts w:ascii="Arial" w:hAnsi="Arial" w:cs="Arial"/>
                <w:sz w:val="20"/>
                <w:szCs w:val="20"/>
              </w:rPr>
              <w:t>A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possible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improvement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would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be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to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briefly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mention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the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significance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of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the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findings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for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real-world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Wi-Fi deployments, as this would further strengthen the context.</w:t>
            </w:r>
          </w:p>
        </w:tc>
        <w:tc>
          <w:tcPr>
            <w:tcW w:w="6440" w:type="dxa"/>
            <w:gridSpan w:val="2"/>
          </w:tcPr>
          <w:p w:rsidR="008554CA" w:rsidRPr="00194B9F" w:rsidRDefault="008554C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4CA" w:rsidRPr="00194B9F" w:rsidTr="00194B9F">
        <w:trPr>
          <w:trHeight w:val="920"/>
        </w:trPr>
        <w:tc>
          <w:tcPr>
            <w:tcW w:w="5360" w:type="dxa"/>
            <w:gridSpan w:val="3"/>
          </w:tcPr>
          <w:p w:rsidR="008554CA" w:rsidRPr="00194B9F" w:rsidRDefault="00F26AFC">
            <w:pPr>
              <w:pStyle w:val="TableParagraph"/>
              <w:spacing w:before="2"/>
              <w:ind w:left="469" w:right="193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Is_the_manuscript_scientifically,_correc"/>
            <w:bookmarkEnd w:id="2"/>
            <w:r w:rsidRPr="00194B9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94B9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4B9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94B9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194B9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194B9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94B9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194B9F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0" w:type="dxa"/>
          </w:tcPr>
          <w:p w:rsidR="008554CA" w:rsidRPr="00194B9F" w:rsidRDefault="00F26AFC">
            <w:pPr>
              <w:pStyle w:val="TableParagraph"/>
              <w:spacing w:line="230" w:lineRule="atLeast"/>
              <w:ind w:left="104" w:right="137"/>
              <w:rPr>
                <w:rFonts w:ascii="Arial" w:hAnsi="Arial" w:cs="Arial"/>
                <w:sz w:val="20"/>
                <w:szCs w:val="20"/>
              </w:rPr>
            </w:pPr>
            <w:r w:rsidRPr="00194B9F">
              <w:rPr>
                <w:rFonts w:ascii="Arial" w:hAnsi="Arial" w:cs="Arial"/>
                <w:sz w:val="20"/>
                <w:szCs w:val="20"/>
              </w:rPr>
              <w:t>The manuscript is scientifically sound. The construction of the interference graph, weighting mechanism, and application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of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graph-coloring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algorithms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follow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established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theories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in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combinatorial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optimization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and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wireless interference modeling. The results are consistent with expectations for a 3-colorable network and are appropriately validated through simulation.</w:t>
            </w:r>
          </w:p>
        </w:tc>
        <w:tc>
          <w:tcPr>
            <w:tcW w:w="6440" w:type="dxa"/>
            <w:gridSpan w:val="2"/>
          </w:tcPr>
          <w:p w:rsidR="008554CA" w:rsidRPr="00194B9F" w:rsidRDefault="008554C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4CA" w:rsidRPr="00194B9F" w:rsidTr="00194B9F">
        <w:trPr>
          <w:trHeight w:val="700"/>
        </w:trPr>
        <w:tc>
          <w:tcPr>
            <w:tcW w:w="5360" w:type="dxa"/>
            <w:gridSpan w:val="3"/>
          </w:tcPr>
          <w:p w:rsidR="008554CA" w:rsidRPr="00194B9F" w:rsidRDefault="00F26AFC">
            <w:pPr>
              <w:pStyle w:val="TableParagraph"/>
              <w:spacing w:line="230" w:lineRule="exact"/>
              <w:ind w:left="469" w:right="193"/>
              <w:rPr>
                <w:rFonts w:ascii="Arial" w:hAnsi="Arial" w:cs="Arial"/>
                <w:b/>
                <w:sz w:val="20"/>
                <w:szCs w:val="20"/>
              </w:rPr>
            </w:pPr>
            <w:r w:rsidRPr="00194B9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94B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4B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94B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94B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94B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194B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194B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194B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0" w:type="dxa"/>
          </w:tcPr>
          <w:p w:rsidR="008554CA" w:rsidRPr="00194B9F" w:rsidRDefault="00F26AFC">
            <w:pPr>
              <w:pStyle w:val="TableParagraph"/>
              <w:spacing w:line="230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194B9F">
              <w:rPr>
                <w:rFonts w:ascii="Arial" w:hAnsi="Arial" w:cs="Arial"/>
                <w:sz w:val="20"/>
                <w:szCs w:val="20"/>
              </w:rPr>
              <w:t>The references are relevant, sufficient, and include foundational as well as modern works on Wi-Fi interference, graph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theory,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and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optimization.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They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are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appropriate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for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the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study.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No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essential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references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appear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to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be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missing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at this stage.</w:t>
            </w:r>
          </w:p>
        </w:tc>
        <w:tc>
          <w:tcPr>
            <w:tcW w:w="6440" w:type="dxa"/>
            <w:gridSpan w:val="2"/>
          </w:tcPr>
          <w:p w:rsidR="008554CA" w:rsidRPr="00194B9F" w:rsidRDefault="008554C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4CA" w:rsidRPr="00194B9F" w:rsidTr="00194B9F">
        <w:trPr>
          <w:trHeight w:val="680"/>
        </w:trPr>
        <w:tc>
          <w:tcPr>
            <w:tcW w:w="5360" w:type="dxa"/>
            <w:gridSpan w:val="3"/>
          </w:tcPr>
          <w:p w:rsidR="008554CA" w:rsidRPr="00194B9F" w:rsidRDefault="00F26AFC">
            <w:pPr>
              <w:pStyle w:val="TableParagraph"/>
              <w:ind w:left="469" w:right="193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Is_the_language/English_quality_of_the_a"/>
            <w:bookmarkEnd w:id="3"/>
            <w:r w:rsidRPr="00194B9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94B9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4B9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194B9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194B9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94B9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4B9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94B9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0" w:type="dxa"/>
          </w:tcPr>
          <w:p w:rsidR="008554CA" w:rsidRPr="00194B9F" w:rsidRDefault="00F26AFC">
            <w:pPr>
              <w:pStyle w:val="TableParagraph"/>
              <w:ind w:left="104" w:right="137"/>
              <w:rPr>
                <w:rFonts w:ascii="Arial" w:hAnsi="Arial" w:cs="Arial"/>
                <w:sz w:val="20"/>
                <w:szCs w:val="20"/>
              </w:rPr>
            </w:pPr>
            <w:r w:rsidRPr="00194B9F">
              <w:rPr>
                <w:rFonts w:ascii="Arial" w:hAnsi="Arial" w:cs="Arial"/>
                <w:sz w:val="20"/>
                <w:szCs w:val="20"/>
              </w:rPr>
              <w:t>The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language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is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clear,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technically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correct,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and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suitable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for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scholarly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communication.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Only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minor</w:t>
            </w:r>
            <w:r w:rsidRPr="00194B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proofreading (e.g., formatting around section transitions) may be helpful but is not essential.</w:t>
            </w:r>
          </w:p>
        </w:tc>
        <w:tc>
          <w:tcPr>
            <w:tcW w:w="6440" w:type="dxa"/>
            <w:gridSpan w:val="2"/>
          </w:tcPr>
          <w:p w:rsidR="008554CA" w:rsidRPr="00194B9F" w:rsidRDefault="008554C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4CA" w:rsidRPr="00194B9F" w:rsidTr="00194B9F">
        <w:trPr>
          <w:trHeight w:val="1180"/>
        </w:trPr>
        <w:tc>
          <w:tcPr>
            <w:tcW w:w="5360" w:type="dxa"/>
            <w:gridSpan w:val="3"/>
          </w:tcPr>
          <w:p w:rsidR="008554CA" w:rsidRPr="00194B9F" w:rsidRDefault="00F26AFC">
            <w:pPr>
              <w:pStyle w:val="TableParagraph"/>
              <w:spacing w:before="2"/>
              <w:ind w:left="109"/>
              <w:rPr>
                <w:rFonts w:ascii="Arial" w:hAnsi="Arial" w:cs="Arial"/>
                <w:sz w:val="20"/>
                <w:szCs w:val="20"/>
              </w:rPr>
            </w:pPr>
            <w:bookmarkStart w:id="4" w:name="Optional/General_comments_"/>
            <w:bookmarkEnd w:id="4"/>
            <w:r w:rsidRPr="00194B9F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194B9F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0" w:type="dxa"/>
          </w:tcPr>
          <w:p w:rsidR="008554CA" w:rsidRPr="00194B9F" w:rsidRDefault="00F26AFC">
            <w:pPr>
              <w:pStyle w:val="TableParagraph"/>
              <w:spacing w:before="2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194B9F">
              <w:rPr>
                <w:rFonts w:ascii="Arial" w:hAnsi="Arial" w:cs="Arial"/>
                <w:sz w:val="20"/>
                <w:szCs w:val="20"/>
              </w:rPr>
              <w:t>The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work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is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well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structured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and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provides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a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solid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methodological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foundation.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Expanding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the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discussion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section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to explore the implications for real-world deployments, including limitations of the synthetic dataset, could further strengthen the manuscript.</w:t>
            </w:r>
          </w:p>
        </w:tc>
        <w:tc>
          <w:tcPr>
            <w:tcW w:w="6440" w:type="dxa"/>
            <w:gridSpan w:val="2"/>
          </w:tcPr>
          <w:p w:rsidR="008554CA" w:rsidRPr="00194B9F" w:rsidRDefault="008554C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54CA" w:rsidRPr="00194B9F" w:rsidRDefault="008554CA">
      <w:pPr>
        <w:rPr>
          <w:rFonts w:ascii="Arial" w:hAnsi="Arial" w:cs="Arial"/>
          <w:sz w:val="20"/>
          <w:szCs w:val="20"/>
        </w:rPr>
      </w:pPr>
    </w:p>
    <w:p w:rsidR="008554CA" w:rsidRPr="00194B9F" w:rsidRDefault="008554CA">
      <w:pPr>
        <w:rPr>
          <w:rFonts w:ascii="Arial" w:hAnsi="Arial" w:cs="Arial"/>
          <w:sz w:val="20"/>
          <w:szCs w:val="20"/>
        </w:rPr>
      </w:pPr>
    </w:p>
    <w:p w:rsidR="008554CA" w:rsidRPr="00194B9F" w:rsidRDefault="008554CA">
      <w:pPr>
        <w:rPr>
          <w:rFonts w:ascii="Arial" w:hAnsi="Arial" w:cs="Arial"/>
          <w:sz w:val="20"/>
          <w:szCs w:val="20"/>
        </w:rPr>
      </w:pPr>
    </w:p>
    <w:p w:rsidR="008554CA" w:rsidRPr="00194B9F" w:rsidRDefault="008554CA">
      <w:pPr>
        <w:rPr>
          <w:rFonts w:ascii="Arial" w:hAnsi="Arial" w:cs="Arial"/>
          <w:sz w:val="20"/>
          <w:szCs w:val="20"/>
        </w:rPr>
      </w:pPr>
    </w:p>
    <w:p w:rsidR="008554CA" w:rsidRPr="00194B9F" w:rsidRDefault="008554CA">
      <w:pPr>
        <w:rPr>
          <w:rFonts w:ascii="Arial" w:hAnsi="Arial" w:cs="Arial"/>
          <w:sz w:val="20"/>
          <w:szCs w:val="20"/>
        </w:rPr>
      </w:pPr>
    </w:p>
    <w:p w:rsidR="008554CA" w:rsidRPr="00194B9F" w:rsidRDefault="008554CA">
      <w:pPr>
        <w:rPr>
          <w:rFonts w:ascii="Arial" w:hAnsi="Arial" w:cs="Arial"/>
          <w:sz w:val="20"/>
          <w:szCs w:val="20"/>
        </w:rPr>
      </w:pPr>
    </w:p>
    <w:p w:rsidR="008554CA" w:rsidRPr="00194B9F" w:rsidRDefault="008554CA">
      <w:pPr>
        <w:rPr>
          <w:rFonts w:ascii="Arial" w:hAnsi="Arial" w:cs="Arial"/>
          <w:sz w:val="20"/>
          <w:szCs w:val="20"/>
        </w:rPr>
      </w:pPr>
    </w:p>
    <w:p w:rsidR="008554CA" w:rsidRPr="00194B9F" w:rsidRDefault="008554CA">
      <w:pPr>
        <w:rPr>
          <w:rFonts w:ascii="Arial" w:hAnsi="Arial" w:cs="Arial"/>
          <w:sz w:val="20"/>
          <w:szCs w:val="20"/>
        </w:rPr>
      </w:pPr>
    </w:p>
    <w:p w:rsidR="008554CA" w:rsidRPr="00194B9F" w:rsidRDefault="008554CA">
      <w:pPr>
        <w:rPr>
          <w:rFonts w:ascii="Arial" w:hAnsi="Arial" w:cs="Arial"/>
          <w:sz w:val="20"/>
          <w:szCs w:val="20"/>
        </w:rPr>
      </w:pPr>
    </w:p>
    <w:p w:rsidR="008554CA" w:rsidRPr="00194B9F" w:rsidRDefault="008554CA">
      <w:pPr>
        <w:rPr>
          <w:rFonts w:ascii="Arial" w:hAnsi="Arial" w:cs="Arial"/>
          <w:sz w:val="20"/>
          <w:szCs w:val="20"/>
        </w:rPr>
      </w:pPr>
    </w:p>
    <w:p w:rsidR="008554CA" w:rsidRPr="00194B9F" w:rsidRDefault="008554CA">
      <w:pPr>
        <w:rPr>
          <w:rFonts w:ascii="Arial" w:hAnsi="Arial" w:cs="Arial"/>
          <w:sz w:val="20"/>
          <w:szCs w:val="20"/>
        </w:rPr>
      </w:pPr>
    </w:p>
    <w:p w:rsidR="008554CA" w:rsidRPr="00194B9F" w:rsidRDefault="008554CA">
      <w:pPr>
        <w:rPr>
          <w:rFonts w:ascii="Arial" w:hAnsi="Arial" w:cs="Arial"/>
          <w:sz w:val="20"/>
          <w:szCs w:val="20"/>
        </w:rPr>
      </w:pPr>
    </w:p>
    <w:p w:rsidR="008554CA" w:rsidRPr="00194B9F" w:rsidRDefault="008554CA">
      <w:pPr>
        <w:spacing w:before="13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0"/>
        <w:gridCol w:w="8640"/>
        <w:gridCol w:w="5660"/>
      </w:tblGrid>
      <w:tr w:rsidR="008554CA" w:rsidRPr="00194B9F">
        <w:trPr>
          <w:trHeight w:val="439"/>
        </w:trPr>
        <w:tc>
          <w:tcPr>
            <w:tcW w:w="21140" w:type="dxa"/>
            <w:gridSpan w:val="3"/>
            <w:tcBorders>
              <w:top w:val="nil"/>
              <w:left w:val="nil"/>
              <w:right w:val="nil"/>
            </w:tcBorders>
          </w:tcPr>
          <w:p w:rsidR="008554CA" w:rsidRPr="00194B9F" w:rsidRDefault="00F26AFC">
            <w:pPr>
              <w:pStyle w:val="TableParagraph"/>
              <w:spacing w:line="221" w:lineRule="exact"/>
              <w:ind w:left="119"/>
              <w:rPr>
                <w:rFonts w:ascii="Arial" w:hAnsi="Arial" w:cs="Arial"/>
                <w:b/>
                <w:sz w:val="20"/>
                <w:szCs w:val="20"/>
              </w:rPr>
            </w:pPr>
            <w:r w:rsidRPr="00194B9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194B9F">
              <w:rPr>
                <w:rFonts w:ascii="Arial" w:hAnsi="Arial" w:cs="Arial"/>
                <w:b/>
                <w:color w:val="000000"/>
                <w:spacing w:val="25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194B9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8554CA" w:rsidRPr="00194B9F">
        <w:trPr>
          <w:trHeight w:val="920"/>
        </w:trPr>
        <w:tc>
          <w:tcPr>
            <w:tcW w:w="6840" w:type="dxa"/>
          </w:tcPr>
          <w:p w:rsidR="008554CA" w:rsidRPr="00194B9F" w:rsidRDefault="008554C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0" w:type="dxa"/>
          </w:tcPr>
          <w:p w:rsidR="008554CA" w:rsidRPr="00194B9F" w:rsidRDefault="00F26AFC">
            <w:pPr>
              <w:pStyle w:val="TableParagraph"/>
              <w:spacing w:before="7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Reviewer’s_comment_"/>
            <w:bookmarkEnd w:id="5"/>
            <w:r w:rsidRPr="00194B9F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194B9F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60" w:type="dxa"/>
          </w:tcPr>
          <w:p w:rsidR="008554CA" w:rsidRPr="00194B9F" w:rsidRDefault="00F26AFC">
            <w:pPr>
              <w:pStyle w:val="TableParagraph"/>
              <w:spacing w:before="7" w:line="256" w:lineRule="auto"/>
              <w:ind w:left="4" w:right="45"/>
              <w:rPr>
                <w:rFonts w:ascii="Arial" w:hAnsi="Arial" w:cs="Arial"/>
                <w:sz w:val="20"/>
                <w:szCs w:val="20"/>
              </w:rPr>
            </w:pPr>
            <w:bookmarkStart w:id="6" w:name="_"/>
            <w:bookmarkEnd w:id="6"/>
            <w:r w:rsidRPr="00194B9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94B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94B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(It</w:t>
            </w:r>
            <w:r w:rsidRPr="00194B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is</w:t>
            </w:r>
            <w:r w:rsidRPr="00194B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mandatory</w:t>
            </w:r>
            <w:r w:rsidRPr="00194B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that</w:t>
            </w:r>
            <w:r w:rsidRPr="00194B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authors</w:t>
            </w:r>
            <w:r w:rsidRPr="00194B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should</w:t>
            </w:r>
            <w:r w:rsidRPr="00194B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write</w:t>
            </w:r>
            <w:r w:rsidRPr="00194B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</w:tbl>
    <w:p w:rsidR="008554CA" w:rsidRPr="00194B9F" w:rsidRDefault="008554CA">
      <w:pPr>
        <w:pStyle w:val="TableParagraph"/>
        <w:spacing w:line="256" w:lineRule="auto"/>
        <w:rPr>
          <w:rFonts w:ascii="Arial" w:hAnsi="Arial" w:cs="Arial"/>
          <w:sz w:val="20"/>
          <w:szCs w:val="20"/>
        </w:rPr>
        <w:sectPr w:rsidR="008554CA" w:rsidRPr="00194B9F">
          <w:headerReference w:type="default" r:id="rId7"/>
          <w:footerReference w:type="default" r:id="rId8"/>
          <w:pgSz w:w="23800" w:h="16840" w:orient="landscape"/>
          <w:pgMar w:top="1540" w:right="1275" w:bottom="1262" w:left="1275" w:header="1284" w:footer="692" w:gutter="0"/>
          <w:cols w:space="720"/>
        </w:sectPr>
      </w:pPr>
    </w:p>
    <w:tbl>
      <w:tblPr>
        <w:tblW w:w="0" w:type="auto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0"/>
        <w:gridCol w:w="8640"/>
        <w:gridCol w:w="5660"/>
      </w:tblGrid>
      <w:tr w:rsidR="008554CA" w:rsidRPr="00194B9F">
        <w:trPr>
          <w:trHeight w:val="920"/>
        </w:trPr>
        <w:tc>
          <w:tcPr>
            <w:tcW w:w="6840" w:type="dxa"/>
          </w:tcPr>
          <w:p w:rsidR="008554CA" w:rsidRPr="00194B9F" w:rsidRDefault="00F26AFC">
            <w:pPr>
              <w:pStyle w:val="TableParagraph"/>
              <w:spacing w:before="227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194B9F">
              <w:rPr>
                <w:rFonts w:ascii="Arial" w:hAnsi="Arial" w:cs="Arial"/>
                <w:b/>
                <w:sz w:val="20"/>
                <w:szCs w:val="20"/>
              </w:rPr>
              <w:lastRenderedPageBreak/>
              <w:t>Are</w:t>
            </w:r>
            <w:r w:rsidRPr="00194B9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194B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194B9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194B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94B9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194B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  <w:bookmarkStart w:id="7" w:name="_GoBack"/>
            <w:bookmarkEnd w:id="7"/>
          </w:p>
        </w:tc>
        <w:tc>
          <w:tcPr>
            <w:tcW w:w="8640" w:type="dxa"/>
          </w:tcPr>
          <w:p w:rsidR="008554CA" w:rsidRPr="00194B9F" w:rsidRDefault="00F26AFC">
            <w:pPr>
              <w:pStyle w:val="TableParagraph"/>
              <w:spacing w:before="112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194B9F">
              <w:rPr>
                <w:rFonts w:ascii="Arial" w:hAnsi="Arial" w:cs="Arial"/>
                <w:sz w:val="20"/>
                <w:szCs w:val="20"/>
              </w:rPr>
              <w:t>No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ethical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issues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are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present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in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this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manuscript.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The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study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uses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a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fully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simulated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Wi-Fi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environment,</w:t>
            </w:r>
            <w:r w:rsidRPr="00194B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B9F">
              <w:rPr>
                <w:rFonts w:ascii="Arial" w:hAnsi="Arial" w:cs="Arial"/>
                <w:sz w:val="20"/>
                <w:szCs w:val="20"/>
              </w:rPr>
              <w:t>and no human, personal, or sensitive data is involved.</w:t>
            </w:r>
          </w:p>
        </w:tc>
        <w:tc>
          <w:tcPr>
            <w:tcW w:w="5660" w:type="dxa"/>
          </w:tcPr>
          <w:p w:rsidR="008554CA" w:rsidRPr="00194B9F" w:rsidRDefault="008554C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4B9F" w:rsidRPr="00194B9F" w:rsidRDefault="00194B9F" w:rsidP="00194B9F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</w:rPr>
      </w:pPr>
    </w:p>
    <w:p w:rsidR="00194B9F" w:rsidRPr="00194B9F" w:rsidRDefault="00194B9F" w:rsidP="00194B9F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  <w:u w:val="single"/>
        </w:rPr>
      </w:pPr>
      <w:r w:rsidRPr="00194B9F">
        <w:rPr>
          <w:rFonts w:ascii="Arial" w:hAnsi="Arial" w:cs="Arial"/>
          <w:b/>
          <w:color w:val="000000" w:themeColor="text1"/>
          <w:u w:val="single"/>
        </w:rPr>
        <w:t>Reviewer details:</w:t>
      </w:r>
    </w:p>
    <w:p w:rsidR="00194B9F" w:rsidRPr="00194B9F" w:rsidRDefault="00194B9F" w:rsidP="00194B9F">
      <w:pPr>
        <w:pStyle w:val="Affiliation"/>
        <w:spacing w:after="0" w:line="240" w:lineRule="auto"/>
        <w:jc w:val="left"/>
        <w:rPr>
          <w:rFonts w:ascii="Arial" w:hAnsi="Arial" w:cs="Arial"/>
          <w:color w:val="000000" w:themeColor="text1"/>
        </w:rPr>
      </w:pPr>
    </w:p>
    <w:p w:rsidR="00194B9F" w:rsidRPr="00194B9F" w:rsidRDefault="00194B9F" w:rsidP="00194B9F">
      <w:pPr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194B9F">
        <w:rPr>
          <w:rFonts w:ascii="Arial" w:hAnsi="Arial" w:cs="Arial"/>
          <w:color w:val="000000" w:themeColor="text1"/>
          <w:sz w:val="20"/>
          <w:szCs w:val="20"/>
        </w:rPr>
        <w:t>Mohammadesmail</w:t>
      </w:r>
      <w:proofErr w:type="spellEnd"/>
      <w:r w:rsidRPr="00194B9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194B9F">
        <w:rPr>
          <w:rFonts w:ascii="Arial" w:hAnsi="Arial" w:cs="Arial"/>
          <w:color w:val="000000" w:themeColor="text1"/>
          <w:sz w:val="20"/>
          <w:szCs w:val="20"/>
        </w:rPr>
        <w:t>Nikfar</w:t>
      </w:r>
      <w:proofErr w:type="spellEnd"/>
      <w:r w:rsidRPr="00194B9F">
        <w:rPr>
          <w:rFonts w:ascii="Arial" w:hAnsi="Arial" w:cs="Arial"/>
          <w:color w:val="000000" w:themeColor="text1"/>
          <w:sz w:val="20"/>
          <w:szCs w:val="20"/>
        </w:rPr>
        <w:t>, Iran</w:t>
      </w:r>
    </w:p>
    <w:p w:rsidR="00F26AFC" w:rsidRPr="00194B9F" w:rsidRDefault="00F26AFC" w:rsidP="00194B9F">
      <w:pPr>
        <w:rPr>
          <w:rFonts w:ascii="Arial" w:hAnsi="Arial" w:cs="Arial"/>
          <w:sz w:val="20"/>
          <w:szCs w:val="20"/>
        </w:rPr>
      </w:pPr>
    </w:p>
    <w:sectPr w:rsidR="00F26AFC" w:rsidRPr="00194B9F">
      <w:pgSz w:w="23800" w:h="16840" w:orient="landscape"/>
      <w:pgMar w:top="1540" w:right="1275" w:bottom="880" w:left="1275" w:header="1284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871" w:rsidRDefault="00DC0871">
      <w:r>
        <w:separator/>
      </w:r>
    </w:p>
  </w:endnote>
  <w:endnote w:type="continuationSeparator" w:id="0">
    <w:p w:rsidR="00DC0871" w:rsidRDefault="00DC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4CA" w:rsidRDefault="00F26AF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10114163</wp:posOffset>
              </wp:positionV>
              <wp:extent cx="66294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54CA" w:rsidRDefault="00F26AF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4pt;width:52.2pt;height:10.9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" filled="f" stroked="f">
              <v:textbox inset="0,0,0,0">
                <w:txbxContent>
                  <w:p w:rsidR="008554CA" w:rsidRDefault="00F26AF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2171353</wp:posOffset>
              </wp:positionH>
              <wp:positionV relativeFrom="page">
                <wp:posOffset>10114163</wp:posOffset>
              </wp:positionV>
              <wp:extent cx="708025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54CA" w:rsidRDefault="00F26AF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170.95pt;margin-top:796.4pt;width:55.75pt;height:10.9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" filled="f" stroked="f">
              <v:textbox inset="0,0,0,0">
                <w:txbxContent>
                  <w:p w:rsidR="008554CA" w:rsidRDefault="00F26AF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3944737</wp:posOffset>
              </wp:positionH>
              <wp:positionV relativeFrom="page">
                <wp:posOffset>10114163</wp:posOffset>
              </wp:positionV>
              <wp:extent cx="860425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54CA" w:rsidRDefault="00F26AF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10.6pt;margin-top:796.4pt;width:67.75pt;height:10.9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" filled="f" stroked="f">
              <v:textbox inset="0,0,0,0">
                <w:txbxContent>
                  <w:p w:rsidR="008554CA" w:rsidRDefault="00F26AF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5473700</wp:posOffset>
              </wp:positionH>
              <wp:positionV relativeFrom="page">
                <wp:posOffset>10114163</wp:posOffset>
              </wp:positionV>
              <wp:extent cx="100647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64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54CA" w:rsidRDefault="00F26AF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(07-07-2024)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431pt;margin-top:796.4pt;width:79.25pt;height:10.9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" filled="f" stroked="f">
              <v:textbox inset="0,0,0,0">
                <w:txbxContent>
                  <w:p w:rsidR="008554CA" w:rsidRDefault="00F26AF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Version: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3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(07-07-2024)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871" w:rsidRDefault="00DC0871">
      <w:r>
        <w:separator/>
      </w:r>
    </w:p>
  </w:footnote>
  <w:footnote w:type="continuationSeparator" w:id="0">
    <w:p w:rsidR="00DC0871" w:rsidRDefault="00DC0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4CA" w:rsidRDefault="00F26AF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802530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54CA" w:rsidRDefault="00F26AF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" filled="f" stroked="f">
              <v:textbox inset="0,0,0,0">
                <w:txbxContent>
                  <w:p w:rsidR="008554CA" w:rsidRDefault="00F26AF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54CA"/>
    <w:rsid w:val="000117CA"/>
    <w:rsid w:val="00194B9F"/>
    <w:rsid w:val="003E61BC"/>
    <w:rsid w:val="008554CA"/>
    <w:rsid w:val="00BB7838"/>
    <w:rsid w:val="00DC0871"/>
    <w:rsid w:val="00F2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47687"/>
  <w15:docId w15:val="{F186FE46-1AF8-4C63-9B10-47AD00B8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3E61BC"/>
    <w:rPr>
      <w:color w:val="0000FF"/>
      <w:u w:val="single"/>
    </w:rPr>
  </w:style>
  <w:style w:type="paragraph" w:customStyle="1" w:styleId="Affiliation">
    <w:name w:val="Affiliation"/>
    <w:basedOn w:val="Normal"/>
    <w:rsid w:val="00194B9F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4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mcs.com/index.php/JAMC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Rev_JAMCS_149439</dc:title>
  <cp:lastModifiedBy>SDI 1137</cp:lastModifiedBy>
  <cp:revision>4</cp:revision>
  <dcterms:created xsi:type="dcterms:W3CDTF">2025-12-12T09:31:00Z</dcterms:created>
  <dcterms:modified xsi:type="dcterms:W3CDTF">2025-12-16T11:37:00Z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LastSaved">
    <vt:filetime>2025-12-12T00:00:00Z</vt:filetime>
  </property>
  <property fmtid="{D5CDD505-2E9C-101B-9397-08002B2CF9AE}" pid="4" name="Producer">
    <vt:lpwstr>3-Heights(TM) PDF Security Shell 4.8.25.2 (http://www.pdf-tools.com)</vt:lpwstr>
  </property>
</Properties>
</file>