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
      <w:tblGrid>
        <w:gridCol w:w="5220"/>
        <w:gridCol w:w="15930"/>
      </w:tblGrid>
      <w:tr w:rsidR="00733F2B" w:rsidRPr="00DB50F1">
        <w:trPr>
          <w:trHeight w:val="290"/>
        </w:trPr>
        <w:tc>
          <w:tcPr>
            <w:tcW w:w="5000" w:type="pct"/>
            <w:gridSpan w:val="2"/>
            <w:tcBorders>
              <w:top w:val="nil"/>
              <w:left w:val="nil"/>
              <w:right w:val="nil"/>
            </w:tcBorders>
            <w:shd w:val="clear" w:color="auto" w:fill="auto"/>
          </w:tcPr>
          <w:p w:rsidR="00733F2B" w:rsidRPr="00DB50F1" w:rsidRDefault="00733F2B">
            <w:pPr>
              <w:pStyle w:val="Heading2"/>
              <w:jc w:val="left"/>
              <w:rPr>
                <w:rFonts w:ascii="Arial" w:hAnsi="Arial" w:cs="Arial"/>
                <w:b w:val="0"/>
                <w:bCs w:val="0"/>
                <w:lang w:val="en-GB"/>
              </w:rPr>
            </w:pPr>
          </w:p>
        </w:tc>
      </w:tr>
      <w:tr w:rsidR="00733F2B" w:rsidRPr="00DB50F1">
        <w:trPr>
          <w:trHeight w:val="290"/>
        </w:trPr>
        <w:tc>
          <w:tcPr>
            <w:tcW w:w="1234" w:type="pct"/>
            <w:shd w:val="clear" w:color="auto" w:fill="auto"/>
          </w:tcPr>
          <w:p w:rsidR="00733F2B" w:rsidRPr="00DB50F1" w:rsidRDefault="0045175E">
            <w:pPr>
              <w:pStyle w:val="BodyText"/>
              <w:ind w:left="90"/>
              <w:jc w:val="left"/>
              <w:rPr>
                <w:rFonts w:ascii="Arial" w:hAnsi="Arial" w:cs="Arial"/>
                <w:bCs/>
                <w:sz w:val="20"/>
                <w:szCs w:val="20"/>
                <w:lang w:val="en-GB"/>
              </w:rPr>
            </w:pPr>
            <w:r w:rsidRPr="00DB50F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tcPr>
          <w:p w:rsidR="00733F2B" w:rsidRPr="00DB50F1" w:rsidRDefault="00F94FDE">
            <w:pPr>
              <w:rPr>
                <w:rFonts w:ascii="Arial" w:hAnsi="Arial" w:cs="Arial"/>
                <w:b/>
                <w:bCs/>
                <w:color w:val="0000FF"/>
                <w:sz w:val="20"/>
                <w:szCs w:val="20"/>
              </w:rPr>
            </w:pPr>
            <w:hyperlink r:id="rId7" w:history="1">
              <w:r w:rsidR="0045175E" w:rsidRPr="00DB50F1">
                <w:rPr>
                  <w:rStyle w:val="Hyperlink"/>
                  <w:rFonts w:ascii="Arial" w:hAnsi="Arial" w:cs="Arial"/>
                  <w:b/>
                  <w:bCs/>
                  <w:sz w:val="20"/>
                  <w:szCs w:val="20"/>
                </w:rPr>
                <w:t>Journal of Advances in Biology &amp; Biotechnology</w:t>
              </w:r>
            </w:hyperlink>
            <w:r w:rsidR="0045175E" w:rsidRPr="00DB50F1">
              <w:rPr>
                <w:rFonts w:ascii="Arial" w:hAnsi="Arial" w:cs="Arial"/>
                <w:b/>
                <w:bCs/>
                <w:color w:val="0000FF"/>
                <w:sz w:val="20"/>
                <w:szCs w:val="20"/>
              </w:rPr>
              <w:t xml:space="preserve"> </w:t>
            </w:r>
          </w:p>
        </w:tc>
      </w:tr>
      <w:tr w:rsidR="00733F2B" w:rsidRPr="00DB50F1">
        <w:trPr>
          <w:trHeight w:val="290"/>
        </w:trPr>
        <w:tc>
          <w:tcPr>
            <w:tcW w:w="1234" w:type="pct"/>
            <w:shd w:val="clear" w:color="auto" w:fill="auto"/>
          </w:tcPr>
          <w:p w:rsidR="00733F2B" w:rsidRPr="00DB50F1" w:rsidRDefault="0045175E">
            <w:pPr>
              <w:pStyle w:val="BodyText"/>
              <w:ind w:left="90"/>
              <w:jc w:val="left"/>
              <w:rPr>
                <w:rFonts w:ascii="Arial" w:hAnsi="Arial" w:cs="Arial"/>
                <w:bCs/>
                <w:sz w:val="20"/>
                <w:szCs w:val="20"/>
                <w:lang w:val="en-GB"/>
              </w:rPr>
            </w:pPr>
            <w:r w:rsidRPr="00DB50F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tcPr>
          <w:p w:rsidR="00733F2B" w:rsidRPr="00DB50F1" w:rsidRDefault="0045175E">
            <w:pPr>
              <w:pStyle w:val="NormalWeb"/>
              <w:spacing w:before="0" w:after="0"/>
              <w:rPr>
                <w:rFonts w:ascii="Arial" w:hAnsi="Arial" w:cs="Arial"/>
                <w:b/>
                <w:bCs/>
                <w:sz w:val="20"/>
                <w:szCs w:val="20"/>
                <w:lang w:val="en-GB"/>
              </w:rPr>
            </w:pPr>
            <w:r w:rsidRPr="00DB50F1">
              <w:rPr>
                <w:rFonts w:ascii="Arial" w:hAnsi="Arial" w:cs="Arial"/>
                <w:b/>
                <w:bCs/>
                <w:sz w:val="20"/>
                <w:szCs w:val="20"/>
                <w:lang w:val="en-GB"/>
              </w:rPr>
              <w:t>Ms_JABB_150067</w:t>
            </w:r>
          </w:p>
        </w:tc>
      </w:tr>
      <w:tr w:rsidR="00733F2B" w:rsidRPr="00DB50F1">
        <w:trPr>
          <w:trHeight w:val="650"/>
        </w:trPr>
        <w:tc>
          <w:tcPr>
            <w:tcW w:w="1234" w:type="pct"/>
            <w:shd w:val="clear" w:color="auto" w:fill="auto"/>
          </w:tcPr>
          <w:p w:rsidR="00733F2B" w:rsidRPr="00DB50F1" w:rsidRDefault="0045175E">
            <w:pPr>
              <w:pStyle w:val="BodyText"/>
              <w:ind w:left="90"/>
              <w:jc w:val="left"/>
              <w:rPr>
                <w:rFonts w:ascii="Arial" w:hAnsi="Arial" w:cs="Arial"/>
                <w:bCs/>
                <w:sz w:val="20"/>
                <w:szCs w:val="20"/>
                <w:lang w:val="en-GB"/>
              </w:rPr>
            </w:pPr>
            <w:r w:rsidRPr="00DB50F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tcPr>
          <w:p w:rsidR="00733F2B" w:rsidRPr="00DB50F1" w:rsidRDefault="0045175E">
            <w:pPr>
              <w:pStyle w:val="NormalWeb"/>
              <w:spacing w:before="0" w:after="0"/>
              <w:rPr>
                <w:rFonts w:ascii="Arial" w:hAnsi="Arial" w:cs="Arial"/>
                <w:b/>
                <w:sz w:val="20"/>
                <w:szCs w:val="20"/>
                <w:lang w:val="en-GB"/>
              </w:rPr>
            </w:pPr>
            <w:r w:rsidRPr="00DB50F1">
              <w:rPr>
                <w:rFonts w:ascii="Arial" w:hAnsi="Arial" w:cs="Arial"/>
                <w:b/>
                <w:sz w:val="20"/>
                <w:szCs w:val="20"/>
                <w:lang w:val="en-GB"/>
              </w:rPr>
              <w:t>Microencapsulation Enhances the Stability, Fatty Acid Integrity, and Polyphenol Release Behaviour of Sea Buckthorn (</w:t>
            </w:r>
            <w:proofErr w:type="spellStart"/>
            <w:r w:rsidRPr="00DB50F1">
              <w:rPr>
                <w:rFonts w:ascii="Arial" w:hAnsi="Arial" w:cs="Arial"/>
                <w:b/>
                <w:sz w:val="20"/>
                <w:szCs w:val="20"/>
                <w:lang w:val="en-GB"/>
              </w:rPr>
              <w:t>Hippophae</w:t>
            </w:r>
            <w:proofErr w:type="spellEnd"/>
            <w:r w:rsidRPr="00DB50F1">
              <w:rPr>
                <w:rFonts w:ascii="Arial" w:hAnsi="Arial" w:cs="Arial"/>
                <w:b/>
                <w:sz w:val="20"/>
                <w:szCs w:val="20"/>
                <w:lang w:val="en-GB"/>
              </w:rPr>
              <w:t xml:space="preserve"> </w:t>
            </w:r>
            <w:proofErr w:type="spellStart"/>
            <w:r w:rsidRPr="00DB50F1">
              <w:rPr>
                <w:rFonts w:ascii="Arial" w:hAnsi="Arial" w:cs="Arial"/>
                <w:b/>
                <w:sz w:val="20"/>
                <w:szCs w:val="20"/>
                <w:lang w:val="en-GB"/>
              </w:rPr>
              <w:t>rhamnoides</w:t>
            </w:r>
            <w:proofErr w:type="spellEnd"/>
            <w:r w:rsidRPr="00DB50F1">
              <w:rPr>
                <w:rFonts w:ascii="Arial" w:hAnsi="Arial" w:cs="Arial"/>
                <w:b/>
                <w:sz w:val="20"/>
                <w:szCs w:val="20"/>
                <w:lang w:val="en-GB"/>
              </w:rPr>
              <w:t xml:space="preserve"> L.) Seed Oil</w:t>
            </w:r>
          </w:p>
        </w:tc>
      </w:tr>
      <w:tr w:rsidR="00733F2B" w:rsidRPr="00DB50F1">
        <w:trPr>
          <w:trHeight w:val="332"/>
        </w:trPr>
        <w:tc>
          <w:tcPr>
            <w:tcW w:w="1234" w:type="pct"/>
            <w:shd w:val="clear" w:color="auto" w:fill="auto"/>
          </w:tcPr>
          <w:p w:rsidR="00733F2B" w:rsidRPr="00DB50F1" w:rsidRDefault="0045175E">
            <w:pPr>
              <w:pStyle w:val="BodyText"/>
              <w:ind w:left="90"/>
              <w:jc w:val="left"/>
              <w:rPr>
                <w:rFonts w:ascii="Arial" w:hAnsi="Arial" w:cs="Arial"/>
                <w:bCs/>
                <w:sz w:val="20"/>
                <w:szCs w:val="20"/>
                <w:lang w:val="en-GB"/>
              </w:rPr>
            </w:pPr>
            <w:r w:rsidRPr="00DB50F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tcPr>
          <w:p w:rsidR="00733F2B" w:rsidRPr="00DB50F1" w:rsidRDefault="00733F2B">
            <w:pPr>
              <w:pStyle w:val="NormalWeb"/>
              <w:spacing w:before="0" w:after="0"/>
              <w:rPr>
                <w:rFonts w:ascii="Arial" w:hAnsi="Arial" w:cs="Arial"/>
                <w:b/>
                <w:sz w:val="20"/>
                <w:szCs w:val="20"/>
                <w:lang w:val="en-GB"/>
              </w:rPr>
            </w:pPr>
          </w:p>
        </w:tc>
      </w:tr>
    </w:tbl>
    <w:p w:rsidR="00733F2B" w:rsidRPr="00DB50F1" w:rsidRDefault="00733F2B">
      <w:pPr>
        <w:rPr>
          <w:rFonts w:ascii="Arial" w:hAnsi="Arial" w:cs="Arial"/>
          <w:sz w:val="20"/>
          <w:szCs w:val="20"/>
        </w:rPr>
      </w:pPr>
      <w:bookmarkStart w:id="0" w:name="_Hlk171324449"/>
      <w:bookmarkStart w:id="1" w:name="_Hlk1709034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33F2B" w:rsidRPr="00DB50F1">
        <w:tc>
          <w:tcPr>
            <w:tcW w:w="5000" w:type="pct"/>
            <w:gridSpan w:val="3"/>
            <w:tcBorders>
              <w:top w:val="nil"/>
              <w:left w:val="nil"/>
              <w:right w:val="nil"/>
            </w:tcBorders>
            <w:shd w:val="clear" w:color="auto" w:fill="auto"/>
            <w:noWrap/>
          </w:tcPr>
          <w:p w:rsidR="00733F2B" w:rsidRPr="00DB50F1" w:rsidRDefault="0045175E">
            <w:pPr>
              <w:pStyle w:val="Heading2"/>
              <w:jc w:val="left"/>
              <w:rPr>
                <w:rFonts w:ascii="Arial" w:hAnsi="Arial" w:cs="Arial"/>
                <w:lang w:val="en-GB"/>
              </w:rPr>
            </w:pPr>
            <w:r w:rsidRPr="00DB50F1">
              <w:rPr>
                <w:rFonts w:ascii="Arial" w:hAnsi="Arial" w:cs="Arial"/>
                <w:highlight w:val="yellow"/>
                <w:lang w:val="en-GB"/>
              </w:rPr>
              <w:t>PART  1:</w:t>
            </w:r>
            <w:r w:rsidRPr="00DB50F1">
              <w:rPr>
                <w:rFonts w:ascii="Arial" w:hAnsi="Arial" w:cs="Arial"/>
                <w:lang w:val="en-GB"/>
              </w:rPr>
              <w:t xml:space="preserve"> Comments</w:t>
            </w:r>
          </w:p>
          <w:p w:rsidR="00733F2B" w:rsidRPr="00DB50F1" w:rsidRDefault="00733F2B">
            <w:pPr>
              <w:rPr>
                <w:rFonts w:ascii="Arial" w:hAnsi="Arial" w:cs="Arial"/>
                <w:sz w:val="20"/>
                <w:szCs w:val="20"/>
                <w:lang w:val="en-GB"/>
              </w:rPr>
            </w:pPr>
          </w:p>
        </w:tc>
      </w:tr>
      <w:tr w:rsidR="00733F2B" w:rsidRPr="00DB50F1">
        <w:tc>
          <w:tcPr>
            <w:tcW w:w="1265" w:type="pct"/>
            <w:shd w:val="clear" w:color="auto" w:fill="auto"/>
            <w:noWrap/>
          </w:tcPr>
          <w:p w:rsidR="00733F2B" w:rsidRPr="00DB50F1" w:rsidRDefault="00733F2B">
            <w:pPr>
              <w:pStyle w:val="Heading2"/>
              <w:jc w:val="left"/>
              <w:rPr>
                <w:rFonts w:ascii="Arial" w:hAnsi="Arial" w:cs="Arial"/>
                <w:lang w:val="en-GB"/>
              </w:rPr>
            </w:pPr>
          </w:p>
        </w:tc>
        <w:tc>
          <w:tcPr>
            <w:tcW w:w="2212" w:type="pct"/>
            <w:shd w:val="clear" w:color="auto" w:fill="auto"/>
          </w:tcPr>
          <w:p w:rsidR="00733F2B" w:rsidRPr="00DB50F1" w:rsidRDefault="0045175E">
            <w:pPr>
              <w:pStyle w:val="Heading2"/>
              <w:jc w:val="left"/>
              <w:rPr>
                <w:rFonts w:ascii="Arial" w:hAnsi="Arial" w:cs="Arial"/>
                <w:lang w:val="en-GB"/>
              </w:rPr>
            </w:pPr>
            <w:r w:rsidRPr="00DB50F1">
              <w:rPr>
                <w:rFonts w:ascii="Arial" w:hAnsi="Arial" w:cs="Arial"/>
                <w:lang w:val="en-GB"/>
              </w:rPr>
              <w:t>Reviewer’s comment</w:t>
            </w:r>
          </w:p>
          <w:p w:rsidR="00733F2B" w:rsidRPr="00DB50F1" w:rsidRDefault="0045175E">
            <w:pPr>
              <w:rPr>
                <w:rFonts w:ascii="Arial" w:hAnsi="Arial" w:cs="Arial"/>
                <w:b/>
                <w:bCs/>
                <w:sz w:val="20"/>
                <w:szCs w:val="20"/>
              </w:rPr>
            </w:pPr>
            <w:r w:rsidRPr="00DB50F1">
              <w:rPr>
                <w:rFonts w:ascii="Arial" w:hAnsi="Arial" w:cs="Arial"/>
                <w:b/>
                <w:bCs/>
                <w:sz w:val="20"/>
                <w:szCs w:val="20"/>
                <w:highlight w:val="yellow"/>
              </w:rPr>
              <w:t>Artificial Intelligence (AI) generated or assisted review comments are strictly prohibited during peer review.</w:t>
            </w:r>
          </w:p>
          <w:p w:rsidR="00733F2B" w:rsidRPr="00DB50F1" w:rsidRDefault="00733F2B">
            <w:pPr>
              <w:rPr>
                <w:rFonts w:ascii="Arial" w:hAnsi="Arial" w:cs="Arial"/>
                <w:sz w:val="20"/>
                <w:szCs w:val="20"/>
                <w:lang w:val="en-GB"/>
              </w:rPr>
            </w:pPr>
          </w:p>
        </w:tc>
        <w:tc>
          <w:tcPr>
            <w:tcW w:w="1523" w:type="pct"/>
            <w:shd w:val="clear" w:color="auto" w:fill="auto"/>
          </w:tcPr>
          <w:p w:rsidR="00733F2B" w:rsidRPr="00DB50F1" w:rsidRDefault="0045175E">
            <w:pPr>
              <w:spacing w:after="160" w:line="256" w:lineRule="auto"/>
              <w:rPr>
                <w:rFonts w:ascii="Arial" w:eastAsia="Calibri" w:hAnsi="Arial" w:cs="Arial"/>
                <w:sz w:val="20"/>
                <w:szCs w:val="20"/>
                <w:lang w:val="en-IN"/>
              </w:rPr>
            </w:pPr>
            <w:r w:rsidRPr="00DB50F1">
              <w:rPr>
                <w:rFonts w:ascii="Arial" w:eastAsia="Calibri" w:hAnsi="Arial" w:cs="Arial"/>
                <w:b/>
                <w:sz w:val="20"/>
                <w:szCs w:val="20"/>
                <w:lang w:val="en-IN"/>
              </w:rPr>
              <w:t>Author’s Feedback</w:t>
            </w:r>
            <w:r w:rsidRPr="00DB50F1">
              <w:rPr>
                <w:rFonts w:ascii="Arial" w:eastAsia="Calibri" w:hAnsi="Arial" w:cs="Arial"/>
                <w:sz w:val="20"/>
                <w:szCs w:val="20"/>
                <w:lang w:val="en-IN"/>
              </w:rPr>
              <w:t xml:space="preserve"> (It is mandatory that authors should write his/her feedback here)</w:t>
            </w:r>
          </w:p>
          <w:p w:rsidR="00733F2B" w:rsidRPr="00DB50F1" w:rsidRDefault="00733F2B">
            <w:pPr>
              <w:pStyle w:val="Heading2"/>
              <w:jc w:val="left"/>
              <w:rPr>
                <w:rFonts w:ascii="Arial" w:hAnsi="Arial" w:cs="Arial"/>
                <w:b w:val="0"/>
                <w:lang w:val="en-GB"/>
              </w:rPr>
            </w:pPr>
          </w:p>
        </w:tc>
      </w:tr>
      <w:tr w:rsidR="00733F2B" w:rsidRPr="00DB50F1">
        <w:trPr>
          <w:trHeight w:val="1264"/>
        </w:trPr>
        <w:tc>
          <w:tcPr>
            <w:tcW w:w="1265" w:type="pct"/>
            <w:shd w:val="clear" w:color="auto" w:fill="auto"/>
            <w:noWrap/>
          </w:tcPr>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Please write a few sentences regarding the importance of this manuscript for the scientific community. A minimum of 3-4 sentences may be required for this part.</w:t>
            </w:r>
          </w:p>
          <w:p w:rsidR="00733F2B" w:rsidRPr="00DB50F1" w:rsidRDefault="00733F2B">
            <w:pPr>
              <w:ind w:left="360"/>
              <w:rPr>
                <w:rFonts w:ascii="Arial" w:eastAsia="MS Mincho" w:hAnsi="Arial" w:cs="Arial"/>
                <w:b/>
                <w:bCs/>
                <w:sz w:val="20"/>
                <w:szCs w:val="20"/>
                <w:lang w:val="en-GB"/>
              </w:rPr>
            </w:pPr>
          </w:p>
        </w:tc>
        <w:tc>
          <w:tcPr>
            <w:tcW w:w="2212" w:type="pct"/>
            <w:shd w:val="clear" w:color="auto" w:fill="auto"/>
          </w:tcPr>
          <w:p w:rsidR="00733F2B" w:rsidRPr="00DB50F1" w:rsidRDefault="0045175E">
            <w:pPr>
              <w:pStyle w:val="ListParagraph"/>
              <w:ind w:left="0"/>
              <w:rPr>
                <w:rFonts w:ascii="Arial" w:hAnsi="Arial" w:cs="Arial"/>
                <w:b/>
                <w:bCs/>
                <w:sz w:val="20"/>
                <w:szCs w:val="20"/>
                <w:lang w:val="en-GB"/>
              </w:rPr>
            </w:pPr>
            <w:r w:rsidRPr="00DB50F1">
              <w:rPr>
                <w:rFonts w:ascii="Arial" w:hAnsi="Arial" w:cs="Arial"/>
                <w:b/>
                <w:bCs/>
                <w:sz w:val="20"/>
                <w:szCs w:val="20"/>
                <w:lang w:val="en-GB"/>
              </w:rPr>
              <w:t>The manuscript provides valuable insights into the role of microencapsulation in improving the stability and controlled release of bioactive compounds in sea buckthorn seed oil. Given the growing interest in functional foods and nutraceuticals, the study contributes meaningful data on fatty acid integrity preservation and polyphenol release kinetics. The findings also offer practical implications for food formulation, storage stability, and industrial applications. Overall, the work supports ongoing research toward enhancing the bioavailability and shelf life of sensitive plant-derived oils.</w:t>
            </w:r>
          </w:p>
        </w:tc>
        <w:tc>
          <w:tcPr>
            <w:tcW w:w="1523" w:type="pct"/>
            <w:shd w:val="clear" w:color="auto" w:fill="auto"/>
          </w:tcPr>
          <w:p w:rsidR="00733F2B" w:rsidRPr="00DB50F1" w:rsidRDefault="00733F2B">
            <w:pPr>
              <w:pStyle w:val="Heading2"/>
              <w:jc w:val="left"/>
              <w:rPr>
                <w:rFonts w:ascii="Arial" w:hAnsi="Arial" w:cs="Arial"/>
                <w:b w:val="0"/>
                <w:lang w:val="en-GB"/>
              </w:rPr>
            </w:pPr>
          </w:p>
        </w:tc>
      </w:tr>
      <w:tr w:rsidR="00733F2B" w:rsidRPr="00DB50F1">
        <w:trPr>
          <w:trHeight w:val="1262"/>
        </w:trPr>
        <w:tc>
          <w:tcPr>
            <w:tcW w:w="1265" w:type="pct"/>
            <w:shd w:val="clear" w:color="auto" w:fill="auto"/>
            <w:noWrap/>
          </w:tcPr>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Is the title of the article suitable?</w:t>
            </w: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(If not please suggest an alternative title)</w:t>
            </w:r>
          </w:p>
          <w:p w:rsidR="00733F2B" w:rsidRPr="00DB50F1" w:rsidRDefault="00733F2B">
            <w:pPr>
              <w:pStyle w:val="Heading2"/>
              <w:jc w:val="left"/>
              <w:rPr>
                <w:rFonts w:ascii="Arial" w:hAnsi="Arial" w:cs="Arial"/>
                <w:u w:val="single"/>
                <w:lang w:val="en-GB"/>
              </w:rPr>
            </w:pPr>
          </w:p>
        </w:tc>
        <w:tc>
          <w:tcPr>
            <w:tcW w:w="2212" w:type="pct"/>
            <w:shd w:val="clear" w:color="auto" w:fill="auto"/>
          </w:tcPr>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Yes, the title accurately represents the core objectives and scope of the study.</w:t>
            </w: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However, a slightly more concise alternative could be:</w:t>
            </w:r>
          </w:p>
          <w:p w:rsidR="00733F2B" w:rsidRPr="00DB50F1" w:rsidRDefault="00733F2B">
            <w:pPr>
              <w:ind w:left="360"/>
              <w:rPr>
                <w:rFonts w:ascii="Arial" w:hAnsi="Arial" w:cs="Arial"/>
                <w:b/>
                <w:bCs/>
                <w:sz w:val="20"/>
                <w:szCs w:val="20"/>
                <w:lang w:val="en-GB"/>
              </w:rPr>
            </w:pP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Suggested Title:</w:t>
            </w: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“Microencapsulation Improves Stability and Controlled Release Properties of Sea Buckthorn (</w:t>
            </w:r>
            <w:proofErr w:type="spellStart"/>
            <w:r w:rsidRPr="00DB50F1">
              <w:rPr>
                <w:rFonts w:ascii="Arial" w:hAnsi="Arial" w:cs="Arial"/>
                <w:b/>
                <w:bCs/>
                <w:sz w:val="20"/>
                <w:szCs w:val="20"/>
                <w:lang w:val="en-GB"/>
              </w:rPr>
              <w:t>Hippophae</w:t>
            </w:r>
            <w:proofErr w:type="spellEnd"/>
            <w:r w:rsidRPr="00DB50F1">
              <w:rPr>
                <w:rFonts w:ascii="Arial" w:hAnsi="Arial" w:cs="Arial"/>
                <w:b/>
                <w:bCs/>
                <w:sz w:val="20"/>
                <w:szCs w:val="20"/>
                <w:lang w:val="en-GB"/>
              </w:rPr>
              <w:t xml:space="preserve"> </w:t>
            </w:r>
            <w:proofErr w:type="spellStart"/>
            <w:r w:rsidRPr="00DB50F1">
              <w:rPr>
                <w:rFonts w:ascii="Arial" w:hAnsi="Arial" w:cs="Arial"/>
                <w:b/>
                <w:bCs/>
                <w:sz w:val="20"/>
                <w:szCs w:val="20"/>
                <w:lang w:val="en-GB"/>
              </w:rPr>
              <w:t>rhamnoides</w:t>
            </w:r>
            <w:proofErr w:type="spellEnd"/>
            <w:r w:rsidRPr="00DB50F1">
              <w:rPr>
                <w:rFonts w:ascii="Arial" w:hAnsi="Arial" w:cs="Arial"/>
                <w:b/>
                <w:bCs/>
                <w:sz w:val="20"/>
                <w:szCs w:val="20"/>
                <w:lang w:val="en-GB"/>
              </w:rPr>
              <w:t xml:space="preserve"> L.) Seed Oil”</w:t>
            </w:r>
          </w:p>
        </w:tc>
        <w:tc>
          <w:tcPr>
            <w:tcW w:w="1523" w:type="pct"/>
            <w:shd w:val="clear" w:color="auto" w:fill="auto"/>
          </w:tcPr>
          <w:p w:rsidR="00733F2B" w:rsidRPr="00DB50F1" w:rsidRDefault="00733F2B">
            <w:pPr>
              <w:pStyle w:val="Heading2"/>
              <w:jc w:val="left"/>
              <w:rPr>
                <w:rFonts w:ascii="Arial" w:hAnsi="Arial" w:cs="Arial"/>
                <w:b w:val="0"/>
                <w:lang w:val="en-GB"/>
              </w:rPr>
            </w:pPr>
          </w:p>
        </w:tc>
      </w:tr>
      <w:tr w:rsidR="00733F2B" w:rsidRPr="00DB50F1">
        <w:trPr>
          <w:trHeight w:val="1262"/>
        </w:trPr>
        <w:tc>
          <w:tcPr>
            <w:tcW w:w="1265" w:type="pct"/>
            <w:shd w:val="clear" w:color="auto" w:fill="auto"/>
            <w:noWrap/>
          </w:tcPr>
          <w:p w:rsidR="00733F2B" w:rsidRPr="00DB50F1" w:rsidRDefault="0045175E">
            <w:pPr>
              <w:pStyle w:val="Heading2"/>
              <w:ind w:left="360"/>
              <w:jc w:val="left"/>
              <w:rPr>
                <w:rFonts w:ascii="Arial" w:hAnsi="Arial" w:cs="Arial"/>
                <w:lang w:val="en-GB"/>
              </w:rPr>
            </w:pPr>
            <w:r w:rsidRPr="00DB50F1">
              <w:rPr>
                <w:rFonts w:ascii="Arial" w:hAnsi="Arial" w:cs="Arial"/>
                <w:lang w:val="en-GB"/>
              </w:rPr>
              <w:t>Is the abstract of the article comprehensive? Do you suggest the addition (or deletion) of some points in this section? Please write your suggestions here.</w:t>
            </w:r>
          </w:p>
          <w:p w:rsidR="00733F2B" w:rsidRPr="00DB50F1" w:rsidRDefault="00733F2B">
            <w:pPr>
              <w:pStyle w:val="Heading2"/>
              <w:jc w:val="left"/>
              <w:rPr>
                <w:rFonts w:ascii="Arial" w:hAnsi="Arial" w:cs="Arial"/>
                <w:u w:val="single"/>
                <w:lang w:val="en-GB"/>
              </w:rPr>
            </w:pPr>
          </w:p>
        </w:tc>
        <w:tc>
          <w:tcPr>
            <w:tcW w:w="2212" w:type="pct"/>
            <w:shd w:val="clear" w:color="auto" w:fill="auto"/>
          </w:tcPr>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The abstract is clear, adequately structured, and provides a solid overview of the methodology, major findings, and relevance.</w:t>
            </w: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Minor suggestions for improvement:</w:t>
            </w:r>
          </w:p>
          <w:p w:rsidR="00733F2B" w:rsidRPr="00DB50F1" w:rsidRDefault="00733F2B">
            <w:pPr>
              <w:ind w:left="360"/>
              <w:rPr>
                <w:rFonts w:ascii="Arial" w:hAnsi="Arial" w:cs="Arial"/>
                <w:b/>
                <w:bCs/>
                <w:sz w:val="20"/>
                <w:szCs w:val="20"/>
                <w:lang w:val="en-GB"/>
              </w:rPr>
            </w:pP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Include the encapsulation method (e.g., spray drying) explicitly in the abstract.</w:t>
            </w:r>
          </w:p>
          <w:p w:rsidR="00733F2B" w:rsidRPr="00DB50F1" w:rsidRDefault="00733F2B">
            <w:pPr>
              <w:ind w:left="360"/>
              <w:rPr>
                <w:rFonts w:ascii="Arial" w:hAnsi="Arial" w:cs="Arial"/>
                <w:b/>
                <w:bCs/>
                <w:sz w:val="20"/>
                <w:szCs w:val="20"/>
                <w:lang w:val="en-GB"/>
              </w:rPr>
            </w:pP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 xml:space="preserve">Mention analytical techniques briefly (e.g., GC-FID, </w:t>
            </w:r>
            <w:proofErr w:type="spellStart"/>
            <w:r w:rsidRPr="00DB50F1">
              <w:rPr>
                <w:rFonts w:ascii="Arial" w:hAnsi="Arial" w:cs="Arial"/>
                <w:b/>
                <w:bCs/>
                <w:sz w:val="20"/>
                <w:szCs w:val="20"/>
                <w:lang w:val="en-GB"/>
              </w:rPr>
              <w:t>Folin-Ciocalteu</w:t>
            </w:r>
            <w:proofErr w:type="spellEnd"/>
            <w:r w:rsidRPr="00DB50F1">
              <w:rPr>
                <w:rFonts w:ascii="Arial" w:hAnsi="Arial" w:cs="Arial"/>
                <w:b/>
                <w:bCs/>
                <w:sz w:val="20"/>
                <w:szCs w:val="20"/>
                <w:lang w:val="en-GB"/>
              </w:rPr>
              <w:t>).</w:t>
            </w:r>
          </w:p>
          <w:p w:rsidR="00733F2B" w:rsidRPr="00DB50F1" w:rsidRDefault="00733F2B">
            <w:pPr>
              <w:ind w:left="360"/>
              <w:rPr>
                <w:rFonts w:ascii="Arial" w:hAnsi="Arial" w:cs="Arial"/>
                <w:b/>
                <w:bCs/>
                <w:sz w:val="20"/>
                <w:szCs w:val="20"/>
                <w:lang w:val="en-GB"/>
              </w:rPr>
            </w:pPr>
          </w:p>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Clarify sample size or repeatability where appropriate.</w:t>
            </w:r>
          </w:p>
        </w:tc>
        <w:tc>
          <w:tcPr>
            <w:tcW w:w="1523" w:type="pct"/>
            <w:shd w:val="clear" w:color="auto" w:fill="auto"/>
          </w:tcPr>
          <w:p w:rsidR="00733F2B" w:rsidRPr="00DB50F1" w:rsidRDefault="00733F2B">
            <w:pPr>
              <w:pStyle w:val="Heading2"/>
              <w:jc w:val="left"/>
              <w:rPr>
                <w:rFonts w:ascii="Arial" w:hAnsi="Arial" w:cs="Arial"/>
                <w:b w:val="0"/>
                <w:lang w:val="en-GB"/>
              </w:rPr>
            </w:pPr>
          </w:p>
        </w:tc>
      </w:tr>
      <w:tr w:rsidR="00733F2B" w:rsidRPr="00DB50F1">
        <w:trPr>
          <w:trHeight w:val="704"/>
        </w:trPr>
        <w:tc>
          <w:tcPr>
            <w:tcW w:w="1265" w:type="pct"/>
            <w:shd w:val="clear" w:color="auto" w:fill="auto"/>
            <w:noWrap/>
          </w:tcPr>
          <w:p w:rsidR="00733F2B" w:rsidRPr="00DB50F1" w:rsidRDefault="0045175E">
            <w:pPr>
              <w:pStyle w:val="Heading2"/>
              <w:ind w:left="360"/>
              <w:jc w:val="left"/>
              <w:rPr>
                <w:rFonts w:ascii="Arial" w:hAnsi="Arial" w:cs="Arial"/>
                <w:b w:val="0"/>
                <w:bCs w:val="0"/>
                <w:u w:val="single"/>
                <w:lang w:val="en-GB"/>
              </w:rPr>
            </w:pPr>
            <w:r w:rsidRPr="00DB50F1">
              <w:rPr>
                <w:rFonts w:ascii="Arial" w:hAnsi="Arial" w:cs="Arial"/>
                <w:lang w:val="en-GB"/>
              </w:rPr>
              <w:t>Is the manuscript scientifically, correct? Please write here.</w:t>
            </w:r>
          </w:p>
        </w:tc>
        <w:tc>
          <w:tcPr>
            <w:tcW w:w="2212" w:type="pct"/>
            <w:shd w:val="clear" w:color="auto" w:fill="auto"/>
          </w:tcPr>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Yes.</w:t>
            </w:r>
          </w:p>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The study is scientifically sound, with appropriate experimental design, analytical techniques, and interpretation of results. Fatty acid profiling and polyphenol release kinetics are extensively supported by relevant literature. The discussion compares findings with existing research, reinforcing reliability.</w:t>
            </w:r>
          </w:p>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Some sentences in the discussion section could be made more concise for readability, but scientific correctness is maintained.</w:t>
            </w:r>
          </w:p>
        </w:tc>
        <w:tc>
          <w:tcPr>
            <w:tcW w:w="1523" w:type="pct"/>
            <w:shd w:val="clear" w:color="auto" w:fill="auto"/>
          </w:tcPr>
          <w:p w:rsidR="00733F2B" w:rsidRPr="00DB50F1" w:rsidRDefault="00733F2B">
            <w:pPr>
              <w:pStyle w:val="Heading2"/>
              <w:jc w:val="left"/>
              <w:rPr>
                <w:rFonts w:ascii="Arial" w:hAnsi="Arial" w:cs="Arial"/>
                <w:b w:val="0"/>
                <w:lang w:val="en-GB"/>
              </w:rPr>
            </w:pPr>
          </w:p>
        </w:tc>
      </w:tr>
      <w:tr w:rsidR="00733F2B" w:rsidRPr="00DB50F1">
        <w:trPr>
          <w:trHeight w:val="703"/>
        </w:trPr>
        <w:tc>
          <w:tcPr>
            <w:tcW w:w="1265" w:type="pct"/>
            <w:shd w:val="clear" w:color="auto" w:fill="auto"/>
            <w:noWrap/>
          </w:tcPr>
          <w:p w:rsidR="00733F2B" w:rsidRPr="00DB50F1" w:rsidRDefault="0045175E">
            <w:pPr>
              <w:ind w:left="360"/>
              <w:rPr>
                <w:rFonts w:ascii="Arial" w:hAnsi="Arial" w:cs="Arial"/>
                <w:b/>
                <w:bCs/>
                <w:sz w:val="20"/>
                <w:szCs w:val="20"/>
                <w:lang w:val="en-GB"/>
              </w:rPr>
            </w:pPr>
            <w:r w:rsidRPr="00DB50F1">
              <w:rPr>
                <w:rFonts w:ascii="Arial" w:hAnsi="Arial" w:cs="Arial"/>
                <w:b/>
                <w:bCs/>
                <w:sz w:val="20"/>
                <w:szCs w:val="20"/>
                <w:lang w:val="en-GB"/>
              </w:rPr>
              <w:t>Are the references sufficient and recent? If you have suggestions of additional references, please mention them in the review form.</w:t>
            </w:r>
          </w:p>
        </w:tc>
        <w:tc>
          <w:tcPr>
            <w:tcW w:w="2212" w:type="pct"/>
            <w:shd w:val="clear" w:color="auto" w:fill="auto"/>
          </w:tcPr>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Yes, references are adequate, relevant, and mostly recent (2021–2024).</w:t>
            </w:r>
          </w:p>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Minor recommendations:</w:t>
            </w:r>
          </w:p>
          <w:p w:rsidR="00733F2B" w:rsidRPr="00DB50F1" w:rsidRDefault="00733F2B">
            <w:pPr>
              <w:pStyle w:val="ListParagraph"/>
              <w:ind w:left="0"/>
              <w:rPr>
                <w:rFonts w:ascii="Arial" w:hAnsi="Arial" w:cs="Arial"/>
                <w:bCs/>
                <w:sz w:val="20"/>
                <w:szCs w:val="20"/>
                <w:lang w:val="en-GB"/>
              </w:rPr>
            </w:pPr>
          </w:p>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Add more recent literature (2023–2024) on encapsulation of plant oils or phenolic compounds to strengthen the Discussion section.</w:t>
            </w:r>
          </w:p>
          <w:p w:rsidR="00733F2B" w:rsidRPr="00DB50F1" w:rsidRDefault="00733F2B">
            <w:pPr>
              <w:pStyle w:val="ListParagraph"/>
              <w:ind w:left="0"/>
              <w:rPr>
                <w:rFonts w:ascii="Arial" w:hAnsi="Arial" w:cs="Arial"/>
                <w:bCs/>
                <w:sz w:val="20"/>
                <w:szCs w:val="20"/>
                <w:lang w:val="en-GB"/>
              </w:rPr>
            </w:pPr>
          </w:p>
          <w:p w:rsidR="00733F2B" w:rsidRPr="00DB50F1" w:rsidRDefault="0045175E">
            <w:pPr>
              <w:pStyle w:val="ListParagraph"/>
              <w:ind w:left="0"/>
              <w:rPr>
                <w:rFonts w:ascii="Arial" w:hAnsi="Arial" w:cs="Arial"/>
                <w:bCs/>
                <w:sz w:val="20"/>
                <w:szCs w:val="20"/>
                <w:lang w:val="en-GB"/>
              </w:rPr>
            </w:pPr>
            <w:r w:rsidRPr="00DB50F1">
              <w:rPr>
                <w:rFonts w:ascii="Arial" w:hAnsi="Arial" w:cs="Arial"/>
                <w:bCs/>
                <w:sz w:val="20"/>
                <w:szCs w:val="20"/>
                <w:lang w:val="en-GB"/>
              </w:rPr>
              <w:t>Ensure citation consistency (e.g., formatting, punctuation, journal names).</w:t>
            </w:r>
          </w:p>
        </w:tc>
        <w:tc>
          <w:tcPr>
            <w:tcW w:w="1523" w:type="pct"/>
            <w:shd w:val="clear" w:color="auto" w:fill="auto"/>
          </w:tcPr>
          <w:p w:rsidR="00733F2B" w:rsidRPr="00DB50F1" w:rsidRDefault="00733F2B">
            <w:pPr>
              <w:pStyle w:val="Heading2"/>
              <w:jc w:val="left"/>
              <w:rPr>
                <w:rFonts w:ascii="Arial" w:hAnsi="Arial" w:cs="Arial"/>
                <w:b w:val="0"/>
                <w:lang w:val="en-GB"/>
              </w:rPr>
            </w:pPr>
          </w:p>
        </w:tc>
      </w:tr>
      <w:tr w:rsidR="00733F2B" w:rsidRPr="00DB50F1">
        <w:trPr>
          <w:trHeight w:val="386"/>
        </w:trPr>
        <w:tc>
          <w:tcPr>
            <w:tcW w:w="1265" w:type="pct"/>
            <w:shd w:val="clear" w:color="auto" w:fill="auto"/>
            <w:noWrap/>
          </w:tcPr>
          <w:p w:rsidR="00733F2B" w:rsidRPr="00DB50F1" w:rsidRDefault="0045175E">
            <w:pPr>
              <w:pStyle w:val="Heading2"/>
              <w:ind w:left="360"/>
              <w:jc w:val="left"/>
              <w:rPr>
                <w:rFonts w:ascii="Arial" w:hAnsi="Arial" w:cs="Arial"/>
                <w:bCs w:val="0"/>
                <w:lang w:val="en-GB"/>
              </w:rPr>
            </w:pPr>
            <w:r w:rsidRPr="00DB50F1">
              <w:rPr>
                <w:rFonts w:ascii="Arial" w:hAnsi="Arial" w:cs="Arial"/>
                <w:bCs w:val="0"/>
                <w:lang w:val="en-GB"/>
              </w:rPr>
              <w:lastRenderedPageBreak/>
              <w:t>Is the language/English quality of the article suitable for scholarly communications?</w:t>
            </w:r>
          </w:p>
          <w:p w:rsidR="00733F2B" w:rsidRPr="00DB50F1" w:rsidRDefault="00733F2B">
            <w:pPr>
              <w:rPr>
                <w:rFonts w:ascii="Arial" w:hAnsi="Arial" w:cs="Arial"/>
                <w:sz w:val="20"/>
                <w:szCs w:val="20"/>
                <w:lang w:val="en-GB"/>
              </w:rPr>
            </w:pPr>
          </w:p>
        </w:tc>
        <w:tc>
          <w:tcPr>
            <w:tcW w:w="2212" w:type="pct"/>
            <w:shd w:val="clear" w:color="auto" w:fill="auto"/>
          </w:tcPr>
          <w:p w:rsidR="00733F2B" w:rsidRPr="00DB50F1" w:rsidRDefault="0045175E">
            <w:pPr>
              <w:rPr>
                <w:rFonts w:ascii="Arial" w:hAnsi="Arial" w:cs="Arial"/>
                <w:sz w:val="20"/>
                <w:szCs w:val="20"/>
                <w:lang w:val="en-GB"/>
              </w:rPr>
            </w:pPr>
            <w:r w:rsidRPr="00DB50F1">
              <w:rPr>
                <w:rFonts w:ascii="Arial" w:hAnsi="Arial" w:cs="Arial"/>
                <w:sz w:val="20"/>
                <w:szCs w:val="20"/>
                <w:lang w:val="en-GB"/>
              </w:rPr>
              <w:t>The English language quality is generally acceptable.</w:t>
            </w:r>
          </w:p>
          <w:p w:rsidR="00733F2B" w:rsidRPr="00DB50F1" w:rsidRDefault="0045175E">
            <w:pPr>
              <w:rPr>
                <w:rFonts w:ascii="Arial" w:hAnsi="Arial" w:cs="Arial"/>
                <w:sz w:val="20"/>
                <w:szCs w:val="20"/>
                <w:lang w:val="en-GB"/>
              </w:rPr>
            </w:pPr>
            <w:r w:rsidRPr="00DB50F1">
              <w:rPr>
                <w:rFonts w:ascii="Arial" w:hAnsi="Arial" w:cs="Arial"/>
                <w:sz w:val="20"/>
                <w:szCs w:val="20"/>
                <w:lang w:val="en-GB"/>
              </w:rPr>
              <w:t>Minor grammatical edits, spacing corrections, and consistent tense usage would enhance clarity.</w:t>
            </w:r>
          </w:p>
          <w:p w:rsidR="00733F2B" w:rsidRPr="00DB50F1" w:rsidRDefault="0045175E">
            <w:pPr>
              <w:rPr>
                <w:rFonts w:ascii="Arial" w:hAnsi="Arial" w:cs="Arial"/>
                <w:sz w:val="20"/>
                <w:szCs w:val="20"/>
                <w:lang w:val="en-GB"/>
              </w:rPr>
            </w:pPr>
            <w:r w:rsidRPr="00DB50F1">
              <w:rPr>
                <w:rFonts w:ascii="Arial" w:hAnsi="Arial" w:cs="Arial"/>
                <w:sz w:val="20"/>
                <w:szCs w:val="20"/>
                <w:lang w:val="en-GB"/>
              </w:rPr>
              <w:t>Examples:</w:t>
            </w:r>
          </w:p>
          <w:p w:rsidR="00733F2B" w:rsidRPr="00DB50F1" w:rsidRDefault="00733F2B">
            <w:pPr>
              <w:rPr>
                <w:rFonts w:ascii="Arial" w:hAnsi="Arial" w:cs="Arial"/>
                <w:sz w:val="20"/>
                <w:szCs w:val="20"/>
                <w:lang w:val="en-GB"/>
              </w:rPr>
            </w:pPr>
          </w:p>
          <w:p w:rsidR="00733F2B" w:rsidRPr="00DB50F1" w:rsidRDefault="0045175E">
            <w:pPr>
              <w:rPr>
                <w:rFonts w:ascii="Arial" w:hAnsi="Arial" w:cs="Arial"/>
                <w:sz w:val="20"/>
                <w:szCs w:val="20"/>
                <w:lang w:val="en-GB"/>
              </w:rPr>
            </w:pPr>
            <w:r w:rsidRPr="00DB50F1">
              <w:rPr>
                <w:rFonts w:ascii="Arial" w:hAnsi="Arial" w:cs="Arial"/>
                <w:sz w:val="20"/>
                <w:szCs w:val="20"/>
                <w:lang w:val="en-GB"/>
              </w:rPr>
              <w:t>Correct spacing between words (“was suspended”, “was taken”).</w:t>
            </w:r>
          </w:p>
          <w:p w:rsidR="00733F2B" w:rsidRPr="00DB50F1" w:rsidRDefault="00733F2B">
            <w:pPr>
              <w:rPr>
                <w:rFonts w:ascii="Arial" w:hAnsi="Arial" w:cs="Arial"/>
                <w:sz w:val="20"/>
                <w:szCs w:val="20"/>
                <w:lang w:val="en-GB"/>
              </w:rPr>
            </w:pPr>
          </w:p>
          <w:p w:rsidR="00733F2B" w:rsidRPr="00DB50F1" w:rsidRDefault="0045175E">
            <w:pPr>
              <w:rPr>
                <w:rFonts w:ascii="Arial" w:hAnsi="Arial" w:cs="Arial"/>
                <w:sz w:val="20"/>
                <w:szCs w:val="20"/>
                <w:lang w:val="en-GB"/>
              </w:rPr>
            </w:pPr>
            <w:r w:rsidRPr="00DB50F1">
              <w:rPr>
                <w:rFonts w:ascii="Arial" w:hAnsi="Arial" w:cs="Arial"/>
                <w:sz w:val="20"/>
                <w:szCs w:val="20"/>
                <w:lang w:val="en-GB"/>
              </w:rPr>
              <w:t>Standardize referencing style in text.</w:t>
            </w:r>
          </w:p>
          <w:p w:rsidR="00733F2B" w:rsidRPr="00DB50F1" w:rsidRDefault="0045175E">
            <w:pPr>
              <w:rPr>
                <w:rFonts w:ascii="Arial" w:hAnsi="Arial" w:cs="Arial"/>
                <w:sz w:val="20"/>
                <w:szCs w:val="20"/>
                <w:lang w:val="en-GB"/>
              </w:rPr>
            </w:pPr>
            <w:r w:rsidRPr="00DB50F1">
              <w:rPr>
                <w:rFonts w:ascii="Arial" w:hAnsi="Arial" w:cs="Arial"/>
                <w:sz w:val="20"/>
                <w:szCs w:val="20"/>
                <w:lang w:val="en-GB"/>
              </w:rPr>
              <w:t>Overall, writing is scientifically clear and understandable.</w:t>
            </w:r>
          </w:p>
        </w:tc>
        <w:tc>
          <w:tcPr>
            <w:tcW w:w="1523" w:type="pct"/>
            <w:shd w:val="clear" w:color="auto" w:fill="auto"/>
          </w:tcPr>
          <w:p w:rsidR="00733F2B" w:rsidRPr="00DB50F1" w:rsidRDefault="00733F2B">
            <w:pPr>
              <w:rPr>
                <w:rFonts w:ascii="Arial" w:hAnsi="Arial" w:cs="Arial"/>
                <w:sz w:val="20"/>
                <w:szCs w:val="20"/>
                <w:lang w:val="en-GB"/>
              </w:rPr>
            </w:pPr>
          </w:p>
        </w:tc>
      </w:tr>
      <w:tr w:rsidR="00733F2B" w:rsidRPr="00DB50F1">
        <w:trPr>
          <w:trHeight w:val="1178"/>
        </w:trPr>
        <w:tc>
          <w:tcPr>
            <w:tcW w:w="1265" w:type="pct"/>
            <w:shd w:val="clear" w:color="auto" w:fill="auto"/>
            <w:noWrap/>
          </w:tcPr>
          <w:p w:rsidR="00733F2B" w:rsidRPr="00DB50F1" w:rsidRDefault="0045175E">
            <w:pPr>
              <w:pStyle w:val="Heading2"/>
              <w:jc w:val="left"/>
              <w:rPr>
                <w:rFonts w:ascii="Arial" w:hAnsi="Arial" w:cs="Arial"/>
                <w:b w:val="0"/>
                <w:bCs w:val="0"/>
                <w:lang w:val="en-GB"/>
              </w:rPr>
            </w:pPr>
            <w:r w:rsidRPr="00DB50F1">
              <w:rPr>
                <w:rFonts w:ascii="Arial" w:hAnsi="Arial" w:cs="Arial"/>
                <w:bCs w:val="0"/>
                <w:u w:val="single"/>
                <w:lang w:val="en-GB"/>
              </w:rPr>
              <w:t>Optional/General</w:t>
            </w:r>
            <w:r w:rsidRPr="00DB50F1">
              <w:rPr>
                <w:rFonts w:ascii="Arial" w:hAnsi="Arial" w:cs="Arial"/>
                <w:bCs w:val="0"/>
                <w:lang w:val="en-GB"/>
              </w:rPr>
              <w:t xml:space="preserve"> </w:t>
            </w:r>
            <w:r w:rsidRPr="00DB50F1">
              <w:rPr>
                <w:rFonts w:ascii="Arial" w:hAnsi="Arial" w:cs="Arial"/>
                <w:b w:val="0"/>
                <w:bCs w:val="0"/>
                <w:lang w:val="en-GB"/>
              </w:rPr>
              <w:t>comments</w:t>
            </w:r>
          </w:p>
          <w:p w:rsidR="00733F2B" w:rsidRPr="00DB50F1" w:rsidRDefault="00733F2B">
            <w:pPr>
              <w:pStyle w:val="Heading2"/>
              <w:jc w:val="left"/>
              <w:rPr>
                <w:rFonts w:ascii="Arial" w:hAnsi="Arial" w:cs="Arial"/>
                <w:b w:val="0"/>
                <w:lang w:val="en-GB"/>
              </w:rPr>
            </w:pPr>
          </w:p>
        </w:tc>
        <w:tc>
          <w:tcPr>
            <w:tcW w:w="2212" w:type="pct"/>
            <w:shd w:val="clear" w:color="auto" w:fill="auto"/>
          </w:tcPr>
          <w:p w:rsidR="00733F2B" w:rsidRPr="00DB50F1" w:rsidRDefault="0045175E">
            <w:pPr>
              <w:pStyle w:val="NormalWeb"/>
              <w:spacing w:before="0" w:after="0"/>
              <w:rPr>
                <w:rFonts w:ascii="Arial" w:hAnsi="Arial" w:cs="Arial"/>
                <w:b/>
                <w:sz w:val="20"/>
                <w:szCs w:val="20"/>
                <w:lang w:val="en-GB"/>
              </w:rPr>
            </w:pPr>
            <w:r w:rsidRPr="00DB50F1">
              <w:rPr>
                <w:rFonts w:ascii="Arial" w:hAnsi="Arial" w:cs="Arial"/>
                <w:b/>
                <w:sz w:val="20"/>
                <w:szCs w:val="20"/>
                <w:lang w:val="en-GB"/>
              </w:rPr>
              <w:t>Figures and tables are appropriately structured; however, Figure 1 could benefit from higher resolution.</w:t>
            </w:r>
          </w:p>
          <w:p w:rsidR="00733F2B" w:rsidRPr="00DB50F1" w:rsidRDefault="00733F2B">
            <w:pPr>
              <w:pStyle w:val="NormalWeb"/>
              <w:spacing w:before="0" w:after="0"/>
              <w:rPr>
                <w:rFonts w:ascii="Arial" w:hAnsi="Arial" w:cs="Arial"/>
                <w:b/>
                <w:sz w:val="20"/>
                <w:szCs w:val="20"/>
                <w:lang w:val="en-GB"/>
              </w:rPr>
            </w:pPr>
          </w:p>
          <w:p w:rsidR="00733F2B" w:rsidRPr="00DB50F1" w:rsidRDefault="0045175E">
            <w:pPr>
              <w:pStyle w:val="NormalWeb"/>
              <w:spacing w:before="0" w:after="0"/>
              <w:rPr>
                <w:rFonts w:ascii="Arial" w:hAnsi="Arial" w:cs="Arial"/>
                <w:b/>
                <w:sz w:val="20"/>
                <w:szCs w:val="20"/>
                <w:lang w:val="en-GB"/>
              </w:rPr>
            </w:pPr>
            <w:r w:rsidRPr="00DB50F1">
              <w:rPr>
                <w:rFonts w:ascii="Arial" w:hAnsi="Arial" w:cs="Arial"/>
                <w:b/>
                <w:sz w:val="20"/>
                <w:szCs w:val="20"/>
                <w:lang w:val="en-GB"/>
              </w:rPr>
              <w:t>Methods could provide more detail on encapsulation conditions (e.g., inlet/outlet temperatures).</w:t>
            </w:r>
          </w:p>
          <w:p w:rsidR="00733F2B" w:rsidRPr="00DB50F1" w:rsidRDefault="00733F2B">
            <w:pPr>
              <w:pStyle w:val="NormalWeb"/>
              <w:spacing w:before="0" w:after="0"/>
              <w:rPr>
                <w:rFonts w:ascii="Arial" w:hAnsi="Arial" w:cs="Arial"/>
                <w:b/>
                <w:sz w:val="20"/>
                <w:szCs w:val="20"/>
                <w:lang w:val="en-GB"/>
              </w:rPr>
            </w:pPr>
          </w:p>
          <w:p w:rsidR="00733F2B" w:rsidRPr="00DB50F1" w:rsidRDefault="0045175E">
            <w:pPr>
              <w:pStyle w:val="NormalWeb"/>
              <w:spacing w:before="0" w:after="0"/>
              <w:rPr>
                <w:rFonts w:ascii="Arial" w:hAnsi="Arial" w:cs="Arial"/>
                <w:b/>
                <w:sz w:val="20"/>
                <w:szCs w:val="20"/>
                <w:lang w:val="en-GB"/>
              </w:rPr>
            </w:pPr>
            <w:r w:rsidRPr="00DB50F1">
              <w:rPr>
                <w:rFonts w:ascii="Arial" w:hAnsi="Arial" w:cs="Arial"/>
                <w:b/>
                <w:sz w:val="20"/>
                <w:szCs w:val="20"/>
                <w:lang w:val="en-GB"/>
              </w:rPr>
              <w:t>Indicate statistical tests used for evaluating differences in polyphenol release.</w:t>
            </w:r>
          </w:p>
        </w:tc>
        <w:tc>
          <w:tcPr>
            <w:tcW w:w="1523" w:type="pct"/>
            <w:shd w:val="clear" w:color="auto" w:fill="auto"/>
          </w:tcPr>
          <w:p w:rsidR="00733F2B" w:rsidRPr="00DB50F1" w:rsidRDefault="00733F2B">
            <w:pPr>
              <w:rPr>
                <w:rFonts w:ascii="Arial" w:hAnsi="Arial" w:cs="Arial"/>
                <w:sz w:val="20"/>
                <w:szCs w:val="20"/>
                <w:lang w:val="en-GB"/>
              </w:rPr>
            </w:pPr>
          </w:p>
        </w:tc>
      </w:tr>
    </w:tbl>
    <w:p w:rsidR="00733F2B" w:rsidRPr="00DB50F1" w:rsidRDefault="00733F2B">
      <w:pPr>
        <w:pStyle w:val="BodyText"/>
        <w:rPr>
          <w:rFonts w:ascii="Arial" w:hAnsi="Arial" w:cs="Arial"/>
          <w:b/>
          <w:bCs/>
          <w:sz w:val="20"/>
          <w:szCs w:val="20"/>
          <w:u w:val="single"/>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4A0" w:firstRow="1" w:lastRow="0" w:firstColumn="1" w:lastColumn="0" w:noHBand="0" w:noVBand="1"/>
      </w:tblPr>
      <w:tblGrid>
        <w:gridCol w:w="6831"/>
        <w:gridCol w:w="8642"/>
        <w:gridCol w:w="5677"/>
      </w:tblGrid>
      <w:tr w:rsidR="00733F2B" w:rsidRPr="00DB50F1">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tcPr>
          <w:p w:rsidR="00733F2B" w:rsidRPr="00DB50F1" w:rsidRDefault="0045175E">
            <w:pPr>
              <w:pStyle w:val="NormalWeb"/>
              <w:spacing w:before="0" w:after="0"/>
              <w:rPr>
                <w:rFonts w:ascii="Arial" w:hAnsi="Arial" w:cs="Arial"/>
                <w:b/>
                <w:sz w:val="20"/>
                <w:szCs w:val="20"/>
                <w:u w:val="single"/>
                <w:lang w:val="en-GB"/>
              </w:rPr>
            </w:pPr>
            <w:r w:rsidRPr="00DB50F1">
              <w:rPr>
                <w:rFonts w:ascii="Arial" w:hAnsi="Arial" w:cs="Arial"/>
                <w:b/>
                <w:sz w:val="20"/>
                <w:szCs w:val="20"/>
                <w:highlight w:val="yellow"/>
                <w:u w:val="single"/>
                <w:lang w:val="en-GB"/>
              </w:rPr>
              <w:t>PART  2:</w:t>
            </w:r>
            <w:r w:rsidRPr="00DB50F1">
              <w:rPr>
                <w:rFonts w:ascii="Arial" w:hAnsi="Arial" w:cs="Arial"/>
                <w:b/>
                <w:sz w:val="20"/>
                <w:szCs w:val="20"/>
                <w:u w:val="single"/>
                <w:lang w:val="en-GB"/>
              </w:rPr>
              <w:t xml:space="preserve"> </w:t>
            </w:r>
          </w:p>
          <w:p w:rsidR="00733F2B" w:rsidRPr="00DB50F1" w:rsidRDefault="00733F2B">
            <w:pPr>
              <w:pStyle w:val="NormalWeb"/>
              <w:spacing w:before="0" w:after="0"/>
              <w:rPr>
                <w:rFonts w:ascii="Arial" w:hAnsi="Arial" w:cs="Arial"/>
                <w:b/>
                <w:sz w:val="20"/>
                <w:szCs w:val="20"/>
                <w:u w:val="single"/>
                <w:lang w:val="en-GB"/>
              </w:rPr>
            </w:pPr>
          </w:p>
        </w:tc>
      </w:tr>
      <w:tr w:rsidR="00733F2B" w:rsidRPr="00DB50F1">
        <w:trPr>
          <w:trHeight w:val="935"/>
        </w:trPr>
        <w:tc>
          <w:tcPr>
            <w:tcW w:w="1615" w:type="pct"/>
            <w:shd w:val="clear" w:color="auto" w:fill="auto"/>
            <w:noWrap/>
            <w:tcMar>
              <w:top w:w="0" w:type="dxa"/>
              <w:left w:w="108" w:type="dxa"/>
              <w:bottom w:w="0" w:type="dxa"/>
              <w:right w:w="108" w:type="dxa"/>
            </w:tcMar>
          </w:tcPr>
          <w:p w:rsidR="00733F2B" w:rsidRPr="00DB50F1" w:rsidRDefault="00733F2B">
            <w:pPr>
              <w:pStyle w:val="NormalWeb"/>
              <w:spacing w:before="0" w:after="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733F2B" w:rsidRPr="00DB50F1" w:rsidRDefault="0045175E">
            <w:pPr>
              <w:pStyle w:val="Heading2"/>
              <w:jc w:val="left"/>
              <w:rPr>
                <w:rFonts w:ascii="Arial" w:hAnsi="Arial" w:cs="Arial"/>
                <w:lang w:val="en-GB"/>
              </w:rPr>
            </w:pPr>
            <w:r w:rsidRPr="00DB50F1">
              <w:rPr>
                <w:rFonts w:ascii="Arial" w:hAnsi="Arial" w:cs="Arial"/>
                <w:lang w:val="en-GB"/>
              </w:rPr>
              <w:t>Reviewer’s comment</w:t>
            </w:r>
          </w:p>
        </w:tc>
        <w:tc>
          <w:tcPr>
            <w:tcW w:w="1342" w:type="pct"/>
            <w:shd w:val="clear" w:color="auto" w:fill="auto"/>
          </w:tcPr>
          <w:p w:rsidR="00733F2B" w:rsidRPr="00DB50F1" w:rsidRDefault="0045175E">
            <w:pPr>
              <w:spacing w:after="160" w:line="256" w:lineRule="auto"/>
              <w:rPr>
                <w:rFonts w:ascii="Arial" w:eastAsia="Calibri" w:hAnsi="Arial" w:cs="Arial"/>
                <w:sz w:val="20"/>
                <w:szCs w:val="20"/>
                <w:lang w:val="en-IN"/>
              </w:rPr>
            </w:pPr>
            <w:r w:rsidRPr="00DB50F1">
              <w:rPr>
                <w:rFonts w:ascii="Arial" w:eastAsia="Calibri" w:hAnsi="Arial" w:cs="Arial"/>
                <w:b/>
                <w:sz w:val="20"/>
                <w:szCs w:val="20"/>
                <w:lang w:val="en-IN"/>
              </w:rPr>
              <w:t>Author’s Feedback</w:t>
            </w:r>
            <w:r w:rsidRPr="00DB50F1">
              <w:rPr>
                <w:rFonts w:ascii="Arial" w:eastAsia="Calibri" w:hAnsi="Arial" w:cs="Arial"/>
                <w:sz w:val="20"/>
                <w:szCs w:val="20"/>
                <w:lang w:val="en-IN"/>
              </w:rPr>
              <w:t xml:space="preserve"> (It is mandatory that authors should write his/her feedback here)</w:t>
            </w:r>
          </w:p>
          <w:p w:rsidR="00733F2B" w:rsidRPr="00DB50F1" w:rsidRDefault="00733F2B">
            <w:pPr>
              <w:pStyle w:val="Heading2"/>
              <w:jc w:val="left"/>
              <w:rPr>
                <w:rFonts w:ascii="Arial" w:hAnsi="Arial" w:cs="Arial"/>
                <w:b w:val="0"/>
                <w:lang w:val="en-GB"/>
              </w:rPr>
            </w:pPr>
          </w:p>
        </w:tc>
      </w:tr>
      <w:tr w:rsidR="00733F2B" w:rsidRPr="00DB50F1">
        <w:trPr>
          <w:trHeight w:val="697"/>
        </w:trPr>
        <w:tc>
          <w:tcPr>
            <w:tcW w:w="1615" w:type="pct"/>
            <w:shd w:val="clear" w:color="auto" w:fill="auto"/>
            <w:noWrap/>
            <w:tcMar>
              <w:top w:w="0" w:type="dxa"/>
              <w:left w:w="108" w:type="dxa"/>
              <w:bottom w:w="0" w:type="dxa"/>
              <w:right w:w="108" w:type="dxa"/>
            </w:tcMar>
          </w:tcPr>
          <w:p w:rsidR="00733F2B" w:rsidRPr="00DB50F1" w:rsidRDefault="0045175E">
            <w:pPr>
              <w:pStyle w:val="NormalWeb"/>
              <w:spacing w:before="0" w:after="0"/>
              <w:rPr>
                <w:rFonts w:ascii="Arial" w:hAnsi="Arial" w:cs="Arial"/>
                <w:b/>
                <w:sz w:val="20"/>
                <w:szCs w:val="20"/>
                <w:lang w:val="en-GB"/>
              </w:rPr>
            </w:pPr>
            <w:r w:rsidRPr="00DB50F1">
              <w:rPr>
                <w:rFonts w:ascii="Arial" w:hAnsi="Arial" w:cs="Arial"/>
                <w:b/>
                <w:sz w:val="20"/>
                <w:szCs w:val="20"/>
                <w:lang w:val="en-GB"/>
              </w:rPr>
              <w:t xml:space="preserve">Are there ethical issues in this manuscript? </w:t>
            </w:r>
          </w:p>
          <w:p w:rsidR="00733F2B" w:rsidRPr="00DB50F1" w:rsidRDefault="00733F2B">
            <w:pPr>
              <w:pStyle w:val="NormalWeb"/>
              <w:spacing w:before="0" w:after="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733F2B" w:rsidRPr="00DB50F1" w:rsidRDefault="0045175E">
            <w:pPr>
              <w:pStyle w:val="NormalWeb"/>
              <w:spacing w:before="0" w:after="0"/>
              <w:rPr>
                <w:rFonts w:ascii="Arial" w:hAnsi="Arial" w:cs="Arial"/>
                <w:i/>
                <w:iCs/>
                <w:sz w:val="20"/>
                <w:szCs w:val="20"/>
                <w:u w:val="single"/>
                <w:lang w:val="en-GB"/>
              </w:rPr>
            </w:pPr>
            <w:r w:rsidRPr="00DB50F1">
              <w:rPr>
                <w:rFonts w:ascii="Arial" w:hAnsi="Arial" w:cs="Arial"/>
                <w:i/>
                <w:iCs/>
                <w:sz w:val="20"/>
                <w:szCs w:val="20"/>
                <w:u w:val="single"/>
                <w:lang w:val="en-GB"/>
              </w:rPr>
              <w:t xml:space="preserve">(If yes, </w:t>
            </w:r>
            <w:proofErr w:type="gramStart"/>
            <w:r w:rsidRPr="00DB50F1">
              <w:rPr>
                <w:rFonts w:ascii="Arial" w:hAnsi="Arial" w:cs="Arial"/>
                <w:i/>
                <w:iCs/>
                <w:sz w:val="20"/>
                <w:szCs w:val="20"/>
                <w:u w:val="single"/>
                <w:lang w:val="en-GB"/>
              </w:rPr>
              <w:t>Kindly</w:t>
            </w:r>
            <w:proofErr w:type="gramEnd"/>
            <w:r w:rsidRPr="00DB50F1">
              <w:rPr>
                <w:rFonts w:ascii="Arial" w:hAnsi="Arial" w:cs="Arial"/>
                <w:i/>
                <w:iCs/>
                <w:sz w:val="20"/>
                <w:szCs w:val="20"/>
                <w:u w:val="single"/>
                <w:lang w:val="en-GB"/>
              </w:rPr>
              <w:t xml:space="preserve"> please write down the ethical issues here in detail)</w:t>
            </w:r>
          </w:p>
          <w:p w:rsidR="00733F2B" w:rsidRPr="00DB50F1" w:rsidRDefault="0045175E">
            <w:pPr>
              <w:pStyle w:val="NormalWeb"/>
              <w:spacing w:before="0" w:after="0"/>
              <w:rPr>
                <w:rFonts w:ascii="Arial" w:hAnsi="Arial" w:cs="Arial"/>
                <w:sz w:val="20"/>
                <w:szCs w:val="20"/>
              </w:rPr>
            </w:pPr>
            <w:r w:rsidRPr="00DB50F1">
              <w:rPr>
                <w:rFonts w:ascii="Arial" w:hAnsi="Arial" w:cs="Arial"/>
                <w:sz w:val="20"/>
                <w:szCs w:val="20"/>
              </w:rPr>
              <w:t>No ethical concerns were detected. The study does not involve human or animal subjects and adheres to standard laboratory procedures.</w:t>
            </w:r>
          </w:p>
          <w:p w:rsidR="00733F2B" w:rsidRPr="00DB50F1" w:rsidRDefault="00733F2B">
            <w:pPr>
              <w:pStyle w:val="NormalWeb"/>
              <w:spacing w:before="0" w:after="0"/>
              <w:rPr>
                <w:rFonts w:ascii="Arial" w:hAnsi="Arial" w:cs="Arial"/>
                <w:sz w:val="20"/>
                <w:szCs w:val="20"/>
              </w:rPr>
            </w:pPr>
          </w:p>
          <w:p w:rsidR="00733F2B" w:rsidRPr="00DB50F1" w:rsidRDefault="00733F2B">
            <w:pPr>
              <w:pStyle w:val="NormalWeb"/>
              <w:spacing w:before="0" w:after="0"/>
              <w:rPr>
                <w:rFonts w:ascii="Arial" w:hAnsi="Arial" w:cs="Arial"/>
                <w:sz w:val="20"/>
                <w:szCs w:val="20"/>
                <w:lang w:val="en-GB"/>
              </w:rPr>
            </w:pPr>
          </w:p>
        </w:tc>
        <w:tc>
          <w:tcPr>
            <w:tcW w:w="1342" w:type="pct"/>
            <w:shd w:val="clear" w:color="auto" w:fill="auto"/>
          </w:tcPr>
          <w:p w:rsidR="00733F2B" w:rsidRPr="00DB50F1" w:rsidRDefault="00733F2B">
            <w:pPr>
              <w:rPr>
                <w:rFonts w:ascii="Arial" w:eastAsia="Arial Unicode MS" w:hAnsi="Arial" w:cs="Arial"/>
                <w:sz w:val="20"/>
                <w:szCs w:val="20"/>
                <w:lang w:val="en-GB"/>
              </w:rPr>
            </w:pPr>
          </w:p>
          <w:p w:rsidR="00733F2B" w:rsidRPr="00DB50F1" w:rsidRDefault="00733F2B">
            <w:pPr>
              <w:rPr>
                <w:rFonts w:ascii="Arial" w:eastAsia="Arial Unicode MS" w:hAnsi="Arial" w:cs="Arial"/>
                <w:sz w:val="20"/>
                <w:szCs w:val="20"/>
                <w:lang w:val="en-GB"/>
              </w:rPr>
            </w:pPr>
          </w:p>
          <w:p w:rsidR="00733F2B" w:rsidRPr="00DB50F1" w:rsidRDefault="00733F2B">
            <w:pPr>
              <w:rPr>
                <w:rFonts w:ascii="Arial" w:eastAsia="Arial Unicode MS" w:hAnsi="Arial" w:cs="Arial"/>
                <w:sz w:val="20"/>
                <w:szCs w:val="20"/>
                <w:lang w:val="en-GB"/>
              </w:rPr>
            </w:pPr>
          </w:p>
          <w:p w:rsidR="00733F2B" w:rsidRPr="00DB50F1" w:rsidRDefault="00733F2B">
            <w:pPr>
              <w:pStyle w:val="NormalWeb"/>
              <w:spacing w:before="0" w:after="0"/>
              <w:rPr>
                <w:rFonts w:ascii="Arial" w:hAnsi="Arial" w:cs="Arial"/>
                <w:sz w:val="20"/>
                <w:szCs w:val="20"/>
                <w:lang w:val="en-GB"/>
              </w:rPr>
            </w:pPr>
          </w:p>
        </w:tc>
      </w:tr>
      <w:bookmarkEnd w:id="0"/>
      <w:bookmarkEnd w:id="1"/>
    </w:tbl>
    <w:p w:rsidR="00FA1118" w:rsidRPr="00491F40" w:rsidRDefault="00FA1118" w:rsidP="00FA1118">
      <w:pPr>
        <w:pStyle w:val="Affiliation"/>
        <w:spacing w:after="0" w:line="240" w:lineRule="auto"/>
        <w:jc w:val="left"/>
        <w:rPr>
          <w:rFonts w:ascii="Arial" w:hAnsi="Arial" w:cs="Arial"/>
          <w:b/>
        </w:rPr>
      </w:pPr>
    </w:p>
    <w:p w:rsidR="00FA1118" w:rsidRPr="00491F40" w:rsidRDefault="00FA1118" w:rsidP="00FA1118">
      <w:pPr>
        <w:pStyle w:val="Affiliation"/>
        <w:spacing w:after="0" w:line="240" w:lineRule="auto"/>
        <w:jc w:val="left"/>
        <w:rPr>
          <w:rFonts w:ascii="Arial" w:hAnsi="Arial" w:cs="Arial"/>
          <w:b/>
        </w:rPr>
      </w:pPr>
    </w:p>
    <w:p w:rsidR="00FA1118" w:rsidRPr="00491F40" w:rsidRDefault="00FA1118" w:rsidP="00FA1118">
      <w:pPr>
        <w:pStyle w:val="Affiliation"/>
        <w:spacing w:after="0" w:line="240" w:lineRule="auto"/>
        <w:jc w:val="left"/>
        <w:rPr>
          <w:rFonts w:ascii="Arial" w:hAnsi="Arial" w:cs="Arial"/>
          <w:b/>
          <w:u w:val="single"/>
        </w:rPr>
      </w:pPr>
      <w:r w:rsidRPr="00491F40">
        <w:rPr>
          <w:rFonts w:ascii="Arial" w:hAnsi="Arial" w:cs="Arial"/>
          <w:b/>
          <w:u w:val="single"/>
        </w:rPr>
        <w:t>Reviewer details:</w:t>
      </w:r>
    </w:p>
    <w:p w:rsidR="00FA1118" w:rsidRPr="00491F40" w:rsidRDefault="00FA1118" w:rsidP="00FA1118">
      <w:pPr>
        <w:pStyle w:val="Affiliation"/>
        <w:spacing w:after="0" w:line="240" w:lineRule="auto"/>
        <w:jc w:val="left"/>
        <w:rPr>
          <w:rFonts w:ascii="Arial" w:hAnsi="Arial" w:cs="Arial"/>
        </w:rPr>
      </w:pPr>
    </w:p>
    <w:p w:rsidR="00FA1118" w:rsidRPr="000156D8" w:rsidRDefault="00FA1118" w:rsidP="00FA1118">
      <w:pPr>
        <w:rPr>
          <w:rFonts w:ascii="Arial" w:hAnsi="Arial" w:cs="Arial"/>
          <w:b/>
          <w:sz w:val="20"/>
          <w:szCs w:val="20"/>
        </w:rPr>
      </w:pPr>
      <w:r w:rsidRPr="000156D8">
        <w:rPr>
          <w:rFonts w:ascii="Arial" w:hAnsi="Arial" w:cs="Arial"/>
          <w:b/>
          <w:color w:val="000000"/>
          <w:sz w:val="20"/>
          <w:szCs w:val="20"/>
        </w:rPr>
        <w:t xml:space="preserve">Saeed </w:t>
      </w:r>
      <w:proofErr w:type="spellStart"/>
      <w:r w:rsidRPr="000156D8">
        <w:rPr>
          <w:rFonts w:ascii="Arial" w:hAnsi="Arial" w:cs="Arial"/>
          <w:b/>
          <w:color w:val="000000"/>
          <w:sz w:val="20"/>
          <w:szCs w:val="20"/>
        </w:rPr>
        <w:t>Sayehvand</w:t>
      </w:r>
      <w:proofErr w:type="spellEnd"/>
      <w:r w:rsidRPr="000156D8">
        <w:rPr>
          <w:rFonts w:ascii="Arial" w:hAnsi="Arial" w:cs="Arial"/>
          <w:b/>
          <w:sz w:val="20"/>
          <w:szCs w:val="20"/>
        </w:rPr>
        <w:t xml:space="preserve">, </w:t>
      </w:r>
      <w:r w:rsidRPr="000156D8">
        <w:rPr>
          <w:rFonts w:ascii="Arial" w:hAnsi="Arial" w:cs="Arial"/>
          <w:b/>
          <w:color w:val="000000"/>
          <w:sz w:val="20"/>
          <w:szCs w:val="20"/>
        </w:rPr>
        <w:t xml:space="preserve">Bu-Ali </w:t>
      </w:r>
      <w:proofErr w:type="spellStart"/>
      <w:r w:rsidRPr="000156D8">
        <w:rPr>
          <w:rFonts w:ascii="Arial" w:hAnsi="Arial" w:cs="Arial"/>
          <w:b/>
          <w:color w:val="000000"/>
          <w:sz w:val="20"/>
          <w:szCs w:val="20"/>
        </w:rPr>
        <w:t>Sina</w:t>
      </w:r>
      <w:proofErr w:type="spellEnd"/>
      <w:r w:rsidRPr="000156D8">
        <w:rPr>
          <w:rFonts w:ascii="Arial" w:hAnsi="Arial" w:cs="Arial"/>
          <w:b/>
          <w:color w:val="000000"/>
          <w:sz w:val="20"/>
          <w:szCs w:val="20"/>
        </w:rPr>
        <w:t xml:space="preserve"> University, Iran</w:t>
      </w:r>
    </w:p>
    <w:p w:rsidR="00FA1118" w:rsidRPr="000156D8" w:rsidRDefault="00FA1118" w:rsidP="00FA1118">
      <w:pPr>
        <w:pStyle w:val="Affiliation"/>
        <w:spacing w:after="0" w:line="240" w:lineRule="auto"/>
        <w:jc w:val="left"/>
        <w:rPr>
          <w:rFonts w:ascii="Arial" w:hAnsi="Arial" w:cs="Arial"/>
          <w:b/>
        </w:rPr>
      </w:pPr>
    </w:p>
    <w:p w:rsidR="00733F2B" w:rsidRPr="00DB50F1" w:rsidRDefault="00733F2B">
      <w:pPr>
        <w:pStyle w:val="BodyText"/>
        <w:rPr>
          <w:rFonts w:ascii="Arial" w:hAnsi="Arial" w:cs="Arial"/>
          <w:sz w:val="20"/>
          <w:szCs w:val="20"/>
          <w:lang w:val="en-GB"/>
        </w:rPr>
      </w:pPr>
      <w:bookmarkStart w:id="2" w:name="_GoBack"/>
      <w:bookmarkEnd w:id="2"/>
    </w:p>
    <w:sectPr w:rsidR="00733F2B" w:rsidRPr="00DB50F1">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FDE" w:rsidRDefault="00F94FDE">
      <w:r>
        <w:separator/>
      </w:r>
    </w:p>
  </w:endnote>
  <w:endnote w:type="continuationSeparator" w:id="0">
    <w:p w:rsidR="00F94FDE" w:rsidRDefault="00F9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2B" w:rsidRDefault="0045175E">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FDE" w:rsidRDefault="00F94FDE">
      <w:r>
        <w:separator/>
      </w:r>
    </w:p>
  </w:footnote>
  <w:footnote w:type="continuationSeparator" w:id="0">
    <w:p w:rsidR="00F94FDE" w:rsidRDefault="00F9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F2B" w:rsidRDefault="00733F2B">
    <w:pPr>
      <w:spacing w:before="100" w:after="100"/>
      <w:jc w:val="center"/>
      <w:rPr>
        <w:rFonts w:ascii="Arial" w:hAnsi="Arial" w:cs="Arial"/>
        <w:b/>
        <w:bCs/>
        <w:color w:val="003399"/>
        <w:szCs w:val="20"/>
        <w:u w:val="single"/>
        <w:lang w:val="en-GB"/>
      </w:rPr>
    </w:pPr>
  </w:p>
  <w:p w:rsidR="00733F2B" w:rsidRDefault="0045175E">
    <w:pPr>
      <w:spacing w:before="100" w:after="10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8FE"/>
    <w:multiLevelType w:val="hybridMultilevel"/>
    <w:tmpl w:val="5E2675DE"/>
    <w:lvl w:ilvl="0" w:tplc="57CA6AB0">
      <w:start w:val="1"/>
      <w:numFmt w:val="decimal"/>
      <w:lvlText w:val="%1."/>
      <w:lvlJc w:val="left"/>
      <w:pPr>
        <w:ind w:left="720" w:hanging="360"/>
      </w:pPr>
      <w:rPr>
        <w:rFonts w:hint="default"/>
        <w:b w:val="0"/>
      </w:rPr>
    </w:lvl>
    <w:lvl w:ilvl="1" w:tplc="794CC9F6">
      <w:start w:val="1"/>
      <w:numFmt w:val="lowerLetter"/>
      <w:lvlText w:val="%2."/>
      <w:lvlJc w:val="left"/>
      <w:pPr>
        <w:ind w:left="1440" w:hanging="360"/>
      </w:pPr>
      <w:rPr>
        <w:rFonts w:hint="default"/>
      </w:rPr>
    </w:lvl>
    <w:lvl w:ilvl="2" w:tplc="944EE43E" w:tentative="1">
      <w:start w:val="1"/>
      <w:numFmt w:val="lowerRoman"/>
      <w:lvlText w:val="%3."/>
      <w:lvlJc w:val="right"/>
      <w:pPr>
        <w:ind w:left="2160" w:hanging="180"/>
      </w:pPr>
      <w:rPr>
        <w:rFonts w:hint="default"/>
      </w:rPr>
    </w:lvl>
    <w:lvl w:ilvl="3" w:tplc="CC5A143C" w:tentative="1">
      <w:start w:val="1"/>
      <w:numFmt w:val="decimal"/>
      <w:lvlText w:val="%4."/>
      <w:lvlJc w:val="left"/>
      <w:pPr>
        <w:ind w:left="2880" w:hanging="360"/>
      </w:pPr>
      <w:rPr>
        <w:rFonts w:hint="default"/>
      </w:rPr>
    </w:lvl>
    <w:lvl w:ilvl="4" w:tplc="BEB018A0" w:tentative="1">
      <w:start w:val="1"/>
      <w:numFmt w:val="lowerLetter"/>
      <w:lvlText w:val="%5."/>
      <w:lvlJc w:val="left"/>
      <w:pPr>
        <w:ind w:left="3600" w:hanging="360"/>
      </w:pPr>
      <w:rPr>
        <w:rFonts w:hint="default"/>
      </w:rPr>
    </w:lvl>
    <w:lvl w:ilvl="5" w:tplc="0A1C2936" w:tentative="1">
      <w:start w:val="1"/>
      <w:numFmt w:val="lowerRoman"/>
      <w:lvlText w:val="%6."/>
      <w:lvlJc w:val="right"/>
      <w:pPr>
        <w:ind w:left="4320" w:hanging="180"/>
      </w:pPr>
      <w:rPr>
        <w:rFonts w:hint="default"/>
      </w:rPr>
    </w:lvl>
    <w:lvl w:ilvl="6" w:tplc="77C65F9E" w:tentative="1">
      <w:start w:val="1"/>
      <w:numFmt w:val="decimal"/>
      <w:lvlText w:val="%7."/>
      <w:lvlJc w:val="left"/>
      <w:pPr>
        <w:ind w:left="5040" w:hanging="360"/>
      </w:pPr>
      <w:rPr>
        <w:rFonts w:hint="default"/>
      </w:rPr>
    </w:lvl>
    <w:lvl w:ilvl="7" w:tplc="8684E466" w:tentative="1">
      <w:start w:val="1"/>
      <w:numFmt w:val="lowerLetter"/>
      <w:lvlText w:val="%8."/>
      <w:lvlJc w:val="left"/>
      <w:pPr>
        <w:ind w:left="5760" w:hanging="360"/>
      </w:pPr>
      <w:rPr>
        <w:rFonts w:hint="default"/>
      </w:rPr>
    </w:lvl>
    <w:lvl w:ilvl="8" w:tplc="BA10AE00" w:tentative="1">
      <w:start w:val="1"/>
      <w:numFmt w:val="lowerRoman"/>
      <w:lvlText w:val="%9."/>
      <w:lvlJc w:val="right"/>
      <w:pPr>
        <w:ind w:left="6480" w:hanging="180"/>
      </w:pPr>
      <w:rPr>
        <w:rFonts w:hint="default"/>
      </w:rPr>
    </w:lvl>
  </w:abstractNum>
  <w:abstractNum w:abstractNumId="1" w15:restartNumberingAfterBreak="0">
    <w:nsid w:val="0E6C6969"/>
    <w:multiLevelType w:val="hybridMultilevel"/>
    <w:tmpl w:val="61CE7D64"/>
    <w:lvl w:ilvl="0" w:tplc="CDB667F6">
      <w:start w:val="1"/>
      <w:numFmt w:val="bullet"/>
      <w:lvlText w:val=""/>
      <w:lvlJc w:val="left"/>
      <w:pPr>
        <w:ind w:left="1080" w:hanging="360"/>
      </w:pPr>
      <w:rPr>
        <w:rFonts w:ascii="Symbol" w:hAnsi="Symbol" w:hint="default"/>
      </w:rPr>
    </w:lvl>
    <w:lvl w:ilvl="1" w:tplc="D6BEEE4C" w:tentative="1">
      <w:start w:val="1"/>
      <w:numFmt w:val="bullet"/>
      <w:lvlText w:val="o"/>
      <w:lvlJc w:val="left"/>
      <w:pPr>
        <w:ind w:left="1800" w:hanging="360"/>
      </w:pPr>
      <w:rPr>
        <w:rFonts w:ascii="Courier New" w:hAnsi="Courier New" w:cs="Courier New" w:hint="default"/>
      </w:rPr>
    </w:lvl>
    <w:lvl w:ilvl="2" w:tplc="611A8C60" w:tentative="1">
      <w:start w:val="1"/>
      <w:numFmt w:val="bullet"/>
      <w:lvlText w:val=""/>
      <w:lvlJc w:val="left"/>
      <w:pPr>
        <w:ind w:left="2520" w:hanging="360"/>
      </w:pPr>
      <w:rPr>
        <w:rFonts w:ascii="Wingdings" w:hAnsi="Wingdings" w:hint="default"/>
      </w:rPr>
    </w:lvl>
    <w:lvl w:ilvl="3" w:tplc="C3D67226" w:tentative="1">
      <w:start w:val="1"/>
      <w:numFmt w:val="bullet"/>
      <w:lvlText w:val=""/>
      <w:lvlJc w:val="left"/>
      <w:pPr>
        <w:ind w:left="3240" w:hanging="360"/>
      </w:pPr>
      <w:rPr>
        <w:rFonts w:ascii="Symbol" w:hAnsi="Symbol" w:hint="default"/>
      </w:rPr>
    </w:lvl>
    <w:lvl w:ilvl="4" w:tplc="8514F392" w:tentative="1">
      <w:start w:val="1"/>
      <w:numFmt w:val="bullet"/>
      <w:lvlText w:val="o"/>
      <w:lvlJc w:val="left"/>
      <w:pPr>
        <w:ind w:left="3960" w:hanging="360"/>
      </w:pPr>
      <w:rPr>
        <w:rFonts w:ascii="Courier New" w:hAnsi="Courier New" w:cs="Courier New" w:hint="default"/>
      </w:rPr>
    </w:lvl>
    <w:lvl w:ilvl="5" w:tplc="E54C4636" w:tentative="1">
      <w:start w:val="1"/>
      <w:numFmt w:val="bullet"/>
      <w:lvlText w:val=""/>
      <w:lvlJc w:val="left"/>
      <w:pPr>
        <w:ind w:left="4680" w:hanging="360"/>
      </w:pPr>
      <w:rPr>
        <w:rFonts w:ascii="Wingdings" w:hAnsi="Wingdings" w:hint="default"/>
      </w:rPr>
    </w:lvl>
    <w:lvl w:ilvl="6" w:tplc="F4946B9A" w:tentative="1">
      <w:start w:val="1"/>
      <w:numFmt w:val="bullet"/>
      <w:lvlText w:val=""/>
      <w:lvlJc w:val="left"/>
      <w:pPr>
        <w:ind w:left="5400" w:hanging="360"/>
      </w:pPr>
      <w:rPr>
        <w:rFonts w:ascii="Symbol" w:hAnsi="Symbol" w:hint="default"/>
      </w:rPr>
    </w:lvl>
    <w:lvl w:ilvl="7" w:tplc="552E570E" w:tentative="1">
      <w:start w:val="1"/>
      <w:numFmt w:val="bullet"/>
      <w:lvlText w:val="o"/>
      <w:lvlJc w:val="left"/>
      <w:pPr>
        <w:ind w:left="6120" w:hanging="360"/>
      </w:pPr>
      <w:rPr>
        <w:rFonts w:ascii="Courier New" w:hAnsi="Courier New" w:cs="Courier New" w:hint="default"/>
      </w:rPr>
    </w:lvl>
    <w:lvl w:ilvl="8" w:tplc="3036D1EA" w:tentative="1">
      <w:start w:val="1"/>
      <w:numFmt w:val="bullet"/>
      <w:lvlText w:val=""/>
      <w:lvlJc w:val="left"/>
      <w:pPr>
        <w:ind w:left="6840" w:hanging="360"/>
      </w:pPr>
      <w:rPr>
        <w:rFonts w:ascii="Wingdings" w:hAnsi="Wingdings" w:hint="default"/>
      </w:rPr>
    </w:lvl>
  </w:abstractNum>
  <w:abstractNum w:abstractNumId="2" w15:restartNumberingAfterBreak="0">
    <w:nsid w:val="236F080D"/>
    <w:multiLevelType w:val="hybridMultilevel"/>
    <w:tmpl w:val="116CB2BC"/>
    <w:lvl w:ilvl="0" w:tplc="768C4A36">
      <w:start w:val="1"/>
      <w:numFmt w:val="decimal"/>
      <w:lvlText w:val="(%1)"/>
      <w:lvlJc w:val="left"/>
      <w:pPr>
        <w:ind w:left="450" w:hanging="360"/>
      </w:pPr>
      <w:rPr>
        <w:rFonts w:hint="default"/>
      </w:rPr>
    </w:lvl>
    <w:lvl w:ilvl="1" w:tplc="80C6A28A" w:tentative="1">
      <w:start w:val="1"/>
      <w:numFmt w:val="lowerLetter"/>
      <w:lvlText w:val="%2."/>
      <w:lvlJc w:val="left"/>
      <w:pPr>
        <w:ind w:left="1170" w:hanging="360"/>
      </w:pPr>
      <w:rPr>
        <w:rFonts w:hint="default"/>
      </w:rPr>
    </w:lvl>
    <w:lvl w:ilvl="2" w:tplc="37D8E2B6" w:tentative="1">
      <w:start w:val="1"/>
      <w:numFmt w:val="lowerRoman"/>
      <w:lvlText w:val="%3."/>
      <w:lvlJc w:val="right"/>
      <w:pPr>
        <w:ind w:left="1890" w:hanging="180"/>
      </w:pPr>
      <w:rPr>
        <w:rFonts w:hint="default"/>
      </w:rPr>
    </w:lvl>
    <w:lvl w:ilvl="3" w:tplc="F7FAF77E" w:tentative="1">
      <w:start w:val="1"/>
      <w:numFmt w:val="decimal"/>
      <w:lvlText w:val="%4."/>
      <w:lvlJc w:val="left"/>
      <w:pPr>
        <w:ind w:left="2610" w:hanging="360"/>
      </w:pPr>
      <w:rPr>
        <w:rFonts w:hint="default"/>
      </w:rPr>
    </w:lvl>
    <w:lvl w:ilvl="4" w:tplc="2982E6BE" w:tentative="1">
      <w:start w:val="1"/>
      <w:numFmt w:val="lowerLetter"/>
      <w:lvlText w:val="%5."/>
      <w:lvlJc w:val="left"/>
      <w:pPr>
        <w:ind w:left="3330" w:hanging="360"/>
      </w:pPr>
      <w:rPr>
        <w:rFonts w:hint="default"/>
      </w:rPr>
    </w:lvl>
    <w:lvl w:ilvl="5" w:tplc="C2C4572A" w:tentative="1">
      <w:start w:val="1"/>
      <w:numFmt w:val="lowerRoman"/>
      <w:lvlText w:val="%6."/>
      <w:lvlJc w:val="right"/>
      <w:pPr>
        <w:ind w:left="4050" w:hanging="180"/>
      </w:pPr>
      <w:rPr>
        <w:rFonts w:hint="default"/>
      </w:rPr>
    </w:lvl>
    <w:lvl w:ilvl="6" w:tplc="5596E78C" w:tentative="1">
      <w:start w:val="1"/>
      <w:numFmt w:val="decimal"/>
      <w:lvlText w:val="%7."/>
      <w:lvlJc w:val="left"/>
      <w:pPr>
        <w:ind w:left="4770" w:hanging="360"/>
      </w:pPr>
      <w:rPr>
        <w:rFonts w:hint="default"/>
      </w:rPr>
    </w:lvl>
    <w:lvl w:ilvl="7" w:tplc="ACD62028" w:tentative="1">
      <w:start w:val="1"/>
      <w:numFmt w:val="lowerLetter"/>
      <w:lvlText w:val="%8."/>
      <w:lvlJc w:val="left"/>
      <w:pPr>
        <w:ind w:left="5490" w:hanging="360"/>
      </w:pPr>
      <w:rPr>
        <w:rFonts w:hint="default"/>
      </w:rPr>
    </w:lvl>
    <w:lvl w:ilvl="8" w:tplc="FF2254E2" w:tentative="1">
      <w:start w:val="1"/>
      <w:numFmt w:val="lowerRoman"/>
      <w:lvlText w:val="%9."/>
      <w:lvlJc w:val="right"/>
      <w:pPr>
        <w:ind w:left="6210" w:hanging="180"/>
      </w:pPr>
      <w:rPr>
        <w:rFonts w:hint="default"/>
      </w:rPr>
    </w:lvl>
  </w:abstractNum>
  <w:abstractNum w:abstractNumId="3" w15:restartNumberingAfterBreak="0">
    <w:nsid w:val="43100F26"/>
    <w:multiLevelType w:val="hybridMultilevel"/>
    <w:tmpl w:val="B126A720"/>
    <w:lvl w:ilvl="0" w:tplc="252C6D40">
      <w:start w:val="1"/>
      <w:numFmt w:val="decimal"/>
      <w:lvlText w:val="%1."/>
      <w:lvlJc w:val="left"/>
      <w:pPr>
        <w:ind w:left="720" w:hanging="360"/>
      </w:pPr>
      <w:rPr>
        <w:rFonts w:hint="default"/>
      </w:rPr>
    </w:lvl>
    <w:lvl w:ilvl="1" w:tplc="C882A5EA" w:tentative="1">
      <w:start w:val="1"/>
      <w:numFmt w:val="lowerLetter"/>
      <w:lvlText w:val="%2."/>
      <w:lvlJc w:val="left"/>
      <w:pPr>
        <w:ind w:left="1440" w:hanging="360"/>
      </w:pPr>
      <w:rPr>
        <w:rFonts w:hint="default"/>
      </w:rPr>
    </w:lvl>
    <w:lvl w:ilvl="2" w:tplc="B39AA97A" w:tentative="1">
      <w:start w:val="1"/>
      <w:numFmt w:val="lowerRoman"/>
      <w:lvlText w:val="%3."/>
      <w:lvlJc w:val="right"/>
      <w:pPr>
        <w:ind w:left="2160" w:hanging="180"/>
      </w:pPr>
      <w:rPr>
        <w:rFonts w:hint="default"/>
      </w:rPr>
    </w:lvl>
    <w:lvl w:ilvl="3" w:tplc="18667AAC" w:tentative="1">
      <w:start w:val="1"/>
      <w:numFmt w:val="decimal"/>
      <w:lvlText w:val="%4."/>
      <w:lvlJc w:val="left"/>
      <w:pPr>
        <w:ind w:left="2880" w:hanging="360"/>
      </w:pPr>
      <w:rPr>
        <w:rFonts w:hint="default"/>
      </w:rPr>
    </w:lvl>
    <w:lvl w:ilvl="4" w:tplc="87B822A8" w:tentative="1">
      <w:start w:val="1"/>
      <w:numFmt w:val="lowerLetter"/>
      <w:lvlText w:val="%5."/>
      <w:lvlJc w:val="left"/>
      <w:pPr>
        <w:ind w:left="3600" w:hanging="360"/>
      </w:pPr>
      <w:rPr>
        <w:rFonts w:hint="default"/>
      </w:rPr>
    </w:lvl>
    <w:lvl w:ilvl="5" w:tplc="0AE0B334" w:tentative="1">
      <w:start w:val="1"/>
      <w:numFmt w:val="lowerRoman"/>
      <w:lvlText w:val="%6."/>
      <w:lvlJc w:val="right"/>
      <w:pPr>
        <w:ind w:left="4320" w:hanging="180"/>
      </w:pPr>
      <w:rPr>
        <w:rFonts w:hint="default"/>
      </w:rPr>
    </w:lvl>
    <w:lvl w:ilvl="6" w:tplc="8A66D7BC" w:tentative="1">
      <w:start w:val="1"/>
      <w:numFmt w:val="decimal"/>
      <w:lvlText w:val="%7."/>
      <w:lvlJc w:val="left"/>
      <w:pPr>
        <w:ind w:left="5040" w:hanging="360"/>
      </w:pPr>
      <w:rPr>
        <w:rFonts w:hint="default"/>
      </w:rPr>
    </w:lvl>
    <w:lvl w:ilvl="7" w:tplc="C5FCE4EA" w:tentative="1">
      <w:start w:val="1"/>
      <w:numFmt w:val="lowerLetter"/>
      <w:lvlText w:val="%8."/>
      <w:lvlJc w:val="left"/>
      <w:pPr>
        <w:ind w:left="5760" w:hanging="360"/>
      </w:pPr>
      <w:rPr>
        <w:rFonts w:hint="default"/>
      </w:rPr>
    </w:lvl>
    <w:lvl w:ilvl="8" w:tplc="66B251A0" w:tentative="1">
      <w:start w:val="1"/>
      <w:numFmt w:val="lowerRoman"/>
      <w:lvlText w:val="%9."/>
      <w:lvlJc w:val="right"/>
      <w:pPr>
        <w:ind w:left="6480" w:hanging="180"/>
      </w:pPr>
      <w:rPr>
        <w:rFonts w:hint="default"/>
      </w:rPr>
    </w:lvl>
  </w:abstractNum>
  <w:abstractNum w:abstractNumId="4" w15:restartNumberingAfterBreak="0">
    <w:nsid w:val="4BB1198E"/>
    <w:multiLevelType w:val="hybridMultilevel"/>
    <w:tmpl w:val="38C67256"/>
    <w:lvl w:ilvl="0" w:tplc="D472C5AA">
      <w:start w:val="1"/>
      <w:numFmt w:val="bullet"/>
      <w:lvlText w:val=""/>
      <w:lvlJc w:val="left"/>
      <w:pPr>
        <w:ind w:left="1440" w:hanging="360"/>
      </w:pPr>
      <w:rPr>
        <w:rFonts w:ascii="Symbol" w:hAnsi="Symbol" w:hint="default"/>
      </w:rPr>
    </w:lvl>
    <w:lvl w:ilvl="1" w:tplc="8F4E429C" w:tentative="1">
      <w:start w:val="1"/>
      <w:numFmt w:val="bullet"/>
      <w:lvlText w:val="o"/>
      <w:lvlJc w:val="left"/>
      <w:pPr>
        <w:ind w:left="2160" w:hanging="360"/>
      </w:pPr>
      <w:rPr>
        <w:rFonts w:ascii="Courier New" w:hAnsi="Courier New" w:cs="Courier New" w:hint="default"/>
      </w:rPr>
    </w:lvl>
    <w:lvl w:ilvl="2" w:tplc="D60AD03A" w:tentative="1">
      <w:start w:val="1"/>
      <w:numFmt w:val="bullet"/>
      <w:lvlText w:val=""/>
      <w:lvlJc w:val="left"/>
      <w:pPr>
        <w:ind w:left="2880" w:hanging="360"/>
      </w:pPr>
      <w:rPr>
        <w:rFonts w:ascii="Wingdings" w:hAnsi="Wingdings" w:hint="default"/>
      </w:rPr>
    </w:lvl>
    <w:lvl w:ilvl="3" w:tplc="C28E4CC0" w:tentative="1">
      <w:start w:val="1"/>
      <w:numFmt w:val="bullet"/>
      <w:lvlText w:val=""/>
      <w:lvlJc w:val="left"/>
      <w:pPr>
        <w:ind w:left="3600" w:hanging="360"/>
      </w:pPr>
      <w:rPr>
        <w:rFonts w:ascii="Symbol" w:hAnsi="Symbol" w:hint="default"/>
      </w:rPr>
    </w:lvl>
    <w:lvl w:ilvl="4" w:tplc="B0702BFC" w:tentative="1">
      <w:start w:val="1"/>
      <w:numFmt w:val="bullet"/>
      <w:lvlText w:val="o"/>
      <w:lvlJc w:val="left"/>
      <w:pPr>
        <w:ind w:left="4320" w:hanging="360"/>
      </w:pPr>
      <w:rPr>
        <w:rFonts w:ascii="Courier New" w:hAnsi="Courier New" w:cs="Courier New" w:hint="default"/>
      </w:rPr>
    </w:lvl>
    <w:lvl w:ilvl="5" w:tplc="E794AE10" w:tentative="1">
      <w:start w:val="1"/>
      <w:numFmt w:val="bullet"/>
      <w:lvlText w:val=""/>
      <w:lvlJc w:val="left"/>
      <w:pPr>
        <w:ind w:left="5040" w:hanging="360"/>
      </w:pPr>
      <w:rPr>
        <w:rFonts w:ascii="Wingdings" w:hAnsi="Wingdings" w:hint="default"/>
      </w:rPr>
    </w:lvl>
    <w:lvl w:ilvl="6" w:tplc="1DEAF866" w:tentative="1">
      <w:start w:val="1"/>
      <w:numFmt w:val="bullet"/>
      <w:lvlText w:val=""/>
      <w:lvlJc w:val="left"/>
      <w:pPr>
        <w:ind w:left="5760" w:hanging="360"/>
      </w:pPr>
      <w:rPr>
        <w:rFonts w:ascii="Symbol" w:hAnsi="Symbol" w:hint="default"/>
      </w:rPr>
    </w:lvl>
    <w:lvl w:ilvl="7" w:tplc="F50EA9C2" w:tentative="1">
      <w:start w:val="1"/>
      <w:numFmt w:val="bullet"/>
      <w:lvlText w:val="o"/>
      <w:lvlJc w:val="left"/>
      <w:pPr>
        <w:ind w:left="6480" w:hanging="360"/>
      </w:pPr>
      <w:rPr>
        <w:rFonts w:ascii="Courier New" w:hAnsi="Courier New" w:cs="Courier New" w:hint="default"/>
      </w:rPr>
    </w:lvl>
    <w:lvl w:ilvl="8" w:tplc="292010BC" w:tentative="1">
      <w:start w:val="1"/>
      <w:numFmt w:val="bullet"/>
      <w:lvlText w:val=""/>
      <w:lvlJc w:val="left"/>
      <w:pPr>
        <w:ind w:left="7200" w:hanging="360"/>
      </w:pPr>
      <w:rPr>
        <w:rFonts w:ascii="Wingdings" w:hAnsi="Wingdings" w:hint="default"/>
      </w:rPr>
    </w:lvl>
  </w:abstractNum>
  <w:abstractNum w:abstractNumId="5" w15:restartNumberingAfterBreak="0">
    <w:nsid w:val="4C65143D"/>
    <w:multiLevelType w:val="hybridMultilevel"/>
    <w:tmpl w:val="593A69D6"/>
    <w:lvl w:ilvl="0" w:tplc="941092C4">
      <w:start w:val="1"/>
      <w:numFmt w:val="decimal"/>
      <w:lvlText w:val="%1."/>
      <w:lvlJc w:val="left"/>
      <w:pPr>
        <w:ind w:left="720" w:hanging="360"/>
      </w:pPr>
      <w:rPr>
        <w:rFonts w:hint="default"/>
      </w:rPr>
    </w:lvl>
    <w:lvl w:ilvl="1" w:tplc="10421F46" w:tentative="1">
      <w:start w:val="1"/>
      <w:numFmt w:val="lowerLetter"/>
      <w:lvlText w:val="%2."/>
      <w:lvlJc w:val="left"/>
      <w:pPr>
        <w:ind w:left="1440" w:hanging="360"/>
      </w:pPr>
      <w:rPr>
        <w:rFonts w:hint="default"/>
      </w:rPr>
    </w:lvl>
    <w:lvl w:ilvl="2" w:tplc="07DCF614" w:tentative="1">
      <w:start w:val="1"/>
      <w:numFmt w:val="lowerRoman"/>
      <w:lvlText w:val="%3."/>
      <w:lvlJc w:val="right"/>
      <w:pPr>
        <w:ind w:left="2160" w:hanging="180"/>
      </w:pPr>
      <w:rPr>
        <w:rFonts w:hint="default"/>
      </w:rPr>
    </w:lvl>
    <w:lvl w:ilvl="3" w:tplc="DEAE339C" w:tentative="1">
      <w:start w:val="1"/>
      <w:numFmt w:val="decimal"/>
      <w:lvlText w:val="%4."/>
      <w:lvlJc w:val="left"/>
      <w:pPr>
        <w:ind w:left="2880" w:hanging="360"/>
      </w:pPr>
      <w:rPr>
        <w:rFonts w:hint="default"/>
      </w:rPr>
    </w:lvl>
    <w:lvl w:ilvl="4" w:tplc="2F901BB2" w:tentative="1">
      <w:start w:val="1"/>
      <w:numFmt w:val="lowerLetter"/>
      <w:lvlText w:val="%5."/>
      <w:lvlJc w:val="left"/>
      <w:pPr>
        <w:ind w:left="3600" w:hanging="360"/>
      </w:pPr>
      <w:rPr>
        <w:rFonts w:hint="default"/>
      </w:rPr>
    </w:lvl>
    <w:lvl w:ilvl="5" w:tplc="F488C984" w:tentative="1">
      <w:start w:val="1"/>
      <w:numFmt w:val="lowerRoman"/>
      <w:lvlText w:val="%6."/>
      <w:lvlJc w:val="right"/>
      <w:pPr>
        <w:ind w:left="4320" w:hanging="180"/>
      </w:pPr>
      <w:rPr>
        <w:rFonts w:hint="default"/>
      </w:rPr>
    </w:lvl>
    <w:lvl w:ilvl="6" w:tplc="7AE87C5C" w:tentative="1">
      <w:start w:val="1"/>
      <w:numFmt w:val="decimal"/>
      <w:lvlText w:val="%7."/>
      <w:lvlJc w:val="left"/>
      <w:pPr>
        <w:ind w:left="5040" w:hanging="360"/>
      </w:pPr>
      <w:rPr>
        <w:rFonts w:hint="default"/>
      </w:rPr>
    </w:lvl>
    <w:lvl w:ilvl="7" w:tplc="5B427DFE" w:tentative="1">
      <w:start w:val="1"/>
      <w:numFmt w:val="lowerLetter"/>
      <w:lvlText w:val="%8."/>
      <w:lvlJc w:val="left"/>
      <w:pPr>
        <w:ind w:left="5760" w:hanging="360"/>
      </w:pPr>
      <w:rPr>
        <w:rFonts w:hint="default"/>
      </w:rPr>
    </w:lvl>
    <w:lvl w:ilvl="8" w:tplc="F7D2DD9C" w:tentative="1">
      <w:start w:val="1"/>
      <w:numFmt w:val="lowerRoman"/>
      <w:lvlText w:val="%9."/>
      <w:lvlJc w:val="right"/>
      <w:pPr>
        <w:ind w:left="6480" w:hanging="180"/>
      </w:pPr>
      <w:rPr>
        <w:rFonts w:hint="default"/>
      </w:rPr>
    </w:lvl>
  </w:abstractNum>
  <w:abstractNum w:abstractNumId="6" w15:restartNumberingAfterBreak="0">
    <w:nsid w:val="549654D5"/>
    <w:multiLevelType w:val="hybridMultilevel"/>
    <w:tmpl w:val="853E05A0"/>
    <w:lvl w:ilvl="0" w:tplc="1E08616C">
      <w:start w:val="1"/>
      <w:numFmt w:val="decimal"/>
      <w:lvlText w:val="%1."/>
      <w:lvlJc w:val="left"/>
      <w:pPr>
        <w:ind w:left="360" w:hanging="360"/>
      </w:pPr>
      <w:rPr>
        <w:rFonts w:ascii="Arial" w:hAnsi="Arial" w:cs="Arial" w:hint="default"/>
      </w:rPr>
    </w:lvl>
    <w:lvl w:ilvl="1" w:tplc="CEBCC12C" w:tentative="1">
      <w:start w:val="1"/>
      <w:numFmt w:val="lowerLetter"/>
      <w:lvlText w:val="%2."/>
      <w:lvlJc w:val="left"/>
      <w:pPr>
        <w:ind w:left="1080" w:hanging="360"/>
      </w:pPr>
      <w:rPr>
        <w:rFonts w:hint="default"/>
      </w:rPr>
    </w:lvl>
    <w:lvl w:ilvl="2" w:tplc="47806226" w:tentative="1">
      <w:start w:val="1"/>
      <w:numFmt w:val="lowerRoman"/>
      <w:lvlText w:val="%3."/>
      <w:lvlJc w:val="right"/>
      <w:pPr>
        <w:ind w:left="1800" w:hanging="180"/>
      </w:pPr>
      <w:rPr>
        <w:rFonts w:hint="default"/>
      </w:rPr>
    </w:lvl>
    <w:lvl w:ilvl="3" w:tplc="C906A390" w:tentative="1">
      <w:start w:val="1"/>
      <w:numFmt w:val="decimal"/>
      <w:lvlText w:val="%4."/>
      <w:lvlJc w:val="left"/>
      <w:pPr>
        <w:ind w:left="2520" w:hanging="360"/>
      </w:pPr>
      <w:rPr>
        <w:rFonts w:hint="default"/>
      </w:rPr>
    </w:lvl>
    <w:lvl w:ilvl="4" w:tplc="4A0ADD40" w:tentative="1">
      <w:start w:val="1"/>
      <w:numFmt w:val="lowerLetter"/>
      <w:lvlText w:val="%5."/>
      <w:lvlJc w:val="left"/>
      <w:pPr>
        <w:ind w:left="3240" w:hanging="360"/>
      </w:pPr>
      <w:rPr>
        <w:rFonts w:hint="default"/>
      </w:rPr>
    </w:lvl>
    <w:lvl w:ilvl="5" w:tplc="5EF8A88E" w:tentative="1">
      <w:start w:val="1"/>
      <w:numFmt w:val="lowerRoman"/>
      <w:lvlText w:val="%6."/>
      <w:lvlJc w:val="right"/>
      <w:pPr>
        <w:ind w:left="3960" w:hanging="180"/>
      </w:pPr>
      <w:rPr>
        <w:rFonts w:hint="default"/>
      </w:rPr>
    </w:lvl>
    <w:lvl w:ilvl="6" w:tplc="E2CA0F8A" w:tentative="1">
      <w:start w:val="1"/>
      <w:numFmt w:val="decimal"/>
      <w:lvlText w:val="%7."/>
      <w:lvlJc w:val="left"/>
      <w:pPr>
        <w:ind w:left="4680" w:hanging="360"/>
      </w:pPr>
      <w:rPr>
        <w:rFonts w:hint="default"/>
      </w:rPr>
    </w:lvl>
    <w:lvl w:ilvl="7" w:tplc="9510F640" w:tentative="1">
      <w:start w:val="1"/>
      <w:numFmt w:val="lowerLetter"/>
      <w:lvlText w:val="%8."/>
      <w:lvlJc w:val="left"/>
      <w:pPr>
        <w:ind w:left="5400" w:hanging="360"/>
      </w:pPr>
      <w:rPr>
        <w:rFonts w:hint="default"/>
      </w:rPr>
    </w:lvl>
    <w:lvl w:ilvl="8" w:tplc="7B9A274C" w:tentative="1">
      <w:start w:val="1"/>
      <w:numFmt w:val="lowerRoman"/>
      <w:lvlText w:val="%9."/>
      <w:lvlJc w:val="right"/>
      <w:pPr>
        <w:ind w:left="6120" w:hanging="180"/>
      </w:pPr>
      <w:rPr>
        <w:rFonts w:hint="default"/>
      </w:rPr>
    </w:lvl>
  </w:abstractNum>
  <w:abstractNum w:abstractNumId="7" w15:restartNumberingAfterBreak="0">
    <w:nsid w:val="62996055"/>
    <w:multiLevelType w:val="hybridMultilevel"/>
    <w:tmpl w:val="C2B2D202"/>
    <w:lvl w:ilvl="0" w:tplc="2C7E6646">
      <w:start w:val="1"/>
      <w:numFmt w:val="decimal"/>
      <w:lvlText w:val="%1."/>
      <w:lvlJc w:val="left"/>
      <w:pPr>
        <w:ind w:left="720" w:hanging="360"/>
      </w:pPr>
      <w:rPr>
        <w:rFonts w:hint="default"/>
      </w:rPr>
    </w:lvl>
    <w:lvl w:ilvl="1" w:tplc="F6F6F4E6" w:tentative="1">
      <w:start w:val="1"/>
      <w:numFmt w:val="lowerLetter"/>
      <w:lvlText w:val="%2."/>
      <w:lvlJc w:val="left"/>
      <w:pPr>
        <w:ind w:left="1440" w:hanging="360"/>
      </w:pPr>
      <w:rPr>
        <w:rFonts w:hint="default"/>
      </w:rPr>
    </w:lvl>
    <w:lvl w:ilvl="2" w:tplc="A410A054" w:tentative="1">
      <w:start w:val="1"/>
      <w:numFmt w:val="lowerRoman"/>
      <w:lvlText w:val="%3."/>
      <w:lvlJc w:val="right"/>
      <w:pPr>
        <w:ind w:left="2160" w:hanging="180"/>
      </w:pPr>
      <w:rPr>
        <w:rFonts w:hint="default"/>
      </w:rPr>
    </w:lvl>
    <w:lvl w:ilvl="3" w:tplc="4F40AA58" w:tentative="1">
      <w:start w:val="1"/>
      <w:numFmt w:val="decimal"/>
      <w:lvlText w:val="%4."/>
      <w:lvlJc w:val="left"/>
      <w:pPr>
        <w:ind w:left="2880" w:hanging="360"/>
      </w:pPr>
      <w:rPr>
        <w:rFonts w:hint="default"/>
      </w:rPr>
    </w:lvl>
    <w:lvl w:ilvl="4" w:tplc="7CA2C164" w:tentative="1">
      <w:start w:val="1"/>
      <w:numFmt w:val="lowerLetter"/>
      <w:lvlText w:val="%5."/>
      <w:lvlJc w:val="left"/>
      <w:pPr>
        <w:ind w:left="3600" w:hanging="360"/>
      </w:pPr>
      <w:rPr>
        <w:rFonts w:hint="default"/>
      </w:rPr>
    </w:lvl>
    <w:lvl w:ilvl="5" w:tplc="9F96D124" w:tentative="1">
      <w:start w:val="1"/>
      <w:numFmt w:val="lowerRoman"/>
      <w:lvlText w:val="%6."/>
      <w:lvlJc w:val="right"/>
      <w:pPr>
        <w:ind w:left="4320" w:hanging="180"/>
      </w:pPr>
      <w:rPr>
        <w:rFonts w:hint="default"/>
      </w:rPr>
    </w:lvl>
    <w:lvl w:ilvl="6" w:tplc="F53828C0" w:tentative="1">
      <w:start w:val="1"/>
      <w:numFmt w:val="decimal"/>
      <w:lvlText w:val="%7."/>
      <w:lvlJc w:val="left"/>
      <w:pPr>
        <w:ind w:left="5040" w:hanging="360"/>
      </w:pPr>
      <w:rPr>
        <w:rFonts w:hint="default"/>
      </w:rPr>
    </w:lvl>
    <w:lvl w:ilvl="7" w:tplc="D7A8D666" w:tentative="1">
      <w:start w:val="1"/>
      <w:numFmt w:val="lowerLetter"/>
      <w:lvlText w:val="%8."/>
      <w:lvlJc w:val="left"/>
      <w:pPr>
        <w:ind w:left="5760" w:hanging="360"/>
      </w:pPr>
      <w:rPr>
        <w:rFonts w:hint="default"/>
      </w:rPr>
    </w:lvl>
    <w:lvl w:ilvl="8" w:tplc="80502110" w:tentative="1">
      <w:start w:val="1"/>
      <w:numFmt w:val="lowerRoman"/>
      <w:lvlText w:val="%9."/>
      <w:lvlJc w:val="right"/>
      <w:pPr>
        <w:ind w:left="6480" w:hanging="180"/>
      </w:pPr>
      <w:rPr>
        <w:rFonts w:hint="default"/>
      </w:rPr>
    </w:lvl>
  </w:abstractNum>
  <w:abstractNum w:abstractNumId="8" w15:restartNumberingAfterBreak="0">
    <w:nsid w:val="63E4009A"/>
    <w:multiLevelType w:val="hybridMultilevel"/>
    <w:tmpl w:val="9344FA92"/>
    <w:lvl w:ilvl="0" w:tplc="55FAC7EC">
      <w:start w:val="1"/>
      <w:numFmt w:val="decimal"/>
      <w:lvlText w:val="%1."/>
      <w:lvlJc w:val="left"/>
      <w:pPr>
        <w:ind w:left="1440" w:hanging="360"/>
      </w:pPr>
      <w:rPr>
        <w:rFonts w:hint="default"/>
      </w:rPr>
    </w:lvl>
    <w:lvl w:ilvl="1" w:tplc="4F6C5502" w:tentative="1">
      <w:start w:val="1"/>
      <w:numFmt w:val="lowerLetter"/>
      <w:lvlText w:val="%2."/>
      <w:lvlJc w:val="left"/>
      <w:pPr>
        <w:ind w:left="2160" w:hanging="360"/>
      </w:pPr>
      <w:rPr>
        <w:rFonts w:hint="default"/>
      </w:rPr>
    </w:lvl>
    <w:lvl w:ilvl="2" w:tplc="B4B876DC" w:tentative="1">
      <w:start w:val="1"/>
      <w:numFmt w:val="lowerRoman"/>
      <w:lvlText w:val="%3."/>
      <w:lvlJc w:val="right"/>
      <w:pPr>
        <w:ind w:left="2880" w:hanging="180"/>
      </w:pPr>
      <w:rPr>
        <w:rFonts w:hint="default"/>
      </w:rPr>
    </w:lvl>
    <w:lvl w:ilvl="3" w:tplc="4EBCDC7C" w:tentative="1">
      <w:start w:val="1"/>
      <w:numFmt w:val="decimal"/>
      <w:lvlText w:val="%4."/>
      <w:lvlJc w:val="left"/>
      <w:pPr>
        <w:ind w:left="3600" w:hanging="360"/>
      </w:pPr>
      <w:rPr>
        <w:rFonts w:hint="default"/>
      </w:rPr>
    </w:lvl>
    <w:lvl w:ilvl="4" w:tplc="0F860AAE" w:tentative="1">
      <w:start w:val="1"/>
      <w:numFmt w:val="lowerLetter"/>
      <w:lvlText w:val="%5."/>
      <w:lvlJc w:val="left"/>
      <w:pPr>
        <w:ind w:left="4320" w:hanging="360"/>
      </w:pPr>
      <w:rPr>
        <w:rFonts w:hint="default"/>
      </w:rPr>
    </w:lvl>
    <w:lvl w:ilvl="5" w:tplc="289A0C84" w:tentative="1">
      <w:start w:val="1"/>
      <w:numFmt w:val="lowerRoman"/>
      <w:lvlText w:val="%6."/>
      <w:lvlJc w:val="right"/>
      <w:pPr>
        <w:ind w:left="5040" w:hanging="180"/>
      </w:pPr>
      <w:rPr>
        <w:rFonts w:hint="default"/>
      </w:rPr>
    </w:lvl>
    <w:lvl w:ilvl="6" w:tplc="A5F2A8E6" w:tentative="1">
      <w:start w:val="1"/>
      <w:numFmt w:val="decimal"/>
      <w:lvlText w:val="%7."/>
      <w:lvlJc w:val="left"/>
      <w:pPr>
        <w:ind w:left="5760" w:hanging="360"/>
      </w:pPr>
      <w:rPr>
        <w:rFonts w:hint="default"/>
      </w:rPr>
    </w:lvl>
    <w:lvl w:ilvl="7" w:tplc="F146C016" w:tentative="1">
      <w:start w:val="1"/>
      <w:numFmt w:val="lowerLetter"/>
      <w:lvlText w:val="%8."/>
      <w:lvlJc w:val="left"/>
      <w:pPr>
        <w:ind w:left="6480" w:hanging="360"/>
      </w:pPr>
      <w:rPr>
        <w:rFonts w:hint="default"/>
      </w:rPr>
    </w:lvl>
    <w:lvl w:ilvl="8" w:tplc="A5AE777A" w:tentative="1">
      <w:start w:val="1"/>
      <w:numFmt w:val="lowerRoman"/>
      <w:lvlText w:val="%9."/>
      <w:lvlJc w:val="right"/>
      <w:pPr>
        <w:ind w:left="7200" w:hanging="180"/>
      </w:pPr>
      <w:rPr>
        <w:rFonts w:hint="default"/>
      </w:rPr>
    </w:lvl>
  </w:abstractNum>
  <w:abstractNum w:abstractNumId="9" w15:restartNumberingAfterBreak="0">
    <w:nsid w:val="66EF270B"/>
    <w:multiLevelType w:val="hybridMultilevel"/>
    <w:tmpl w:val="177C398E"/>
    <w:lvl w:ilvl="0" w:tplc="71FEB85C">
      <w:start w:val="1"/>
      <w:numFmt w:val="decimal"/>
      <w:lvlText w:val="%1."/>
      <w:lvlJc w:val="left"/>
      <w:pPr>
        <w:ind w:left="720" w:hanging="360"/>
      </w:pPr>
      <w:rPr>
        <w:rFonts w:hint="default"/>
      </w:rPr>
    </w:lvl>
    <w:lvl w:ilvl="1" w:tplc="0F3A786A" w:tentative="1">
      <w:start w:val="1"/>
      <w:numFmt w:val="lowerLetter"/>
      <w:lvlText w:val="%2."/>
      <w:lvlJc w:val="left"/>
      <w:pPr>
        <w:ind w:left="1440" w:hanging="360"/>
      </w:pPr>
      <w:rPr>
        <w:rFonts w:hint="default"/>
      </w:rPr>
    </w:lvl>
    <w:lvl w:ilvl="2" w:tplc="20AE23EA" w:tentative="1">
      <w:start w:val="1"/>
      <w:numFmt w:val="lowerRoman"/>
      <w:lvlText w:val="%3."/>
      <w:lvlJc w:val="right"/>
      <w:pPr>
        <w:ind w:left="2160" w:hanging="180"/>
      </w:pPr>
      <w:rPr>
        <w:rFonts w:hint="default"/>
      </w:rPr>
    </w:lvl>
    <w:lvl w:ilvl="3" w:tplc="25C0A8B4" w:tentative="1">
      <w:start w:val="1"/>
      <w:numFmt w:val="decimal"/>
      <w:lvlText w:val="%4."/>
      <w:lvlJc w:val="left"/>
      <w:pPr>
        <w:ind w:left="2880" w:hanging="360"/>
      </w:pPr>
      <w:rPr>
        <w:rFonts w:hint="default"/>
      </w:rPr>
    </w:lvl>
    <w:lvl w:ilvl="4" w:tplc="7FB236BE" w:tentative="1">
      <w:start w:val="1"/>
      <w:numFmt w:val="lowerLetter"/>
      <w:lvlText w:val="%5."/>
      <w:lvlJc w:val="left"/>
      <w:pPr>
        <w:ind w:left="3600" w:hanging="360"/>
      </w:pPr>
      <w:rPr>
        <w:rFonts w:hint="default"/>
      </w:rPr>
    </w:lvl>
    <w:lvl w:ilvl="5" w:tplc="98DEF75A" w:tentative="1">
      <w:start w:val="1"/>
      <w:numFmt w:val="lowerRoman"/>
      <w:lvlText w:val="%6."/>
      <w:lvlJc w:val="right"/>
      <w:pPr>
        <w:ind w:left="4320" w:hanging="180"/>
      </w:pPr>
      <w:rPr>
        <w:rFonts w:hint="default"/>
      </w:rPr>
    </w:lvl>
    <w:lvl w:ilvl="6" w:tplc="DABAA388" w:tentative="1">
      <w:start w:val="1"/>
      <w:numFmt w:val="decimal"/>
      <w:lvlText w:val="%7."/>
      <w:lvlJc w:val="left"/>
      <w:pPr>
        <w:ind w:left="5040" w:hanging="360"/>
      </w:pPr>
      <w:rPr>
        <w:rFonts w:hint="default"/>
      </w:rPr>
    </w:lvl>
    <w:lvl w:ilvl="7" w:tplc="4ABA4970" w:tentative="1">
      <w:start w:val="1"/>
      <w:numFmt w:val="lowerLetter"/>
      <w:lvlText w:val="%8."/>
      <w:lvlJc w:val="left"/>
      <w:pPr>
        <w:ind w:left="5760" w:hanging="360"/>
      </w:pPr>
      <w:rPr>
        <w:rFonts w:hint="default"/>
      </w:rPr>
    </w:lvl>
    <w:lvl w:ilvl="8" w:tplc="A62691CC" w:tentative="1">
      <w:start w:val="1"/>
      <w:numFmt w:val="lowerRoman"/>
      <w:lvlText w:val="%9."/>
      <w:lvlJc w:val="right"/>
      <w:pPr>
        <w:ind w:left="6480" w:hanging="180"/>
      </w:pPr>
      <w:rPr>
        <w:rFonts w:hint="default"/>
      </w:rPr>
    </w:lvl>
  </w:abstractNum>
  <w:abstractNum w:abstractNumId="10" w15:restartNumberingAfterBreak="0">
    <w:nsid w:val="6F16726A"/>
    <w:multiLevelType w:val="hybridMultilevel"/>
    <w:tmpl w:val="5B7879AC"/>
    <w:lvl w:ilvl="0" w:tplc="30EA042A">
      <w:start w:val="1"/>
      <w:numFmt w:val="decimal"/>
      <w:lvlText w:val="%1."/>
      <w:lvlJc w:val="left"/>
      <w:pPr>
        <w:ind w:left="360" w:hanging="360"/>
      </w:pPr>
      <w:rPr>
        <w:rFonts w:hint="default"/>
      </w:rPr>
    </w:lvl>
    <w:lvl w:ilvl="1" w:tplc="FBFC8664" w:tentative="1">
      <w:start w:val="1"/>
      <w:numFmt w:val="lowerLetter"/>
      <w:lvlText w:val="%2."/>
      <w:lvlJc w:val="left"/>
      <w:pPr>
        <w:ind w:left="1080" w:hanging="360"/>
      </w:pPr>
      <w:rPr>
        <w:rFonts w:hint="default"/>
      </w:rPr>
    </w:lvl>
    <w:lvl w:ilvl="2" w:tplc="18D276FC" w:tentative="1">
      <w:start w:val="1"/>
      <w:numFmt w:val="lowerRoman"/>
      <w:lvlText w:val="%3."/>
      <w:lvlJc w:val="right"/>
      <w:pPr>
        <w:ind w:left="1800" w:hanging="180"/>
      </w:pPr>
      <w:rPr>
        <w:rFonts w:hint="default"/>
      </w:rPr>
    </w:lvl>
    <w:lvl w:ilvl="3" w:tplc="37F4D950" w:tentative="1">
      <w:start w:val="1"/>
      <w:numFmt w:val="decimal"/>
      <w:lvlText w:val="%4."/>
      <w:lvlJc w:val="left"/>
      <w:pPr>
        <w:ind w:left="2520" w:hanging="360"/>
      </w:pPr>
      <w:rPr>
        <w:rFonts w:hint="default"/>
      </w:rPr>
    </w:lvl>
    <w:lvl w:ilvl="4" w:tplc="8D847CE0" w:tentative="1">
      <w:start w:val="1"/>
      <w:numFmt w:val="lowerLetter"/>
      <w:lvlText w:val="%5."/>
      <w:lvlJc w:val="left"/>
      <w:pPr>
        <w:ind w:left="3240" w:hanging="360"/>
      </w:pPr>
      <w:rPr>
        <w:rFonts w:hint="default"/>
      </w:rPr>
    </w:lvl>
    <w:lvl w:ilvl="5" w:tplc="0F323E3A" w:tentative="1">
      <w:start w:val="1"/>
      <w:numFmt w:val="lowerRoman"/>
      <w:lvlText w:val="%6."/>
      <w:lvlJc w:val="right"/>
      <w:pPr>
        <w:ind w:left="3960" w:hanging="180"/>
      </w:pPr>
      <w:rPr>
        <w:rFonts w:hint="default"/>
      </w:rPr>
    </w:lvl>
    <w:lvl w:ilvl="6" w:tplc="90B2882E" w:tentative="1">
      <w:start w:val="1"/>
      <w:numFmt w:val="decimal"/>
      <w:lvlText w:val="%7."/>
      <w:lvlJc w:val="left"/>
      <w:pPr>
        <w:ind w:left="4680" w:hanging="360"/>
      </w:pPr>
      <w:rPr>
        <w:rFonts w:hint="default"/>
      </w:rPr>
    </w:lvl>
    <w:lvl w:ilvl="7" w:tplc="E0129224" w:tentative="1">
      <w:start w:val="1"/>
      <w:numFmt w:val="lowerLetter"/>
      <w:lvlText w:val="%8."/>
      <w:lvlJc w:val="left"/>
      <w:pPr>
        <w:ind w:left="5400" w:hanging="360"/>
      </w:pPr>
      <w:rPr>
        <w:rFonts w:hint="default"/>
      </w:rPr>
    </w:lvl>
    <w:lvl w:ilvl="8" w:tplc="FBBCDE44" w:tentative="1">
      <w:start w:val="1"/>
      <w:numFmt w:val="lowerRoman"/>
      <w:lvlText w:val="%9."/>
      <w:lvlJc w:val="right"/>
      <w:pPr>
        <w:ind w:left="6120" w:hanging="180"/>
      </w:pPr>
      <w:rPr>
        <w:rFonts w:hint="default"/>
      </w:rPr>
    </w:lvl>
  </w:abstractNum>
  <w:abstractNum w:abstractNumId="11" w15:restartNumberingAfterBreak="0">
    <w:nsid w:val="723E02D9"/>
    <w:multiLevelType w:val="hybridMultilevel"/>
    <w:tmpl w:val="D0C8222C"/>
    <w:lvl w:ilvl="0" w:tplc="3D8EE462">
      <w:start w:val="1"/>
      <w:numFmt w:val="bullet"/>
      <w:lvlText w:val=""/>
      <w:lvlJc w:val="left"/>
      <w:pPr>
        <w:ind w:left="1080" w:hanging="360"/>
      </w:pPr>
      <w:rPr>
        <w:rFonts w:ascii="Symbol" w:hAnsi="Symbol" w:hint="default"/>
      </w:rPr>
    </w:lvl>
    <w:lvl w:ilvl="1" w:tplc="44EC9814" w:tentative="1">
      <w:start w:val="1"/>
      <w:numFmt w:val="bullet"/>
      <w:lvlText w:val="o"/>
      <w:lvlJc w:val="left"/>
      <w:pPr>
        <w:ind w:left="1800" w:hanging="360"/>
      </w:pPr>
      <w:rPr>
        <w:rFonts w:ascii="Courier New" w:hAnsi="Courier New" w:cs="Courier New" w:hint="default"/>
      </w:rPr>
    </w:lvl>
    <w:lvl w:ilvl="2" w:tplc="B5F4C3BC" w:tentative="1">
      <w:start w:val="1"/>
      <w:numFmt w:val="bullet"/>
      <w:lvlText w:val=""/>
      <w:lvlJc w:val="left"/>
      <w:pPr>
        <w:ind w:left="2520" w:hanging="360"/>
      </w:pPr>
      <w:rPr>
        <w:rFonts w:ascii="Wingdings" w:hAnsi="Wingdings" w:hint="default"/>
      </w:rPr>
    </w:lvl>
    <w:lvl w:ilvl="3" w:tplc="92D44CB2" w:tentative="1">
      <w:start w:val="1"/>
      <w:numFmt w:val="bullet"/>
      <w:lvlText w:val=""/>
      <w:lvlJc w:val="left"/>
      <w:pPr>
        <w:ind w:left="3240" w:hanging="360"/>
      </w:pPr>
      <w:rPr>
        <w:rFonts w:ascii="Symbol" w:hAnsi="Symbol" w:hint="default"/>
      </w:rPr>
    </w:lvl>
    <w:lvl w:ilvl="4" w:tplc="9E28013E" w:tentative="1">
      <w:start w:val="1"/>
      <w:numFmt w:val="bullet"/>
      <w:lvlText w:val="o"/>
      <w:lvlJc w:val="left"/>
      <w:pPr>
        <w:ind w:left="3960" w:hanging="360"/>
      </w:pPr>
      <w:rPr>
        <w:rFonts w:ascii="Courier New" w:hAnsi="Courier New" w:cs="Courier New" w:hint="default"/>
      </w:rPr>
    </w:lvl>
    <w:lvl w:ilvl="5" w:tplc="212AAE00" w:tentative="1">
      <w:start w:val="1"/>
      <w:numFmt w:val="bullet"/>
      <w:lvlText w:val=""/>
      <w:lvlJc w:val="left"/>
      <w:pPr>
        <w:ind w:left="4680" w:hanging="360"/>
      </w:pPr>
      <w:rPr>
        <w:rFonts w:ascii="Wingdings" w:hAnsi="Wingdings" w:hint="default"/>
      </w:rPr>
    </w:lvl>
    <w:lvl w:ilvl="6" w:tplc="A0C64380" w:tentative="1">
      <w:start w:val="1"/>
      <w:numFmt w:val="bullet"/>
      <w:lvlText w:val=""/>
      <w:lvlJc w:val="left"/>
      <w:pPr>
        <w:ind w:left="5400" w:hanging="360"/>
      </w:pPr>
      <w:rPr>
        <w:rFonts w:ascii="Symbol" w:hAnsi="Symbol" w:hint="default"/>
      </w:rPr>
    </w:lvl>
    <w:lvl w:ilvl="7" w:tplc="01F428B0" w:tentative="1">
      <w:start w:val="1"/>
      <w:numFmt w:val="bullet"/>
      <w:lvlText w:val="o"/>
      <w:lvlJc w:val="left"/>
      <w:pPr>
        <w:ind w:left="6120" w:hanging="360"/>
      </w:pPr>
      <w:rPr>
        <w:rFonts w:ascii="Courier New" w:hAnsi="Courier New" w:cs="Courier New" w:hint="default"/>
      </w:rPr>
    </w:lvl>
    <w:lvl w:ilvl="8" w:tplc="6422F74A"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1"/>
  </w:num>
  <w:num w:numId="6">
    <w:abstractNumId w:val="9"/>
  </w:num>
  <w:num w:numId="7">
    <w:abstractNumId w:val="8"/>
  </w:num>
  <w:num w:numId="8">
    <w:abstractNumId w:val="4"/>
  </w:num>
  <w:num w:numId="9">
    <w:abstractNumId w:val="11"/>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F2B"/>
    <w:rsid w:val="00082BF9"/>
    <w:rsid w:val="001223DD"/>
    <w:rsid w:val="0045175E"/>
    <w:rsid w:val="00733F2B"/>
    <w:rsid w:val="00C73F06"/>
    <w:rsid w:val="00DB50F1"/>
    <w:rsid w:val="00F94FDE"/>
    <w:rsid w:val="00FA11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60264-A632-49F6-8B20-3480DD71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F5395"/>
      <w:sz w:val="28"/>
      <w:szCs w:val="28"/>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Light" w:hAnsi="Calibri Light"/>
      <w:b/>
      <w:bCs/>
      <w:color w:val="4472C4"/>
    </w:rPr>
  </w:style>
  <w:style w:type="paragraph" w:styleId="Heading4">
    <w:name w:val="heading 4"/>
    <w:basedOn w:val="Normal"/>
    <w:link w:val="Heading4Char"/>
    <w:uiPriority w:val="9"/>
    <w:semiHidden/>
    <w:unhideWhenUsed/>
    <w:qFormat/>
    <w:pPr>
      <w:spacing w:before="100" w:after="100"/>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pPr>
      <w:keepNext/>
      <w:keepLines/>
      <w:spacing w:before="200"/>
      <w:outlineLvl w:val="4"/>
    </w:pPr>
    <w:rPr>
      <w:rFonts w:ascii="Calibri Light" w:hAnsi="Calibri Light"/>
      <w:color w:val="1F3763"/>
    </w:rPr>
  </w:style>
  <w:style w:type="paragraph" w:styleId="Heading6">
    <w:name w:val="heading 6"/>
    <w:basedOn w:val="Normal"/>
    <w:next w:val="Normal"/>
    <w:link w:val="Heading6Char"/>
    <w:uiPriority w:val="9"/>
    <w:semiHidden/>
    <w:unhideWhenUsed/>
    <w:qFormat/>
    <w:pPr>
      <w:keepNext/>
      <w:keepLines/>
      <w:spacing w:before="200"/>
      <w:outlineLvl w:val="5"/>
    </w:pPr>
    <w:rPr>
      <w:rFonts w:ascii="Calibri Light" w:hAnsi="Calibri Light"/>
      <w:i/>
      <w:iCs/>
      <w:color w:val="1F3763"/>
    </w:rPr>
  </w:style>
  <w:style w:type="paragraph" w:styleId="Heading7">
    <w:name w:val="heading 7"/>
    <w:basedOn w:val="Normal"/>
    <w:next w:val="Normal"/>
    <w:link w:val="Heading7Char"/>
    <w:uiPriority w:val="9"/>
    <w:semiHidden/>
    <w:unhideWhenUsed/>
    <w:qFormat/>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alibri Light" w:hAnsi="Calibri Light"/>
      <w:color w:val="404040"/>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hint="default"/>
      <w:b/>
      <w:bCs/>
      <w:sz w:val="20"/>
      <w:szCs w:val="20"/>
      <w:lang w:val="fr-FR"/>
    </w:rPr>
  </w:style>
  <w:style w:type="character" w:customStyle="1" w:styleId="Heading4Char">
    <w:name w:val="Heading 4 Char"/>
    <w:link w:val="Heading4"/>
    <w:rPr>
      <w:rFonts w:ascii="Arial Unicode MS" w:eastAsia="Arial Unicode MS" w:hAnsi="Arial Unicode MS" w:cs="Arial Unicode MS" w:hint="default"/>
      <w:b/>
      <w:bCs/>
      <w:sz w:val="24"/>
      <w:szCs w:val="24"/>
      <w:lang w:val="en-US"/>
    </w:rPr>
  </w:style>
  <w:style w:type="paragraph" w:styleId="NormalWeb">
    <w:name w:val="Normal (Web)"/>
    <w:basedOn w:val="Normal"/>
    <w:pPr>
      <w:spacing w:before="100" w:after="100"/>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hint="default"/>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hint="default"/>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hint="default"/>
      <w:sz w:val="24"/>
      <w:szCs w:val="24"/>
      <w:lang w:val="en-US"/>
    </w:rPr>
  </w:style>
  <w:style w:type="character" w:styleId="Hyperlink">
    <w:name w:val="Hyperlink"/>
    <w:uiPriority w:val="99"/>
    <w:unhideWhenUsed/>
    <w:rPr>
      <w:rFonts w:hint="default"/>
      <w:color w:val="0000FF"/>
      <w:u w:val="single"/>
    </w:rPr>
  </w:style>
  <w:style w:type="paragraph" w:styleId="ListParagraph">
    <w:name w:val="List Paragraph"/>
    <w:basedOn w:val="Normal"/>
    <w:uiPriority w:val="34"/>
    <w:qFormat/>
    <w:pPr>
      <w:ind w:left="720"/>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rFonts w:hint="default"/>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rFonts w:hint="default"/>
      <w:color w:val="605E5C"/>
      <w:shd w:val="clear" w:color="auto" w:fill="E1DFDD"/>
    </w:rPr>
  </w:style>
  <w:style w:type="paragraph" w:styleId="NoSpacing">
    <w:name w:val="No Spacing"/>
    <w:uiPriority w:val="1"/>
    <w:qFormat/>
  </w:style>
  <w:style w:type="character" w:customStyle="1" w:styleId="Heading1Char">
    <w:name w:val="Heading 1 Char"/>
    <w:link w:val="Heading1"/>
    <w:uiPriority w:val="9"/>
    <w:rPr>
      <w:rFonts w:ascii="Calibri Light" w:hAnsi="Calibri Light" w:cs="Times New Roman" w:hint="default"/>
      <w:b/>
      <w:bCs/>
      <w:color w:val="2F5395"/>
      <w:sz w:val="28"/>
      <w:szCs w:val="28"/>
    </w:rPr>
  </w:style>
  <w:style w:type="character" w:customStyle="1" w:styleId="Heading3Char">
    <w:name w:val="Heading 3 Char"/>
    <w:link w:val="Heading3"/>
    <w:uiPriority w:val="9"/>
    <w:rPr>
      <w:rFonts w:ascii="Calibri Light" w:hAnsi="Calibri Light" w:cs="Times New Roman" w:hint="default"/>
      <w:b/>
      <w:bCs/>
      <w:color w:val="4472C4"/>
    </w:rPr>
  </w:style>
  <w:style w:type="character" w:customStyle="1" w:styleId="Heading5Char">
    <w:name w:val="Heading 5 Char"/>
    <w:link w:val="Heading5"/>
    <w:uiPriority w:val="9"/>
    <w:rPr>
      <w:rFonts w:ascii="Calibri Light" w:hAnsi="Calibri Light" w:cs="Times New Roman" w:hint="default"/>
      <w:color w:val="1F3763"/>
    </w:rPr>
  </w:style>
  <w:style w:type="character" w:customStyle="1" w:styleId="Heading6Char">
    <w:name w:val="Heading 6 Char"/>
    <w:link w:val="Heading6"/>
    <w:uiPriority w:val="9"/>
    <w:rPr>
      <w:rFonts w:ascii="Calibri Light" w:hAnsi="Calibri Light" w:cs="Times New Roman" w:hint="default"/>
      <w:i/>
      <w:iCs/>
      <w:color w:val="1F3763"/>
    </w:rPr>
  </w:style>
  <w:style w:type="character" w:customStyle="1" w:styleId="Heading7Char">
    <w:name w:val="Heading 7 Char"/>
    <w:link w:val="Heading7"/>
    <w:uiPriority w:val="9"/>
    <w:rPr>
      <w:rFonts w:ascii="Calibri Light" w:hAnsi="Calibri Light" w:cs="Times New Roman" w:hint="default"/>
      <w:i/>
      <w:iCs/>
      <w:color w:val="404040"/>
    </w:rPr>
  </w:style>
  <w:style w:type="character" w:customStyle="1" w:styleId="Heading8Char">
    <w:name w:val="Heading 8 Char"/>
    <w:link w:val="Heading8"/>
    <w:uiPriority w:val="9"/>
    <w:rPr>
      <w:rFonts w:ascii="Calibri Light" w:hAnsi="Calibri Light" w:cs="Times New Roman" w:hint="default"/>
      <w:color w:val="404040"/>
      <w:sz w:val="20"/>
      <w:szCs w:val="20"/>
    </w:rPr>
  </w:style>
  <w:style w:type="character" w:customStyle="1" w:styleId="Heading9Char">
    <w:name w:val="Heading 9 Char"/>
    <w:link w:val="Heading9"/>
    <w:uiPriority w:val="9"/>
    <w:rPr>
      <w:rFonts w:ascii="Calibri Light" w:hAnsi="Calibri Light" w:cs="Times New Roman" w:hint="default"/>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pPr>
    <w:rPr>
      <w:rFonts w:ascii="Calibri Light" w:hAnsi="Calibri Light"/>
      <w:color w:val="333F4F"/>
      <w:spacing w:val="5"/>
      <w:sz w:val="52"/>
      <w:szCs w:val="52"/>
    </w:rPr>
  </w:style>
  <w:style w:type="character" w:customStyle="1" w:styleId="TitleChar">
    <w:name w:val="Title Char"/>
    <w:link w:val="Title"/>
    <w:uiPriority w:val="10"/>
    <w:rPr>
      <w:rFonts w:ascii="Calibri Light" w:hAnsi="Calibri Light" w:cs="Times New Roman" w:hint="default"/>
      <w:color w:val="333F4F"/>
      <w:spacing w:val="5"/>
      <w:sz w:val="52"/>
      <w:szCs w:val="52"/>
    </w:rPr>
  </w:style>
  <w:style w:type="paragraph" w:styleId="Subtitle">
    <w:name w:val="Subtitle"/>
    <w:basedOn w:val="Normal"/>
    <w:next w:val="Normal"/>
    <w:link w:val="SubtitleChar"/>
    <w:uiPriority w:val="11"/>
    <w:qFormat/>
    <w:rPr>
      <w:rFonts w:ascii="Calibri Light" w:hAnsi="Calibri Light"/>
      <w:i/>
      <w:iCs/>
      <w:color w:val="4472C4"/>
      <w:spacing w:val="15"/>
    </w:rPr>
  </w:style>
  <w:style w:type="character" w:customStyle="1" w:styleId="SubtitleChar">
    <w:name w:val="Subtitle Char"/>
    <w:link w:val="Subtitle"/>
    <w:uiPriority w:val="11"/>
    <w:rPr>
      <w:rFonts w:ascii="Calibri Light" w:hAnsi="Calibri Light" w:cs="Times New Roman" w:hint="default"/>
      <w:i/>
      <w:iCs/>
      <w:color w:val="4472C4"/>
      <w:spacing w:val="15"/>
      <w:sz w:val="24"/>
      <w:szCs w:val="24"/>
    </w:rPr>
  </w:style>
  <w:style w:type="character" w:styleId="SubtleEmphasis">
    <w:name w:val="Subtle Emphasis"/>
    <w:uiPriority w:val="19"/>
    <w:qFormat/>
    <w:rPr>
      <w:rFonts w:hint="default"/>
      <w:i/>
      <w:iCs/>
      <w:color w:val="808080"/>
    </w:rPr>
  </w:style>
  <w:style w:type="character" w:styleId="Emphasis">
    <w:name w:val="Emphasis"/>
    <w:uiPriority w:val="20"/>
    <w:qFormat/>
    <w:rPr>
      <w:rFonts w:hint="default"/>
      <w:i/>
      <w:iCs/>
    </w:rPr>
  </w:style>
  <w:style w:type="character" w:styleId="IntenseEmphasis">
    <w:name w:val="Intense Emphasis"/>
    <w:uiPriority w:val="21"/>
    <w:qFormat/>
    <w:rPr>
      <w:rFonts w:hint="default"/>
      <w:b/>
      <w:bCs/>
      <w:i/>
      <w:iCs/>
      <w:color w:val="4472C4"/>
    </w:rPr>
  </w:style>
  <w:style w:type="character" w:styleId="Strong">
    <w:name w:val="Strong"/>
    <w:uiPriority w:val="22"/>
    <w:qFormat/>
    <w:rPr>
      <w:rFonts w:hint="default"/>
      <w:b/>
      <w:bC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hint="default"/>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rFonts w:hint="default"/>
      <w:b/>
      <w:bCs/>
      <w:i/>
      <w:iCs/>
      <w:color w:val="4472C4"/>
    </w:rPr>
  </w:style>
  <w:style w:type="character" w:styleId="SubtleReference">
    <w:name w:val="Subtle Reference"/>
    <w:uiPriority w:val="31"/>
    <w:qFormat/>
    <w:rPr>
      <w:rFonts w:hint="default"/>
      <w:smallCaps/>
      <w:color w:val="ED7D31"/>
      <w:u w:val="single"/>
    </w:rPr>
  </w:style>
  <w:style w:type="character" w:styleId="IntenseReference">
    <w:name w:val="Intense Reference"/>
    <w:uiPriority w:val="32"/>
    <w:qFormat/>
    <w:rPr>
      <w:rFonts w:hint="default"/>
      <w:b/>
      <w:bCs/>
      <w:smallCaps/>
      <w:color w:val="ED7D31"/>
      <w:spacing w:val="5"/>
      <w:u w:val="single"/>
    </w:rPr>
  </w:style>
  <w:style w:type="character" w:styleId="BookTitle">
    <w:name w:val="Book Title"/>
    <w:uiPriority w:val="33"/>
    <w:qFormat/>
    <w:rPr>
      <w:rFonts w:hint="default"/>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hint="default"/>
      <w:sz w:val="20"/>
      <w:szCs w:val="20"/>
    </w:rPr>
  </w:style>
  <w:style w:type="character" w:styleId="FootnoteReference">
    <w:name w:val="footnote reference"/>
    <w:uiPriority w:val="99"/>
    <w:semiHidden/>
    <w:unhideWhenUsed/>
    <w:rPr>
      <w:rFonts w:hint="default"/>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hint="default"/>
      <w:sz w:val="20"/>
      <w:szCs w:val="20"/>
    </w:rPr>
  </w:style>
  <w:style w:type="character" w:styleId="EndnoteReference">
    <w:name w:val="endnote reference"/>
    <w:uiPriority w:val="99"/>
    <w:semiHidden/>
    <w:unhideWhenUsed/>
    <w:rPr>
      <w:rFonts w:hint="default"/>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hint="default"/>
      <w:sz w:val="21"/>
      <w:szCs w:val="21"/>
    </w:rPr>
  </w:style>
  <w:style w:type="paragraph" w:styleId="Caption">
    <w:name w:val="caption"/>
    <w:basedOn w:val="Normal"/>
    <w:next w:val="Normal"/>
    <w:uiPriority w:val="35"/>
    <w:unhideWhenUsed/>
    <w:qFormat/>
    <w:pPr>
      <w:spacing w:after="200"/>
    </w:pPr>
    <w:rPr>
      <w:i/>
      <w:iCs/>
      <w:color w:val="44546A"/>
      <w:sz w:val="18"/>
      <w:szCs w:val="18"/>
    </w:rPr>
  </w:style>
  <w:style w:type="character" w:styleId="UnresolvedMention">
    <w:name w:val="Unresolved Mention"/>
    <w:uiPriority w:val="99"/>
    <w:semiHidden/>
    <w:unhideWhenUsed/>
    <w:rsid w:val="00082BF9"/>
    <w:rPr>
      <w:color w:val="605E5C"/>
      <w:shd w:val="clear" w:color="auto" w:fill="E1DFDD"/>
    </w:rPr>
  </w:style>
  <w:style w:type="paragraph" w:customStyle="1" w:styleId="Affiliation">
    <w:name w:val="Affiliation"/>
    <w:basedOn w:val="Normal"/>
    <w:rsid w:val="00FA11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2025-12-13T09:00:00Z</dcterms:created>
  <dcterms:modified xsi:type="dcterms:W3CDTF">2025-12-17T05:30:00Z</dcterms:modified>
</cp:coreProperties>
</file>