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14" w:rsidRDefault="000E1314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E1314">
        <w:trPr>
          <w:trHeight w:val="290"/>
        </w:trPr>
        <w:tc>
          <w:tcPr>
            <w:tcW w:w="5168" w:type="dxa"/>
          </w:tcPr>
          <w:p w:rsidR="000E1314" w:rsidRDefault="00DF7A6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0E1314" w:rsidRDefault="004D026D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6"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F7A6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F7A6A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DF7A6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DF7A6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DF7A6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DF7A6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F7A6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0E1314">
        <w:trPr>
          <w:trHeight w:val="289"/>
        </w:trPr>
        <w:tc>
          <w:tcPr>
            <w:tcW w:w="5168" w:type="dxa"/>
          </w:tcPr>
          <w:p w:rsidR="000E1314" w:rsidRDefault="00DF7A6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0E1314" w:rsidRDefault="00DF7A6A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Ms_JABB_149527</w:t>
            </w:r>
          </w:p>
        </w:tc>
      </w:tr>
      <w:tr w:rsidR="000E1314">
        <w:trPr>
          <w:trHeight w:val="650"/>
        </w:trPr>
        <w:tc>
          <w:tcPr>
            <w:tcW w:w="5168" w:type="dxa"/>
          </w:tcPr>
          <w:p w:rsidR="000E1314" w:rsidRDefault="00DF7A6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0E1314" w:rsidRDefault="00DF7A6A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Drought-Adaptive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Grouping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Black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Pepper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(Piper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nigrum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L.)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Genotypes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 Hierarchical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Clustering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Components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(HCPC)</w:t>
            </w:r>
          </w:p>
        </w:tc>
      </w:tr>
      <w:tr w:rsidR="000E1314">
        <w:trPr>
          <w:trHeight w:val="333"/>
        </w:trPr>
        <w:tc>
          <w:tcPr>
            <w:tcW w:w="5168" w:type="dxa"/>
          </w:tcPr>
          <w:p w:rsidR="000E1314" w:rsidRDefault="00DF7A6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E1314" w:rsidRDefault="000E1314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E1314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E1314" w:rsidRDefault="00DF7A6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E1314">
        <w:trPr>
          <w:trHeight w:val="964"/>
        </w:trPr>
        <w:tc>
          <w:tcPr>
            <w:tcW w:w="5352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E1314" w:rsidRDefault="00DF7A6A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E1314" w:rsidRDefault="00DF7A6A">
            <w:pPr>
              <w:pStyle w:val="TableParagraph"/>
              <w:spacing w:line="252" w:lineRule="auto"/>
              <w:ind w:right="8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E1314">
        <w:trPr>
          <w:trHeight w:val="2071"/>
        </w:trPr>
        <w:tc>
          <w:tcPr>
            <w:tcW w:w="5352" w:type="dxa"/>
          </w:tcPr>
          <w:p w:rsidR="000E1314" w:rsidRDefault="00DF7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477" w:lineRule="auto"/>
              <w:ind w:right="3098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excellent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example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science.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combines: An important practical question (selection for climate resilience).</w:t>
            </w:r>
          </w:p>
          <w:p w:rsidR="000E1314" w:rsidRDefault="00DF7A6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robust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modern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(HCPC).</w:t>
            </w:r>
          </w:p>
          <w:p w:rsidR="000E1314" w:rsidRDefault="00DF7A6A">
            <w:pPr>
              <w:pStyle w:val="TableParagraph"/>
              <w:spacing w:line="460" w:lineRule="atLeast"/>
              <w:ind w:right="4132"/>
              <w:rPr>
                <w:b/>
                <w:sz w:val="20"/>
              </w:rPr>
            </w:pPr>
            <w:r>
              <w:rPr>
                <w:b/>
                <w:sz w:val="20"/>
              </w:rPr>
              <w:t>Interpretable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bridge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statistics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biology. Direct added value for the agricultural community.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1314">
        <w:trPr>
          <w:trHeight w:val="1261"/>
        </w:trPr>
        <w:tc>
          <w:tcPr>
            <w:tcW w:w="5352" w:type="dxa"/>
          </w:tcPr>
          <w:p w:rsidR="000E1314" w:rsidRDefault="00DF7A6A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E1314" w:rsidRDefault="00DF7A6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before="223"/>
              <w:ind w:left="82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1314">
        <w:trPr>
          <w:trHeight w:val="1262"/>
        </w:trPr>
        <w:tc>
          <w:tcPr>
            <w:tcW w:w="5352" w:type="dxa"/>
          </w:tcPr>
          <w:p w:rsidR="000E1314" w:rsidRDefault="00DF7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1314">
        <w:trPr>
          <w:trHeight w:val="705"/>
        </w:trPr>
        <w:tc>
          <w:tcPr>
            <w:tcW w:w="5352" w:type="dxa"/>
          </w:tcPr>
          <w:p w:rsidR="000E1314" w:rsidRDefault="00DF7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1314">
        <w:trPr>
          <w:trHeight w:val="703"/>
        </w:trPr>
        <w:tc>
          <w:tcPr>
            <w:tcW w:w="5352" w:type="dxa"/>
          </w:tcPr>
          <w:p w:rsidR="000E1314" w:rsidRDefault="00DF7A6A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0E1314" w:rsidRDefault="00DF7A6A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223" w:lineRule="exact"/>
              <w:rPr>
                <w:spacing w:val="-10"/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  <w:proofErr w:type="gramEnd"/>
          </w:p>
          <w:p w:rsidR="003F533D" w:rsidRDefault="003F533D" w:rsidP="003F533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"Ayala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bibliography.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discusses</w:t>
            </w:r>
          </w:p>
          <w:p w:rsidR="003F533D" w:rsidRDefault="003F533D" w:rsidP="003F533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lipid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peroxidation,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cited (perhaps a citation error).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right="80"/>
              <w:rPr>
                <w:sz w:val="20"/>
              </w:rPr>
            </w:pPr>
          </w:p>
        </w:tc>
      </w:tr>
      <w:tr w:rsidR="000E1314">
        <w:trPr>
          <w:trHeight w:val="688"/>
        </w:trPr>
        <w:tc>
          <w:tcPr>
            <w:tcW w:w="5352" w:type="dxa"/>
          </w:tcPr>
          <w:p w:rsidR="000E1314" w:rsidRDefault="00DF7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1314">
        <w:trPr>
          <w:trHeight w:val="1610"/>
        </w:trPr>
        <w:tc>
          <w:tcPr>
            <w:tcW w:w="5352" w:type="dxa"/>
          </w:tcPr>
          <w:p w:rsidR="000E1314" w:rsidRDefault="00DF7A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0E1314" w:rsidRDefault="00DF7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Inconsistency in the Results: The document mentions an automatic partitioning into 3 groups based on inertia, but the rest of the document (results, discussion, conclusion, tables) deals with 2 clusters. It is absolutely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necessary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to: Either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text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clusters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E1314" w:rsidRDefault="000E1314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0E1314" w:rsidRDefault="00DF7A6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Restructure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discussions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around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clusters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presenting.</w:t>
            </w:r>
          </w:p>
        </w:tc>
        <w:tc>
          <w:tcPr>
            <w:tcW w:w="6445" w:type="dxa"/>
          </w:tcPr>
          <w:p w:rsidR="000E1314" w:rsidRDefault="000E1314">
            <w:pPr>
              <w:pStyle w:val="TableParagraph"/>
              <w:spacing w:line="228" w:lineRule="exact"/>
              <w:ind w:right="80"/>
              <w:rPr>
                <w:sz w:val="20"/>
              </w:rPr>
            </w:pPr>
          </w:p>
        </w:tc>
      </w:tr>
    </w:tbl>
    <w:p w:rsidR="000E1314" w:rsidRDefault="000E1314">
      <w:pPr>
        <w:pStyle w:val="BodyText"/>
        <w:rPr>
          <w:b w:val="0"/>
        </w:rPr>
      </w:pPr>
    </w:p>
    <w:p w:rsidR="000E1314" w:rsidRDefault="000E1314">
      <w:pPr>
        <w:pStyle w:val="BodyText"/>
        <w:rPr>
          <w:b w:val="0"/>
        </w:rPr>
      </w:pPr>
    </w:p>
    <w:p w:rsidR="00B82D91" w:rsidRDefault="00B82D91" w:rsidP="00B82D91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:rsidR="00B82D91" w:rsidRDefault="00B82D91" w:rsidP="00B82D91"/>
    <w:p w:rsidR="00B82D91" w:rsidRDefault="00B82D91" w:rsidP="00B82D91"/>
    <w:p w:rsidR="00B82D91" w:rsidRDefault="00B82D91" w:rsidP="00B82D91"/>
    <w:p w:rsidR="00B82D91" w:rsidRDefault="00B82D91" w:rsidP="00B82D91"/>
    <w:p w:rsidR="00B82D91" w:rsidRDefault="00B82D91" w:rsidP="00B82D91"/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80"/>
        <w:gridCol w:w="6299"/>
      </w:tblGrid>
      <w:tr w:rsidR="005347EA" w:rsidRPr="00340561" w:rsidTr="005347E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7EA" w:rsidRPr="00340561" w:rsidRDefault="005347EA" w:rsidP="00861E4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347EA" w:rsidRPr="00340561" w:rsidTr="005347EA">
        <w:tc>
          <w:tcPr>
            <w:tcW w:w="16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EA" w:rsidRPr="00340561" w:rsidRDefault="005347EA" w:rsidP="00861E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35" w:type="pct"/>
            <w:shd w:val="clear" w:color="auto" w:fill="auto"/>
          </w:tcPr>
          <w:p w:rsidR="005347EA" w:rsidRPr="008608EB" w:rsidRDefault="005347EA" w:rsidP="00861E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47EA" w:rsidRPr="00340561" w:rsidRDefault="005347EA" w:rsidP="00861E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347EA" w:rsidRPr="00340561" w:rsidTr="005347EA">
        <w:trPr>
          <w:trHeight w:val="890"/>
        </w:trPr>
        <w:tc>
          <w:tcPr>
            <w:tcW w:w="16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7EA" w:rsidRPr="00340561" w:rsidRDefault="005347EA" w:rsidP="00861E4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7EA" w:rsidRPr="00340561" w:rsidRDefault="005347EA" w:rsidP="00861E4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5" w:type="pct"/>
            <w:shd w:val="clear" w:color="auto" w:fill="auto"/>
            <w:vAlign w:val="center"/>
          </w:tcPr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47EA" w:rsidRPr="00340561" w:rsidRDefault="005347EA" w:rsidP="00861E4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347EA" w:rsidRPr="00DB7564" w:rsidRDefault="005347EA" w:rsidP="005347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347EA" w:rsidRPr="00DB7564" w:rsidRDefault="005347EA" w:rsidP="005347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7564">
        <w:rPr>
          <w:rFonts w:ascii="Arial" w:hAnsi="Arial" w:cs="Arial"/>
          <w:b/>
          <w:u w:val="single"/>
        </w:rPr>
        <w:t>Reviewer details:</w:t>
      </w:r>
    </w:p>
    <w:p w:rsidR="005347EA" w:rsidRPr="00DB7564" w:rsidRDefault="005347EA" w:rsidP="005347E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347EA" w:rsidRPr="00DB7564" w:rsidRDefault="005347EA" w:rsidP="005347EA">
      <w:pPr>
        <w:rPr>
          <w:rFonts w:ascii="Arial" w:hAnsi="Arial" w:cs="Arial"/>
          <w:sz w:val="20"/>
          <w:szCs w:val="20"/>
        </w:rPr>
      </w:pPr>
      <w:proofErr w:type="spellStart"/>
      <w:r w:rsidRPr="00DB7564">
        <w:rPr>
          <w:rFonts w:ascii="Arial" w:hAnsi="Arial" w:cs="Arial"/>
          <w:color w:val="000000"/>
          <w:sz w:val="20"/>
          <w:szCs w:val="20"/>
        </w:rPr>
        <w:t>Dhia</w:t>
      </w:r>
      <w:proofErr w:type="spellEnd"/>
      <w:r w:rsidRPr="00DB7564">
        <w:rPr>
          <w:rFonts w:ascii="Arial" w:hAnsi="Arial" w:cs="Arial"/>
          <w:color w:val="000000"/>
          <w:sz w:val="20"/>
          <w:szCs w:val="20"/>
        </w:rPr>
        <w:t xml:space="preserve"> GHARABI, Ibn </w:t>
      </w:r>
      <w:proofErr w:type="spellStart"/>
      <w:r w:rsidRPr="00DB7564">
        <w:rPr>
          <w:rFonts w:ascii="Arial" w:hAnsi="Arial" w:cs="Arial"/>
          <w:color w:val="000000"/>
          <w:sz w:val="20"/>
          <w:szCs w:val="20"/>
        </w:rPr>
        <w:t>Kaldoun</w:t>
      </w:r>
      <w:proofErr w:type="spellEnd"/>
      <w:r w:rsidRPr="00DB7564">
        <w:rPr>
          <w:rFonts w:ascii="Arial" w:hAnsi="Arial" w:cs="Arial"/>
          <w:color w:val="000000"/>
          <w:sz w:val="20"/>
          <w:szCs w:val="20"/>
        </w:rPr>
        <w:t xml:space="preserve"> University</w:t>
      </w:r>
      <w:bookmarkStart w:id="2" w:name="_GoBack"/>
      <w:bookmarkEnd w:id="2"/>
      <w:r w:rsidRPr="00DB7564">
        <w:rPr>
          <w:rFonts w:ascii="Arial" w:hAnsi="Arial" w:cs="Arial"/>
          <w:sz w:val="20"/>
          <w:szCs w:val="20"/>
        </w:rPr>
        <w:t xml:space="preserve">, </w:t>
      </w:r>
      <w:r w:rsidRPr="00DB7564">
        <w:rPr>
          <w:rFonts w:ascii="Arial" w:hAnsi="Arial" w:cs="Arial"/>
          <w:color w:val="000000"/>
          <w:sz w:val="20"/>
          <w:szCs w:val="20"/>
        </w:rPr>
        <w:t>Algeria</w:t>
      </w:r>
      <w:r w:rsidRPr="00DB7564">
        <w:rPr>
          <w:rFonts w:ascii="Arial" w:hAnsi="Arial" w:cs="Arial"/>
          <w:color w:val="000000"/>
          <w:sz w:val="20"/>
          <w:szCs w:val="20"/>
        </w:rPr>
        <w:br/>
      </w:r>
    </w:p>
    <w:p w:rsidR="005347EA" w:rsidRDefault="005347EA" w:rsidP="005347EA"/>
    <w:p w:rsidR="005347EA" w:rsidRDefault="005347EA" w:rsidP="005347EA"/>
    <w:p w:rsidR="005347EA" w:rsidRPr="00375011" w:rsidRDefault="005347EA" w:rsidP="005347EA">
      <w:pPr>
        <w:rPr>
          <w:bCs/>
          <w:u w:val="single"/>
          <w:lang w:val="en-GB"/>
        </w:rPr>
      </w:pPr>
    </w:p>
    <w:bookmarkEnd w:id="0"/>
    <w:p w:rsidR="005347EA" w:rsidRDefault="005347EA" w:rsidP="005347EA"/>
    <w:p w:rsidR="00B82D91" w:rsidRDefault="00B82D91" w:rsidP="00B82D91"/>
    <w:p w:rsidR="00B82D91" w:rsidRDefault="00B82D91" w:rsidP="00B82D91">
      <w:r>
        <w:tab/>
      </w:r>
    </w:p>
    <w:p w:rsidR="00B82D91" w:rsidRDefault="00B82D91" w:rsidP="00B82D91"/>
    <w:p w:rsidR="000E1314" w:rsidRDefault="000E1314">
      <w:pPr>
        <w:pStyle w:val="BodyText"/>
        <w:rPr>
          <w:b w:val="0"/>
        </w:rPr>
      </w:pPr>
    </w:p>
    <w:p w:rsidR="000E1314" w:rsidRDefault="000E1314">
      <w:pPr>
        <w:pStyle w:val="BodyText"/>
        <w:rPr>
          <w:b w:val="0"/>
        </w:rPr>
      </w:pPr>
    </w:p>
    <w:p w:rsidR="000E1314" w:rsidRDefault="000E1314">
      <w:pPr>
        <w:pStyle w:val="BodyText"/>
        <w:rPr>
          <w:b w:val="0"/>
        </w:rPr>
      </w:pPr>
    </w:p>
    <w:sectPr w:rsidR="000E1314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26D" w:rsidRDefault="004D026D">
      <w:r>
        <w:separator/>
      </w:r>
    </w:p>
  </w:endnote>
  <w:endnote w:type="continuationSeparator" w:id="0">
    <w:p w:rsidR="004D026D" w:rsidRDefault="004D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26D" w:rsidRDefault="004D026D">
      <w:r>
        <w:separator/>
      </w:r>
    </w:p>
  </w:footnote>
  <w:footnote w:type="continuationSeparator" w:id="0">
    <w:p w:rsidR="004D026D" w:rsidRDefault="004D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314"/>
    <w:rsid w:val="000E1314"/>
    <w:rsid w:val="003F533D"/>
    <w:rsid w:val="004D026D"/>
    <w:rsid w:val="005347EA"/>
    <w:rsid w:val="0067774E"/>
    <w:rsid w:val="00B64B16"/>
    <w:rsid w:val="00B82D91"/>
    <w:rsid w:val="00D26DC9"/>
    <w:rsid w:val="00D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60D6"/>
  <w15:docId w15:val="{6CEC085E-558B-46A4-A4D8-81162FCB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64B16"/>
    <w:rPr>
      <w:color w:val="0000FF"/>
      <w:u w:val="single"/>
    </w:rPr>
  </w:style>
  <w:style w:type="paragraph" w:customStyle="1" w:styleId="Affiliation">
    <w:name w:val="Affiliation"/>
    <w:basedOn w:val="Normal"/>
    <w:rsid w:val="005347E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2025-12-08T05:29:00Z</dcterms:created>
  <dcterms:modified xsi:type="dcterms:W3CDTF">2025-12-09T07:51:00Z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