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903" w:rsidRDefault="00AD7903">
      <w:pPr>
        <w:pStyle w:val="BodyText"/>
        <w:spacing w:before="4"/>
        <w:rPr>
          <w:sz w:val="12"/>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AD7903">
        <w:trPr>
          <w:trHeight w:val="290"/>
        </w:trPr>
        <w:tc>
          <w:tcPr>
            <w:tcW w:w="5168" w:type="dxa"/>
          </w:tcPr>
          <w:p w:rsidR="00AD7903" w:rsidRDefault="009B2D4F">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0" w:type="dxa"/>
          </w:tcPr>
          <w:p w:rsidR="00AD7903" w:rsidRDefault="002A6B7D">
            <w:pPr>
              <w:pStyle w:val="TableParagraph"/>
              <w:spacing w:before="30"/>
              <w:rPr>
                <w:rFonts w:ascii="Arial"/>
                <w:b/>
                <w:sz w:val="20"/>
              </w:rPr>
            </w:pPr>
            <w:hyperlink r:id="rId7">
              <w:r w:rsidR="009B2D4F">
                <w:rPr>
                  <w:rFonts w:ascii="Arial"/>
                  <w:b/>
                  <w:color w:val="0000FF"/>
                  <w:sz w:val="20"/>
                  <w:u w:val="single" w:color="0000FF"/>
                </w:rPr>
                <w:t>Journal</w:t>
              </w:r>
              <w:r w:rsidR="009B2D4F">
                <w:rPr>
                  <w:rFonts w:ascii="Arial"/>
                  <w:b/>
                  <w:color w:val="0000FF"/>
                  <w:spacing w:val="-6"/>
                  <w:sz w:val="20"/>
                  <w:u w:val="single" w:color="0000FF"/>
                </w:rPr>
                <w:t xml:space="preserve"> </w:t>
              </w:r>
              <w:r w:rsidR="009B2D4F">
                <w:rPr>
                  <w:rFonts w:ascii="Arial"/>
                  <w:b/>
                  <w:color w:val="0000FF"/>
                  <w:sz w:val="20"/>
                  <w:u w:val="single" w:color="0000FF"/>
                </w:rPr>
                <w:t>of</w:t>
              </w:r>
              <w:r w:rsidR="009B2D4F">
                <w:rPr>
                  <w:rFonts w:ascii="Arial"/>
                  <w:b/>
                  <w:color w:val="0000FF"/>
                  <w:spacing w:val="-5"/>
                  <w:sz w:val="20"/>
                  <w:u w:val="single" w:color="0000FF"/>
                </w:rPr>
                <w:t xml:space="preserve"> </w:t>
              </w:r>
              <w:r w:rsidR="009B2D4F">
                <w:rPr>
                  <w:rFonts w:ascii="Arial"/>
                  <w:b/>
                  <w:color w:val="0000FF"/>
                  <w:sz w:val="20"/>
                  <w:u w:val="single" w:color="0000FF"/>
                </w:rPr>
                <w:t>Advances</w:t>
              </w:r>
              <w:r w:rsidR="009B2D4F">
                <w:rPr>
                  <w:rFonts w:ascii="Arial"/>
                  <w:b/>
                  <w:color w:val="0000FF"/>
                  <w:spacing w:val="-6"/>
                  <w:sz w:val="20"/>
                  <w:u w:val="single" w:color="0000FF"/>
                </w:rPr>
                <w:t xml:space="preserve"> </w:t>
              </w:r>
              <w:r w:rsidR="009B2D4F">
                <w:rPr>
                  <w:rFonts w:ascii="Arial"/>
                  <w:b/>
                  <w:color w:val="0000FF"/>
                  <w:sz w:val="20"/>
                  <w:u w:val="single" w:color="0000FF"/>
                </w:rPr>
                <w:t>in</w:t>
              </w:r>
              <w:r w:rsidR="009B2D4F">
                <w:rPr>
                  <w:rFonts w:ascii="Arial"/>
                  <w:b/>
                  <w:color w:val="0000FF"/>
                  <w:spacing w:val="-5"/>
                  <w:sz w:val="20"/>
                  <w:u w:val="single" w:color="0000FF"/>
                </w:rPr>
                <w:t xml:space="preserve"> </w:t>
              </w:r>
              <w:r w:rsidR="009B2D4F">
                <w:rPr>
                  <w:rFonts w:ascii="Arial"/>
                  <w:b/>
                  <w:color w:val="0000FF"/>
                  <w:sz w:val="20"/>
                  <w:u w:val="single" w:color="0000FF"/>
                </w:rPr>
                <w:t>Biology</w:t>
              </w:r>
              <w:r w:rsidR="009B2D4F">
                <w:rPr>
                  <w:rFonts w:ascii="Arial"/>
                  <w:b/>
                  <w:color w:val="0000FF"/>
                  <w:spacing w:val="-6"/>
                  <w:sz w:val="20"/>
                  <w:u w:val="single" w:color="0000FF"/>
                </w:rPr>
                <w:t xml:space="preserve"> </w:t>
              </w:r>
              <w:r w:rsidR="009B2D4F">
                <w:rPr>
                  <w:rFonts w:ascii="Arial"/>
                  <w:b/>
                  <w:color w:val="0000FF"/>
                  <w:sz w:val="20"/>
                  <w:u w:val="single" w:color="0000FF"/>
                </w:rPr>
                <w:t>&amp;</w:t>
              </w:r>
              <w:r w:rsidR="009B2D4F">
                <w:rPr>
                  <w:rFonts w:ascii="Arial"/>
                  <w:b/>
                  <w:color w:val="0000FF"/>
                  <w:spacing w:val="-6"/>
                  <w:sz w:val="20"/>
                  <w:u w:val="single" w:color="0000FF"/>
                </w:rPr>
                <w:t xml:space="preserve"> </w:t>
              </w:r>
              <w:r w:rsidR="009B2D4F">
                <w:rPr>
                  <w:rFonts w:ascii="Arial"/>
                  <w:b/>
                  <w:color w:val="0000FF"/>
                  <w:spacing w:val="-2"/>
                  <w:sz w:val="20"/>
                  <w:u w:val="single" w:color="0000FF"/>
                </w:rPr>
                <w:t>Biotechnology</w:t>
              </w:r>
            </w:hyperlink>
          </w:p>
        </w:tc>
      </w:tr>
      <w:tr w:rsidR="00AD7903">
        <w:trPr>
          <w:trHeight w:val="290"/>
        </w:trPr>
        <w:tc>
          <w:tcPr>
            <w:tcW w:w="5168" w:type="dxa"/>
          </w:tcPr>
          <w:p w:rsidR="00AD7903" w:rsidRDefault="009B2D4F">
            <w:pPr>
              <w:pStyle w:val="TableParagraph"/>
              <w:spacing w:line="229" w:lineRule="exact"/>
              <w:ind w:left="95"/>
              <w:rPr>
                <w:rFonts w:ascii="Arial"/>
                <w:sz w:val="20"/>
              </w:rPr>
            </w:pPr>
            <w:r>
              <w:rPr>
                <w:rFonts w:ascii="Arial"/>
                <w:sz w:val="20"/>
              </w:rPr>
              <w:t>Manuscript</w:t>
            </w:r>
            <w:r>
              <w:rPr>
                <w:rFonts w:ascii="Arial"/>
                <w:spacing w:val="-14"/>
                <w:sz w:val="20"/>
              </w:rPr>
              <w:t xml:space="preserve"> </w:t>
            </w:r>
            <w:r>
              <w:rPr>
                <w:rFonts w:ascii="Arial"/>
                <w:spacing w:val="-2"/>
                <w:sz w:val="20"/>
              </w:rPr>
              <w:t>Number:</w:t>
            </w:r>
          </w:p>
        </w:tc>
        <w:tc>
          <w:tcPr>
            <w:tcW w:w="15770" w:type="dxa"/>
          </w:tcPr>
          <w:p w:rsidR="00AD7903" w:rsidRDefault="009B2D4F">
            <w:pPr>
              <w:pStyle w:val="TableParagraph"/>
              <w:spacing w:before="30"/>
              <w:rPr>
                <w:rFonts w:ascii="Arial"/>
                <w:b/>
                <w:sz w:val="20"/>
              </w:rPr>
            </w:pPr>
            <w:r>
              <w:rPr>
                <w:rFonts w:ascii="Arial"/>
                <w:b/>
                <w:spacing w:val="-2"/>
                <w:sz w:val="20"/>
              </w:rPr>
              <w:t>Ms_JABB_149495</w:t>
            </w:r>
          </w:p>
        </w:tc>
      </w:tr>
      <w:tr w:rsidR="00AD7903">
        <w:trPr>
          <w:trHeight w:val="650"/>
        </w:trPr>
        <w:tc>
          <w:tcPr>
            <w:tcW w:w="5168" w:type="dxa"/>
          </w:tcPr>
          <w:p w:rsidR="00AD7903" w:rsidRDefault="009B2D4F">
            <w:pPr>
              <w:pStyle w:val="TableParagraph"/>
              <w:spacing w:line="229" w:lineRule="exact"/>
              <w:ind w:left="95"/>
              <w:rPr>
                <w:rFonts w:ascii="Arial"/>
                <w:sz w:val="20"/>
              </w:rPr>
            </w:pPr>
            <w:r>
              <w:rPr>
                <w:rFonts w:ascii="Arial"/>
                <w:sz w:val="20"/>
              </w:rPr>
              <w:t>Title</w:t>
            </w:r>
            <w:r>
              <w:rPr>
                <w:rFonts w:ascii="Arial"/>
                <w:spacing w:val="-4"/>
                <w:sz w:val="20"/>
              </w:rPr>
              <w:t xml:space="preserve"> </w:t>
            </w:r>
            <w:r>
              <w:rPr>
                <w:rFonts w:ascii="Arial"/>
                <w:sz w:val="20"/>
              </w:rPr>
              <w:t>of</w:t>
            </w:r>
            <w:r>
              <w:rPr>
                <w:rFonts w:ascii="Arial"/>
                <w:spacing w:val="-5"/>
                <w:sz w:val="20"/>
              </w:rPr>
              <w:t xml:space="preserve"> </w:t>
            </w:r>
            <w:r>
              <w:rPr>
                <w:rFonts w:ascii="Arial"/>
                <w:sz w:val="20"/>
              </w:rPr>
              <w:t>the</w:t>
            </w:r>
            <w:r>
              <w:rPr>
                <w:rFonts w:ascii="Arial"/>
                <w:spacing w:val="-5"/>
                <w:sz w:val="20"/>
              </w:rPr>
              <w:t xml:space="preserve"> </w:t>
            </w:r>
            <w:r>
              <w:rPr>
                <w:rFonts w:ascii="Arial"/>
                <w:spacing w:val="-2"/>
                <w:sz w:val="20"/>
              </w:rPr>
              <w:t>Manuscript:</w:t>
            </w:r>
          </w:p>
        </w:tc>
        <w:tc>
          <w:tcPr>
            <w:tcW w:w="15770" w:type="dxa"/>
          </w:tcPr>
          <w:p w:rsidR="00AD7903" w:rsidRDefault="009B2D4F">
            <w:pPr>
              <w:pStyle w:val="TableParagraph"/>
              <w:spacing w:before="210"/>
              <w:rPr>
                <w:rFonts w:ascii="Arial"/>
                <w:b/>
                <w:sz w:val="20"/>
              </w:rPr>
            </w:pPr>
            <w:r>
              <w:rPr>
                <w:rFonts w:ascii="Arial"/>
                <w:b/>
                <w:sz w:val="20"/>
              </w:rPr>
              <w:t>Effect</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Organic</w:t>
            </w:r>
            <w:r>
              <w:rPr>
                <w:rFonts w:ascii="Arial"/>
                <w:b/>
                <w:spacing w:val="-6"/>
                <w:sz w:val="20"/>
              </w:rPr>
              <w:t xml:space="preserve"> </w:t>
            </w:r>
            <w:r>
              <w:rPr>
                <w:rFonts w:ascii="Arial"/>
                <w:b/>
                <w:sz w:val="20"/>
              </w:rPr>
              <w:t>Seed</w:t>
            </w:r>
            <w:r>
              <w:rPr>
                <w:rFonts w:ascii="Arial"/>
                <w:b/>
                <w:spacing w:val="-7"/>
                <w:sz w:val="20"/>
              </w:rPr>
              <w:t xml:space="preserve"> </w:t>
            </w:r>
            <w:r>
              <w:rPr>
                <w:rFonts w:ascii="Arial"/>
                <w:b/>
                <w:sz w:val="20"/>
              </w:rPr>
              <w:t>Treatments</w:t>
            </w:r>
            <w:r>
              <w:rPr>
                <w:rFonts w:ascii="Arial"/>
                <w:b/>
                <w:spacing w:val="-7"/>
                <w:sz w:val="20"/>
              </w:rPr>
              <w:t xml:space="preserve"> </w:t>
            </w:r>
            <w:r>
              <w:rPr>
                <w:rFonts w:ascii="Arial"/>
                <w:b/>
                <w:sz w:val="20"/>
              </w:rPr>
              <w:t>on</w:t>
            </w:r>
            <w:r>
              <w:rPr>
                <w:rFonts w:ascii="Arial"/>
                <w:b/>
                <w:spacing w:val="-7"/>
                <w:sz w:val="20"/>
              </w:rPr>
              <w:t xml:space="preserve"> </w:t>
            </w:r>
            <w:r>
              <w:rPr>
                <w:rFonts w:ascii="Arial"/>
                <w:b/>
                <w:sz w:val="20"/>
              </w:rPr>
              <w:t>Germination</w:t>
            </w:r>
            <w:r>
              <w:rPr>
                <w:rFonts w:ascii="Arial"/>
                <w:b/>
                <w:spacing w:val="-5"/>
                <w:sz w:val="20"/>
              </w:rPr>
              <w:t xml:space="preserve"> </w:t>
            </w:r>
            <w:r>
              <w:rPr>
                <w:rFonts w:ascii="Arial"/>
                <w:b/>
                <w:sz w:val="20"/>
              </w:rPr>
              <w:t>and</w:t>
            </w:r>
            <w:r>
              <w:rPr>
                <w:rFonts w:ascii="Arial"/>
                <w:b/>
                <w:spacing w:val="-6"/>
                <w:sz w:val="20"/>
              </w:rPr>
              <w:t xml:space="preserve"> </w:t>
            </w:r>
            <w:r>
              <w:rPr>
                <w:rFonts w:ascii="Arial"/>
                <w:b/>
                <w:sz w:val="20"/>
              </w:rPr>
              <w:t>Seedling</w:t>
            </w:r>
            <w:r>
              <w:rPr>
                <w:rFonts w:ascii="Arial"/>
                <w:b/>
                <w:spacing w:val="-5"/>
                <w:sz w:val="20"/>
              </w:rPr>
              <w:t xml:space="preserve"> </w:t>
            </w:r>
            <w:r>
              <w:rPr>
                <w:rFonts w:ascii="Arial"/>
                <w:b/>
                <w:sz w:val="20"/>
              </w:rPr>
              <w:t>Vigour</w:t>
            </w:r>
            <w:r>
              <w:rPr>
                <w:rFonts w:ascii="Arial"/>
                <w:b/>
                <w:spacing w:val="-8"/>
                <w:sz w:val="20"/>
              </w:rPr>
              <w:t xml:space="preserve"> </w:t>
            </w:r>
            <w:r>
              <w:rPr>
                <w:rFonts w:ascii="Arial"/>
                <w:b/>
                <w:sz w:val="20"/>
              </w:rPr>
              <w:t>in</w:t>
            </w:r>
            <w:r>
              <w:rPr>
                <w:rFonts w:ascii="Arial"/>
                <w:b/>
                <w:spacing w:val="-8"/>
                <w:sz w:val="20"/>
              </w:rPr>
              <w:t xml:space="preserve"> </w:t>
            </w:r>
            <w:r>
              <w:rPr>
                <w:rFonts w:ascii="Arial"/>
                <w:b/>
                <w:sz w:val="20"/>
              </w:rPr>
              <w:t>Rice</w:t>
            </w:r>
            <w:r>
              <w:rPr>
                <w:rFonts w:ascii="Arial"/>
                <w:b/>
                <w:spacing w:val="-8"/>
                <w:sz w:val="20"/>
              </w:rPr>
              <w:t xml:space="preserve"> </w:t>
            </w:r>
            <w:r>
              <w:rPr>
                <w:rFonts w:ascii="Arial"/>
                <w:b/>
                <w:sz w:val="20"/>
              </w:rPr>
              <w:t>(Oryza</w:t>
            </w:r>
            <w:r>
              <w:rPr>
                <w:rFonts w:ascii="Arial"/>
                <w:b/>
                <w:spacing w:val="-6"/>
                <w:sz w:val="20"/>
              </w:rPr>
              <w:t xml:space="preserve"> </w:t>
            </w:r>
            <w:r>
              <w:rPr>
                <w:rFonts w:ascii="Arial"/>
                <w:b/>
                <w:sz w:val="20"/>
              </w:rPr>
              <w:t>sativa</w:t>
            </w:r>
            <w:r>
              <w:rPr>
                <w:rFonts w:ascii="Arial"/>
                <w:b/>
                <w:spacing w:val="-7"/>
                <w:sz w:val="20"/>
              </w:rPr>
              <w:t xml:space="preserve"> </w:t>
            </w:r>
            <w:r>
              <w:rPr>
                <w:rFonts w:ascii="Arial"/>
                <w:b/>
                <w:spacing w:val="-5"/>
                <w:sz w:val="20"/>
              </w:rPr>
              <w:t>L.)</w:t>
            </w:r>
          </w:p>
        </w:tc>
      </w:tr>
      <w:tr w:rsidR="00AD7903">
        <w:trPr>
          <w:trHeight w:val="333"/>
        </w:trPr>
        <w:tc>
          <w:tcPr>
            <w:tcW w:w="5168" w:type="dxa"/>
          </w:tcPr>
          <w:p w:rsidR="00AD7903" w:rsidRDefault="009B2D4F">
            <w:pPr>
              <w:pStyle w:val="TableParagraph"/>
              <w:spacing w:line="229" w:lineRule="exact"/>
              <w:ind w:left="95"/>
              <w:rPr>
                <w:rFonts w:ascii="Arial"/>
                <w:sz w:val="20"/>
              </w:rPr>
            </w:pPr>
            <w:r>
              <w:rPr>
                <w:rFonts w:ascii="Arial"/>
                <w:sz w:val="20"/>
              </w:rPr>
              <w:t>Type</w:t>
            </w:r>
            <w:r>
              <w:rPr>
                <w:rFonts w:ascii="Arial"/>
                <w:spacing w:val="-5"/>
                <w:sz w:val="20"/>
              </w:rPr>
              <w:t xml:space="preserve"> </w:t>
            </w:r>
            <w:r>
              <w:rPr>
                <w:rFonts w:ascii="Arial"/>
                <w:sz w:val="20"/>
              </w:rPr>
              <w:t>of</w:t>
            </w:r>
            <w:r>
              <w:rPr>
                <w:rFonts w:ascii="Arial"/>
                <w:spacing w:val="-4"/>
                <w:sz w:val="20"/>
              </w:rPr>
              <w:t xml:space="preserve"> </w:t>
            </w:r>
            <w:r>
              <w:rPr>
                <w:rFonts w:ascii="Arial"/>
                <w:sz w:val="20"/>
              </w:rPr>
              <w:t>the</w:t>
            </w:r>
            <w:r>
              <w:rPr>
                <w:rFonts w:ascii="Arial"/>
                <w:spacing w:val="-3"/>
                <w:sz w:val="20"/>
              </w:rPr>
              <w:t xml:space="preserve"> </w:t>
            </w:r>
            <w:r>
              <w:rPr>
                <w:rFonts w:ascii="Arial"/>
                <w:spacing w:val="-2"/>
                <w:sz w:val="20"/>
              </w:rPr>
              <w:t>Article</w:t>
            </w:r>
          </w:p>
        </w:tc>
        <w:tc>
          <w:tcPr>
            <w:tcW w:w="15770" w:type="dxa"/>
          </w:tcPr>
          <w:p w:rsidR="00AD7903" w:rsidRDefault="00AD7903">
            <w:pPr>
              <w:pStyle w:val="TableParagraph"/>
              <w:ind w:left="0"/>
              <w:rPr>
                <w:sz w:val="18"/>
              </w:rPr>
            </w:pPr>
          </w:p>
        </w:tc>
      </w:tr>
    </w:tbl>
    <w:p w:rsidR="00AD7903" w:rsidRDefault="00AD7903">
      <w:pPr>
        <w:pStyle w:val="BodyText"/>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AD7903">
        <w:trPr>
          <w:trHeight w:val="450"/>
        </w:trPr>
        <w:tc>
          <w:tcPr>
            <w:tcW w:w="21153" w:type="dxa"/>
            <w:gridSpan w:val="3"/>
            <w:tcBorders>
              <w:top w:val="nil"/>
              <w:left w:val="nil"/>
              <w:right w:val="nil"/>
            </w:tcBorders>
          </w:tcPr>
          <w:p w:rsidR="00AD7903" w:rsidRDefault="009B2D4F">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AD7903">
        <w:trPr>
          <w:trHeight w:val="964"/>
        </w:trPr>
        <w:tc>
          <w:tcPr>
            <w:tcW w:w="5352" w:type="dxa"/>
          </w:tcPr>
          <w:p w:rsidR="00AD7903" w:rsidRDefault="00AD7903">
            <w:pPr>
              <w:pStyle w:val="TableParagraph"/>
              <w:ind w:left="0"/>
              <w:rPr>
                <w:sz w:val="18"/>
              </w:rPr>
            </w:pPr>
          </w:p>
        </w:tc>
        <w:tc>
          <w:tcPr>
            <w:tcW w:w="9356" w:type="dxa"/>
          </w:tcPr>
          <w:p w:rsidR="00AD7903" w:rsidRDefault="009B2D4F">
            <w:pPr>
              <w:pStyle w:val="TableParagraph"/>
              <w:ind w:left="108"/>
              <w:rPr>
                <w:b/>
                <w:sz w:val="20"/>
              </w:rPr>
            </w:pPr>
            <w:r>
              <w:rPr>
                <w:b/>
                <w:sz w:val="20"/>
              </w:rPr>
              <w:t>Reviewer’s</w:t>
            </w:r>
            <w:r>
              <w:rPr>
                <w:b/>
                <w:spacing w:val="-9"/>
                <w:sz w:val="20"/>
              </w:rPr>
              <w:t xml:space="preserve"> </w:t>
            </w:r>
            <w:r>
              <w:rPr>
                <w:b/>
                <w:spacing w:val="-2"/>
                <w:sz w:val="20"/>
              </w:rPr>
              <w:t>comment</w:t>
            </w:r>
          </w:p>
          <w:p w:rsidR="00AD7903" w:rsidRDefault="009B2D4F">
            <w:pPr>
              <w:pStyle w:val="TableParagraph"/>
              <w:ind w:left="108" w:right="131"/>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rsidR="00AD7903" w:rsidRDefault="009B2D4F">
            <w:pPr>
              <w:pStyle w:val="TableParagraph"/>
              <w:spacing w:line="254" w:lineRule="auto"/>
              <w:ind w:left="108"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AD7903">
        <w:trPr>
          <w:trHeight w:val="1610"/>
        </w:trPr>
        <w:tc>
          <w:tcPr>
            <w:tcW w:w="5352" w:type="dxa"/>
          </w:tcPr>
          <w:p w:rsidR="00AD7903" w:rsidRDefault="009B2D4F">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AD7903" w:rsidRDefault="009B2D4F">
            <w:pPr>
              <w:pStyle w:val="TableParagraph"/>
              <w:ind w:left="108"/>
              <w:rPr>
                <w:sz w:val="20"/>
              </w:rPr>
            </w:pPr>
            <w:r>
              <w:rPr>
                <w:sz w:val="20"/>
              </w:rPr>
              <w:t>This article explores the significant topic of organic seed improvement technology, a subject that is becoming increasingly relevant to sustainable agriculture and organic farming systems. This study provides empirical evidence on the effectiveness of several organic priming agents in enhancing rice seed germination and vigor, thereby</w:t>
            </w:r>
            <w:r>
              <w:rPr>
                <w:spacing w:val="-3"/>
                <w:sz w:val="20"/>
              </w:rPr>
              <w:t xml:space="preserve"> </w:t>
            </w:r>
            <w:r>
              <w:rPr>
                <w:sz w:val="20"/>
              </w:rPr>
              <w:t>contributing</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limited</w:t>
            </w:r>
            <w:r>
              <w:rPr>
                <w:spacing w:val="-3"/>
                <w:sz w:val="20"/>
              </w:rPr>
              <w:t xml:space="preserve"> </w:t>
            </w:r>
            <w:r>
              <w:rPr>
                <w:sz w:val="20"/>
              </w:rPr>
              <w:t>body</w:t>
            </w:r>
            <w:r>
              <w:rPr>
                <w:spacing w:val="-3"/>
                <w:sz w:val="20"/>
              </w:rPr>
              <w:t xml:space="preserve"> </w:t>
            </w:r>
            <w:r>
              <w:rPr>
                <w:sz w:val="20"/>
              </w:rPr>
              <w:t>of</w:t>
            </w:r>
            <w:r>
              <w:rPr>
                <w:spacing w:val="-3"/>
                <w:sz w:val="20"/>
              </w:rPr>
              <w:t xml:space="preserve"> </w:t>
            </w:r>
            <w:r>
              <w:rPr>
                <w:sz w:val="20"/>
              </w:rPr>
              <w:t>literature</w:t>
            </w:r>
            <w:r>
              <w:rPr>
                <w:spacing w:val="-3"/>
                <w:sz w:val="20"/>
              </w:rPr>
              <w:t xml:space="preserve"> </w:t>
            </w:r>
            <w:r>
              <w:rPr>
                <w:sz w:val="20"/>
              </w:rPr>
              <w:t>on</w:t>
            </w:r>
            <w:r>
              <w:rPr>
                <w:spacing w:val="-4"/>
                <w:sz w:val="20"/>
              </w:rPr>
              <w:t xml:space="preserve"> </w:t>
            </w:r>
            <w:r>
              <w:rPr>
                <w:sz w:val="20"/>
              </w:rPr>
              <w:t>organic</w:t>
            </w:r>
            <w:r>
              <w:rPr>
                <w:spacing w:val="-3"/>
                <w:sz w:val="20"/>
              </w:rPr>
              <w:t xml:space="preserve"> </w:t>
            </w:r>
            <w:r>
              <w:rPr>
                <w:sz w:val="20"/>
              </w:rPr>
              <w:t>seed</w:t>
            </w:r>
            <w:r>
              <w:rPr>
                <w:spacing w:val="-3"/>
                <w:sz w:val="20"/>
              </w:rPr>
              <w:t xml:space="preserve"> </w:t>
            </w:r>
            <w:r>
              <w:rPr>
                <w:sz w:val="20"/>
              </w:rPr>
              <w:t>production.</w:t>
            </w:r>
            <w:r>
              <w:rPr>
                <w:spacing w:val="-3"/>
                <w:sz w:val="20"/>
              </w:rPr>
              <w:t xml:space="preserve"> </w:t>
            </w:r>
            <w:r>
              <w:rPr>
                <w:sz w:val="20"/>
              </w:rPr>
              <w:t>These</w:t>
            </w:r>
            <w:r>
              <w:rPr>
                <w:spacing w:val="-3"/>
                <w:sz w:val="20"/>
              </w:rPr>
              <w:t xml:space="preserve"> </w:t>
            </w:r>
            <w:r>
              <w:rPr>
                <w:sz w:val="20"/>
              </w:rPr>
              <w:t>findings</w:t>
            </w:r>
            <w:r>
              <w:rPr>
                <w:spacing w:val="-4"/>
                <w:sz w:val="20"/>
              </w:rPr>
              <w:t xml:space="preserve"> </w:t>
            </w:r>
            <w:r>
              <w:rPr>
                <w:sz w:val="20"/>
              </w:rPr>
              <w:t>can</w:t>
            </w:r>
            <w:r>
              <w:rPr>
                <w:spacing w:val="-3"/>
                <w:sz w:val="20"/>
              </w:rPr>
              <w:t xml:space="preserve"> </w:t>
            </w:r>
            <w:r>
              <w:rPr>
                <w:sz w:val="20"/>
              </w:rPr>
              <w:t>support</w:t>
            </w:r>
            <w:r>
              <w:rPr>
                <w:spacing w:val="-4"/>
                <w:sz w:val="20"/>
              </w:rPr>
              <w:t xml:space="preserve"> </w:t>
            </w:r>
            <w:r>
              <w:rPr>
                <w:sz w:val="20"/>
              </w:rPr>
              <w:t>seed producers and farmers in their</w:t>
            </w:r>
            <w:r>
              <w:rPr>
                <w:spacing w:val="-1"/>
                <w:sz w:val="20"/>
              </w:rPr>
              <w:t xml:space="preserve"> </w:t>
            </w:r>
            <w:r>
              <w:rPr>
                <w:sz w:val="20"/>
              </w:rPr>
              <w:t>efforts to adopt environmentally friendly</w:t>
            </w:r>
            <w:r>
              <w:rPr>
                <w:spacing w:val="-1"/>
                <w:sz w:val="20"/>
              </w:rPr>
              <w:t xml:space="preserve"> </w:t>
            </w:r>
            <w:r>
              <w:rPr>
                <w:sz w:val="20"/>
              </w:rPr>
              <w:t>alternatives to synthetic seed treatments.</w:t>
            </w:r>
          </w:p>
          <w:p w:rsidR="00AD7903" w:rsidRDefault="009B2D4F">
            <w:pPr>
              <w:pStyle w:val="TableParagraph"/>
              <w:spacing w:line="228" w:lineRule="exact"/>
              <w:ind w:left="108"/>
              <w:rPr>
                <w:sz w:val="20"/>
              </w:rPr>
            </w:pPr>
            <w:r>
              <w:rPr>
                <w:sz w:val="20"/>
              </w:rPr>
              <w:t>This</w:t>
            </w:r>
            <w:r>
              <w:rPr>
                <w:spacing w:val="-5"/>
                <w:sz w:val="20"/>
              </w:rPr>
              <w:t xml:space="preserve"> </w:t>
            </w:r>
            <w:r>
              <w:rPr>
                <w:sz w:val="20"/>
              </w:rPr>
              <w:t>research</w:t>
            </w:r>
            <w:r>
              <w:rPr>
                <w:spacing w:val="-3"/>
                <w:sz w:val="20"/>
              </w:rPr>
              <w:t xml:space="preserve"> </w:t>
            </w:r>
            <w:r>
              <w:rPr>
                <w:sz w:val="20"/>
              </w:rPr>
              <w:t>also</w:t>
            </w:r>
            <w:r>
              <w:rPr>
                <w:spacing w:val="-4"/>
                <w:sz w:val="20"/>
              </w:rPr>
              <w:t xml:space="preserve"> </w:t>
            </w:r>
            <w:r>
              <w:rPr>
                <w:sz w:val="20"/>
              </w:rPr>
              <w:t>contributes</w:t>
            </w:r>
            <w:r>
              <w:rPr>
                <w:spacing w:val="-5"/>
                <w:sz w:val="20"/>
              </w:rPr>
              <w:t xml:space="preserve"> </w:t>
            </w:r>
            <w:r>
              <w:rPr>
                <w:sz w:val="20"/>
              </w:rPr>
              <w:t>to</w:t>
            </w:r>
            <w:r>
              <w:rPr>
                <w:spacing w:val="-3"/>
                <w:sz w:val="20"/>
              </w:rPr>
              <w:t xml:space="preserve"> </w:t>
            </w:r>
            <w:r>
              <w:rPr>
                <w:sz w:val="20"/>
              </w:rPr>
              <w:t>strengthening</w:t>
            </w:r>
            <w:r>
              <w:rPr>
                <w:spacing w:val="-3"/>
                <w:sz w:val="20"/>
              </w:rPr>
              <w:t xml:space="preserve"> </w:t>
            </w:r>
            <w:r>
              <w:rPr>
                <w:sz w:val="20"/>
              </w:rPr>
              <w:t>the</w:t>
            </w:r>
            <w:r>
              <w:rPr>
                <w:spacing w:val="-4"/>
                <w:sz w:val="20"/>
              </w:rPr>
              <w:t xml:space="preserve"> </w:t>
            </w:r>
            <w:r>
              <w:rPr>
                <w:sz w:val="20"/>
              </w:rPr>
              <w:t>scientific</w:t>
            </w:r>
            <w:r>
              <w:rPr>
                <w:spacing w:val="-6"/>
                <w:sz w:val="20"/>
              </w:rPr>
              <w:t xml:space="preserve"> </w:t>
            </w:r>
            <w:r>
              <w:rPr>
                <w:sz w:val="20"/>
              </w:rPr>
              <w:t>understanding</w:t>
            </w:r>
            <w:r>
              <w:rPr>
                <w:spacing w:val="-3"/>
                <w:sz w:val="20"/>
              </w:rPr>
              <w:t xml:space="preserve"> </w:t>
            </w:r>
            <w:r>
              <w:rPr>
                <w:sz w:val="20"/>
              </w:rPr>
              <w:t>of</w:t>
            </w:r>
            <w:r>
              <w:rPr>
                <w:spacing w:val="-4"/>
                <w:sz w:val="20"/>
              </w:rPr>
              <w:t xml:space="preserve"> </w:t>
            </w:r>
            <w:r>
              <w:rPr>
                <w:sz w:val="20"/>
              </w:rPr>
              <w:t>biostimulants</w:t>
            </w:r>
            <w:r>
              <w:rPr>
                <w:spacing w:val="-5"/>
                <w:sz w:val="20"/>
              </w:rPr>
              <w:t xml:space="preserve"> </w:t>
            </w:r>
            <w:r>
              <w:rPr>
                <w:sz w:val="20"/>
              </w:rPr>
              <w:t>such</w:t>
            </w:r>
            <w:r>
              <w:rPr>
                <w:spacing w:val="-3"/>
                <w:sz w:val="20"/>
              </w:rPr>
              <w:t xml:space="preserve"> </w:t>
            </w:r>
            <w:r>
              <w:rPr>
                <w:sz w:val="20"/>
              </w:rPr>
              <w:t>as</w:t>
            </w:r>
            <w:r>
              <w:rPr>
                <w:spacing w:val="-5"/>
                <w:sz w:val="20"/>
              </w:rPr>
              <w:t xml:space="preserve"> </w:t>
            </w:r>
            <w:r>
              <w:rPr>
                <w:sz w:val="20"/>
              </w:rPr>
              <w:t>Panchakavya and coconut water in early seed physiological processes.</w:t>
            </w:r>
          </w:p>
        </w:tc>
        <w:tc>
          <w:tcPr>
            <w:tcW w:w="6445" w:type="dxa"/>
          </w:tcPr>
          <w:p w:rsidR="00AD7903" w:rsidRDefault="00AD7903">
            <w:pPr>
              <w:pStyle w:val="TableParagraph"/>
              <w:ind w:left="0"/>
              <w:rPr>
                <w:sz w:val="18"/>
              </w:rPr>
            </w:pPr>
          </w:p>
        </w:tc>
      </w:tr>
      <w:tr w:rsidR="00AD7903">
        <w:trPr>
          <w:trHeight w:val="1262"/>
        </w:trPr>
        <w:tc>
          <w:tcPr>
            <w:tcW w:w="5352" w:type="dxa"/>
          </w:tcPr>
          <w:p w:rsidR="00AD7903" w:rsidRDefault="009B2D4F">
            <w:pPr>
              <w:pStyle w:val="TableParagraph"/>
              <w:spacing w:before="1"/>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AD7903" w:rsidRDefault="009B2D4F">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AD7903" w:rsidRDefault="009B2D4F">
            <w:pPr>
              <w:pStyle w:val="TableParagraph"/>
              <w:spacing w:before="1"/>
              <w:ind w:left="108"/>
              <w:rPr>
                <w:sz w:val="20"/>
              </w:rPr>
            </w:pPr>
            <w:r>
              <w:rPr>
                <w:sz w:val="20"/>
              </w:rPr>
              <w:t>The</w:t>
            </w:r>
            <w:r>
              <w:rPr>
                <w:spacing w:val="-1"/>
                <w:sz w:val="20"/>
              </w:rPr>
              <w:t xml:space="preserve"> </w:t>
            </w:r>
            <w:r>
              <w:rPr>
                <w:sz w:val="20"/>
              </w:rPr>
              <w:t>title</w:t>
            </w:r>
            <w:r>
              <w:rPr>
                <w:spacing w:val="-1"/>
                <w:sz w:val="20"/>
              </w:rPr>
              <w:t xml:space="preserve"> </w:t>
            </w:r>
            <w:r>
              <w:rPr>
                <w:sz w:val="20"/>
              </w:rPr>
              <w:t>is</w:t>
            </w:r>
            <w:r>
              <w:rPr>
                <w:spacing w:val="-2"/>
                <w:sz w:val="20"/>
              </w:rPr>
              <w:t xml:space="preserve"> </w:t>
            </w:r>
            <w:r>
              <w:rPr>
                <w:sz w:val="20"/>
              </w:rPr>
              <w:t>generally appropriate</w:t>
            </w:r>
            <w:r>
              <w:rPr>
                <w:spacing w:val="-1"/>
                <w:sz w:val="20"/>
              </w:rPr>
              <w:t xml:space="preserve"> </w:t>
            </w:r>
            <w:r>
              <w:rPr>
                <w:sz w:val="20"/>
              </w:rPr>
              <w:t>and accurately reflects</w:t>
            </w:r>
            <w:r>
              <w:rPr>
                <w:spacing w:val="-2"/>
                <w:sz w:val="20"/>
              </w:rPr>
              <w:t xml:space="preserve"> </w:t>
            </w:r>
            <w:r>
              <w:rPr>
                <w:sz w:val="20"/>
              </w:rPr>
              <w:t>the</w:t>
            </w:r>
            <w:r>
              <w:rPr>
                <w:spacing w:val="-3"/>
                <w:sz w:val="20"/>
              </w:rPr>
              <w:t xml:space="preserve"> </w:t>
            </w:r>
            <w:r>
              <w:rPr>
                <w:sz w:val="20"/>
              </w:rPr>
              <w:t>content</w:t>
            </w:r>
            <w:r>
              <w:rPr>
                <w:spacing w:val="-2"/>
                <w:sz w:val="20"/>
              </w:rPr>
              <w:t xml:space="preserve"> </w:t>
            </w:r>
            <w:r>
              <w:rPr>
                <w:sz w:val="20"/>
              </w:rPr>
              <w:t>of</w:t>
            </w:r>
            <w:r>
              <w:rPr>
                <w:spacing w:val="-3"/>
                <w:sz w:val="20"/>
              </w:rPr>
              <w:t xml:space="preserve"> </w:t>
            </w:r>
            <w:r>
              <w:rPr>
                <w:sz w:val="20"/>
              </w:rPr>
              <w:t>the</w:t>
            </w:r>
            <w:r>
              <w:rPr>
                <w:spacing w:val="-1"/>
                <w:sz w:val="20"/>
              </w:rPr>
              <w:t xml:space="preserve"> </w:t>
            </w:r>
            <w:r>
              <w:rPr>
                <w:sz w:val="20"/>
              </w:rPr>
              <w:t>study;</w:t>
            </w:r>
            <w:r>
              <w:rPr>
                <w:spacing w:val="-4"/>
                <w:sz w:val="20"/>
              </w:rPr>
              <w:t xml:space="preserve"> </w:t>
            </w:r>
            <w:r>
              <w:rPr>
                <w:sz w:val="20"/>
              </w:rPr>
              <w:t>however,</w:t>
            </w:r>
            <w:r>
              <w:rPr>
                <w:spacing w:val="-3"/>
                <w:sz w:val="20"/>
              </w:rPr>
              <w:t xml:space="preserve"> </w:t>
            </w:r>
            <w:r>
              <w:rPr>
                <w:sz w:val="20"/>
              </w:rPr>
              <w:t>it</w:t>
            </w:r>
            <w:r>
              <w:rPr>
                <w:spacing w:val="-2"/>
                <w:sz w:val="20"/>
              </w:rPr>
              <w:t xml:space="preserve"> </w:t>
            </w:r>
            <w:r>
              <w:rPr>
                <w:sz w:val="20"/>
              </w:rPr>
              <w:t>could be</w:t>
            </w:r>
            <w:r>
              <w:rPr>
                <w:spacing w:val="-3"/>
                <w:sz w:val="20"/>
              </w:rPr>
              <w:t xml:space="preserve"> </w:t>
            </w:r>
            <w:r>
              <w:rPr>
                <w:sz w:val="20"/>
              </w:rPr>
              <w:t>further strengthened</w:t>
            </w:r>
            <w:r>
              <w:rPr>
                <w:spacing w:val="-7"/>
                <w:sz w:val="20"/>
              </w:rPr>
              <w:t xml:space="preserve"> </w:t>
            </w:r>
            <w:r>
              <w:rPr>
                <w:sz w:val="20"/>
              </w:rPr>
              <w:t>by</w:t>
            </w:r>
            <w:r>
              <w:rPr>
                <w:spacing w:val="-4"/>
                <w:sz w:val="20"/>
              </w:rPr>
              <w:t xml:space="preserve"> </w:t>
            </w:r>
            <w:r>
              <w:rPr>
                <w:sz w:val="20"/>
              </w:rPr>
              <w:t>explicitly</w:t>
            </w:r>
            <w:r>
              <w:rPr>
                <w:spacing w:val="-5"/>
                <w:sz w:val="20"/>
              </w:rPr>
              <w:t xml:space="preserve"> </w:t>
            </w:r>
            <w:r>
              <w:rPr>
                <w:sz w:val="20"/>
              </w:rPr>
              <w:t>stating</w:t>
            </w:r>
            <w:r>
              <w:rPr>
                <w:spacing w:val="-5"/>
                <w:sz w:val="20"/>
              </w:rPr>
              <w:t xml:space="preserve"> </w:t>
            </w:r>
            <w:r>
              <w:rPr>
                <w:sz w:val="20"/>
              </w:rPr>
              <w:t>that</w:t>
            </w:r>
            <w:r>
              <w:rPr>
                <w:spacing w:val="-5"/>
                <w:sz w:val="20"/>
              </w:rPr>
              <w:t xml:space="preserve"> </w:t>
            </w:r>
            <w:r>
              <w:rPr>
                <w:sz w:val="20"/>
              </w:rPr>
              <w:t>the</w:t>
            </w:r>
            <w:r>
              <w:rPr>
                <w:spacing w:val="-5"/>
                <w:sz w:val="20"/>
              </w:rPr>
              <w:t xml:space="preserve"> </w:t>
            </w:r>
            <w:r>
              <w:rPr>
                <w:sz w:val="20"/>
              </w:rPr>
              <w:t>research</w:t>
            </w:r>
            <w:r>
              <w:rPr>
                <w:spacing w:val="-5"/>
                <w:sz w:val="20"/>
              </w:rPr>
              <w:t xml:space="preserve"> </w:t>
            </w:r>
            <w:r>
              <w:rPr>
                <w:sz w:val="20"/>
              </w:rPr>
              <w:t>involves</w:t>
            </w:r>
            <w:r>
              <w:rPr>
                <w:spacing w:val="-8"/>
                <w:sz w:val="20"/>
              </w:rPr>
              <w:t xml:space="preserve"> </w:t>
            </w:r>
            <w:r>
              <w:rPr>
                <w:sz w:val="20"/>
              </w:rPr>
              <w:t>a</w:t>
            </w:r>
            <w:r>
              <w:rPr>
                <w:spacing w:val="-5"/>
                <w:sz w:val="20"/>
              </w:rPr>
              <w:t xml:space="preserve"> </w:t>
            </w:r>
            <w:r>
              <w:rPr>
                <w:sz w:val="20"/>
              </w:rPr>
              <w:t>comparison</w:t>
            </w:r>
            <w:r>
              <w:rPr>
                <w:spacing w:val="-6"/>
                <w:sz w:val="20"/>
              </w:rPr>
              <w:t xml:space="preserve"> </w:t>
            </w:r>
            <w:r>
              <w:rPr>
                <w:sz w:val="20"/>
              </w:rPr>
              <w:t>of</w:t>
            </w:r>
            <w:r>
              <w:rPr>
                <w:spacing w:val="-6"/>
                <w:sz w:val="20"/>
              </w:rPr>
              <w:t xml:space="preserve"> </w:t>
            </w:r>
            <w:r>
              <w:rPr>
                <w:sz w:val="20"/>
              </w:rPr>
              <w:t>multiple</w:t>
            </w:r>
            <w:r>
              <w:rPr>
                <w:spacing w:val="-5"/>
                <w:sz w:val="20"/>
              </w:rPr>
              <w:t xml:space="preserve"> </w:t>
            </w:r>
            <w:r>
              <w:rPr>
                <w:sz w:val="20"/>
              </w:rPr>
              <w:t>organic</w:t>
            </w:r>
            <w:r>
              <w:rPr>
                <w:spacing w:val="-5"/>
                <w:sz w:val="20"/>
              </w:rPr>
              <w:t xml:space="preserve"> </w:t>
            </w:r>
            <w:r>
              <w:rPr>
                <w:sz w:val="20"/>
              </w:rPr>
              <w:t>priming</w:t>
            </w:r>
            <w:r>
              <w:rPr>
                <w:spacing w:val="-6"/>
                <w:sz w:val="20"/>
              </w:rPr>
              <w:t xml:space="preserve"> </w:t>
            </w:r>
            <w:r>
              <w:rPr>
                <w:spacing w:val="-2"/>
                <w:sz w:val="20"/>
              </w:rPr>
              <w:t>agents.</w:t>
            </w:r>
          </w:p>
        </w:tc>
        <w:tc>
          <w:tcPr>
            <w:tcW w:w="6445" w:type="dxa"/>
          </w:tcPr>
          <w:p w:rsidR="00AD7903" w:rsidRDefault="00AD7903">
            <w:pPr>
              <w:pStyle w:val="TableParagraph"/>
              <w:ind w:left="0"/>
              <w:rPr>
                <w:sz w:val="18"/>
              </w:rPr>
            </w:pPr>
          </w:p>
        </w:tc>
      </w:tr>
      <w:tr w:rsidR="00AD7903">
        <w:trPr>
          <w:trHeight w:val="1840"/>
        </w:trPr>
        <w:tc>
          <w:tcPr>
            <w:tcW w:w="5352" w:type="dxa"/>
          </w:tcPr>
          <w:p w:rsidR="00AD7903" w:rsidRDefault="009B2D4F">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AD7903" w:rsidRDefault="009B2D4F">
            <w:pPr>
              <w:pStyle w:val="TableParagraph"/>
              <w:ind w:left="108"/>
              <w:rPr>
                <w:sz w:val="20"/>
              </w:rPr>
            </w:pPr>
            <w:r>
              <w:rPr>
                <w:sz w:val="20"/>
              </w:rPr>
              <w:t>The</w:t>
            </w:r>
            <w:r>
              <w:rPr>
                <w:spacing w:val="-3"/>
                <w:sz w:val="20"/>
              </w:rPr>
              <w:t xml:space="preserve"> </w:t>
            </w:r>
            <w:r>
              <w:rPr>
                <w:sz w:val="20"/>
              </w:rPr>
              <w:t>abstract</w:t>
            </w:r>
            <w:r>
              <w:rPr>
                <w:spacing w:val="-4"/>
                <w:sz w:val="20"/>
              </w:rPr>
              <w:t xml:space="preserve"> </w:t>
            </w:r>
            <w:r>
              <w:rPr>
                <w:sz w:val="20"/>
              </w:rPr>
              <w:t>is</w:t>
            </w:r>
            <w:r>
              <w:rPr>
                <w:spacing w:val="-4"/>
                <w:sz w:val="20"/>
              </w:rPr>
              <w:t xml:space="preserve"> </w:t>
            </w:r>
            <w:r>
              <w:rPr>
                <w:sz w:val="20"/>
              </w:rPr>
              <w:t>informative</w:t>
            </w:r>
            <w:r>
              <w:rPr>
                <w:spacing w:val="-5"/>
                <w:sz w:val="20"/>
              </w:rPr>
              <w:t xml:space="preserve"> </w:t>
            </w:r>
            <w:r>
              <w:rPr>
                <w:sz w:val="20"/>
              </w:rPr>
              <w:t>and</w:t>
            </w:r>
            <w:r>
              <w:rPr>
                <w:spacing w:val="-2"/>
                <w:sz w:val="20"/>
              </w:rPr>
              <w:t xml:space="preserve"> </w:t>
            </w:r>
            <w:r>
              <w:rPr>
                <w:sz w:val="20"/>
              </w:rPr>
              <w:t>summarizes</w:t>
            </w:r>
            <w:r>
              <w:rPr>
                <w:spacing w:val="-4"/>
                <w:sz w:val="20"/>
              </w:rPr>
              <w:t xml:space="preserve"> </w:t>
            </w:r>
            <w:r>
              <w:rPr>
                <w:sz w:val="20"/>
              </w:rPr>
              <w:t>the</w:t>
            </w:r>
            <w:r>
              <w:rPr>
                <w:spacing w:val="-3"/>
                <w:sz w:val="20"/>
              </w:rPr>
              <w:t xml:space="preserve"> </w:t>
            </w:r>
            <w:r>
              <w:rPr>
                <w:sz w:val="20"/>
              </w:rPr>
              <w:t>important</w:t>
            </w:r>
            <w:r>
              <w:rPr>
                <w:spacing w:val="-4"/>
                <w:sz w:val="20"/>
              </w:rPr>
              <w:t xml:space="preserve"> </w:t>
            </w:r>
            <w:r>
              <w:rPr>
                <w:sz w:val="20"/>
              </w:rPr>
              <w:t>results.</w:t>
            </w:r>
            <w:r>
              <w:rPr>
                <w:spacing w:val="-3"/>
                <w:sz w:val="20"/>
              </w:rPr>
              <w:t xml:space="preserve"> </w:t>
            </w:r>
            <w:r>
              <w:rPr>
                <w:sz w:val="20"/>
              </w:rPr>
              <w:t>However,</w:t>
            </w:r>
            <w:r>
              <w:rPr>
                <w:spacing w:val="-3"/>
                <w:sz w:val="20"/>
              </w:rPr>
              <w:t xml:space="preserve"> </w:t>
            </w:r>
            <w:r>
              <w:rPr>
                <w:sz w:val="20"/>
              </w:rPr>
              <w:t>it</w:t>
            </w:r>
            <w:r>
              <w:rPr>
                <w:spacing w:val="-4"/>
                <w:sz w:val="20"/>
              </w:rPr>
              <w:t xml:space="preserve"> </w:t>
            </w:r>
            <w:r>
              <w:rPr>
                <w:sz w:val="20"/>
              </w:rPr>
              <w:t>is</w:t>
            </w:r>
            <w:r>
              <w:rPr>
                <w:spacing w:val="-4"/>
                <w:sz w:val="20"/>
              </w:rPr>
              <w:t xml:space="preserve"> </w:t>
            </w:r>
            <w:r>
              <w:rPr>
                <w:sz w:val="20"/>
              </w:rPr>
              <w:t>overly</w:t>
            </w:r>
            <w:r>
              <w:rPr>
                <w:spacing w:val="-2"/>
                <w:sz w:val="20"/>
              </w:rPr>
              <w:t xml:space="preserve"> </w:t>
            </w:r>
            <w:r>
              <w:rPr>
                <w:sz w:val="20"/>
              </w:rPr>
              <w:t>descriptive</w:t>
            </w:r>
            <w:r>
              <w:rPr>
                <w:spacing w:val="-3"/>
                <w:sz w:val="20"/>
              </w:rPr>
              <w:t xml:space="preserve"> </w:t>
            </w:r>
            <w:r>
              <w:rPr>
                <w:sz w:val="20"/>
              </w:rPr>
              <w:t>and</w:t>
            </w:r>
            <w:r>
              <w:rPr>
                <w:spacing w:val="-2"/>
                <w:sz w:val="20"/>
              </w:rPr>
              <w:t xml:space="preserve"> </w:t>
            </w:r>
            <w:r>
              <w:rPr>
                <w:sz w:val="20"/>
              </w:rPr>
              <w:t>could</w:t>
            </w:r>
            <w:r>
              <w:rPr>
                <w:spacing w:val="-2"/>
                <w:sz w:val="20"/>
              </w:rPr>
              <w:t xml:space="preserve"> </w:t>
            </w:r>
            <w:r>
              <w:rPr>
                <w:sz w:val="20"/>
              </w:rPr>
              <w:t>be more concise. It lacks detail regarding the statistical approach and experimental design. It is recommended to briefly include the following:</w:t>
            </w:r>
          </w:p>
          <w:p w:rsidR="00AD7903" w:rsidRDefault="009B2D4F">
            <w:pPr>
              <w:pStyle w:val="TableParagraph"/>
              <w:numPr>
                <w:ilvl w:val="0"/>
                <w:numId w:val="3"/>
              </w:numPr>
              <w:tabs>
                <w:tab w:val="left" w:pos="468"/>
              </w:tabs>
              <w:spacing w:before="1"/>
              <w:ind w:hanging="360"/>
              <w:rPr>
                <w:sz w:val="20"/>
              </w:rPr>
            </w:pPr>
            <w:r>
              <w:rPr>
                <w:sz w:val="20"/>
              </w:rPr>
              <w:t>Experimental</w:t>
            </w:r>
            <w:r>
              <w:rPr>
                <w:spacing w:val="-7"/>
                <w:sz w:val="20"/>
              </w:rPr>
              <w:t xml:space="preserve"> </w:t>
            </w:r>
            <w:r>
              <w:rPr>
                <w:sz w:val="20"/>
              </w:rPr>
              <w:t>design</w:t>
            </w:r>
            <w:r>
              <w:rPr>
                <w:spacing w:val="-4"/>
                <w:sz w:val="20"/>
              </w:rPr>
              <w:t xml:space="preserve"> </w:t>
            </w:r>
            <w:r>
              <w:rPr>
                <w:sz w:val="20"/>
              </w:rPr>
              <w:t>(RBD,</w:t>
            </w:r>
            <w:r>
              <w:rPr>
                <w:spacing w:val="-5"/>
                <w:sz w:val="20"/>
              </w:rPr>
              <w:t xml:space="preserve"> </w:t>
            </w:r>
            <w:r>
              <w:rPr>
                <w:sz w:val="20"/>
              </w:rPr>
              <w:t>two</w:t>
            </w:r>
            <w:r>
              <w:rPr>
                <w:spacing w:val="-5"/>
                <w:sz w:val="20"/>
              </w:rPr>
              <w:t xml:space="preserve"> </w:t>
            </w:r>
            <w:r>
              <w:rPr>
                <w:sz w:val="20"/>
              </w:rPr>
              <w:t>varieties,</w:t>
            </w:r>
            <w:r>
              <w:rPr>
                <w:spacing w:val="-5"/>
                <w:sz w:val="20"/>
              </w:rPr>
              <w:t xml:space="preserve"> </w:t>
            </w:r>
            <w:r>
              <w:rPr>
                <w:sz w:val="20"/>
              </w:rPr>
              <w:t>number</w:t>
            </w:r>
            <w:r>
              <w:rPr>
                <w:spacing w:val="-4"/>
                <w:sz w:val="20"/>
              </w:rPr>
              <w:t xml:space="preserve"> </w:t>
            </w:r>
            <w:r>
              <w:rPr>
                <w:sz w:val="20"/>
              </w:rPr>
              <w:t>of</w:t>
            </w:r>
            <w:r>
              <w:rPr>
                <w:spacing w:val="-5"/>
                <w:sz w:val="20"/>
              </w:rPr>
              <w:t xml:space="preserve"> </w:t>
            </w:r>
            <w:r>
              <w:rPr>
                <w:spacing w:val="-2"/>
                <w:sz w:val="20"/>
              </w:rPr>
              <w:t>treatments).</w:t>
            </w:r>
          </w:p>
          <w:p w:rsidR="00AD7903" w:rsidRDefault="009B2D4F">
            <w:pPr>
              <w:pStyle w:val="TableParagraph"/>
              <w:numPr>
                <w:ilvl w:val="0"/>
                <w:numId w:val="3"/>
              </w:numPr>
              <w:tabs>
                <w:tab w:val="left" w:pos="468"/>
              </w:tabs>
              <w:spacing w:before="1" w:line="229" w:lineRule="exact"/>
              <w:ind w:hanging="360"/>
              <w:rPr>
                <w:sz w:val="20"/>
              </w:rPr>
            </w:pPr>
            <w:r>
              <w:rPr>
                <w:sz w:val="20"/>
              </w:rPr>
              <w:t>Key</w:t>
            </w:r>
            <w:r>
              <w:rPr>
                <w:spacing w:val="-8"/>
                <w:sz w:val="20"/>
              </w:rPr>
              <w:t xml:space="preserve"> </w:t>
            </w:r>
            <w:r>
              <w:rPr>
                <w:sz w:val="20"/>
              </w:rPr>
              <w:t>statistical</w:t>
            </w:r>
            <w:r>
              <w:rPr>
                <w:spacing w:val="-7"/>
                <w:sz w:val="20"/>
              </w:rPr>
              <w:t xml:space="preserve"> </w:t>
            </w:r>
            <w:r>
              <w:rPr>
                <w:sz w:val="20"/>
              </w:rPr>
              <w:t>significance</w:t>
            </w:r>
            <w:r>
              <w:rPr>
                <w:spacing w:val="-8"/>
                <w:sz w:val="20"/>
              </w:rPr>
              <w:t xml:space="preserve"> </w:t>
            </w:r>
            <w:r>
              <w:rPr>
                <w:spacing w:val="-2"/>
                <w:sz w:val="20"/>
              </w:rPr>
              <w:t>levels.</w:t>
            </w:r>
          </w:p>
          <w:p w:rsidR="00AD7903" w:rsidRDefault="009B2D4F">
            <w:pPr>
              <w:pStyle w:val="TableParagraph"/>
              <w:numPr>
                <w:ilvl w:val="0"/>
                <w:numId w:val="3"/>
              </w:numPr>
              <w:tabs>
                <w:tab w:val="left" w:pos="468"/>
              </w:tabs>
              <w:spacing w:line="230" w:lineRule="exact"/>
              <w:ind w:right="272"/>
              <w:rPr>
                <w:sz w:val="20"/>
              </w:rPr>
            </w:pPr>
            <w:r>
              <w:rPr>
                <w:sz w:val="20"/>
              </w:rPr>
              <w:t>A more explicit concluding statement linking the results to practical recommendations for organic seed production.</w:t>
            </w:r>
            <w:r>
              <w:rPr>
                <w:spacing w:val="-4"/>
                <w:sz w:val="20"/>
              </w:rPr>
              <w:t xml:space="preserve"> </w:t>
            </w:r>
            <w:r>
              <w:rPr>
                <w:sz w:val="20"/>
              </w:rPr>
              <w:t>Also,</w:t>
            </w:r>
            <w:r>
              <w:rPr>
                <w:spacing w:val="-4"/>
                <w:sz w:val="20"/>
              </w:rPr>
              <w:t xml:space="preserve"> </w:t>
            </w:r>
            <w:r>
              <w:rPr>
                <w:sz w:val="20"/>
              </w:rPr>
              <w:t>avoid</w:t>
            </w:r>
            <w:r>
              <w:rPr>
                <w:spacing w:val="-3"/>
                <w:sz w:val="20"/>
              </w:rPr>
              <w:t xml:space="preserve"> </w:t>
            </w:r>
            <w:r>
              <w:rPr>
                <w:sz w:val="20"/>
              </w:rPr>
              <w:t>excessive</w:t>
            </w:r>
            <w:r>
              <w:rPr>
                <w:spacing w:val="-4"/>
                <w:sz w:val="20"/>
              </w:rPr>
              <w:t xml:space="preserve"> </w:t>
            </w:r>
            <w:r>
              <w:rPr>
                <w:sz w:val="20"/>
              </w:rPr>
              <w:t>repetition</w:t>
            </w:r>
            <w:r>
              <w:rPr>
                <w:spacing w:val="-3"/>
                <w:sz w:val="20"/>
              </w:rPr>
              <w:t xml:space="preserve"> </w:t>
            </w:r>
            <w:r>
              <w:rPr>
                <w:sz w:val="20"/>
              </w:rPr>
              <w:t>of</w:t>
            </w:r>
            <w:r>
              <w:rPr>
                <w:spacing w:val="-5"/>
                <w:sz w:val="20"/>
              </w:rPr>
              <w:t xml:space="preserve"> </w:t>
            </w:r>
            <w:r>
              <w:rPr>
                <w:sz w:val="20"/>
              </w:rPr>
              <w:t>numerical</w:t>
            </w:r>
            <w:r>
              <w:rPr>
                <w:spacing w:val="-4"/>
                <w:sz w:val="20"/>
              </w:rPr>
              <w:t xml:space="preserve"> </w:t>
            </w:r>
            <w:r>
              <w:rPr>
                <w:sz w:val="20"/>
              </w:rPr>
              <w:t>values;</w:t>
            </w:r>
            <w:r>
              <w:rPr>
                <w:spacing w:val="-4"/>
                <w:sz w:val="20"/>
              </w:rPr>
              <w:t xml:space="preserve"> </w:t>
            </w:r>
            <w:r>
              <w:rPr>
                <w:sz w:val="20"/>
              </w:rPr>
              <w:t>instead,</w:t>
            </w:r>
            <w:r>
              <w:rPr>
                <w:spacing w:val="-4"/>
                <w:sz w:val="20"/>
              </w:rPr>
              <w:t xml:space="preserve"> </w:t>
            </w:r>
            <w:r>
              <w:rPr>
                <w:sz w:val="20"/>
              </w:rPr>
              <w:t>highlight</w:t>
            </w:r>
            <w:r>
              <w:rPr>
                <w:spacing w:val="-6"/>
                <w:sz w:val="20"/>
              </w:rPr>
              <w:t xml:space="preserve"> </w:t>
            </w:r>
            <w:r>
              <w:rPr>
                <w:sz w:val="20"/>
              </w:rPr>
              <w:t>only</w:t>
            </w:r>
            <w:r>
              <w:rPr>
                <w:spacing w:val="-3"/>
                <w:sz w:val="20"/>
              </w:rPr>
              <w:t xml:space="preserve"> </w:t>
            </w:r>
            <w:r>
              <w:rPr>
                <w:sz w:val="20"/>
              </w:rPr>
              <w:t>the</w:t>
            </w:r>
            <w:r>
              <w:rPr>
                <w:spacing w:val="-4"/>
                <w:sz w:val="20"/>
              </w:rPr>
              <w:t xml:space="preserve"> </w:t>
            </w:r>
            <w:r>
              <w:rPr>
                <w:sz w:val="20"/>
              </w:rPr>
              <w:t>most</w:t>
            </w:r>
            <w:r>
              <w:rPr>
                <w:spacing w:val="-4"/>
                <w:sz w:val="20"/>
              </w:rPr>
              <w:t xml:space="preserve"> </w:t>
            </w:r>
            <w:r>
              <w:rPr>
                <w:sz w:val="20"/>
              </w:rPr>
              <w:t xml:space="preserve">important </w:t>
            </w:r>
            <w:r>
              <w:rPr>
                <w:spacing w:val="-2"/>
                <w:sz w:val="20"/>
              </w:rPr>
              <w:t>findings.</w:t>
            </w:r>
          </w:p>
        </w:tc>
        <w:tc>
          <w:tcPr>
            <w:tcW w:w="6445" w:type="dxa"/>
          </w:tcPr>
          <w:p w:rsidR="00AD7903" w:rsidRDefault="00AD7903">
            <w:pPr>
              <w:pStyle w:val="TableParagraph"/>
              <w:ind w:left="0"/>
              <w:rPr>
                <w:sz w:val="18"/>
              </w:rPr>
            </w:pPr>
          </w:p>
        </w:tc>
      </w:tr>
      <w:tr w:rsidR="00AD7903">
        <w:trPr>
          <w:trHeight w:val="2528"/>
        </w:trPr>
        <w:tc>
          <w:tcPr>
            <w:tcW w:w="5352" w:type="dxa"/>
          </w:tcPr>
          <w:p w:rsidR="00AD7903" w:rsidRDefault="009B2D4F">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AD7903" w:rsidRDefault="009B2D4F">
            <w:pPr>
              <w:pStyle w:val="TableParagraph"/>
              <w:ind w:left="108"/>
              <w:rPr>
                <w:sz w:val="20"/>
              </w:rPr>
            </w:pPr>
            <w:r>
              <w:rPr>
                <w:sz w:val="20"/>
              </w:rPr>
              <w:t>The</w:t>
            </w:r>
            <w:r>
              <w:rPr>
                <w:spacing w:val="-4"/>
                <w:sz w:val="20"/>
              </w:rPr>
              <w:t xml:space="preserve"> </w:t>
            </w:r>
            <w:r>
              <w:rPr>
                <w:sz w:val="20"/>
              </w:rPr>
              <w:t>manuscript</w:t>
            </w:r>
            <w:r>
              <w:rPr>
                <w:spacing w:val="-5"/>
                <w:sz w:val="20"/>
              </w:rPr>
              <w:t xml:space="preserve"> </w:t>
            </w:r>
            <w:r>
              <w:rPr>
                <w:sz w:val="20"/>
              </w:rPr>
              <w:t>is</w:t>
            </w:r>
            <w:r>
              <w:rPr>
                <w:spacing w:val="-5"/>
                <w:sz w:val="20"/>
              </w:rPr>
              <w:t xml:space="preserve"> </w:t>
            </w:r>
            <w:r>
              <w:rPr>
                <w:sz w:val="20"/>
              </w:rPr>
              <w:t>generally</w:t>
            </w:r>
            <w:r>
              <w:rPr>
                <w:spacing w:val="-3"/>
                <w:sz w:val="20"/>
              </w:rPr>
              <w:t xml:space="preserve"> </w:t>
            </w:r>
            <w:r>
              <w:rPr>
                <w:sz w:val="20"/>
              </w:rPr>
              <w:t>scientifically</w:t>
            </w:r>
            <w:r>
              <w:rPr>
                <w:spacing w:val="-3"/>
                <w:sz w:val="20"/>
              </w:rPr>
              <w:t xml:space="preserve"> </w:t>
            </w:r>
            <w:r>
              <w:rPr>
                <w:sz w:val="20"/>
              </w:rPr>
              <w:t>sound,</w:t>
            </w:r>
            <w:r>
              <w:rPr>
                <w:spacing w:val="-4"/>
                <w:sz w:val="20"/>
              </w:rPr>
              <w:t xml:space="preserve"> </w:t>
            </w:r>
            <w:r>
              <w:rPr>
                <w:sz w:val="20"/>
              </w:rPr>
              <w:t>and</w:t>
            </w:r>
            <w:r>
              <w:rPr>
                <w:spacing w:val="-3"/>
                <w:sz w:val="20"/>
              </w:rPr>
              <w:t xml:space="preserve"> </w:t>
            </w:r>
            <w:r>
              <w:rPr>
                <w:sz w:val="20"/>
              </w:rPr>
              <w:t>the</w:t>
            </w:r>
            <w:r>
              <w:rPr>
                <w:spacing w:val="-6"/>
                <w:sz w:val="20"/>
              </w:rPr>
              <w:t xml:space="preserve"> </w:t>
            </w:r>
            <w:r>
              <w:rPr>
                <w:sz w:val="20"/>
              </w:rPr>
              <w:t>experimental</w:t>
            </w:r>
            <w:r>
              <w:rPr>
                <w:spacing w:val="-4"/>
                <w:sz w:val="20"/>
              </w:rPr>
              <w:t xml:space="preserve"> </w:t>
            </w:r>
            <w:r>
              <w:rPr>
                <w:sz w:val="20"/>
              </w:rPr>
              <w:t>procedures</w:t>
            </w:r>
            <w:r>
              <w:rPr>
                <w:spacing w:val="-5"/>
                <w:sz w:val="20"/>
              </w:rPr>
              <w:t xml:space="preserve"> </w:t>
            </w:r>
            <w:r>
              <w:rPr>
                <w:sz w:val="20"/>
              </w:rPr>
              <w:t>follow</w:t>
            </w:r>
            <w:r>
              <w:rPr>
                <w:spacing w:val="-4"/>
                <w:sz w:val="20"/>
              </w:rPr>
              <w:t xml:space="preserve"> </w:t>
            </w:r>
            <w:r>
              <w:rPr>
                <w:sz w:val="20"/>
              </w:rPr>
              <w:t>standard</w:t>
            </w:r>
            <w:r>
              <w:rPr>
                <w:spacing w:val="-3"/>
                <w:sz w:val="20"/>
              </w:rPr>
              <w:t xml:space="preserve"> </w:t>
            </w:r>
            <w:r>
              <w:rPr>
                <w:sz w:val="20"/>
              </w:rPr>
              <w:t>seed</w:t>
            </w:r>
            <w:r>
              <w:rPr>
                <w:spacing w:val="-5"/>
                <w:sz w:val="20"/>
              </w:rPr>
              <w:t xml:space="preserve"> </w:t>
            </w:r>
            <w:r>
              <w:rPr>
                <w:sz w:val="20"/>
              </w:rPr>
              <w:t>testing protocols (ISTA, Maguire index, vigor index). However, several issues require attention:</w:t>
            </w:r>
          </w:p>
          <w:p w:rsidR="00AD7903" w:rsidRDefault="009B2D4F">
            <w:pPr>
              <w:pStyle w:val="TableParagraph"/>
              <w:numPr>
                <w:ilvl w:val="0"/>
                <w:numId w:val="2"/>
              </w:numPr>
              <w:tabs>
                <w:tab w:val="left" w:pos="428"/>
                <w:tab w:val="left" w:pos="430"/>
              </w:tabs>
              <w:spacing w:before="1"/>
              <w:ind w:right="840"/>
              <w:rPr>
                <w:sz w:val="20"/>
              </w:rPr>
            </w:pPr>
            <w:r>
              <w:rPr>
                <w:sz w:val="20"/>
              </w:rPr>
              <w:t>The</w:t>
            </w:r>
            <w:r>
              <w:rPr>
                <w:spacing w:val="-3"/>
                <w:sz w:val="20"/>
              </w:rPr>
              <w:t xml:space="preserve"> </w:t>
            </w:r>
            <w:r>
              <w:rPr>
                <w:sz w:val="20"/>
              </w:rPr>
              <w:t>Materials</w:t>
            </w:r>
            <w:r>
              <w:rPr>
                <w:spacing w:val="-4"/>
                <w:sz w:val="20"/>
              </w:rPr>
              <w:t xml:space="preserve"> </w:t>
            </w:r>
            <w:r>
              <w:rPr>
                <w:sz w:val="20"/>
              </w:rPr>
              <w:t>and</w:t>
            </w:r>
            <w:r>
              <w:rPr>
                <w:spacing w:val="-2"/>
                <w:sz w:val="20"/>
              </w:rPr>
              <w:t xml:space="preserve"> </w:t>
            </w:r>
            <w:r>
              <w:rPr>
                <w:sz w:val="20"/>
              </w:rPr>
              <w:t>Methods</w:t>
            </w:r>
            <w:r>
              <w:rPr>
                <w:spacing w:val="-4"/>
                <w:sz w:val="20"/>
              </w:rPr>
              <w:t xml:space="preserve"> </w:t>
            </w:r>
            <w:r>
              <w:rPr>
                <w:sz w:val="20"/>
              </w:rPr>
              <w:t>section</w:t>
            </w:r>
            <w:r>
              <w:rPr>
                <w:spacing w:val="-2"/>
                <w:sz w:val="20"/>
              </w:rPr>
              <w:t xml:space="preserve"> </w:t>
            </w:r>
            <w:r>
              <w:rPr>
                <w:sz w:val="20"/>
              </w:rPr>
              <w:t>lacks</w:t>
            </w:r>
            <w:r>
              <w:rPr>
                <w:spacing w:val="-4"/>
                <w:sz w:val="20"/>
              </w:rPr>
              <w:t xml:space="preserve"> </w:t>
            </w:r>
            <w:r>
              <w:rPr>
                <w:sz w:val="20"/>
              </w:rPr>
              <w:t>details</w:t>
            </w:r>
            <w:r>
              <w:rPr>
                <w:spacing w:val="-4"/>
                <w:sz w:val="20"/>
              </w:rPr>
              <w:t xml:space="preserve"> </w:t>
            </w:r>
            <w:r>
              <w:rPr>
                <w:sz w:val="20"/>
              </w:rPr>
              <w:t>on</w:t>
            </w:r>
            <w:r>
              <w:rPr>
                <w:spacing w:val="-2"/>
                <w:sz w:val="20"/>
              </w:rPr>
              <w:t xml:space="preserve"> </w:t>
            </w:r>
            <w:r>
              <w:rPr>
                <w:sz w:val="20"/>
              </w:rPr>
              <w:t>the</w:t>
            </w:r>
            <w:r>
              <w:rPr>
                <w:spacing w:val="-3"/>
                <w:sz w:val="20"/>
              </w:rPr>
              <w:t xml:space="preserve"> </w:t>
            </w:r>
            <w:r>
              <w:rPr>
                <w:sz w:val="20"/>
              </w:rPr>
              <w:t>statistical</w:t>
            </w:r>
            <w:r>
              <w:rPr>
                <w:spacing w:val="-3"/>
                <w:sz w:val="20"/>
              </w:rPr>
              <w:t xml:space="preserve"> </w:t>
            </w:r>
            <w:r>
              <w:rPr>
                <w:sz w:val="20"/>
              </w:rPr>
              <w:t>analysis,</w:t>
            </w:r>
            <w:r>
              <w:rPr>
                <w:spacing w:val="-3"/>
                <w:sz w:val="20"/>
              </w:rPr>
              <w:t xml:space="preserve"> </w:t>
            </w:r>
            <w:r>
              <w:rPr>
                <w:sz w:val="20"/>
              </w:rPr>
              <w:t>the</w:t>
            </w:r>
            <w:r>
              <w:rPr>
                <w:spacing w:val="-3"/>
                <w:sz w:val="20"/>
              </w:rPr>
              <w:t xml:space="preserve"> </w:t>
            </w:r>
            <w:r>
              <w:rPr>
                <w:sz w:val="20"/>
              </w:rPr>
              <w:t>software</w:t>
            </w:r>
            <w:r>
              <w:rPr>
                <w:spacing w:val="-3"/>
                <w:sz w:val="20"/>
              </w:rPr>
              <w:t xml:space="preserve"> </w:t>
            </w:r>
            <w:r>
              <w:rPr>
                <w:sz w:val="20"/>
              </w:rPr>
              <w:t>used,</w:t>
            </w:r>
            <w:r>
              <w:rPr>
                <w:spacing w:val="-3"/>
                <w:sz w:val="20"/>
              </w:rPr>
              <w:t xml:space="preserve"> </w:t>
            </w:r>
            <w:r>
              <w:rPr>
                <w:sz w:val="20"/>
              </w:rPr>
              <w:t>and</w:t>
            </w:r>
            <w:r>
              <w:rPr>
                <w:spacing w:val="-2"/>
                <w:sz w:val="20"/>
              </w:rPr>
              <w:t xml:space="preserve"> </w:t>
            </w:r>
            <w:r>
              <w:rPr>
                <w:sz w:val="20"/>
              </w:rPr>
              <w:t>the assumptions of the Analysis of Variance (ANOVA).</w:t>
            </w:r>
          </w:p>
          <w:p w:rsidR="00AD7903" w:rsidRDefault="009B2D4F">
            <w:pPr>
              <w:pStyle w:val="TableParagraph"/>
              <w:numPr>
                <w:ilvl w:val="0"/>
                <w:numId w:val="2"/>
              </w:numPr>
              <w:tabs>
                <w:tab w:val="left" w:pos="428"/>
                <w:tab w:val="left" w:pos="430"/>
              </w:tabs>
              <w:ind w:right="416"/>
              <w:rPr>
                <w:sz w:val="20"/>
              </w:rPr>
            </w:pPr>
            <w:r>
              <w:rPr>
                <w:sz w:val="20"/>
              </w:rPr>
              <w:t>The</w:t>
            </w:r>
            <w:r>
              <w:rPr>
                <w:spacing w:val="-4"/>
                <w:sz w:val="20"/>
              </w:rPr>
              <w:t xml:space="preserve"> </w:t>
            </w:r>
            <w:r>
              <w:rPr>
                <w:sz w:val="20"/>
              </w:rPr>
              <w:t>seed</w:t>
            </w:r>
            <w:r>
              <w:rPr>
                <w:spacing w:val="-3"/>
                <w:sz w:val="20"/>
              </w:rPr>
              <w:t xml:space="preserve"> </w:t>
            </w:r>
            <w:r>
              <w:rPr>
                <w:sz w:val="20"/>
              </w:rPr>
              <w:t>treatment</w:t>
            </w:r>
            <w:r>
              <w:rPr>
                <w:spacing w:val="-5"/>
                <w:sz w:val="20"/>
              </w:rPr>
              <w:t xml:space="preserve"> </w:t>
            </w:r>
            <w:r>
              <w:rPr>
                <w:sz w:val="20"/>
              </w:rPr>
              <w:t>concentration</w:t>
            </w:r>
            <w:r>
              <w:rPr>
                <w:spacing w:val="-3"/>
                <w:sz w:val="20"/>
              </w:rPr>
              <w:t xml:space="preserve"> </w:t>
            </w:r>
            <w:r>
              <w:rPr>
                <w:sz w:val="20"/>
              </w:rPr>
              <w:t>is</w:t>
            </w:r>
            <w:r>
              <w:rPr>
                <w:spacing w:val="-5"/>
                <w:sz w:val="20"/>
              </w:rPr>
              <w:t xml:space="preserve"> </w:t>
            </w:r>
            <w:r>
              <w:rPr>
                <w:sz w:val="20"/>
              </w:rPr>
              <w:t>inconsistent:</w:t>
            </w:r>
            <w:r>
              <w:rPr>
                <w:spacing w:val="-5"/>
                <w:sz w:val="20"/>
              </w:rPr>
              <w:t xml:space="preserve"> </w:t>
            </w:r>
            <w:r>
              <w:rPr>
                <w:sz w:val="20"/>
              </w:rPr>
              <w:t>Section</w:t>
            </w:r>
            <w:r>
              <w:rPr>
                <w:spacing w:val="-3"/>
                <w:sz w:val="20"/>
              </w:rPr>
              <w:t xml:space="preserve"> </w:t>
            </w:r>
            <w:r>
              <w:rPr>
                <w:sz w:val="20"/>
              </w:rPr>
              <w:t>2</w:t>
            </w:r>
            <w:r>
              <w:rPr>
                <w:spacing w:val="-5"/>
                <w:sz w:val="20"/>
              </w:rPr>
              <w:t xml:space="preserve"> </w:t>
            </w:r>
            <w:r>
              <w:rPr>
                <w:sz w:val="20"/>
              </w:rPr>
              <w:t>mentions</w:t>
            </w:r>
            <w:r>
              <w:rPr>
                <w:spacing w:val="-5"/>
                <w:sz w:val="20"/>
              </w:rPr>
              <w:t xml:space="preserve"> </w:t>
            </w:r>
            <w:r>
              <w:rPr>
                <w:sz w:val="20"/>
              </w:rPr>
              <w:t>an</w:t>
            </w:r>
            <w:r>
              <w:rPr>
                <w:spacing w:val="-3"/>
                <w:sz w:val="20"/>
              </w:rPr>
              <w:t xml:space="preserve"> </w:t>
            </w:r>
            <w:r>
              <w:rPr>
                <w:sz w:val="20"/>
              </w:rPr>
              <w:t>"8%</w:t>
            </w:r>
            <w:r>
              <w:rPr>
                <w:spacing w:val="-5"/>
                <w:sz w:val="20"/>
              </w:rPr>
              <w:t xml:space="preserve"> </w:t>
            </w:r>
            <w:r>
              <w:rPr>
                <w:sz w:val="20"/>
              </w:rPr>
              <w:t>concentration,"</w:t>
            </w:r>
            <w:r>
              <w:rPr>
                <w:spacing w:val="-4"/>
                <w:sz w:val="20"/>
              </w:rPr>
              <w:t xml:space="preserve"> </w:t>
            </w:r>
            <w:r>
              <w:rPr>
                <w:sz w:val="20"/>
              </w:rPr>
              <w:t>whereas</w:t>
            </w:r>
            <w:r>
              <w:rPr>
                <w:spacing w:val="-5"/>
                <w:sz w:val="20"/>
              </w:rPr>
              <w:t xml:space="preserve"> </w:t>
            </w:r>
            <w:r>
              <w:rPr>
                <w:sz w:val="20"/>
              </w:rPr>
              <w:t>later specific percentages (e.g., 5%, 12.5%) are provided. This inconsistency must be clarified.</w:t>
            </w:r>
          </w:p>
          <w:p w:rsidR="00AD7903" w:rsidRDefault="009B2D4F">
            <w:pPr>
              <w:pStyle w:val="TableParagraph"/>
              <w:numPr>
                <w:ilvl w:val="0"/>
                <w:numId w:val="2"/>
              </w:numPr>
              <w:tabs>
                <w:tab w:val="left" w:pos="429"/>
              </w:tabs>
              <w:ind w:left="429" w:hanging="321"/>
              <w:rPr>
                <w:sz w:val="20"/>
              </w:rPr>
            </w:pPr>
            <w:r>
              <w:rPr>
                <w:sz w:val="20"/>
              </w:rPr>
              <w:t>Figures</w:t>
            </w:r>
            <w:r>
              <w:rPr>
                <w:spacing w:val="-6"/>
                <w:sz w:val="20"/>
              </w:rPr>
              <w:t xml:space="preserve"> </w:t>
            </w:r>
            <w:r>
              <w:rPr>
                <w:sz w:val="20"/>
              </w:rPr>
              <w:t>are</w:t>
            </w:r>
            <w:r>
              <w:rPr>
                <w:spacing w:val="-5"/>
                <w:sz w:val="20"/>
              </w:rPr>
              <w:t xml:space="preserve"> </w:t>
            </w:r>
            <w:r>
              <w:rPr>
                <w:sz w:val="20"/>
              </w:rPr>
              <w:t>referenced</w:t>
            </w:r>
            <w:r>
              <w:rPr>
                <w:spacing w:val="-6"/>
                <w:sz w:val="20"/>
              </w:rPr>
              <w:t xml:space="preserve"> </w:t>
            </w:r>
            <w:r>
              <w:rPr>
                <w:sz w:val="20"/>
              </w:rPr>
              <w:t>but</w:t>
            </w:r>
            <w:r>
              <w:rPr>
                <w:spacing w:val="-6"/>
                <w:sz w:val="20"/>
              </w:rPr>
              <w:t xml:space="preserve"> </w:t>
            </w:r>
            <w:r>
              <w:rPr>
                <w:sz w:val="20"/>
              </w:rPr>
              <w:t>are</w:t>
            </w:r>
            <w:r>
              <w:rPr>
                <w:spacing w:val="-7"/>
                <w:sz w:val="20"/>
              </w:rPr>
              <w:t xml:space="preserve"> </w:t>
            </w:r>
            <w:r>
              <w:rPr>
                <w:sz w:val="20"/>
              </w:rPr>
              <w:t>not</w:t>
            </w:r>
            <w:r>
              <w:rPr>
                <w:spacing w:val="-6"/>
                <w:sz w:val="20"/>
              </w:rPr>
              <w:t xml:space="preserve"> </w:t>
            </w:r>
            <w:r>
              <w:rPr>
                <w:sz w:val="20"/>
              </w:rPr>
              <w:t>adequately</w:t>
            </w:r>
            <w:r>
              <w:rPr>
                <w:spacing w:val="-4"/>
                <w:sz w:val="20"/>
              </w:rPr>
              <w:t xml:space="preserve"> </w:t>
            </w:r>
            <w:r>
              <w:rPr>
                <w:sz w:val="20"/>
              </w:rPr>
              <w:t>described</w:t>
            </w:r>
            <w:r>
              <w:rPr>
                <w:spacing w:val="-4"/>
                <w:sz w:val="20"/>
              </w:rPr>
              <w:t xml:space="preserve"> </w:t>
            </w:r>
            <w:r>
              <w:rPr>
                <w:sz w:val="20"/>
              </w:rPr>
              <w:t>(e.g.,</w:t>
            </w:r>
            <w:r>
              <w:rPr>
                <w:spacing w:val="-6"/>
                <w:sz w:val="20"/>
              </w:rPr>
              <w:t xml:space="preserve"> </w:t>
            </w:r>
            <w:r>
              <w:rPr>
                <w:sz w:val="20"/>
              </w:rPr>
              <w:t>missing</w:t>
            </w:r>
            <w:r>
              <w:rPr>
                <w:spacing w:val="-4"/>
                <w:sz w:val="20"/>
              </w:rPr>
              <w:t xml:space="preserve"> </w:t>
            </w:r>
            <w:r>
              <w:rPr>
                <w:sz w:val="20"/>
              </w:rPr>
              <w:t>captions</w:t>
            </w:r>
            <w:r>
              <w:rPr>
                <w:spacing w:val="-6"/>
                <w:sz w:val="20"/>
              </w:rPr>
              <w:t xml:space="preserve"> </w:t>
            </w:r>
            <w:r>
              <w:rPr>
                <w:sz w:val="20"/>
              </w:rPr>
              <w:t>or</w:t>
            </w:r>
            <w:r>
              <w:rPr>
                <w:spacing w:val="-5"/>
                <w:sz w:val="20"/>
              </w:rPr>
              <w:t xml:space="preserve"> </w:t>
            </w:r>
            <w:r>
              <w:rPr>
                <w:sz w:val="20"/>
              </w:rPr>
              <w:t>proper</w:t>
            </w:r>
            <w:r>
              <w:rPr>
                <w:spacing w:val="-5"/>
                <w:sz w:val="20"/>
              </w:rPr>
              <w:t xml:space="preserve"> </w:t>
            </w:r>
            <w:r>
              <w:rPr>
                <w:spacing w:val="-2"/>
                <w:sz w:val="20"/>
              </w:rPr>
              <w:t>formatting).</w:t>
            </w:r>
          </w:p>
          <w:p w:rsidR="00AD7903" w:rsidRDefault="009B2D4F">
            <w:pPr>
              <w:pStyle w:val="TableParagraph"/>
              <w:numPr>
                <w:ilvl w:val="0"/>
                <w:numId w:val="2"/>
              </w:numPr>
              <w:tabs>
                <w:tab w:val="left" w:pos="429"/>
              </w:tabs>
              <w:ind w:left="429" w:hanging="321"/>
              <w:rPr>
                <w:sz w:val="20"/>
              </w:rPr>
            </w:pPr>
            <w:r>
              <w:rPr>
                <w:sz w:val="20"/>
              </w:rPr>
              <w:t>The</w:t>
            </w:r>
            <w:r>
              <w:rPr>
                <w:spacing w:val="-6"/>
                <w:sz w:val="20"/>
              </w:rPr>
              <w:t xml:space="preserve"> </w:t>
            </w:r>
            <w:r>
              <w:rPr>
                <w:sz w:val="20"/>
              </w:rPr>
              <w:t>Discussion</w:t>
            </w:r>
            <w:r>
              <w:rPr>
                <w:spacing w:val="-5"/>
                <w:sz w:val="20"/>
              </w:rPr>
              <w:t xml:space="preserve"> </w:t>
            </w:r>
            <w:r>
              <w:rPr>
                <w:sz w:val="20"/>
              </w:rPr>
              <w:t>section</w:t>
            </w:r>
            <w:r>
              <w:rPr>
                <w:spacing w:val="-5"/>
                <w:sz w:val="20"/>
              </w:rPr>
              <w:t xml:space="preserve"> </w:t>
            </w:r>
            <w:r>
              <w:rPr>
                <w:sz w:val="20"/>
              </w:rPr>
              <w:t>tends</w:t>
            </w:r>
            <w:r>
              <w:rPr>
                <w:spacing w:val="-6"/>
                <w:sz w:val="20"/>
              </w:rPr>
              <w:t xml:space="preserve"> </w:t>
            </w:r>
            <w:r>
              <w:rPr>
                <w:sz w:val="20"/>
              </w:rPr>
              <w:t>to</w:t>
            </w:r>
            <w:r>
              <w:rPr>
                <w:spacing w:val="-5"/>
                <w:sz w:val="20"/>
              </w:rPr>
              <w:t xml:space="preserve"> </w:t>
            </w:r>
            <w:r>
              <w:rPr>
                <w:sz w:val="20"/>
              </w:rPr>
              <w:t>repeat</w:t>
            </w:r>
            <w:r>
              <w:rPr>
                <w:spacing w:val="-6"/>
                <w:sz w:val="20"/>
              </w:rPr>
              <w:t xml:space="preserve"> </w:t>
            </w:r>
            <w:r>
              <w:rPr>
                <w:sz w:val="20"/>
              </w:rPr>
              <w:t>results</w:t>
            </w:r>
            <w:r>
              <w:rPr>
                <w:spacing w:val="-7"/>
                <w:sz w:val="20"/>
              </w:rPr>
              <w:t xml:space="preserve"> </w:t>
            </w:r>
            <w:r>
              <w:rPr>
                <w:sz w:val="20"/>
              </w:rPr>
              <w:t>rather</w:t>
            </w:r>
            <w:r>
              <w:rPr>
                <w:spacing w:val="-6"/>
                <w:sz w:val="20"/>
              </w:rPr>
              <w:t xml:space="preserve"> </w:t>
            </w:r>
            <w:r>
              <w:rPr>
                <w:sz w:val="20"/>
              </w:rPr>
              <w:t>than</w:t>
            </w:r>
            <w:r>
              <w:rPr>
                <w:spacing w:val="-5"/>
                <w:sz w:val="20"/>
              </w:rPr>
              <w:t xml:space="preserve"> </w:t>
            </w:r>
            <w:r>
              <w:rPr>
                <w:sz w:val="20"/>
              </w:rPr>
              <w:t>explaining</w:t>
            </w:r>
            <w:r>
              <w:rPr>
                <w:spacing w:val="-5"/>
                <w:sz w:val="20"/>
              </w:rPr>
              <w:t xml:space="preserve"> </w:t>
            </w:r>
            <w:r>
              <w:rPr>
                <w:sz w:val="20"/>
              </w:rPr>
              <w:t>the</w:t>
            </w:r>
            <w:r>
              <w:rPr>
                <w:spacing w:val="-7"/>
                <w:sz w:val="20"/>
              </w:rPr>
              <w:t xml:space="preserve"> </w:t>
            </w:r>
            <w:r>
              <w:rPr>
                <w:sz w:val="20"/>
              </w:rPr>
              <w:t>physiological</w:t>
            </w:r>
            <w:r>
              <w:rPr>
                <w:spacing w:val="-6"/>
                <w:sz w:val="20"/>
              </w:rPr>
              <w:t xml:space="preserve"> </w:t>
            </w:r>
            <w:r>
              <w:rPr>
                <w:sz w:val="20"/>
              </w:rPr>
              <w:t>mechanisms</w:t>
            </w:r>
            <w:r>
              <w:rPr>
                <w:spacing w:val="-6"/>
                <w:sz w:val="20"/>
              </w:rPr>
              <w:t xml:space="preserve"> </w:t>
            </w:r>
            <w:r>
              <w:rPr>
                <w:sz w:val="20"/>
              </w:rPr>
              <w:t>in</w:t>
            </w:r>
            <w:r>
              <w:rPr>
                <w:spacing w:val="-5"/>
                <w:sz w:val="20"/>
              </w:rPr>
              <w:t xml:space="preserve"> </w:t>
            </w:r>
            <w:r>
              <w:rPr>
                <w:spacing w:val="-2"/>
                <w:sz w:val="20"/>
              </w:rPr>
              <w:t>detail.</w:t>
            </w:r>
          </w:p>
          <w:p w:rsidR="00AD7903" w:rsidRDefault="009B2D4F">
            <w:pPr>
              <w:pStyle w:val="TableParagraph"/>
              <w:numPr>
                <w:ilvl w:val="0"/>
                <w:numId w:val="2"/>
              </w:numPr>
              <w:tabs>
                <w:tab w:val="left" w:pos="429"/>
              </w:tabs>
              <w:ind w:left="429" w:hanging="321"/>
              <w:rPr>
                <w:sz w:val="20"/>
              </w:rPr>
            </w:pPr>
            <w:r>
              <w:rPr>
                <w:sz w:val="20"/>
              </w:rPr>
              <w:t>A</w:t>
            </w:r>
            <w:r>
              <w:rPr>
                <w:spacing w:val="-5"/>
                <w:sz w:val="20"/>
              </w:rPr>
              <w:t xml:space="preserve"> </w:t>
            </w:r>
            <w:r>
              <w:rPr>
                <w:sz w:val="20"/>
              </w:rPr>
              <w:t>multi-location</w:t>
            </w:r>
            <w:r>
              <w:rPr>
                <w:spacing w:val="-5"/>
                <w:sz w:val="20"/>
              </w:rPr>
              <w:t xml:space="preserve"> </w:t>
            </w:r>
            <w:r>
              <w:rPr>
                <w:sz w:val="20"/>
              </w:rPr>
              <w:t>experiment</w:t>
            </w:r>
            <w:r>
              <w:rPr>
                <w:spacing w:val="-5"/>
                <w:sz w:val="20"/>
              </w:rPr>
              <w:t xml:space="preserve"> </w:t>
            </w:r>
            <w:r>
              <w:rPr>
                <w:sz w:val="20"/>
              </w:rPr>
              <w:t>is</w:t>
            </w:r>
            <w:r>
              <w:rPr>
                <w:spacing w:val="-6"/>
                <w:sz w:val="20"/>
              </w:rPr>
              <w:t xml:space="preserve"> </w:t>
            </w:r>
            <w:r>
              <w:rPr>
                <w:sz w:val="20"/>
              </w:rPr>
              <w:t>implied</w:t>
            </w:r>
            <w:r>
              <w:rPr>
                <w:spacing w:val="-5"/>
                <w:sz w:val="20"/>
              </w:rPr>
              <w:t xml:space="preserve"> </w:t>
            </w:r>
            <w:r>
              <w:rPr>
                <w:sz w:val="20"/>
              </w:rPr>
              <w:t>but</w:t>
            </w:r>
            <w:r>
              <w:rPr>
                <w:spacing w:val="-5"/>
                <w:sz w:val="20"/>
              </w:rPr>
              <w:t xml:space="preserve"> </w:t>
            </w:r>
            <w:r>
              <w:rPr>
                <w:sz w:val="20"/>
              </w:rPr>
              <w:t>not</w:t>
            </w:r>
            <w:r>
              <w:rPr>
                <w:spacing w:val="-6"/>
                <w:sz w:val="20"/>
              </w:rPr>
              <w:t xml:space="preserve"> </w:t>
            </w:r>
            <w:r>
              <w:rPr>
                <w:sz w:val="20"/>
              </w:rPr>
              <w:t>clearly</w:t>
            </w:r>
            <w:r>
              <w:rPr>
                <w:spacing w:val="-4"/>
                <w:sz w:val="20"/>
              </w:rPr>
              <w:t xml:space="preserve"> </w:t>
            </w:r>
            <w:r>
              <w:rPr>
                <w:sz w:val="20"/>
              </w:rPr>
              <w:t>described</w:t>
            </w:r>
            <w:r>
              <w:rPr>
                <w:spacing w:val="-5"/>
                <w:sz w:val="20"/>
              </w:rPr>
              <w:t xml:space="preserve"> </w:t>
            </w:r>
            <w:r>
              <w:rPr>
                <w:sz w:val="20"/>
              </w:rPr>
              <w:t>(Tamil</w:t>
            </w:r>
            <w:r>
              <w:rPr>
                <w:spacing w:val="-5"/>
                <w:sz w:val="20"/>
              </w:rPr>
              <w:t xml:space="preserve"> </w:t>
            </w:r>
            <w:r>
              <w:rPr>
                <w:sz w:val="20"/>
              </w:rPr>
              <w:t>Nadu</w:t>
            </w:r>
            <w:r>
              <w:rPr>
                <w:spacing w:val="-5"/>
                <w:sz w:val="20"/>
              </w:rPr>
              <w:t xml:space="preserve"> </w:t>
            </w:r>
            <w:r>
              <w:rPr>
                <w:sz w:val="20"/>
              </w:rPr>
              <w:t>and</w:t>
            </w:r>
            <w:r>
              <w:rPr>
                <w:spacing w:val="-5"/>
                <w:sz w:val="20"/>
              </w:rPr>
              <w:t xml:space="preserve"> </w:t>
            </w:r>
            <w:r>
              <w:rPr>
                <w:sz w:val="20"/>
              </w:rPr>
              <w:t>Andhra</w:t>
            </w:r>
            <w:r>
              <w:rPr>
                <w:spacing w:val="-7"/>
                <w:sz w:val="20"/>
              </w:rPr>
              <w:t xml:space="preserve"> </w:t>
            </w:r>
            <w:r>
              <w:rPr>
                <w:sz w:val="20"/>
              </w:rPr>
              <w:t>Pradesh);</w:t>
            </w:r>
            <w:r>
              <w:rPr>
                <w:spacing w:val="-6"/>
                <w:sz w:val="20"/>
              </w:rPr>
              <w:t xml:space="preserve"> </w:t>
            </w:r>
            <w:r>
              <w:rPr>
                <w:spacing w:val="-5"/>
                <w:sz w:val="20"/>
              </w:rPr>
              <w:t>the</w:t>
            </w:r>
          </w:p>
          <w:p w:rsidR="00AD7903" w:rsidRDefault="009B2D4F">
            <w:pPr>
              <w:pStyle w:val="TableParagraph"/>
              <w:spacing w:line="228" w:lineRule="exact"/>
              <w:ind w:left="430" w:right="131"/>
              <w:rPr>
                <w:sz w:val="20"/>
              </w:rPr>
            </w:pPr>
            <w:r>
              <w:rPr>
                <w:sz w:val="20"/>
              </w:rPr>
              <w:t>environmental</w:t>
            </w:r>
            <w:r>
              <w:rPr>
                <w:spacing w:val="-4"/>
                <w:sz w:val="20"/>
              </w:rPr>
              <w:t xml:space="preserve"> </w:t>
            </w:r>
            <w:r>
              <w:rPr>
                <w:sz w:val="20"/>
              </w:rPr>
              <w:t>conditions</w:t>
            </w:r>
            <w:r>
              <w:rPr>
                <w:spacing w:val="-5"/>
                <w:sz w:val="20"/>
              </w:rPr>
              <w:t xml:space="preserve"> </w:t>
            </w:r>
            <w:r>
              <w:rPr>
                <w:sz w:val="20"/>
              </w:rPr>
              <w:t>for</w:t>
            </w:r>
            <w:r>
              <w:rPr>
                <w:spacing w:val="-6"/>
                <w:sz w:val="20"/>
              </w:rPr>
              <w:t xml:space="preserve"> </w:t>
            </w:r>
            <w:r>
              <w:rPr>
                <w:sz w:val="20"/>
              </w:rPr>
              <w:t>each</w:t>
            </w:r>
            <w:r>
              <w:rPr>
                <w:spacing w:val="-3"/>
                <w:sz w:val="20"/>
              </w:rPr>
              <w:t xml:space="preserve"> </w:t>
            </w:r>
            <w:r>
              <w:rPr>
                <w:sz w:val="20"/>
              </w:rPr>
              <w:t>location</w:t>
            </w:r>
            <w:r>
              <w:rPr>
                <w:spacing w:val="-3"/>
                <w:sz w:val="20"/>
              </w:rPr>
              <w:t xml:space="preserve"> </w:t>
            </w:r>
            <w:r>
              <w:rPr>
                <w:sz w:val="20"/>
              </w:rPr>
              <w:t>must</w:t>
            </w:r>
            <w:r>
              <w:rPr>
                <w:spacing w:val="-5"/>
                <w:sz w:val="20"/>
              </w:rPr>
              <w:t xml:space="preserve"> </w:t>
            </w:r>
            <w:r>
              <w:rPr>
                <w:sz w:val="20"/>
              </w:rPr>
              <w:t>be</w:t>
            </w:r>
            <w:r>
              <w:rPr>
                <w:spacing w:val="-4"/>
                <w:sz w:val="20"/>
              </w:rPr>
              <w:t xml:space="preserve"> </w:t>
            </w:r>
            <w:r>
              <w:rPr>
                <w:sz w:val="20"/>
              </w:rPr>
              <w:t>detailed.</w:t>
            </w:r>
            <w:r>
              <w:rPr>
                <w:spacing w:val="-4"/>
                <w:sz w:val="20"/>
              </w:rPr>
              <w:t xml:space="preserve"> </w:t>
            </w:r>
            <w:r>
              <w:rPr>
                <w:sz w:val="20"/>
              </w:rPr>
              <w:t>These</w:t>
            </w:r>
            <w:r>
              <w:rPr>
                <w:spacing w:val="-4"/>
                <w:sz w:val="20"/>
              </w:rPr>
              <w:t xml:space="preserve"> </w:t>
            </w:r>
            <w:r>
              <w:rPr>
                <w:sz w:val="20"/>
              </w:rPr>
              <w:t>gaps</w:t>
            </w:r>
            <w:r>
              <w:rPr>
                <w:spacing w:val="-5"/>
                <w:sz w:val="20"/>
              </w:rPr>
              <w:t xml:space="preserve"> </w:t>
            </w:r>
            <w:r>
              <w:rPr>
                <w:sz w:val="20"/>
              </w:rPr>
              <w:t>reduce</w:t>
            </w:r>
            <w:r>
              <w:rPr>
                <w:spacing w:val="-4"/>
                <w:sz w:val="20"/>
              </w:rPr>
              <w:t xml:space="preserve"> </w:t>
            </w:r>
            <w:r>
              <w:rPr>
                <w:sz w:val="20"/>
              </w:rPr>
              <w:t>the</w:t>
            </w:r>
            <w:r>
              <w:rPr>
                <w:spacing w:val="-6"/>
                <w:sz w:val="20"/>
              </w:rPr>
              <w:t xml:space="preserve"> </w:t>
            </w:r>
            <w:r>
              <w:rPr>
                <w:sz w:val="20"/>
              </w:rPr>
              <w:t>reproducibility</w:t>
            </w:r>
            <w:r>
              <w:rPr>
                <w:spacing w:val="-3"/>
                <w:sz w:val="20"/>
              </w:rPr>
              <w:t xml:space="preserve"> </w:t>
            </w:r>
            <w:r>
              <w:rPr>
                <w:sz w:val="20"/>
              </w:rPr>
              <w:t>and scientific rigor of the study.</w:t>
            </w:r>
          </w:p>
        </w:tc>
        <w:tc>
          <w:tcPr>
            <w:tcW w:w="6445" w:type="dxa"/>
          </w:tcPr>
          <w:p w:rsidR="00AD7903" w:rsidRDefault="00AD7903">
            <w:pPr>
              <w:pStyle w:val="TableParagraph"/>
              <w:ind w:left="0"/>
              <w:rPr>
                <w:sz w:val="18"/>
              </w:rPr>
            </w:pPr>
          </w:p>
        </w:tc>
      </w:tr>
      <w:tr w:rsidR="00AD7903">
        <w:trPr>
          <w:trHeight w:val="1610"/>
        </w:trPr>
        <w:tc>
          <w:tcPr>
            <w:tcW w:w="5352" w:type="dxa"/>
          </w:tcPr>
          <w:p w:rsidR="00AD7903" w:rsidRDefault="009B2D4F">
            <w:pPr>
              <w:pStyle w:val="TableParagraph"/>
              <w:ind w:left="467" w:right="199"/>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AD7903" w:rsidRDefault="009B2D4F">
            <w:pPr>
              <w:pStyle w:val="TableParagraph"/>
              <w:ind w:left="146"/>
              <w:rPr>
                <w:sz w:val="20"/>
              </w:rPr>
            </w:pPr>
            <w:r>
              <w:rPr>
                <w:sz w:val="20"/>
              </w:rPr>
              <w:t>Most</w:t>
            </w:r>
            <w:r>
              <w:rPr>
                <w:spacing w:val="-4"/>
                <w:sz w:val="20"/>
              </w:rPr>
              <w:t xml:space="preserve"> </w:t>
            </w:r>
            <w:r>
              <w:rPr>
                <w:sz w:val="20"/>
              </w:rPr>
              <w:t>references</w:t>
            </w:r>
            <w:r>
              <w:rPr>
                <w:spacing w:val="-4"/>
                <w:sz w:val="20"/>
              </w:rPr>
              <w:t xml:space="preserve"> </w:t>
            </w:r>
            <w:r>
              <w:rPr>
                <w:sz w:val="20"/>
              </w:rPr>
              <w:t>date</w:t>
            </w:r>
            <w:r>
              <w:rPr>
                <w:spacing w:val="-3"/>
                <w:sz w:val="20"/>
              </w:rPr>
              <w:t xml:space="preserve"> </w:t>
            </w:r>
            <w:r>
              <w:rPr>
                <w:sz w:val="20"/>
              </w:rPr>
              <w:t>between</w:t>
            </w:r>
            <w:r>
              <w:rPr>
                <w:spacing w:val="-6"/>
                <w:sz w:val="20"/>
              </w:rPr>
              <w:t xml:space="preserve"> </w:t>
            </w:r>
            <w:r>
              <w:rPr>
                <w:sz w:val="20"/>
              </w:rPr>
              <w:t>2000</w:t>
            </w:r>
            <w:r>
              <w:rPr>
                <w:spacing w:val="-2"/>
                <w:sz w:val="20"/>
              </w:rPr>
              <w:t xml:space="preserve"> </w:t>
            </w:r>
            <w:r>
              <w:rPr>
                <w:sz w:val="20"/>
              </w:rPr>
              <w:t>and</w:t>
            </w:r>
            <w:r>
              <w:rPr>
                <w:spacing w:val="-4"/>
                <w:sz w:val="20"/>
              </w:rPr>
              <w:t xml:space="preserve"> </w:t>
            </w:r>
            <w:r>
              <w:rPr>
                <w:sz w:val="20"/>
              </w:rPr>
              <w:t>2014</w:t>
            </w:r>
            <w:r>
              <w:rPr>
                <w:spacing w:val="-2"/>
                <w:sz w:val="20"/>
              </w:rPr>
              <w:t xml:space="preserve"> </w:t>
            </w:r>
            <w:r>
              <w:rPr>
                <w:sz w:val="20"/>
              </w:rPr>
              <w:t>and</w:t>
            </w:r>
            <w:r>
              <w:rPr>
                <w:spacing w:val="-4"/>
                <w:sz w:val="20"/>
              </w:rPr>
              <w:t xml:space="preserve"> </w:t>
            </w:r>
            <w:r>
              <w:rPr>
                <w:sz w:val="20"/>
              </w:rPr>
              <w:t>include</w:t>
            </w:r>
            <w:r>
              <w:rPr>
                <w:spacing w:val="-5"/>
                <w:sz w:val="20"/>
              </w:rPr>
              <w:t xml:space="preserve"> </w:t>
            </w:r>
            <w:r>
              <w:rPr>
                <w:sz w:val="20"/>
              </w:rPr>
              <w:t>many</w:t>
            </w:r>
            <w:r>
              <w:rPr>
                <w:spacing w:val="-2"/>
                <w:sz w:val="20"/>
              </w:rPr>
              <w:t xml:space="preserve"> </w:t>
            </w:r>
            <w:r>
              <w:rPr>
                <w:sz w:val="20"/>
              </w:rPr>
              <w:t>theses,</w:t>
            </w:r>
            <w:r>
              <w:rPr>
                <w:spacing w:val="-3"/>
                <w:sz w:val="20"/>
              </w:rPr>
              <w:t xml:space="preserve"> </w:t>
            </w:r>
            <w:r>
              <w:rPr>
                <w:sz w:val="20"/>
              </w:rPr>
              <w:t>reports,</w:t>
            </w:r>
            <w:r>
              <w:rPr>
                <w:spacing w:val="-3"/>
                <w:sz w:val="20"/>
              </w:rPr>
              <w:t xml:space="preserve"> </w:t>
            </w:r>
            <w:r>
              <w:rPr>
                <w:sz w:val="20"/>
              </w:rPr>
              <w:t>and</w:t>
            </w:r>
            <w:r>
              <w:rPr>
                <w:spacing w:val="-4"/>
                <w:sz w:val="20"/>
              </w:rPr>
              <w:t xml:space="preserve"> </w:t>
            </w:r>
            <w:r>
              <w:rPr>
                <w:sz w:val="20"/>
              </w:rPr>
              <w:t>other</w:t>
            </w:r>
            <w:r>
              <w:rPr>
                <w:spacing w:val="-4"/>
                <w:sz w:val="20"/>
              </w:rPr>
              <w:t xml:space="preserve"> </w:t>
            </w:r>
            <w:r>
              <w:rPr>
                <w:sz w:val="20"/>
              </w:rPr>
              <w:t>grey</w:t>
            </w:r>
            <w:r>
              <w:rPr>
                <w:spacing w:val="-2"/>
                <w:sz w:val="20"/>
              </w:rPr>
              <w:t xml:space="preserve"> </w:t>
            </w:r>
            <w:r>
              <w:rPr>
                <w:sz w:val="20"/>
              </w:rPr>
              <w:t>literature</w:t>
            </w:r>
            <w:r>
              <w:rPr>
                <w:spacing w:val="-3"/>
                <w:sz w:val="20"/>
              </w:rPr>
              <w:t xml:space="preserve"> </w:t>
            </w:r>
            <w:r>
              <w:rPr>
                <w:sz w:val="20"/>
              </w:rPr>
              <w:t>sources. More recent peer-reviewed articles (2015–2024) on biostimulants, organic seed priming, and rice physiology should be incorporated. Suggested topics to cite:</w:t>
            </w:r>
          </w:p>
          <w:p w:rsidR="00AD7903" w:rsidRDefault="009B2D4F">
            <w:pPr>
              <w:pStyle w:val="TableParagraph"/>
              <w:numPr>
                <w:ilvl w:val="0"/>
                <w:numId w:val="1"/>
              </w:numPr>
              <w:tabs>
                <w:tab w:val="left" w:pos="507"/>
              </w:tabs>
              <w:spacing w:before="1"/>
              <w:rPr>
                <w:sz w:val="20"/>
              </w:rPr>
            </w:pPr>
            <w:r>
              <w:rPr>
                <w:sz w:val="20"/>
              </w:rPr>
              <w:t>Recent</w:t>
            </w:r>
            <w:r>
              <w:rPr>
                <w:spacing w:val="-7"/>
                <w:sz w:val="20"/>
              </w:rPr>
              <w:t xml:space="preserve"> </w:t>
            </w:r>
            <w:r>
              <w:rPr>
                <w:sz w:val="20"/>
              </w:rPr>
              <w:t>advances</w:t>
            </w:r>
            <w:r>
              <w:rPr>
                <w:spacing w:val="-7"/>
                <w:sz w:val="20"/>
              </w:rPr>
              <w:t xml:space="preserve"> </w:t>
            </w:r>
            <w:r>
              <w:rPr>
                <w:sz w:val="20"/>
              </w:rPr>
              <w:t>in</w:t>
            </w:r>
            <w:r>
              <w:rPr>
                <w:spacing w:val="-6"/>
                <w:sz w:val="20"/>
              </w:rPr>
              <w:t xml:space="preserve"> </w:t>
            </w:r>
            <w:r>
              <w:rPr>
                <w:sz w:val="20"/>
              </w:rPr>
              <w:t>organic</w:t>
            </w:r>
            <w:r>
              <w:rPr>
                <w:spacing w:val="-6"/>
                <w:sz w:val="20"/>
              </w:rPr>
              <w:t xml:space="preserve"> </w:t>
            </w:r>
            <w:r>
              <w:rPr>
                <w:sz w:val="20"/>
              </w:rPr>
              <w:t>biostimulants</w:t>
            </w:r>
            <w:r>
              <w:rPr>
                <w:spacing w:val="-7"/>
                <w:sz w:val="20"/>
              </w:rPr>
              <w:t xml:space="preserve"> </w:t>
            </w:r>
            <w:r>
              <w:rPr>
                <w:sz w:val="20"/>
              </w:rPr>
              <w:t>(humic</w:t>
            </w:r>
            <w:r>
              <w:rPr>
                <w:spacing w:val="-6"/>
                <w:sz w:val="20"/>
              </w:rPr>
              <w:t xml:space="preserve"> </w:t>
            </w:r>
            <w:r>
              <w:rPr>
                <w:sz w:val="20"/>
              </w:rPr>
              <w:t>substances,</w:t>
            </w:r>
            <w:r>
              <w:rPr>
                <w:spacing w:val="-6"/>
                <w:sz w:val="20"/>
              </w:rPr>
              <w:t xml:space="preserve"> </w:t>
            </w:r>
            <w:r>
              <w:rPr>
                <w:sz w:val="20"/>
              </w:rPr>
              <w:t>botanical</w:t>
            </w:r>
            <w:r>
              <w:rPr>
                <w:spacing w:val="-6"/>
                <w:sz w:val="20"/>
              </w:rPr>
              <w:t xml:space="preserve"> </w:t>
            </w:r>
            <w:r>
              <w:rPr>
                <w:spacing w:val="-2"/>
                <w:sz w:val="20"/>
              </w:rPr>
              <w:t>extracts).</w:t>
            </w:r>
          </w:p>
          <w:p w:rsidR="00AD7903" w:rsidRDefault="009B2D4F">
            <w:pPr>
              <w:pStyle w:val="TableParagraph"/>
              <w:numPr>
                <w:ilvl w:val="0"/>
                <w:numId w:val="1"/>
              </w:numPr>
              <w:tabs>
                <w:tab w:val="left" w:pos="507"/>
              </w:tabs>
              <w:spacing w:before="1" w:line="229" w:lineRule="exact"/>
              <w:rPr>
                <w:sz w:val="20"/>
              </w:rPr>
            </w:pPr>
            <w:r>
              <w:rPr>
                <w:sz w:val="20"/>
              </w:rPr>
              <w:t>Mechanisms</w:t>
            </w:r>
            <w:r>
              <w:rPr>
                <w:spacing w:val="-7"/>
                <w:sz w:val="20"/>
              </w:rPr>
              <w:t xml:space="preserve"> </w:t>
            </w:r>
            <w:r>
              <w:rPr>
                <w:sz w:val="20"/>
              </w:rPr>
              <w:t>of</w:t>
            </w:r>
            <w:r>
              <w:rPr>
                <w:spacing w:val="-6"/>
                <w:sz w:val="20"/>
              </w:rPr>
              <w:t xml:space="preserve"> </w:t>
            </w:r>
            <w:r>
              <w:rPr>
                <w:sz w:val="20"/>
              </w:rPr>
              <w:t>organic</w:t>
            </w:r>
            <w:r>
              <w:rPr>
                <w:spacing w:val="-6"/>
                <w:sz w:val="20"/>
              </w:rPr>
              <w:t xml:space="preserve"> </w:t>
            </w:r>
            <w:r>
              <w:rPr>
                <w:sz w:val="20"/>
              </w:rPr>
              <w:t>priming</w:t>
            </w:r>
            <w:r>
              <w:rPr>
                <w:spacing w:val="-5"/>
                <w:sz w:val="20"/>
              </w:rPr>
              <w:t xml:space="preserve"> </w:t>
            </w:r>
            <w:r>
              <w:rPr>
                <w:sz w:val="20"/>
              </w:rPr>
              <w:t>at</w:t>
            </w:r>
            <w:r>
              <w:rPr>
                <w:spacing w:val="-6"/>
                <w:sz w:val="20"/>
              </w:rPr>
              <w:t xml:space="preserve"> </w:t>
            </w:r>
            <w:r>
              <w:rPr>
                <w:sz w:val="20"/>
              </w:rPr>
              <w:t>physiological</w:t>
            </w:r>
            <w:r>
              <w:rPr>
                <w:spacing w:val="-6"/>
                <w:sz w:val="20"/>
              </w:rPr>
              <w:t xml:space="preserve"> </w:t>
            </w:r>
            <w:r>
              <w:rPr>
                <w:sz w:val="20"/>
              </w:rPr>
              <w:t>and</w:t>
            </w:r>
            <w:r>
              <w:rPr>
                <w:spacing w:val="-6"/>
                <w:sz w:val="20"/>
              </w:rPr>
              <w:t xml:space="preserve"> </w:t>
            </w:r>
            <w:r>
              <w:rPr>
                <w:sz w:val="20"/>
              </w:rPr>
              <w:t>molecular</w:t>
            </w:r>
            <w:r>
              <w:rPr>
                <w:spacing w:val="-5"/>
                <w:sz w:val="20"/>
              </w:rPr>
              <w:t xml:space="preserve"> </w:t>
            </w:r>
            <w:r>
              <w:rPr>
                <w:spacing w:val="-2"/>
                <w:sz w:val="20"/>
              </w:rPr>
              <w:t>levels.</w:t>
            </w:r>
          </w:p>
          <w:p w:rsidR="00AD7903" w:rsidRDefault="009B2D4F">
            <w:pPr>
              <w:pStyle w:val="TableParagraph"/>
              <w:numPr>
                <w:ilvl w:val="0"/>
                <w:numId w:val="1"/>
              </w:numPr>
              <w:tabs>
                <w:tab w:val="left" w:pos="507"/>
              </w:tabs>
              <w:spacing w:line="229" w:lineRule="exact"/>
              <w:rPr>
                <w:sz w:val="20"/>
              </w:rPr>
            </w:pPr>
            <w:r>
              <w:rPr>
                <w:sz w:val="20"/>
              </w:rPr>
              <w:t>Updated</w:t>
            </w:r>
            <w:r>
              <w:rPr>
                <w:spacing w:val="-5"/>
                <w:sz w:val="20"/>
              </w:rPr>
              <w:t xml:space="preserve"> </w:t>
            </w:r>
            <w:r>
              <w:rPr>
                <w:sz w:val="20"/>
              </w:rPr>
              <w:t>findings</w:t>
            </w:r>
            <w:r>
              <w:rPr>
                <w:spacing w:val="-6"/>
                <w:sz w:val="20"/>
              </w:rPr>
              <w:t xml:space="preserve"> </w:t>
            </w:r>
            <w:r>
              <w:rPr>
                <w:sz w:val="20"/>
              </w:rPr>
              <w:t>on</w:t>
            </w:r>
            <w:r>
              <w:rPr>
                <w:spacing w:val="-7"/>
                <w:sz w:val="20"/>
              </w:rPr>
              <w:t xml:space="preserve"> </w:t>
            </w:r>
            <w:r>
              <w:rPr>
                <w:sz w:val="20"/>
              </w:rPr>
              <w:t>Panchakavya</w:t>
            </w:r>
            <w:r>
              <w:rPr>
                <w:spacing w:val="-5"/>
                <w:sz w:val="20"/>
              </w:rPr>
              <w:t xml:space="preserve"> </w:t>
            </w:r>
            <w:r>
              <w:rPr>
                <w:sz w:val="20"/>
              </w:rPr>
              <w:t>and</w:t>
            </w:r>
            <w:r>
              <w:rPr>
                <w:spacing w:val="-5"/>
                <w:sz w:val="20"/>
              </w:rPr>
              <w:t xml:space="preserve"> </w:t>
            </w:r>
            <w:r>
              <w:rPr>
                <w:sz w:val="20"/>
              </w:rPr>
              <w:t>fermented</w:t>
            </w:r>
            <w:r>
              <w:rPr>
                <w:spacing w:val="-4"/>
                <w:sz w:val="20"/>
              </w:rPr>
              <w:t xml:space="preserve"> </w:t>
            </w:r>
            <w:r>
              <w:rPr>
                <w:sz w:val="20"/>
              </w:rPr>
              <w:t>organic</w:t>
            </w:r>
            <w:r>
              <w:rPr>
                <w:spacing w:val="-7"/>
                <w:sz w:val="20"/>
              </w:rPr>
              <w:t xml:space="preserve"> </w:t>
            </w:r>
            <w:r>
              <w:rPr>
                <w:spacing w:val="-2"/>
                <w:sz w:val="20"/>
              </w:rPr>
              <w:t>formulations.</w:t>
            </w:r>
          </w:p>
          <w:p w:rsidR="00AD7903" w:rsidRDefault="009B2D4F">
            <w:pPr>
              <w:pStyle w:val="TableParagraph"/>
              <w:spacing w:before="1" w:line="210" w:lineRule="exact"/>
              <w:ind w:left="108"/>
              <w:rPr>
                <w:sz w:val="20"/>
              </w:rPr>
            </w:pPr>
            <w:r>
              <w:rPr>
                <w:sz w:val="20"/>
              </w:rPr>
              <w:t>The</w:t>
            </w:r>
            <w:r>
              <w:rPr>
                <w:spacing w:val="-5"/>
                <w:sz w:val="20"/>
              </w:rPr>
              <w:t xml:space="preserve"> </w:t>
            </w:r>
            <w:r>
              <w:rPr>
                <w:sz w:val="20"/>
              </w:rPr>
              <w:t>heavy</w:t>
            </w:r>
            <w:r>
              <w:rPr>
                <w:spacing w:val="-4"/>
                <w:sz w:val="20"/>
              </w:rPr>
              <w:t xml:space="preserve"> </w:t>
            </w:r>
            <w:r>
              <w:rPr>
                <w:sz w:val="20"/>
              </w:rPr>
              <w:t>reliance</w:t>
            </w:r>
            <w:r>
              <w:rPr>
                <w:spacing w:val="-7"/>
                <w:sz w:val="20"/>
              </w:rPr>
              <w:t xml:space="preserve"> </w:t>
            </w:r>
            <w:r>
              <w:rPr>
                <w:sz w:val="20"/>
              </w:rPr>
              <w:t>on</w:t>
            </w:r>
            <w:r>
              <w:rPr>
                <w:spacing w:val="-4"/>
                <w:sz w:val="20"/>
              </w:rPr>
              <w:t xml:space="preserve"> </w:t>
            </w:r>
            <w:r>
              <w:rPr>
                <w:sz w:val="20"/>
              </w:rPr>
              <w:t>unpublished</w:t>
            </w:r>
            <w:r>
              <w:rPr>
                <w:spacing w:val="-4"/>
                <w:sz w:val="20"/>
              </w:rPr>
              <w:t xml:space="preserve"> </w:t>
            </w:r>
            <w:r>
              <w:rPr>
                <w:sz w:val="20"/>
              </w:rPr>
              <w:t>theses</w:t>
            </w:r>
            <w:r>
              <w:rPr>
                <w:spacing w:val="-6"/>
                <w:sz w:val="20"/>
              </w:rPr>
              <w:t xml:space="preserve"> </w:t>
            </w:r>
            <w:r>
              <w:rPr>
                <w:sz w:val="20"/>
              </w:rPr>
              <w:t>lowers</w:t>
            </w:r>
            <w:r>
              <w:rPr>
                <w:spacing w:val="-6"/>
                <w:sz w:val="20"/>
              </w:rPr>
              <w:t xml:space="preserve"> </w:t>
            </w:r>
            <w:r>
              <w:rPr>
                <w:sz w:val="20"/>
              </w:rPr>
              <w:t>the</w:t>
            </w:r>
            <w:r>
              <w:rPr>
                <w:spacing w:val="-5"/>
                <w:sz w:val="20"/>
              </w:rPr>
              <w:t xml:space="preserve"> </w:t>
            </w:r>
            <w:r>
              <w:rPr>
                <w:sz w:val="20"/>
              </w:rPr>
              <w:t>academic</w:t>
            </w:r>
            <w:r>
              <w:rPr>
                <w:spacing w:val="-4"/>
                <w:sz w:val="20"/>
              </w:rPr>
              <w:t xml:space="preserve"> </w:t>
            </w:r>
            <w:r>
              <w:rPr>
                <w:sz w:val="20"/>
              </w:rPr>
              <w:t>weight</w:t>
            </w:r>
            <w:r>
              <w:rPr>
                <w:spacing w:val="-6"/>
                <w:sz w:val="20"/>
              </w:rPr>
              <w:t xml:space="preserve"> </w:t>
            </w:r>
            <w:r>
              <w:rPr>
                <w:sz w:val="20"/>
              </w:rPr>
              <w:t>of</w:t>
            </w:r>
            <w:r>
              <w:rPr>
                <w:spacing w:val="-5"/>
                <w:sz w:val="20"/>
              </w:rPr>
              <w:t xml:space="preserve"> </w:t>
            </w:r>
            <w:r>
              <w:rPr>
                <w:sz w:val="20"/>
              </w:rPr>
              <w:t>the</w:t>
            </w:r>
            <w:r>
              <w:rPr>
                <w:spacing w:val="-7"/>
                <w:sz w:val="20"/>
              </w:rPr>
              <w:t xml:space="preserve"> </w:t>
            </w:r>
            <w:r>
              <w:rPr>
                <w:sz w:val="20"/>
              </w:rPr>
              <w:t>reference</w:t>
            </w:r>
            <w:r>
              <w:rPr>
                <w:spacing w:val="-5"/>
                <w:sz w:val="20"/>
              </w:rPr>
              <w:t xml:space="preserve"> </w:t>
            </w:r>
            <w:r>
              <w:rPr>
                <w:spacing w:val="-2"/>
                <w:sz w:val="20"/>
              </w:rPr>
              <w:t>list.</w:t>
            </w:r>
          </w:p>
        </w:tc>
        <w:tc>
          <w:tcPr>
            <w:tcW w:w="6445" w:type="dxa"/>
          </w:tcPr>
          <w:p w:rsidR="00AD7903" w:rsidRDefault="00AD7903">
            <w:pPr>
              <w:pStyle w:val="TableParagraph"/>
              <w:ind w:left="0"/>
              <w:rPr>
                <w:sz w:val="18"/>
              </w:rPr>
            </w:pPr>
          </w:p>
        </w:tc>
      </w:tr>
      <w:tr w:rsidR="00AD7903">
        <w:trPr>
          <w:trHeight w:val="690"/>
        </w:trPr>
        <w:tc>
          <w:tcPr>
            <w:tcW w:w="5352" w:type="dxa"/>
          </w:tcPr>
          <w:p w:rsidR="00AD7903" w:rsidRDefault="009B2D4F">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AD7903" w:rsidRDefault="009B2D4F">
            <w:pPr>
              <w:pStyle w:val="TableParagraph"/>
              <w:ind w:left="108"/>
              <w:rPr>
                <w:sz w:val="20"/>
              </w:rPr>
            </w:pPr>
            <w:r>
              <w:rPr>
                <w:sz w:val="20"/>
              </w:rPr>
              <w:t>The</w:t>
            </w:r>
            <w:r>
              <w:rPr>
                <w:spacing w:val="-3"/>
                <w:sz w:val="20"/>
              </w:rPr>
              <w:t xml:space="preserve"> </w:t>
            </w:r>
            <w:r>
              <w:rPr>
                <w:sz w:val="20"/>
              </w:rPr>
              <w:t>English</w:t>
            </w:r>
            <w:r>
              <w:rPr>
                <w:spacing w:val="-2"/>
                <w:sz w:val="20"/>
              </w:rPr>
              <w:t xml:space="preserve"> </w:t>
            </w:r>
            <w:r>
              <w:rPr>
                <w:sz w:val="20"/>
              </w:rPr>
              <w:t>is</w:t>
            </w:r>
            <w:r>
              <w:rPr>
                <w:spacing w:val="-4"/>
                <w:sz w:val="20"/>
              </w:rPr>
              <w:t xml:space="preserve"> </w:t>
            </w:r>
            <w:r>
              <w:rPr>
                <w:sz w:val="20"/>
              </w:rPr>
              <w:t>understandable</w:t>
            </w:r>
            <w:r>
              <w:rPr>
                <w:spacing w:val="-5"/>
                <w:sz w:val="20"/>
              </w:rPr>
              <w:t xml:space="preserve"> </w:t>
            </w:r>
            <w:r>
              <w:rPr>
                <w:sz w:val="20"/>
              </w:rPr>
              <w:t>but</w:t>
            </w:r>
            <w:r>
              <w:rPr>
                <w:spacing w:val="-4"/>
                <w:sz w:val="20"/>
              </w:rPr>
              <w:t xml:space="preserve"> </w:t>
            </w:r>
            <w:r>
              <w:rPr>
                <w:sz w:val="20"/>
              </w:rPr>
              <w:t>requires</w:t>
            </w:r>
            <w:r>
              <w:rPr>
                <w:spacing w:val="-4"/>
                <w:sz w:val="20"/>
              </w:rPr>
              <w:t xml:space="preserve"> </w:t>
            </w:r>
            <w:r>
              <w:rPr>
                <w:sz w:val="20"/>
              </w:rPr>
              <w:t>substantial</w:t>
            </w:r>
            <w:r>
              <w:rPr>
                <w:spacing w:val="-4"/>
                <w:sz w:val="20"/>
              </w:rPr>
              <w:t xml:space="preserve"> </w:t>
            </w:r>
            <w:r>
              <w:rPr>
                <w:sz w:val="20"/>
              </w:rPr>
              <w:t>editing</w:t>
            </w:r>
            <w:r>
              <w:rPr>
                <w:spacing w:val="-2"/>
                <w:sz w:val="20"/>
              </w:rPr>
              <w:t xml:space="preserve"> </w:t>
            </w:r>
            <w:r>
              <w:rPr>
                <w:sz w:val="20"/>
              </w:rPr>
              <w:t>for</w:t>
            </w:r>
            <w:r>
              <w:rPr>
                <w:spacing w:val="-3"/>
                <w:sz w:val="20"/>
              </w:rPr>
              <w:t xml:space="preserve"> </w:t>
            </w:r>
            <w:r>
              <w:rPr>
                <w:sz w:val="20"/>
              </w:rPr>
              <w:t>clarity</w:t>
            </w:r>
            <w:r>
              <w:rPr>
                <w:spacing w:val="-3"/>
                <w:sz w:val="20"/>
              </w:rPr>
              <w:t xml:space="preserve"> </w:t>
            </w:r>
            <w:r>
              <w:rPr>
                <w:sz w:val="20"/>
              </w:rPr>
              <w:t>and</w:t>
            </w:r>
            <w:r>
              <w:rPr>
                <w:spacing w:val="-4"/>
                <w:sz w:val="20"/>
              </w:rPr>
              <w:t xml:space="preserve"> </w:t>
            </w:r>
            <w:r>
              <w:rPr>
                <w:sz w:val="20"/>
              </w:rPr>
              <w:t>academic</w:t>
            </w:r>
            <w:r>
              <w:rPr>
                <w:spacing w:val="-3"/>
                <w:sz w:val="20"/>
              </w:rPr>
              <w:t xml:space="preserve"> </w:t>
            </w:r>
            <w:r>
              <w:rPr>
                <w:sz w:val="20"/>
              </w:rPr>
              <w:t>tone.</w:t>
            </w:r>
            <w:r>
              <w:rPr>
                <w:spacing w:val="-2"/>
                <w:sz w:val="20"/>
              </w:rPr>
              <w:t xml:space="preserve"> </w:t>
            </w:r>
            <w:r>
              <w:rPr>
                <w:sz w:val="20"/>
              </w:rPr>
              <w:t>Issues</w:t>
            </w:r>
            <w:r>
              <w:rPr>
                <w:spacing w:val="-4"/>
                <w:sz w:val="20"/>
              </w:rPr>
              <w:t xml:space="preserve"> </w:t>
            </w:r>
            <w:r>
              <w:rPr>
                <w:sz w:val="20"/>
              </w:rPr>
              <w:t>include inconsistent tense usage, grammatical errors, repetitive statements, and a lack of transitions.</w:t>
            </w:r>
          </w:p>
        </w:tc>
        <w:tc>
          <w:tcPr>
            <w:tcW w:w="6445" w:type="dxa"/>
          </w:tcPr>
          <w:p w:rsidR="00AD7903" w:rsidRDefault="00AD7903">
            <w:pPr>
              <w:pStyle w:val="TableParagraph"/>
              <w:ind w:left="0"/>
              <w:rPr>
                <w:sz w:val="18"/>
              </w:rPr>
            </w:pPr>
          </w:p>
        </w:tc>
      </w:tr>
      <w:tr w:rsidR="00AD7903">
        <w:trPr>
          <w:trHeight w:val="1177"/>
        </w:trPr>
        <w:tc>
          <w:tcPr>
            <w:tcW w:w="5352" w:type="dxa"/>
          </w:tcPr>
          <w:p w:rsidR="00AD7903" w:rsidRDefault="009B2D4F">
            <w:pPr>
              <w:pStyle w:val="TableParagraph"/>
              <w:rPr>
                <w:sz w:val="20"/>
              </w:rPr>
            </w:pPr>
            <w:r>
              <w:rPr>
                <w:b/>
                <w:sz w:val="20"/>
                <w:u w:val="single"/>
              </w:rPr>
              <w:lastRenderedPageBreak/>
              <w:t>Optional/General</w:t>
            </w:r>
            <w:r>
              <w:rPr>
                <w:b/>
                <w:spacing w:val="-12"/>
                <w:sz w:val="20"/>
              </w:rPr>
              <w:t xml:space="preserve"> </w:t>
            </w:r>
            <w:r>
              <w:rPr>
                <w:spacing w:val="-2"/>
                <w:sz w:val="20"/>
              </w:rPr>
              <w:t>comments</w:t>
            </w:r>
          </w:p>
        </w:tc>
        <w:tc>
          <w:tcPr>
            <w:tcW w:w="9356" w:type="dxa"/>
          </w:tcPr>
          <w:p w:rsidR="00AD7903" w:rsidRDefault="009B2D4F">
            <w:pPr>
              <w:pStyle w:val="TableParagraph"/>
              <w:ind w:left="108" w:right="131"/>
              <w:rPr>
                <w:sz w:val="20"/>
              </w:rPr>
            </w:pPr>
            <w:r>
              <w:rPr>
                <w:sz w:val="20"/>
              </w:rPr>
              <w:t>Please refer to or follow the journal's formatting guidelines and include appropriate units, statistical fonts, and explanations</w:t>
            </w:r>
            <w:r>
              <w:rPr>
                <w:spacing w:val="-3"/>
                <w:sz w:val="20"/>
              </w:rPr>
              <w:t xml:space="preserve"> </w:t>
            </w:r>
            <w:r>
              <w:rPr>
                <w:sz w:val="20"/>
              </w:rPr>
              <w:t>of</w:t>
            </w:r>
            <w:r>
              <w:rPr>
                <w:spacing w:val="-2"/>
                <w:sz w:val="20"/>
              </w:rPr>
              <w:t xml:space="preserve"> </w:t>
            </w:r>
            <w:r>
              <w:rPr>
                <w:sz w:val="20"/>
              </w:rPr>
              <w:t>abbreviations</w:t>
            </w:r>
            <w:r>
              <w:rPr>
                <w:spacing w:val="-4"/>
                <w:sz w:val="20"/>
              </w:rPr>
              <w:t xml:space="preserve"> </w:t>
            </w:r>
            <w:r>
              <w:rPr>
                <w:sz w:val="20"/>
              </w:rPr>
              <w:t>associated</w:t>
            </w:r>
            <w:r>
              <w:rPr>
                <w:spacing w:val="-1"/>
                <w:sz w:val="20"/>
              </w:rPr>
              <w:t xml:space="preserve"> </w:t>
            </w:r>
            <w:r>
              <w:rPr>
                <w:sz w:val="20"/>
              </w:rPr>
              <w:t>with</w:t>
            </w:r>
            <w:r>
              <w:rPr>
                <w:spacing w:val="-1"/>
                <w:sz w:val="20"/>
              </w:rPr>
              <w:t xml:space="preserve"> </w:t>
            </w:r>
            <w:r>
              <w:rPr>
                <w:sz w:val="20"/>
              </w:rPr>
              <w:t>the</w:t>
            </w:r>
            <w:r>
              <w:rPr>
                <w:spacing w:val="-2"/>
                <w:sz w:val="20"/>
              </w:rPr>
              <w:t xml:space="preserve"> </w:t>
            </w:r>
            <w:r>
              <w:rPr>
                <w:sz w:val="20"/>
              </w:rPr>
              <w:t>table. The</w:t>
            </w:r>
            <w:r>
              <w:rPr>
                <w:spacing w:val="-4"/>
                <w:sz w:val="20"/>
              </w:rPr>
              <w:t xml:space="preserve"> </w:t>
            </w:r>
            <w:r>
              <w:rPr>
                <w:sz w:val="20"/>
              </w:rPr>
              <w:t>discussion</w:t>
            </w:r>
            <w:r>
              <w:rPr>
                <w:spacing w:val="-1"/>
                <w:sz w:val="20"/>
              </w:rPr>
              <w:t xml:space="preserve"> </w:t>
            </w:r>
            <w:r>
              <w:rPr>
                <w:sz w:val="20"/>
              </w:rPr>
              <w:t>section</w:t>
            </w:r>
            <w:r>
              <w:rPr>
                <w:spacing w:val="-1"/>
                <w:sz w:val="20"/>
              </w:rPr>
              <w:t xml:space="preserve"> </w:t>
            </w:r>
            <w:r>
              <w:rPr>
                <w:sz w:val="20"/>
              </w:rPr>
              <w:t>should</w:t>
            </w:r>
            <w:r>
              <w:rPr>
                <w:spacing w:val="-1"/>
                <w:sz w:val="20"/>
              </w:rPr>
              <w:t xml:space="preserve"> </w:t>
            </w:r>
            <w:r>
              <w:rPr>
                <w:sz w:val="20"/>
              </w:rPr>
              <w:t>be</w:t>
            </w:r>
            <w:r>
              <w:rPr>
                <w:spacing w:val="-2"/>
                <w:sz w:val="20"/>
              </w:rPr>
              <w:t xml:space="preserve"> </w:t>
            </w:r>
            <w:r>
              <w:rPr>
                <w:sz w:val="20"/>
              </w:rPr>
              <w:t>expanded</w:t>
            </w:r>
            <w:r>
              <w:rPr>
                <w:spacing w:val="-1"/>
                <w:sz w:val="20"/>
              </w:rPr>
              <w:t xml:space="preserve"> </w:t>
            </w:r>
            <w:r>
              <w:rPr>
                <w:sz w:val="20"/>
              </w:rPr>
              <w:t>to</w:t>
            </w:r>
            <w:r>
              <w:rPr>
                <w:spacing w:val="-1"/>
                <w:sz w:val="20"/>
              </w:rPr>
              <w:t xml:space="preserve"> </w:t>
            </w:r>
            <w:r>
              <w:rPr>
                <w:sz w:val="20"/>
              </w:rPr>
              <w:t>incorporate more</w:t>
            </w:r>
            <w:r>
              <w:rPr>
                <w:spacing w:val="-4"/>
                <w:sz w:val="20"/>
              </w:rPr>
              <w:t xml:space="preserve"> </w:t>
            </w:r>
            <w:r>
              <w:rPr>
                <w:sz w:val="20"/>
              </w:rPr>
              <w:t>mechanistic</w:t>
            </w:r>
            <w:r>
              <w:rPr>
                <w:spacing w:val="-4"/>
                <w:sz w:val="20"/>
              </w:rPr>
              <w:t xml:space="preserve"> </w:t>
            </w:r>
            <w:r>
              <w:rPr>
                <w:sz w:val="20"/>
              </w:rPr>
              <w:t>explanations</w:t>
            </w:r>
            <w:r>
              <w:rPr>
                <w:spacing w:val="-5"/>
                <w:sz w:val="20"/>
              </w:rPr>
              <w:t xml:space="preserve"> </w:t>
            </w:r>
            <w:r>
              <w:rPr>
                <w:sz w:val="20"/>
              </w:rPr>
              <w:t>(e.g.,</w:t>
            </w:r>
            <w:r>
              <w:rPr>
                <w:spacing w:val="-4"/>
                <w:sz w:val="20"/>
              </w:rPr>
              <w:t xml:space="preserve"> </w:t>
            </w:r>
            <w:r>
              <w:rPr>
                <w:sz w:val="20"/>
              </w:rPr>
              <w:t>how</w:t>
            </w:r>
            <w:r>
              <w:rPr>
                <w:spacing w:val="-4"/>
                <w:sz w:val="20"/>
              </w:rPr>
              <w:t xml:space="preserve"> </w:t>
            </w:r>
            <w:r>
              <w:rPr>
                <w:sz w:val="20"/>
              </w:rPr>
              <w:t>Panchakavya</w:t>
            </w:r>
            <w:r>
              <w:rPr>
                <w:spacing w:val="-4"/>
                <w:sz w:val="20"/>
              </w:rPr>
              <w:t xml:space="preserve"> </w:t>
            </w:r>
            <w:r>
              <w:rPr>
                <w:sz w:val="20"/>
              </w:rPr>
              <w:t>enhances</w:t>
            </w:r>
            <w:r>
              <w:rPr>
                <w:spacing w:val="-5"/>
                <w:sz w:val="20"/>
              </w:rPr>
              <w:t xml:space="preserve"> </w:t>
            </w:r>
            <w:r>
              <w:rPr>
                <w:sz w:val="20"/>
              </w:rPr>
              <w:t>metabolic</w:t>
            </w:r>
            <w:r>
              <w:rPr>
                <w:spacing w:val="-4"/>
                <w:sz w:val="20"/>
              </w:rPr>
              <w:t xml:space="preserve"> </w:t>
            </w:r>
            <w:r>
              <w:rPr>
                <w:sz w:val="20"/>
              </w:rPr>
              <w:t>activation</w:t>
            </w:r>
            <w:r>
              <w:rPr>
                <w:spacing w:val="-3"/>
                <w:sz w:val="20"/>
              </w:rPr>
              <w:t xml:space="preserve"> </w:t>
            </w:r>
            <w:r>
              <w:rPr>
                <w:sz w:val="20"/>
              </w:rPr>
              <w:t>and</w:t>
            </w:r>
            <w:r>
              <w:rPr>
                <w:spacing w:val="-3"/>
                <w:sz w:val="20"/>
              </w:rPr>
              <w:t xml:space="preserve"> </w:t>
            </w:r>
            <w:r>
              <w:rPr>
                <w:sz w:val="20"/>
              </w:rPr>
              <w:t>hormonal</w:t>
            </w:r>
            <w:r>
              <w:rPr>
                <w:spacing w:val="-4"/>
                <w:sz w:val="20"/>
              </w:rPr>
              <w:t xml:space="preserve"> </w:t>
            </w:r>
            <w:r>
              <w:rPr>
                <w:sz w:val="20"/>
              </w:rPr>
              <w:t>effects). The conclusion should avoid excessive repetition of data; instead, it should focus on implications, limitations, and future research needs.</w:t>
            </w:r>
          </w:p>
        </w:tc>
        <w:tc>
          <w:tcPr>
            <w:tcW w:w="6445" w:type="dxa"/>
          </w:tcPr>
          <w:p w:rsidR="00AD7903" w:rsidRDefault="00AD7903">
            <w:pPr>
              <w:pStyle w:val="TableParagraph"/>
              <w:ind w:left="0"/>
              <w:rPr>
                <w:sz w:val="18"/>
              </w:rPr>
            </w:pPr>
          </w:p>
        </w:tc>
      </w:tr>
    </w:tbl>
    <w:p w:rsidR="00AD7903" w:rsidRDefault="00AD7903" w:rsidP="004B195F">
      <w:pPr>
        <w:pStyle w:val="TableParagraph"/>
        <w:ind w:left="0"/>
        <w:rPr>
          <w:sz w:val="18"/>
        </w:rPr>
        <w:sectPr w:rsidR="00AD7903">
          <w:headerReference w:type="default" r:id="rId8"/>
          <w:footerReference w:type="default" r:id="rId9"/>
          <w:pgSz w:w="23820" w:h="16840" w:orient="landscape"/>
          <w:pgMar w:top="2000" w:right="1275" w:bottom="880" w:left="1275" w:header="1285" w:footer="694"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AD7903">
        <w:trPr>
          <w:trHeight w:val="448"/>
        </w:trPr>
        <w:tc>
          <w:tcPr>
            <w:tcW w:w="21152" w:type="dxa"/>
            <w:gridSpan w:val="3"/>
            <w:tcBorders>
              <w:top w:val="nil"/>
              <w:left w:val="nil"/>
              <w:right w:val="nil"/>
            </w:tcBorders>
          </w:tcPr>
          <w:p w:rsidR="00AD7903" w:rsidRDefault="009B2D4F" w:rsidP="004B195F">
            <w:pPr>
              <w:pStyle w:val="TableParagraph"/>
              <w:spacing w:line="221" w:lineRule="exact"/>
              <w:ind w:left="0"/>
              <w:rPr>
                <w:b/>
                <w:sz w:val="20"/>
              </w:rPr>
            </w:pPr>
            <w:r>
              <w:rPr>
                <w:b/>
                <w:color w:val="000000"/>
                <w:sz w:val="20"/>
                <w:highlight w:val="yellow"/>
                <w:u w:val="single"/>
              </w:rPr>
              <w:lastRenderedPageBreak/>
              <w:t>PART</w:t>
            </w:r>
            <w:r>
              <w:rPr>
                <w:b/>
                <w:color w:val="000000"/>
                <w:spacing w:val="44"/>
                <w:sz w:val="20"/>
                <w:highlight w:val="yellow"/>
                <w:u w:val="single"/>
              </w:rPr>
              <w:t xml:space="preserve"> </w:t>
            </w:r>
            <w:r>
              <w:rPr>
                <w:b/>
                <w:color w:val="000000"/>
                <w:spacing w:val="-5"/>
                <w:sz w:val="20"/>
                <w:highlight w:val="yellow"/>
                <w:u w:val="single"/>
              </w:rPr>
              <w:t>2:</w:t>
            </w:r>
          </w:p>
        </w:tc>
      </w:tr>
      <w:tr w:rsidR="00AD7903">
        <w:trPr>
          <w:trHeight w:val="936"/>
        </w:trPr>
        <w:tc>
          <w:tcPr>
            <w:tcW w:w="6831" w:type="dxa"/>
          </w:tcPr>
          <w:p w:rsidR="00AD7903" w:rsidRDefault="00AD7903">
            <w:pPr>
              <w:pStyle w:val="TableParagraph"/>
              <w:ind w:left="0"/>
              <w:rPr>
                <w:sz w:val="18"/>
              </w:rPr>
            </w:pPr>
          </w:p>
        </w:tc>
        <w:tc>
          <w:tcPr>
            <w:tcW w:w="8643" w:type="dxa"/>
          </w:tcPr>
          <w:p w:rsidR="00AD7903" w:rsidRDefault="009B2D4F">
            <w:pPr>
              <w:pStyle w:val="TableParagraph"/>
              <w:ind w:left="108"/>
              <w:rPr>
                <w:b/>
                <w:sz w:val="20"/>
              </w:rPr>
            </w:pPr>
            <w:r>
              <w:rPr>
                <w:b/>
                <w:sz w:val="20"/>
              </w:rPr>
              <w:t>Reviewer’s</w:t>
            </w:r>
            <w:r>
              <w:rPr>
                <w:b/>
                <w:spacing w:val="-9"/>
                <w:sz w:val="20"/>
              </w:rPr>
              <w:t xml:space="preserve"> </w:t>
            </w:r>
            <w:r>
              <w:rPr>
                <w:b/>
                <w:spacing w:val="-2"/>
                <w:sz w:val="20"/>
              </w:rPr>
              <w:t>comment</w:t>
            </w:r>
          </w:p>
        </w:tc>
        <w:tc>
          <w:tcPr>
            <w:tcW w:w="5678" w:type="dxa"/>
          </w:tcPr>
          <w:p w:rsidR="00AD7903" w:rsidRDefault="009B2D4F">
            <w:pPr>
              <w:pStyle w:val="TableParagraph"/>
              <w:spacing w:before="2" w:line="254" w:lineRule="auto"/>
              <w:ind w:left="5" w:right="74"/>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AD7903">
        <w:trPr>
          <w:trHeight w:val="921"/>
        </w:trPr>
        <w:tc>
          <w:tcPr>
            <w:tcW w:w="6831" w:type="dxa"/>
          </w:tcPr>
          <w:p w:rsidR="00AD7903" w:rsidRDefault="00AD7903">
            <w:pPr>
              <w:pStyle w:val="TableParagraph"/>
              <w:ind w:left="0"/>
              <w:rPr>
                <w:sz w:val="20"/>
              </w:rPr>
            </w:pPr>
          </w:p>
          <w:p w:rsidR="00AD7903" w:rsidRDefault="009B2D4F">
            <w:pPr>
              <w:pStyle w:val="TableParagraph"/>
              <w:rPr>
                <w:b/>
                <w:sz w:val="20"/>
              </w:rPr>
            </w:pPr>
            <w:r>
              <w:rPr>
                <w:b/>
                <w:sz w:val="20"/>
              </w:rPr>
              <w:t>Are</w:t>
            </w:r>
            <w:r>
              <w:rPr>
                <w:b/>
                <w:spacing w:val="-5"/>
                <w:sz w:val="20"/>
              </w:rPr>
              <w:t xml:space="preserve"> </w:t>
            </w:r>
            <w:r>
              <w:rPr>
                <w:b/>
                <w:sz w:val="20"/>
              </w:rPr>
              <w:t>there</w:t>
            </w:r>
            <w:r>
              <w:rPr>
                <w:b/>
                <w:spacing w:val="-4"/>
                <w:sz w:val="20"/>
              </w:rPr>
              <w:t xml:space="preserve"> </w:t>
            </w:r>
            <w:r>
              <w:rPr>
                <w:b/>
                <w:sz w:val="20"/>
              </w:rPr>
              <w:t>ethical</w:t>
            </w:r>
            <w:r>
              <w:rPr>
                <w:b/>
                <w:spacing w:val="-5"/>
                <w:sz w:val="20"/>
              </w:rPr>
              <w:t xml:space="preserve"> </w:t>
            </w:r>
            <w:r>
              <w:rPr>
                <w:b/>
                <w:sz w:val="20"/>
              </w:rPr>
              <w:t>issues</w:t>
            </w:r>
            <w:r>
              <w:rPr>
                <w:b/>
                <w:spacing w:val="-5"/>
                <w:sz w:val="20"/>
              </w:rPr>
              <w:t xml:space="preserve"> </w:t>
            </w:r>
            <w:r>
              <w:rPr>
                <w:b/>
                <w:sz w:val="20"/>
              </w:rPr>
              <w:t>in</w:t>
            </w:r>
            <w:r>
              <w:rPr>
                <w:b/>
                <w:spacing w:val="-5"/>
                <w:sz w:val="20"/>
              </w:rPr>
              <w:t xml:space="preserve"> </w:t>
            </w:r>
            <w:r>
              <w:rPr>
                <w:b/>
                <w:sz w:val="20"/>
              </w:rPr>
              <w:t>this</w:t>
            </w:r>
            <w:r>
              <w:rPr>
                <w:b/>
                <w:spacing w:val="-5"/>
                <w:sz w:val="20"/>
              </w:rPr>
              <w:t xml:space="preserve"> </w:t>
            </w:r>
            <w:r>
              <w:rPr>
                <w:b/>
                <w:spacing w:val="-2"/>
                <w:sz w:val="20"/>
              </w:rPr>
              <w:t>manuscript?</w:t>
            </w:r>
          </w:p>
        </w:tc>
        <w:tc>
          <w:tcPr>
            <w:tcW w:w="8643" w:type="dxa"/>
          </w:tcPr>
          <w:p w:rsidR="00AD7903" w:rsidRDefault="009B2D4F">
            <w:pPr>
              <w:pStyle w:val="TableParagraph"/>
              <w:spacing w:line="230" w:lineRule="atLeast"/>
              <w:ind w:left="108" w:right="130"/>
              <w:rPr>
                <w:sz w:val="20"/>
              </w:rPr>
            </w:pPr>
            <w:r>
              <w:rPr>
                <w:sz w:val="20"/>
              </w:rPr>
              <w:t>No major ethical issues are evident, as the study involves laboratory and seed experiments without people or animal subjects. However, the manuscript should explicitly state that no genetically modified organisms</w:t>
            </w:r>
            <w:r>
              <w:rPr>
                <w:spacing w:val="-5"/>
                <w:sz w:val="20"/>
              </w:rPr>
              <w:t xml:space="preserve"> </w:t>
            </w:r>
            <w:r>
              <w:rPr>
                <w:sz w:val="20"/>
              </w:rPr>
              <w:t>(GMOs)</w:t>
            </w:r>
            <w:r>
              <w:rPr>
                <w:spacing w:val="-4"/>
                <w:sz w:val="20"/>
              </w:rPr>
              <w:t xml:space="preserve"> </w:t>
            </w:r>
            <w:r>
              <w:rPr>
                <w:sz w:val="20"/>
              </w:rPr>
              <w:t>were</w:t>
            </w:r>
            <w:r>
              <w:rPr>
                <w:spacing w:val="-4"/>
                <w:sz w:val="20"/>
              </w:rPr>
              <w:t xml:space="preserve"> </w:t>
            </w:r>
            <w:r>
              <w:rPr>
                <w:sz w:val="20"/>
              </w:rPr>
              <w:t>used</w:t>
            </w:r>
            <w:r>
              <w:rPr>
                <w:spacing w:val="-5"/>
                <w:sz w:val="20"/>
              </w:rPr>
              <w:t xml:space="preserve"> </w:t>
            </w:r>
            <w:r>
              <w:rPr>
                <w:sz w:val="20"/>
              </w:rPr>
              <w:t>and</w:t>
            </w:r>
            <w:r>
              <w:rPr>
                <w:spacing w:val="-3"/>
                <w:sz w:val="20"/>
              </w:rPr>
              <w:t xml:space="preserve"> </w:t>
            </w:r>
            <w:r>
              <w:rPr>
                <w:sz w:val="20"/>
              </w:rPr>
              <w:t>confirm</w:t>
            </w:r>
            <w:r>
              <w:rPr>
                <w:spacing w:val="-3"/>
                <w:sz w:val="20"/>
              </w:rPr>
              <w:t xml:space="preserve"> </w:t>
            </w:r>
            <w:r>
              <w:rPr>
                <w:sz w:val="20"/>
              </w:rPr>
              <w:t>compliance</w:t>
            </w:r>
            <w:r>
              <w:rPr>
                <w:spacing w:val="-4"/>
                <w:sz w:val="20"/>
              </w:rPr>
              <w:t xml:space="preserve"> </w:t>
            </w:r>
            <w:r>
              <w:rPr>
                <w:sz w:val="20"/>
              </w:rPr>
              <w:t>with</w:t>
            </w:r>
            <w:r>
              <w:rPr>
                <w:spacing w:val="-6"/>
                <w:sz w:val="20"/>
              </w:rPr>
              <w:t xml:space="preserve"> </w:t>
            </w:r>
            <w:r>
              <w:rPr>
                <w:sz w:val="20"/>
              </w:rPr>
              <w:t>all</w:t>
            </w:r>
            <w:r>
              <w:rPr>
                <w:spacing w:val="-4"/>
                <w:sz w:val="20"/>
              </w:rPr>
              <w:t xml:space="preserve"> </w:t>
            </w:r>
            <w:r>
              <w:rPr>
                <w:sz w:val="20"/>
              </w:rPr>
              <w:t>national</w:t>
            </w:r>
            <w:r>
              <w:rPr>
                <w:spacing w:val="-4"/>
                <w:sz w:val="20"/>
              </w:rPr>
              <w:t xml:space="preserve"> </w:t>
            </w:r>
            <w:r>
              <w:rPr>
                <w:sz w:val="20"/>
              </w:rPr>
              <w:t>agricultural</w:t>
            </w:r>
            <w:r>
              <w:rPr>
                <w:spacing w:val="-4"/>
                <w:sz w:val="20"/>
              </w:rPr>
              <w:t xml:space="preserve"> </w:t>
            </w:r>
            <w:r>
              <w:rPr>
                <w:sz w:val="20"/>
              </w:rPr>
              <w:t>research</w:t>
            </w:r>
            <w:r>
              <w:rPr>
                <w:spacing w:val="-3"/>
                <w:sz w:val="20"/>
              </w:rPr>
              <w:t xml:space="preserve"> </w:t>
            </w:r>
            <w:r>
              <w:rPr>
                <w:sz w:val="20"/>
              </w:rPr>
              <w:t>regulations and guidelines.</w:t>
            </w:r>
          </w:p>
        </w:tc>
        <w:tc>
          <w:tcPr>
            <w:tcW w:w="5678" w:type="dxa"/>
          </w:tcPr>
          <w:p w:rsidR="00AD7903" w:rsidRDefault="00AD7903">
            <w:pPr>
              <w:pStyle w:val="TableParagraph"/>
              <w:ind w:left="0"/>
              <w:rPr>
                <w:sz w:val="18"/>
              </w:rPr>
            </w:pPr>
          </w:p>
        </w:tc>
      </w:tr>
    </w:tbl>
    <w:p w:rsidR="004B195F" w:rsidRDefault="004B195F" w:rsidP="004B195F">
      <w:pPr>
        <w:pStyle w:val="Affiliation"/>
        <w:spacing w:after="0" w:line="240" w:lineRule="auto"/>
        <w:jc w:val="left"/>
        <w:rPr>
          <w:rFonts w:ascii="Arial" w:hAnsi="Arial" w:cs="Arial"/>
          <w:b/>
          <w:sz w:val="16"/>
          <w:szCs w:val="16"/>
        </w:rPr>
      </w:pPr>
    </w:p>
    <w:p w:rsidR="004B195F" w:rsidRPr="005F4EDD" w:rsidRDefault="004B195F" w:rsidP="004B195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4B195F" w:rsidRDefault="004B195F" w:rsidP="004B195F">
      <w:pPr>
        <w:pStyle w:val="Affiliation"/>
        <w:spacing w:after="0" w:line="240" w:lineRule="auto"/>
        <w:jc w:val="left"/>
        <w:rPr>
          <w:rFonts w:ascii="Arial" w:hAnsi="Arial" w:cs="Arial"/>
          <w:sz w:val="16"/>
          <w:szCs w:val="16"/>
        </w:rPr>
      </w:pPr>
    </w:p>
    <w:p w:rsidR="004B195F" w:rsidRPr="00170AB5" w:rsidRDefault="004B195F" w:rsidP="004B195F">
      <w:pPr>
        <w:rPr>
          <w:rFonts w:asciiTheme="minorHAnsi" w:hAnsiTheme="minorHAnsi"/>
        </w:rPr>
      </w:pPr>
      <w:r>
        <w:rPr>
          <w:rFonts w:ascii="Calibri" w:hAnsi="Calibri" w:cs="Calibri"/>
          <w:color w:val="000000"/>
        </w:rPr>
        <w:t>Suherman Suherman, Universitas Muhammadiyah Parepare, Indonesia</w:t>
      </w:r>
      <w:r>
        <w:rPr>
          <w:rFonts w:ascii="Calibri" w:hAnsi="Calibri" w:cs="Calibri"/>
          <w:color w:val="000000"/>
        </w:rPr>
        <w:br/>
      </w:r>
    </w:p>
    <w:p w:rsidR="009B2D4F" w:rsidRDefault="009B2D4F">
      <w:bookmarkStart w:id="0" w:name="_GoBack"/>
      <w:bookmarkEnd w:id="0"/>
    </w:p>
    <w:sectPr w:rsidR="009B2D4F">
      <w:pgSz w:w="23820" w:h="16840" w:orient="landscape"/>
      <w:pgMar w:top="200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B7D" w:rsidRDefault="002A6B7D">
      <w:r>
        <w:separator/>
      </w:r>
    </w:p>
  </w:endnote>
  <w:endnote w:type="continuationSeparator" w:id="0">
    <w:p w:rsidR="002A6B7D" w:rsidRDefault="002A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903" w:rsidRDefault="009B2D4F">
    <w:pPr>
      <w:pStyle w:val="BodyText"/>
      <w:spacing w:line="14" w:lineRule="auto"/>
    </w:pPr>
    <w:r>
      <w:rPr>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AD7903" w:rsidRDefault="009B2D4F">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AD7903" w:rsidRDefault="009B2D4F">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AD7903" w:rsidRDefault="009B2D4F">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AD7903" w:rsidRDefault="009B2D4F">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AD7903" w:rsidRDefault="009B2D4F">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AD7903" w:rsidRDefault="009B2D4F">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AD7903" w:rsidRDefault="009B2D4F">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AD7903" w:rsidRDefault="009B2D4F">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B7D" w:rsidRDefault="002A6B7D">
      <w:r>
        <w:separator/>
      </w:r>
    </w:p>
  </w:footnote>
  <w:footnote w:type="continuationSeparator" w:id="0">
    <w:p w:rsidR="002A6B7D" w:rsidRDefault="002A6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903" w:rsidRDefault="009B2D4F">
    <w:pPr>
      <w:pStyle w:val="BodyText"/>
      <w:spacing w:line="14" w:lineRule="auto"/>
    </w:pPr>
    <w:r>
      <w:rPr>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AD7903" w:rsidRDefault="009B2D4F">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AD7903" w:rsidRDefault="009B2D4F">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F67C3"/>
    <w:multiLevelType w:val="hybridMultilevel"/>
    <w:tmpl w:val="C2AA65EA"/>
    <w:lvl w:ilvl="0" w:tplc="213EA106">
      <w:start w:val="1"/>
      <w:numFmt w:val="decimal"/>
      <w:lvlText w:val="%1."/>
      <w:lvlJc w:val="left"/>
      <w:pPr>
        <w:ind w:left="468" w:hanging="36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123270BE">
      <w:numFmt w:val="bullet"/>
      <w:lvlText w:val="•"/>
      <w:lvlJc w:val="left"/>
      <w:pPr>
        <w:ind w:left="1348" w:hanging="361"/>
      </w:pPr>
      <w:rPr>
        <w:rFonts w:hint="default"/>
        <w:lang w:val="en-US" w:eastAsia="en-US" w:bidi="ar-SA"/>
      </w:rPr>
    </w:lvl>
    <w:lvl w:ilvl="2" w:tplc="B542294A">
      <w:numFmt w:val="bullet"/>
      <w:lvlText w:val="•"/>
      <w:lvlJc w:val="left"/>
      <w:pPr>
        <w:ind w:left="2237" w:hanging="361"/>
      </w:pPr>
      <w:rPr>
        <w:rFonts w:hint="default"/>
        <w:lang w:val="en-US" w:eastAsia="en-US" w:bidi="ar-SA"/>
      </w:rPr>
    </w:lvl>
    <w:lvl w:ilvl="3" w:tplc="4F248914">
      <w:numFmt w:val="bullet"/>
      <w:lvlText w:val="•"/>
      <w:lvlJc w:val="left"/>
      <w:pPr>
        <w:ind w:left="3125" w:hanging="361"/>
      </w:pPr>
      <w:rPr>
        <w:rFonts w:hint="default"/>
        <w:lang w:val="en-US" w:eastAsia="en-US" w:bidi="ar-SA"/>
      </w:rPr>
    </w:lvl>
    <w:lvl w:ilvl="4" w:tplc="5A22349C">
      <w:numFmt w:val="bullet"/>
      <w:lvlText w:val="•"/>
      <w:lvlJc w:val="left"/>
      <w:pPr>
        <w:ind w:left="4014" w:hanging="361"/>
      </w:pPr>
      <w:rPr>
        <w:rFonts w:hint="default"/>
        <w:lang w:val="en-US" w:eastAsia="en-US" w:bidi="ar-SA"/>
      </w:rPr>
    </w:lvl>
    <w:lvl w:ilvl="5" w:tplc="92DC643A">
      <w:numFmt w:val="bullet"/>
      <w:lvlText w:val="•"/>
      <w:lvlJc w:val="left"/>
      <w:pPr>
        <w:ind w:left="4903" w:hanging="361"/>
      </w:pPr>
      <w:rPr>
        <w:rFonts w:hint="default"/>
        <w:lang w:val="en-US" w:eastAsia="en-US" w:bidi="ar-SA"/>
      </w:rPr>
    </w:lvl>
    <w:lvl w:ilvl="6" w:tplc="9B0ED996">
      <w:numFmt w:val="bullet"/>
      <w:lvlText w:val="•"/>
      <w:lvlJc w:val="left"/>
      <w:pPr>
        <w:ind w:left="5791" w:hanging="361"/>
      </w:pPr>
      <w:rPr>
        <w:rFonts w:hint="default"/>
        <w:lang w:val="en-US" w:eastAsia="en-US" w:bidi="ar-SA"/>
      </w:rPr>
    </w:lvl>
    <w:lvl w:ilvl="7" w:tplc="0CB26B5A">
      <w:numFmt w:val="bullet"/>
      <w:lvlText w:val="•"/>
      <w:lvlJc w:val="left"/>
      <w:pPr>
        <w:ind w:left="6680" w:hanging="361"/>
      </w:pPr>
      <w:rPr>
        <w:rFonts w:hint="default"/>
        <w:lang w:val="en-US" w:eastAsia="en-US" w:bidi="ar-SA"/>
      </w:rPr>
    </w:lvl>
    <w:lvl w:ilvl="8" w:tplc="F930520A">
      <w:numFmt w:val="bullet"/>
      <w:lvlText w:val="•"/>
      <w:lvlJc w:val="left"/>
      <w:pPr>
        <w:ind w:left="7568" w:hanging="361"/>
      </w:pPr>
      <w:rPr>
        <w:rFonts w:hint="default"/>
        <w:lang w:val="en-US" w:eastAsia="en-US" w:bidi="ar-SA"/>
      </w:rPr>
    </w:lvl>
  </w:abstractNum>
  <w:abstractNum w:abstractNumId="1" w15:restartNumberingAfterBreak="0">
    <w:nsid w:val="19784D64"/>
    <w:multiLevelType w:val="hybridMultilevel"/>
    <w:tmpl w:val="57D872B4"/>
    <w:lvl w:ilvl="0" w:tplc="C8421EC0">
      <w:start w:val="1"/>
      <w:numFmt w:val="decimal"/>
      <w:lvlText w:val="%1."/>
      <w:lvlJc w:val="left"/>
      <w:pPr>
        <w:ind w:left="430" w:hanging="323"/>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C4600A2">
      <w:numFmt w:val="bullet"/>
      <w:lvlText w:val="•"/>
      <w:lvlJc w:val="left"/>
      <w:pPr>
        <w:ind w:left="1330" w:hanging="323"/>
      </w:pPr>
      <w:rPr>
        <w:rFonts w:hint="default"/>
        <w:lang w:val="en-US" w:eastAsia="en-US" w:bidi="ar-SA"/>
      </w:rPr>
    </w:lvl>
    <w:lvl w:ilvl="2" w:tplc="C65E892E">
      <w:numFmt w:val="bullet"/>
      <w:lvlText w:val="•"/>
      <w:lvlJc w:val="left"/>
      <w:pPr>
        <w:ind w:left="2221" w:hanging="323"/>
      </w:pPr>
      <w:rPr>
        <w:rFonts w:hint="default"/>
        <w:lang w:val="en-US" w:eastAsia="en-US" w:bidi="ar-SA"/>
      </w:rPr>
    </w:lvl>
    <w:lvl w:ilvl="3" w:tplc="4BEC1674">
      <w:numFmt w:val="bullet"/>
      <w:lvlText w:val="•"/>
      <w:lvlJc w:val="left"/>
      <w:pPr>
        <w:ind w:left="3111" w:hanging="323"/>
      </w:pPr>
      <w:rPr>
        <w:rFonts w:hint="default"/>
        <w:lang w:val="en-US" w:eastAsia="en-US" w:bidi="ar-SA"/>
      </w:rPr>
    </w:lvl>
    <w:lvl w:ilvl="4" w:tplc="AAD892C8">
      <w:numFmt w:val="bullet"/>
      <w:lvlText w:val="•"/>
      <w:lvlJc w:val="left"/>
      <w:pPr>
        <w:ind w:left="4002" w:hanging="323"/>
      </w:pPr>
      <w:rPr>
        <w:rFonts w:hint="default"/>
        <w:lang w:val="en-US" w:eastAsia="en-US" w:bidi="ar-SA"/>
      </w:rPr>
    </w:lvl>
    <w:lvl w:ilvl="5" w:tplc="89F891BE">
      <w:numFmt w:val="bullet"/>
      <w:lvlText w:val="•"/>
      <w:lvlJc w:val="left"/>
      <w:pPr>
        <w:ind w:left="4893" w:hanging="323"/>
      </w:pPr>
      <w:rPr>
        <w:rFonts w:hint="default"/>
        <w:lang w:val="en-US" w:eastAsia="en-US" w:bidi="ar-SA"/>
      </w:rPr>
    </w:lvl>
    <w:lvl w:ilvl="6" w:tplc="CB54126E">
      <w:numFmt w:val="bullet"/>
      <w:lvlText w:val="•"/>
      <w:lvlJc w:val="left"/>
      <w:pPr>
        <w:ind w:left="5783" w:hanging="323"/>
      </w:pPr>
      <w:rPr>
        <w:rFonts w:hint="default"/>
        <w:lang w:val="en-US" w:eastAsia="en-US" w:bidi="ar-SA"/>
      </w:rPr>
    </w:lvl>
    <w:lvl w:ilvl="7" w:tplc="6366DC02">
      <w:numFmt w:val="bullet"/>
      <w:lvlText w:val="•"/>
      <w:lvlJc w:val="left"/>
      <w:pPr>
        <w:ind w:left="6674" w:hanging="323"/>
      </w:pPr>
      <w:rPr>
        <w:rFonts w:hint="default"/>
        <w:lang w:val="en-US" w:eastAsia="en-US" w:bidi="ar-SA"/>
      </w:rPr>
    </w:lvl>
    <w:lvl w:ilvl="8" w:tplc="DCECEFDA">
      <w:numFmt w:val="bullet"/>
      <w:lvlText w:val="•"/>
      <w:lvlJc w:val="left"/>
      <w:pPr>
        <w:ind w:left="7564" w:hanging="323"/>
      </w:pPr>
      <w:rPr>
        <w:rFonts w:hint="default"/>
        <w:lang w:val="en-US" w:eastAsia="en-US" w:bidi="ar-SA"/>
      </w:rPr>
    </w:lvl>
  </w:abstractNum>
  <w:abstractNum w:abstractNumId="2" w15:restartNumberingAfterBreak="0">
    <w:nsid w:val="5BF21CF2"/>
    <w:multiLevelType w:val="hybridMultilevel"/>
    <w:tmpl w:val="66148794"/>
    <w:lvl w:ilvl="0" w:tplc="AF7EED88">
      <w:start w:val="1"/>
      <w:numFmt w:val="decimal"/>
      <w:lvlText w:val="%1."/>
      <w:lvlJc w:val="left"/>
      <w:pPr>
        <w:ind w:left="507" w:hanging="36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B0ADBCC">
      <w:numFmt w:val="bullet"/>
      <w:lvlText w:val="•"/>
      <w:lvlJc w:val="left"/>
      <w:pPr>
        <w:ind w:left="1384" w:hanging="361"/>
      </w:pPr>
      <w:rPr>
        <w:rFonts w:hint="default"/>
        <w:lang w:val="en-US" w:eastAsia="en-US" w:bidi="ar-SA"/>
      </w:rPr>
    </w:lvl>
    <w:lvl w:ilvl="2" w:tplc="AF7A7CDE">
      <w:numFmt w:val="bullet"/>
      <w:lvlText w:val="•"/>
      <w:lvlJc w:val="left"/>
      <w:pPr>
        <w:ind w:left="2269" w:hanging="361"/>
      </w:pPr>
      <w:rPr>
        <w:rFonts w:hint="default"/>
        <w:lang w:val="en-US" w:eastAsia="en-US" w:bidi="ar-SA"/>
      </w:rPr>
    </w:lvl>
    <w:lvl w:ilvl="3" w:tplc="E89C4256">
      <w:numFmt w:val="bullet"/>
      <w:lvlText w:val="•"/>
      <w:lvlJc w:val="left"/>
      <w:pPr>
        <w:ind w:left="3153" w:hanging="361"/>
      </w:pPr>
      <w:rPr>
        <w:rFonts w:hint="default"/>
        <w:lang w:val="en-US" w:eastAsia="en-US" w:bidi="ar-SA"/>
      </w:rPr>
    </w:lvl>
    <w:lvl w:ilvl="4" w:tplc="47921078">
      <w:numFmt w:val="bullet"/>
      <w:lvlText w:val="•"/>
      <w:lvlJc w:val="left"/>
      <w:pPr>
        <w:ind w:left="4038" w:hanging="361"/>
      </w:pPr>
      <w:rPr>
        <w:rFonts w:hint="default"/>
        <w:lang w:val="en-US" w:eastAsia="en-US" w:bidi="ar-SA"/>
      </w:rPr>
    </w:lvl>
    <w:lvl w:ilvl="5" w:tplc="51A0ECD0">
      <w:numFmt w:val="bullet"/>
      <w:lvlText w:val="•"/>
      <w:lvlJc w:val="left"/>
      <w:pPr>
        <w:ind w:left="4923" w:hanging="361"/>
      </w:pPr>
      <w:rPr>
        <w:rFonts w:hint="default"/>
        <w:lang w:val="en-US" w:eastAsia="en-US" w:bidi="ar-SA"/>
      </w:rPr>
    </w:lvl>
    <w:lvl w:ilvl="6" w:tplc="9D58C764">
      <w:numFmt w:val="bullet"/>
      <w:lvlText w:val="•"/>
      <w:lvlJc w:val="left"/>
      <w:pPr>
        <w:ind w:left="5807" w:hanging="361"/>
      </w:pPr>
      <w:rPr>
        <w:rFonts w:hint="default"/>
        <w:lang w:val="en-US" w:eastAsia="en-US" w:bidi="ar-SA"/>
      </w:rPr>
    </w:lvl>
    <w:lvl w:ilvl="7" w:tplc="C524957A">
      <w:numFmt w:val="bullet"/>
      <w:lvlText w:val="•"/>
      <w:lvlJc w:val="left"/>
      <w:pPr>
        <w:ind w:left="6692" w:hanging="361"/>
      </w:pPr>
      <w:rPr>
        <w:rFonts w:hint="default"/>
        <w:lang w:val="en-US" w:eastAsia="en-US" w:bidi="ar-SA"/>
      </w:rPr>
    </w:lvl>
    <w:lvl w:ilvl="8" w:tplc="D5BE5728">
      <w:numFmt w:val="bullet"/>
      <w:lvlText w:val="•"/>
      <w:lvlJc w:val="left"/>
      <w:pPr>
        <w:ind w:left="7576" w:hanging="361"/>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D7903"/>
    <w:rsid w:val="002A6B7D"/>
    <w:rsid w:val="003D7E07"/>
    <w:rsid w:val="004B195F"/>
    <w:rsid w:val="008E790D"/>
    <w:rsid w:val="009B2D4F"/>
    <w:rsid w:val="00AD7903"/>
    <w:rsid w:val="00C16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D84A"/>
  <w15:docId w15:val="{8F7AB6E6-940E-4E49-BBD9-D06E4304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3D7E07"/>
    <w:rPr>
      <w:color w:val="0000FF"/>
      <w:u w:val="single"/>
    </w:rPr>
  </w:style>
  <w:style w:type="paragraph" w:customStyle="1" w:styleId="Affiliation">
    <w:name w:val="Affiliation"/>
    <w:basedOn w:val="Normal"/>
    <w:rsid w:val="004B195F"/>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index.php/JA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4778</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4</cp:revision>
  <dcterms:created xsi:type="dcterms:W3CDTF">2025-12-08T06:41:00Z</dcterms:created>
  <dcterms:modified xsi:type="dcterms:W3CDTF">2025-12-09T10:57:00Z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Microsoft® Word 2016</vt:lpwstr>
  </property>
  <property fmtid="{D5CDD505-2E9C-101B-9397-08002B2CF9AE}" pid="4" name="LastSaved">
    <vt:filetime>2025-12-08T00:00:00Z</vt:filetime>
  </property>
  <property fmtid="{D5CDD505-2E9C-101B-9397-08002B2CF9AE}" pid="5" name="Producer">
    <vt:lpwstr>3-Heights(TM) PDF Security Shell 4.8.25.2 (http://www.pdf-tools.com)</vt:lpwstr>
  </property>
</Properties>
</file>