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56EEA" w14:textId="77777777" w:rsidR="003E235E" w:rsidRPr="003E235E" w:rsidRDefault="003E235E" w:rsidP="003E235E">
      <w:pPr>
        <w:spacing w:line="360" w:lineRule="auto"/>
        <w:jc w:val="right"/>
        <w:rPr>
          <w:rFonts w:ascii="Arial" w:hAnsi="Arial" w:cs="Arial"/>
          <w:b/>
          <w:bCs/>
          <w:i/>
          <w:iCs/>
          <w:sz w:val="36"/>
          <w:u w:val="single"/>
          <w:lang w:val="en-US"/>
        </w:rPr>
      </w:pPr>
      <w:r w:rsidRPr="003E235E">
        <w:rPr>
          <w:rFonts w:ascii="Arial" w:hAnsi="Arial" w:cs="Arial"/>
          <w:b/>
          <w:bCs/>
          <w:i/>
          <w:iCs/>
          <w:sz w:val="36"/>
          <w:u w:val="single"/>
          <w:lang w:val="en-US"/>
        </w:rPr>
        <w:t>Original Research Article</w:t>
      </w:r>
    </w:p>
    <w:p w14:paraId="30703B5A" w14:textId="291E41BD" w:rsidR="008C46B9" w:rsidRDefault="008C46B9" w:rsidP="007767D6">
      <w:pPr>
        <w:spacing w:line="360" w:lineRule="auto"/>
        <w:jc w:val="right"/>
        <w:rPr>
          <w:rFonts w:ascii="Arial" w:hAnsi="Arial" w:cs="Arial"/>
          <w:b/>
          <w:sz w:val="36"/>
        </w:rPr>
      </w:pPr>
      <w:r w:rsidRPr="007767D6">
        <w:rPr>
          <w:rFonts w:ascii="Arial" w:hAnsi="Arial" w:cs="Arial"/>
          <w:b/>
          <w:sz w:val="36"/>
        </w:rPr>
        <w:t xml:space="preserve">Occurrence and Characterization of </w:t>
      </w:r>
      <w:commentRangeStart w:id="0"/>
      <w:r w:rsidR="00EB72F1" w:rsidRPr="00EB72F1">
        <w:rPr>
          <w:rFonts w:ascii="Arial" w:hAnsi="Arial" w:cs="Arial"/>
          <w:b/>
          <w:i/>
          <w:iCs/>
          <w:sz w:val="36"/>
        </w:rPr>
        <w:t>Fusarium</w:t>
      </w:r>
      <w:r w:rsidR="00EB72F1">
        <w:rPr>
          <w:rFonts w:ascii="Arial" w:hAnsi="Arial" w:cs="Arial"/>
          <w:b/>
          <w:sz w:val="36"/>
        </w:rPr>
        <w:t xml:space="preserve"> </w:t>
      </w:r>
      <w:r w:rsidRPr="007767D6">
        <w:rPr>
          <w:rFonts w:ascii="Arial" w:hAnsi="Arial" w:cs="Arial"/>
          <w:b/>
          <w:sz w:val="36"/>
        </w:rPr>
        <w:t xml:space="preserve"> </w:t>
      </w:r>
      <w:commentRangeEnd w:id="0"/>
      <w:r w:rsidR="001E6E0B">
        <w:rPr>
          <w:rStyle w:val="CommentReference"/>
        </w:rPr>
        <w:commentReference w:id="0"/>
      </w:r>
      <w:r w:rsidRPr="007767D6">
        <w:rPr>
          <w:rFonts w:ascii="Arial" w:hAnsi="Arial" w:cs="Arial"/>
          <w:b/>
          <w:sz w:val="36"/>
        </w:rPr>
        <w:t>Wilt of Salad Cucumber in Southern Kerala</w:t>
      </w:r>
    </w:p>
    <w:p w14:paraId="0BB933BA" w14:textId="77777777" w:rsidR="003E235E" w:rsidRDefault="003E235E" w:rsidP="00C46A5E">
      <w:pPr>
        <w:spacing w:line="360" w:lineRule="auto"/>
        <w:jc w:val="right"/>
        <w:rPr>
          <w:rFonts w:ascii="Arial" w:hAnsi="Arial" w:cs="Arial"/>
          <w:i/>
          <w:sz w:val="20"/>
          <w:lang w:val="en-GB"/>
        </w:rPr>
      </w:pPr>
      <w:bookmarkStart w:id="1" w:name="_GoBack"/>
      <w:bookmarkEnd w:id="1"/>
    </w:p>
    <w:p w14:paraId="614EAEB2" w14:textId="77777777" w:rsidR="00C46A5E" w:rsidRDefault="00BE746A" w:rsidP="00BE746A">
      <w:pPr>
        <w:spacing w:line="360" w:lineRule="auto"/>
        <w:rPr>
          <w:rFonts w:ascii="Arial" w:hAnsi="Arial" w:cs="Arial"/>
          <w:b/>
          <w:lang w:val="en-GB"/>
        </w:rPr>
      </w:pPr>
      <w:r w:rsidRPr="00BE746A">
        <w:rPr>
          <w:rFonts w:ascii="Arial" w:hAnsi="Arial" w:cs="Arial"/>
          <w:b/>
          <w:lang w:val="en-GB"/>
        </w:rPr>
        <w:t>ABSTRACT</w:t>
      </w:r>
    </w:p>
    <w:p w14:paraId="2290DC6D" w14:textId="77777777" w:rsidR="00E3115D" w:rsidRDefault="00BE746A" w:rsidP="009B28C5">
      <w:pPr>
        <w:tabs>
          <w:tab w:val="center" w:pos="3602"/>
          <w:tab w:val="center" w:pos="4322"/>
          <w:tab w:val="center" w:pos="5043"/>
          <w:tab w:val="center" w:pos="5763"/>
          <w:tab w:val="center" w:pos="6483"/>
          <w:tab w:val="center" w:pos="8013"/>
        </w:tabs>
        <w:spacing w:before="240" w:after="0" w:line="360" w:lineRule="auto"/>
        <w:ind w:left="-17"/>
        <w:jc w:val="both"/>
        <w:rPr>
          <w:rFonts w:ascii="Arial" w:hAnsi="Arial" w:cs="Arial"/>
          <w:sz w:val="20"/>
        </w:rPr>
      </w:pPr>
      <w:r w:rsidRPr="00B55790">
        <w:rPr>
          <w:rFonts w:ascii="Arial" w:hAnsi="Arial" w:cs="Arial"/>
          <w:sz w:val="20"/>
          <w:szCs w:val="20"/>
          <w:lang w:val="en-GB"/>
        </w:rPr>
        <w:t xml:space="preserve">The present study </w:t>
      </w:r>
      <w:r w:rsidR="00B55790" w:rsidRPr="00B55790">
        <w:rPr>
          <w:rFonts w:ascii="Arial" w:hAnsi="Arial" w:cs="Arial"/>
          <w:sz w:val="20"/>
          <w:szCs w:val="20"/>
          <w:lang w:val="en-GB"/>
        </w:rPr>
        <w:t>investigated</w:t>
      </w:r>
      <w:r w:rsidRPr="00B55790">
        <w:rPr>
          <w:rFonts w:ascii="Arial" w:hAnsi="Arial" w:cs="Arial"/>
          <w:sz w:val="20"/>
          <w:szCs w:val="20"/>
          <w:lang w:val="en-GB"/>
        </w:rPr>
        <w:t xml:space="preserve"> the occurrence, symptomatology, pathogenicity and characterization </w:t>
      </w:r>
      <w:r w:rsidR="00B55790" w:rsidRPr="00B55790">
        <w:rPr>
          <w:rFonts w:ascii="Arial" w:hAnsi="Arial" w:cs="Arial"/>
          <w:sz w:val="20"/>
          <w:szCs w:val="20"/>
        </w:rPr>
        <w:t>of the fungal pathogen associated with wilt of salad cucumber in selected agro-ecological units (AEU</w:t>
      </w:r>
      <w:r w:rsidR="004806B8">
        <w:rPr>
          <w:rFonts w:ascii="Arial" w:hAnsi="Arial" w:cs="Arial"/>
          <w:sz w:val="20"/>
          <w:szCs w:val="20"/>
        </w:rPr>
        <w:t xml:space="preserve"> 8 and AEU 9) of Kerala. Survey</w:t>
      </w:r>
      <w:r w:rsidR="00B55790" w:rsidRPr="00B55790">
        <w:rPr>
          <w:rFonts w:ascii="Arial" w:hAnsi="Arial" w:cs="Arial"/>
          <w:sz w:val="20"/>
          <w:szCs w:val="20"/>
        </w:rPr>
        <w:t xml:space="preserve"> conducted in Thiruvananthapuram, Kollam and </w:t>
      </w:r>
      <w:proofErr w:type="spellStart"/>
      <w:r w:rsidR="00B55790" w:rsidRPr="00B55790">
        <w:rPr>
          <w:rFonts w:ascii="Arial" w:hAnsi="Arial" w:cs="Arial"/>
          <w:sz w:val="20"/>
          <w:szCs w:val="20"/>
        </w:rPr>
        <w:t>Pathanamthitta</w:t>
      </w:r>
      <w:proofErr w:type="spellEnd"/>
      <w:r w:rsidR="00B55790" w:rsidRPr="00B55790">
        <w:rPr>
          <w:rFonts w:ascii="Arial" w:hAnsi="Arial" w:cs="Arial"/>
          <w:sz w:val="20"/>
          <w:szCs w:val="20"/>
        </w:rPr>
        <w:t xml:space="preserve"> districts revealed that the disease was most prevalent during flowering </w:t>
      </w:r>
      <w:r w:rsidR="00B55790">
        <w:rPr>
          <w:rFonts w:ascii="Arial" w:hAnsi="Arial" w:cs="Arial"/>
          <w:sz w:val="20"/>
          <w:szCs w:val="20"/>
        </w:rPr>
        <w:t>and fruit bearing</w:t>
      </w:r>
      <w:r w:rsidR="00B55790" w:rsidRPr="00B55790">
        <w:rPr>
          <w:rFonts w:ascii="Arial" w:hAnsi="Arial" w:cs="Arial"/>
          <w:sz w:val="20"/>
          <w:szCs w:val="20"/>
        </w:rPr>
        <w:t xml:space="preserve"> stages. </w:t>
      </w:r>
      <w:r w:rsidRPr="00B55790">
        <w:rPr>
          <w:rFonts w:ascii="Arial" w:hAnsi="Arial" w:cs="Arial"/>
          <w:sz w:val="20"/>
          <w:szCs w:val="20"/>
        </w:rPr>
        <w:t>Typical symptoms included yellowing and wilting of foliage, starting from the lower leaves and progressing upwards, ultimately leading to the complete drying of the vines.</w:t>
      </w:r>
      <w:r w:rsidR="00B55790">
        <w:rPr>
          <w:rFonts w:ascii="Arial" w:hAnsi="Arial" w:cs="Arial"/>
          <w:sz w:val="20"/>
          <w:szCs w:val="20"/>
        </w:rPr>
        <w:t xml:space="preserve"> </w:t>
      </w:r>
      <w:r w:rsidR="00777403">
        <w:rPr>
          <w:rFonts w:ascii="Arial" w:hAnsi="Arial" w:cs="Arial"/>
          <w:sz w:val="20"/>
          <w:szCs w:val="20"/>
        </w:rPr>
        <w:t>The location A</w:t>
      </w:r>
      <w:r w:rsidR="00B55790">
        <w:rPr>
          <w:rFonts w:ascii="Arial" w:hAnsi="Arial" w:cs="Arial"/>
          <w:sz w:val="20"/>
          <w:szCs w:val="20"/>
        </w:rPr>
        <w:t>nchal recorded the highest disease incidence and severity of 81.00% and 55.67% respectively.</w:t>
      </w:r>
      <w:r w:rsidRPr="00BE746A">
        <w:rPr>
          <w:rFonts w:ascii="Arial" w:hAnsi="Arial" w:cs="Arial"/>
          <w:sz w:val="20"/>
          <w:szCs w:val="20"/>
        </w:rPr>
        <w:t xml:space="preserve"> </w:t>
      </w:r>
      <w:r w:rsidR="00B55790" w:rsidRPr="00B55790">
        <w:rPr>
          <w:rFonts w:ascii="Arial" w:hAnsi="Arial" w:cs="Arial"/>
          <w:sz w:val="20"/>
        </w:rPr>
        <w:t xml:space="preserve">The pathogen isolated from infected tissues fulfilled Koch’s postulates. </w:t>
      </w:r>
      <w:r w:rsidR="00B55790">
        <w:rPr>
          <w:rFonts w:ascii="Arial" w:hAnsi="Arial" w:cs="Arial"/>
          <w:sz w:val="20"/>
        </w:rPr>
        <w:t>Among the isolates, the isolate I</w:t>
      </w:r>
      <w:r w:rsidR="00B55790" w:rsidRPr="00B55790">
        <w:rPr>
          <w:rFonts w:ascii="Arial" w:hAnsi="Arial" w:cs="Arial"/>
          <w:sz w:val="20"/>
          <w:vertAlign w:val="subscript"/>
        </w:rPr>
        <w:t>3</w:t>
      </w:r>
      <w:r w:rsidR="00B55790">
        <w:rPr>
          <w:rFonts w:ascii="Arial" w:hAnsi="Arial" w:cs="Arial"/>
          <w:sz w:val="20"/>
        </w:rPr>
        <w:t xml:space="preserve"> from </w:t>
      </w:r>
      <w:proofErr w:type="spellStart"/>
      <w:r w:rsidR="00B55790">
        <w:rPr>
          <w:rFonts w:ascii="Arial" w:hAnsi="Arial" w:cs="Arial"/>
          <w:sz w:val="20"/>
        </w:rPr>
        <w:t>Kakkamoola</w:t>
      </w:r>
      <w:proofErr w:type="spellEnd"/>
      <w:r w:rsidR="00B55790">
        <w:rPr>
          <w:rFonts w:ascii="Arial" w:hAnsi="Arial" w:cs="Arial"/>
          <w:sz w:val="20"/>
        </w:rPr>
        <w:t xml:space="preserve"> was the most virulent producing symptoms within seven days of artificial inoculation. </w:t>
      </w:r>
      <w:r w:rsidR="00D2075E" w:rsidRPr="00D2075E">
        <w:rPr>
          <w:rFonts w:ascii="Arial" w:hAnsi="Arial" w:cs="Arial"/>
          <w:sz w:val="20"/>
        </w:rPr>
        <w:t>Cultural and morphological characterization revealed considerable variability among isolates</w:t>
      </w:r>
      <w:r w:rsidR="00D2075E" w:rsidRPr="00D2075E">
        <w:rPr>
          <w:rFonts w:ascii="Arial" w:hAnsi="Arial" w:cs="Arial"/>
          <w:sz w:val="20"/>
          <w:szCs w:val="19"/>
          <w:shd w:val="clear" w:color="auto" w:fill="FFFFFF"/>
        </w:rPr>
        <w:t xml:space="preserve">. </w:t>
      </w:r>
      <w:r w:rsidR="00CA7C9D" w:rsidRPr="00CA7C9D">
        <w:rPr>
          <w:rFonts w:ascii="Arial" w:hAnsi="Arial" w:cs="Arial"/>
          <w:sz w:val="20"/>
        </w:rPr>
        <w:t>Mycelial growth among the isolates varied from cottony and fluffy to floccose, fibrous or sparse, with colony colours ranging from white to pale brown, lilac and pinkish red. Most isolates exhibited circular, radial growth with concentric or zonate rings, while a few showed uniform spreading or feathery margins. Pigmentation of the medium differed markedly, producing light salmon to reddish-pink or yellowish-brown hues, whereas some isolates showed no pigmentation.</w:t>
      </w:r>
      <w:r w:rsidR="00CA7C9D">
        <w:rPr>
          <w:rFonts w:ascii="Arial" w:hAnsi="Arial" w:cs="Arial"/>
          <w:sz w:val="20"/>
        </w:rPr>
        <w:t xml:space="preserve"> </w:t>
      </w:r>
      <w:r w:rsidR="00D2075E" w:rsidRPr="00D2075E">
        <w:rPr>
          <w:rFonts w:ascii="Arial" w:hAnsi="Arial" w:cs="Arial"/>
          <w:sz w:val="20"/>
        </w:rPr>
        <w:t>All the isolates produced macroconidia, microconidia</w:t>
      </w:r>
      <w:r w:rsidR="004806B8">
        <w:rPr>
          <w:rFonts w:ascii="Arial" w:hAnsi="Arial" w:cs="Arial"/>
          <w:sz w:val="20"/>
        </w:rPr>
        <w:t>,</w:t>
      </w:r>
      <w:r w:rsidR="00D2075E" w:rsidRPr="00D2075E">
        <w:rPr>
          <w:rFonts w:ascii="Arial" w:hAnsi="Arial" w:cs="Arial"/>
          <w:sz w:val="20"/>
        </w:rPr>
        <w:t xml:space="preserve"> and chlamydospores. Macroconidia were fusiform to falcate shaped, with 2–4 septa, and </w:t>
      </w:r>
      <w:r w:rsidR="00D2075E">
        <w:rPr>
          <w:rFonts w:ascii="Arial" w:hAnsi="Arial" w:cs="Arial"/>
          <w:sz w:val="20"/>
        </w:rPr>
        <w:t>m</w:t>
      </w:r>
      <w:r w:rsidR="00D2075E" w:rsidRPr="00D2075E">
        <w:rPr>
          <w:rFonts w:ascii="Arial" w:hAnsi="Arial" w:cs="Arial"/>
          <w:sz w:val="20"/>
        </w:rPr>
        <w:t xml:space="preserve">icroconidia were </w:t>
      </w:r>
      <w:r w:rsidR="00B55790">
        <w:rPr>
          <w:rFonts w:ascii="Arial" w:hAnsi="Arial" w:cs="Arial"/>
          <w:sz w:val="20"/>
        </w:rPr>
        <w:t xml:space="preserve">mostly </w:t>
      </w:r>
      <w:r w:rsidR="00D2075E" w:rsidRPr="00D2075E">
        <w:rPr>
          <w:rFonts w:ascii="Arial" w:hAnsi="Arial" w:cs="Arial"/>
          <w:sz w:val="20"/>
        </w:rPr>
        <w:t>oval</w:t>
      </w:r>
      <w:r w:rsidR="00B55790">
        <w:rPr>
          <w:rFonts w:ascii="Arial" w:hAnsi="Arial" w:cs="Arial"/>
          <w:sz w:val="20"/>
        </w:rPr>
        <w:t xml:space="preserve"> shaped</w:t>
      </w:r>
      <w:r w:rsidR="00CA7C9D">
        <w:rPr>
          <w:rFonts w:ascii="Arial" w:hAnsi="Arial" w:cs="Arial"/>
          <w:sz w:val="20"/>
        </w:rPr>
        <w:t>.</w:t>
      </w:r>
      <w:r w:rsidR="00D2075E" w:rsidRPr="00D2075E">
        <w:rPr>
          <w:rFonts w:ascii="Arial" w:hAnsi="Arial" w:cs="Arial"/>
          <w:sz w:val="20"/>
        </w:rPr>
        <w:t xml:space="preserve"> Chlamydospores were globose and thick walled, with some having rough walls, produced terminally or intercalary in the mycelium, either singly or in pairs. </w:t>
      </w:r>
      <w:r w:rsidR="00D2075E" w:rsidRPr="00D2075E">
        <w:rPr>
          <w:rFonts w:ascii="Arial" w:hAnsi="Arial" w:cs="Arial"/>
          <w:sz w:val="20"/>
          <w:szCs w:val="19"/>
          <w:shd w:val="clear" w:color="auto" w:fill="FFFFFF"/>
        </w:rPr>
        <w:t xml:space="preserve">Molecular identification of the most virulent isolate using ITS primers confirmed the identity of the pathogen as </w:t>
      </w:r>
      <w:r w:rsidR="00D2075E" w:rsidRPr="00D2075E">
        <w:rPr>
          <w:rFonts w:ascii="Arial" w:hAnsi="Arial" w:cs="Arial"/>
          <w:i/>
          <w:sz w:val="20"/>
          <w:szCs w:val="19"/>
          <w:shd w:val="clear" w:color="auto" w:fill="FFFFFF"/>
        </w:rPr>
        <w:t xml:space="preserve">Fusarium </w:t>
      </w:r>
      <w:proofErr w:type="spellStart"/>
      <w:proofErr w:type="gramStart"/>
      <w:r w:rsidR="00D2075E" w:rsidRPr="00D2075E">
        <w:rPr>
          <w:rFonts w:ascii="Arial" w:hAnsi="Arial" w:cs="Arial"/>
          <w:i/>
          <w:sz w:val="20"/>
          <w:szCs w:val="19"/>
          <w:shd w:val="clear" w:color="auto" w:fill="FFFFFF"/>
        </w:rPr>
        <w:t>incarnatum</w:t>
      </w:r>
      <w:proofErr w:type="spellEnd"/>
      <w:r w:rsidR="00D2075E" w:rsidRPr="00D2075E">
        <w:rPr>
          <w:rFonts w:ascii="Arial" w:hAnsi="Arial" w:cs="Arial"/>
          <w:i/>
          <w:sz w:val="20"/>
          <w:szCs w:val="19"/>
          <w:shd w:val="clear" w:color="auto" w:fill="FFFFFF"/>
        </w:rPr>
        <w:t xml:space="preserve"> </w:t>
      </w:r>
      <w:r w:rsidR="00D2075E" w:rsidRPr="00D2075E">
        <w:rPr>
          <w:rFonts w:ascii="Arial" w:hAnsi="Arial" w:cs="Arial"/>
          <w:sz w:val="20"/>
          <w:szCs w:val="19"/>
          <w:shd w:val="clear" w:color="auto" w:fill="FFFFFF"/>
        </w:rPr>
        <w:t xml:space="preserve"> with</w:t>
      </w:r>
      <w:proofErr w:type="gramEnd"/>
      <w:r w:rsidR="00D2075E" w:rsidRPr="00D2075E">
        <w:rPr>
          <w:rFonts w:ascii="Arial" w:hAnsi="Arial" w:cs="Arial"/>
          <w:sz w:val="20"/>
          <w:szCs w:val="19"/>
          <w:shd w:val="clear" w:color="auto" w:fill="FFFFFF"/>
        </w:rPr>
        <w:t xml:space="preserve"> 99.8% homology.</w:t>
      </w:r>
    </w:p>
    <w:p w14:paraId="2A64FB72" w14:textId="77777777" w:rsidR="00C70835" w:rsidRPr="00C70835" w:rsidRDefault="00C70835" w:rsidP="00C70835">
      <w:pPr>
        <w:tabs>
          <w:tab w:val="center" w:pos="3602"/>
          <w:tab w:val="center" w:pos="4322"/>
          <w:tab w:val="center" w:pos="5043"/>
          <w:tab w:val="center" w:pos="5763"/>
          <w:tab w:val="center" w:pos="6483"/>
          <w:tab w:val="center" w:pos="8013"/>
        </w:tabs>
        <w:spacing w:before="240" w:after="0" w:line="360" w:lineRule="auto"/>
        <w:jc w:val="both"/>
        <w:rPr>
          <w:rFonts w:ascii="Arial" w:hAnsi="Arial" w:cs="Arial"/>
          <w:sz w:val="20"/>
        </w:rPr>
      </w:pPr>
      <w:r>
        <w:rPr>
          <w:rFonts w:ascii="Arial" w:hAnsi="Arial" w:cs="Arial"/>
          <w:sz w:val="20"/>
        </w:rPr>
        <w:t xml:space="preserve">Keywords: Fungal wilt, </w:t>
      </w:r>
      <w:commentRangeStart w:id="2"/>
      <w:r>
        <w:rPr>
          <w:rFonts w:ascii="Arial" w:hAnsi="Arial" w:cs="Arial"/>
          <w:sz w:val="20"/>
        </w:rPr>
        <w:t>Fusarium</w:t>
      </w:r>
      <w:commentRangeEnd w:id="2"/>
      <w:r w:rsidR="00C14AB5">
        <w:rPr>
          <w:rStyle w:val="CommentReference"/>
        </w:rPr>
        <w:commentReference w:id="2"/>
      </w:r>
      <w:r>
        <w:rPr>
          <w:rFonts w:ascii="Arial" w:hAnsi="Arial" w:cs="Arial"/>
          <w:sz w:val="20"/>
        </w:rPr>
        <w:t xml:space="preserve">, salad </w:t>
      </w:r>
      <w:proofErr w:type="spellStart"/>
      <w:r>
        <w:rPr>
          <w:rFonts w:ascii="Arial" w:hAnsi="Arial" w:cs="Arial"/>
          <w:sz w:val="20"/>
        </w:rPr>
        <w:t>cucmber</w:t>
      </w:r>
      <w:proofErr w:type="spellEnd"/>
      <w:r>
        <w:rPr>
          <w:rFonts w:ascii="Arial" w:hAnsi="Arial" w:cs="Arial"/>
          <w:sz w:val="20"/>
        </w:rPr>
        <w:t>, yellowing, wilting, stem splitting</w:t>
      </w:r>
    </w:p>
    <w:p w14:paraId="7F0F0094" w14:textId="0E444F46" w:rsidR="00E3115D" w:rsidRDefault="00E3115D" w:rsidP="008A351E">
      <w:pPr>
        <w:spacing w:line="360" w:lineRule="auto"/>
        <w:rPr>
          <w:rFonts w:ascii="Arial" w:hAnsi="Arial" w:cs="Arial"/>
          <w:b/>
          <w:lang w:val="en-GB"/>
        </w:rPr>
      </w:pPr>
    </w:p>
    <w:p w14:paraId="6DA1E9AC" w14:textId="778E62FE" w:rsidR="00AB20A2" w:rsidRDefault="00AB20A2" w:rsidP="008A351E">
      <w:pPr>
        <w:spacing w:line="360" w:lineRule="auto"/>
        <w:rPr>
          <w:rFonts w:ascii="Arial" w:hAnsi="Arial" w:cs="Arial"/>
          <w:b/>
          <w:lang w:val="en-GB"/>
        </w:rPr>
      </w:pPr>
    </w:p>
    <w:p w14:paraId="2C789FB0" w14:textId="77777777" w:rsidR="00AB20A2" w:rsidRDefault="00AB20A2" w:rsidP="008A351E">
      <w:pPr>
        <w:spacing w:line="360" w:lineRule="auto"/>
        <w:rPr>
          <w:rFonts w:ascii="Arial" w:hAnsi="Arial" w:cs="Arial"/>
          <w:b/>
          <w:lang w:val="en-GB"/>
        </w:rPr>
      </w:pPr>
    </w:p>
    <w:p w14:paraId="7D96287F" w14:textId="77777777" w:rsidR="008A351E" w:rsidRDefault="008A351E" w:rsidP="008A351E">
      <w:pPr>
        <w:spacing w:line="360" w:lineRule="auto"/>
        <w:rPr>
          <w:rFonts w:ascii="Arial" w:hAnsi="Arial" w:cs="Arial"/>
          <w:b/>
          <w:lang w:val="en-GB"/>
        </w:rPr>
      </w:pPr>
      <w:r w:rsidRPr="008A351E">
        <w:rPr>
          <w:rFonts w:ascii="Arial" w:hAnsi="Arial" w:cs="Arial"/>
          <w:b/>
          <w:lang w:val="en-GB"/>
        </w:rPr>
        <w:lastRenderedPageBreak/>
        <w:t>1.</w:t>
      </w:r>
      <w:r>
        <w:rPr>
          <w:rFonts w:ascii="Arial" w:hAnsi="Arial" w:cs="Arial"/>
          <w:b/>
          <w:lang w:val="en-GB"/>
        </w:rPr>
        <w:t xml:space="preserve"> INTRODUCTION</w:t>
      </w:r>
    </w:p>
    <w:p w14:paraId="049C7E5C" w14:textId="77777777" w:rsidR="008F60A4" w:rsidRPr="00777403" w:rsidRDefault="00777403" w:rsidP="004806B8">
      <w:pPr>
        <w:pStyle w:val="CommentText"/>
        <w:spacing w:line="360" w:lineRule="auto"/>
        <w:jc w:val="both"/>
      </w:pPr>
      <w:commentRangeStart w:id="3"/>
      <w:r>
        <w:rPr>
          <w:rFonts w:ascii="Arial" w:hAnsi="Arial" w:cs="Arial"/>
          <w:color w:val="000000" w:themeColor="text1"/>
        </w:rPr>
        <w:t>S</w:t>
      </w:r>
      <w:r w:rsidR="008F60A4" w:rsidRPr="008F60A4">
        <w:rPr>
          <w:rFonts w:ascii="Arial" w:hAnsi="Arial" w:cs="Arial"/>
          <w:color w:val="000000" w:themeColor="text1"/>
        </w:rPr>
        <w:t>alad cucumber (</w:t>
      </w:r>
      <w:r w:rsidR="008F60A4" w:rsidRPr="008F60A4">
        <w:rPr>
          <w:rFonts w:ascii="Arial" w:hAnsi="Arial" w:cs="Arial"/>
          <w:i/>
          <w:color w:val="000000" w:themeColor="text1"/>
        </w:rPr>
        <w:t xml:space="preserve">Cucumis sativus </w:t>
      </w:r>
      <w:r w:rsidR="008F60A4" w:rsidRPr="009642BA">
        <w:rPr>
          <w:rFonts w:ascii="Arial" w:hAnsi="Arial" w:cs="Arial"/>
          <w:color w:val="000000" w:themeColor="text1"/>
        </w:rPr>
        <w:t>L.</w:t>
      </w:r>
      <w:r w:rsidR="008F60A4" w:rsidRPr="008F60A4">
        <w:rPr>
          <w:rFonts w:ascii="Arial" w:hAnsi="Arial" w:cs="Arial"/>
          <w:color w:val="000000" w:themeColor="text1"/>
        </w:rPr>
        <w:t xml:space="preserve">) belonging to the family Cucurbitaceae is a commercially cultivated vegetable crop known for its medicinal and therapeutic properties since ancient times. </w:t>
      </w:r>
      <w:r w:rsidRPr="00777403">
        <w:rPr>
          <w:rFonts w:ascii="Arial" w:hAnsi="Arial" w:cs="Arial"/>
          <w:bCs/>
          <w:color w:val="000000" w:themeColor="text1"/>
          <w:szCs w:val="24"/>
        </w:rPr>
        <w:t>It is one of the oldest known cultivated vegetable crops, having been grown for approximately 5,000 years</w:t>
      </w:r>
      <w:r w:rsidR="009642BA" w:rsidRPr="00777403">
        <w:rPr>
          <w:rFonts w:ascii="Arial" w:hAnsi="Arial" w:cs="Arial"/>
          <w:sz w:val="16"/>
          <w:szCs w:val="24"/>
        </w:rPr>
        <w:t xml:space="preserve"> </w:t>
      </w:r>
      <w:r w:rsidR="009642BA" w:rsidRPr="009642BA">
        <w:rPr>
          <w:rFonts w:ascii="Arial" w:hAnsi="Arial" w:cs="Arial"/>
          <w:szCs w:val="24"/>
        </w:rPr>
        <w:t>(Wehner and Guner, 2004).</w:t>
      </w:r>
      <w:r w:rsidR="009642BA">
        <w:rPr>
          <w:rFonts w:ascii="Arial" w:hAnsi="Arial" w:cs="Arial"/>
          <w:color w:val="000000" w:themeColor="text1"/>
        </w:rPr>
        <w:t xml:space="preserve"> </w:t>
      </w:r>
      <w:r w:rsidR="009642BA" w:rsidRPr="009642BA">
        <w:rPr>
          <w:rFonts w:ascii="Arial" w:hAnsi="Arial" w:cs="Arial"/>
          <w:szCs w:val="24"/>
        </w:rPr>
        <w:t>Cucumber is cultivated both in open fields and in protected environments, and is widely consumed fresh in salads owing to its refreshing, cooling effects and antioxidant properties</w:t>
      </w:r>
      <w:r w:rsidR="008F60A4" w:rsidRPr="008F60A4">
        <w:rPr>
          <w:rFonts w:ascii="Arial" w:hAnsi="Arial" w:cs="Arial"/>
          <w:color w:val="000000" w:themeColor="text1"/>
        </w:rPr>
        <w:t xml:space="preserve"> (Mukherjee </w:t>
      </w:r>
      <w:r w:rsidR="008F60A4" w:rsidRPr="008F60A4">
        <w:rPr>
          <w:rFonts w:ascii="Arial" w:hAnsi="Arial" w:cs="Arial"/>
          <w:i/>
          <w:color w:val="000000" w:themeColor="text1"/>
        </w:rPr>
        <w:t>et al</w:t>
      </w:r>
      <w:r w:rsidR="008F60A4" w:rsidRPr="008F60A4">
        <w:rPr>
          <w:rFonts w:ascii="Arial" w:hAnsi="Arial" w:cs="Arial"/>
          <w:color w:val="000000" w:themeColor="text1"/>
        </w:rPr>
        <w:t>., 2013).</w:t>
      </w:r>
      <w:commentRangeEnd w:id="3"/>
      <w:r w:rsidR="00C14AB5">
        <w:rPr>
          <w:rStyle w:val="CommentReference"/>
        </w:rPr>
        <w:commentReference w:id="3"/>
      </w:r>
    </w:p>
    <w:p w14:paraId="02A84A65" w14:textId="77777777" w:rsidR="008F60A4" w:rsidRDefault="009642BA" w:rsidP="002250FC">
      <w:pPr>
        <w:spacing w:line="360" w:lineRule="auto"/>
        <w:jc w:val="both"/>
        <w:rPr>
          <w:rFonts w:ascii="Arial" w:hAnsi="Arial" w:cs="Arial"/>
          <w:color w:val="000000" w:themeColor="text1"/>
          <w:sz w:val="20"/>
        </w:rPr>
      </w:pPr>
      <w:r w:rsidRPr="009642BA">
        <w:rPr>
          <w:rFonts w:ascii="Arial" w:hAnsi="Arial" w:cs="Arial"/>
          <w:sz w:val="20"/>
        </w:rPr>
        <w:t>One of the major constraints in cucumber cultivation is the reduction in yield caused by phytopathogens, which deteriorate both the quality and quantity of the produce</w:t>
      </w:r>
      <w:r>
        <w:rPr>
          <w:rFonts w:ascii="Arial" w:hAnsi="Arial" w:cs="Arial"/>
          <w:color w:val="000000" w:themeColor="text1"/>
          <w:sz w:val="20"/>
          <w:szCs w:val="14"/>
          <w:shd w:val="clear" w:color="auto" w:fill="FFFFFF"/>
        </w:rPr>
        <w:t xml:space="preserve">. </w:t>
      </w:r>
      <w:r w:rsidR="008F60A4" w:rsidRPr="008F60A4">
        <w:rPr>
          <w:rFonts w:ascii="Arial" w:hAnsi="Arial" w:cs="Arial"/>
          <w:color w:val="000000" w:themeColor="text1"/>
          <w:sz w:val="20"/>
          <w:szCs w:val="14"/>
          <w:shd w:val="clear" w:color="auto" w:fill="FFFFFF"/>
        </w:rPr>
        <w:t xml:space="preserve">Cucumber plants are adversely affected by many fungal pathogens and Fusarium is one among them. </w:t>
      </w:r>
      <w:r w:rsidR="008F60A4" w:rsidRPr="008F60A4">
        <w:rPr>
          <w:rFonts w:ascii="Arial" w:hAnsi="Arial" w:cs="Arial"/>
          <w:i/>
          <w:color w:val="000000" w:themeColor="text1"/>
          <w:sz w:val="20"/>
          <w:szCs w:val="20"/>
          <w:shd w:val="clear" w:color="auto" w:fill="FFFFFF"/>
        </w:rPr>
        <w:t xml:space="preserve">Fusarium </w:t>
      </w:r>
      <w:proofErr w:type="spellStart"/>
      <w:r w:rsidR="008F60A4" w:rsidRPr="008F60A4">
        <w:rPr>
          <w:rFonts w:ascii="Arial" w:hAnsi="Arial" w:cs="Arial"/>
          <w:i/>
          <w:color w:val="000000" w:themeColor="text1"/>
          <w:sz w:val="20"/>
          <w:szCs w:val="20"/>
          <w:shd w:val="clear" w:color="auto" w:fill="FFFFFF"/>
        </w:rPr>
        <w:t>oxysporum</w:t>
      </w:r>
      <w:proofErr w:type="spellEnd"/>
      <w:r w:rsidR="008F60A4" w:rsidRPr="008F60A4">
        <w:rPr>
          <w:rFonts w:ascii="Arial" w:hAnsi="Arial" w:cs="Arial"/>
          <w:i/>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f. sp. </w:t>
      </w:r>
      <w:proofErr w:type="spellStart"/>
      <w:r w:rsidR="008F60A4" w:rsidRPr="008F60A4">
        <w:rPr>
          <w:rFonts w:ascii="Arial" w:hAnsi="Arial" w:cs="Arial"/>
          <w:i/>
          <w:color w:val="000000" w:themeColor="text1"/>
          <w:sz w:val="20"/>
          <w:szCs w:val="20"/>
          <w:shd w:val="clear" w:color="auto" w:fill="FFFFFF"/>
        </w:rPr>
        <w:t>cucumerinum</w:t>
      </w:r>
      <w:proofErr w:type="spellEnd"/>
      <w:r w:rsidR="008F60A4" w:rsidRPr="008F60A4">
        <w:rPr>
          <w:rFonts w:ascii="Arial" w:hAnsi="Arial" w:cs="Arial"/>
          <w:color w:val="000000" w:themeColor="text1"/>
          <w:sz w:val="20"/>
          <w:szCs w:val="20"/>
          <w:shd w:val="clear" w:color="auto" w:fill="FFFFFF"/>
        </w:rPr>
        <w:t xml:space="preserve"> is the fungus responsible for wilt disease in cucumbers, which is a significant concern in greenhouse production due to its economic impact and the resulting yield losses </w:t>
      </w:r>
      <w:r w:rsidR="008F60A4" w:rsidRPr="008F60A4">
        <w:rPr>
          <w:rFonts w:ascii="Arial" w:hAnsi="Arial" w:cs="Arial"/>
          <w:color w:val="000000" w:themeColor="text1"/>
          <w:sz w:val="20"/>
          <w:szCs w:val="14"/>
          <w:shd w:val="clear" w:color="auto" w:fill="FFFFFF"/>
        </w:rPr>
        <w:t>(Mohamed, 2011).</w:t>
      </w:r>
      <w:r>
        <w:rPr>
          <w:rFonts w:ascii="Arial" w:hAnsi="Arial" w:cs="Arial"/>
          <w:color w:val="000000" w:themeColor="text1"/>
          <w:sz w:val="20"/>
          <w:szCs w:val="14"/>
          <w:shd w:val="clear" w:color="auto" w:fill="FFFFFF"/>
        </w:rPr>
        <w:t xml:space="preserve"> </w:t>
      </w:r>
      <w:r w:rsidRPr="009642BA">
        <w:rPr>
          <w:rFonts w:ascii="Arial" w:hAnsi="Arial" w:cs="Arial"/>
          <w:sz w:val="20"/>
        </w:rPr>
        <w:t>The disease is prevalent in many countries worldwide, with yield losses ranging from 40% to 70% (Sharma and Shukla, 2021).</w:t>
      </w:r>
      <w:r w:rsidR="00EE2593">
        <w:rPr>
          <w:rFonts w:ascii="Arial" w:hAnsi="Arial" w:cs="Arial"/>
          <w:sz w:val="20"/>
        </w:rPr>
        <w:t xml:space="preserve"> </w:t>
      </w:r>
      <w:commentRangeStart w:id="4"/>
      <w:r w:rsidR="00EE2593" w:rsidRPr="00EE2593">
        <w:rPr>
          <w:rFonts w:ascii="Arial" w:hAnsi="Arial" w:cs="Arial"/>
          <w:sz w:val="20"/>
        </w:rPr>
        <w:t>Fusarium</w:t>
      </w:r>
      <w:commentRangeEnd w:id="4"/>
      <w:r w:rsidR="00C14AB5">
        <w:rPr>
          <w:rStyle w:val="CommentReference"/>
        </w:rPr>
        <w:commentReference w:id="4"/>
      </w:r>
      <w:r w:rsidR="00EE2593" w:rsidRPr="00EE2593">
        <w:rPr>
          <w:rFonts w:ascii="Arial" w:hAnsi="Arial" w:cs="Arial"/>
          <w:sz w:val="20"/>
        </w:rPr>
        <w:t xml:space="preserve"> wilt was first reported from Florida in 1955 on commercial field-grown cucumber crops (Owen, 1955) while on greenhouse cucumbers, the disease was reported for the first time from North Carolina in 1979 (Jenkins and Wehner, 1983). In India, the disease was first reported from Jammu and Kashmir in 2012 (</w:t>
      </w:r>
      <w:proofErr w:type="spellStart"/>
      <w:r w:rsidR="00EE2593" w:rsidRPr="00EE2593">
        <w:rPr>
          <w:rFonts w:ascii="Arial" w:hAnsi="Arial" w:cs="Arial"/>
          <w:sz w:val="20"/>
        </w:rPr>
        <w:t>Pagoch</w:t>
      </w:r>
      <w:proofErr w:type="spellEnd"/>
      <w:r w:rsidR="00EE2593" w:rsidRPr="00EE2593">
        <w:rPr>
          <w:rFonts w:ascii="Arial" w:hAnsi="Arial" w:cs="Arial"/>
          <w:sz w:val="20"/>
        </w:rPr>
        <w:t xml:space="preserve"> and Raina, 2012).</w:t>
      </w:r>
      <w:r w:rsidR="002250FC">
        <w:rPr>
          <w:rFonts w:ascii="Arial" w:hAnsi="Arial" w:cs="Arial"/>
          <w:b/>
          <w:color w:val="000000" w:themeColor="text1"/>
          <w:sz w:val="20"/>
          <w:szCs w:val="20"/>
        </w:rPr>
        <w:t xml:space="preserve"> </w:t>
      </w:r>
      <w:r w:rsidR="002250FC" w:rsidRPr="002250FC">
        <w:rPr>
          <w:rFonts w:ascii="Arial" w:hAnsi="Arial" w:cs="Arial"/>
          <w:color w:val="000000" w:themeColor="text1"/>
          <w:sz w:val="20"/>
          <w:szCs w:val="20"/>
          <w:shd w:val="clear" w:color="auto" w:fill="FFFFFF"/>
        </w:rPr>
        <w:t>The pathogen is soil-borne and can survive in the soil for many years.</w:t>
      </w:r>
      <w:r w:rsidR="002250FC">
        <w:rPr>
          <w:color w:val="000000" w:themeColor="text1"/>
          <w:sz w:val="20"/>
          <w:szCs w:val="20"/>
          <w:shd w:val="clear" w:color="auto" w:fill="FFFFFF"/>
        </w:rPr>
        <w:t xml:space="preserve"> </w:t>
      </w:r>
      <w:r w:rsidR="008F60A4" w:rsidRPr="008F60A4">
        <w:rPr>
          <w:rFonts w:ascii="Arial" w:hAnsi="Arial" w:cs="Arial"/>
          <w:color w:val="000000" w:themeColor="text1"/>
          <w:sz w:val="20"/>
          <w:szCs w:val="20"/>
          <w:shd w:val="clear" w:color="auto" w:fill="FFFFFF"/>
        </w:rPr>
        <w:t xml:space="preserve">The disease can affect plants at any stage of growth. Infection at the early stages can lead to pre or post-emergent damping-off, while older plants may experience yellowing, stunting, or wilting. If wilting occurs, the plant may die within three to five days and a white mycelium mat may form on the external plant surfaces </w:t>
      </w:r>
      <w:r w:rsidR="008F60A4" w:rsidRPr="008F60A4">
        <w:rPr>
          <w:rFonts w:ascii="Arial" w:hAnsi="Arial" w:cs="Arial"/>
          <w:color w:val="000000" w:themeColor="text1"/>
          <w:sz w:val="20"/>
        </w:rPr>
        <w:t>(</w:t>
      </w:r>
      <w:proofErr w:type="spellStart"/>
      <w:r w:rsidR="008F60A4" w:rsidRPr="008F60A4">
        <w:rPr>
          <w:rFonts w:ascii="Arial" w:hAnsi="Arial" w:cs="Arial"/>
          <w:color w:val="000000" w:themeColor="text1"/>
          <w:sz w:val="20"/>
        </w:rPr>
        <w:t>Pscheidt</w:t>
      </w:r>
      <w:proofErr w:type="spellEnd"/>
      <w:r w:rsidR="008F60A4" w:rsidRPr="008F60A4">
        <w:rPr>
          <w:rFonts w:ascii="Arial" w:hAnsi="Arial" w:cs="Arial"/>
          <w:color w:val="000000" w:themeColor="text1"/>
          <w:sz w:val="20"/>
        </w:rPr>
        <w:t xml:space="preserve"> and </w:t>
      </w:r>
      <w:proofErr w:type="spellStart"/>
      <w:r w:rsidR="008F60A4" w:rsidRPr="008F60A4">
        <w:rPr>
          <w:rFonts w:ascii="Arial" w:hAnsi="Arial" w:cs="Arial"/>
          <w:color w:val="000000" w:themeColor="text1"/>
          <w:sz w:val="20"/>
        </w:rPr>
        <w:t>Ocamb</w:t>
      </w:r>
      <w:proofErr w:type="spellEnd"/>
      <w:r w:rsidR="008F60A4" w:rsidRPr="008F60A4">
        <w:rPr>
          <w:rFonts w:ascii="Arial" w:hAnsi="Arial" w:cs="Arial"/>
          <w:color w:val="000000" w:themeColor="text1"/>
          <w:sz w:val="20"/>
        </w:rPr>
        <w:t>, 2016).</w:t>
      </w:r>
    </w:p>
    <w:p w14:paraId="0D3AB64C" w14:textId="77777777" w:rsidR="000E10AB" w:rsidRPr="002250FC" w:rsidRDefault="000E10AB" w:rsidP="002250FC">
      <w:pPr>
        <w:spacing w:line="360" w:lineRule="auto"/>
        <w:jc w:val="both"/>
        <w:rPr>
          <w:rFonts w:ascii="Arial" w:hAnsi="Arial" w:cs="Arial"/>
          <w:b/>
          <w:color w:val="000000" w:themeColor="text1"/>
          <w:sz w:val="20"/>
          <w:szCs w:val="20"/>
        </w:rPr>
      </w:pPr>
      <w:r>
        <w:rPr>
          <w:rFonts w:ascii="Arial" w:hAnsi="Arial" w:cs="Arial"/>
          <w:color w:val="000000" w:themeColor="text1"/>
          <w:sz w:val="20"/>
        </w:rPr>
        <w:t>The present study was undertaken to study the symptoms, occurrence, severity, pathogenicity and to characterize the pathogen inciting fungal wilt of salad cucumber.</w:t>
      </w:r>
    </w:p>
    <w:p w14:paraId="20703E88" w14:textId="77777777" w:rsidR="008A351E" w:rsidRDefault="008A351E" w:rsidP="008A351E">
      <w:pPr>
        <w:spacing w:line="360" w:lineRule="auto"/>
        <w:rPr>
          <w:rFonts w:ascii="Arial" w:hAnsi="Arial" w:cs="Arial"/>
          <w:b/>
          <w:lang w:val="en-GB"/>
        </w:rPr>
      </w:pPr>
      <w:r>
        <w:rPr>
          <w:rFonts w:ascii="Arial" w:hAnsi="Arial" w:cs="Arial"/>
          <w:b/>
          <w:lang w:val="en-GB"/>
        </w:rPr>
        <w:t>2. MATERIALS AND METHODS</w:t>
      </w:r>
    </w:p>
    <w:p w14:paraId="0D1BA55E" w14:textId="77777777" w:rsidR="008A351E" w:rsidRDefault="008A351E" w:rsidP="008A351E">
      <w:pPr>
        <w:spacing w:line="360" w:lineRule="auto"/>
        <w:rPr>
          <w:rFonts w:ascii="Arial" w:hAnsi="Arial" w:cs="Arial"/>
          <w:b/>
          <w:lang w:val="en-GB"/>
        </w:rPr>
      </w:pPr>
      <w:r>
        <w:rPr>
          <w:rFonts w:ascii="Arial" w:hAnsi="Arial" w:cs="Arial"/>
          <w:b/>
          <w:lang w:val="en-GB"/>
        </w:rPr>
        <w:t>2.1 Survey and collection of fungal wilt infected salad cucumber samples</w:t>
      </w:r>
    </w:p>
    <w:p w14:paraId="78A3B3B1" w14:textId="77777777" w:rsidR="008A351E" w:rsidRDefault="004806B8" w:rsidP="000B3E48">
      <w:pPr>
        <w:spacing w:line="360" w:lineRule="auto"/>
        <w:jc w:val="both"/>
        <w:rPr>
          <w:rFonts w:ascii="Arial" w:hAnsi="Arial" w:cs="Arial"/>
          <w:color w:val="000000" w:themeColor="text1"/>
          <w:sz w:val="20"/>
          <w:szCs w:val="24"/>
        </w:rPr>
      </w:pPr>
      <w:r>
        <w:rPr>
          <w:rFonts w:ascii="Arial" w:hAnsi="Arial" w:cs="Arial"/>
          <w:color w:val="000000" w:themeColor="text1"/>
          <w:sz w:val="20"/>
          <w:szCs w:val="24"/>
        </w:rPr>
        <w:t>Survey was</w:t>
      </w:r>
      <w:r w:rsidR="008A351E" w:rsidRPr="008A351E">
        <w:rPr>
          <w:rFonts w:ascii="Arial" w:hAnsi="Arial" w:cs="Arial"/>
          <w:color w:val="000000" w:themeColor="text1"/>
          <w:sz w:val="20"/>
          <w:szCs w:val="24"/>
        </w:rPr>
        <w:t xml:space="preserve"> conducted in two agro-ecological units of Kerala, namely Southern laterites (AEU 8) and South central laterites  (AEU 9), encompassing the districts of Thiruvananthapuram, Kollam and </w:t>
      </w:r>
      <w:proofErr w:type="spellStart"/>
      <w:r w:rsidR="008A351E" w:rsidRPr="008A351E">
        <w:rPr>
          <w:rFonts w:ascii="Arial" w:hAnsi="Arial" w:cs="Arial"/>
          <w:color w:val="000000" w:themeColor="text1"/>
          <w:sz w:val="20"/>
          <w:szCs w:val="24"/>
        </w:rPr>
        <w:t>Pathanamthitta</w:t>
      </w:r>
      <w:proofErr w:type="spellEnd"/>
      <w:r w:rsidR="008A351E" w:rsidRPr="008A351E">
        <w:rPr>
          <w:rFonts w:ascii="Arial" w:hAnsi="Arial" w:cs="Arial"/>
          <w:color w:val="000000" w:themeColor="text1"/>
          <w:sz w:val="20"/>
          <w:szCs w:val="24"/>
        </w:rPr>
        <w:t xml:space="preserve"> and fungal wilt infected salad cucumber samples were collected.</w:t>
      </w:r>
    </w:p>
    <w:p w14:paraId="3B3179C3" w14:textId="77777777" w:rsidR="000B3E48" w:rsidRDefault="000B3E48" w:rsidP="000B3E48">
      <w:pPr>
        <w:pStyle w:val="Heading1"/>
        <w:tabs>
          <w:tab w:val="left" w:pos="470"/>
        </w:tabs>
        <w:spacing w:after="240" w:line="360" w:lineRule="auto"/>
        <w:ind w:left="0"/>
        <w:jc w:val="both"/>
        <w:rPr>
          <w:rFonts w:ascii="Arial" w:hAnsi="Arial" w:cs="Arial"/>
          <w:b w:val="0"/>
          <w:color w:val="000000" w:themeColor="text1"/>
          <w:szCs w:val="24"/>
        </w:rPr>
      </w:pPr>
      <w:r>
        <w:rPr>
          <w:rFonts w:ascii="Arial" w:hAnsi="Arial" w:cs="Arial"/>
          <w:b w:val="0"/>
          <w:color w:val="000000" w:themeColor="text1"/>
          <w:szCs w:val="24"/>
        </w:rPr>
        <w:t>Observations</w:t>
      </w:r>
      <w:r w:rsidRPr="000B3E48">
        <w:rPr>
          <w:rFonts w:ascii="Arial" w:hAnsi="Arial" w:cs="Arial"/>
          <w:b w:val="0"/>
          <w:color w:val="000000" w:themeColor="text1"/>
          <w:szCs w:val="24"/>
        </w:rPr>
        <w:t xml:space="preserve"> on nature of symptoms, number of plants infected, crop variety/hybrid, </w:t>
      </w:r>
      <w:r w:rsidRPr="000B3E48">
        <w:rPr>
          <w:rFonts w:ascii="Arial" w:hAnsi="Arial" w:cs="Arial"/>
          <w:b w:val="0"/>
          <w:color w:val="000000" w:themeColor="text1"/>
          <w:szCs w:val="24"/>
        </w:rPr>
        <w:lastRenderedPageBreak/>
        <w:t>stage of the crop, disease incidence and disease severity were recorded from each field.</w:t>
      </w:r>
    </w:p>
    <w:p w14:paraId="7418F1A6"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 w:val="32"/>
          <w:szCs w:val="24"/>
        </w:rPr>
      </w:pPr>
      <w:r w:rsidRPr="000B3E48">
        <w:rPr>
          <w:rFonts w:ascii="Arial" w:hAnsi="Arial" w:cs="Arial"/>
          <w:b w:val="0"/>
          <w:szCs w:val="17"/>
          <w:shd w:val="clear" w:color="auto" w:fill="FFFFFF"/>
        </w:rPr>
        <w:t>The percentage disease incidence</w:t>
      </w:r>
      <w:r w:rsidR="00767B5B">
        <w:rPr>
          <w:rFonts w:ascii="Arial" w:hAnsi="Arial" w:cs="Arial"/>
          <w:b w:val="0"/>
          <w:szCs w:val="17"/>
          <w:shd w:val="clear" w:color="auto" w:fill="FFFFFF"/>
        </w:rPr>
        <w:t xml:space="preserve"> (DI)</w:t>
      </w:r>
      <w:r w:rsidRPr="000B3E48">
        <w:rPr>
          <w:rFonts w:ascii="Arial" w:hAnsi="Arial" w:cs="Arial"/>
          <w:b w:val="0"/>
          <w:szCs w:val="17"/>
          <w:shd w:val="clear" w:color="auto" w:fill="FFFFFF"/>
        </w:rPr>
        <w:t xml:space="preserve"> was recorded </w:t>
      </w:r>
      <w:proofErr w:type="gramStart"/>
      <w:r w:rsidRPr="000B3E48">
        <w:rPr>
          <w:rFonts w:ascii="Arial" w:hAnsi="Arial" w:cs="Arial"/>
          <w:b w:val="0"/>
          <w:szCs w:val="17"/>
          <w:shd w:val="clear" w:color="auto" w:fill="FFFFFF"/>
        </w:rPr>
        <w:t>as :</w:t>
      </w:r>
      <w:proofErr w:type="gramEnd"/>
    </w:p>
    <w:p w14:paraId="7BFB55E7"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Cs w:val="24"/>
        </w:rPr>
      </w:pP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59264" behindDoc="0" locked="0" layoutInCell="1" allowOverlap="1" wp14:anchorId="67D77A85" wp14:editId="50841D74">
                <wp:simplePos x="0" y="0"/>
                <wp:positionH relativeFrom="column">
                  <wp:posOffset>2275205</wp:posOffset>
                </wp:positionH>
                <wp:positionV relativeFrom="paragraph">
                  <wp:posOffset>344863</wp:posOffset>
                </wp:positionV>
                <wp:extent cx="1676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1E79B5"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15pt,27.15pt" to="311.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XZtQEAALcDAAAOAAAAZHJzL2Uyb0RvYy54bWysU8GOEzEMvSPxD1HudKYrVN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" strokecolor="black [3040]"/>
            </w:pict>
          </mc:Fallback>
        </mc:AlternateContent>
      </w:r>
      <w:r w:rsidRPr="000B3E48">
        <w:rPr>
          <w:rFonts w:ascii="Arial" w:hAnsi="Arial" w:cs="Arial"/>
          <w:b w:val="0"/>
          <w:color w:val="000000" w:themeColor="text1"/>
          <w:szCs w:val="24"/>
        </w:rPr>
        <w:t>Percentage disease incidence (</w:t>
      </w:r>
      <w:proofErr w:type="gramStart"/>
      <w:r w:rsidRPr="000B3E48">
        <w:rPr>
          <w:rFonts w:ascii="Arial" w:hAnsi="Arial" w:cs="Arial"/>
          <w:b w:val="0"/>
          <w:color w:val="000000" w:themeColor="text1"/>
          <w:szCs w:val="24"/>
        </w:rPr>
        <w:t>%)  =</w:t>
      </w:r>
      <w:proofErr w:type="gramEnd"/>
      <w:r w:rsidRPr="000B3E48">
        <w:rPr>
          <w:rFonts w:ascii="Arial" w:hAnsi="Arial" w:cs="Arial"/>
          <w:b w:val="0"/>
          <w:color w:val="000000" w:themeColor="text1"/>
          <w:szCs w:val="24"/>
        </w:rPr>
        <w:t xml:space="preserve">   </w:t>
      </w:r>
      <w:r>
        <w:rPr>
          <w:rFonts w:ascii="Arial" w:hAnsi="Arial" w:cs="Arial"/>
          <w:b w:val="0"/>
          <w:color w:val="000000" w:themeColor="text1"/>
          <w:szCs w:val="24"/>
        </w:rPr>
        <w:t xml:space="preserve">    </w:t>
      </w:r>
      <w:r w:rsidRPr="000B3E48">
        <w:rPr>
          <w:rFonts w:ascii="Arial" w:hAnsi="Arial" w:cs="Arial"/>
          <w:b w:val="0"/>
          <w:color w:val="000000" w:themeColor="text1"/>
          <w:szCs w:val="24"/>
        </w:rPr>
        <w:t xml:space="preserve">Number of plants infected  </w:t>
      </w:r>
      <w:r>
        <w:rPr>
          <w:rFonts w:ascii="Arial" w:hAnsi="Arial" w:cs="Arial"/>
          <w:b w:val="0"/>
          <w:color w:val="000000" w:themeColor="text1"/>
          <w:szCs w:val="24"/>
        </w:rPr>
        <w:t xml:space="preserve">  </w:t>
      </w:r>
      <w:r w:rsidRPr="000B3E48">
        <w:rPr>
          <w:rFonts w:ascii="Arial" w:hAnsi="Arial" w:cs="Arial"/>
          <w:b w:val="0"/>
          <w:color w:val="000000" w:themeColor="text1"/>
          <w:szCs w:val="24"/>
        </w:rPr>
        <w:t xml:space="preserve"> × 100</w:t>
      </w:r>
    </w:p>
    <w:p w14:paraId="741B6EA2" w14:textId="77777777" w:rsidR="000B3E48" w:rsidRPr="000B3E48" w:rsidRDefault="000B3E48" w:rsidP="000B3E48">
      <w:pPr>
        <w:pStyle w:val="Heading1"/>
        <w:tabs>
          <w:tab w:val="left" w:pos="470"/>
        </w:tabs>
        <w:spacing w:line="360" w:lineRule="auto"/>
        <w:ind w:left="0"/>
        <w:jc w:val="both"/>
        <w:rPr>
          <w:rFonts w:ascii="Arial" w:hAnsi="Arial" w:cs="Arial"/>
          <w:b w:val="0"/>
          <w:color w:val="000000" w:themeColor="text1"/>
          <w:szCs w:val="24"/>
        </w:rPr>
      </w:pPr>
      <w:r w:rsidRPr="000B3E48">
        <w:rPr>
          <w:rFonts w:ascii="Arial" w:hAnsi="Arial" w:cs="Arial"/>
          <w:b w:val="0"/>
          <w:color w:val="000000" w:themeColor="text1"/>
          <w:szCs w:val="24"/>
        </w:rPr>
        <w:t xml:space="preserve">                                                                </w:t>
      </w:r>
      <w:r w:rsidR="001D61EA">
        <w:rPr>
          <w:rFonts w:ascii="Arial" w:hAnsi="Arial" w:cs="Arial"/>
          <w:b w:val="0"/>
          <w:color w:val="000000" w:themeColor="text1"/>
          <w:szCs w:val="24"/>
        </w:rPr>
        <w:t xml:space="preserve">     </w:t>
      </w:r>
      <w:r w:rsidRPr="000B3E48">
        <w:rPr>
          <w:rFonts w:ascii="Arial" w:hAnsi="Arial" w:cs="Arial"/>
          <w:b w:val="0"/>
          <w:color w:val="000000" w:themeColor="text1"/>
          <w:szCs w:val="24"/>
        </w:rPr>
        <w:t>Total number of plants</w:t>
      </w:r>
    </w:p>
    <w:p w14:paraId="5B703675"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Cs w:val="24"/>
        </w:rPr>
      </w:pPr>
      <w:r w:rsidRPr="000B3E48">
        <w:rPr>
          <w:rFonts w:ascii="Arial" w:hAnsi="Arial" w:cs="Arial"/>
          <w:b w:val="0"/>
          <w:szCs w:val="24"/>
          <w:shd w:val="clear" w:color="auto" w:fill="FFFFFF"/>
        </w:rPr>
        <w:t xml:space="preserve">Percent disease index (PDI) of the fungal wilt infected cucumber plants were assessed with a 0 - 5 disease rating scale as described by Liu </w:t>
      </w:r>
      <w:r w:rsidRPr="000B3E48">
        <w:rPr>
          <w:rFonts w:ascii="Arial" w:hAnsi="Arial" w:cs="Arial"/>
          <w:b w:val="0"/>
          <w:i/>
          <w:szCs w:val="24"/>
          <w:shd w:val="clear" w:color="auto" w:fill="FFFFFF"/>
        </w:rPr>
        <w:t>et al</w:t>
      </w:r>
      <w:r w:rsidRPr="000B3E48">
        <w:rPr>
          <w:rFonts w:ascii="Arial" w:hAnsi="Arial" w:cs="Arial"/>
          <w:b w:val="0"/>
          <w:szCs w:val="24"/>
          <w:shd w:val="clear" w:color="auto" w:fill="FFFFFF"/>
        </w:rPr>
        <w:t>. (1995)</w:t>
      </w:r>
      <w:r w:rsidRPr="000B3E48">
        <w:rPr>
          <w:rFonts w:ascii="Arial" w:hAnsi="Arial" w:cs="Arial"/>
          <w:b w:val="0"/>
          <w:color w:val="000000" w:themeColor="text1"/>
          <w:szCs w:val="24"/>
        </w:rPr>
        <w:t>.</w:t>
      </w:r>
    </w:p>
    <w:p w14:paraId="7AE61F36" w14:textId="77777777" w:rsidR="000B3E48" w:rsidRPr="000B3E48" w:rsidRDefault="000B3E48" w:rsidP="000B3E48">
      <w:pPr>
        <w:pStyle w:val="Heading1"/>
        <w:tabs>
          <w:tab w:val="left" w:pos="470"/>
        </w:tabs>
        <w:spacing w:before="240" w:line="360" w:lineRule="auto"/>
        <w:ind w:left="0"/>
        <w:jc w:val="both"/>
        <w:rPr>
          <w:rFonts w:ascii="Arial" w:hAnsi="Arial" w:cs="Arial"/>
          <w:b w:val="0"/>
          <w:szCs w:val="24"/>
          <w:shd w:val="clear" w:color="auto" w:fill="FFFFFF"/>
        </w:rPr>
      </w:pPr>
      <w:commentRangeStart w:id="5"/>
      <w:proofErr w:type="gramStart"/>
      <w:r w:rsidRPr="000B3E48">
        <w:rPr>
          <w:rFonts w:ascii="Arial" w:hAnsi="Arial" w:cs="Arial"/>
          <w:b w:val="0"/>
          <w:szCs w:val="24"/>
          <w:shd w:val="clear" w:color="auto" w:fill="FFFFFF"/>
        </w:rPr>
        <w:t>0 :</w:t>
      </w:r>
      <w:proofErr w:type="gramEnd"/>
      <w:r w:rsidRPr="000B3E48">
        <w:rPr>
          <w:rFonts w:ascii="Arial" w:hAnsi="Arial" w:cs="Arial"/>
          <w:b w:val="0"/>
          <w:szCs w:val="24"/>
          <w:shd w:val="clear" w:color="auto" w:fill="FFFFFF"/>
        </w:rPr>
        <w:t xml:space="preserve"> Plants with no symptoms</w:t>
      </w:r>
    </w:p>
    <w:p w14:paraId="69484C5B"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1 :</w:t>
      </w:r>
      <w:proofErr w:type="gramEnd"/>
      <w:r w:rsidRPr="000B3E48">
        <w:rPr>
          <w:rFonts w:ascii="Arial" w:hAnsi="Arial" w:cs="Arial"/>
          <w:b w:val="0"/>
          <w:szCs w:val="24"/>
          <w:shd w:val="clear" w:color="auto" w:fill="FFFFFF"/>
        </w:rPr>
        <w:t xml:space="preserve"> Plants with &lt; 25 % of leaves with yellowing, wilting and drying symptoms</w:t>
      </w:r>
    </w:p>
    <w:p w14:paraId="15A63513"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2 :</w:t>
      </w:r>
      <w:proofErr w:type="gramEnd"/>
      <w:r w:rsidRPr="000B3E48">
        <w:rPr>
          <w:rFonts w:ascii="Arial" w:hAnsi="Arial" w:cs="Arial"/>
          <w:b w:val="0"/>
          <w:szCs w:val="24"/>
          <w:shd w:val="clear" w:color="auto" w:fill="FFFFFF"/>
        </w:rPr>
        <w:t xml:space="preserve"> Plants with 26 to 50 % of leaves with yellowing, wilting and drying symptoms</w:t>
      </w:r>
    </w:p>
    <w:p w14:paraId="244ED09A"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3 :</w:t>
      </w:r>
      <w:proofErr w:type="gramEnd"/>
      <w:r w:rsidRPr="000B3E48">
        <w:rPr>
          <w:rFonts w:ascii="Arial" w:hAnsi="Arial" w:cs="Arial"/>
          <w:b w:val="0"/>
          <w:szCs w:val="24"/>
          <w:shd w:val="clear" w:color="auto" w:fill="FFFFFF"/>
        </w:rPr>
        <w:t xml:space="preserve"> Plants with 51 to 75 % of leaves with yellowing, wilting and drying symptoms</w:t>
      </w:r>
    </w:p>
    <w:p w14:paraId="7EA56E58" w14:textId="77777777" w:rsidR="000B3E48" w:rsidRPr="000B3E48" w:rsidRDefault="000B3E48" w:rsidP="000B3E48">
      <w:pPr>
        <w:pStyle w:val="Heading1"/>
        <w:tabs>
          <w:tab w:val="left" w:pos="470"/>
        </w:tabs>
        <w:spacing w:line="360" w:lineRule="auto"/>
        <w:ind w:left="0"/>
        <w:jc w:val="both"/>
        <w:rPr>
          <w:rFonts w:ascii="Arial" w:hAnsi="Arial" w:cs="Arial"/>
          <w:b w:val="0"/>
          <w:szCs w:val="24"/>
          <w:shd w:val="clear" w:color="auto" w:fill="FFFFFF"/>
        </w:rPr>
      </w:pPr>
      <w:proofErr w:type="gramStart"/>
      <w:r w:rsidRPr="000B3E48">
        <w:rPr>
          <w:rFonts w:ascii="Arial" w:hAnsi="Arial" w:cs="Arial"/>
          <w:b w:val="0"/>
          <w:szCs w:val="24"/>
          <w:shd w:val="clear" w:color="auto" w:fill="FFFFFF"/>
        </w:rPr>
        <w:t>4 :</w:t>
      </w:r>
      <w:proofErr w:type="gramEnd"/>
      <w:r w:rsidRPr="000B3E48">
        <w:rPr>
          <w:rFonts w:ascii="Arial" w:hAnsi="Arial" w:cs="Arial"/>
          <w:b w:val="0"/>
          <w:szCs w:val="24"/>
          <w:shd w:val="clear" w:color="auto" w:fill="FFFFFF"/>
        </w:rPr>
        <w:t xml:space="preserve"> Plants with 76 to 100 % of leaves with yellowing, wilting and drying symptoms</w:t>
      </w:r>
    </w:p>
    <w:p w14:paraId="2B873456" w14:textId="77777777" w:rsidR="000B3E48" w:rsidRPr="000B3E48" w:rsidRDefault="000B3E48" w:rsidP="000B3E48">
      <w:pPr>
        <w:pStyle w:val="Heading1"/>
        <w:tabs>
          <w:tab w:val="left" w:pos="470"/>
        </w:tabs>
        <w:spacing w:line="360" w:lineRule="auto"/>
        <w:ind w:left="0"/>
        <w:jc w:val="both"/>
        <w:rPr>
          <w:rFonts w:ascii="Arial" w:hAnsi="Arial" w:cs="Arial"/>
          <w:b w:val="0"/>
          <w:color w:val="000000" w:themeColor="text1"/>
          <w:szCs w:val="24"/>
        </w:rPr>
      </w:pPr>
      <w:proofErr w:type="gramStart"/>
      <w:r w:rsidRPr="000B3E48">
        <w:rPr>
          <w:rFonts w:ascii="Arial" w:hAnsi="Arial" w:cs="Arial"/>
          <w:b w:val="0"/>
          <w:szCs w:val="24"/>
          <w:shd w:val="clear" w:color="auto" w:fill="FFFFFF"/>
        </w:rPr>
        <w:t>5 :</w:t>
      </w:r>
      <w:proofErr w:type="gramEnd"/>
      <w:r w:rsidRPr="000B3E48">
        <w:rPr>
          <w:rFonts w:ascii="Arial" w:hAnsi="Arial" w:cs="Arial"/>
          <w:b w:val="0"/>
          <w:szCs w:val="24"/>
          <w:shd w:val="clear" w:color="auto" w:fill="FFFFFF"/>
        </w:rPr>
        <w:t xml:space="preserve"> Plants with complete death</w:t>
      </w:r>
      <w:commentRangeEnd w:id="5"/>
      <w:r w:rsidR="00C14AB5">
        <w:rPr>
          <w:rStyle w:val="CommentReference"/>
          <w:rFonts w:asciiTheme="minorHAnsi" w:eastAsiaTheme="minorHAnsi" w:hAnsiTheme="minorHAnsi" w:cstheme="minorBidi"/>
          <w:b w:val="0"/>
          <w:bCs w:val="0"/>
          <w:kern w:val="2"/>
          <w:lang w:val="en-IN"/>
          <w14:ligatures w14:val="standardContextual"/>
        </w:rPr>
        <w:commentReference w:id="5"/>
      </w:r>
    </w:p>
    <w:p w14:paraId="7CEF7F36" w14:textId="77777777" w:rsidR="000B3E48" w:rsidRPr="000B3E48" w:rsidRDefault="000B3E48" w:rsidP="000B3E48">
      <w:pPr>
        <w:pStyle w:val="Heading1"/>
        <w:tabs>
          <w:tab w:val="left" w:pos="470"/>
        </w:tabs>
        <w:spacing w:before="240" w:line="360" w:lineRule="auto"/>
        <w:ind w:left="0"/>
        <w:jc w:val="both"/>
        <w:rPr>
          <w:rFonts w:ascii="Arial" w:hAnsi="Arial" w:cs="Arial"/>
          <w:b w:val="0"/>
          <w:color w:val="000000" w:themeColor="text1"/>
          <w:sz w:val="18"/>
          <w:szCs w:val="24"/>
        </w:rPr>
      </w:pPr>
      <w:r w:rsidRPr="000B3E48">
        <w:rPr>
          <w:rFonts w:ascii="Arial" w:hAnsi="Arial" w:cs="Arial"/>
          <w:b w:val="0"/>
          <w:szCs w:val="26"/>
          <w:shd w:val="clear" w:color="auto" w:fill="FFFFFF"/>
        </w:rPr>
        <w:t>Percentage disease intensity</w:t>
      </w:r>
      <w:r w:rsidR="00767B5B">
        <w:rPr>
          <w:rFonts w:ascii="Arial" w:hAnsi="Arial" w:cs="Arial"/>
          <w:b w:val="0"/>
          <w:szCs w:val="26"/>
          <w:shd w:val="clear" w:color="auto" w:fill="FFFFFF"/>
        </w:rPr>
        <w:t xml:space="preserve"> (PDI)</w:t>
      </w:r>
      <w:r w:rsidRPr="000B3E48">
        <w:rPr>
          <w:rFonts w:ascii="Arial" w:hAnsi="Arial" w:cs="Arial"/>
          <w:b w:val="0"/>
          <w:szCs w:val="26"/>
          <w:shd w:val="clear" w:color="auto" w:fill="FFFFFF"/>
        </w:rPr>
        <w:t xml:space="preserve"> was calculated by using the formula given by Chattopadhyay and Sen (1996).</w:t>
      </w:r>
    </w:p>
    <w:p w14:paraId="0AF02EC2" w14:textId="77777777" w:rsidR="000B3E48" w:rsidRPr="000B3E48" w:rsidRDefault="000B3E48" w:rsidP="000B3E48">
      <w:pPr>
        <w:pStyle w:val="Heading1"/>
        <w:tabs>
          <w:tab w:val="left" w:pos="470"/>
        </w:tabs>
        <w:spacing w:before="240"/>
        <w:ind w:left="0"/>
        <w:jc w:val="both"/>
        <w:rPr>
          <w:rFonts w:ascii="Arial" w:hAnsi="Arial" w:cs="Arial"/>
          <w:b w:val="0"/>
          <w:color w:val="000000" w:themeColor="text1"/>
          <w:szCs w:val="24"/>
        </w:rPr>
      </w:pPr>
      <w:r w:rsidRPr="000B3E48">
        <w:rPr>
          <w:rFonts w:ascii="Arial" w:hAnsi="Arial" w:cs="Arial"/>
          <w:b w:val="0"/>
          <w:color w:val="000000" w:themeColor="text1"/>
          <w:szCs w:val="24"/>
        </w:rPr>
        <w:t xml:space="preserve">Percent disease </w:t>
      </w:r>
      <w:proofErr w:type="gramStart"/>
      <w:r w:rsidRPr="000B3E48">
        <w:rPr>
          <w:rFonts w:ascii="Arial" w:hAnsi="Arial" w:cs="Arial"/>
          <w:b w:val="0"/>
          <w:color w:val="000000" w:themeColor="text1"/>
          <w:szCs w:val="24"/>
        </w:rPr>
        <w:t>intensity  =</w:t>
      </w:r>
      <w:proofErr w:type="gramEnd"/>
      <w:r w:rsidRPr="000B3E48">
        <w:rPr>
          <w:rFonts w:ascii="Arial" w:hAnsi="Arial" w:cs="Arial"/>
          <w:b w:val="0"/>
          <w:color w:val="000000" w:themeColor="text1"/>
          <w:szCs w:val="24"/>
        </w:rPr>
        <w:t xml:space="preserve">            Sum total of the score               ×            100</w:t>
      </w:r>
    </w:p>
    <w:p w14:paraId="3B3E90EF" w14:textId="77777777" w:rsidR="000B3E48" w:rsidRPr="000B3E48" w:rsidRDefault="000B3E48" w:rsidP="000B3E48">
      <w:pPr>
        <w:pStyle w:val="Heading1"/>
        <w:tabs>
          <w:tab w:val="left" w:pos="470"/>
        </w:tabs>
        <w:spacing w:before="240"/>
        <w:ind w:left="0"/>
        <w:jc w:val="both"/>
        <w:rPr>
          <w:rFonts w:ascii="Arial" w:hAnsi="Arial" w:cs="Arial"/>
          <w:b w:val="0"/>
          <w:color w:val="000000" w:themeColor="text1"/>
          <w:szCs w:val="24"/>
        </w:rPr>
      </w:pP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62336" behindDoc="0" locked="0" layoutInCell="1" allowOverlap="1" wp14:anchorId="776ABC82" wp14:editId="54CED178">
                <wp:simplePos x="0" y="0"/>
                <wp:positionH relativeFrom="column">
                  <wp:posOffset>4225925</wp:posOffset>
                </wp:positionH>
                <wp:positionV relativeFrom="paragraph">
                  <wp:posOffset>42545</wp:posOffset>
                </wp:positionV>
                <wp:extent cx="1028700" cy="7620"/>
                <wp:effectExtent l="0" t="0" r="19050" b="30480"/>
                <wp:wrapNone/>
                <wp:docPr id="8" name="Straight Connector 8"/>
                <wp:cNvGraphicFramePr/>
                <a:graphic xmlns:a="http://schemas.openxmlformats.org/drawingml/2006/main">
                  <a:graphicData uri="http://schemas.microsoft.com/office/word/2010/wordprocessingShape">
                    <wps:wsp>
                      <wps:cNvCnPr/>
                      <wps:spPr>
                        <a:xfrm flipV="1">
                          <a:off x="0" y="0"/>
                          <a:ext cx="10287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31635"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5pt,3.35pt" to="413.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" strokecolor="black [3040]"/>
            </w:pict>
          </mc:Fallback>
        </mc:AlternateContent>
      </w:r>
      <w:r w:rsidRPr="000B3E48">
        <w:rPr>
          <w:rFonts w:ascii="Arial" w:hAnsi="Arial" w:cs="Arial"/>
          <w:b w:val="0"/>
          <w:noProof/>
          <w:color w:val="000000" w:themeColor="text1"/>
          <w:szCs w:val="24"/>
          <w:lang w:val="en-IN" w:eastAsia="en-IN"/>
        </w:rPr>
        <mc:AlternateContent>
          <mc:Choice Requires="wps">
            <w:drawing>
              <wp:anchor distT="0" distB="0" distL="114300" distR="114300" simplePos="0" relativeHeight="251661312" behindDoc="0" locked="0" layoutInCell="1" allowOverlap="1" wp14:anchorId="1D46C761" wp14:editId="3F5BA576">
                <wp:simplePos x="0" y="0"/>
                <wp:positionH relativeFrom="column">
                  <wp:posOffset>1711325</wp:posOffset>
                </wp:positionH>
                <wp:positionV relativeFrom="paragraph">
                  <wp:posOffset>42545</wp:posOffset>
                </wp:positionV>
                <wp:extent cx="2202180" cy="7620"/>
                <wp:effectExtent l="0" t="0" r="26670" b="30480"/>
                <wp:wrapNone/>
                <wp:docPr id="7" name="Straight Connector 7"/>
                <wp:cNvGraphicFramePr/>
                <a:graphic xmlns:a="http://schemas.openxmlformats.org/drawingml/2006/main">
                  <a:graphicData uri="http://schemas.microsoft.com/office/word/2010/wordprocessingShape">
                    <wps:wsp>
                      <wps:cNvCnPr/>
                      <wps:spPr>
                        <a:xfrm flipV="1">
                          <a:off x="0" y="0"/>
                          <a:ext cx="22021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DE8D2" id="Straight Connector 7"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4.75pt,3.35pt" to="308.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" strokecolor="black [3040]"/>
            </w:pict>
          </mc:Fallback>
        </mc:AlternateContent>
      </w:r>
      <w:r w:rsidRPr="000B3E48">
        <w:rPr>
          <w:rFonts w:ascii="Arial" w:hAnsi="Arial" w:cs="Arial"/>
          <w:b w:val="0"/>
          <w:color w:val="000000" w:themeColor="text1"/>
          <w:szCs w:val="24"/>
        </w:rPr>
        <w:t xml:space="preserve">                                             Total number of the plants assessed        Maximum grade</w:t>
      </w:r>
    </w:p>
    <w:p w14:paraId="6A4AED19" w14:textId="77777777" w:rsidR="000B3E48" w:rsidRPr="000B3E48" w:rsidRDefault="000B3E48" w:rsidP="000B3E48">
      <w:pPr>
        <w:pStyle w:val="Heading1"/>
        <w:tabs>
          <w:tab w:val="left" w:pos="470"/>
        </w:tabs>
        <w:spacing w:after="240" w:line="360" w:lineRule="auto"/>
        <w:ind w:left="0"/>
        <w:jc w:val="both"/>
        <w:rPr>
          <w:rFonts w:ascii="Arial" w:hAnsi="Arial" w:cs="Arial"/>
          <w:b w:val="0"/>
          <w:color w:val="000000" w:themeColor="text1"/>
          <w:szCs w:val="24"/>
        </w:rPr>
      </w:pPr>
    </w:p>
    <w:p w14:paraId="5776D4D6" w14:textId="77777777" w:rsidR="000B3E48" w:rsidRPr="009B5563" w:rsidRDefault="000B3E48" w:rsidP="000B3E48">
      <w:pPr>
        <w:pStyle w:val="Heading1"/>
        <w:tabs>
          <w:tab w:val="left" w:pos="470"/>
        </w:tabs>
        <w:spacing w:after="240" w:line="360" w:lineRule="auto"/>
        <w:ind w:left="0"/>
        <w:jc w:val="both"/>
        <w:rPr>
          <w:rFonts w:ascii="Arial" w:hAnsi="Arial" w:cs="Arial"/>
          <w:color w:val="000000" w:themeColor="text1"/>
          <w:sz w:val="22"/>
          <w:szCs w:val="24"/>
        </w:rPr>
      </w:pPr>
      <w:r w:rsidRPr="009B5563">
        <w:rPr>
          <w:rFonts w:ascii="Arial" w:hAnsi="Arial" w:cs="Arial"/>
          <w:color w:val="000000" w:themeColor="text1"/>
          <w:sz w:val="22"/>
          <w:szCs w:val="24"/>
        </w:rPr>
        <w:t>2.2. Isolation of the pathogen, pathogenicity testing and virulence testing of the isolates</w:t>
      </w:r>
    </w:p>
    <w:p w14:paraId="04D00025" w14:textId="77777777" w:rsidR="000B3E48" w:rsidRPr="00473729" w:rsidRDefault="000B3E48" w:rsidP="000B3E48">
      <w:pPr>
        <w:pStyle w:val="Heading1"/>
        <w:tabs>
          <w:tab w:val="left" w:pos="470"/>
        </w:tabs>
        <w:spacing w:after="240" w:line="360" w:lineRule="auto"/>
        <w:ind w:left="0"/>
        <w:jc w:val="both"/>
        <w:rPr>
          <w:rFonts w:ascii="Arial" w:hAnsi="Arial" w:cs="Arial"/>
          <w:b w:val="0"/>
          <w:color w:val="000000"/>
          <w:szCs w:val="24"/>
          <w:lang w:eastAsia="en-IN"/>
        </w:rPr>
      </w:pPr>
      <w:r w:rsidRPr="00473729">
        <w:rPr>
          <w:rFonts w:ascii="Arial" w:hAnsi="Arial" w:cs="Arial"/>
          <w:b w:val="0"/>
          <w:szCs w:val="24"/>
        </w:rPr>
        <w:t>The roots and stems of infected salad cucumber plants were thoroughly washed under running tap water to remove adhering soil particles. The cleaned tissues were cut into small bits using a sterilized blade. These bits were then surface sterilized with 0.1% aqueous mercuric chloride (</w:t>
      </w:r>
      <w:proofErr w:type="spellStart"/>
      <w:r w:rsidRPr="00473729">
        <w:rPr>
          <w:rFonts w:ascii="Arial" w:hAnsi="Arial" w:cs="Arial"/>
          <w:b w:val="0"/>
          <w:szCs w:val="24"/>
        </w:rPr>
        <w:t>HgCl</w:t>
      </w:r>
      <w:proofErr w:type="spellEnd"/>
      <w:r w:rsidRPr="00473729">
        <w:rPr>
          <w:rFonts w:ascii="Cambria Math" w:hAnsi="Cambria Math" w:cs="Cambria Math"/>
          <w:b w:val="0"/>
          <w:szCs w:val="24"/>
        </w:rPr>
        <w:t>₂</w:t>
      </w:r>
      <w:r w:rsidRPr="00473729">
        <w:rPr>
          <w:rFonts w:ascii="Arial" w:hAnsi="Arial" w:cs="Arial"/>
          <w:b w:val="0"/>
          <w:szCs w:val="24"/>
        </w:rPr>
        <w:t>) solution for 30 seconds, followed by three successive rinses with sterile distilled water, each</w:t>
      </w:r>
      <w:r w:rsidR="00777403">
        <w:rPr>
          <w:rFonts w:ascii="Arial" w:hAnsi="Arial" w:cs="Arial"/>
          <w:b w:val="0"/>
          <w:szCs w:val="24"/>
        </w:rPr>
        <w:t xml:space="preserve"> lasting one minute</w:t>
      </w:r>
      <w:r w:rsidRPr="00473729">
        <w:rPr>
          <w:rFonts w:ascii="Arial" w:hAnsi="Arial" w:cs="Arial"/>
          <w:b w:val="0"/>
          <w:szCs w:val="24"/>
        </w:rPr>
        <w:t xml:space="preserve">. The sterilized </w:t>
      </w:r>
      <w:r w:rsidR="00777403">
        <w:rPr>
          <w:rFonts w:ascii="Arial" w:hAnsi="Arial" w:cs="Arial"/>
          <w:b w:val="0"/>
          <w:szCs w:val="24"/>
        </w:rPr>
        <w:t xml:space="preserve">tissue </w:t>
      </w:r>
      <w:r w:rsidRPr="00473729">
        <w:rPr>
          <w:rFonts w:ascii="Arial" w:hAnsi="Arial" w:cs="Arial"/>
          <w:b w:val="0"/>
          <w:szCs w:val="24"/>
        </w:rPr>
        <w:t>bits were aseptically transferred into sterile Petri dishes containing solidified Potato Dextrose Agar (PDA) medium and incubated at room temperature (28</w:t>
      </w:r>
      <w:r w:rsidRPr="00473729">
        <w:rPr>
          <w:rFonts w:ascii="Arial" w:eastAsiaTheme="minorHAnsi" w:hAnsi="Arial" w:cs="Arial"/>
          <w:color w:val="000000" w:themeColor="text1"/>
          <w:kern w:val="24"/>
          <w:sz w:val="28"/>
          <w:szCs w:val="36"/>
        </w:rPr>
        <w:t xml:space="preserve"> </w:t>
      </w:r>
      <w:r w:rsidRPr="00473729">
        <w:rPr>
          <w:rFonts w:ascii="Arial" w:hAnsi="Arial" w:cs="Arial"/>
          <w:b w:val="0"/>
          <w:szCs w:val="24"/>
          <w:lang w:val="en-IN"/>
        </w:rPr>
        <w:t>± 2</w:t>
      </w:r>
      <w:r w:rsidRPr="00473729">
        <w:rPr>
          <w:rFonts w:ascii="Arial" w:hAnsi="Arial" w:cs="Arial"/>
          <w:b w:val="0"/>
          <w:color w:val="000000" w:themeColor="text1"/>
          <w:szCs w:val="24"/>
        </w:rPr>
        <w:t>°C)</w:t>
      </w:r>
      <w:r w:rsidRPr="00473729">
        <w:rPr>
          <w:rFonts w:ascii="Arial" w:hAnsi="Arial" w:cs="Arial"/>
          <w:b w:val="0"/>
          <w:szCs w:val="24"/>
        </w:rPr>
        <w:t xml:space="preserve"> to promote fungal growth. Emerging fungal colonies were subsequently sub-cultured onto PDA slants for further purification and maintenance following the procedure described by </w:t>
      </w:r>
      <w:r w:rsidRPr="00473729">
        <w:rPr>
          <w:rFonts w:ascii="Arial" w:hAnsi="Arial" w:cs="Arial"/>
          <w:b w:val="0"/>
          <w:color w:val="000000"/>
          <w:szCs w:val="24"/>
          <w:lang w:eastAsia="en-IN"/>
        </w:rPr>
        <w:t>Aneja (2003).</w:t>
      </w:r>
    </w:p>
    <w:p w14:paraId="3AA23C38" w14:textId="77777777" w:rsidR="000B3E48" w:rsidRDefault="000B3E48" w:rsidP="009F2BEA">
      <w:pPr>
        <w:shd w:val="clear" w:color="auto" w:fill="FFFFFF"/>
        <w:spacing w:line="360" w:lineRule="auto"/>
        <w:jc w:val="both"/>
        <w:rPr>
          <w:rFonts w:ascii="Arial" w:hAnsi="Arial" w:cs="Arial"/>
          <w:sz w:val="20"/>
          <w:szCs w:val="24"/>
        </w:rPr>
      </w:pPr>
      <w:r w:rsidRPr="00473729">
        <w:rPr>
          <w:rFonts w:ascii="Arial" w:eastAsia="Times New Roman" w:hAnsi="Arial" w:cs="Arial"/>
          <w:color w:val="000000"/>
          <w:sz w:val="20"/>
          <w:szCs w:val="24"/>
          <w:lang w:eastAsia="en-IN"/>
        </w:rPr>
        <w:t>The pathogenicity of different isolates, obtained from infected plants, was confirmed by fulfilling Koch’s postulates</w:t>
      </w:r>
      <w:r w:rsidR="009F2BEA" w:rsidRPr="00473729">
        <w:rPr>
          <w:rFonts w:ascii="Arial" w:eastAsia="Times New Roman" w:hAnsi="Arial" w:cs="Arial"/>
          <w:color w:val="000000"/>
          <w:sz w:val="20"/>
          <w:szCs w:val="24"/>
          <w:lang w:eastAsia="en-IN"/>
        </w:rPr>
        <w:t xml:space="preserve"> through artificial inoculation in healthy salad cucumber plants</w:t>
      </w:r>
      <w:r w:rsidRPr="00473729">
        <w:rPr>
          <w:rFonts w:ascii="Arial" w:eastAsia="Times New Roman" w:hAnsi="Arial" w:cs="Arial"/>
          <w:color w:val="000000"/>
          <w:sz w:val="20"/>
          <w:szCs w:val="24"/>
          <w:lang w:eastAsia="en-IN"/>
        </w:rPr>
        <w:t>.</w:t>
      </w:r>
      <w:r w:rsidR="009F2BEA" w:rsidRPr="00473729">
        <w:rPr>
          <w:rFonts w:ascii="Arial" w:eastAsia="Times New Roman" w:hAnsi="Arial" w:cs="Arial"/>
          <w:color w:val="000000"/>
          <w:sz w:val="20"/>
          <w:szCs w:val="24"/>
          <w:lang w:eastAsia="en-IN"/>
        </w:rPr>
        <w:t xml:space="preserve"> </w:t>
      </w:r>
      <w:commentRangeStart w:id="6"/>
      <w:r w:rsidR="009F2BEA" w:rsidRPr="00473729">
        <w:rPr>
          <w:rFonts w:ascii="Arial" w:eastAsia="Times New Roman" w:hAnsi="Arial" w:cs="Arial"/>
          <w:sz w:val="20"/>
          <w:szCs w:val="24"/>
          <w:lang w:eastAsia="en-IN"/>
        </w:rPr>
        <w:t>Each fungal isolat</w:t>
      </w:r>
      <w:r w:rsidR="007F337C">
        <w:rPr>
          <w:rFonts w:ascii="Arial" w:eastAsia="Times New Roman" w:hAnsi="Arial" w:cs="Arial"/>
          <w:sz w:val="20"/>
          <w:szCs w:val="24"/>
          <w:lang w:eastAsia="en-IN"/>
        </w:rPr>
        <w:t xml:space="preserve">e was mass multiplied on sand – </w:t>
      </w:r>
      <w:r w:rsidR="009F2BEA" w:rsidRPr="00473729">
        <w:rPr>
          <w:rFonts w:ascii="Arial" w:eastAsia="Times New Roman" w:hAnsi="Arial" w:cs="Arial"/>
          <w:sz w:val="20"/>
          <w:szCs w:val="24"/>
          <w:lang w:eastAsia="en-IN"/>
        </w:rPr>
        <w:t xml:space="preserve">oat meal mixture following the protocol of Lewis and </w:t>
      </w:r>
      <w:proofErr w:type="spellStart"/>
      <w:r w:rsidR="009F2BEA" w:rsidRPr="00473729">
        <w:rPr>
          <w:rFonts w:ascii="Arial" w:eastAsia="Times New Roman" w:hAnsi="Arial" w:cs="Arial"/>
          <w:sz w:val="20"/>
          <w:szCs w:val="24"/>
          <w:lang w:eastAsia="en-IN"/>
        </w:rPr>
        <w:t>Papavizas</w:t>
      </w:r>
      <w:proofErr w:type="spellEnd"/>
      <w:r w:rsidR="009F2BEA" w:rsidRPr="00473729">
        <w:rPr>
          <w:rFonts w:ascii="Arial" w:eastAsia="Times New Roman" w:hAnsi="Arial" w:cs="Arial"/>
          <w:sz w:val="20"/>
          <w:szCs w:val="24"/>
          <w:lang w:eastAsia="en-IN"/>
        </w:rPr>
        <w:t xml:space="preserve"> (1984).  </w:t>
      </w:r>
      <w:r w:rsidR="007F337C">
        <w:rPr>
          <w:rFonts w:ascii="Arial" w:eastAsia="Times New Roman" w:hAnsi="Arial" w:cs="Arial"/>
          <w:sz w:val="20"/>
          <w:szCs w:val="24"/>
          <w:lang w:eastAsia="en-IN"/>
        </w:rPr>
        <w:t>Oat meal</w:t>
      </w:r>
      <w:r w:rsidR="009F2BEA" w:rsidRPr="00473729">
        <w:rPr>
          <w:rFonts w:ascii="Arial" w:eastAsia="Times New Roman" w:hAnsi="Arial" w:cs="Arial"/>
          <w:sz w:val="20"/>
          <w:szCs w:val="24"/>
          <w:lang w:eastAsia="en-IN"/>
        </w:rPr>
        <w:t xml:space="preserve"> was mixed with sand in the ratio 1:9, </w:t>
      </w:r>
      <w:r w:rsidR="009F2BEA" w:rsidRPr="00473729">
        <w:rPr>
          <w:rFonts w:ascii="Arial" w:eastAsia="Times New Roman" w:hAnsi="Arial" w:cs="Arial"/>
          <w:sz w:val="20"/>
          <w:szCs w:val="24"/>
          <w:lang w:eastAsia="en-IN"/>
        </w:rPr>
        <w:lastRenderedPageBreak/>
        <w:t>and</w:t>
      </w:r>
      <w:r w:rsidR="009F2BEA" w:rsidRPr="009F2BEA">
        <w:rPr>
          <w:rFonts w:ascii="Arial" w:eastAsia="Times New Roman" w:hAnsi="Arial" w:cs="Arial"/>
          <w:sz w:val="20"/>
          <w:szCs w:val="24"/>
          <w:lang w:eastAsia="en-IN"/>
        </w:rPr>
        <w:t xml:space="preserve"> the mixture was moistened with sufficient water enough to support fungal growth. The mixture was taken in conical flasks and autoclaved at 1.05 kg/cm</w:t>
      </w:r>
      <w:r w:rsidR="009F2BEA" w:rsidRPr="009F2BEA">
        <w:rPr>
          <w:rFonts w:ascii="Arial" w:eastAsia="Times New Roman" w:hAnsi="Arial" w:cs="Arial"/>
          <w:sz w:val="20"/>
          <w:szCs w:val="24"/>
          <w:vertAlign w:val="superscript"/>
          <w:lang w:eastAsia="en-IN"/>
        </w:rPr>
        <w:t>2</w:t>
      </w:r>
      <w:r w:rsidR="009F2BEA" w:rsidRPr="009F2BEA">
        <w:rPr>
          <w:rFonts w:ascii="Arial" w:eastAsia="Times New Roman" w:hAnsi="Arial" w:cs="Arial"/>
          <w:sz w:val="20"/>
          <w:szCs w:val="24"/>
          <w:lang w:eastAsia="en-IN"/>
        </w:rPr>
        <w:t xml:space="preserve"> pressure for two hours.  After sterilization, actively growing mycelial discs of the pathogen was aseptically transferred into the flasks. The inoculated flasks were then incubated at room temperature </w:t>
      </w:r>
      <w:r w:rsidR="009F2BEA" w:rsidRPr="009F2BEA">
        <w:rPr>
          <w:rFonts w:ascii="Arial" w:hAnsi="Arial" w:cs="Arial"/>
          <w:sz w:val="20"/>
          <w:szCs w:val="24"/>
        </w:rPr>
        <w:t>(28</w:t>
      </w:r>
      <w:r w:rsidR="009F2BEA" w:rsidRPr="009F2BEA">
        <w:rPr>
          <w:rFonts w:ascii="Arial" w:hAnsi="Arial" w:cs="Arial"/>
          <w:color w:val="000000" w:themeColor="text1"/>
          <w:kern w:val="24"/>
          <w:sz w:val="28"/>
          <w:szCs w:val="36"/>
        </w:rPr>
        <w:t xml:space="preserve"> </w:t>
      </w:r>
      <w:r w:rsidR="009F2BEA" w:rsidRPr="009F2BEA">
        <w:rPr>
          <w:rFonts w:ascii="Arial" w:hAnsi="Arial" w:cs="Arial"/>
          <w:sz w:val="20"/>
          <w:szCs w:val="24"/>
        </w:rPr>
        <w:t>± 2</w:t>
      </w:r>
      <w:r w:rsidR="009F2BEA" w:rsidRPr="009F2BEA">
        <w:rPr>
          <w:rFonts w:ascii="Arial" w:eastAsia="Times New Roman" w:hAnsi="Arial" w:cs="Arial"/>
          <w:bCs/>
          <w:color w:val="000000" w:themeColor="text1"/>
          <w:sz w:val="20"/>
          <w:szCs w:val="24"/>
          <w:lang w:val="en-US"/>
        </w:rPr>
        <w:t>°</w:t>
      </w:r>
      <w:r w:rsidR="009F2BEA" w:rsidRPr="009F2BEA">
        <w:rPr>
          <w:rFonts w:ascii="Arial" w:hAnsi="Arial" w:cs="Arial"/>
          <w:color w:val="000000" w:themeColor="text1"/>
          <w:sz w:val="20"/>
          <w:szCs w:val="24"/>
        </w:rPr>
        <w:t>C)</w:t>
      </w:r>
      <w:r w:rsidR="009F2BEA">
        <w:rPr>
          <w:rFonts w:ascii="Arial" w:eastAsia="Times New Roman" w:hAnsi="Arial" w:cs="Arial"/>
          <w:sz w:val="20"/>
          <w:szCs w:val="24"/>
          <w:lang w:eastAsia="en-IN"/>
        </w:rPr>
        <w:t xml:space="preserve"> for 10</w:t>
      </w:r>
      <w:r w:rsidR="009F2BEA" w:rsidRPr="009F2BEA">
        <w:rPr>
          <w:rFonts w:ascii="Arial" w:eastAsia="Times New Roman" w:hAnsi="Arial" w:cs="Arial"/>
          <w:sz w:val="20"/>
          <w:szCs w:val="24"/>
          <w:lang w:eastAsia="en-IN"/>
        </w:rPr>
        <w:t xml:space="preserve"> days to allow fungal growth.  The mass multiplied pathogen inoculum was subsequently applied to the root zone of the plants and thoroughly incorpora</w:t>
      </w:r>
      <w:r w:rsidR="009F2BEA">
        <w:rPr>
          <w:rFonts w:ascii="Arial" w:eastAsia="Times New Roman" w:hAnsi="Arial" w:cs="Arial"/>
          <w:sz w:val="20"/>
          <w:szCs w:val="24"/>
          <w:lang w:eastAsia="en-IN"/>
        </w:rPr>
        <w:t>ted into the soil</w:t>
      </w:r>
      <w:r w:rsidRPr="009F2BEA">
        <w:rPr>
          <w:rFonts w:ascii="Arial" w:eastAsia="Times New Roman" w:hAnsi="Arial" w:cs="Arial"/>
          <w:color w:val="000000"/>
          <w:sz w:val="20"/>
          <w:szCs w:val="24"/>
          <w:lang w:eastAsia="en-IN"/>
        </w:rPr>
        <w:t xml:space="preserve">. Uninoculated control plants were also maintained. </w:t>
      </w:r>
      <w:r w:rsidRPr="009F2BEA">
        <w:rPr>
          <w:rFonts w:ascii="Arial" w:hAnsi="Arial" w:cs="Arial"/>
          <w:sz w:val="20"/>
          <w:szCs w:val="24"/>
        </w:rPr>
        <w:t>The ability of each isolate to induce wilt symptoms along with the number of days taken for symptom initiation, was recorded. Based on the time of symptom expression after inoculation, the isolates were rated for virulence</w:t>
      </w:r>
      <w:r w:rsidR="009F2BEA">
        <w:rPr>
          <w:rFonts w:ascii="Arial" w:hAnsi="Arial" w:cs="Arial"/>
          <w:sz w:val="20"/>
          <w:szCs w:val="24"/>
        </w:rPr>
        <w:t>.</w:t>
      </w:r>
      <w:commentRangeEnd w:id="6"/>
      <w:r w:rsidR="00C14AB5">
        <w:rPr>
          <w:rStyle w:val="CommentReference"/>
        </w:rPr>
        <w:commentReference w:id="6"/>
      </w:r>
    </w:p>
    <w:p w14:paraId="7CED13B2" w14:textId="77777777" w:rsidR="009F2BEA" w:rsidRPr="009B5563" w:rsidRDefault="009F2BEA" w:rsidP="009F2BEA">
      <w:pPr>
        <w:shd w:val="clear" w:color="auto" w:fill="FFFFFF"/>
        <w:spacing w:line="360" w:lineRule="auto"/>
        <w:jc w:val="both"/>
        <w:rPr>
          <w:rFonts w:ascii="Arial" w:hAnsi="Arial" w:cs="Arial"/>
          <w:b/>
          <w:szCs w:val="24"/>
        </w:rPr>
      </w:pPr>
      <w:r w:rsidRPr="009B5563">
        <w:rPr>
          <w:rFonts w:ascii="Arial" w:hAnsi="Arial" w:cs="Arial"/>
          <w:b/>
          <w:szCs w:val="24"/>
        </w:rPr>
        <w:t>2.3. Cultural characterization of the isolates</w:t>
      </w:r>
    </w:p>
    <w:p w14:paraId="2E198E53" w14:textId="77777777" w:rsidR="00182B01" w:rsidRPr="00182B01" w:rsidRDefault="00182B01" w:rsidP="009F2BEA">
      <w:pPr>
        <w:shd w:val="clear" w:color="auto" w:fill="FFFFFF"/>
        <w:spacing w:line="360" w:lineRule="auto"/>
        <w:jc w:val="both"/>
        <w:rPr>
          <w:rFonts w:ascii="Arial" w:hAnsi="Arial" w:cs="Arial"/>
          <w:sz w:val="16"/>
          <w:szCs w:val="24"/>
        </w:rPr>
      </w:pPr>
      <w:commentRangeStart w:id="7"/>
      <w:r w:rsidRPr="00182B01">
        <w:rPr>
          <w:rFonts w:ascii="Arial" w:hAnsi="Arial" w:cs="Arial"/>
          <w:color w:val="000000" w:themeColor="text1"/>
          <w:sz w:val="20"/>
        </w:rPr>
        <w:t>The cultural characteristics of different isolates were studied by growing the pathogen individually on PDA medium. For this, the medium was poured into sterile Petri plates and after sol</w:t>
      </w:r>
      <w:r w:rsidR="00777403">
        <w:rPr>
          <w:rFonts w:ascii="Arial" w:hAnsi="Arial" w:cs="Arial"/>
          <w:color w:val="000000" w:themeColor="text1"/>
          <w:sz w:val="20"/>
        </w:rPr>
        <w:t>i</w:t>
      </w:r>
      <w:r w:rsidRPr="00182B01">
        <w:rPr>
          <w:rFonts w:ascii="Arial" w:hAnsi="Arial" w:cs="Arial"/>
          <w:color w:val="000000" w:themeColor="text1"/>
          <w:sz w:val="20"/>
        </w:rPr>
        <w:t xml:space="preserve">dification, a 5 mm mycelial disc of the pathogen was inoculated at the centre of each plate. The plates were then incubated at room temperature </w:t>
      </w:r>
      <w:r w:rsidRPr="00182B01">
        <w:rPr>
          <w:rFonts w:ascii="Arial" w:hAnsi="Arial" w:cs="Arial"/>
          <w:sz w:val="20"/>
          <w:szCs w:val="24"/>
        </w:rPr>
        <w:t>(28</w:t>
      </w:r>
      <w:r w:rsidRPr="00182B01">
        <w:rPr>
          <w:rFonts w:ascii="Arial" w:hAnsi="Arial" w:cs="Arial"/>
          <w:color w:val="000000" w:themeColor="text1"/>
          <w:kern w:val="24"/>
          <w:sz w:val="28"/>
          <w:szCs w:val="36"/>
        </w:rPr>
        <w:t xml:space="preserve"> </w:t>
      </w:r>
      <w:r w:rsidRPr="00182B01">
        <w:rPr>
          <w:rFonts w:ascii="Arial" w:hAnsi="Arial" w:cs="Arial"/>
          <w:sz w:val="20"/>
          <w:szCs w:val="24"/>
        </w:rPr>
        <w:t>± 2</w:t>
      </w:r>
      <w:r w:rsidRPr="00182B01">
        <w:rPr>
          <w:rFonts w:ascii="Arial" w:hAnsi="Arial" w:cs="Arial"/>
          <w:color w:val="000000" w:themeColor="text1"/>
          <w:sz w:val="20"/>
          <w:szCs w:val="24"/>
        </w:rPr>
        <w:t>°C)</w:t>
      </w:r>
      <w:r w:rsidRPr="00182B01">
        <w:rPr>
          <w:rFonts w:ascii="Arial" w:hAnsi="Arial" w:cs="Arial"/>
          <w:color w:val="000000" w:themeColor="text1"/>
          <w:sz w:val="20"/>
        </w:rPr>
        <w:t xml:space="preserve">. </w:t>
      </w:r>
      <w:r w:rsidRPr="00182B01">
        <w:rPr>
          <w:rFonts w:ascii="Arial" w:hAnsi="Arial" w:cs="Arial"/>
          <w:color w:val="000000" w:themeColor="text1"/>
          <w:sz w:val="20"/>
          <w:szCs w:val="24"/>
        </w:rPr>
        <w:t xml:space="preserve">Observations on </w:t>
      </w:r>
      <w:r w:rsidRPr="00182B01">
        <w:rPr>
          <w:rFonts w:ascii="Arial" w:hAnsi="Arial" w:cs="Arial"/>
          <w:sz w:val="20"/>
          <w:szCs w:val="24"/>
        </w:rPr>
        <w:t>nature and colour of mycelium, pattern of growth and pigmentation of media were recorded.</w:t>
      </w:r>
      <w:commentRangeEnd w:id="7"/>
      <w:r w:rsidR="00EB72F1">
        <w:rPr>
          <w:rStyle w:val="CommentReference"/>
        </w:rPr>
        <w:commentReference w:id="7"/>
      </w:r>
    </w:p>
    <w:p w14:paraId="2575C6F8" w14:textId="77777777" w:rsidR="009F2BEA" w:rsidRPr="009B5563" w:rsidRDefault="00182B01" w:rsidP="009F2BEA">
      <w:pPr>
        <w:shd w:val="clear" w:color="auto" w:fill="FFFFFF"/>
        <w:spacing w:line="360" w:lineRule="auto"/>
        <w:jc w:val="both"/>
        <w:rPr>
          <w:rFonts w:ascii="Arial" w:hAnsi="Arial" w:cs="Arial"/>
          <w:b/>
          <w:szCs w:val="24"/>
        </w:rPr>
      </w:pPr>
      <w:r w:rsidRPr="009B5563">
        <w:rPr>
          <w:rFonts w:ascii="Arial" w:hAnsi="Arial" w:cs="Arial"/>
          <w:b/>
          <w:szCs w:val="24"/>
        </w:rPr>
        <w:t>2.4. Morphological characterization of the isolates</w:t>
      </w:r>
    </w:p>
    <w:p w14:paraId="325ED024" w14:textId="77777777" w:rsidR="00182B01" w:rsidRPr="00182B01" w:rsidRDefault="00182B01" w:rsidP="00182B01">
      <w:pPr>
        <w:pStyle w:val="Heading1"/>
        <w:tabs>
          <w:tab w:val="left" w:pos="470"/>
        </w:tabs>
        <w:spacing w:before="240" w:after="240" w:line="360" w:lineRule="auto"/>
        <w:ind w:left="0"/>
        <w:jc w:val="both"/>
        <w:rPr>
          <w:rFonts w:ascii="Arial" w:hAnsi="Arial" w:cs="Arial"/>
          <w:b w:val="0"/>
          <w:szCs w:val="24"/>
        </w:rPr>
      </w:pPr>
      <w:r w:rsidRPr="00182B01">
        <w:rPr>
          <w:rFonts w:ascii="Arial" w:hAnsi="Arial" w:cs="Arial"/>
          <w:b w:val="0"/>
          <w:color w:val="000000" w:themeColor="text1"/>
          <w:szCs w:val="24"/>
        </w:rPr>
        <w:t>The morphological characteristics of the isolates were studied by slide culture technique as described by Riddel</w:t>
      </w:r>
      <w:r w:rsidR="00D545EC">
        <w:rPr>
          <w:rFonts w:ascii="Arial" w:hAnsi="Arial" w:cs="Arial"/>
          <w:b w:val="0"/>
          <w:color w:val="000000" w:themeColor="text1"/>
          <w:szCs w:val="24"/>
        </w:rPr>
        <w:t>l (1950</w:t>
      </w:r>
      <w:r w:rsidRPr="00182B01">
        <w:rPr>
          <w:rFonts w:ascii="Arial" w:hAnsi="Arial" w:cs="Arial"/>
          <w:b w:val="0"/>
          <w:color w:val="000000" w:themeColor="text1"/>
          <w:szCs w:val="24"/>
        </w:rPr>
        <w:t xml:space="preserve">). The </w:t>
      </w:r>
      <w:r w:rsidRPr="00182B01">
        <w:rPr>
          <w:rFonts w:ascii="Arial" w:hAnsi="Arial" w:cs="Arial"/>
          <w:b w:val="0"/>
          <w:szCs w:val="24"/>
          <w:shd w:val="clear" w:color="auto" w:fill="FFFFFF"/>
        </w:rPr>
        <w:t xml:space="preserve">slides were observed under </w:t>
      </w:r>
      <w:r w:rsidR="00777403">
        <w:rPr>
          <w:rFonts w:ascii="Arial" w:hAnsi="Arial" w:cs="Arial"/>
          <w:b w:val="0"/>
          <w:szCs w:val="24"/>
          <w:shd w:val="clear" w:color="auto" w:fill="FFFFFF"/>
        </w:rPr>
        <w:t xml:space="preserve">a </w:t>
      </w:r>
      <w:r w:rsidRPr="00182B01">
        <w:rPr>
          <w:rFonts w:ascii="Arial" w:hAnsi="Arial" w:cs="Arial"/>
          <w:b w:val="0"/>
          <w:szCs w:val="24"/>
          <w:shd w:val="clear" w:color="auto" w:fill="FFFFFF"/>
        </w:rPr>
        <w:t xml:space="preserve">compound light microscope (LEICA DM750) at 400X magnification after staining with lactophenol cotton blue. </w:t>
      </w:r>
      <w:r w:rsidRPr="00182B01">
        <w:rPr>
          <w:rFonts w:ascii="Arial" w:hAnsi="Arial" w:cs="Arial"/>
          <w:b w:val="0"/>
          <w:color w:val="000000" w:themeColor="text1"/>
          <w:szCs w:val="24"/>
        </w:rPr>
        <w:t xml:space="preserve">The morphological characters including </w:t>
      </w:r>
      <w:r w:rsidRPr="00182B01">
        <w:rPr>
          <w:rFonts w:ascii="Arial" w:hAnsi="Arial" w:cs="Arial"/>
          <w:b w:val="0"/>
          <w:szCs w:val="24"/>
        </w:rPr>
        <w:t xml:space="preserve">width of mycelium (µm), conidial characters (size and shape of conidia) and chlamydospore formation were studied </w:t>
      </w:r>
      <w:r w:rsidRPr="00182B01">
        <w:rPr>
          <w:rFonts w:ascii="Arial" w:hAnsi="Arial" w:cs="Arial"/>
          <w:b w:val="0"/>
          <w:szCs w:val="24"/>
          <w:shd w:val="clear" w:color="auto" w:fill="FFFFFF"/>
        </w:rPr>
        <w:t>using Leica LAS EZ (version 3.4.0) imaging software</w:t>
      </w:r>
      <w:r w:rsidRPr="00182B01">
        <w:rPr>
          <w:rFonts w:ascii="Arial" w:hAnsi="Arial" w:cs="Arial"/>
          <w:b w:val="0"/>
          <w:szCs w:val="24"/>
        </w:rPr>
        <w:t>.</w:t>
      </w:r>
    </w:p>
    <w:p w14:paraId="7A63C9D2" w14:textId="77777777" w:rsidR="00182B01" w:rsidRPr="009B5563" w:rsidRDefault="00182B01" w:rsidP="009F2BEA">
      <w:pPr>
        <w:shd w:val="clear" w:color="auto" w:fill="FFFFFF"/>
        <w:spacing w:line="360" w:lineRule="auto"/>
        <w:jc w:val="both"/>
        <w:rPr>
          <w:rFonts w:ascii="Arial" w:hAnsi="Arial" w:cs="Arial"/>
          <w:b/>
          <w:szCs w:val="24"/>
        </w:rPr>
      </w:pPr>
      <w:commentRangeStart w:id="8"/>
      <w:r w:rsidRPr="009B5563">
        <w:rPr>
          <w:rFonts w:ascii="Arial" w:hAnsi="Arial" w:cs="Arial"/>
          <w:b/>
          <w:szCs w:val="24"/>
        </w:rPr>
        <w:t>2.5. Molecular identification of the most virulent isolate</w:t>
      </w:r>
    </w:p>
    <w:p w14:paraId="614267D6" w14:textId="77777777" w:rsidR="009B5563" w:rsidRDefault="004552FE" w:rsidP="004552FE">
      <w:pPr>
        <w:pStyle w:val="Heading1"/>
        <w:tabs>
          <w:tab w:val="left" w:pos="470"/>
        </w:tabs>
        <w:spacing w:before="240" w:line="360" w:lineRule="auto"/>
        <w:ind w:left="0"/>
        <w:jc w:val="both"/>
        <w:rPr>
          <w:rFonts w:ascii="Arial" w:hAnsi="Arial" w:cs="Arial"/>
          <w:b w:val="0"/>
          <w:color w:val="000000" w:themeColor="text1"/>
        </w:rPr>
      </w:pPr>
      <w:r w:rsidRPr="00B6637B">
        <w:rPr>
          <w:rFonts w:ascii="Arial" w:hAnsi="Arial" w:cs="Arial"/>
          <w:b w:val="0"/>
          <w:color w:val="000000" w:themeColor="text1"/>
        </w:rPr>
        <w:t>The most virulent isolate of the pathogen was characterized at the molecular level using ITS primers.</w:t>
      </w:r>
    </w:p>
    <w:p w14:paraId="4B9661F8" w14:textId="77777777" w:rsidR="009B5563" w:rsidRPr="009B5563" w:rsidRDefault="009B5563" w:rsidP="004552FE">
      <w:pPr>
        <w:pStyle w:val="Heading1"/>
        <w:tabs>
          <w:tab w:val="left" w:pos="470"/>
        </w:tabs>
        <w:spacing w:before="240" w:line="360" w:lineRule="auto"/>
        <w:ind w:left="0"/>
        <w:jc w:val="both"/>
        <w:rPr>
          <w:rFonts w:ascii="Arial" w:hAnsi="Arial" w:cs="Arial"/>
          <w:u w:val="single"/>
        </w:rPr>
      </w:pPr>
      <w:r w:rsidRPr="009B5563">
        <w:rPr>
          <w:rFonts w:ascii="Arial" w:hAnsi="Arial" w:cs="Arial"/>
          <w:color w:val="000000" w:themeColor="text1"/>
          <w:u w:val="single"/>
        </w:rPr>
        <w:t xml:space="preserve">2.5.1. </w:t>
      </w:r>
      <w:r w:rsidRPr="009B5563">
        <w:rPr>
          <w:rFonts w:ascii="Arial" w:hAnsi="Arial" w:cs="Arial"/>
          <w:u w:val="single"/>
        </w:rPr>
        <w:t>DNA isolation</w:t>
      </w:r>
    </w:p>
    <w:p w14:paraId="63395024" w14:textId="77777777" w:rsidR="009B3959" w:rsidRPr="00B6637B" w:rsidRDefault="009B5563" w:rsidP="004552FE">
      <w:pPr>
        <w:pStyle w:val="Heading1"/>
        <w:tabs>
          <w:tab w:val="left" w:pos="470"/>
        </w:tabs>
        <w:spacing w:before="240" w:line="360" w:lineRule="auto"/>
        <w:ind w:left="0"/>
        <w:jc w:val="both"/>
        <w:rPr>
          <w:rFonts w:ascii="Arial" w:hAnsi="Arial" w:cs="Arial"/>
          <w:b w:val="0"/>
        </w:rPr>
      </w:pPr>
      <w:r>
        <w:rPr>
          <w:rFonts w:ascii="Arial" w:hAnsi="Arial" w:cs="Arial"/>
          <w:b w:val="0"/>
        </w:rPr>
        <w:t>A</w:t>
      </w:r>
      <w:r w:rsidR="009B3959" w:rsidRPr="00B6637B">
        <w:rPr>
          <w:rFonts w:ascii="Arial" w:hAnsi="Arial" w:cs="Arial"/>
          <w:b w:val="0"/>
        </w:rPr>
        <w:t xml:space="preserve">bout 100 mg of tissue or mycelium was homogenized in liquid nitrogen, and the resulting powder was transferred to a microcentrifuge tube. Four hundred </w:t>
      </w:r>
      <w:proofErr w:type="spellStart"/>
      <w:r w:rsidR="009B3959" w:rsidRPr="00B6637B">
        <w:rPr>
          <w:rFonts w:ascii="Arial" w:hAnsi="Arial" w:cs="Arial"/>
          <w:b w:val="0"/>
        </w:rPr>
        <w:t>microlitres</w:t>
      </w:r>
      <w:proofErr w:type="spellEnd"/>
      <w:r w:rsidR="009B3959" w:rsidRPr="00B6637B">
        <w:rPr>
          <w:rFonts w:ascii="Arial" w:hAnsi="Arial" w:cs="Arial"/>
          <w:b w:val="0"/>
        </w:rPr>
        <w:t xml:space="preserve"> of buffer PL1 was added, vortexed for 1 minute, followed by the addition of 10 µl RNase A and gentle mixing. The mixture was incubated at 65°C for 10 minutes and </w:t>
      </w:r>
      <w:r w:rsidR="00D74A63" w:rsidRPr="00B6637B">
        <w:rPr>
          <w:rFonts w:ascii="Arial" w:hAnsi="Arial" w:cs="Arial"/>
          <w:b w:val="0"/>
        </w:rPr>
        <w:t xml:space="preserve">the lysate was </w:t>
      </w:r>
      <w:r w:rsidR="009B3959" w:rsidRPr="00B6637B">
        <w:rPr>
          <w:rFonts w:ascii="Arial" w:hAnsi="Arial" w:cs="Arial"/>
          <w:b w:val="0"/>
        </w:rPr>
        <w:t>then</w:t>
      </w:r>
      <w:r w:rsidR="00D74A63" w:rsidRPr="00B6637B">
        <w:rPr>
          <w:rFonts w:ascii="Arial" w:hAnsi="Arial" w:cs="Arial"/>
          <w:b w:val="0"/>
        </w:rPr>
        <w:t xml:space="preserve"> transferred</w:t>
      </w:r>
      <w:r w:rsidR="009B3959" w:rsidRPr="00B6637B">
        <w:rPr>
          <w:rFonts w:ascii="Arial" w:hAnsi="Arial" w:cs="Arial"/>
          <w:b w:val="0"/>
        </w:rPr>
        <w:t xml:space="preserve"> </w:t>
      </w:r>
      <w:r w:rsidR="00D74A63" w:rsidRPr="00B6637B">
        <w:rPr>
          <w:rFonts w:ascii="Arial" w:hAnsi="Arial" w:cs="Arial"/>
          <w:b w:val="0"/>
        </w:rPr>
        <w:t>to</w:t>
      </w:r>
      <w:r w:rsidR="009B3959" w:rsidRPr="00B6637B">
        <w:rPr>
          <w:rFonts w:ascii="Arial" w:hAnsi="Arial" w:cs="Arial"/>
          <w:b w:val="0"/>
        </w:rPr>
        <w:t xml:space="preserve">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filter </w:t>
      </w:r>
      <w:r w:rsidR="00D74A63" w:rsidRPr="00B6637B">
        <w:rPr>
          <w:rFonts w:ascii="Arial" w:hAnsi="Arial" w:cs="Arial"/>
          <w:b w:val="0"/>
        </w:rPr>
        <w:t>and</w:t>
      </w:r>
      <w:r w:rsidR="009B3959" w:rsidRPr="00B6637B">
        <w:rPr>
          <w:rFonts w:ascii="Arial" w:hAnsi="Arial" w:cs="Arial"/>
          <w:b w:val="0"/>
        </w:rPr>
        <w:t xml:space="preserve"> centrifug</w:t>
      </w:r>
      <w:r w:rsidR="00D74A63" w:rsidRPr="00B6637B">
        <w:rPr>
          <w:rFonts w:ascii="Arial" w:hAnsi="Arial" w:cs="Arial"/>
          <w:b w:val="0"/>
        </w:rPr>
        <w:t>ed</w:t>
      </w:r>
      <w:r w:rsidR="00F401F2">
        <w:rPr>
          <w:rFonts w:ascii="Arial" w:hAnsi="Arial" w:cs="Arial"/>
          <w:b w:val="0"/>
        </w:rPr>
        <w:t xml:space="preserve"> at 11</w:t>
      </w:r>
      <w:r w:rsidR="009B3959" w:rsidRPr="00B6637B">
        <w:rPr>
          <w:rFonts w:ascii="Arial" w:hAnsi="Arial" w:cs="Arial"/>
          <w:b w:val="0"/>
        </w:rPr>
        <w:t xml:space="preserve">000 × g for 2 minutes. The </w:t>
      </w:r>
      <w:r w:rsidR="009B3959" w:rsidRPr="00B6637B">
        <w:rPr>
          <w:rFonts w:ascii="Arial" w:hAnsi="Arial" w:cs="Arial"/>
          <w:b w:val="0"/>
        </w:rPr>
        <w:lastRenderedPageBreak/>
        <w:t xml:space="preserve">filtrate was collected and mixed with 450 µl buffer PC, after which the solution was loaded onto a </w:t>
      </w:r>
      <w:proofErr w:type="spellStart"/>
      <w:r w:rsidR="009B3959" w:rsidRPr="00B6637B">
        <w:rPr>
          <w:rFonts w:ascii="Arial" w:hAnsi="Arial" w:cs="Arial"/>
          <w:b w:val="0"/>
        </w:rPr>
        <w:t>Nucleospin</w:t>
      </w:r>
      <w:proofErr w:type="spellEnd"/>
      <w:r w:rsidR="009B3959" w:rsidRPr="00B6637B">
        <w:rPr>
          <w:rFonts w:ascii="Arial" w:hAnsi="Arial" w:cs="Arial"/>
          <w:b w:val="0"/>
        </w:rPr>
        <w:t xml:space="preserve"> Plant II column and centrifuged for 1 minute. The column was sequentially washed with 400 µl </w:t>
      </w:r>
      <w:r w:rsidR="002820B3" w:rsidRPr="00B6637B">
        <w:rPr>
          <w:rFonts w:ascii="Arial" w:hAnsi="Arial" w:cs="Arial"/>
          <w:b w:val="0"/>
        </w:rPr>
        <w:t xml:space="preserve">of buffer </w:t>
      </w:r>
      <w:r w:rsidR="009B3959" w:rsidRPr="00B6637B">
        <w:rPr>
          <w:rFonts w:ascii="Arial" w:hAnsi="Arial" w:cs="Arial"/>
          <w:b w:val="0"/>
        </w:rPr>
        <w:t>PW1 and 700 µl</w:t>
      </w:r>
      <w:r w:rsidR="002820B3" w:rsidRPr="00B6637B">
        <w:rPr>
          <w:rFonts w:ascii="Arial" w:hAnsi="Arial" w:cs="Arial"/>
          <w:b w:val="0"/>
        </w:rPr>
        <w:t xml:space="preserve"> of buffer</w:t>
      </w:r>
      <w:r w:rsidR="009B3959" w:rsidRPr="00B6637B">
        <w:rPr>
          <w:rFonts w:ascii="Arial" w:hAnsi="Arial" w:cs="Arial"/>
          <w:b w:val="0"/>
        </w:rPr>
        <w:t xml:space="preserve"> PW2, each followed by centrifugation</w:t>
      </w:r>
      <w:r w:rsidR="00B6637B">
        <w:rPr>
          <w:rFonts w:ascii="Arial" w:hAnsi="Arial" w:cs="Arial"/>
          <w:b w:val="0"/>
        </w:rPr>
        <w:t xml:space="preserve"> at </w:t>
      </w:r>
      <w:r w:rsidR="002820B3" w:rsidRPr="00B6637B">
        <w:rPr>
          <w:rFonts w:ascii="Arial" w:hAnsi="Arial" w:cs="Arial"/>
          <w:b w:val="0"/>
        </w:rPr>
        <w:t xml:space="preserve">11000 </w:t>
      </w:r>
      <w:r w:rsidR="00F401F2" w:rsidRPr="00B6637B">
        <w:rPr>
          <w:rFonts w:ascii="Arial" w:hAnsi="Arial" w:cs="Arial"/>
          <w:b w:val="0"/>
        </w:rPr>
        <w:t>×</w:t>
      </w:r>
      <w:r w:rsidR="002820B3" w:rsidRPr="00B6637B">
        <w:rPr>
          <w:rFonts w:ascii="Arial" w:hAnsi="Arial" w:cs="Arial"/>
          <w:b w:val="0"/>
        </w:rPr>
        <w:t xml:space="preserve"> g</w:t>
      </w:r>
      <w:r w:rsidR="009B3959" w:rsidRPr="00B6637B">
        <w:rPr>
          <w:rFonts w:ascii="Arial" w:hAnsi="Arial" w:cs="Arial"/>
          <w:b w:val="0"/>
        </w:rPr>
        <w:t xml:space="preserve"> and discarding of the flow-through. An additional 200 µl PW2 was added and centrifuged to dry the </w:t>
      </w:r>
      <w:r w:rsidR="002820B3" w:rsidRPr="00B6637B">
        <w:rPr>
          <w:rFonts w:ascii="Arial" w:hAnsi="Arial" w:cs="Arial"/>
          <w:b w:val="0"/>
        </w:rPr>
        <w:t xml:space="preserve">silica </w:t>
      </w:r>
      <w:r w:rsidR="009B3959" w:rsidRPr="00B6637B">
        <w:rPr>
          <w:rFonts w:ascii="Arial" w:hAnsi="Arial" w:cs="Arial"/>
          <w:b w:val="0"/>
        </w:rPr>
        <w:t xml:space="preserve">membrane. The column was transferred to a fresh </w:t>
      </w:r>
      <w:r w:rsidR="002820B3" w:rsidRPr="00B6637B">
        <w:rPr>
          <w:rFonts w:ascii="Arial" w:hAnsi="Arial" w:cs="Arial"/>
          <w:b w:val="0"/>
        </w:rPr>
        <w:t xml:space="preserve">1.7 ml </w:t>
      </w:r>
      <w:r w:rsidR="009B3959" w:rsidRPr="00B6637B">
        <w:rPr>
          <w:rFonts w:ascii="Arial" w:hAnsi="Arial" w:cs="Arial"/>
          <w:b w:val="0"/>
        </w:rPr>
        <w:t>tube, and DNA was eluted with 50 µl buffer PE after incubation at 65°C for 5 minutes, followed by centrifugation</w:t>
      </w:r>
      <w:r w:rsidR="00F401F2">
        <w:rPr>
          <w:rFonts w:ascii="Arial" w:hAnsi="Arial" w:cs="Arial"/>
          <w:b w:val="0"/>
        </w:rPr>
        <w:t xml:space="preserve"> at 11</w:t>
      </w:r>
      <w:r w:rsidR="00B6637B" w:rsidRPr="00B6637B">
        <w:rPr>
          <w:rFonts w:ascii="Arial" w:hAnsi="Arial" w:cs="Arial"/>
          <w:b w:val="0"/>
        </w:rPr>
        <w:t>000 × g for 2 minutes</w:t>
      </w:r>
      <w:r w:rsidR="00B6637B">
        <w:rPr>
          <w:rFonts w:ascii="Arial" w:hAnsi="Arial" w:cs="Arial"/>
          <w:b w:val="0"/>
        </w:rPr>
        <w:t xml:space="preserve"> and t</w:t>
      </w:r>
      <w:r w:rsidR="009B3959" w:rsidRPr="00B6637B">
        <w:rPr>
          <w:rFonts w:ascii="Arial" w:hAnsi="Arial" w:cs="Arial"/>
          <w:b w:val="0"/>
        </w:rPr>
        <w:t>he eluted DNA was stored at 4°C.</w:t>
      </w:r>
    </w:p>
    <w:p w14:paraId="28C4683F" w14:textId="77777777" w:rsidR="00F36273" w:rsidRPr="00B6637B" w:rsidRDefault="00B6637B" w:rsidP="00B6637B">
      <w:pPr>
        <w:tabs>
          <w:tab w:val="left" w:pos="1110"/>
        </w:tabs>
        <w:spacing w:before="120" w:after="120" w:line="360" w:lineRule="auto"/>
        <w:jc w:val="both"/>
        <w:rPr>
          <w:rFonts w:ascii="Arial" w:hAnsi="Arial" w:cs="Arial"/>
          <w:b/>
          <w:bCs/>
          <w:sz w:val="20"/>
          <w:szCs w:val="20"/>
        </w:rPr>
      </w:pPr>
      <w:r w:rsidRPr="00B6637B">
        <w:rPr>
          <w:rFonts w:ascii="Arial" w:hAnsi="Arial" w:cs="Arial"/>
          <w:sz w:val="20"/>
          <w:szCs w:val="20"/>
        </w:rPr>
        <w:t xml:space="preserve">The quality of isolated DNA was assessed by agarose gel electrophoresis. One microlitre of 6X gel-loading buffer was mixed with 5 µl of DNA and loaded onto a 0.8% agarose gel prepared in 0.5X TBE </w:t>
      </w:r>
      <w:r w:rsidRPr="00B6637B">
        <w:rPr>
          <w:rFonts w:ascii="Arial" w:hAnsi="Arial" w:cs="Arial"/>
          <w:bCs/>
          <w:sz w:val="20"/>
          <w:szCs w:val="20"/>
        </w:rPr>
        <w:t>(Tris-Borate-EDTA) buffer</w:t>
      </w:r>
      <w:r w:rsidRPr="00B6637B">
        <w:rPr>
          <w:rFonts w:ascii="Arial" w:hAnsi="Arial" w:cs="Arial"/>
          <w:sz w:val="20"/>
          <w:szCs w:val="20"/>
        </w:rPr>
        <w:t xml:space="preserve"> containing 0.5 µg/ml ethidium bromide. Electrophoresis was performed in 0.5X TBE at 75 V until the dye front reached the bottom of the gel. Bands were visualized using a UV transilluminator (Genei), and images were captured with a Bio-Rad gel documentation system.</w:t>
      </w:r>
      <w:r w:rsidR="00F36273" w:rsidRPr="00B6637B">
        <w:rPr>
          <w:rFonts w:ascii="Arial" w:hAnsi="Arial" w:cs="Arial"/>
          <w:bCs/>
          <w:sz w:val="20"/>
          <w:szCs w:val="20"/>
        </w:rPr>
        <w:t xml:space="preserve"> </w:t>
      </w:r>
    </w:p>
    <w:p w14:paraId="11DFF355" w14:textId="77777777" w:rsidR="009B5563" w:rsidRPr="008A180A" w:rsidRDefault="009B5563" w:rsidP="00CC2545">
      <w:pPr>
        <w:spacing w:before="120" w:after="120" w:line="360" w:lineRule="auto"/>
        <w:jc w:val="both"/>
        <w:rPr>
          <w:rFonts w:ascii="Arial" w:hAnsi="Arial" w:cs="Arial"/>
          <w:b/>
          <w:sz w:val="20"/>
          <w:szCs w:val="20"/>
          <w:u w:val="single"/>
        </w:rPr>
      </w:pPr>
      <w:r w:rsidRPr="008A180A">
        <w:rPr>
          <w:rFonts w:ascii="Arial" w:hAnsi="Arial" w:cs="Arial"/>
          <w:b/>
          <w:sz w:val="20"/>
          <w:szCs w:val="20"/>
          <w:u w:val="single"/>
        </w:rPr>
        <w:t>2.5.2. PCR Amplification</w:t>
      </w:r>
    </w:p>
    <w:p w14:paraId="5786D16E" w14:textId="77777777" w:rsidR="00CC2545" w:rsidRDefault="00F36273" w:rsidP="00CC2545">
      <w:pPr>
        <w:spacing w:before="120" w:after="120" w:line="360" w:lineRule="auto"/>
        <w:jc w:val="both"/>
        <w:rPr>
          <w:rFonts w:ascii="Arial" w:hAnsi="Arial" w:cs="Arial"/>
          <w:sz w:val="20"/>
          <w:szCs w:val="20"/>
        </w:rPr>
      </w:pPr>
      <w:r w:rsidRPr="00CC2545">
        <w:rPr>
          <w:rFonts w:ascii="Arial" w:eastAsia="Times New Roman" w:hAnsi="Arial" w:cs="Arial"/>
          <w:sz w:val="20"/>
          <w:szCs w:val="20"/>
          <w:lang w:eastAsia="en-IN"/>
        </w:rPr>
        <w:t xml:space="preserve">The PCR reaction mixture consisted of </w:t>
      </w:r>
      <w:r w:rsidR="00CC2545" w:rsidRPr="00CC2545">
        <w:rPr>
          <w:rFonts w:ascii="Arial" w:eastAsia="Times New Roman" w:hAnsi="Arial" w:cs="Arial"/>
          <w:sz w:val="20"/>
          <w:szCs w:val="20"/>
          <w:lang w:eastAsia="en-IN"/>
        </w:rPr>
        <w:t xml:space="preserve">1 </w:t>
      </w:r>
      <w:proofErr w:type="spellStart"/>
      <w:r w:rsidR="00CC2545" w:rsidRPr="00CC2545">
        <w:rPr>
          <w:rFonts w:ascii="Arial" w:eastAsia="Times New Roman" w:hAnsi="Arial" w:cs="Arial"/>
          <w:sz w:val="20"/>
          <w:szCs w:val="20"/>
          <w:lang w:eastAsia="en-IN"/>
        </w:rPr>
        <w:t>μL</w:t>
      </w:r>
      <w:proofErr w:type="spellEnd"/>
      <w:r w:rsidR="00CC2545" w:rsidRPr="00CC2545">
        <w:rPr>
          <w:rFonts w:ascii="Arial" w:eastAsia="Times New Roman" w:hAnsi="Arial" w:cs="Arial"/>
          <w:sz w:val="20"/>
          <w:szCs w:val="20"/>
          <w:lang w:eastAsia="en-IN"/>
        </w:rPr>
        <w:t xml:space="preserve"> of DNA template, </w:t>
      </w:r>
      <w:r w:rsidRPr="00CC2545">
        <w:rPr>
          <w:rFonts w:ascii="Arial" w:eastAsia="Times New Roman" w:hAnsi="Arial" w:cs="Arial"/>
          <w:sz w:val="20"/>
          <w:szCs w:val="20"/>
          <w:lang w:eastAsia="en-IN"/>
        </w:rPr>
        <w:t xml:space="preserve">5 </w:t>
      </w:r>
      <w:proofErr w:type="spellStart"/>
      <w:r w:rsidRPr="00CC2545">
        <w:rPr>
          <w:rFonts w:ascii="Arial" w:eastAsia="Times New Roman" w:hAnsi="Arial" w:cs="Arial"/>
          <w:sz w:val="20"/>
          <w:szCs w:val="20"/>
          <w:lang w:eastAsia="en-IN"/>
        </w:rPr>
        <w:t>μL</w:t>
      </w:r>
      <w:proofErr w:type="spellEnd"/>
      <w:r w:rsidRPr="00CC2545">
        <w:rPr>
          <w:rFonts w:ascii="Arial" w:eastAsia="Times New Roman" w:hAnsi="Arial" w:cs="Arial"/>
          <w:sz w:val="20"/>
          <w:szCs w:val="20"/>
          <w:lang w:eastAsia="en-IN"/>
        </w:rPr>
        <w:t xml:space="preserve"> of 2X</w:t>
      </w:r>
      <w:r w:rsidRPr="00CC2545">
        <w:rPr>
          <w:rFonts w:ascii="Arial" w:eastAsia="Times New Roman" w:hAnsi="Arial" w:cs="Arial"/>
          <w:sz w:val="20"/>
          <w:szCs w:val="24"/>
          <w:lang w:eastAsia="en-IN"/>
        </w:rPr>
        <w:t xml:space="preserve"> </w:t>
      </w:r>
      <w:proofErr w:type="spellStart"/>
      <w:r w:rsidRPr="00CC2545">
        <w:rPr>
          <w:rFonts w:ascii="Arial" w:eastAsia="Times New Roman" w:hAnsi="Arial" w:cs="Arial"/>
          <w:sz w:val="20"/>
          <w:szCs w:val="24"/>
          <w:lang w:eastAsia="en-IN"/>
        </w:rPr>
        <w:t>AmpliTaq</w:t>
      </w:r>
      <w:proofErr w:type="spellEnd"/>
      <w:r w:rsidRPr="00CC2545">
        <w:rPr>
          <w:rFonts w:ascii="Arial" w:eastAsia="Times New Roman" w:hAnsi="Arial" w:cs="Arial"/>
          <w:sz w:val="20"/>
          <w:szCs w:val="24"/>
          <w:lang w:eastAsia="en-IN"/>
        </w:rPr>
        <w:t xml:space="preserve"> mix, 4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double-distilled water (</w:t>
      </w:r>
      <w:r w:rsidR="00CC2545">
        <w:rPr>
          <w:rFonts w:ascii="Arial" w:eastAsia="Times New Roman" w:hAnsi="Arial" w:cs="Arial"/>
          <w:sz w:val="20"/>
          <w:szCs w:val="24"/>
          <w:lang w:eastAsia="en-IN"/>
        </w:rPr>
        <w:t xml:space="preserve">D/W), 0.25 </w:t>
      </w:r>
      <w:proofErr w:type="spellStart"/>
      <w:r w:rsidR="00CC2545">
        <w:rPr>
          <w:rFonts w:ascii="Arial" w:eastAsia="Times New Roman" w:hAnsi="Arial" w:cs="Arial"/>
          <w:sz w:val="20"/>
          <w:szCs w:val="24"/>
          <w:lang w:eastAsia="en-IN"/>
        </w:rPr>
        <w:t>μL</w:t>
      </w:r>
      <w:proofErr w:type="spellEnd"/>
      <w:r w:rsidR="00CC2545">
        <w:rPr>
          <w:rFonts w:ascii="Arial" w:eastAsia="Times New Roman" w:hAnsi="Arial" w:cs="Arial"/>
          <w:sz w:val="20"/>
          <w:szCs w:val="24"/>
          <w:lang w:eastAsia="en-IN"/>
        </w:rPr>
        <w:t xml:space="preserve"> of forward primer and</w:t>
      </w:r>
      <w:r w:rsidRPr="00CC2545">
        <w:rPr>
          <w:rFonts w:ascii="Arial" w:eastAsia="Times New Roman" w:hAnsi="Arial" w:cs="Arial"/>
          <w:sz w:val="20"/>
          <w:szCs w:val="24"/>
          <w:lang w:eastAsia="en-IN"/>
        </w:rPr>
        <w:t xml:space="preserve"> 0.25 </w:t>
      </w:r>
      <w:proofErr w:type="spellStart"/>
      <w:r w:rsidRPr="00CC2545">
        <w:rPr>
          <w:rFonts w:ascii="Arial" w:eastAsia="Times New Roman" w:hAnsi="Arial" w:cs="Arial"/>
          <w:sz w:val="20"/>
          <w:szCs w:val="24"/>
          <w:lang w:eastAsia="en-IN"/>
        </w:rPr>
        <w:t>μL</w:t>
      </w:r>
      <w:proofErr w:type="spellEnd"/>
      <w:r w:rsidRPr="00CC2545">
        <w:rPr>
          <w:rFonts w:ascii="Arial" w:eastAsia="Times New Roman" w:hAnsi="Arial" w:cs="Arial"/>
          <w:sz w:val="20"/>
          <w:szCs w:val="24"/>
          <w:lang w:eastAsia="en-IN"/>
        </w:rPr>
        <w:t xml:space="preserve"> of reverse pr</w:t>
      </w:r>
      <w:r w:rsidR="00CC2545">
        <w:rPr>
          <w:rFonts w:ascii="Arial" w:eastAsia="Times New Roman" w:hAnsi="Arial" w:cs="Arial"/>
          <w:sz w:val="20"/>
          <w:szCs w:val="24"/>
          <w:lang w:eastAsia="en-IN"/>
        </w:rPr>
        <w:t>imer</w:t>
      </w:r>
      <w:r w:rsidRPr="00CC2545">
        <w:rPr>
          <w:rFonts w:ascii="Arial" w:hAnsi="Arial" w:cs="Arial"/>
          <w:sz w:val="20"/>
        </w:rPr>
        <w:t>.</w:t>
      </w:r>
      <w:r w:rsidR="00CC2545">
        <w:rPr>
          <w:rFonts w:ascii="Arial" w:hAnsi="Arial" w:cs="Arial"/>
          <w:sz w:val="20"/>
        </w:rPr>
        <w:t xml:space="preserve"> Primers known as ITS-1F and (forward) and ITS-4R (reverse) were specifically created to target the Internal Transcribed Spacer (ITS) region of the DNA. </w:t>
      </w:r>
      <w:r w:rsidR="00CC2545" w:rsidRPr="00CC2545">
        <w:rPr>
          <w:rFonts w:ascii="Arial" w:hAnsi="Arial" w:cs="Arial"/>
          <w:sz w:val="20"/>
          <w:szCs w:val="24"/>
          <w:shd w:val="clear" w:color="auto" w:fill="FFFFFF"/>
        </w:rPr>
        <w:t>The  thermal  cycling  conditions  for  the  PCR  reaction consisted  of  an  initial  denaturation  step  at 95</w:t>
      </w:r>
      <w:r w:rsidR="00CC2545" w:rsidRPr="00CC2545">
        <w:rPr>
          <w:rFonts w:ascii="Arial" w:hAnsi="Arial" w:cs="Arial"/>
          <w:color w:val="000000" w:themeColor="text1"/>
          <w:sz w:val="20"/>
          <w:szCs w:val="24"/>
        </w:rPr>
        <w:t>°</w:t>
      </w:r>
      <w:r w:rsidR="00CC2545" w:rsidRPr="00CC2545">
        <w:rPr>
          <w:rFonts w:ascii="Arial" w:hAnsi="Arial" w:cs="Arial"/>
          <w:sz w:val="20"/>
          <w:szCs w:val="24"/>
        </w:rPr>
        <w:t>C for 5 minutes followed by 40 cycles of denaturation at 95°C for 30 seconds, annealing at 58°C for 30 seconds, and extension at 72°C for 30 seconds. After the completion of the cycles, a final extension was carried out at 72°C for 5 minutes, and the reaction was then held at 4°C indefinitely.</w:t>
      </w:r>
      <w:r w:rsidR="00CF3A78">
        <w:rPr>
          <w:rFonts w:ascii="Arial" w:hAnsi="Arial" w:cs="Arial"/>
          <w:sz w:val="20"/>
          <w:szCs w:val="24"/>
        </w:rPr>
        <w:t xml:space="preserve"> </w:t>
      </w:r>
      <w:r w:rsidR="00CC2545" w:rsidRPr="00CF3A78">
        <w:rPr>
          <w:rFonts w:ascii="Arial" w:hAnsi="Arial" w:cs="Arial"/>
          <w:sz w:val="20"/>
          <w:szCs w:val="20"/>
        </w:rPr>
        <w:t>PCR products we</w:t>
      </w:r>
      <w:r w:rsidR="007F337C">
        <w:rPr>
          <w:rFonts w:ascii="Arial" w:hAnsi="Arial" w:cs="Arial"/>
          <w:sz w:val="20"/>
          <w:szCs w:val="20"/>
        </w:rPr>
        <w:t xml:space="preserve">re </w:t>
      </w:r>
      <w:proofErr w:type="spellStart"/>
      <w:r w:rsidR="007F337C">
        <w:rPr>
          <w:rFonts w:ascii="Arial" w:hAnsi="Arial" w:cs="Arial"/>
          <w:sz w:val="20"/>
          <w:szCs w:val="20"/>
        </w:rPr>
        <w:t>analyzed</w:t>
      </w:r>
      <w:proofErr w:type="spellEnd"/>
      <w:r w:rsidR="007F337C">
        <w:rPr>
          <w:rFonts w:ascii="Arial" w:hAnsi="Arial" w:cs="Arial"/>
          <w:sz w:val="20"/>
          <w:szCs w:val="20"/>
        </w:rPr>
        <w:t xml:space="preserve"> on 1.2% agarose gel</w:t>
      </w:r>
      <w:r w:rsidR="00CC2545" w:rsidRPr="00CF3A78">
        <w:rPr>
          <w:rFonts w:ascii="Arial" w:hAnsi="Arial" w:cs="Arial"/>
          <w:sz w:val="20"/>
          <w:szCs w:val="20"/>
        </w:rPr>
        <w:t xml:space="preserve"> prepared in 0.5X TBE with 0.5 µg/ml ethidium bromide. One microlitre of 6X loading dye was mixed with 4 µl PCR product and loaded onto the gel. Electrophoresis was performed at 75 V for 1–2 hours in 0.5X TBE until the dye front migrated close to the bottom of the gel. A 2-log DNA ladder (NEB) was used as the molecular marker. Gels were visualized using a UV transilluminator (Genei), and images were captured with a Bio-Rad gel documentation system.</w:t>
      </w:r>
    </w:p>
    <w:p w14:paraId="6A1D42B9" w14:textId="77777777" w:rsidR="00913715" w:rsidRDefault="00CF3A78" w:rsidP="00913715">
      <w:pPr>
        <w:spacing w:before="120" w:after="120" w:line="360" w:lineRule="auto"/>
        <w:jc w:val="both"/>
        <w:rPr>
          <w:rFonts w:ascii="Arial" w:hAnsi="Arial" w:cs="Arial"/>
          <w:sz w:val="20"/>
          <w:szCs w:val="20"/>
        </w:rPr>
      </w:pPr>
      <w:proofErr w:type="spellStart"/>
      <w:r w:rsidRPr="00913715">
        <w:rPr>
          <w:rFonts w:ascii="Arial" w:hAnsi="Arial" w:cs="Arial"/>
          <w:sz w:val="20"/>
          <w:szCs w:val="20"/>
        </w:rPr>
        <w:t>ExoSAP</w:t>
      </w:r>
      <w:proofErr w:type="spellEnd"/>
      <w:r w:rsidRPr="00913715">
        <w:rPr>
          <w:rFonts w:ascii="Arial" w:hAnsi="Arial" w:cs="Arial"/>
          <w:sz w:val="20"/>
          <w:szCs w:val="20"/>
        </w:rPr>
        <w:t xml:space="preserve">-IT enzyme, containing Exonuclease I and Shrimp Alkaline Phosphatase, was used to remove residual primers and dNTPs from PCR products. Five microlitres of PCR product was treated with 0.5 µl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-IT, incubated at 37°C for 15 minutes, and heated at 85°C for 5 minutes to inactivate the </w:t>
      </w:r>
      <w:proofErr w:type="spellStart"/>
      <w:r w:rsidRPr="00913715">
        <w:rPr>
          <w:rFonts w:ascii="Arial" w:hAnsi="Arial" w:cs="Arial"/>
          <w:sz w:val="20"/>
          <w:szCs w:val="20"/>
        </w:rPr>
        <w:t>enzymes.Then</w:t>
      </w:r>
      <w:proofErr w:type="spellEnd"/>
      <w:r w:rsidRPr="00913715">
        <w:rPr>
          <w:rFonts w:ascii="Arial" w:hAnsi="Arial" w:cs="Arial"/>
          <w:sz w:val="20"/>
          <w:szCs w:val="20"/>
        </w:rPr>
        <w:t xml:space="preserve"> the sequencing reaction was carried out in a PCR thermal cycler using the </w:t>
      </w:r>
      <w:proofErr w:type="spellStart"/>
      <w:r w:rsidRPr="00913715">
        <w:rPr>
          <w:rFonts w:ascii="Arial" w:hAnsi="Arial" w:cs="Arial"/>
          <w:sz w:val="20"/>
          <w:szCs w:val="20"/>
        </w:rPr>
        <w:t>BigDye</w:t>
      </w:r>
      <w:proofErr w:type="spellEnd"/>
      <w:r w:rsidRPr="00913715">
        <w:rPr>
          <w:rFonts w:ascii="Arial" w:hAnsi="Arial" w:cs="Arial"/>
          <w:sz w:val="20"/>
          <w:szCs w:val="20"/>
        </w:rPr>
        <w:t xml:space="preserve"> Terminator v3.1 Cycle sequencing Kit. The Sequencing PCR mix consisted of 6.6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double-distilled water (D/W), 1.9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5X sequencing buffer, 0.3 </w:t>
      </w:r>
      <w:proofErr w:type="spellStart"/>
      <w:r w:rsidRPr="00913715">
        <w:rPr>
          <w:rFonts w:ascii="Arial" w:hAnsi="Arial" w:cs="Arial"/>
          <w:sz w:val="20"/>
          <w:szCs w:val="20"/>
        </w:rPr>
        <w:t>μL</w:t>
      </w:r>
      <w:proofErr w:type="spellEnd"/>
      <w:r w:rsidRPr="00913715">
        <w:rPr>
          <w:rFonts w:ascii="Arial" w:hAnsi="Arial" w:cs="Arial"/>
          <w:sz w:val="20"/>
          <w:szCs w:val="20"/>
        </w:rPr>
        <w:t xml:space="preserve"> each of forward and reverse primers, 0.2 </w:t>
      </w:r>
      <w:proofErr w:type="spellStart"/>
      <w:r w:rsidRPr="00913715">
        <w:rPr>
          <w:rFonts w:ascii="Arial" w:hAnsi="Arial" w:cs="Arial"/>
          <w:sz w:val="20"/>
          <w:szCs w:val="20"/>
        </w:rPr>
        <w:lastRenderedPageBreak/>
        <w:t>μL</w:t>
      </w:r>
      <w:proofErr w:type="spellEnd"/>
      <w:r w:rsidRPr="00913715">
        <w:rPr>
          <w:rFonts w:ascii="Arial" w:hAnsi="Arial" w:cs="Arial"/>
          <w:sz w:val="20"/>
          <w:szCs w:val="20"/>
        </w:rPr>
        <w:t xml:space="preserve"> of sequencing mix, and 1 </w:t>
      </w:r>
      <w:proofErr w:type="spellStart"/>
      <w:r w:rsidRPr="00913715">
        <w:rPr>
          <w:rFonts w:ascii="Arial" w:hAnsi="Arial" w:cs="Arial"/>
          <w:sz w:val="20"/>
          <w:szCs w:val="20"/>
        </w:rPr>
        <w:t>μL</w:t>
      </w:r>
      <w:proofErr w:type="spellEnd"/>
      <w:r w:rsidRPr="00913715">
        <w:rPr>
          <w:rFonts w:ascii="Arial" w:hAnsi="Arial" w:cs="Arial"/>
          <w:sz w:val="20"/>
          <w:szCs w:val="20"/>
        </w:rPr>
        <w:t xml:space="preserve"> of </w:t>
      </w:r>
      <w:proofErr w:type="spellStart"/>
      <w:r w:rsidRPr="00913715">
        <w:rPr>
          <w:rFonts w:ascii="Arial" w:hAnsi="Arial" w:cs="Arial"/>
          <w:sz w:val="20"/>
          <w:szCs w:val="20"/>
        </w:rPr>
        <w:t>ExoSAP</w:t>
      </w:r>
      <w:proofErr w:type="spellEnd"/>
      <w:r w:rsidRPr="00913715">
        <w:rPr>
          <w:rFonts w:ascii="Arial" w:hAnsi="Arial" w:cs="Arial"/>
          <w:sz w:val="20"/>
          <w:szCs w:val="20"/>
        </w:rPr>
        <w:t xml:space="preserve">-treated PCR product. The sequencing PCR was performed with an initial denaturation at 96°C for 2 minutes, followed by 30 cycles of denaturation at 96°C for 30 seconds, annealing at  50°C for 40 seconds, and extension at 60°C for 4 minutes. </w:t>
      </w:r>
      <w:r w:rsidR="00913715" w:rsidRPr="00913715">
        <w:rPr>
          <w:rFonts w:ascii="Arial" w:hAnsi="Arial" w:cs="Arial"/>
          <w:sz w:val="20"/>
          <w:szCs w:val="20"/>
        </w:rPr>
        <w:t>Then</w:t>
      </w:r>
      <w:r w:rsidRPr="00913715">
        <w:rPr>
          <w:rFonts w:ascii="Arial" w:hAnsi="Arial" w:cs="Arial"/>
          <w:sz w:val="20"/>
          <w:szCs w:val="20"/>
        </w:rPr>
        <w:t xml:space="preserve"> the reaction was held at 4°C to preserve the amplified products.</w:t>
      </w:r>
      <w:r w:rsidR="00A31C3C">
        <w:rPr>
          <w:rFonts w:ascii="Arial" w:hAnsi="Arial" w:cs="Arial"/>
          <w:sz w:val="20"/>
          <w:szCs w:val="20"/>
        </w:rPr>
        <w:t xml:space="preserve"> </w:t>
      </w:r>
      <w:r w:rsidR="00913715" w:rsidRPr="00913715">
        <w:rPr>
          <w:rFonts w:ascii="Arial" w:hAnsi="Arial" w:cs="Arial"/>
          <w:sz w:val="20"/>
          <w:szCs w:val="20"/>
        </w:rPr>
        <w:t xml:space="preserve">Fifty microliters of a precipitation mix containing distilled water (D/W), 125mM EDTA, 3M sodium acetate was added to each well containing the sequencing PCR product. After </w:t>
      </w:r>
      <w:proofErr w:type="spellStart"/>
      <w:r w:rsidR="00913715" w:rsidRPr="00913715">
        <w:rPr>
          <w:rFonts w:ascii="Arial" w:hAnsi="Arial" w:cs="Arial"/>
          <w:sz w:val="20"/>
          <w:szCs w:val="20"/>
        </w:rPr>
        <w:t>vortexing</w:t>
      </w:r>
      <w:proofErr w:type="spellEnd"/>
      <w:r w:rsidR="00913715" w:rsidRPr="00913715">
        <w:rPr>
          <w:rFonts w:ascii="Arial" w:hAnsi="Arial" w:cs="Arial"/>
          <w:sz w:val="20"/>
          <w:szCs w:val="20"/>
        </w:rPr>
        <w:t xml:space="preserve"> and incubating for 30 minutes, the plate was centrifuged at 3700 rpm for 30 </w:t>
      </w:r>
      <w:proofErr w:type="spellStart"/>
      <w:proofErr w:type="gramStart"/>
      <w:r w:rsidR="00913715" w:rsidRPr="00913715">
        <w:rPr>
          <w:rFonts w:ascii="Arial" w:hAnsi="Arial" w:cs="Arial"/>
          <w:sz w:val="20"/>
          <w:szCs w:val="20"/>
        </w:rPr>
        <w:t>minutes.The</w:t>
      </w:r>
      <w:proofErr w:type="spellEnd"/>
      <w:proofErr w:type="gramEnd"/>
      <w:r w:rsidR="00913715" w:rsidRPr="00913715">
        <w:rPr>
          <w:rFonts w:ascii="Arial" w:hAnsi="Arial" w:cs="Arial"/>
          <w:sz w:val="20"/>
          <w:szCs w:val="20"/>
        </w:rPr>
        <w:t xml:space="preserve"> pellet was washed twice with 70% ethanol, air-dried, and resuspended in 10 µl HIDI formamide. The purified product was then sequenced using an ABI 3500 DNA Analyzer.</w:t>
      </w:r>
    </w:p>
    <w:p w14:paraId="7F95A445" w14:textId="77777777" w:rsidR="009B5563" w:rsidRPr="009B5563" w:rsidRDefault="009B5563" w:rsidP="00C010FD">
      <w:pPr>
        <w:shd w:val="clear" w:color="auto" w:fill="FFFFFF"/>
        <w:spacing w:line="360" w:lineRule="auto"/>
        <w:jc w:val="both"/>
        <w:rPr>
          <w:rFonts w:ascii="Arial" w:eastAsia="Times New Roman" w:hAnsi="Arial" w:cs="Arial"/>
          <w:b/>
          <w:color w:val="000000"/>
          <w:sz w:val="20"/>
          <w:szCs w:val="20"/>
          <w:u w:val="single"/>
          <w:lang w:eastAsia="en-IN"/>
        </w:rPr>
      </w:pPr>
      <w:r w:rsidRPr="009B5563">
        <w:rPr>
          <w:rFonts w:ascii="Arial" w:eastAsia="Times New Roman" w:hAnsi="Arial" w:cs="Arial"/>
          <w:b/>
          <w:color w:val="000000"/>
          <w:sz w:val="20"/>
          <w:szCs w:val="20"/>
          <w:u w:val="single"/>
          <w:lang w:eastAsia="en-IN"/>
        </w:rPr>
        <w:t xml:space="preserve">2.5.3. </w:t>
      </w:r>
      <w:proofErr w:type="spellStart"/>
      <w:r w:rsidR="00913715" w:rsidRPr="009B5563">
        <w:rPr>
          <w:rFonts w:ascii="Arial" w:eastAsia="Times New Roman" w:hAnsi="Arial" w:cs="Arial"/>
          <w:b/>
          <w:color w:val="000000"/>
          <w:sz w:val="20"/>
          <w:szCs w:val="20"/>
          <w:u w:val="single"/>
          <w:lang w:eastAsia="en-IN"/>
        </w:rPr>
        <w:t>Phylogentic</w:t>
      </w:r>
      <w:proofErr w:type="spellEnd"/>
      <w:r w:rsidR="00913715" w:rsidRPr="009B5563">
        <w:rPr>
          <w:rFonts w:ascii="Arial" w:eastAsia="Times New Roman" w:hAnsi="Arial" w:cs="Arial"/>
          <w:b/>
          <w:color w:val="000000"/>
          <w:sz w:val="20"/>
          <w:szCs w:val="20"/>
          <w:u w:val="single"/>
          <w:lang w:eastAsia="en-IN"/>
        </w:rPr>
        <w:t xml:space="preserve"> analysis</w:t>
      </w:r>
    </w:p>
    <w:p w14:paraId="2ACBEEF1" w14:textId="77777777" w:rsidR="00C010FD" w:rsidRPr="00473729" w:rsidRDefault="00913715" w:rsidP="00C010FD">
      <w:pPr>
        <w:shd w:val="clear" w:color="auto" w:fill="FFFFFF"/>
        <w:spacing w:line="360" w:lineRule="auto"/>
        <w:jc w:val="both"/>
        <w:rPr>
          <w:rFonts w:ascii="Arial" w:eastAsia="Times New Roman" w:hAnsi="Arial" w:cs="Arial"/>
          <w:b/>
          <w:color w:val="000000"/>
          <w:sz w:val="20"/>
          <w:szCs w:val="20"/>
          <w:lang w:eastAsia="en-IN"/>
        </w:rPr>
      </w:pPr>
      <w:r w:rsidRPr="00473729">
        <w:rPr>
          <w:rFonts w:ascii="Arial" w:hAnsi="Arial" w:cs="Arial"/>
          <w:sz w:val="20"/>
          <w:szCs w:val="20"/>
        </w:rPr>
        <w:t xml:space="preserve">The ITS-rDNA region of the pathogen isolate was identified using a </w:t>
      </w:r>
      <w:r w:rsidRPr="00473729">
        <w:rPr>
          <w:rFonts w:ascii="Arial" w:eastAsia="Times New Roman" w:hAnsi="Arial" w:cs="Arial"/>
          <w:color w:val="000000"/>
          <w:sz w:val="20"/>
          <w:szCs w:val="20"/>
          <w:lang w:eastAsia="en-IN"/>
        </w:rPr>
        <w:t xml:space="preserve">Basic Local Alignment Search Tool </w:t>
      </w:r>
      <w:r w:rsidR="00C010FD" w:rsidRPr="00473729">
        <w:rPr>
          <w:rFonts w:ascii="Arial" w:eastAsia="Times New Roman" w:hAnsi="Arial" w:cs="Arial"/>
          <w:color w:val="000000"/>
          <w:sz w:val="20"/>
          <w:szCs w:val="20"/>
          <w:lang w:eastAsia="en-IN"/>
        </w:rPr>
        <w:t>(</w:t>
      </w:r>
      <w:r w:rsidRPr="00473729">
        <w:rPr>
          <w:rFonts w:ascii="Arial" w:hAnsi="Arial" w:cs="Arial"/>
          <w:sz w:val="20"/>
          <w:szCs w:val="20"/>
        </w:rPr>
        <w:t>BLAST</w:t>
      </w:r>
      <w:r w:rsidR="00C010FD" w:rsidRPr="00473729">
        <w:rPr>
          <w:rFonts w:ascii="Arial" w:hAnsi="Arial" w:cs="Arial"/>
          <w:sz w:val="20"/>
          <w:szCs w:val="20"/>
        </w:rPr>
        <w:t>)</w:t>
      </w:r>
      <w:r w:rsidRPr="00473729">
        <w:rPr>
          <w:rFonts w:ascii="Arial" w:hAnsi="Arial" w:cs="Arial"/>
          <w:sz w:val="20"/>
          <w:szCs w:val="20"/>
        </w:rPr>
        <w:t xml:space="preserve"> similarity search in the NCBI database.</w:t>
      </w:r>
      <w:r w:rsidR="00C010FD" w:rsidRPr="00473729">
        <w:rPr>
          <w:rFonts w:ascii="Arial" w:hAnsi="Arial" w:cs="Arial"/>
          <w:sz w:val="20"/>
          <w:szCs w:val="20"/>
        </w:rPr>
        <w:t xml:space="preserve"> A phylogenetic tree was constructed using </w:t>
      </w:r>
      <w:r w:rsidR="00C010FD" w:rsidRPr="00473729">
        <w:rPr>
          <w:rStyle w:val="Strong"/>
          <w:rFonts w:ascii="Arial" w:hAnsi="Arial" w:cs="Arial"/>
          <w:b w:val="0"/>
          <w:sz w:val="20"/>
          <w:szCs w:val="20"/>
        </w:rPr>
        <w:t xml:space="preserve">MEGA </w:t>
      </w:r>
      <w:r w:rsidR="00473729" w:rsidRPr="00473729">
        <w:rPr>
          <w:rStyle w:val="Strong"/>
          <w:rFonts w:ascii="Arial" w:hAnsi="Arial" w:cs="Arial"/>
          <w:b w:val="0"/>
          <w:sz w:val="20"/>
          <w:szCs w:val="20"/>
        </w:rPr>
        <w:t>11</w:t>
      </w:r>
      <w:r w:rsidR="00C010FD" w:rsidRPr="00473729">
        <w:rPr>
          <w:rStyle w:val="Strong"/>
          <w:rFonts w:ascii="Arial" w:hAnsi="Arial" w:cs="Arial"/>
          <w:b w:val="0"/>
          <w:sz w:val="20"/>
          <w:szCs w:val="20"/>
        </w:rPr>
        <w:t xml:space="preserve"> software</w:t>
      </w:r>
      <w:r w:rsidR="00C010FD" w:rsidRPr="00473729">
        <w:rPr>
          <w:rStyle w:val="Strong"/>
          <w:rFonts w:ascii="Arial" w:hAnsi="Arial" w:cs="Arial"/>
          <w:sz w:val="20"/>
          <w:szCs w:val="20"/>
        </w:rPr>
        <w:t xml:space="preserve"> </w:t>
      </w:r>
      <w:r w:rsidR="00C010FD" w:rsidRPr="00473729">
        <w:rPr>
          <w:rFonts w:ascii="Arial" w:hAnsi="Arial" w:cs="Arial"/>
          <w:sz w:val="20"/>
          <w:szCs w:val="20"/>
        </w:rPr>
        <w:t xml:space="preserve">employing the </w:t>
      </w:r>
      <w:r w:rsidR="00C010FD" w:rsidRPr="00473729">
        <w:rPr>
          <w:rStyle w:val="Strong"/>
          <w:rFonts w:ascii="Arial" w:hAnsi="Arial" w:cs="Arial"/>
          <w:b w:val="0"/>
          <w:sz w:val="20"/>
          <w:szCs w:val="20"/>
        </w:rPr>
        <w:t>Neighbo</w:t>
      </w:r>
      <w:r w:rsidR="007F337C">
        <w:rPr>
          <w:rStyle w:val="Strong"/>
          <w:rFonts w:ascii="Arial" w:hAnsi="Arial" w:cs="Arial"/>
          <w:b w:val="0"/>
          <w:sz w:val="20"/>
          <w:szCs w:val="20"/>
        </w:rPr>
        <w:t>u</w:t>
      </w:r>
      <w:r w:rsidR="00C010FD" w:rsidRPr="00473729">
        <w:rPr>
          <w:rStyle w:val="Strong"/>
          <w:rFonts w:ascii="Arial" w:hAnsi="Arial" w:cs="Arial"/>
          <w:b w:val="0"/>
          <w:sz w:val="20"/>
          <w:szCs w:val="20"/>
        </w:rPr>
        <w:t>r-Joining (NJ) method</w:t>
      </w:r>
      <w:r w:rsidR="00C010FD" w:rsidRPr="00473729">
        <w:rPr>
          <w:rFonts w:ascii="Arial" w:hAnsi="Arial" w:cs="Arial"/>
          <w:sz w:val="20"/>
          <w:szCs w:val="20"/>
        </w:rPr>
        <w:t xml:space="preserve"> with 1,000 bootstrap replications to assess the reliability of the clades (Kumar </w:t>
      </w:r>
      <w:r w:rsidR="00C010FD" w:rsidRPr="00473729">
        <w:rPr>
          <w:rFonts w:ascii="Arial" w:hAnsi="Arial" w:cs="Arial"/>
          <w:i/>
          <w:sz w:val="20"/>
          <w:szCs w:val="20"/>
        </w:rPr>
        <w:t>et al</w:t>
      </w:r>
      <w:r w:rsidR="00C010FD" w:rsidRPr="00473729">
        <w:rPr>
          <w:rFonts w:ascii="Arial" w:hAnsi="Arial" w:cs="Arial"/>
          <w:sz w:val="20"/>
          <w:szCs w:val="20"/>
        </w:rPr>
        <w:t>., 2018).</w:t>
      </w:r>
      <w:commentRangeEnd w:id="8"/>
      <w:r w:rsidR="00EB72F1">
        <w:rPr>
          <w:rStyle w:val="CommentReference"/>
        </w:rPr>
        <w:commentReference w:id="8"/>
      </w:r>
    </w:p>
    <w:p w14:paraId="6C9A6166" w14:textId="77777777" w:rsidR="00182B01" w:rsidRDefault="00182B01" w:rsidP="009F2BEA">
      <w:pPr>
        <w:shd w:val="clear" w:color="auto" w:fill="FFFFFF"/>
        <w:spacing w:line="360" w:lineRule="auto"/>
        <w:jc w:val="both"/>
        <w:rPr>
          <w:rFonts w:ascii="Arial" w:hAnsi="Arial" w:cs="Arial"/>
          <w:b/>
          <w:szCs w:val="24"/>
        </w:rPr>
      </w:pPr>
      <w:r w:rsidRPr="00182B01">
        <w:rPr>
          <w:rFonts w:ascii="Arial" w:hAnsi="Arial" w:cs="Arial"/>
          <w:b/>
          <w:szCs w:val="24"/>
        </w:rPr>
        <w:t>3. RESULTS AND DISCUSSION</w:t>
      </w:r>
    </w:p>
    <w:p w14:paraId="79977BB0" w14:textId="77777777" w:rsidR="00182B01" w:rsidRDefault="00182B01" w:rsidP="00182B01">
      <w:pPr>
        <w:spacing w:line="360" w:lineRule="auto"/>
        <w:rPr>
          <w:rFonts w:ascii="Arial" w:hAnsi="Arial" w:cs="Arial"/>
          <w:b/>
          <w:lang w:val="en-GB"/>
        </w:rPr>
      </w:pPr>
      <w:r>
        <w:rPr>
          <w:rFonts w:ascii="Arial" w:hAnsi="Arial" w:cs="Arial"/>
          <w:b/>
          <w:lang w:val="en-GB"/>
        </w:rPr>
        <w:t>3.1 Survey and collection of fungal wilt infected salad cucumber samples</w:t>
      </w:r>
    </w:p>
    <w:p w14:paraId="43711609" w14:textId="77777777" w:rsidR="005D74DF" w:rsidRDefault="00182B01" w:rsidP="002B74D8">
      <w:pPr>
        <w:pStyle w:val="Heading1"/>
        <w:tabs>
          <w:tab w:val="left" w:pos="470"/>
        </w:tabs>
        <w:spacing w:before="240" w:after="240" w:line="360" w:lineRule="auto"/>
        <w:ind w:left="0"/>
        <w:jc w:val="both"/>
        <w:rPr>
          <w:rFonts w:ascii="Arial" w:hAnsi="Arial" w:cs="Arial"/>
          <w:b w:val="0"/>
          <w:color w:val="000000" w:themeColor="text1"/>
        </w:rPr>
      </w:pPr>
      <w:r w:rsidRPr="00182B01">
        <w:rPr>
          <w:rFonts w:ascii="Arial" w:hAnsi="Arial" w:cs="Arial"/>
          <w:b w:val="0"/>
          <w:color w:val="000000" w:themeColor="text1"/>
        </w:rPr>
        <w:t xml:space="preserve">A survey was conducted in two agro-ecological units of Kerala, namely </w:t>
      </w:r>
      <w:r>
        <w:rPr>
          <w:rFonts w:ascii="Arial" w:hAnsi="Arial" w:cs="Arial"/>
          <w:b w:val="0"/>
          <w:color w:val="000000" w:themeColor="text1"/>
        </w:rPr>
        <w:t>Southern laterites (</w:t>
      </w:r>
      <w:r w:rsidRPr="00182B01">
        <w:rPr>
          <w:rFonts w:ascii="Arial" w:hAnsi="Arial" w:cs="Arial"/>
          <w:b w:val="0"/>
          <w:color w:val="000000" w:themeColor="text1"/>
        </w:rPr>
        <w:t>AEU 8</w:t>
      </w:r>
      <w:r>
        <w:rPr>
          <w:rFonts w:ascii="Arial" w:hAnsi="Arial" w:cs="Arial"/>
          <w:b w:val="0"/>
          <w:color w:val="000000" w:themeColor="text1"/>
        </w:rPr>
        <w:t>)</w:t>
      </w:r>
      <w:r w:rsidRPr="00182B01">
        <w:rPr>
          <w:rFonts w:ascii="Arial" w:hAnsi="Arial" w:cs="Arial"/>
          <w:b w:val="0"/>
          <w:color w:val="000000" w:themeColor="text1"/>
        </w:rPr>
        <w:t xml:space="preserve"> and </w:t>
      </w:r>
      <w:proofErr w:type="gramStart"/>
      <w:r>
        <w:rPr>
          <w:rFonts w:ascii="Arial" w:hAnsi="Arial" w:cs="Arial"/>
          <w:b w:val="0"/>
          <w:color w:val="000000" w:themeColor="text1"/>
        </w:rPr>
        <w:t>South central</w:t>
      </w:r>
      <w:proofErr w:type="gramEnd"/>
      <w:r>
        <w:rPr>
          <w:rFonts w:ascii="Arial" w:hAnsi="Arial" w:cs="Arial"/>
          <w:b w:val="0"/>
          <w:color w:val="000000" w:themeColor="text1"/>
        </w:rPr>
        <w:t xml:space="preserve"> laterites (</w:t>
      </w:r>
      <w:r w:rsidRPr="00182B01">
        <w:rPr>
          <w:rFonts w:ascii="Arial" w:hAnsi="Arial" w:cs="Arial"/>
          <w:b w:val="0"/>
          <w:color w:val="000000" w:themeColor="text1"/>
        </w:rPr>
        <w:t>AEU 9</w:t>
      </w:r>
      <w:r>
        <w:rPr>
          <w:rFonts w:ascii="Arial" w:hAnsi="Arial" w:cs="Arial"/>
          <w:b w:val="0"/>
          <w:color w:val="000000" w:themeColor="text1"/>
        </w:rPr>
        <w:t>)</w:t>
      </w:r>
      <w:r w:rsidRPr="00182B01">
        <w:rPr>
          <w:rFonts w:ascii="Arial" w:hAnsi="Arial" w:cs="Arial"/>
          <w:b w:val="0"/>
          <w:color w:val="000000" w:themeColor="text1"/>
        </w:rPr>
        <w:t xml:space="preserve">, during 2024-2025 covering the districts of Thiruvananthapuram, Kollam and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for the collection of fungal wilt infected salad cucumber samples. A total of 15 locations were surveyed, and samples were collected from 10 locations. </w:t>
      </w:r>
      <w:r w:rsidR="002B74D8">
        <w:rPr>
          <w:rFonts w:ascii="Arial" w:hAnsi="Arial" w:cs="Arial"/>
          <w:b w:val="0"/>
          <w:color w:val="000000" w:themeColor="text1"/>
        </w:rPr>
        <w:t>S</w:t>
      </w:r>
      <w:r w:rsidRPr="00182B01">
        <w:rPr>
          <w:rFonts w:ascii="Arial" w:hAnsi="Arial" w:cs="Arial"/>
          <w:b w:val="0"/>
          <w:color w:val="000000" w:themeColor="text1"/>
        </w:rPr>
        <w:t xml:space="preserve">amples were collected from </w:t>
      </w:r>
      <w:proofErr w:type="spellStart"/>
      <w:r w:rsidRPr="00182B01">
        <w:rPr>
          <w:rFonts w:ascii="Arial" w:hAnsi="Arial" w:cs="Arial"/>
          <w:b w:val="0"/>
          <w:color w:val="000000" w:themeColor="text1"/>
        </w:rPr>
        <w:t>Palappoor</w:t>
      </w:r>
      <w:r w:rsidR="007F337C">
        <w:rPr>
          <w:rFonts w:ascii="Arial" w:hAnsi="Arial" w:cs="Arial"/>
          <w:b w:val="0"/>
          <w:color w:val="000000" w:themeColor="text1"/>
        </w:rPr>
        <w:t>u</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Vellayani</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Kakkamoola</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Pallichal</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Nedumangad</w:t>
      </w:r>
      <w:proofErr w:type="spellEnd"/>
      <w:r w:rsidRPr="00182B01">
        <w:rPr>
          <w:rFonts w:ascii="Arial" w:hAnsi="Arial" w:cs="Arial"/>
          <w:b w:val="0"/>
          <w:color w:val="000000" w:themeColor="text1"/>
        </w:rPr>
        <w:t xml:space="preserve"> </w:t>
      </w:r>
      <w:r w:rsidR="002B74D8">
        <w:rPr>
          <w:rFonts w:ascii="Arial" w:hAnsi="Arial" w:cs="Arial"/>
          <w:b w:val="0"/>
          <w:color w:val="000000" w:themeColor="text1"/>
        </w:rPr>
        <w:t>in</w:t>
      </w:r>
      <w:r w:rsidRPr="00182B01">
        <w:rPr>
          <w:rFonts w:ascii="Arial" w:hAnsi="Arial" w:cs="Arial"/>
          <w:b w:val="0"/>
          <w:color w:val="000000" w:themeColor="text1"/>
        </w:rPr>
        <w:t xml:space="preserve"> Thiruvananthapuram district, </w:t>
      </w:r>
      <w:proofErr w:type="spellStart"/>
      <w:r w:rsidRPr="00182B01">
        <w:rPr>
          <w:rFonts w:ascii="Arial" w:hAnsi="Arial" w:cs="Arial"/>
          <w:b w:val="0"/>
          <w:color w:val="000000" w:themeColor="text1"/>
        </w:rPr>
        <w:t>Anchal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Arackal</w:t>
      </w:r>
      <w:proofErr w:type="spellEnd"/>
      <w:r w:rsidRPr="00182B01">
        <w:rPr>
          <w:rFonts w:ascii="Arial" w:hAnsi="Arial" w:cs="Arial"/>
          <w:b w:val="0"/>
          <w:color w:val="000000" w:themeColor="text1"/>
        </w:rPr>
        <w:t xml:space="preserve">, </w:t>
      </w:r>
      <w:proofErr w:type="spellStart"/>
      <w:r w:rsidRPr="00182B01">
        <w:rPr>
          <w:rFonts w:ascii="Arial" w:hAnsi="Arial" w:cs="Arial"/>
          <w:b w:val="0"/>
          <w:color w:val="000000" w:themeColor="text1"/>
        </w:rPr>
        <w:t>Neduvathoor</w:t>
      </w:r>
      <w:proofErr w:type="spellEnd"/>
      <w:r w:rsidRPr="00182B01">
        <w:rPr>
          <w:rFonts w:ascii="Arial" w:hAnsi="Arial" w:cs="Arial"/>
          <w:b w:val="0"/>
          <w:color w:val="000000" w:themeColor="text1"/>
        </w:rPr>
        <w:t xml:space="preserve"> and </w:t>
      </w:r>
      <w:proofErr w:type="spellStart"/>
      <w:r w:rsidRPr="00182B01">
        <w:rPr>
          <w:rFonts w:ascii="Arial" w:hAnsi="Arial" w:cs="Arial"/>
          <w:b w:val="0"/>
          <w:color w:val="000000" w:themeColor="text1"/>
        </w:rPr>
        <w:t>Ezhukone</w:t>
      </w:r>
      <w:proofErr w:type="spellEnd"/>
      <w:r w:rsidRPr="00182B01">
        <w:rPr>
          <w:rFonts w:ascii="Arial" w:hAnsi="Arial" w:cs="Arial"/>
          <w:b w:val="0"/>
          <w:color w:val="000000" w:themeColor="text1"/>
        </w:rPr>
        <w:t xml:space="preserve"> in Kollam district and </w:t>
      </w:r>
      <w:proofErr w:type="spellStart"/>
      <w:r w:rsidRPr="00182B01">
        <w:rPr>
          <w:rFonts w:ascii="Arial" w:hAnsi="Arial" w:cs="Arial"/>
          <w:b w:val="0"/>
          <w:color w:val="000000" w:themeColor="text1"/>
        </w:rPr>
        <w:t>Anandapally</w:t>
      </w:r>
      <w:proofErr w:type="spellEnd"/>
      <w:r w:rsidRPr="00182B01">
        <w:rPr>
          <w:rFonts w:ascii="Arial" w:hAnsi="Arial" w:cs="Arial"/>
          <w:b w:val="0"/>
          <w:color w:val="000000" w:themeColor="text1"/>
        </w:rPr>
        <w:t xml:space="preserve"> in </w:t>
      </w:r>
      <w:proofErr w:type="spellStart"/>
      <w:r w:rsidRPr="00182B01">
        <w:rPr>
          <w:rFonts w:ascii="Arial" w:hAnsi="Arial" w:cs="Arial"/>
          <w:b w:val="0"/>
          <w:color w:val="000000" w:themeColor="text1"/>
        </w:rPr>
        <w:t>Pathanamthitta</w:t>
      </w:r>
      <w:proofErr w:type="spellEnd"/>
      <w:r w:rsidRPr="00182B01">
        <w:rPr>
          <w:rFonts w:ascii="Arial" w:hAnsi="Arial" w:cs="Arial"/>
          <w:b w:val="0"/>
          <w:color w:val="000000" w:themeColor="text1"/>
        </w:rPr>
        <w:t xml:space="preserve"> district. </w:t>
      </w:r>
    </w:p>
    <w:p w14:paraId="64671DED" w14:textId="77777777" w:rsidR="00182B01"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color w:val="000000" w:themeColor="text1"/>
          <w:szCs w:val="24"/>
        </w:rPr>
        <w:t xml:space="preserve">The </w:t>
      </w:r>
      <w:r w:rsidR="002B74D8">
        <w:rPr>
          <w:rFonts w:ascii="Arial" w:hAnsi="Arial" w:cs="Arial"/>
          <w:b w:val="0"/>
          <w:color w:val="000000" w:themeColor="text1"/>
          <w:szCs w:val="24"/>
        </w:rPr>
        <w:t>stage of the crop, the vari</w:t>
      </w:r>
      <w:r w:rsidR="00885EE1">
        <w:rPr>
          <w:rFonts w:ascii="Arial" w:hAnsi="Arial" w:cs="Arial"/>
          <w:b w:val="0"/>
          <w:color w:val="000000" w:themeColor="text1"/>
          <w:szCs w:val="24"/>
        </w:rPr>
        <w:t>e</w:t>
      </w:r>
      <w:r w:rsidR="002B74D8">
        <w:rPr>
          <w:rFonts w:ascii="Arial" w:hAnsi="Arial" w:cs="Arial"/>
          <w:b w:val="0"/>
          <w:color w:val="000000" w:themeColor="text1"/>
          <w:szCs w:val="24"/>
        </w:rPr>
        <w:t>ties grown</w:t>
      </w:r>
      <w:r w:rsidR="002B74D8" w:rsidRPr="00182B01">
        <w:rPr>
          <w:rFonts w:ascii="Arial" w:hAnsi="Arial" w:cs="Arial"/>
          <w:b w:val="0"/>
          <w:color w:val="000000" w:themeColor="text1"/>
          <w:szCs w:val="24"/>
        </w:rPr>
        <w:t xml:space="preserve"> </w:t>
      </w:r>
      <w:r w:rsidR="002B74D8">
        <w:rPr>
          <w:rFonts w:ascii="Arial" w:hAnsi="Arial" w:cs="Arial"/>
          <w:b w:val="0"/>
          <w:color w:val="000000" w:themeColor="text1"/>
          <w:szCs w:val="24"/>
        </w:rPr>
        <w:t xml:space="preserve">and </w:t>
      </w:r>
      <w:r w:rsidRPr="00182B01">
        <w:rPr>
          <w:rFonts w:ascii="Arial" w:hAnsi="Arial" w:cs="Arial"/>
          <w:b w:val="0"/>
          <w:color w:val="000000" w:themeColor="text1"/>
          <w:szCs w:val="24"/>
        </w:rPr>
        <w:t>symptoms of infection from each location</w:t>
      </w:r>
      <w:r w:rsidR="002B74D8">
        <w:rPr>
          <w:rFonts w:ascii="Arial" w:hAnsi="Arial" w:cs="Arial"/>
          <w:b w:val="0"/>
          <w:color w:val="000000" w:themeColor="text1"/>
          <w:szCs w:val="24"/>
        </w:rPr>
        <w:t xml:space="preserve">, </w:t>
      </w:r>
      <w:r w:rsidRPr="00182B01">
        <w:rPr>
          <w:rFonts w:ascii="Arial" w:hAnsi="Arial" w:cs="Arial"/>
          <w:b w:val="0"/>
          <w:color w:val="000000" w:themeColor="text1"/>
          <w:szCs w:val="24"/>
        </w:rPr>
        <w:t>w</w:t>
      </w:r>
      <w:r w:rsidR="002B74D8">
        <w:rPr>
          <w:rFonts w:ascii="Arial" w:hAnsi="Arial" w:cs="Arial"/>
          <w:b w:val="0"/>
          <w:color w:val="000000" w:themeColor="text1"/>
          <w:szCs w:val="24"/>
        </w:rPr>
        <w:t>ere</w:t>
      </w:r>
      <w:r w:rsidRPr="00182B01">
        <w:rPr>
          <w:rFonts w:ascii="Arial" w:hAnsi="Arial" w:cs="Arial"/>
          <w:b w:val="0"/>
          <w:color w:val="000000" w:themeColor="text1"/>
          <w:szCs w:val="24"/>
        </w:rPr>
        <w:t xml:space="preserve"> studied</w:t>
      </w:r>
      <w:r w:rsidR="002B74D8">
        <w:rPr>
          <w:rFonts w:ascii="Arial" w:hAnsi="Arial" w:cs="Arial"/>
          <w:b w:val="0"/>
          <w:color w:val="000000" w:themeColor="text1"/>
          <w:szCs w:val="24"/>
        </w:rPr>
        <w:t xml:space="preserve"> (</w:t>
      </w:r>
      <w:r w:rsidR="005D74DF" w:rsidRPr="00B53889">
        <w:rPr>
          <w:rStyle w:val="Strong"/>
          <w:rFonts w:ascii="Arial" w:hAnsi="Arial" w:cs="Arial"/>
          <w:szCs w:val="24"/>
        </w:rPr>
        <w:t>Table 1</w:t>
      </w:r>
      <w:r w:rsidR="002B74D8" w:rsidRPr="00B53889">
        <w:rPr>
          <w:rStyle w:val="Strong"/>
          <w:rFonts w:ascii="Arial" w:hAnsi="Arial" w:cs="Arial"/>
          <w:szCs w:val="24"/>
        </w:rPr>
        <w:t>)</w:t>
      </w:r>
      <w:r w:rsidRPr="00B53889">
        <w:rPr>
          <w:rFonts w:ascii="Arial" w:hAnsi="Arial" w:cs="Arial"/>
          <w:b w:val="0"/>
          <w:szCs w:val="24"/>
        </w:rPr>
        <w:t xml:space="preserve">. </w:t>
      </w:r>
      <w:r w:rsidRPr="00182B01">
        <w:rPr>
          <w:rFonts w:ascii="Arial" w:hAnsi="Arial" w:cs="Arial"/>
          <w:b w:val="0"/>
          <w:color w:val="000000" w:themeColor="text1"/>
          <w:szCs w:val="24"/>
        </w:rPr>
        <w:t xml:space="preserve">The symptoms were mostly observed in the flowering and fruit bearing stage and also in the harvesting stage. </w:t>
      </w:r>
      <w:r w:rsidRPr="00182B01">
        <w:rPr>
          <w:rFonts w:ascii="Arial" w:hAnsi="Arial" w:cs="Arial"/>
          <w:b w:val="0"/>
          <w:szCs w:val="24"/>
        </w:rPr>
        <w:t>The most prominent symptom was the characteristic yellowing and wilting of the foliage, starting from the lower leaves and progressing upward, eventually leading to the complete drying of the vines</w:t>
      </w:r>
      <w:r w:rsidR="00876086">
        <w:rPr>
          <w:rFonts w:ascii="Arial" w:hAnsi="Arial" w:cs="Arial"/>
          <w:b w:val="0"/>
          <w:szCs w:val="24"/>
        </w:rPr>
        <w:t xml:space="preserve"> (</w:t>
      </w:r>
      <w:r w:rsidR="00876086" w:rsidRPr="00B53889">
        <w:rPr>
          <w:rFonts w:ascii="Arial" w:hAnsi="Arial" w:cs="Arial"/>
          <w:b w:val="0"/>
          <w:szCs w:val="24"/>
        </w:rPr>
        <w:t>Figure 1</w:t>
      </w:r>
      <w:r w:rsidR="002049AB" w:rsidRPr="00B53889">
        <w:rPr>
          <w:rFonts w:ascii="Arial" w:hAnsi="Arial" w:cs="Arial"/>
          <w:b w:val="0"/>
          <w:szCs w:val="24"/>
        </w:rPr>
        <w:t>a</w:t>
      </w:r>
      <w:r w:rsidR="00876086">
        <w:rPr>
          <w:rFonts w:ascii="Arial" w:hAnsi="Arial" w:cs="Arial"/>
          <w:b w:val="0"/>
          <w:szCs w:val="24"/>
        </w:rPr>
        <w:t>)</w:t>
      </w:r>
      <w:r w:rsidRPr="00182B01">
        <w:rPr>
          <w:rFonts w:ascii="Arial" w:hAnsi="Arial" w:cs="Arial"/>
          <w:b w:val="0"/>
          <w:szCs w:val="24"/>
        </w:rPr>
        <w:t xml:space="preserve">. </w:t>
      </w:r>
      <w:r w:rsidRPr="00182B01">
        <w:rPr>
          <w:rFonts w:ascii="Arial" w:hAnsi="Arial" w:cs="Arial"/>
          <w:b w:val="0"/>
        </w:rPr>
        <w:t>In several locations, cracking and splitting of the basal stem</w:t>
      </w:r>
      <w:r w:rsidR="002049AB">
        <w:rPr>
          <w:rFonts w:ascii="Arial" w:hAnsi="Arial" w:cs="Arial"/>
          <w:b w:val="0"/>
        </w:rPr>
        <w:t xml:space="preserve"> (</w:t>
      </w:r>
      <w:r w:rsidR="002049AB" w:rsidRPr="00B53889">
        <w:rPr>
          <w:rFonts w:ascii="Arial" w:hAnsi="Arial" w:cs="Arial"/>
          <w:b w:val="0"/>
        </w:rPr>
        <w:t>Figure 1b</w:t>
      </w:r>
      <w:r w:rsidR="002049AB">
        <w:rPr>
          <w:rFonts w:ascii="Arial" w:hAnsi="Arial" w:cs="Arial"/>
          <w:b w:val="0"/>
        </w:rPr>
        <w:t>)</w:t>
      </w:r>
      <w:r w:rsidRPr="00182B01">
        <w:rPr>
          <w:rFonts w:ascii="Arial" w:hAnsi="Arial" w:cs="Arial"/>
          <w:b w:val="0"/>
        </w:rPr>
        <w:t xml:space="preserve"> were observed, along with occasional swelling at the collar region. In advanced stages of infection, shredding of the basal stem was also there. Pink-</w:t>
      </w:r>
      <w:proofErr w:type="spellStart"/>
      <w:r w:rsidRPr="00182B01">
        <w:rPr>
          <w:rFonts w:ascii="Arial" w:hAnsi="Arial" w:cs="Arial"/>
          <w:b w:val="0"/>
        </w:rPr>
        <w:t>coloured</w:t>
      </w:r>
      <w:proofErr w:type="spellEnd"/>
      <w:r w:rsidRPr="00182B01">
        <w:rPr>
          <w:rFonts w:ascii="Arial" w:hAnsi="Arial" w:cs="Arial"/>
          <w:b w:val="0"/>
        </w:rPr>
        <w:t xml:space="preserve"> roots was observed in t</w:t>
      </w:r>
      <w:r w:rsidR="00F33FE0">
        <w:rPr>
          <w:rFonts w:ascii="Arial" w:hAnsi="Arial" w:cs="Arial"/>
          <w:b w:val="0"/>
        </w:rPr>
        <w:t xml:space="preserve">he sample collected from Anchal. The symptoms observed were in accordance with </w:t>
      </w:r>
      <w:r w:rsidR="00F33FE0">
        <w:rPr>
          <w:rFonts w:ascii="Arial" w:hAnsi="Arial" w:cs="Arial"/>
          <w:b w:val="0"/>
        </w:rPr>
        <w:lastRenderedPageBreak/>
        <w:t xml:space="preserve">symptoms described by </w:t>
      </w:r>
      <w:proofErr w:type="spellStart"/>
      <w:r w:rsidR="00473729">
        <w:rPr>
          <w:rFonts w:ascii="Arial" w:hAnsi="Arial" w:cs="Arial"/>
          <w:b w:val="0"/>
        </w:rPr>
        <w:t>Vakalounakis</w:t>
      </w:r>
      <w:proofErr w:type="spellEnd"/>
      <w:r w:rsidR="00473729">
        <w:rPr>
          <w:rFonts w:ascii="Arial" w:hAnsi="Arial" w:cs="Arial"/>
          <w:b w:val="0"/>
        </w:rPr>
        <w:t xml:space="preserve"> (</w:t>
      </w:r>
      <w:r w:rsidR="008A180A" w:rsidRPr="008A180A">
        <w:rPr>
          <w:rFonts w:ascii="Arial" w:hAnsi="Arial" w:cs="Arial"/>
          <w:b w:val="0"/>
        </w:rPr>
        <w:t>1993</w:t>
      </w:r>
      <w:r w:rsidR="00473729">
        <w:rPr>
          <w:rFonts w:ascii="Arial" w:hAnsi="Arial" w:cs="Arial"/>
          <w:b w:val="0"/>
        </w:rPr>
        <w:t>)</w:t>
      </w:r>
      <w:r w:rsidR="008A180A" w:rsidRPr="008A180A">
        <w:rPr>
          <w:rFonts w:ascii="Arial" w:hAnsi="Arial" w:cs="Arial"/>
          <w:b w:val="0"/>
        </w:rPr>
        <w:t>,</w:t>
      </w:r>
      <w:r w:rsidR="008A180A">
        <w:t xml:space="preserve"> </w:t>
      </w:r>
      <w:r w:rsidR="00473729">
        <w:rPr>
          <w:rFonts w:ascii="Arial" w:hAnsi="Arial" w:cs="Arial"/>
          <w:b w:val="0"/>
          <w:lang w:eastAsia="en-IN"/>
        </w:rPr>
        <w:t>Al-</w:t>
      </w:r>
      <w:proofErr w:type="spellStart"/>
      <w:r w:rsidR="00473729">
        <w:rPr>
          <w:rFonts w:ascii="Arial" w:hAnsi="Arial" w:cs="Arial"/>
          <w:b w:val="0"/>
          <w:lang w:eastAsia="en-IN"/>
        </w:rPr>
        <w:t>Tuwaijri</w:t>
      </w:r>
      <w:proofErr w:type="spellEnd"/>
      <w:r w:rsidR="00473729">
        <w:rPr>
          <w:rFonts w:ascii="Arial" w:hAnsi="Arial" w:cs="Arial"/>
          <w:b w:val="0"/>
          <w:lang w:eastAsia="en-IN"/>
        </w:rPr>
        <w:t xml:space="preserve"> (</w:t>
      </w:r>
      <w:r w:rsidR="00B32E79" w:rsidRPr="00B32E79">
        <w:rPr>
          <w:rFonts w:ascii="Arial" w:hAnsi="Arial" w:cs="Arial"/>
          <w:b w:val="0"/>
          <w:lang w:eastAsia="en-IN"/>
        </w:rPr>
        <w:t>2015</w:t>
      </w:r>
      <w:r w:rsidR="00473729">
        <w:rPr>
          <w:rFonts w:ascii="Arial" w:hAnsi="Arial" w:cs="Arial"/>
          <w:b w:val="0"/>
          <w:lang w:eastAsia="en-IN"/>
        </w:rPr>
        <w:t>)</w:t>
      </w:r>
      <w:r w:rsidR="00B32E79">
        <w:rPr>
          <w:rFonts w:ascii="Arial" w:hAnsi="Arial" w:cs="Arial"/>
          <w:b w:val="0"/>
          <w:lang w:eastAsia="en-IN"/>
        </w:rPr>
        <w:t xml:space="preserve"> and </w:t>
      </w:r>
      <w:r w:rsidR="00B32E79" w:rsidRPr="00B32E79">
        <w:rPr>
          <w:rFonts w:ascii="Arial" w:hAnsi="Arial" w:cs="Arial"/>
          <w:b w:val="0"/>
        </w:rPr>
        <w:t xml:space="preserve">Din </w:t>
      </w:r>
      <w:r w:rsidR="00B32E79" w:rsidRPr="00B32E79">
        <w:rPr>
          <w:rFonts w:ascii="Arial" w:hAnsi="Arial" w:cs="Arial"/>
          <w:b w:val="0"/>
          <w:i/>
        </w:rPr>
        <w:t>et al.</w:t>
      </w:r>
      <w:r w:rsidR="00473729">
        <w:rPr>
          <w:rFonts w:ascii="Arial" w:hAnsi="Arial" w:cs="Arial"/>
          <w:b w:val="0"/>
        </w:rPr>
        <w:t xml:space="preserve"> (</w:t>
      </w:r>
      <w:r w:rsidR="00B32E79" w:rsidRPr="00B32E79">
        <w:rPr>
          <w:rFonts w:ascii="Arial" w:hAnsi="Arial" w:cs="Arial"/>
          <w:b w:val="0"/>
        </w:rPr>
        <w:t>2020)</w:t>
      </w:r>
      <w:r w:rsidR="00B32E79">
        <w:rPr>
          <w:rFonts w:ascii="Arial" w:hAnsi="Arial" w:cs="Arial"/>
          <w:b w:val="0"/>
        </w:rPr>
        <w:t>.</w:t>
      </w:r>
      <w:r w:rsidR="00F401F2">
        <w:rPr>
          <w:rFonts w:ascii="Arial" w:hAnsi="Arial" w:cs="Arial"/>
          <w:b w:val="0"/>
        </w:rPr>
        <w:t xml:space="preserve"> In contrast</w:t>
      </w:r>
      <w:r w:rsidR="008A180A">
        <w:rPr>
          <w:rFonts w:ascii="Arial" w:hAnsi="Arial" w:cs="Arial"/>
          <w:b w:val="0"/>
        </w:rPr>
        <w:t xml:space="preserve">, vascular </w:t>
      </w:r>
      <w:proofErr w:type="spellStart"/>
      <w:r w:rsidR="008A180A">
        <w:rPr>
          <w:rFonts w:ascii="Arial" w:hAnsi="Arial" w:cs="Arial"/>
          <w:b w:val="0"/>
        </w:rPr>
        <w:t>discolouration</w:t>
      </w:r>
      <w:proofErr w:type="spellEnd"/>
      <w:r w:rsidR="008A180A">
        <w:rPr>
          <w:rFonts w:ascii="Arial" w:hAnsi="Arial" w:cs="Arial"/>
          <w:b w:val="0"/>
        </w:rPr>
        <w:t xml:space="preserve"> was not observed in samples collected from any of the surveyed locations.</w:t>
      </w:r>
    </w:p>
    <w:p w14:paraId="62F3F1F3" w14:textId="77777777" w:rsidR="00287635" w:rsidRDefault="00BE746A">
      <w:pPr>
        <w:rPr>
          <w:rFonts w:ascii="Arial" w:hAnsi="Arial" w:cs="Arial"/>
          <w:b/>
          <w:bCs/>
          <w:sz w:val="20"/>
          <w:lang w:val="en-GB"/>
        </w:rPr>
      </w:pPr>
      <w:r>
        <w:rPr>
          <w:rFonts w:ascii="Arial" w:hAnsi="Arial" w:cs="Arial"/>
          <w:b/>
          <w:bCs/>
          <w:sz w:val="20"/>
          <w:lang w:val="en-GB"/>
        </w:rPr>
        <w:t>Table 1</w:t>
      </w:r>
      <w:r w:rsidR="00287635" w:rsidRPr="00287635">
        <w:rPr>
          <w:rFonts w:ascii="Arial" w:hAnsi="Arial" w:cs="Arial"/>
          <w:b/>
          <w:bCs/>
          <w:sz w:val="20"/>
          <w:lang w:val="en-GB"/>
        </w:rPr>
        <w:t>. Stage of crop, variety and symptoms of infection from surveyed areas</w:t>
      </w:r>
    </w:p>
    <w:tbl>
      <w:tblPr>
        <w:tblStyle w:val="TableGrid"/>
        <w:tblW w:w="8766" w:type="dxa"/>
        <w:tblLook w:val="04A0" w:firstRow="1" w:lastRow="0" w:firstColumn="1" w:lastColumn="0" w:noHBand="0" w:noVBand="1"/>
      </w:tblPr>
      <w:tblGrid>
        <w:gridCol w:w="960"/>
        <w:gridCol w:w="1422"/>
        <w:gridCol w:w="1758"/>
        <w:gridCol w:w="1504"/>
        <w:gridCol w:w="3122"/>
      </w:tblGrid>
      <w:tr w:rsidR="00815E60" w14:paraId="68E1EC63" w14:textId="77777777" w:rsidTr="00815E60">
        <w:trPr>
          <w:trHeight w:val="769"/>
        </w:trPr>
        <w:tc>
          <w:tcPr>
            <w:tcW w:w="960" w:type="dxa"/>
            <w:vAlign w:val="center"/>
          </w:tcPr>
          <w:p w14:paraId="4395E3D9"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Sample No.</w:t>
            </w:r>
          </w:p>
        </w:tc>
        <w:tc>
          <w:tcPr>
            <w:tcW w:w="1422" w:type="dxa"/>
            <w:vAlign w:val="center"/>
          </w:tcPr>
          <w:p w14:paraId="6852DD3D"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Location</w:t>
            </w:r>
          </w:p>
        </w:tc>
        <w:tc>
          <w:tcPr>
            <w:tcW w:w="1758" w:type="dxa"/>
            <w:vAlign w:val="center"/>
          </w:tcPr>
          <w:p w14:paraId="4DFE4C18"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Stage of crop</w:t>
            </w:r>
          </w:p>
        </w:tc>
        <w:tc>
          <w:tcPr>
            <w:tcW w:w="1504" w:type="dxa"/>
            <w:vAlign w:val="center"/>
          </w:tcPr>
          <w:p w14:paraId="2FBA13E1" w14:textId="77777777" w:rsidR="00125B32" w:rsidRPr="00125B32" w:rsidRDefault="00125B32" w:rsidP="00BF0089">
            <w:pPr>
              <w:pStyle w:val="NormalWeb"/>
              <w:spacing w:before="0" w:beforeAutospacing="0" w:after="0" w:afterAutospacing="0"/>
              <w:jc w:val="center"/>
              <w:rPr>
                <w:rFonts w:ascii="Arial" w:hAnsi="Arial" w:cs="Arial"/>
                <w:b/>
                <w:sz w:val="20"/>
              </w:rPr>
            </w:pPr>
            <w:r w:rsidRPr="00125B32">
              <w:rPr>
                <w:rFonts w:ascii="Arial" w:hAnsi="Arial" w:cs="Arial"/>
                <w:b/>
                <w:bCs/>
                <w:color w:val="000000" w:themeColor="text1"/>
                <w:kern w:val="24"/>
                <w:sz w:val="20"/>
                <w:lang w:val="en-GB"/>
              </w:rPr>
              <w:t>Variety</w:t>
            </w:r>
          </w:p>
        </w:tc>
        <w:tc>
          <w:tcPr>
            <w:tcW w:w="3122" w:type="dxa"/>
            <w:vAlign w:val="center"/>
          </w:tcPr>
          <w:p w14:paraId="10996C71" w14:textId="77777777" w:rsidR="00125B32" w:rsidRPr="00125B32" w:rsidRDefault="00125B32" w:rsidP="00BF0089">
            <w:pPr>
              <w:pStyle w:val="NormalWeb"/>
              <w:spacing w:before="0" w:beforeAutospacing="0" w:after="0" w:afterAutospacing="0"/>
              <w:jc w:val="center"/>
              <w:rPr>
                <w:rFonts w:ascii="Arial" w:hAnsi="Arial" w:cs="Arial"/>
                <w:b/>
                <w:color w:val="000000" w:themeColor="text1"/>
                <w:sz w:val="20"/>
              </w:rPr>
            </w:pPr>
            <w:r w:rsidRPr="00125B32">
              <w:rPr>
                <w:rFonts w:ascii="Arial" w:hAnsi="Arial" w:cs="Arial"/>
                <w:b/>
                <w:bCs/>
                <w:color w:val="000000" w:themeColor="text1"/>
                <w:kern w:val="24"/>
                <w:sz w:val="20"/>
                <w:lang w:val="en-GB"/>
              </w:rPr>
              <w:t>Symptoms</w:t>
            </w:r>
          </w:p>
        </w:tc>
      </w:tr>
      <w:tr w:rsidR="00815E60" w14:paraId="10D15002" w14:textId="77777777" w:rsidTr="00815E60">
        <w:trPr>
          <w:trHeight w:val="769"/>
        </w:trPr>
        <w:tc>
          <w:tcPr>
            <w:tcW w:w="960" w:type="dxa"/>
            <w:vAlign w:val="center"/>
          </w:tcPr>
          <w:p w14:paraId="3E367ACA"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S1</w:t>
            </w:r>
          </w:p>
        </w:tc>
        <w:tc>
          <w:tcPr>
            <w:tcW w:w="1422" w:type="dxa"/>
            <w:vAlign w:val="center"/>
          </w:tcPr>
          <w:p w14:paraId="4B1175A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Palappoor</w:t>
            </w:r>
            <w:r w:rsidR="007F337C">
              <w:rPr>
                <w:rFonts w:ascii="Arial" w:hAnsi="Arial" w:cs="Arial"/>
                <w:color w:val="000000" w:themeColor="text1"/>
                <w:kern w:val="24"/>
                <w:sz w:val="20"/>
                <w:lang w:val="en-GB"/>
              </w:rPr>
              <w:t>u</w:t>
            </w:r>
            <w:proofErr w:type="spellEnd"/>
          </w:p>
        </w:tc>
        <w:tc>
          <w:tcPr>
            <w:tcW w:w="1758" w:type="dxa"/>
            <w:vAlign w:val="center"/>
          </w:tcPr>
          <w:p w14:paraId="77DB01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27DEEF2E"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E8A75A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Stem cracking, yellowing, wilting and complete drying of the plant</w:t>
            </w:r>
          </w:p>
        </w:tc>
      </w:tr>
      <w:tr w:rsidR="00815E60" w14:paraId="36F71952" w14:textId="77777777" w:rsidTr="00815E60">
        <w:trPr>
          <w:trHeight w:val="769"/>
        </w:trPr>
        <w:tc>
          <w:tcPr>
            <w:tcW w:w="960" w:type="dxa"/>
            <w:vAlign w:val="center"/>
          </w:tcPr>
          <w:p w14:paraId="48F70E4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S2</w:t>
            </w:r>
          </w:p>
        </w:tc>
        <w:tc>
          <w:tcPr>
            <w:tcW w:w="1422" w:type="dxa"/>
            <w:vAlign w:val="center"/>
          </w:tcPr>
          <w:p w14:paraId="48EAAFE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Vellayani</w:t>
            </w:r>
            <w:proofErr w:type="spellEnd"/>
          </w:p>
        </w:tc>
        <w:tc>
          <w:tcPr>
            <w:tcW w:w="1758" w:type="dxa"/>
            <w:vAlign w:val="center"/>
          </w:tcPr>
          <w:p w14:paraId="6E6BE88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CC5075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DB795B4"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drying</w:t>
            </w:r>
          </w:p>
        </w:tc>
      </w:tr>
      <w:tr w:rsidR="00815E60" w14:paraId="24F3E447" w14:textId="77777777" w:rsidTr="00815E60">
        <w:trPr>
          <w:trHeight w:val="1177"/>
        </w:trPr>
        <w:tc>
          <w:tcPr>
            <w:tcW w:w="960" w:type="dxa"/>
            <w:vAlign w:val="center"/>
          </w:tcPr>
          <w:p w14:paraId="40932D3D"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S3</w:t>
            </w:r>
          </w:p>
        </w:tc>
        <w:tc>
          <w:tcPr>
            <w:tcW w:w="1422" w:type="dxa"/>
            <w:vAlign w:val="center"/>
          </w:tcPr>
          <w:p w14:paraId="693B5DD1"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Kakkamoola</w:t>
            </w:r>
            <w:proofErr w:type="spellEnd"/>
          </w:p>
        </w:tc>
        <w:tc>
          <w:tcPr>
            <w:tcW w:w="1758" w:type="dxa"/>
            <w:vAlign w:val="center"/>
          </w:tcPr>
          <w:p w14:paraId="258B00E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60AE7F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216E710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Basal stem splitting and swelling, yellowing, wilting and complete drying of the plant</w:t>
            </w:r>
          </w:p>
        </w:tc>
      </w:tr>
      <w:tr w:rsidR="00815E60" w14:paraId="70D55D22" w14:textId="77777777" w:rsidTr="00815E60">
        <w:trPr>
          <w:trHeight w:val="769"/>
        </w:trPr>
        <w:tc>
          <w:tcPr>
            <w:tcW w:w="960" w:type="dxa"/>
            <w:vAlign w:val="center"/>
          </w:tcPr>
          <w:p w14:paraId="3B89487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S4</w:t>
            </w:r>
          </w:p>
        </w:tc>
        <w:tc>
          <w:tcPr>
            <w:tcW w:w="1422" w:type="dxa"/>
            <w:vAlign w:val="center"/>
          </w:tcPr>
          <w:p w14:paraId="1CAED54E"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Pallichal</w:t>
            </w:r>
            <w:proofErr w:type="spellEnd"/>
          </w:p>
        </w:tc>
        <w:tc>
          <w:tcPr>
            <w:tcW w:w="1758" w:type="dxa"/>
            <w:vAlign w:val="center"/>
          </w:tcPr>
          <w:p w14:paraId="7A39C86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5CA2B0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07E17F17"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Yellowing, wilting and complete drying of the plant</w:t>
            </w:r>
          </w:p>
        </w:tc>
      </w:tr>
      <w:tr w:rsidR="00815E60" w14:paraId="6015766C" w14:textId="77777777" w:rsidTr="00815E60">
        <w:trPr>
          <w:trHeight w:val="769"/>
        </w:trPr>
        <w:tc>
          <w:tcPr>
            <w:tcW w:w="960" w:type="dxa"/>
            <w:vAlign w:val="center"/>
          </w:tcPr>
          <w:p w14:paraId="4462E201" w14:textId="77777777" w:rsidR="00125B32" w:rsidRPr="00125B32" w:rsidRDefault="00125B32" w:rsidP="00BF0089">
            <w:pPr>
              <w:jc w:val="center"/>
              <w:rPr>
                <w:rFonts w:ascii="Arial" w:hAnsi="Arial" w:cs="Arial"/>
                <w:sz w:val="20"/>
                <w:szCs w:val="24"/>
              </w:rPr>
            </w:pPr>
            <w:r w:rsidRPr="00125B32">
              <w:rPr>
                <w:rFonts w:ascii="Arial" w:hAnsi="Arial" w:cs="Arial"/>
                <w:sz w:val="20"/>
                <w:szCs w:val="24"/>
              </w:rPr>
              <w:t>S5</w:t>
            </w:r>
          </w:p>
        </w:tc>
        <w:tc>
          <w:tcPr>
            <w:tcW w:w="1422" w:type="dxa"/>
            <w:vAlign w:val="center"/>
          </w:tcPr>
          <w:p w14:paraId="2085158F"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proofErr w:type="spellStart"/>
            <w:r w:rsidRPr="00125B32">
              <w:rPr>
                <w:rFonts w:ascii="Arial" w:hAnsi="Arial" w:cs="Arial"/>
                <w:color w:val="000000" w:themeColor="text1"/>
                <w:kern w:val="24"/>
                <w:sz w:val="20"/>
                <w:lang w:val="en-GB"/>
              </w:rPr>
              <w:t>Nedumangad</w:t>
            </w:r>
            <w:proofErr w:type="spellEnd"/>
          </w:p>
        </w:tc>
        <w:tc>
          <w:tcPr>
            <w:tcW w:w="1758" w:type="dxa"/>
            <w:vAlign w:val="center"/>
          </w:tcPr>
          <w:p w14:paraId="2C98D69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7E6CDE7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319FF20C" w14:textId="77777777" w:rsidR="00125B32" w:rsidRPr="00125B32" w:rsidRDefault="00125B32" w:rsidP="00BF0089">
            <w:pPr>
              <w:pStyle w:val="NormalWeb"/>
              <w:spacing w:before="0" w:beforeAutospacing="0" w:after="0" w:afterAutospacing="0"/>
              <w:jc w:val="center"/>
              <w:rPr>
                <w:rFonts w:ascii="Arial" w:hAnsi="Arial" w:cs="Arial"/>
                <w:color w:val="000000" w:themeColor="text1"/>
                <w:sz w:val="20"/>
              </w:rPr>
            </w:pPr>
            <w:r w:rsidRPr="00125B32">
              <w:rPr>
                <w:rFonts w:ascii="Arial" w:hAnsi="Arial" w:cs="Arial"/>
                <w:color w:val="000000" w:themeColor="text1"/>
                <w:kern w:val="24"/>
                <w:sz w:val="20"/>
                <w:lang w:val="en-GB"/>
              </w:rPr>
              <w:t>Cracking of stem at the basal portion, yellowing and wilting</w:t>
            </w:r>
          </w:p>
        </w:tc>
      </w:tr>
      <w:tr w:rsidR="00815E60" w14:paraId="3DB45818" w14:textId="77777777" w:rsidTr="00815E60">
        <w:trPr>
          <w:trHeight w:val="1562"/>
        </w:trPr>
        <w:tc>
          <w:tcPr>
            <w:tcW w:w="960" w:type="dxa"/>
            <w:vAlign w:val="center"/>
          </w:tcPr>
          <w:p w14:paraId="326CF2B0"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S6</w:t>
            </w:r>
          </w:p>
        </w:tc>
        <w:tc>
          <w:tcPr>
            <w:tcW w:w="1422" w:type="dxa"/>
            <w:vAlign w:val="center"/>
          </w:tcPr>
          <w:p w14:paraId="18A7218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Anchal</w:t>
            </w:r>
          </w:p>
        </w:tc>
        <w:tc>
          <w:tcPr>
            <w:tcW w:w="1758" w:type="dxa"/>
            <w:vAlign w:val="center"/>
          </w:tcPr>
          <w:p w14:paraId="5EBE1ED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3EB226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53780067"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and swelling, pinkish coloration on the roots, wilting, complete drying of the plant</w:t>
            </w:r>
          </w:p>
        </w:tc>
      </w:tr>
      <w:tr w:rsidR="00815E60" w14:paraId="074A6E47" w14:textId="77777777" w:rsidTr="00815E60">
        <w:trPr>
          <w:trHeight w:val="1156"/>
        </w:trPr>
        <w:tc>
          <w:tcPr>
            <w:tcW w:w="960" w:type="dxa"/>
            <w:vAlign w:val="center"/>
          </w:tcPr>
          <w:p w14:paraId="4AA4610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S7</w:t>
            </w:r>
          </w:p>
        </w:tc>
        <w:tc>
          <w:tcPr>
            <w:tcW w:w="1422" w:type="dxa"/>
            <w:vAlign w:val="center"/>
          </w:tcPr>
          <w:p w14:paraId="1F2BB20C"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Arackal</w:t>
            </w:r>
            <w:proofErr w:type="spellEnd"/>
          </w:p>
        </w:tc>
        <w:tc>
          <w:tcPr>
            <w:tcW w:w="1758" w:type="dxa"/>
            <w:vAlign w:val="center"/>
          </w:tcPr>
          <w:p w14:paraId="6A5A4209"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Harvesting stage</w:t>
            </w:r>
          </w:p>
        </w:tc>
        <w:tc>
          <w:tcPr>
            <w:tcW w:w="1504" w:type="dxa"/>
            <w:vAlign w:val="center"/>
          </w:tcPr>
          <w:p w14:paraId="23A43EA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Snow white</w:t>
            </w:r>
          </w:p>
        </w:tc>
        <w:tc>
          <w:tcPr>
            <w:tcW w:w="3122" w:type="dxa"/>
            <w:vAlign w:val="center"/>
          </w:tcPr>
          <w:p w14:paraId="6F03FE94"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Shredding of basal portion of stem, yellowing, wilting and complete drying of the plant</w:t>
            </w:r>
          </w:p>
        </w:tc>
      </w:tr>
      <w:tr w:rsidR="00815E60" w14:paraId="7E6712A1" w14:textId="77777777" w:rsidTr="00815E60">
        <w:trPr>
          <w:trHeight w:val="769"/>
        </w:trPr>
        <w:tc>
          <w:tcPr>
            <w:tcW w:w="960" w:type="dxa"/>
            <w:vAlign w:val="center"/>
          </w:tcPr>
          <w:p w14:paraId="4D754CA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S8</w:t>
            </w:r>
          </w:p>
        </w:tc>
        <w:tc>
          <w:tcPr>
            <w:tcW w:w="1422" w:type="dxa"/>
            <w:vAlign w:val="center"/>
          </w:tcPr>
          <w:p w14:paraId="280B22C6"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Neduvathoor</w:t>
            </w:r>
            <w:proofErr w:type="spellEnd"/>
          </w:p>
        </w:tc>
        <w:tc>
          <w:tcPr>
            <w:tcW w:w="1758" w:type="dxa"/>
            <w:vAlign w:val="center"/>
          </w:tcPr>
          <w:p w14:paraId="4E41D9EC"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Flowering stage</w:t>
            </w:r>
          </w:p>
        </w:tc>
        <w:tc>
          <w:tcPr>
            <w:tcW w:w="1504" w:type="dxa"/>
            <w:vAlign w:val="center"/>
          </w:tcPr>
          <w:p w14:paraId="4F522453"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NS 415</w:t>
            </w:r>
          </w:p>
        </w:tc>
        <w:tc>
          <w:tcPr>
            <w:tcW w:w="3122" w:type="dxa"/>
            <w:vAlign w:val="center"/>
          </w:tcPr>
          <w:p w14:paraId="1D486C1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Yellowing and wilting and drying</w:t>
            </w:r>
          </w:p>
        </w:tc>
      </w:tr>
      <w:tr w:rsidR="00815E60" w14:paraId="69051A27" w14:textId="77777777" w:rsidTr="00815E60">
        <w:trPr>
          <w:trHeight w:val="769"/>
        </w:trPr>
        <w:tc>
          <w:tcPr>
            <w:tcW w:w="960" w:type="dxa"/>
            <w:vAlign w:val="center"/>
          </w:tcPr>
          <w:p w14:paraId="5342A2B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S9</w:t>
            </w:r>
          </w:p>
        </w:tc>
        <w:tc>
          <w:tcPr>
            <w:tcW w:w="1422" w:type="dxa"/>
            <w:vAlign w:val="center"/>
          </w:tcPr>
          <w:p w14:paraId="3E6A67C2"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Ezhukone</w:t>
            </w:r>
            <w:proofErr w:type="spellEnd"/>
          </w:p>
        </w:tc>
        <w:tc>
          <w:tcPr>
            <w:tcW w:w="1758" w:type="dxa"/>
            <w:vAlign w:val="center"/>
          </w:tcPr>
          <w:p w14:paraId="131B464F"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18650D75"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Multistar</w:t>
            </w:r>
            <w:proofErr w:type="spellEnd"/>
          </w:p>
        </w:tc>
        <w:tc>
          <w:tcPr>
            <w:tcW w:w="3122" w:type="dxa"/>
            <w:vAlign w:val="center"/>
          </w:tcPr>
          <w:p w14:paraId="77C2034A"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yellowing, wilting and complete drying</w:t>
            </w:r>
          </w:p>
        </w:tc>
      </w:tr>
      <w:tr w:rsidR="00815E60" w14:paraId="0110C209" w14:textId="77777777" w:rsidTr="00815E60">
        <w:trPr>
          <w:trHeight w:val="790"/>
        </w:trPr>
        <w:tc>
          <w:tcPr>
            <w:tcW w:w="960" w:type="dxa"/>
            <w:vAlign w:val="center"/>
          </w:tcPr>
          <w:p w14:paraId="03C9362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S10</w:t>
            </w:r>
          </w:p>
        </w:tc>
        <w:tc>
          <w:tcPr>
            <w:tcW w:w="1422" w:type="dxa"/>
            <w:vAlign w:val="center"/>
          </w:tcPr>
          <w:p w14:paraId="592ED31A" w14:textId="77777777" w:rsidR="00125B32" w:rsidRPr="00125B32" w:rsidRDefault="00125B32" w:rsidP="00BF0089">
            <w:pPr>
              <w:pStyle w:val="NormalWeb"/>
              <w:spacing w:before="0" w:beforeAutospacing="0" w:after="0" w:afterAutospacing="0"/>
              <w:jc w:val="center"/>
              <w:rPr>
                <w:rFonts w:ascii="Arial" w:hAnsi="Arial" w:cs="Arial"/>
                <w:sz w:val="20"/>
              </w:rPr>
            </w:pPr>
            <w:proofErr w:type="spellStart"/>
            <w:r w:rsidRPr="00125B32">
              <w:rPr>
                <w:rFonts w:ascii="Arial" w:hAnsi="Arial" w:cs="Arial"/>
                <w:color w:val="000000" w:themeColor="text1"/>
                <w:kern w:val="24"/>
                <w:sz w:val="20"/>
                <w:lang w:val="en-GB"/>
              </w:rPr>
              <w:t>Anandapally</w:t>
            </w:r>
            <w:proofErr w:type="spellEnd"/>
          </w:p>
        </w:tc>
        <w:tc>
          <w:tcPr>
            <w:tcW w:w="1758" w:type="dxa"/>
            <w:vAlign w:val="center"/>
          </w:tcPr>
          <w:p w14:paraId="746565FB"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Fruit bearing stage</w:t>
            </w:r>
          </w:p>
        </w:tc>
        <w:tc>
          <w:tcPr>
            <w:tcW w:w="1504" w:type="dxa"/>
            <w:vAlign w:val="center"/>
          </w:tcPr>
          <w:p w14:paraId="710650B5"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Local variety</w:t>
            </w:r>
          </w:p>
        </w:tc>
        <w:tc>
          <w:tcPr>
            <w:tcW w:w="3122" w:type="dxa"/>
            <w:vAlign w:val="center"/>
          </w:tcPr>
          <w:p w14:paraId="1A5319C8" w14:textId="77777777" w:rsidR="00125B32" w:rsidRPr="00125B32" w:rsidRDefault="00125B32" w:rsidP="00BF0089">
            <w:pPr>
              <w:pStyle w:val="NormalWeb"/>
              <w:spacing w:before="0" w:beforeAutospacing="0" w:after="0" w:afterAutospacing="0"/>
              <w:jc w:val="center"/>
              <w:rPr>
                <w:rFonts w:ascii="Arial" w:hAnsi="Arial" w:cs="Arial"/>
                <w:sz w:val="20"/>
              </w:rPr>
            </w:pPr>
            <w:r w:rsidRPr="00125B32">
              <w:rPr>
                <w:rFonts w:ascii="Arial" w:hAnsi="Arial" w:cs="Arial"/>
                <w:color w:val="000000" w:themeColor="text1"/>
                <w:kern w:val="24"/>
                <w:sz w:val="20"/>
                <w:lang w:val="en-GB"/>
              </w:rPr>
              <w:t>Basal stem splitting, slight stem shredding, yellowing and wilting</w:t>
            </w:r>
          </w:p>
        </w:tc>
      </w:tr>
    </w:tbl>
    <w:p w14:paraId="7AF08578" w14:textId="77777777" w:rsidR="00490C2B" w:rsidRDefault="008050CA" w:rsidP="002B74D8">
      <w:pPr>
        <w:pStyle w:val="Heading1"/>
        <w:tabs>
          <w:tab w:val="left" w:pos="470"/>
        </w:tabs>
        <w:spacing w:before="240" w:after="240" w:line="360" w:lineRule="auto"/>
        <w:ind w:left="0"/>
        <w:jc w:val="both"/>
        <w:rPr>
          <w:rFonts w:ascii="Arial" w:hAnsi="Arial" w:cs="Arial"/>
          <w:b w:val="0"/>
        </w:rPr>
      </w:pPr>
      <w:r>
        <w:rPr>
          <w:rFonts w:ascii="Arial" w:hAnsi="Arial" w:cs="Arial"/>
          <w:b w:val="0"/>
          <w:bCs w:val="0"/>
          <w:noProof/>
          <w:lang w:val="en-IN" w:eastAsia="en-IN"/>
        </w:rPr>
        <w:drawing>
          <wp:anchor distT="0" distB="0" distL="114300" distR="114300" simplePos="0" relativeHeight="251681792" behindDoc="1" locked="0" layoutInCell="1" allowOverlap="1" wp14:anchorId="39E775D0" wp14:editId="28A92C90">
            <wp:simplePos x="0" y="0"/>
            <wp:positionH relativeFrom="column">
              <wp:posOffset>2853055</wp:posOffset>
            </wp:positionH>
            <wp:positionV relativeFrom="paragraph">
              <wp:posOffset>442595</wp:posOffset>
            </wp:positionV>
            <wp:extent cx="1648460" cy="2181860"/>
            <wp:effectExtent l="0" t="0" r="8890" b="8890"/>
            <wp:wrapThrough wrapText="bothSides">
              <wp:wrapPolygon edited="0">
                <wp:start x="0" y="0"/>
                <wp:lineTo x="0" y="21499"/>
                <wp:lineTo x="21467" y="21499"/>
                <wp:lineTo x="21467" y="0"/>
                <wp:lineTo x="0" y="0"/>
              </wp:wrapPolygon>
            </wp:wrapThrough>
            <wp:docPr id="9" name="Picture 9" descr="C:\Users\user\Desktop\research paper\Pictu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Pictur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438"/>
                    <a:stretch/>
                  </pic:blipFill>
                  <pic:spPr bwMode="auto">
                    <a:xfrm>
                      <a:off x="0" y="0"/>
                      <a:ext cx="1648460" cy="218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835">
        <w:rPr>
          <w:rFonts w:ascii="Arial" w:hAnsi="Arial" w:cs="Arial"/>
          <w:b w:val="0"/>
          <w:noProof/>
          <w:lang w:val="en-IN" w:eastAsia="en-IN"/>
          <w14:ligatures w14:val="standardContextual"/>
        </w:rPr>
        <w:drawing>
          <wp:anchor distT="0" distB="0" distL="114300" distR="114300" simplePos="0" relativeHeight="251679744" behindDoc="1" locked="0" layoutInCell="1" allowOverlap="1" wp14:anchorId="222B3AAD" wp14:editId="6F76B9AA">
            <wp:simplePos x="0" y="0"/>
            <wp:positionH relativeFrom="column">
              <wp:posOffset>1045210</wp:posOffset>
            </wp:positionH>
            <wp:positionV relativeFrom="paragraph">
              <wp:posOffset>462280</wp:posOffset>
            </wp:positionV>
            <wp:extent cx="1630045" cy="2167890"/>
            <wp:effectExtent l="0" t="0" r="8255" b="3810"/>
            <wp:wrapThrough wrapText="bothSides">
              <wp:wrapPolygon edited="0">
                <wp:start x="0" y="0"/>
                <wp:lineTo x="0" y="21448"/>
                <wp:lineTo x="21457" y="21448"/>
                <wp:lineTo x="21457" y="0"/>
                <wp:lineTo x="0" y="0"/>
              </wp:wrapPolygon>
            </wp:wrapThrough>
            <wp:docPr id="5" name="Picture 5" descr="C:\Users\user\Desktop\research pape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Pictur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04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D4141"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60FD5F4F"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733E4DE9"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383FD948" w14:textId="77777777" w:rsidR="00490C2B" w:rsidRDefault="00490C2B" w:rsidP="002B74D8">
      <w:pPr>
        <w:pStyle w:val="Heading1"/>
        <w:tabs>
          <w:tab w:val="left" w:pos="470"/>
        </w:tabs>
        <w:spacing w:before="240" w:after="240" w:line="360" w:lineRule="auto"/>
        <w:ind w:left="0"/>
        <w:jc w:val="both"/>
        <w:rPr>
          <w:rFonts w:ascii="Arial" w:hAnsi="Arial" w:cs="Arial"/>
          <w:b w:val="0"/>
        </w:rPr>
      </w:pPr>
    </w:p>
    <w:p w14:paraId="047F7FE5"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3840" behindDoc="0" locked="0" layoutInCell="1" allowOverlap="1" wp14:anchorId="38BD9F27" wp14:editId="5D8F6053">
                <wp:simplePos x="0" y="0"/>
                <wp:positionH relativeFrom="column">
                  <wp:posOffset>1042035</wp:posOffset>
                </wp:positionH>
                <wp:positionV relativeFrom="paragraph">
                  <wp:posOffset>368935</wp:posOffset>
                </wp:positionV>
                <wp:extent cx="323850" cy="25146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0EF8FF8" w14:textId="77777777" w:rsidR="001E6E0B" w:rsidRPr="002049AB" w:rsidRDefault="001E6E0B"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D9F27" id="_x0000_t202" coordsize="21600,21600" o:spt="202" path="m,l,21600r21600,l21600,xe">
                <v:stroke joinstyle="miter"/>
                <v:path gradientshapeok="t" o:connecttype="rect"/>
              </v:shapetype>
              <v:shape id="Text Box 2" o:spid="_x0000_s1026" type="#_x0000_t202" style="position:absolute;left:0;text-align:left;margin-left:82.05pt;margin-top:29.05pt;width:25.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">
                <v:textbox>
                  <w:txbxContent>
                    <w:p w14:paraId="40EF8FF8" w14:textId="77777777" w:rsidR="001E6E0B" w:rsidRPr="002049AB" w:rsidRDefault="001E6E0B" w:rsidP="00490C2B">
                      <w:pPr>
                        <w:rPr>
                          <w:rFonts w:ascii="Arial" w:hAnsi="Arial" w:cs="Arial"/>
                          <w:b/>
                          <w:sz w:val="20"/>
                        </w:rPr>
                      </w:pPr>
                      <w:r w:rsidRPr="002049AB">
                        <w:rPr>
                          <w:rFonts w:ascii="Arial" w:hAnsi="Arial" w:cs="Arial"/>
                          <w:b/>
                          <w:sz w:val="20"/>
                        </w:rPr>
                        <w:t>a)</w:t>
                      </w:r>
                    </w:p>
                  </w:txbxContent>
                </v:textbox>
              </v:shape>
            </w:pict>
          </mc:Fallback>
        </mc:AlternateContent>
      </w:r>
    </w:p>
    <w:p w14:paraId="2A5A146A" w14:textId="77777777" w:rsidR="00490C2B" w:rsidRDefault="008050CA" w:rsidP="002B74D8">
      <w:pPr>
        <w:pStyle w:val="Heading1"/>
        <w:tabs>
          <w:tab w:val="left" w:pos="470"/>
        </w:tabs>
        <w:spacing w:before="240" w:after="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85888" behindDoc="0" locked="0" layoutInCell="1" allowOverlap="1" wp14:anchorId="606F4317" wp14:editId="276DBB9F">
                <wp:simplePos x="0" y="0"/>
                <wp:positionH relativeFrom="column">
                  <wp:posOffset>2851150</wp:posOffset>
                </wp:positionH>
                <wp:positionV relativeFrom="paragraph">
                  <wp:posOffset>1270</wp:posOffset>
                </wp:positionV>
                <wp:extent cx="323850" cy="2514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70EB5257" w14:textId="77777777" w:rsidR="001E6E0B" w:rsidRPr="002049AB" w:rsidRDefault="001E6E0B" w:rsidP="00490C2B">
                            <w:pPr>
                              <w:rPr>
                                <w:rFonts w:ascii="Arial" w:hAnsi="Arial" w:cs="Arial"/>
                                <w:b/>
                                <w:sz w:val="20"/>
                                <w:lang w:val="en-GB"/>
                              </w:rPr>
                            </w:pPr>
                            <w:r>
                              <w:rPr>
                                <w:rFonts w:ascii="Arial" w:hAnsi="Arial" w:cs="Arial"/>
                                <w:b/>
                                <w:sz w:val="20"/>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4317" id="_x0000_s1027" type="#_x0000_t202" style="position:absolute;left:0;text-align:left;margin-left:224.5pt;margin-top:.1pt;width:25.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">
                <v:textbox>
                  <w:txbxContent>
                    <w:p w14:paraId="70EB5257" w14:textId="77777777" w:rsidR="001E6E0B" w:rsidRPr="002049AB" w:rsidRDefault="001E6E0B" w:rsidP="00490C2B">
                      <w:pPr>
                        <w:rPr>
                          <w:rFonts w:ascii="Arial" w:hAnsi="Arial" w:cs="Arial"/>
                          <w:b/>
                          <w:sz w:val="20"/>
                          <w:lang w:val="en-GB"/>
                        </w:rPr>
                      </w:pPr>
                      <w:r>
                        <w:rPr>
                          <w:rFonts w:ascii="Arial" w:hAnsi="Arial" w:cs="Arial"/>
                          <w:b/>
                          <w:sz w:val="20"/>
                          <w:lang w:val="en-GB"/>
                        </w:rPr>
                        <w:t>b)</w:t>
                      </w:r>
                    </w:p>
                  </w:txbxContent>
                </v:textbox>
              </v:shape>
            </w:pict>
          </mc:Fallback>
        </mc:AlternateContent>
      </w:r>
    </w:p>
    <w:p w14:paraId="5CCDDE07" w14:textId="77777777" w:rsidR="00490C2B" w:rsidRPr="00E03831" w:rsidRDefault="00490C2B" w:rsidP="005D74DF">
      <w:pPr>
        <w:pStyle w:val="Heading1"/>
        <w:tabs>
          <w:tab w:val="left" w:pos="470"/>
        </w:tabs>
        <w:spacing w:before="240" w:after="240" w:line="360" w:lineRule="auto"/>
        <w:ind w:left="0"/>
        <w:jc w:val="center"/>
        <w:rPr>
          <w:rFonts w:ascii="Arial" w:hAnsi="Arial" w:cs="Arial"/>
        </w:rPr>
      </w:pPr>
      <w:r w:rsidRPr="00E03831">
        <w:rPr>
          <w:rFonts w:ascii="Arial" w:hAnsi="Arial" w:cs="Arial"/>
        </w:rPr>
        <w:t>Fig. 1. (a) Yellowing, wilting and drying symptoms; (b) Stem splitting symptoms</w:t>
      </w:r>
    </w:p>
    <w:p w14:paraId="60CBA33C" w14:textId="77777777" w:rsidR="00182B01" w:rsidRPr="00534BA5" w:rsidRDefault="00182B01" w:rsidP="002B74D8">
      <w:pPr>
        <w:pStyle w:val="Heading1"/>
        <w:tabs>
          <w:tab w:val="left" w:pos="470"/>
        </w:tabs>
        <w:spacing w:before="240" w:after="240" w:line="360" w:lineRule="auto"/>
        <w:ind w:left="0"/>
        <w:jc w:val="both"/>
        <w:rPr>
          <w:rFonts w:ascii="Arial" w:hAnsi="Arial" w:cs="Arial"/>
          <w:b w:val="0"/>
        </w:rPr>
      </w:pPr>
      <w:r w:rsidRPr="00182B01">
        <w:rPr>
          <w:rFonts w:ascii="Arial" w:hAnsi="Arial" w:cs="Arial"/>
          <w:b w:val="0"/>
        </w:rPr>
        <w:t xml:space="preserve">The incidence and severity of wilt disease varied considerably among the surveyed locations </w:t>
      </w:r>
      <w:r w:rsidR="00BE746A" w:rsidRPr="00B53889">
        <w:rPr>
          <w:rFonts w:ascii="Arial" w:hAnsi="Arial" w:cs="Arial"/>
          <w:b w:val="0"/>
        </w:rPr>
        <w:t>(Table 2</w:t>
      </w:r>
      <w:r w:rsidRPr="00B53889">
        <w:rPr>
          <w:rFonts w:ascii="Arial" w:hAnsi="Arial" w:cs="Arial"/>
          <w:b w:val="0"/>
        </w:rPr>
        <w:t>)</w:t>
      </w:r>
      <w:r w:rsidRPr="00182B01">
        <w:rPr>
          <w:rFonts w:ascii="Arial" w:hAnsi="Arial" w:cs="Arial"/>
          <w:b w:val="0"/>
        </w:rPr>
        <w:t xml:space="preserve">. </w:t>
      </w:r>
      <w:r w:rsidR="00767B5B">
        <w:rPr>
          <w:rFonts w:ascii="Arial" w:hAnsi="Arial" w:cs="Arial"/>
          <w:b w:val="0"/>
        </w:rPr>
        <w:t xml:space="preserve">The disease incidence ranged from 18.33% </w:t>
      </w:r>
      <w:r w:rsidR="00F401F2">
        <w:rPr>
          <w:rFonts w:ascii="Arial" w:hAnsi="Arial" w:cs="Arial"/>
          <w:b w:val="0"/>
        </w:rPr>
        <w:t>to</w:t>
      </w:r>
      <w:r w:rsidR="00767B5B">
        <w:rPr>
          <w:rFonts w:ascii="Arial" w:hAnsi="Arial" w:cs="Arial"/>
          <w:b w:val="0"/>
        </w:rPr>
        <w:t xml:space="preserve"> 81.00% and severity ranged from 9.33% - 56.67%. </w:t>
      </w:r>
      <w:r w:rsidRPr="00182B01">
        <w:rPr>
          <w:rFonts w:ascii="Arial" w:hAnsi="Arial" w:cs="Arial"/>
          <w:b w:val="0"/>
        </w:rPr>
        <w:t xml:space="preserve">The </w:t>
      </w:r>
      <w:r w:rsidRPr="00182B01">
        <w:rPr>
          <w:rStyle w:val="Strong"/>
          <w:rFonts w:ascii="Arial" w:hAnsi="Arial" w:cs="Arial"/>
        </w:rPr>
        <w:t>highest disease incidence (81.00%)</w:t>
      </w:r>
      <w:r w:rsidRPr="00182B01">
        <w:rPr>
          <w:rFonts w:ascii="Arial" w:hAnsi="Arial" w:cs="Arial"/>
          <w:b w:val="0"/>
        </w:rPr>
        <w:t xml:space="preserve"> was recorded at </w:t>
      </w:r>
      <w:r w:rsidRPr="002B74D8">
        <w:rPr>
          <w:rStyle w:val="Emphasis"/>
          <w:rFonts w:ascii="Arial" w:hAnsi="Arial" w:cs="Arial"/>
          <w:b w:val="0"/>
          <w:i w:val="0"/>
        </w:rPr>
        <w:t>Anchal</w:t>
      </w:r>
      <w:r w:rsidRPr="00182B01">
        <w:rPr>
          <w:rFonts w:ascii="Arial" w:hAnsi="Arial" w:cs="Arial"/>
          <w:b w:val="0"/>
        </w:rPr>
        <w:t xml:space="preserve"> in Kollam district, followed by </w:t>
      </w:r>
      <w:proofErr w:type="spellStart"/>
      <w:r w:rsidRPr="002B74D8">
        <w:rPr>
          <w:rStyle w:val="Emphasis"/>
          <w:rFonts w:ascii="Arial" w:hAnsi="Arial" w:cs="Arial"/>
          <w:b w:val="0"/>
          <w:i w:val="0"/>
        </w:rPr>
        <w:t>Pallichal</w:t>
      </w:r>
      <w:proofErr w:type="spellEnd"/>
      <w:r w:rsidRPr="00182B01">
        <w:rPr>
          <w:rFonts w:ascii="Arial" w:hAnsi="Arial" w:cs="Arial"/>
          <w:b w:val="0"/>
        </w:rPr>
        <w:t xml:space="preserve"> (73.33%) and </w:t>
      </w:r>
      <w:proofErr w:type="spellStart"/>
      <w:r w:rsidRPr="002B74D8">
        <w:rPr>
          <w:rStyle w:val="Emphasis"/>
          <w:rFonts w:ascii="Arial" w:hAnsi="Arial" w:cs="Arial"/>
          <w:b w:val="0"/>
          <w:i w:val="0"/>
        </w:rPr>
        <w:t>Kakkamoola</w:t>
      </w:r>
      <w:proofErr w:type="spellEnd"/>
      <w:r w:rsidRPr="00182B01">
        <w:rPr>
          <w:rFonts w:ascii="Arial" w:hAnsi="Arial" w:cs="Arial"/>
          <w:b w:val="0"/>
          <w:i/>
        </w:rPr>
        <w:t xml:space="preserve"> </w:t>
      </w:r>
      <w:r w:rsidRPr="00182B01">
        <w:rPr>
          <w:rFonts w:ascii="Arial" w:hAnsi="Arial" w:cs="Arial"/>
          <w:b w:val="0"/>
        </w:rPr>
        <w:t xml:space="preserve">(65.67%) in Thiruvananthapuram district. The </w:t>
      </w:r>
      <w:r w:rsidRPr="00182B01">
        <w:rPr>
          <w:rStyle w:val="Strong"/>
          <w:rFonts w:ascii="Arial" w:hAnsi="Arial" w:cs="Arial"/>
        </w:rPr>
        <w:t>lowest incidence (18.33%)</w:t>
      </w:r>
      <w:r w:rsidRPr="00182B01">
        <w:rPr>
          <w:rFonts w:ascii="Arial" w:hAnsi="Arial" w:cs="Arial"/>
          <w:b w:val="0"/>
        </w:rPr>
        <w:t xml:space="preserve"> was observed at </w:t>
      </w:r>
      <w:proofErr w:type="spellStart"/>
      <w:r w:rsidRPr="002B74D8">
        <w:rPr>
          <w:rStyle w:val="Emphasis"/>
          <w:rFonts w:ascii="Arial" w:hAnsi="Arial" w:cs="Arial"/>
          <w:b w:val="0"/>
          <w:i w:val="0"/>
        </w:rPr>
        <w:t>Anandapally</w:t>
      </w:r>
      <w:proofErr w:type="spellEnd"/>
      <w:r w:rsidRPr="00182B01">
        <w:rPr>
          <w:rFonts w:ascii="Arial" w:hAnsi="Arial" w:cs="Arial"/>
          <w:b w:val="0"/>
        </w:rPr>
        <w:t xml:space="preserve"> in </w:t>
      </w:r>
      <w:proofErr w:type="spellStart"/>
      <w:r w:rsidRPr="00182B01">
        <w:rPr>
          <w:rFonts w:ascii="Arial" w:hAnsi="Arial" w:cs="Arial"/>
          <w:b w:val="0"/>
        </w:rPr>
        <w:t>Pathanamthitta</w:t>
      </w:r>
      <w:proofErr w:type="spellEnd"/>
      <w:r w:rsidRPr="00182B01">
        <w:rPr>
          <w:rFonts w:ascii="Arial" w:hAnsi="Arial" w:cs="Arial"/>
          <w:b w:val="0"/>
        </w:rPr>
        <w:t xml:space="preserve"> district. Similarly, the highest disease severity was recorded at </w:t>
      </w:r>
      <w:r w:rsidRPr="002B74D8">
        <w:rPr>
          <w:rStyle w:val="Emphasis"/>
          <w:rFonts w:ascii="Arial" w:hAnsi="Arial" w:cs="Arial"/>
          <w:b w:val="0"/>
          <w:i w:val="0"/>
        </w:rPr>
        <w:t>Anchal</w:t>
      </w:r>
      <w:r w:rsidRPr="00182B01">
        <w:rPr>
          <w:rFonts w:ascii="Arial" w:hAnsi="Arial" w:cs="Arial"/>
          <w:b w:val="0"/>
          <w:i/>
        </w:rPr>
        <w:t xml:space="preserve"> </w:t>
      </w:r>
      <w:r w:rsidRPr="00182B01">
        <w:rPr>
          <w:rStyle w:val="Strong"/>
          <w:rFonts w:ascii="Arial" w:hAnsi="Arial" w:cs="Arial"/>
        </w:rPr>
        <w:t>(56.67%)</w:t>
      </w:r>
      <w:r w:rsidRPr="00182B01">
        <w:rPr>
          <w:rFonts w:ascii="Arial" w:hAnsi="Arial" w:cs="Arial"/>
        </w:rPr>
        <w:t>,</w:t>
      </w:r>
      <w:r w:rsidRPr="00182B01">
        <w:rPr>
          <w:rFonts w:ascii="Arial" w:hAnsi="Arial" w:cs="Arial"/>
          <w:b w:val="0"/>
        </w:rPr>
        <w:t xml:space="preserve"> followed by </w:t>
      </w:r>
      <w:proofErr w:type="spellStart"/>
      <w:r w:rsidRPr="002B74D8">
        <w:rPr>
          <w:rStyle w:val="Emphasis"/>
          <w:rFonts w:ascii="Arial" w:hAnsi="Arial" w:cs="Arial"/>
          <w:b w:val="0"/>
          <w:i w:val="0"/>
        </w:rPr>
        <w:t>Pallichal</w:t>
      </w:r>
      <w:proofErr w:type="spellEnd"/>
      <w:r w:rsidRPr="00182B01">
        <w:rPr>
          <w:rFonts w:ascii="Arial" w:hAnsi="Arial" w:cs="Arial"/>
          <w:b w:val="0"/>
          <w:i/>
        </w:rPr>
        <w:t xml:space="preserve"> </w:t>
      </w:r>
      <w:r w:rsidRPr="00182B01">
        <w:rPr>
          <w:rFonts w:ascii="Arial" w:hAnsi="Arial" w:cs="Arial"/>
          <w:b w:val="0"/>
        </w:rPr>
        <w:t xml:space="preserve">(49.67%) and </w:t>
      </w:r>
      <w:proofErr w:type="spellStart"/>
      <w:r w:rsidRPr="002B74D8">
        <w:rPr>
          <w:rStyle w:val="Emphasis"/>
          <w:rFonts w:ascii="Arial" w:hAnsi="Arial" w:cs="Arial"/>
          <w:b w:val="0"/>
          <w:i w:val="0"/>
        </w:rPr>
        <w:t>Arackal</w:t>
      </w:r>
      <w:proofErr w:type="spellEnd"/>
      <w:r w:rsidRPr="002B74D8">
        <w:rPr>
          <w:rFonts w:ascii="Arial" w:hAnsi="Arial" w:cs="Arial"/>
          <w:b w:val="0"/>
          <w:i/>
        </w:rPr>
        <w:t xml:space="preserve"> </w:t>
      </w:r>
      <w:r w:rsidRPr="00182B01">
        <w:rPr>
          <w:rFonts w:ascii="Arial" w:hAnsi="Arial" w:cs="Arial"/>
          <w:b w:val="0"/>
        </w:rPr>
        <w:t xml:space="preserve">(38.67%). The least severity (9.33%) was noted at </w:t>
      </w:r>
      <w:proofErr w:type="spellStart"/>
      <w:r w:rsidRPr="002B74D8">
        <w:rPr>
          <w:rStyle w:val="Emphasis"/>
          <w:rFonts w:ascii="Arial" w:hAnsi="Arial" w:cs="Arial"/>
          <w:b w:val="0"/>
          <w:i w:val="0"/>
        </w:rPr>
        <w:t>Anandapally</w:t>
      </w:r>
      <w:proofErr w:type="spellEnd"/>
      <w:r w:rsidRPr="00182B01">
        <w:rPr>
          <w:rFonts w:ascii="Arial" w:hAnsi="Arial" w:cs="Arial"/>
          <w:b w:val="0"/>
        </w:rPr>
        <w:t>.</w:t>
      </w:r>
      <w:r w:rsidR="00EE2593">
        <w:rPr>
          <w:rFonts w:ascii="Arial" w:hAnsi="Arial" w:cs="Arial"/>
          <w:b w:val="0"/>
        </w:rPr>
        <w:t xml:space="preserve"> </w:t>
      </w:r>
      <w:r w:rsidR="003A791C">
        <w:rPr>
          <w:rFonts w:ascii="Arial" w:hAnsi="Arial" w:cs="Arial"/>
          <w:b w:val="0"/>
        </w:rPr>
        <w:t>Such spatial</w:t>
      </w:r>
      <w:r w:rsidR="00F401F2">
        <w:rPr>
          <w:rFonts w:ascii="Arial" w:hAnsi="Arial" w:cs="Arial"/>
          <w:b w:val="0"/>
        </w:rPr>
        <w:t xml:space="preserve"> varia</w:t>
      </w:r>
      <w:r w:rsidR="00EE2593">
        <w:rPr>
          <w:rFonts w:ascii="Arial" w:hAnsi="Arial" w:cs="Arial"/>
          <w:b w:val="0"/>
        </w:rPr>
        <w:t>tions in disease i</w:t>
      </w:r>
      <w:r w:rsidR="003A791C">
        <w:rPr>
          <w:rFonts w:ascii="Arial" w:hAnsi="Arial" w:cs="Arial"/>
          <w:b w:val="0"/>
        </w:rPr>
        <w:t>n</w:t>
      </w:r>
      <w:r w:rsidR="00EE2593">
        <w:rPr>
          <w:rFonts w:ascii="Arial" w:hAnsi="Arial" w:cs="Arial"/>
          <w:b w:val="0"/>
        </w:rPr>
        <w:t xml:space="preserve">tensity and disease severity </w:t>
      </w:r>
      <w:r w:rsidR="003A791C">
        <w:rPr>
          <w:rFonts w:ascii="Arial" w:hAnsi="Arial" w:cs="Arial"/>
          <w:b w:val="0"/>
        </w:rPr>
        <w:t>could be attributed</w:t>
      </w:r>
      <w:r w:rsidR="00EE2593">
        <w:rPr>
          <w:rFonts w:ascii="Arial" w:hAnsi="Arial" w:cs="Arial"/>
          <w:b w:val="0"/>
        </w:rPr>
        <w:t xml:space="preserve"> due to the </w:t>
      </w:r>
      <w:r w:rsidR="003A791C">
        <w:rPr>
          <w:rFonts w:ascii="Arial" w:hAnsi="Arial" w:cs="Arial"/>
          <w:b w:val="0"/>
        </w:rPr>
        <w:t xml:space="preserve">differences in </w:t>
      </w:r>
      <w:r w:rsidR="00EE2593">
        <w:rPr>
          <w:rFonts w:ascii="Arial" w:hAnsi="Arial" w:cs="Arial"/>
          <w:b w:val="0"/>
        </w:rPr>
        <w:t xml:space="preserve">soil type, cropping pattern and the climatic conditions </w:t>
      </w:r>
      <w:proofErr w:type="spellStart"/>
      <w:r w:rsidR="00EE2593">
        <w:rPr>
          <w:rFonts w:ascii="Arial" w:hAnsi="Arial" w:cs="Arial"/>
          <w:b w:val="0"/>
        </w:rPr>
        <w:t>favouring</w:t>
      </w:r>
      <w:proofErr w:type="spellEnd"/>
      <w:r w:rsidR="00EE2593">
        <w:rPr>
          <w:rFonts w:ascii="Arial" w:hAnsi="Arial" w:cs="Arial"/>
          <w:b w:val="0"/>
        </w:rPr>
        <w:t xml:space="preserve"> pathogen </w:t>
      </w:r>
      <w:r w:rsidR="003A791C">
        <w:rPr>
          <w:rFonts w:ascii="Arial" w:hAnsi="Arial" w:cs="Arial"/>
          <w:b w:val="0"/>
        </w:rPr>
        <w:t>proliferation</w:t>
      </w:r>
      <w:r w:rsidR="00EE2593">
        <w:rPr>
          <w:rFonts w:ascii="Arial" w:hAnsi="Arial" w:cs="Arial"/>
          <w:b w:val="0"/>
        </w:rPr>
        <w:t>.</w:t>
      </w:r>
      <w:r w:rsidR="003A791C">
        <w:rPr>
          <w:rFonts w:ascii="Arial" w:hAnsi="Arial" w:cs="Arial"/>
          <w:b w:val="0"/>
        </w:rPr>
        <w:t xml:space="preserve"> </w:t>
      </w:r>
      <w:r w:rsidR="00534BA5" w:rsidRPr="00534BA5">
        <w:rPr>
          <w:rFonts w:ascii="Arial" w:hAnsi="Arial" w:cs="Arial"/>
          <w:b w:val="0"/>
        </w:rPr>
        <w:t xml:space="preserve">Sharma </w:t>
      </w:r>
      <w:r w:rsidR="00534BA5" w:rsidRPr="00534BA5">
        <w:rPr>
          <w:rFonts w:ascii="Arial" w:hAnsi="Arial" w:cs="Arial"/>
          <w:b w:val="0"/>
          <w:i/>
        </w:rPr>
        <w:t>et al</w:t>
      </w:r>
      <w:r w:rsidR="00534BA5" w:rsidRPr="00534BA5">
        <w:rPr>
          <w:rFonts w:ascii="Arial" w:hAnsi="Arial" w:cs="Arial"/>
          <w:b w:val="0"/>
        </w:rPr>
        <w:t>. (2022) reported similar variability in wilt incidence, and noted that higher disease levels in certain areas may result from the buildup of soil-borne inoculum associated with the monoculture of susceptible cultivars.</w:t>
      </w:r>
      <w:r w:rsidR="00952BF0">
        <w:rPr>
          <w:rFonts w:ascii="Arial" w:hAnsi="Arial" w:cs="Arial"/>
          <w:b w:val="0"/>
        </w:rPr>
        <w:t xml:space="preserve"> Such variability in wilt incidence was also reported by Hussein </w:t>
      </w:r>
      <w:r w:rsidR="00952BF0" w:rsidRPr="00952BF0">
        <w:rPr>
          <w:rFonts w:ascii="Arial" w:hAnsi="Arial" w:cs="Arial"/>
          <w:b w:val="0"/>
          <w:i/>
        </w:rPr>
        <w:t>et al.</w:t>
      </w:r>
      <w:r w:rsidR="00952BF0">
        <w:rPr>
          <w:rFonts w:ascii="Arial" w:hAnsi="Arial" w:cs="Arial"/>
          <w:b w:val="0"/>
        </w:rPr>
        <w:t xml:space="preserve"> (2024)</w:t>
      </w:r>
      <w:r w:rsidR="00280B89">
        <w:rPr>
          <w:rFonts w:ascii="Arial" w:hAnsi="Arial" w:cs="Arial"/>
          <w:b w:val="0"/>
        </w:rPr>
        <w:t>.</w:t>
      </w:r>
    </w:p>
    <w:p w14:paraId="7F4215D3" w14:textId="77777777" w:rsidR="00475B58" w:rsidRPr="00475B58" w:rsidRDefault="00BE746A" w:rsidP="00475B58">
      <w:pPr>
        <w:pStyle w:val="Heading1"/>
        <w:tabs>
          <w:tab w:val="left" w:pos="470"/>
        </w:tabs>
        <w:spacing w:before="240" w:after="240" w:line="360" w:lineRule="auto"/>
        <w:ind w:left="0"/>
        <w:jc w:val="both"/>
        <w:rPr>
          <w:rFonts w:ascii="Arial" w:hAnsi="Arial" w:cs="Arial"/>
          <w:color w:val="000000" w:themeColor="text1"/>
          <w:lang w:val="en-GB"/>
        </w:rPr>
      </w:pPr>
      <w:r>
        <w:rPr>
          <w:rFonts w:ascii="Arial" w:hAnsi="Arial" w:cs="Arial"/>
          <w:color w:val="000000" w:themeColor="text1"/>
          <w:lang w:val="en-GB"/>
        </w:rPr>
        <w:t>Table 2</w:t>
      </w:r>
      <w:r w:rsidR="00475B58" w:rsidRPr="00475B58">
        <w:rPr>
          <w:rFonts w:ascii="Arial" w:hAnsi="Arial" w:cs="Arial"/>
          <w:color w:val="000000" w:themeColor="text1"/>
          <w:lang w:val="en-GB"/>
        </w:rPr>
        <w:t>. Disease incidence and disease severity of fungal wilt infection in the surveyed areas</w:t>
      </w:r>
    </w:p>
    <w:tbl>
      <w:tblPr>
        <w:tblStyle w:val="TableGrid"/>
        <w:tblW w:w="0" w:type="auto"/>
        <w:tblLook w:val="04A0" w:firstRow="1" w:lastRow="0" w:firstColumn="1" w:lastColumn="0" w:noHBand="0" w:noVBand="1"/>
      </w:tblPr>
      <w:tblGrid>
        <w:gridCol w:w="2723"/>
        <w:gridCol w:w="2690"/>
        <w:gridCol w:w="2671"/>
      </w:tblGrid>
      <w:tr w:rsidR="00475B58" w:rsidRPr="00475B58" w14:paraId="5FE36E20" w14:textId="77777777" w:rsidTr="00EF0F4E">
        <w:trPr>
          <w:trHeight w:val="624"/>
        </w:trPr>
        <w:tc>
          <w:tcPr>
            <w:tcW w:w="2723" w:type="dxa"/>
            <w:vAlign w:val="center"/>
          </w:tcPr>
          <w:p w14:paraId="254C4879"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Location</w:t>
            </w:r>
          </w:p>
        </w:tc>
        <w:tc>
          <w:tcPr>
            <w:tcW w:w="2690" w:type="dxa"/>
            <w:vAlign w:val="center"/>
          </w:tcPr>
          <w:p w14:paraId="7A851781"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incidence (%)</w:t>
            </w:r>
          </w:p>
        </w:tc>
        <w:tc>
          <w:tcPr>
            <w:tcW w:w="2671" w:type="dxa"/>
            <w:vAlign w:val="center"/>
          </w:tcPr>
          <w:p w14:paraId="5EE3AFFD" w14:textId="77777777" w:rsidR="00475B58" w:rsidRPr="00475B58" w:rsidRDefault="00475B58" w:rsidP="00BF0089">
            <w:pPr>
              <w:pStyle w:val="NormalWeb"/>
              <w:spacing w:before="0" w:beforeAutospacing="0" w:after="0" w:afterAutospacing="0"/>
              <w:jc w:val="center"/>
              <w:rPr>
                <w:rFonts w:ascii="Arial" w:hAnsi="Arial" w:cs="Arial"/>
                <w:b/>
                <w:color w:val="000000" w:themeColor="text1"/>
                <w:sz w:val="20"/>
                <w:szCs w:val="20"/>
              </w:rPr>
            </w:pPr>
            <w:r w:rsidRPr="00475B58">
              <w:rPr>
                <w:rFonts w:ascii="Arial" w:hAnsi="Arial" w:cs="Arial"/>
                <w:b/>
                <w:bCs/>
                <w:color w:val="000000" w:themeColor="text1"/>
                <w:kern w:val="24"/>
                <w:sz w:val="20"/>
                <w:szCs w:val="20"/>
                <w:lang w:val="en-GB"/>
              </w:rPr>
              <w:t>Disease severity (%)</w:t>
            </w:r>
          </w:p>
        </w:tc>
      </w:tr>
      <w:tr w:rsidR="00475B58" w:rsidRPr="00475B58" w14:paraId="2CDBDC93" w14:textId="77777777" w:rsidTr="00EF0F4E">
        <w:trPr>
          <w:trHeight w:val="624"/>
        </w:trPr>
        <w:tc>
          <w:tcPr>
            <w:tcW w:w="2723" w:type="dxa"/>
            <w:vAlign w:val="center"/>
          </w:tcPr>
          <w:p w14:paraId="3304AD13"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Palappoor</w:t>
            </w:r>
            <w:r w:rsidR="007F337C">
              <w:rPr>
                <w:rFonts w:ascii="Arial" w:hAnsi="Arial" w:cs="Arial"/>
                <w:bCs/>
                <w:color w:val="000000" w:themeColor="text1"/>
                <w:kern w:val="24"/>
                <w:sz w:val="20"/>
                <w:szCs w:val="20"/>
                <w:lang w:val="en-GB"/>
              </w:rPr>
              <w:t>u</w:t>
            </w:r>
            <w:proofErr w:type="spellEnd"/>
          </w:p>
        </w:tc>
        <w:tc>
          <w:tcPr>
            <w:tcW w:w="2690" w:type="dxa"/>
            <w:vAlign w:val="center"/>
          </w:tcPr>
          <w:p w14:paraId="55707782"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25.33 </w:t>
            </w:r>
          </w:p>
        </w:tc>
        <w:tc>
          <w:tcPr>
            <w:tcW w:w="2671" w:type="dxa"/>
            <w:vAlign w:val="center"/>
          </w:tcPr>
          <w:p w14:paraId="56A5AC9D"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13.33 </w:t>
            </w:r>
          </w:p>
        </w:tc>
      </w:tr>
      <w:tr w:rsidR="00475B58" w:rsidRPr="00475B58" w14:paraId="272E6419" w14:textId="77777777" w:rsidTr="00EF0F4E">
        <w:trPr>
          <w:trHeight w:val="624"/>
        </w:trPr>
        <w:tc>
          <w:tcPr>
            <w:tcW w:w="2723" w:type="dxa"/>
            <w:vAlign w:val="center"/>
          </w:tcPr>
          <w:p w14:paraId="09A9CF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Vellayani</w:t>
            </w:r>
            <w:proofErr w:type="spellEnd"/>
          </w:p>
        </w:tc>
        <w:tc>
          <w:tcPr>
            <w:tcW w:w="2690" w:type="dxa"/>
            <w:vAlign w:val="center"/>
          </w:tcPr>
          <w:p w14:paraId="528CB12F"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45.67 </w:t>
            </w:r>
          </w:p>
        </w:tc>
        <w:tc>
          <w:tcPr>
            <w:tcW w:w="2671" w:type="dxa"/>
            <w:vAlign w:val="center"/>
          </w:tcPr>
          <w:p w14:paraId="7A764B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28.00 </w:t>
            </w:r>
          </w:p>
        </w:tc>
      </w:tr>
      <w:tr w:rsidR="00475B58" w:rsidRPr="00475B58" w14:paraId="32666650" w14:textId="77777777" w:rsidTr="00EF0F4E">
        <w:trPr>
          <w:trHeight w:val="624"/>
        </w:trPr>
        <w:tc>
          <w:tcPr>
            <w:tcW w:w="2723" w:type="dxa"/>
            <w:vAlign w:val="center"/>
          </w:tcPr>
          <w:p w14:paraId="39C2E4D4"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Kakkamoola</w:t>
            </w:r>
            <w:proofErr w:type="spellEnd"/>
          </w:p>
        </w:tc>
        <w:tc>
          <w:tcPr>
            <w:tcW w:w="2690" w:type="dxa"/>
            <w:vAlign w:val="center"/>
          </w:tcPr>
          <w:p w14:paraId="04D1796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65.67 </w:t>
            </w:r>
          </w:p>
        </w:tc>
        <w:tc>
          <w:tcPr>
            <w:tcW w:w="2671" w:type="dxa"/>
            <w:vAlign w:val="center"/>
          </w:tcPr>
          <w:p w14:paraId="732A21F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40.33 </w:t>
            </w:r>
          </w:p>
        </w:tc>
      </w:tr>
      <w:tr w:rsidR="00475B58" w:rsidRPr="00475B58" w14:paraId="556D7D12" w14:textId="77777777" w:rsidTr="00EF0F4E">
        <w:trPr>
          <w:trHeight w:val="624"/>
        </w:trPr>
        <w:tc>
          <w:tcPr>
            <w:tcW w:w="2723" w:type="dxa"/>
            <w:vAlign w:val="center"/>
          </w:tcPr>
          <w:p w14:paraId="1D6FD38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Pallichal</w:t>
            </w:r>
            <w:proofErr w:type="spellEnd"/>
          </w:p>
        </w:tc>
        <w:tc>
          <w:tcPr>
            <w:tcW w:w="2690" w:type="dxa"/>
            <w:vAlign w:val="center"/>
          </w:tcPr>
          <w:p w14:paraId="6612619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73.33 </w:t>
            </w:r>
          </w:p>
        </w:tc>
        <w:tc>
          <w:tcPr>
            <w:tcW w:w="2671" w:type="dxa"/>
            <w:vAlign w:val="center"/>
          </w:tcPr>
          <w:p w14:paraId="6A36DA9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49.67 </w:t>
            </w:r>
          </w:p>
        </w:tc>
      </w:tr>
      <w:tr w:rsidR="00475B58" w:rsidRPr="00475B58" w14:paraId="380C8732" w14:textId="77777777" w:rsidTr="00EF0F4E">
        <w:trPr>
          <w:trHeight w:val="624"/>
        </w:trPr>
        <w:tc>
          <w:tcPr>
            <w:tcW w:w="2723" w:type="dxa"/>
            <w:vAlign w:val="center"/>
          </w:tcPr>
          <w:p w14:paraId="6463F2AE"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Nedumangad</w:t>
            </w:r>
            <w:proofErr w:type="spellEnd"/>
          </w:p>
        </w:tc>
        <w:tc>
          <w:tcPr>
            <w:tcW w:w="2690" w:type="dxa"/>
            <w:vAlign w:val="center"/>
          </w:tcPr>
          <w:p w14:paraId="6961E090"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44.67 </w:t>
            </w:r>
          </w:p>
        </w:tc>
        <w:tc>
          <w:tcPr>
            <w:tcW w:w="2671" w:type="dxa"/>
            <w:vAlign w:val="center"/>
          </w:tcPr>
          <w:p w14:paraId="6AF0EEF8"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24.33 </w:t>
            </w:r>
          </w:p>
        </w:tc>
      </w:tr>
      <w:tr w:rsidR="00475B58" w:rsidRPr="00475B58" w14:paraId="1A27EC35" w14:textId="77777777" w:rsidTr="00EF0F4E">
        <w:trPr>
          <w:trHeight w:val="624"/>
        </w:trPr>
        <w:tc>
          <w:tcPr>
            <w:tcW w:w="2723" w:type="dxa"/>
            <w:vAlign w:val="center"/>
          </w:tcPr>
          <w:p w14:paraId="53AB609B"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GB"/>
              </w:rPr>
              <w:lastRenderedPageBreak/>
              <w:t>Anchal</w:t>
            </w:r>
          </w:p>
        </w:tc>
        <w:tc>
          <w:tcPr>
            <w:tcW w:w="2690" w:type="dxa"/>
            <w:vAlign w:val="center"/>
          </w:tcPr>
          <w:p w14:paraId="70A5F32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81.00 </w:t>
            </w:r>
          </w:p>
        </w:tc>
        <w:tc>
          <w:tcPr>
            <w:tcW w:w="2671" w:type="dxa"/>
            <w:vAlign w:val="center"/>
          </w:tcPr>
          <w:p w14:paraId="296EC929"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56.67 </w:t>
            </w:r>
          </w:p>
        </w:tc>
      </w:tr>
      <w:tr w:rsidR="00475B58" w:rsidRPr="00475B58" w14:paraId="68B7D551" w14:textId="77777777" w:rsidTr="00EF0F4E">
        <w:trPr>
          <w:trHeight w:val="624"/>
        </w:trPr>
        <w:tc>
          <w:tcPr>
            <w:tcW w:w="2723" w:type="dxa"/>
            <w:vAlign w:val="center"/>
          </w:tcPr>
          <w:p w14:paraId="089D7D95"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Arackal</w:t>
            </w:r>
            <w:proofErr w:type="spellEnd"/>
          </w:p>
        </w:tc>
        <w:tc>
          <w:tcPr>
            <w:tcW w:w="2690" w:type="dxa"/>
            <w:vAlign w:val="center"/>
          </w:tcPr>
          <w:p w14:paraId="1CE765D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61.67 </w:t>
            </w:r>
          </w:p>
        </w:tc>
        <w:tc>
          <w:tcPr>
            <w:tcW w:w="2671" w:type="dxa"/>
            <w:vAlign w:val="center"/>
          </w:tcPr>
          <w:p w14:paraId="7439CE9A"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38.67 </w:t>
            </w:r>
          </w:p>
        </w:tc>
      </w:tr>
      <w:tr w:rsidR="00475B58" w:rsidRPr="00475B58" w14:paraId="56123158" w14:textId="77777777" w:rsidTr="00EF0F4E">
        <w:trPr>
          <w:trHeight w:val="624"/>
        </w:trPr>
        <w:tc>
          <w:tcPr>
            <w:tcW w:w="2723" w:type="dxa"/>
            <w:vAlign w:val="center"/>
          </w:tcPr>
          <w:p w14:paraId="6F7F6980"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Neduvathoor</w:t>
            </w:r>
            <w:proofErr w:type="spellEnd"/>
          </w:p>
        </w:tc>
        <w:tc>
          <w:tcPr>
            <w:tcW w:w="2690" w:type="dxa"/>
            <w:vAlign w:val="center"/>
          </w:tcPr>
          <w:p w14:paraId="05FF54FB"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35.00 </w:t>
            </w:r>
          </w:p>
        </w:tc>
        <w:tc>
          <w:tcPr>
            <w:tcW w:w="2671" w:type="dxa"/>
            <w:vAlign w:val="center"/>
          </w:tcPr>
          <w:p w14:paraId="2F6BCFD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18.67 </w:t>
            </w:r>
          </w:p>
        </w:tc>
      </w:tr>
      <w:tr w:rsidR="00475B58" w:rsidRPr="00475B58" w14:paraId="4EA93773" w14:textId="77777777" w:rsidTr="00EF0F4E">
        <w:trPr>
          <w:trHeight w:val="624"/>
        </w:trPr>
        <w:tc>
          <w:tcPr>
            <w:tcW w:w="2723" w:type="dxa"/>
            <w:vAlign w:val="center"/>
          </w:tcPr>
          <w:p w14:paraId="12FBD191"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Ezhukone</w:t>
            </w:r>
            <w:proofErr w:type="spellEnd"/>
          </w:p>
        </w:tc>
        <w:tc>
          <w:tcPr>
            <w:tcW w:w="2690" w:type="dxa"/>
            <w:vAlign w:val="center"/>
          </w:tcPr>
          <w:p w14:paraId="61A35DEC"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34.67 </w:t>
            </w:r>
          </w:p>
        </w:tc>
        <w:tc>
          <w:tcPr>
            <w:tcW w:w="2671" w:type="dxa"/>
            <w:vAlign w:val="center"/>
          </w:tcPr>
          <w:p w14:paraId="5357140E"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20.67 </w:t>
            </w:r>
          </w:p>
        </w:tc>
      </w:tr>
      <w:tr w:rsidR="00475B58" w:rsidRPr="00475B58" w14:paraId="281964C5" w14:textId="77777777" w:rsidTr="00EF0F4E">
        <w:trPr>
          <w:trHeight w:val="624"/>
        </w:trPr>
        <w:tc>
          <w:tcPr>
            <w:tcW w:w="2723" w:type="dxa"/>
            <w:vAlign w:val="center"/>
          </w:tcPr>
          <w:p w14:paraId="4CC112DD" w14:textId="77777777" w:rsidR="00475B58" w:rsidRPr="00475B58" w:rsidRDefault="00475B58" w:rsidP="00BF0089">
            <w:pPr>
              <w:pStyle w:val="NormalWeb"/>
              <w:spacing w:before="0" w:beforeAutospacing="0" w:after="0" w:afterAutospacing="0"/>
              <w:jc w:val="center"/>
              <w:rPr>
                <w:rFonts w:ascii="Arial" w:hAnsi="Arial" w:cs="Arial"/>
                <w:color w:val="000000" w:themeColor="text1"/>
                <w:sz w:val="20"/>
                <w:szCs w:val="20"/>
              </w:rPr>
            </w:pPr>
            <w:proofErr w:type="spellStart"/>
            <w:r w:rsidRPr="00475B58">
              <w:rPr>
                <w:rFonts w:ascii="Arial" w:hAnsi="Arial" w:cs="Arial"/>
                <w:bCs/>
                <w:color w:val="000000" w:themeColor="text1"/>
                <w:kern w:val="24"/>
                <w:sz w:val="20"/>
                <w:szCs w:val="20"/>
                <w:lang w:val="en-GB"/>
              </w:rPr>
              <w:t>Anandapally</w:t>
            </w:r>
            <w:proofErr w:type="spellEnd"/>
          </w:p>
        </w:tc>
        <w:tc>
          <w:tcPr>
            <w:tcW w:w="2690" w:type="dxa"/>
            <w:vAlign w:val="center"/>
          </w:tcPr>
          <w:p w14:paraId="25FD8B31"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18.33 </w:t>
            </w:r>
          </w:p>
        </w:tc>
        <w:tc>
          <w:tcPr>
            <w:tcW w:w="2671" w:type="dxa"/>
            <w:vAlign w:val="center"/>
          </w:tcPr>
          <w:p w14:paraId="0AD1A7A7" w14:textId="77777777" w:rsidR="00475B58" w:rsidRPr="00475B58" w:rsidRDefault="00475B58" w:rsidP="00EF0F4E">
            <w:pPr>
              <w:pStyle w:val="NormalWeb"/>
              <w:spacing w:before="36" w:beforeAutospacing="0" w:after="36" w:afterAutospacing="0" w:line="276" w:lineRule="auto"/>
              <w:jc w:val="center"/>
              <w:rPr>
                <w:rFonts w:ascii="Arial" w:hAnsi="Arial" w:cs="Arial"/>
                <w:color w:val="000000" w:themeColor="text1"/>
                <w:sz w:val="20"/>
                <w:szCs w:val="20"/>
              </w:rPr>
            </w:pPr>
            <w:r w:rsidRPr="00475B58">
              <w:rPr>
                <w:rFonts w:ascii="Arial" w:hAnsi="Arial" w:cs="Arial"/>
                <w:bCs/>
                <w:color w:val="000000" w:themeColor="text1"/>
                <w:kern w:val="24"/>
                <w:sz w:val="20"/>
                <w:szCs w:val="20"/>
                <w:lang w:val="en-US"/>
              </w:rPr>
              <w:t xml:space="preserve">9.33 </w:t>
            </w:r>
          </w:p>
        </w:tc>
      </w:tr>
    </w:tbl>
    <w:p w14:paraId="713BAEC2" w14:textId="77777777" w:rsidR="00EF0F4E" w:rsidRDefault="00EF0F4E" w:rsidP="00767B5B">
      <w:pPr>
        <w:pStyle w:val="Heading1"/>
        <w:tabs>
          <w:tab w:val="left" w:pos="470"/>
        </w:tabs>
        <w:spacing w:after="240" w:line="360" w:lineRule="auto"/>
        <w:ind w:left="0"/>
        <w:jc w:val="both"/>
        <w:rPr>
          <w:rFonts w:ascii="Arial" w:hAnsi="Arial" w:cs="Arial"/>
          <w:b w:val="0"/>
          <w:i/>
          <w:color w:val="000000" w:themeColor="text1"/>
          <w:lang w:val="en-GB"/>
        </w:rPr>
      </w:pPr>
    </w:p>
    <w:p w14:paraId="19AC3679" w14:textId="77777777" w:rsidR="00767B5B" w:rsidRDefault="00767B5B" w:rsidP="00767B5B">
      <w:pPr>
        <w:pStyle w:val="Heading1"/>
        <w:tabs>
          <w:tab w:val="left" w:pos="470"/>
        </w:tabs>
        <w:spacing w:after="240" w:line="360" w:lineRule="auto"/>
        <w:ind w:left="0"/>
        <w:jc w:val="both"/>
        <w:rPr>
          <w:rFonts w:ascii="Arial" w:hAnsi="Arial" w:cs="Arial"/>
          <w:color w:val="000000" w:themeColor="text1"/>
          <w:szCs w:val="24"/>
        </w:rPr>
      </w:pPr>
      <w:r>
        <w:rPr>
          <w:rFonts w:ascii="Arial" w:hAnsi="Arial" w:cs="Arial"/>
          <w:color w:val="000000" w:themeColor="text1"/>
          <w:szCs w:val="24"/>
        </w:rPr>
        <w:t>3</w:t>
      </w:r>
      <w:r w:rsidRPr="000B3E48">
        <w:rPr>
          <w:rFonts w:ascii="Arial" w:hAnsi="Arial" w:cs="Arial"/>
          <w:color w:val="000000" w:themeColor="text1"/>
          <w:szCs w:val="24"/>
        </w:rPr>
        <w:t>.2. Isolation of the pathogen, pathogenicity testing and virulence testing of the isolates</w:t>
      </w:r>
    </w:p>
    <w:p w14:paraId="7EB28C4E" w14:textId="77777777" w:rsidR="00767B5B" w:rsidRPr="00767B5B" w:rsidRDefault="00767B5B" w:rsidP="00767B5B">
      <w:pPr>
        <w:pStyle w:val="Heading1"/>
        <w:tabs>
          <w:tab w:val="left" w:pos="470"/>
        </w:tabs>
        <w:spacing w:after="240" w:line="360" w:lineRule="auto"/>
        <w:ind w:left="0"/>
        <w:jc w:val="both"/>
        <w:rPr>
          <w:rFonts w:ascii="Arial" w:hAnsi="Arial" w:cs="Arial"/>
          <w:b w:val="0"/>
          <w:szCs w:val="24"/>
        </w:rPr>
      </w:pPr>
      <w:r w:rsidRPr="00767B5B">
        <w:rPr>
          <w:rFonts w:ascii="Arial" w:hAnsi="Arial" w:cs="Arial"/>
          <w:b w:val="0"/>
          <w:szCs w:val="24"/>
          <w:shd w:val="clear" w:color="auto" w:fill="FFFFFF"/>
        </w:rPr>
        <w:t xml:space="preserve">The pathogen causing fungal wilt of salad cucumber was isolated from the diseased specimens collected from the surveyed locations. </w:t>
      </w:r>
      <w:r w:rsidRPr="00767B5B">
        <w:rPr>
          <w:rFonts w:ascii="Arial" w:hAnsi="Arial" w:cs="Arial"/>
          <w:b w:val="0"/>
          <w:szCs w:val="24"/>
        </w:rPr>
        <w:t xml:space="preserve">A total of 10 fungal isolates were obtained </w:t>
      </w:r>
      <w:r w:rsidRPr="00767B5B">
        <w:rPr>
          <w:rFonts w:ascii="Arial" w:hAnsi="Arial" w:cs="Arial"/>
          <w:b w:val="0"/>
          <w:color w:val="000000" w:themeColor="text1"/>
          <w:szCs w:val="24"/>
        </w:rPr>
        <w:t>and the isolates were designated as I</w:t>
      </w:r>
      <w:r w:rsidRPr="00767B5B">
        <w:rPr>
          <w:rFonts w:ascii="Arial" w:hAnsi="Arial" w:cs="Arial"/>
          <w:b w:val="0"/>
          <w:color w:val="000000" w:themeColor="text1"/>
          <w:szCs w:val="24"/>
          <w:vertAlign w:val="subscript"/>
        </w:rPr>
        <w:t>1</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2</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3</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4</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5</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6</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7</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8</w:t>
      </w:r>
      <w:r>
        <w:rPr>
          <w:rFonts w:ascii="Arial" w:hAnsi="Arial" w:cs="Arial"/>
          <w:b w:val="0"/>
          <w:color w:val="000000" w:themeColor="text1"/>
          <w:szCs w:val="24"/>
        </w:rPr>
        <w:t>, I</w:t>
      </w:r>
      <w:r w:rsidRPr="00767B5B">
        <w:rPr>
          <w:rFonts w:ascii="Arial" w:hAnsi="Arial" w:cs="Arial"/>
          <w:b w:val="0"/>
          <w:color w:val="000000" w:themeColor="text1"/>
          <w:szCs w:val="24"/>
          <w:vertAlign w:val="subscript"/>
        </w:rPr>
        <w:t>9</w:t>
      </w:r>
      <w:r>
        <w:rPr>
          <w:rFonts w:ascii="Arial" w:hAnsi="Arial" w:cs="Arial"/>
          <w:b w:val="0"/>
          <w:color w:val="000000" w:themeColor="text1"/>
          <w:szCs w:val="24"/>
        </w:rPr>
        <w:t xml:space="preserve"> and</w:t>
      </w:r>
      <w:r w:rsidRPr="00767B5B">
        <w:rPr>
          <w:rFonts w:ascii="Arial" w:hAnsi="Arial" w:cs="Arial"/>
          <w:b w:val="0"/>
          <w:color w:val="000000" w:themeColor="text1"/>
          <w:szCs w:val="24"/>
        </w:rPr>
        <w:t xml:space="preserve"> I</w:t>
      </w:r>
      <w:r w:rsidRPr="00767B5B">
        <w:rPr>
          <w:rFonts w:ascii="Arial" w:hAnsi="Arial" w:cs="Arial"/>
          <w:b w:val="0"/>
          <w:color w:val="000000" w:themeColor="text1"/>
          <w:szCs w:val="24"/>
          <w:vertAlign w:val="subscript"/>
        </w:rPr>
        <w:t>10</w:t>
      </w:r>
      <w:r w:rsidRPr="00767B5B">
        <w:rPr>
          <w:rFonts w:ascii="Arial" w:hAnsi="Arial" w:cs="Arial"/>
          <w:b w:val="0"/>
          <w:color w:val="000000" w:themeColor="text1"/>
          <w:szCs w:val="24"/>
        </w:rPr>
        <w:t>.</w:t>
      </w:r>
      <w:r w:rsidRPr="00767B5B">
        <w:rPr>
          <w:rFonts w:ascii="Arial" w:hAnsi="Arial" w:cs="Arial"/>
          <w:b w:val="0"/>
          <w:szCs w:val="24"/>
        </w:rPr>
        <w:t xml:space="preserve"> </w:t>
      </w:r>
    </w:p>
    <w:p w14:paraId="22BD9010" w14:textId="77777777" w:rsidR="00767B5B" w:rsidRPr="00876086" w:rsidRDefault="00767B5B" w:rsidP="00767B5B">
      <w:pPr>
        <w:shd w:val="clear" w:color="auto" w:fill="FFFFFF"/>
        <w:spacing w:after="0" w:line="360" w:lineRule="auto"/>
        <w:jc w:val="both"/>
        <w:rPr>
          <w:rFonts w:ascii="Arial" w:eastAsia="Times New Roman" w:hAnsi="Arial" w:cs="Arial"/>
          <w:i/>
          <w:sz w:val="20"/>
          <w:szCs w:val="24"/>
          <w:lang w:eastAsia="en-IN"/>
        </w:rPr>
      </w:pPr>
      <w:r w:rsidRPr="00767B5B">
        <w:rPr>
          <w:rFonts w:ascii="Arial" w:eastAsia="Times New Roman" w:hAnsi="Arial" w:cs="Arial"/>
          <w:sz w:val="20"/>
          <w:szCs w:val="24"/>
          <w:lang w:eastAsia="en-IN"/>
        </w:rPr>
        <w:t>The</w:t>
      </w:r>
      <w:r w:rsidR="005408EC">
        <w:rPr>
          <w:rFonts w:ascii="Arial" w:eastAsia="Times New Roman" w:hAnsi="Arial" w:cs="Arial"/>
          <w:sz w:val="20"/>
          <w:szCs w:val="24"/>
          <w:lang w:eastAsia="en-IN"/>
        </w:rPr>
        <w:t xml:space="preserve"> Koch’s postulates </w:t>
      </w:r>
      <w:r w:rsidR="005408EC" w:rsidRPr="00767B5B">
        <w:rPr>
          <w:rFonts w:ascii="Arial" w:eastAsia="Times New Roman" w:hAnsi="Arial" w:cs="Arial"/>
          <w:sz w:val="20"/>
          <w:szCs w:val="24"/>
          <w:lang w:eastAsia="en-IN"/>
        </w:rPr>
        <w:t xml:space="preserve">of </w:t>
      </w:r>
      <w:r w:rsidR="005408EC">
        <w:rPr>
          <w:rFonts w:ascii="Arial" w:eastAsia="Times New Roman" w:hAnsi="Arial" w:cs="Arial"/>
          <w:sz w:val="20"/>
          <w:szCs w:val="24"/>
          <w:lang w:eastAsia="en-IN"/>
        </w:rPr>
        <w:t>all the</w:t>
      </w:r>
      <w:r w:rsidR="005408EC" w:rsidRPr="00767B5B">
        <w:rPr>
          <w:rFonts w:ascii="Arial" w:eastAsia="Times New Roman" w:hAnsi="Arial" w:cs="Arial"/>
          <w:sz w:val="20"/>
          <w:szCs w:val="24"/>
          <w:lang w:eastAsia="en-IN"/>
        </w:rPr>
        <w:t xml:space="preserve"> isolates</w:t>
      </w:r>
      <w:r w:rsidR="00F401F2">
        <w:rPr>
          <w:rFonts w:ascii="Arial" w:eastAsia="Times New Roman" w:hAnsi="Arial" w:cs="Arial"/>
          <w:sz w:val="20"/>
          <w:szCs w:val="24"/>
          <w:lang w:eastAsia="en-IN"/>
        </w:rPr>
        <w:t xml:space="preserve"> were</w:t>
      </w:r>
      <w:r w:rsidR="005408EC">
        <w:rPr>
          <w:rFonts w:ascii="Arial" w:eastAsia="Times New Roman" w:hAnsi="Arial" w:cs="Arial"/>
          <w:sz w:val="20"/>
          <w:szCs w:val="24"/>
          <w:lang w:eastAsia="en-IN"/>
        </w:rPr>
        <w:t xml:space="preserve"> proved on plants</w:t>
      </w:r>
      <w:r w:rsidR="00876086">
        <w:rPr>
          <w:rFonts w:ascii="Arial" w:eastAsia="Times New Roman" w:hAnsi="Arial" w:cs="Arial"/>
          <w:sz w:val="20"/>
          <w:szCs w:val="24"/>
          <w:lang w:eastAsia="en-IN"/>
        </w:rPr>
        <w:t xml:space="preserve"> artificially inoculated with mass-multiplied inoculum</w:t>
      </w:r>
      <w:r w:rsidR="00F401F2">
        <w:rPr>
          <w:rFonts w:ascii="Arial" w:eastAsia="Times New Roman" w:hAnsi="Arial" w:cs="Arial"/>
          <w:sz w:val="20"/>
          <w:szCs w:val="24"/>
          <w:lang w:eastAsia="en-IN"/>
        </w:rPr>
        <w:t xml:space="preserve"> of the pathogen</w:t>
      </w:r>
      <w:r w:rsidRPr="00767B5B">
        <w:rPr>
          <w:rFonts w:ascii="Arial" w:eastAsia="Times New Roman" w:hAnsi="Arial" w:cs="Arial"/>
          <w:sz w:val="20"/>
          <w:szCs w:val="24"/>
          <w:lang w:eastAsia="en-IN"/>
        </w:rPr>
        <w:t xml:space="preserve"> and comparative virulence was </w:t>
      </w:r>
      <w:r w:rsidR="005408EC">
        <w:rPr>
          <w:rFonts w:ascii="Arial" w:eastAsia="Times New Roman" w:hAnsi="Arial" w:cs="Arial"/>
          <w:sz w:val="20"/>
          <w:szCs w:val="24"/>
          <w:lang w:eastAsia="en-IN"/>
        </w:rPr>
        <w:t>assessed.</w:t>
      </w:r>
      <w:r w:rsidRPr="00767B5B">
        <w:rPr>
          <w:rFonts w:ascii="Arial" w:eastAsia="Times New Roman" w:hAnsi="Arial" w:cs="Arial"/>
          <w:szCs w:val="24"/>
          <w:lang w:eastAsia="en-IN"/>
        </w:rPr>
        <w:t xml:space="preserve"> </w:t>
      </w:r>
      <w:r w:rsidRPr="00767B5B">
        <w:rPr>
          <w:rFonts w:ascii="Arial" w:hAnsi="Arial" w:cs="Arial"/>
          <w:sz w:val="20"/>
        </w:rPr>
        <w:t>Following artificial inoculation, the isolates induced symptoms such as foliar yellowing</w:t>
      </w:r>
      <w:r w:rsidR="00490C2B">
        <w:rPr>
          <w:rFonts w:ascii="Arial" w:hAnsi="Arial" w:cs="Arial"/>
          <w:sz w:val="20"/>
        </w:rPr>
        <w:t xml:space="preserve"> (</w:t>
      </w:r>
      <w:r w:rsidR="00490C2B" w:rsidRPr="00B53889">
        <w:rPr>
          <w:rFonts w:ascii="Arial" w:hAnsi="Arial" w:cs="Arial"/>
          <w:sz w:val="20"/>
        </w:rPr>
        <w:t>Figure 2a</w:t>
      </w:r>
      <w:r w:rsidR="00490C2B">
        <w:rPr>
          <w:rFonts w:ascii="Arial" w:hAnsi="Arial" w:cs="Arial"/>
          <w:sz w:val="20"/>
        </w:rPr>
        <w:t>)</w:t>
      </w:r>
      <w:r w:rsidRPr="00767B5B">
        <w:rPr>
          <w:rFonts w:ascii="Arial" w:hAnsi="Arial" w:cs="Arial"/>
          <w:sz w:val="20"/>
        </w:rPr>
        <w:t>, splitting of the basal stem</w:t>
      </w:r>
      <w:r w:rsidR="00490C2B">
        <w:rPr>
          <w:rFonts w:ascii="Arial" w:hAnsi="Arial" w:cs="Arial"/>
          <w:sz w:val="20"/>
        </w:rPr>
        <w:t xml:space="preserve"> (</w:t>
      </w:r>
      <w:r w:rsidR="00490C2B" w:rsidRPr="00B53889">
        <w:rPr>
          <w:rFonts w:ascii="Arial" w:hAnsi="Arial" w:cs="Arial"/>
          <w:sz w:val="20"/>
        </w:rPr>
        <w:t>Figure 2b</w:t>
      </w:r>
      <w:r w:rsidR="00490C2B">
        <w:rPr>
          <w:rFonts w:ascii="Arial" w:hAnsi="Arial" w:cs="Arial"/>
          <w:sz w:val="20"/>
        </w:rPr>
        <w:t>)</w:t>
      </w:r>
      <w:r w:rsidRPr="00767B5B">
        <w:rPr>
          <w:rFonts w:ascii="Arial" w:hAnsi="Arial" w:cs="Arial"/>
          <w:sz w:val="20"/>
        </w:rPr>
        <w:t>, stem shredding</w:t>
      </w:r>
      <w:r w:rsidR="00490C2B">
        <w:rPr>
          <w:rFonts w:ascii="Arial" w:hAnsi="Arial" w:cs="Arial"/>
          <w:sz w:val="20"/>
        </w:rPr>
        <w:t xml:space="preserve"> (</w:t>
      </w:r>
      <w:r w:rsidR="00490C2B" w:rsidRPr="00B53889">
        <w:rPr>
          <w:rFonts w:ascii="Arial" w:hAnsi="Arial" w:cs="Arial"/>
          <w:sz w:val="20"/>
        </w:rPr>
        <w:t>Figure 2c</w:t>
      </w:r>
      <w:r w:rsidR="00490C2B">
        <w:rPr>
          <w:rFonts w:ascii="Arial" w:hAnsi="Arial" w:cs="Arial"/>
          <w:sz w:val="20"/>
        </w:rPr>
        <w:t>)</w:t>
      </w:r>
      <w:r w:rsidRPr="00767B5B">
        <w:rPr>
          <w:rFonts w:ascii="Arial" w:hAnsi="Arial" w:cs="Arial"/>
          <w:sz w:val="20"/>
        </w:rPr>
        <w:t xml:space="preserve">, and complete wilting of the </w:t>
      </w:r>
      <w:r w:rsidRPr="00B53889">
        <w:rPr>
          <w:rFonts w:ascii="Arial" w:hAnsi="Arial" w:cs="Arial"/>
          <w:sz w:val="20"/>
        </w:rPr>
        <w:t xml:space="preserve">plant </w:t>
      </w:r>
      <w:r w:rsidR="005408EC" w:rsidRPr="00B53889">
        <w:rPr>
          <w:rFonts w:ascii="Arial" w:eastAsia="Times New Roman" w:hAnsi="Arial" w:cs="Arial"/>
          <w:sz w:val="20"/>
          <w:szCs w:val="24"/>
          <w:lang w:eastAsia="en-IN"/>
        </w:rPr>
        <w:t>(</w:t>
      </w:r>
      <w:r w:rsidR="002D6C94" w:rsidRPr="00B53889">
        <w:rPr>
          <w:rFonts w:ascii="Arial" w:eastAsia="Times New Roman" w:hAnsi="Arial" w:cs="Arial"/>
          <w:sz w:val="20"/>
          <w:szCs w:val="24"/>
          <w:lang w:eastAsia="en-IN"/>
        </w:rPr>
        <w:t>Figure</w:t>
      </w:r>
      <w:r w:rsidR="00876086" w:rsidRPr="00B53889">
        <w:rPr>
          <w:rFonts w:ascii="Arial" w:eastAsia="Times New Roman" w:hAnsi="Arial" w:cs="Arial"/>
          <w:sz w:val="20"/>
          <w:szCs w:val="24"/>
          <w:lang w:eastAsia="en-IN"/>
        </w:rPr>
        <w:t xml:space="preserve"> 2</w:t>
      </w:r>
      <w:r w:rsidR="00490C2B" w:rsidRPr="00B53889">
        <w:rPr>
          <w:rFonts w:ascii="Arial" w:eastAsia="Times New Roman" w:hAnsi="Arial" w:cs="Arial"/>
          <w:sz w:val="20"/>
          <w:szCs w:val="24"/>
          <w:lang w:eastAsia="en-IN"/>
        </w:rPr>
        <w:t>d</w:t>
      </w:r>
      <w:r w:rsidRPr="00B53889">
        <w:rPr>
          <w:rFonts w:ascii="Arial" w:eastAsia="Times New Roman" w:hAnsi="Arial" w:cs="Arial"/>
          <w:sz w:val="20"/>
          <w:szCs w:val="24"/>
          <w:lang w:eastAsia="en-IN"/>
        </w:rPr>
        <w:t>)</w:t>
      </w:r>
      <w:r w:rsidRPr="00767B5B">
        <w:rPr>
          <w:rFonts w:ascii="Arial" w:eastAsia="Times New Roman" w:hAnsi="Arial" w:cs="Arial"/>
          <w:sz w:val="20"/>
          <w:szCs w:val="24"/>
          <w:lang w:eastAsia="en-IN"/>
        </w:rPr>
        <w:t xml:space="preserve">. </w:t>
      </w:r>
      <w:r w:rsidR="00876086">
        <w:rPr>
          <w:rFonts w:ascii="Arial" w:eastAsia="Times New Roman" w:hAnsi="Arial" w:cs="Arial"/>
          <w:sz w:val="20"/>
          <w:szCs w:val="24"/>
          <w:lang w:eastAsia="en-IN"/>
        </w:rPr>
        <w:t xml:space="preserve">The results are in agreement with </w:t>
      </w:r>
      <w:proofErr w:type="spellStart"/>
      <w:r w:rsidR="00876086">
        <w:rPr>
          <w:rFonts w:ascii="Arial" w:eastAsia="Times New Roman" w:hAnsi="Arial" w:cs="Arial"/>
          <w:sz w:val="20"/>
          <w:szCs w:val="24"/>
          <w:lang w:eastAsia="en-IN"/>
        </w:rPr>
        <w:t>Parasiya</w:t>
      </w:r>
      <w:proofErr w:type="spellEnd"/>
      <w:r w:rsidR="00876086">
        <w:rPr>
          <w:rFonts w:ascii="Arial" w:eastAsia="Times New Roman" w:hAnsi="Arial" w:cs="Arial"/>
          <w:sz w:val="20"/>
          <w:szCs w:val="24"/>
          <w:lang w:eastAsia="en-IN"/>
        </w:rPr>
        <w:t xml:space="preserve"> (2008)</w:t>
      </w:r>
      <w:r w:rsidR="008A180A">
        <w:rPr>
          <w:rFonts w:ascii="Arial" w:eastAsia="Times New Roman" w:hAnsi="Arial" w:cs="Arial"/>
          <w:sz w:val="20"/>
          <w:szCs w:val="24"/>
          <w:lang w:eastAsia="en-IN"/>
        </w:rPr>
        <w:t xml:space="preserve"> and Sharma </w:t>
      </w:r>
      <w:r w:rsidR="008A180A" w:rsidRPr="00876086">
        <w:rPr>
          <w:rFonts w:ascii="Arial" w:eastAsia="Times New Roman" w:hAnsi="Arial" w:cs="Arial"/>
          <w:i/>
          <w:sz w:val="20"/>
          <w:szCs w:val="24"/>
          <w:lang w:eastAsia="en-IN"/>
        </w:rPr>
        <w:t>et al.</w:t>
      </w:r>
      <w:r w:rsidR="008A180A">
        <w:rPr>
          <w:rFonts w:ascii="Arial" w:eastAsia="Times New Roman" w:hAnsi="Arial" w:cs="Arial"/>
          <w:sz w:val="20"/>
          <w:szCs w:val="24"/>
          <w:lang w:eastAsia="en-IN"/>
        </w:rPr>
        <w:t xml:space="preserve"> (2022) </w:t>
      </w:r>
      <w:r w:rsidR="00876086">
        <w:rPr>
          <w:rFonts w:ascii="Arial" w:eastAsia="Times New Roman" w:hAnsi="Arial" w:cs="Arial"/>
          <w:sz w:val="20"/>
          <w:szCs w:val="24"/>
          <w:lang w:eastAsia="en-IN"/>
        </w:rPr>
        <w:t xml:space="preserve">who reported soil inoculation by mass multiplication was the best method for proving pathogenicity of </w:t>
      </w:r>
      <w:r w:rsidR="00876086" w:rsidRPr="00876086">
        <w:rPr>
          <w:rFonts w:ascii="Arial" w:eastAsia="Times New Roman" w:hAnsi="Arial" w:cs="Arial"/>
          <w:i/>
          <w:sz w:val="20"/>
          <w:szCs w:val="24"/>
          <w:lang w:eastAsia="en-IN"/>
        </w:rPr>
        <w:t xml:space="preserve">Fusarium </w:t>
      </w:r>
      <w:proofErr w:type="spellStart"/>
      <w:r w:rsidR="00876086" w:rsidRPr="00876086">
        <w:rPr>
          <w:rFonts w:ascii="Arial" w:eastAsia="Times New Roman" w:hAnsi="Arial" w:cs="Arial"/>
          <w:i/>
          <w:sz w:val="20"/>
          <w:szCs w:val="24"/>
          <w:lang w:eastAsia="en-IN"/>
        </w:rPr>
        <w:t>oxysporum</w:t>
      </w:r>
      <w:proofErr w:type="spellEnd"/>
      <w:r w:rsidR="00876086">
        <w:rPr>
          <w:rFonts w:ascii="Arial" w:eastAsia="Times New Roman" w:hAnsi="Arial" w:cs="Arial"/>
          <w:i/>
          <w:sz w:val="20"/>
          <w:szCs w:val="24"/>
          <w:lang w:eastAsia="en-IN"/>
        </w:rPr>
        <w:t xml:space="preserve">. </w:t>
      </w:r>
      <w:r w:rsidR="00876086" w:rsidRPr="00876086">
        <w:rPr>
          <w:rFonts w:ascii="Arial" w:eastAsia="Times New Roman" w:hAnsi="Arial" w:cs="Arial"/>
          <w:sz w:val="20"/>
          <w:szCs w:val="24"/>
          <w:lang w:eastAsia="en-IN"/>
        </w:rPr>
        <w:t>Contrary to this</w:t>
      </w:r>
      <w:r w:rsidR="00876086">
        <w:rPr>
          <w:rFonts w:ascii="Arial" w:eastAsia="Times New Roman" w:hAnsi="Arial" w:cs="Arial"/>
          <w:sz w:val="20"/>
          <w:szCs w:val="24"/>
          <w:lang w:eastAsia="en-IN"/>
        </w:rPr>
        <w:t xml:space="preserve">, Rani </w:t>
      </w:r>
      <w:r w:rsidR="00876086" w:rsidRPr="00551FCD">
        <w:rPr>
          <w:rFonts w:ascii="Arial" w:eastAsia="Times New Roman" w:hAnsi="Arial" w:cs="Arial"/>
          <w:i/>
          <w:sz w:val="20"/>
          <w:szCs w:val="24"/>
          <w:lang w:eastAsia="en-IN"/>
        </w:rPr>
        <w:t>et al.</w:t>
      </w:r>
      <w:r w:rsidR="00876086">
        <w:rPr>
          <w:rFonts w:ascii="Arial" w:eastAsia="Times New Roman" w:hAnsi="Arial" w:cs="Arial"/>
          <w:sz w:val="20"/>
          <w:szCs w:val="24"/>
          <w:lang w:eastAsia="en-IN"/>
        </w:rPr>
        <w:t xml:space="preserve"> (2008) </w:t>
      </w:r>
      <w:r w:rsidR="00545E8C">
        <w:rPr>
          <w:rFonts w:ascii="Arial" w:eastAsia="Times New Roman" w:hAnsi="Arial" w:cs="Arial"/>
          <w:sz w:val="20"/>
          <w:szCs w:val="24"/>
          <w:lang w:eastAsia="en-IN"/>
        </w:rPr>
        <w:t xml:space="preserve">and </w:t>
      </w:r>
      <w:r w:rsidR="00545E8C" w:rsidRPr="00545E8C">
        <w:rPr>
          <w:rFonts w:ascii="Arial" w:hAnsi="Arial" w:cs="Arial"/>
          <w:sz w:val="20"/>
        </w:rPr>
        <w:t>Nirmaladevi and Srinivas (2012)</w:t>
      </w:r>
      <w:r w:rsidR="00545E8C">
        <w:rPr>
          <w:rFonts w:ascii="Arial" w:eastAsia="Times New Roman" w:hAnsi="Arial" w:cs="Arial"/>
          <w:sz w:val="20"/>
          <w:szCs w:val="24"/>
          <w:lang w:eastAsia="en-IN"/>
        </w:rPr>
        <w:t xml:space="preserve"> </w:t>
      </w:r>
      <w:r w:rsidR="00876086">
        <w:rPr>
          <w:rFonts w:ascii="Arial" w:eastAsia="Times New Roman" w:hAnsi="Arial" w:cs="Arial"/>
          <w:sz w:val="20"/>
          <w:szCs w:val="24"/>
          <w:lang w:eastAsia="en-IN"/>
        </w:rPr>
        <w:t>observed root dip inoculation method was better</w:t>
      </w:r>
      <w:r w:rsidR="00551FCD">
        <w:rPr>
          <w:rFonts w:ascii="Arial" w:eastAsia="Times New Roman" w:hAnsi="Arial" w:cs="Arial"/>
          <w:sz w:val="20"/>
          <w:szCs w:val="24"/>
          <w:lang w:eastAsia="en-IN"/>
        </w:rPr>
        <w:t xml:space="preserve"> for proving pathogenicity</w:t>
      </w:r>
      <w:r w:rsidR="00545E8C">
        <w:rPr>
          <w:rFonts w:ascii="Arial" w:eastAsia="Times New Roman" w:hAnsi="Arial" w:cs="Arial"/>
          <w:sz w:val="20"/>
          <w:szCs w:val="24"/>
          <w:lang w:eastAsia="en-IN"/>
        </w:rPr>
        <w:t xml:space="preserve"> of </w:t>
      </w:r>
      <w:r w:rsidR="00545E8C" w:rsidRPr="00545E8C">
        <w:rPr>
          <w:rFonts w:ascii="Arial" w:eastAsia="Times New Roman" w:hAnsi="Arial" w:cs="Arial"/>
          <w:i/>
          <w:sz w:val="20"/>
          <w:szCs w:val="24"/>
          <w:lang w:eastAsia="en-IN"/>
        </w:rPr>
        <w:t xml:space="preserve">F. </w:t>
      </w:r>
      <w:proofErr w:type="spellStart"/>
      <w:r w:rsidR="00545E8C" w:rsidRPr="00545E8C">
        <w:rPr>
          <w:rFonts w:ascii="Arial" w:eastAsia="Times New Roman" w:hAnsi="Arial" w:cs="Arial"/>
          <w:i/>
          <w:sz w:val="20"/>
          <w:szCs w:val="24"/>
          <w:lang w:eastAsia="en-IN"/>
        </w:rPr>
        <w:t>oxysporum</w:t>
      </w:r>
      <w:proofErr w:type="spellEnd"/>
      <w:r w:rsidR="00551FCD">
        <w:rPr>
          <w:rFonts w:ascii="Arial" w:eastAsia="Times New Roman" w:hAnsi="Arial" w:cs="Arial"/>
          <w:sz w:val="20"/>
          <w:szCs w:val="24"/>
          <w:lang w:eastAsia="en-IN"/>
        </w:rPr>
        <w:t>.</w:t>
      </w:r>
    </w:p>
    <w:p w14:paraId="5D4C75E0" w14:textId="77777777" w:rsidR="000E10AB" w:rsidRDefault="00767B5B" w:rsidP="00357FC3">
      <w:pPr>
        <w:shd w:val="clear" w:color="auto" w:fill="FFFFFF"/>
        <w:spacing w:before="240" w:after="0" w:line="360" w:lineRule="auto"/>
        <w:jc w:val="both"/>
        <w:rPr>
          <w:rFonts w:ascii="Arial" w:eastAsia="Times New Roman" w:hAnsi="Arial" w:cs="Arial"/>
          <w:sz w:val="20"/>
          <w:szCs w:val="24"/>
          <w:lang w:eastAsia="en-IN"/>
        </w:rPr>
      </w:pPr>
      <w:r w:rsidRPr="00767B5B">
        <w:rPr>
          <w:rFonts w:ascii="Arial" w:hAnsi="Arial" w:cs="Arial"/>
          <w:sz w:val="20"/>
          <w:szCs w:val="24"/>
        </w:rPr>
        <w:t xml:space="preserve">The isolates differed markedly in their ability to induce symptoms. Among the isolates, the isolate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3</w:t>
      </w:r>
      <w:r w:rsidRPr="00767B5B">
        <w:rPr>
          <w:rStyle w:val="Strong"/>
          <w:rFonts w:ascii="Arial" w:hAnsi="Arial" w:cs="Arial"/>
          <w:b w:val="0"/>
          <w:sz w:val="20"/>
          <w:szCs w:val="24"/>
        </w:rPr>
        <w:t xml:space="preserve"> from </w:t>
      </w:r>
      <w:proofErr w:type="spellStart"/>
      <w:r w:rsidRPr="00767B5B">
        <w:rPr>
          <w:rStyle w:val="Strong"/>
          <w:rFonts w:ascii="Arial" w:hAnsi="Arial" w:cs="Arial"/>
          <w:b w:val="0"/>
          <w:sz w:val="20"/>
          <w:szCs w:val="24"/>
        </w:rPr>
        <w:t>Kakkamoola</w:t>
      </w:r>
      <w:proofErr w:type="spellEnd"/>
      <w:r w:rsidRPr="00767B5B">
        <w:rPr>
          <w:rStyle w:val="Strong"/>
          <w:rFonts w:ascii="Arial" w:hAnsi="Arial" w:cs="Arial"/>
          <w:b w:val="0"/>
          <w:sz w:val="20"/>
          <w:szCs w:val="24"/>
        </w:rPr>
        <w:t xml:space="preserve"> was the most virulent</w:t>
      </w:r>
      <w:r w:rsidRPr="00767B5B">
        <w:rPr>
          <w:rFonts w:ascii="Arial" w:hAnsi="Arial" w:cs="Arial"/>
          <w:b/>
          <w:sz w:val="20"/>
          <w:szCs w:val="24"/>
        </w:rPr>
        <w:t>,</w:t>
      </w:r>
      <w:r w:rsidRPr="00767B5B">
        <w:rPr>
          <w:rFonts w:ascii="Arial" w:hAnsi="Arial" w:cs="Arial"/>
          <w:sz w:val="20"/>
          <w:szCs w:val="24"/>
        </w:rPr>
        <w:t xml:space="preserve"> inducing wilt symptoms within </w:t>
      </w:r>
      <w:r w:rsidRPr="00767B5B">
        <w:rPr>
          <w:rStyle w:val="Strong"/>
          <w:rFonts w:ascii="Arial" w:hAnsi="Arial" w:cs="Arial"/>
          <w:b w:val="0"/>
          <w:sz w:val="20"/>
          <w:szCs w:val="24"/>
        </w:rPr>
        <w:t>7 days</w:t>
      </w:r>
      <w:r w:rsidRPr="00767B5B">
        <w:rPr>
          <w:rFonts w:ascii="Arial" w:hAnsi="Arial" w:cs="Arial"/>
          <w:sz w:val="20"/>
          <w:szCs w:val="24"/>
        </w:rPr>
        <w:t xml:space="preserve"> of artificial inoculation and exhibited all the characteristic symptoms. The isolates I</w:t>
      </w:r>
      <w:r w:rsidRPr="00767B5B">
        <w:rPr>
          <w:rFonts w:ascii="Arial" w:hAnsi="Arial" w:cs="Arial"/>
          <w:sz w:val="20"/>
          <w:szCs w:val="24"/>
          <w:vertAlign w:val="subscript"/>
        </w:rPr>
        <w:t>2</w:t>
      </w:r>
      <w:r w:rsidRPr="00767B5B">
        <w:rPr>
          <w:rFonts w:ascii="Arial" w:hAnsi="Arial" w:cs="Arial"/>
          <w:sz w:val="20"/>
          <w:szCs w:val="24"/>
        </w:rPr>
        <w:t>, I</w:t>
      </w:r>
      <w:r w:rsidRPr="00767B5B">
        <w:rPr>
          <w:rFonts w:ascii="Arial" w:hAnsi="Arial" w:cs="Arial"/>
          <w:sz w:val="20"/>
          <w:szCs w:val="24"/>
          <w:vertAlign w:val="subscript"/>
        </w:rPr>
        <w:t>4</w:t>
      </w:r>
      <w:r w:rsidRPr="00767B5B">
        <w:rPr>
          <w:rFonts w:ascii="Arial" w:hAnsi="Arial" w:cs="Arial"/>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6</w:t>
      </w:r>
      <w:r w:rsidRPr="00767B5B">
        <w:rPr>
          <w:rFonts w:ascii="Arial" w:hAnsi="Arial" w:cs="Arial"/>
          <w:b/>
          <w:sz w:val="20"/>
          <w:szCs w:val="24"/>
        </w:rPr>
        <w:t xml:space="preserve">,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7</w:t>
      </w:r>
      <w:r w:rsidRPr="00767B5B">
        <w:rPr>
          <w:rFonts w:ascii="Arial" w:hAnsi="Arial" w:cs="Arial"/>
          <w:sz w:val="20"/>
          <w:szCs w:val="24"/>
        </w:rPr>
        <w:t>, I</w:t>
      </w:r>
      <w:r w:rsidRPr="00767B5B">
        <w:rPr>
          <w:rFonts w:ascii="Arial" w:hAnsi="Arial" w:cs="Arial"/>
          <w:sz w:val="20"/>
          <w:szCs w:val="24"/>
          <w:vertAlign w:val="subscript"/>
        </w:rPr>
        <w:t>8</w:t>
      </w:r>
      <w:r w:rsidRPr="00767B5B">
        <w:rPr>
          <w:rFonts w:ascii="Arial" w:hAnsi="Arial" w:cs="Arial"/>
          <w:sz w:val="20"/>
          <w:szCs w:val="24"/>
        </w:rPr>
        <w:t xml:space="preserve"> and </w:t>
      </w:r>
      <w:r w:rsidRPr="00767B5B">
        <w:rPr>
          <w:rStyle w:val="Strong"/>
          <w:rFonts w:ascii="Arial" w:hAnsi="Arial" w:cs="Arial"/>
          <w:b w:val="0"/>
          <w:sz w:val="20"/>
          <w:szCs w:val="24"/>
        </w:rPr>
        <w:t>I</w:t>
      </w:r>
      <w:r w:rsidRPr="00767B5B">
        <w:rPr>
          <w:rStyle w:val="Strong"/>
          <w:rFonts w:ascii="Arial" w:hAnsi="Arial" w:cs="Arial"/>
          <w:b w:val="0"/>
          <w:sz w:val="20"/>
          <w:szCs w:val="24"/>
          <w:vertAlign w:val="subscript"/>
        </w:rPr>
        <w:t>9</w:t>
      </w:r>
      <w:r w:rsidRPr="00767B5B">
        <w:rPr>
          <w:rFonts w:ascii="Arial" w:hAnsi="Arial" w:cs="Arial"/>
          <w:sz w:val="20"/>
          <w:szCs w:val="24"/>
        </w:rPr>
        <w:t xml:space="preserve"> induced symptoms within </w:t>
      </w:r>
      <w:r w:rsidRPr="00A8589F">
        <w:rPr>
          <w:rStyle w:val="Strong"/>
          <w:rFonts w:ascii="Arial" w:hAnsi="Arial" w:cs="Arial"/>
          <w:b w:val="0"/>
          <w:sz w:val="20"/>
          <w:szCs w:val="24"/>
        </w:rPr>
        <w:t>8-10 days</w:t>
      </w:r>
      <w:r w:rsidRPr="00767B5B">
        <w:rPr>
          <w:rFonts w:ascii="Arial" w:hAnsi="Arial" w:cs="Arial"/>
          <w:sz w:val="20"/>
          <w:szCs w:val="24"/>
        </w:rPr>
        <w:t xml:space="preserve">, and the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induced symptoms within 11-12 days. Stem shredding and complete wilting was not observed in case of isolates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5</w:t>
      </w:r>
      <w:r w:rsidRPr="00A8589F">
        <w:rPr>
          <w:rStyle w:val="Strong"/>
          <w:rFonts w:ascii="Arial" w:hAnsi="Arial" w:cs="Arial"/>
          <w:b w:val="0"/>
          <w:sz w:val="20"/>
          <w:szCs w:val="24"/>
        </w:rPr>
        <w:t xml:space="preserve"> and I</w:t>
      </w:r>
      <w:r w:rsidRPr="00A8589F">
        <w:rPr>
          <w:rStyle w:val="Strong"/>
          <w:rFonts w:ascii="Arial" w:hAnsi="Arial" w:cs="Arial"/>
          <w:b w:val="0"/>
          <w:sz w:val="20"/>
          <w:szCs w:val="24"/>
          <w:vertAlign w:val="subscript"/>
        </w:rPr>
        <w:t>10</w:t>
      </w:r>
      <w:r w:rsidRPr="00767B5B">
        <w:rPr>
          <w:rFonts w:ascii="Arial" w:hAnsi="Arial" w:cs="Arial"/>
          <w:sz w:val="20"/>
          <w:szCs w:val="24"/>
        </w:rPr>
        <w:t xml:space="preserve">. The isolate </w:t>
      </w:r>
      <w:r w:rsidRPr="00A8589F">
        <w:rPr>
          <w:rStyle w:val="Strong"/>
          <w:rFonts w:ascii="Arial" w:hAnsi="Arial" w:cs="Arial"/>
          <w:b w:val="0"/>
          <w:sz w:val="20"/>
          <w:szCs w:val="24"/>
        </w:rPr>
        <w:t>I</w:t>
      </w:r>
      <w:r w:rsidRPr="00A8589F">
        <w:rPr>
          <w:rStyle w:val="Strong"/>
          <w:rFonts w:ascii="Arial" w:hAnsi="Arial" w:cs="Arial"/>
          <w:b w:val="0"/>
          <w:sz w:val="20"/>
          <w:szCs w:val="24"/>
          <w:vertAlign w:val="subscript"/>
        </w:rPr>
        <w:t>1</w:t>
      </w:r>
      <w:r w:rsidRPr="00767B5B">
        <w:rPr>
          <w:rFonts w:ascii="Arial" w:hAnsi="Arial" w:cs="Arial"/>
          <w:sz w:val="20"/>
          <w:szCs w:val="24"/>
        </w:rPr>
        <w:t xml:space="preserve"> from </w:t>
      </w:r>
      <w:proofErr w:type="spellStart"/>
      <w:r w:rsidRPr="00767B5B">
        <w:rPr>
          <w:rFonts w:ascii="Arial" w:hAnsi="Arial" w:cs="Arial"/>
          <w:sz w:val="20"/>
          <w:szCs w:val="24"/>
        </w:rPr>
        <w:t>Palappoor</w:t>
      </w:r>
      <w:proofErr w:type="spellEnd"/>
      <w:r w:rsidRPr="00767B5B">
        <w:rPr>
          <w:rFonts w:ascii="Arial" w:hAnsi="Arial" w:cs="Arial"/>
          <w:sz w:val="20"/>
          <w:szCs w:val="24"/>
        </w:rPr>
        <w:t xml:space="preserve"> failed to induce any visible symptoms and was therefore considered </w:t>
      </w:r>
      <w:r w:rsidRPr="00A8589F">
        <w:rPr>
          <w:rStyle w:val="Strong"/>
          <w:rFonts w:ascii="Arial" w:hAnsi="Arial" w:cs="Arial"/>
          <w:b w:val="0"/>
          <w:sz w:val="20"/>
          <w:szCs w:val="24"/>
        </w:rPr>
        <w:t>avirulent</w:t>
      </w:r>
      <w:r w:rsidRPr="00767B5B">
        <w:rPr>
          <w:rFonts w:ascii="Arial" w:hAnsi="Arial" w:cs="Arial"/>
          <w:sz w:val="20"/>
          <w:szCs w:val="24"/>
        </w:rPr>
        <w:t>.</w:t>
      </w:r>
      <w:r w:rsidR="009732D8">
        <w:rPr>
          <w:rFonts w:ascii="Arial" w:eastAsia="Times New Roman" w:hAnsi="Arial" w:cs="Arial"/>
          <w:sz w:val="20"/>
          <w:szCs w:val="24"/>
          <w:lang w:eastAsia="en-IN"/>
        </w:rPr>
        <w:t xml:space="preserve"> Similar variations in pathogenicity and virulence of </w:t>
      </w:r>
      <w:r w:rsidR="009732D8" w:rsidRPr="009732D8">
        <w:rPr>
          <w:rFonts w:ascii="Arial" w:eastAsia="Times New Roman" w:hAnsi="Arial" w:cs="Arial"/>
          <w:i/>
          <w:sz w:val="20"/>
          <w:szCs w:val="24"/>
          <w:lang w:eastAsia="en-IN"/>
        </w:rPr>
        <w:t xml:space="preserve">Fusarium </w:t>
      </w:r>
      <w:proofErr w:type="spellStart"/>
      <w:r w:rsidR="009732D8" w:rsidRPr="009732D8">
        <w:rPr>
          <w:rFonts w:ascii="Arial" w:eastAsia="Times New Roman" w:hAnsi="Arial" w:cs="Arial"/>
          <w:i/>
          <w:sz w:val="20"/>
          <w:szCs w:val="24"/>
          <w:lang w:eastAsia="en-IN"/>
        </w:rPr>
        <w:t>ox</w:t>
      </w:r>
      <w:r w:rsidR="00F401F2">
        <w:rPr>
          <w:rFonts w:ascii="Arial" w:eastAsia="Times New Roman" w:hAnsi="Arial" w:cs="Arial"/>
          <w:i/>
          <w:sz w:val="20"/>
          <w:szCs w:val="24"/>
          <w:lang w:eastAsia="en-IN"/>
        </w:rPr>
        <w:t>y</w:t>
      </w:r>
      <w:r w:rsidR="009732D8" w:rsidRPr="009732D8">
        <w:rPr>
          <w:rFonts w:ascii="Arial" w:eastAsia="Times New Roman" w:hAnsi="Arial" w:cs="Arial"/>
          <w:i/>
          <w:sz w:val="20"/>
          <w:szCs w:val="24"/>
          <w:lang w:eastAsia="en-IN"/>
        </w:rPr>
        <w:t>sporum</w:t>
      </w:r>
      <w:proofErr w:type="spellEnd"/>
      <w:r w:rsidR="009732D8">
        <w:rPr>
          <w:rFonts w:ascii="Arial" w:eastAsia="Times New Roman" w:hAnsi="Arial" w:cs="Arial"/>
          <w:sz w:val="20"/>
          <w:szCs w:val="24"/>
          <w:lang w:eastAsia="en-IN"/>
        </w:rPr>
        <w:t xml:space="preserve"> f. sp. </w:t>
      </w:r>
      <w:proofErr w:type="spellStart"/>
      <w:r w:rsidR="009732D8" w:rsidRPr="009732D8">
        <w:rPr>
          <w:rFonts w:ascii="Arial" w:eastAsia="Times New Roman" w:hAnsi="Arial" w:cs="Arial"/>
          <w:i/>
          <w:sz w:val="20"/>
          <w:szCs w:val="24"/>
          <w:lang w:eastAsia="en-IN"/>
        </w:rPr>
        <w:t>lycopersici</w:t>
      </w:r>
      <w:proofErr w:type="spellEnd"/>
      <w:r w:rsidR="00F401F2">
        <w:rPr>
          <w:rFonts w:ascii="Arial" w:eastAsia="Times New Roman" w:hAnsi="Arial" w:cs="Arial"/>
          <w:sz w:val="20"/>
          <w:szCs w:val="24"/>
          <w:lang w:eastAsia="en-IN"/>
        </w:rPr>
        <w:t xml:space="preserve"> were</w:t>
      </w:r>
      <w:r w:rsidR="009732D8">
        <w:rPr>
          <w:rFonts w:ascii="Arial" w:eastAsia="Times New Roman" w:hAnsi="Arial" w:cs="Arial"/>
          <w:sz w:val="20"/>
          <w:szCs w:val="24"/>
          <w:lang w:eastAsia="en-IN"/>
        </w:rPr>
        <w:t xml:space="preserve"> reported by Nirmaladevi (2016).</w:t>
      </w:r>
    </w:p>
    <w:p w14:paraId="5952F7D4" w14:textId="77777777" w:rsidR="002049AB" w:rsidRPr="00357FC3" w:rsidRDefault="002049AB" w:rsidP="00357FC3">
      <w:pPr>
        <w:shd w:val="clear" w:color="auto" w:fill="FFFFFF"/>
        <w:spacing w:before="240" w:after="0" w:line="360" w:lineRule="auto"/>
        <w:jc w:val="both"/>
        <w:rPr>
          <w:rFonts w:ascii="Arial" w:hAnsi="Arial" w:cs="Arial"/>
          <w:sz w:val="20"/>
          <w:szCs w:val="24"/>
          <w:shd w:val="clear" w:color="auto" w:fill="FFFFFF"/>
        </w:rPr>
      </w:pPr>
      <w:r>
        <w:rPr>
          <w:rFonts w:ascii="Arial" w:hAnsi="Arial" w:cs="Arial"/>
          <w:noProof/>
          <w:sz w:val="20"/>
          <w:szCs w:val="24"/>
          <w:shd w:val="clear" w:color="auto" w:fill="FFFFFF"/>
          <w:lang w:eastAsia="en-IN"/>
        </w:rPr>
        <w:lastRenderedPageBreak/>
        <w:drawing>
          <wp:anchor distT="0" distB="0" distL="114300" distR="114300" simplePos="0" relativeHeight="251669504" behindDoc="1" locked="0" layoutInCell="1" allowOverlap="1" wp14:anchorId="37C39CAD" wp14:editId="665E717C">
            <wp:simplePos x="0" y="0"/>
            <wp:positionH relativeFrom="column">
              <wp:posOffset>1329055</wp:posOffset>
            </wp:positionH>
            <wp:positionV relativeFrom="paragraph">
              <wp:posOffset>150495</wp:posOffset>
            </wp:positionV>
            <wp:extent cx="2763520" cy="2910205"/>
            <wp:effectExtent l="0" t="0" r="0" b="4445"/>
            <wp:wrapThrough wrapText="bothSides">
              <wp:wrapPolygon edited="0">
                <wp:start x="0" y="0"/>
                <wp:lineTo x="0" y="21492"/>
                <wp:lineTo x="21441" y="21492"/>
                <wp:lineTo x="21441" y="0"/>
                <wp:lineTo x="0" y="0"/>
              </wp:wrapPolygon>
            </wp:wrapThrough>
            <wp:docPr id="11" name="Picture 11" descr="C:\Users\user\Desktop\research pape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earch paper\Picture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520" cy="291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A579B"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4FFBC1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E0601B"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3600" behindDoc="0" locked="0" layoutInCell="1" allowOverlap="1" wp14:anchorId="50349DAE" wp14:editId="0D91EAD0">
                <wp:simplePos x="0" y="0"/>
                <wp:positionH relativeFrom="column">
                  <wp:posOffset>3766878</wp:posOffset>
                </wp:positionH>
                <wp:positionV relativeFrom="paragraph">
                  <wp:posOffset>172374</wp:posOffset>
                </wp:positionV>
                <wp:extent cx="323850" cy="251460"/>
                <wp:effectExtent l="0" t="0" r="1905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62308A5C" w14:textId="77777777" w:rsidR="001E6E0B" w:rsidRPr="002049AB" w:rsidRDefault="001E6E0B" w:rsidP="00490C2B">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49DAE" id="_x0000_s1028" type="#_x0000_t202" style="position:absolute;left:0;text-align:left;margin-left:296.6pt;margin-top:13.55pt;width:25.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">
                <v:textbox>
                  <w:txbxContent>
                    <w:p w14:paraId="62308A5C" w14:textId="77777777" w:rsidR="001E6E0B" w:rsidRPr="002049AB" w:rsidRDefault="001E6E0B" w:rsidP="00490C2B">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1552" behindDoc="0" locked="0" layoutInCell="1" allowOverlap="1" wp14:anchorId="31E9F5CB" wp14:editId="77874A7A">
                <wp:simplePos x="0" y="0"/>
                <wp:positionH relativeFrom="column">
                  <wp:posOffset>2212975</wp:posOffset>
                </wp:positionH>
                <wp:positionV relativeFrom="paragraph">
                  <wp:posOffset>172085</wp:posOffset>
                </wp:positionV>
                <wp:extent cx="323850" cy="251460"/>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EBA6D11" w14:textId="77777777" w:rsidR="001E6E0B" w:rsidRPr="002049AB" w:rsidRDefault="001E6E0B" w:rsidP="00490C2B">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F5CB" id="_x0000_s1029" type="#_x0000_t202" style="position:absolute;left:0;text-align:left;margin-left:174.25pt;margin-top:13.55pt;width:25.5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">
                <v:textbox>
                  <w:txbxContent>
                    <w:p w14:paraId="4EBA6D11" w14:textId="77777777" w:rsidR="001E6E0B" w:rsidRPr="002049AB" w:rsidRDefault="001E6E0B" w:rsidP="00490C2B">
                      <w:pPr>
                        <w:rPr>
                          <w:rFonts w:ascii="Arial" w:hAnsi="Arial" w:cs="Arial"/>
                          <w:b/>
                          <w:sz w:val="20"/>
                        </w:rPr>
                      </w:pPr>
                      <w:r w:rsidRPr="002049AB">
                        <w:rPr>
                          <w:rFonts w:ascii="Arial" w:hAnsi="Arial" w:cs="Arial"/>
                          <w:b/>
                          <w:sz w:val="20"/>
                        </w:rPr>
                        <w:t>a)</w:t>
                      </w:r>
                    </w:p>
                  </w:txbxContent>
                </v:textbox>
              </v:shape>
            </w:pict>
          </mc:Fallback>
        </mc:AlternateContent>
      </w:r>
    </w:p>
    <w:p w14:paraId="37D3AEC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4EE58A6C"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56FC218E" w14:textId="77777777" w:rsidR="002049AB" w:rsidRDefault="002049AB" w:rsidP="00A8589F">
      <w:pPr>
        <w:pStyle w:val="Heading1"/>
        <w:tabs>
          <w:tab w:val="left" w:pos="470"/>
        </w:tabs>
        <w:spacing w:before="240" w:line="360" w:lineRule="auto"/>
        <w:ind w:left="0"/>
        <w:jc w:val="both"/>
        <w:rPr>
          <w:rFonts w:ascii="Arial" w:hAnsi="Arial" w:cs="Arial"/>
          <w:color w:val="000000" w:themeColor="text1"/>
        </w:rPr>
      </w:pPr>
    </w:p>
    <w:p w14:paraId="21A03A00" w14:textId="77777777" w:rsidR="002049AB" w:rsidRDefault="00490C2B" w:rsidP="00A8589F">
      <w:pPr>
        <w:pStyle w:val="Heading1"/>
        <w:tabs>
          <w:tab w:val="left" w:pos="470"/>
        </w:tabs>
        <w:spacing w:before="240" w:line="360" w:lineRule="auto"/>
        <w:ind w:left="0"/>
        <w:jc w:val="both"/>
        <w:rPr>
          <w:rFonts w:ascii="Arial" w:hAnsi="Arial" w:cs="Arial"/>
          <w:color w:val="000000" w:themeColor="text1"/>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7696" behindDoc="0" locked="0" layoutInCell="1" allowOverlap="1" wp14:anchorId="1C413371" wp14:editId="0C5F391D">
                <wp:simplePos x="0" y="0"/>
                <wp:positionH relativeFrom="column">
                  <wp:posOffset>3766820</wp:posOffset>
                </wp:positionH>
                <wp:positionV relativeFrom="paragraph">
                  <wp:posOffset>210185</wp:posOffset>
                </wp:positionV>
                <wp:extent cx="323850" cy="251460"/>
                <wp:effectExtent l="0" t="0" r="1905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142AFDE" w14:textId="77777777" w:rsidR="001E6E0B" w:rsidRPr="002049AB" w:rsidRDefault="001E6E0B" w:rsidP="00490C2B">
                            <w:pPr>
                              <w:rPr>
                                <w:rFonts w:ascii="Arial" w:hAnsi="Arial" w:cs="Arial"/>
                                <w:b/>
                                <w:sz w:val="20"/>
                              </w:rPr>
                            </w:pPr>
                            <w:r>
                              <w:rPr>
                                <w:rFonts w:ascii="Arial" w:hAnsi="Arial" w:cs="Arial"/>
                                <w:b/>
                                <w:sz w:val="20"/>
                              </w:rPr>
                              <w:t>d</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13371" id="_x0000_s1030" type="#_x0000_t202" style="position:absolute;left:0;text-align:left;margin-left:296.6pt;margin-top:16.55pt;width:25.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x3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">
                <v:textbox>
                  <w:txbxContent>
                    <w:p w14:paraId="0142AFDE" w14:textId="77777777" w:rsidR="001E6E0B" w:rsidRPr="002049AB" w:rsidRDefault="001E6E0B" w:rsidP="00490C2B">
                      <w:pPr>
                        <w:rPr>
                          <w:rFonts w:ascii="Arial" w:hAnsi="Arial" w:cs="Arial"/>
                          <w:b/>
                          <w:sz w:val="20"/>
                        </w:rPr>
                      </w:pPr>
                      <w:r>
                        <w:rPr>
                          <w:rFonts w:ascii="Arial" w:hAnsi="Arial" w:cs="Arial"/>
                          <w:b/>
                          <w:sz w:val="20"/>
                        </w:rPr>
                        <w:t>d</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75648" behindDoc="0" locked="0" layoutInCell="1" allowOverlap="1" wp14:anchorId="3C1ED6D1" wp14:editId="0623DC22">
                <wp:simplePos x="0" y="0"/>
                <wp:positionH relativeFrom="column">
                  <wp:posOffset>2212975</wp:posOffset>
                </wp:positionH>
                <wp:positionV relativeFrom="paragraph">
                  <wp:posOffset>208280</wp:posOffset>
                </wp:positionV>
                <wp:extent cx="323850" cy="2514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1648A621" w14:textId="77777777" w:rsidR="001E6E0B" w:rsidRPr="002049AB" w:rsidRDefault="001E6E0B" w:rsidP="00490C2B">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D6D1" id="_x0000_s1031" type="#_x0000_t202" style="position:absolute;left:0;text-align:left;margin-left:174.25pt;margin-top:16.4pt;width:25.5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6fJgIAAEsEAAAOAAAAZHJzL2Uyb0RvYy54bWysVNtu2zAMfR+wfxD0vjhx4y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">
                <v:textbox>
                  <w:txbxContent>
                    <w:p w14:paraId="1648A621" w14:textId="77777777" w:rsidR="001E6E0B" w:rsidRPr="002049AB" w:rsidRDefault="001E6E0B" w:rsidP="00490C2B">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p>
    <w:p w14:paraId="1ADDDDAE" w14:textId="77777777" w:rsidR="00490C2B" w:rsidRPr="008050CA" w:rsidRDefault="00E03831" w:rsidP="008050CA">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 xml:space="preserve">   </w:t>
      </w:r>
      <w:r w:rsidR="00490C2B">
        <w:rPr>
          <w:rFonts w:ascii="Arial" w:hAnsi="Arial" w:cs="Arial"/>
          <w:color w:val="000000" w:themeColor="text1"/>
        </w:rPr>
        <w:t xml:space="preserve">Fig. 2. (a) </w:t>
      </w:r>
      <w:r w:rsidR="00EF50A0" w:rsidRPr="00490C2B">
        <w:rPr>
          <w:rFonts w:ascii="Arial" w:hAnsi="Arial" w:cs="Arial"/>
          <w:color w:val="000000" w:themeColor="text1"/>
          <w:lang w:val="en-GB"/>
        </w:rPr>
        <w:t>Initiation of foliar yellowing</w:t>
      </w:r>
      <w:r w:rsidR="00490C2B">
        <w:rPr>
          <w:rFonts w:ascii="Arial" w:hAnsi="Arial" w:cs="Arial"/>
          <w:color w:val="000000" w:themeColor="text1"/>
          <w:lang w:val="en-IN"/>
        </w:rPr>
        <w:t xml:space="preserve">; (b) Splitting of basal stem; (c) </w:t>
      </w:r>
      <w:commentRangeStart w:id="9"/>
      <w:r w:rsidR="00490C2B">
        <w:rPr>
          <w:rFonts w:ascii="Arial" w:hAnsi="Arial" w:cs="Arial"/>
          <w:color w:val="000000" w:themeColor="text1"/>
          <w:lang w:val="en-IN"/>
        </w:rPr>
        <w:t>Shredding of stem</w:t>
      </w:r>
      <w:commentRangeEnd w:id="9"/>
      <w:r w:rsidR="00EB72F1">
        <w:rPr>
          <w:rStyle w:val="CommentReference"/>
          <w:rFonts w:asciiTheme="minorHAnsi" w:eastAsiaTheme="minorHAnsi" w:hAnsiTheme="minorHAnsi" w:cstheme="minorBidi"/>
          <w:b w:val="0"/>
          <w:bCs w:val="0"/>
          <w:kern w:val="2"/>
          <w:lang w:val="en-IN"/>
          <w14:ligatures w14:val="standardContextual"/>
        </w:rPr>
        <w:commentReference w:id="9"/>
      </w:r>
      <w:r w:rsidR="00490C2B">
        <w:rPr>
          <w:rFonts w:ascii="Arial" w:hAnsi="Arial" w:cs="Arial"/>
          <w:color w:val="000000" w:themeColor="text1"/>
          <w:lang w:val="en-IN"/>
        </w:rPr>
        <w:t>; (d) Complete wilting of the plant</w:t>
      </w:r>
    </w:p>
    <w:p w14:paraId="4C8E2138"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sidRPr="00A8589F">
        <w:rPr>
          <w:rFonts w:ascii="Arial" w:hAnsi="Arial" w:cs="Arial"/>
          <w:color w:val="000000" w:themeColor="text1"/>
        </w:rPr>
        <w:t>3.3. Cultural characterization of the isolates</w:t>
      </w:r>
    </w:p>
    <w:p w14:paraId="039D465A" w14:textId="77777777" w:rsidR="00A8589F" w:rsidRPr="00B53889"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color w:val="000000" w:themeColor="text1"/>
        </w:rPr>
        <w:t xml:space="preserve">The cultural characteristics of all the ten isolates were </w:t>
      </w:r>
      <w:r w:rsidR="00475B58">
        <w:rPr>
          <w:rFonts w:ascii="Arial" w:hAnsi="Arial" w:cs="Arial"/>
          <w:b w:val="0"/>
          <w:color w:val="000000" w:themeColor="text1"/>
        </w:rPr>
        <w:t>observed</w:t>
      </w:r>
      <w:r w:rsidRPr="00A8589F">
        <w:rPr>
          <w:rFonts w:ascii="Arial" w:hAnsi="Arial" w:cs="Arial"/>
          <w:b w:val="0"/>
          <w:color w:val="000000" w:themeColor="text1"/>
        </w:rPr>
        <w:t xml:space="preserve"> by g</w:t>
      </w:r>
      <w:r w:rsidR="00F401F2">
        <w:rPr>
          <w:rFonts w:ascii="Arial" w:hAnsi="Arial" w:cs="Arial"/>
          <w:b w:val="0"/>
          <w:color w:val="000000" w:themeColor="text1"/>
        </w:rPr>
        <w:t>rowing the isolates in PDA medium</w:t>
      </w:r>
      <w:r w:rsidRPr="00A8589F">
        <w:rPr>
          <w:rFonts w:ascii="Arial" w:hAnsi="Arial" w:cs="Arial"/>
          <w:b w:val="0"/>
          <w:color w:val="000000" w:themeColor="text1"/>
        </w:rPr>
        <w:t xml:space="preserve"> </w:t>
      </w:r>
      <w:r w:rsidR="00475B58">
        <w:rPr>
          <w:rFonts w:ascii="Arial" w:hAnsi="Arial" w:cs="Arial"/>
          <w:b w:val="0"/>
          <w:color w:val="000000" w:themeColor="text1"/>
        </w:rPr>
        <w:t>(</w:t>
      </w:r>
      <w:r w:rsidR="00BE746A" w:rsidRPr="00B53889">
        <w:rPr>
          <w:rFonts w:ascii="Arial" w:hAnsi="Arial" w:cs="Arial"/>
          <w:b w:val="0"/>
        </w:rPr>
        <w:t>Table 3</w:t>
      </w:r>
      <w:r w:rsidR="00475B58" w:rsidRPr="00B53889">
        <w:rPr>
          <w:rFonts w:ascii="Arial" w:hAnsi="Arial" w:cs="Arial"/>
          <w:b w:val="0"/>
        </w:rPr>
        <w:t>)</w:t>
      </w:r>
      <w:r w:rsidRPr="00B53889">
        <w:rPr>
          <w:rFonts w:ascii="Arial" w:hAnsi="Arial" w:cs="Arial"/>
          <w:b w:val="0"/>
        </w:rPr>
        <w:t xml:space="preserve">. </w:t>
      </w:r>
      <w:r w:rsidRPr="00A8589F">
        <w:rPr>
          <w:rFonts w:ascii="Arial" w:hAnsi="Arial" w:cs="Arial"/>
          <w:b w:val="0"/>
          <w:color w:val="000000" w:themeColor="text1"/>
        </w:rPr>
        <w:t xml:space="preserve">The isolates exhibited distinct cultural variations when grown in PDA medium </w:t>
      </w:r>
      <w:r w:rsidRPr="00B53889">
        <w:rPr>
          <w:rFonts w:ascii="Arial" w:hAnsi="Arial" w:cs="Arial"/>
          <w:b w:val="0"/>
        </w:rPr>
        <w:t>(</w:t>
      </w:r>
      <w:r w:rsidR="00F12576" w:rsidRPr="00B53889">
        <w:rPr>
          <w:rFonts w:ascii="Arial" w:hAnsi="Arial" w:cs="Arial"/>
          <w:b w:val="0"/>
        </w:rPr>
        <w:t>Figure 3</w:t>
      </w:r>
      <w:r w:rsidRPr="00B53889">
        <w:rPr>
          <w:rFonts w:ascii="Arial" w:hAnsi="Arial" w:cs="Arial"/>
          <w:b w:val="0"/>
        </w:rPr>
        <w:t xml:space="preserve">). </w:t>
      </w:r>
    </w:p>
    <w:p w14:paraId="43A0987A" w14:textId="77777777" w:rsidR="00A8589F" w:rsidRPr="00F401F2" w:rsidRDefault="00A8589F" w:rsidP="00A8589F">
      <w:pPr>
        <w:pStyle w:val="Heading1"/>
        <w:tabs>
          <w:tab w:val="left" w:pos="470"/>
        </w:tabs>
        <w:spacing w:before="240" w:line="360" w:lineRule="auto"/>
        <w:ind w:left="0"/>
        <w:jc w:val="both"/>
        <w:rPr>
          <w:rFonts w:ascii="Arial" w:hAnsi="Arial" w:cs="Arial"/>
          <w:b w:val="0"/>
          <w:szCs w:val="24"/>
        </w:rPr>
      </w:pP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nature of mycelial growth</w:t>
      </w:r>
      <w:r w:rsidRPr="00A8589F">
        <w:rPr>
          <w:rFonts w:ascii="Arial" w:hAnsi="Arial" w:cs="Arial"/>
        </w:rPr>
        <w:t xml:space="preserve"> </w:t>
      </w:r>
      <w:r w:rsidRPr="00A8589F">
        <w:rPr>
          <w:rFonts w:ascii="Arial" w:hAnsi="Arial" w:cs="Arial"/>
          <w:b w:val="0"/>
        </w:rPr>
        <w:t>varied among isolates, ranging from</w:t>
      </w:r>
      <w:r w:rsidRPr="00A8589F">
        <w:rPr>
          <w:rFonts w:ascii="Arial" w:hAnsi="Arial" w:cs="Arial"/>
        </w:rPr>
        <w:t xml:space="preserve"> </w:t>
      </w:r>
      <w:r w:rsidRPr="00A8589F">
        <w:rPr>
          <w:rStyle w:val="Strong"/>
          <w:rFonts w:ascii="Arial" w:hAnsi="Arial" w:cs="Arial"/>
        </w:rPr>
        <w:t>cottony and fluffy (I</w:t>
      </w:r>
      <w:r w:rsidRPr="00A8589F">
        <w:rPr>
          <w:rStyle w:val="Strong"/>
          <w:rFonts w:ascii="Arial" w:hAnsi="Arial" w:cs="Arial"/>
          <w:vertAlign w:val="subscript"/>
        </w:rPr>
        <w:t>3</w:t>
      </w:r>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cottony and fibrous (I</w:t>
      </w:r>
      <w:r w:rsidRPr="00A8589F">
        <w:rPr>
          <w:rStyle w:val="Strong"/>
          <w:rFonts w:ascii="Arial" w:hAnsi="Arial" w:cs="Arial"/>
          <w:vertAlign w:val="subscript"/>
        </w:rPr>
        <w:t>1</w:t>
      </w:r>
      <w:r w:rsidRPr="00A8589F">
        <w:rPr>
          <w:rStyle w:val="Strong"/>
          <w:rFonts w:ascii="Arial" w:hAnsi="Arial" w:cs="Arial"/>
        </w:rPr>
        <w:t>, I</w:t>
      </w:r>
      <w:r w:rsidRPr="00A8589F">
        <w:rPr>
          <w:rStyle w:val="Strong"/>
          <w:rFonts w:ascii="Arial" w:hAnsi="Arial" w:cs="Arial"/>
          <w:vertAlign w:val="subscript"/>
        </w:rPr>
        <w:t>5</w:t>
      </w:r>
      <w:r w:rsidRPr="00A8589F">
        <w:rPr>
          <w:rStyle w:val="Strong"/>
          <w:rFonts w:ascii="Arial" w:hAnsi="Arial" w:cs="Arial"/>
        </w:rPr>
        <w:t>, I</w:t>
      </w:r>
      <w:r w:rsidRPr="00A8589F">
        <w:rPr>
          <w:rStyle w:val="Strong"/>
          <w:rFonts w:ascii="Arial" w:hAnsi="Arial" w:cs="Arial"/>
          <w:vertAlign w:val="subscript"/>
        </w:rPr>
        <w:t>8</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cottony and floccose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b w:val="0"/>
        </w:rPr>
        <w:t xml:space="preserve">. Isolates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and </w:t>
      </w:r>
      <w:r w:rsidRPr="00857682">
        <w:rPr>
          <w:rStyle w:val="Emphasis"/>
          <w:rFonts w:ascii="Arial" w:hAnsi="Arial" w:cs="Arial"/>
          <w:b w:val="0"/>
          <w:i w:val="0"/>
        </w:rPr>
        <w:t>I</w:t>
      </w:r>
      <w:r w:rsidRPr="00857682">
        <w:rPr>
          <w:rStyle w:val="Emphasis"/>
          <w:rFonts w:ascii="Arial" w:hAnsi="Arial" w:cs="Arial"/>
          <w:b w:val="0"/>
          <w:i w:val="0"/>
          <w:vertAlign w:val="subscript"/>
        </w:rPr>
        <w:t>9</w:t>
      </w:r>
      <w:r w:rsidRPr="00857682">
        <w:rPr>
          <w:rFonts w:ascii="Arial" w:hAnsi="Arial" w:cs="Arial"/>
          <w:b w:val="0"/>
          <w:i/>
        </w:rPr>
        <w:t xml:space="preserve"> </w:t>
      </w:r>
      <w:r w:rsidRPr="00A8589F">
        <w:rPr>
          <w:rFonts w:ascii="Arial" w:hAnsi="Arial" w:cs="Arial"/>
          <w:b w:val="0"/>
        </w:rPr>
        <w:t xml:space="preserve">produced </w:t>
      </w:r>
      <w:r w:rsidRPr="00A8589F">
        <w:rPr>
          <w:rStyle w:val="Strong"/>
          <w:rFonts w:ascii="Arial" w:hAnsi="Arial" w:cs="Arial"/>
        </w:rPr>
        <w:t>sparse or thin mycelium</w:t>
      </w:r>
      <w:r w:rsidRPr="00A8589F">
        <w:rPr>
          <w:rFonts w:ascii="Arial" w:hAnsi="Arial" w:cs="Arial"/>
        </w:rPr>
        <w:t xml:space="preserve">,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7</w:t>
      </w:r>
      <w:r w:rsidRPr="00A8589F">
        <w:rPr>
          <w:rFonts w:ascii="Arial" w:hAnsi="Arial" w:cs="Arial"/>
          <w:b w:val="0"/>
        </w:rPr>
        <w:t xml:space="preserve"> formed</w:t>
      </w:r>
      <w:r w:rsidRPr="00A8589F">
        <w:rPr>
          <w:rFonts w:ascii="Arial" w:hAnsi="Arial" w:cs="Arial"/>
        </w:rPr>
        <w:t xml:space="preserve"> </w:t>
      </w:r>
      <w:r w:rsidRPr="00A8589F">
        <w:rPr>
          <w:rStyle w:val="Strong"/>
          <w:rFonts w:ascii="Arial" w:hAnsi="Arial" w:cs="Arial"/>
        </w:rPr>
        <w:t>dense aerial mycelia</w:t>
      </w:r>
      <w:r w:rsidRPr="00A8589F">
        <w:rPr>
          <w:rFonts w:ascii="Arial" w:hAnsi="Arial" w:cs="Arial"/>
          <w:b w:val="0"/>
          <w:szCs w:val="24"/>
        </w:rPr>
        <w:t xml:space="preserve">, indicating differences in vegetative growth vigor among the isolates. </w:t>
      </w:r>
      <w:r w:rsidRPr="00A8589F">
        <w:rPr>
          <w:rFonts w:ascii="Arial" w:hAnsi="Arial" w:cs="Arial"/>
          <w:b w:val="0"/>
        </w:rPr>
        <w:t>Most of the isolates produced</w:t>
      </w:r>
      <w:r w:rsidRPr="00A8589F">
        <w:rPr>
          <w:rFonts w:ascii="Arial" w:hAnsi="Arial" w:cs="Arial"/>
        </w:rPr>
        <w:t xml:space="preserve"> </w:t>
      </w:r>
      <w:r w:rsidRPr="00A8589F">
        <w:rPr>
          <w:rStyle w:val="Strong"/>
          <w:rFonts w:ascii="Arial" w:hAnsi="Arial" w:cs="Arial"/>
        </w:rPr>
        <w:t xml:space="preserve">white to creamy white </w:t>
      </w:r>
      <w:proofErr w:type="spellStart"/>
      <w:r w:rsidRPr="00A8589F">
        <w:rPr>
          <w:rStyle w:val="Strong"/>
          <w:rFonts w:ascii="Arial" w:hAnsi="Arial" w:cs="Arial"/>
        </w:rPr>
        <w:t>coloured</w:t>
      </w:r>
      <w:proofErr w:type="spellEnd"/>
      <w:r w:rsidRPr="00A8589F">
        <w:rPr>
          <w:rFonts w:ascii="Arial" w:hAnsi="Arial" w:cs="Arial"/>
        </w:rPr>
        <w:t xml:space="preserve"> </w:t>
      </w:r>
      <w:r w:rsidRPr="00A8589F">
        <w:rPr>
          <w:rFonts w:ascii="Arial" w:hAnsi="Arial" w:cs="Arial"/>
          <w:b w:val="0"/>
        </w:rPr>
        <w:t>colonies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2</w:t>
      </w:r>
      <w:r w:rsidRPr="00484D8B">
        <w:rPr>
          <w:rStyle w:val="Emphasis"/>
          <w:rFonts w:ascii="Arial" w:hAnsi="Arial" w:cs="Arial"/>
          <w:b w:val="0"/>
          <w:i w:val="0"/>
        </w:rPr>
        <w:t>, I</w:t>
      </w:r>
      <w:r w:rsidRPr="00484D8B">
        <w:rPr>
          <w:rStyle w:val="Emphasis"/>
          <w:rFonts w:ascii="Arial" w:hAnsi="Arial" w:cs="Arial"/>
          <w:b w:val="0"/>
          <w:i w:val="0"/>
          <w:vertAlign w:val="subscript"/>
        </w:rPr>
        <w:t>3</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w:t>
      </w:r>
      <w:r w:rsidRPr="00A8589F">
        <w:rPr>
          <w:rStyle w:val="Emphasis"/>
          <w:rFonts w:ascii="Arial" w:hAnsi="Arial" w:cs="Arial"/>
          <w:b w:val="0"/>
        </w:rPr>
        <w:t xml:space="preserve"> </w:t>
      </w:r>
      <w:r w:rsidRPr="00484D8B">
        <w:rPr>
          <w:rStyle w:val="Emphasis"/>
          <w:rFonts w:ascii="Arial" w:hAnsi="Arial" w:cs="Arial"/>
          <w:b w:val="0"/>
          <w:i w:val="0"/>
        </w:rPr>
        <w:t>I</w:t>
      </w:r>
      <w:r w:rsidRPr="00484D8B">
        <w:rPr>
          <w:rStyle w:val="Emphasis"/>
          <w:rFonts w:ascii="Arial" w:hAnsi="Arial" w:cs="Arial"/>
          <w:b w:val="0"/>
          <w:i w:val="0"/>
          <w:vertAlign w:val="subscript"/>
        </w:rPr>
        <w:t>8</w:t>
      </w:r>
      <w:r w:rsidRPr="00484D8B">
        <w:rPr>
          <w:rStyle w:val="Emphasis"/>
          <w:rFonts w:ascii="Arial" w:hAnsi="Arial" w:cs="Arial"/>
          <w:b w:val="0"/>
          <w:i w:val="0"/>
        </w:rPr>
        <w:t>, I</w:t>
      </w:r>
      <w:r w:rsidRPr="00484D8B">
        <w:rPr>
          <w:rStyle w:val="Emphasis"/>
          <w:rFonts w:ascii="Arial" w:hAnsi="Arial" w:cs="Arial"/>
          <w:b w:val="0"/>
          <w:i w:val="0"/>
          <w:vertAlign w:val="subscript"/>
        </w:rPr>
        <w:t>10</w:t>
      </w:r>
      <w:r w:rsidRPr="00A8589F">
        <w:rPr>
          <w:rFonts w:ascii="Arial" w:hAnsi="Arial" w:cs="Arial"/>
          <w:b w:val="0"/>
        </w:rPr>
        <w:t xml:space="preserve">), while others exhibited dull </w:t>
      </w:r>
      <w:r w:rsidRPr="00381BA3">
        <w:rPr>
          <w:rFonts w:ascii="Arial" w:hAnsi="Arial" w:cs="Arial"/>
          <w:b w:val="0"/>
        </w:rPr>
        <w:t>white (I</w:t>
      </w:r>
      <w:r w:rsidRPr="00381BA3">
        <w:rPr>
          <w:rFonts w:ascii="Arial" w:hAnsi="Arial" w:cs="Arial"/>
          <w:b w:val="0"/>
          <w:vertAlign w:val="subscript"/>
        </w:rPr>
        <w:t>9</w:t>
      </w:r>
      <w:r w:rsidRPr="00381BA3">
        <w:rPr>
          <w:rFonts w:ascii="Arial" w:hAnsi="Arial" w:cs="Arial"/>
          <w:b w:val="0"/>
        </w:rPr>
        <w:t>),</w:t>
      </w:r>
      <w:r w:rsidRPr="00F401F2">
        <w:rPr>
          <w:rFonts w:ascii="Arial" w:hAnsi="Arial" w:cs="Arial"/>
        </w:rPr>
        <w:t xml:space="preserve"> </w:t>
      </w:r>
      <w:r w:rsidRPr="00F401F2">
        <w:rPr>
          <w:rStyle w:val="Strong"/>
          <w:rFonts w:ascii="Arial" w:hAnsi="Arial" w:cs="Arial"/>
        </w:rPr>
        <w:t>grayish-white to lilac (I</w:t>
      </w:r>
      <w:r w:rsidRPr="00F401F2">
        <w:rPr>
          <w:rStyle w:val="Strong"/>
          <w:rFonts w:ascii="Arial" w:hAnsi="Arial" w:cs="Arial"/>
          <w:vertAlign w:val="subscript"/>
        </w:rPr>
        <w:t>4</w:t>
      </w:r>
      <w:r w:rsidRPr="00F401F2">
        <w:rPr>
          <w:rStyle w:val="Strong"/>
          <w:rFonts w:ascii="Arial" w:hAnsi="Arial" w:cs="Arial"/>
        </w:rPr>
        <w:t>)</w:t>
      </w:r>
      <w:r w:rsidRPr="00F401F2">
        <w:rPr>
          <w:rFonts w:ascii="Arial" w:hAnsi="Arial" w:cs="Arial"/>
        </w:rPr>
        <w:t xml:space="preserve">, </w:t>
      </w:r>
      <w:r w:rsidRPr="00F401F2">
        <w:rPr>
          <w:rStyle w:val="Strong"/>
          <w:rFonts w:ascii="Arial" w:hAnsi="Arial" w:cs="Arial"/>
        </w:rPr>
        <w:t>pale brown (I</w:t>
      </w:r>
      <w:r w:rsidRPr="00F401F2">
        <w:rPr>
          <w:rStyle w:val="Strong"/>
          <w:rFonts w:ascii="Arial" w:hAnsi="Arial" w:cs="Arial"/>
          <w:vertAlign w:val="subscript"/>
        </w:rPr>
        <w:t>7</w:t>
      </w:r>
      <w:r w:rsidRPr="00F401F2">
        <w:rPr>
          <w:rStyle w:val="Strong"/>
          <w:rFonts w:ascii="Arial" w:hAnsi="Arial" w:cs="Arial"/>
        </w:rPr>
        <w:t>, I</w:t>
      </w:r>
      <w:r w:rsidRPr="00F401F2">
        <w:rPr>
          <w:rStyle w:val="Strong"/>
          <w:rFonts w:ascii="Arial" w:hAnsi="Arial" w:cs="Arial"/>
          <w:vertAlign w:val="subscript"/>
        </w:rPr>
        <w:t>9</w:t>
      </w:r>
      <w:r w:rsidRPr="00F401F2">
        <w:rPr>
          <w:rStyle w:val="Strong"/>
          <w:rFonts w:ascii="Arial" w:hAnsi="Arial" w:cs="Arial"/>
        </w:rPr>
        <w:t>)</w:t>
      </w:r>
      <w:r w:rsidRPr="00F401F2">
        <w:rPr>
          <w:rFonts w:ascii="Arial" w:hAnsi="Arial" w:cs="Arial"/>
        </w:rPr>
        <w:t xml:space="preserve">, </w:t>
      </w:r>
      <w:r w:rsidRPr="00381BA3">
        <w:rPr>
          <w:rFonts w:ascii="Arial" w:hAnsi="Arial" w:cs="Arial"/>
          <w:b w:val="0"/>
        </w:rPr>
        <w:t>or</w:t>
      </w:r>
      <w:r w:rsidRPr="00F401F2">
        <w:rPr>
          <w:rFonts w:ascii="Arial" w:hAnsi="Arial" w:cs="Arial"/>
        </w:rPr>
        <w:t xml:space="preserve"> </w:t>
      </w:r>
      <w:r w:rsidRPr="00F401F2">
        <w:rPr>
          <w:rStyle w:val="Strong"/>
          <w:rFonts w:ascii="Arial" w:hAnsi="Arial" w:cs="Arial"/>
        </w:rPr>
        <w:t>creamy white with pinkish-red</w:t>
      </w:r>
      <w:r w:rsidRPr="00A8589F">
        <w:rPr>
          <w:rStyle w:val="Strong"/>
          <w:rFonts w:ascii="Arial" w:hAnsi="Arial" w:cs="Arial"/>
        </w:rPr>
        <w:t xml:space="preserve"> </w:t>
      </w:r>
      <w:proofErr w:type="spellStart"/>
      <w:r w:rsidRPr="00A8589F">
        <w:rPr>
          <w:rStyle w:val="Strong"/>
          <w:rFonts w:ascii="Arial" w:hAnsi="Arial" w:cs="Arial"/>
        </w:rPr>
        <w:t>centres</w:t>
      </w:r>
      <w:proofErr w:type="spellEnd"/>
      <w:r w:rsidRPr="00A8589F">
        <w:rPr>
          <w:rStyle w:val="Strong"/>
          <w:rFonts w:ascii="Arial" w:hAnsi="Arial" w:cs="Arial"/>
        </w:rPr>
        <w:t xml:space="preserve"> (I</w:t>
      </w:r>
      <w:r w:rsidRPr="00A8589F">
        <w:rPr>
          <w:rStyle w:val="Strong"/>
          <w:rFonts w:ascii="Arial" w:hAnsi="Arial" w:cs="Arial"/>
          <w:vertAlign w:val="subscript"/>
        </w:rPr>
        <w:t>6</w:t>
      </w:r>
      <w:r w:rsidRPr="00A8589F">
        <w:rPr>
          <w:rStyle w:val="Strong"/>
          <w:rFonts w:ascii="Arial" w:hAnsi="Arial" w:cs="Arial"/>
        </w:rPr>
        <w:t>)</w:t>
      </w:r>
      <w:r w:rsidR="00475B58">
        <w:rPr>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pattern of colony growth</w:t>
      </w:r>
      <w:r w:rsidRPr="00A8589F">
        <w:rPr>
          <w:rFonts w:ascii="Arial" w:hAnsi="Arial" w:cs="Arial"/>
        </w:rPr>
        <w:t xml:space="preserve"> </w:t>
      </w:r>
      <w:r w:rsidRPr="00A8589F">
        <w:rPr>
          <w:rFonts w:ascii="Arial" w:hAnsi="Arial" w:cs="Arial"/>
          <w:b w:val="0"/>
        </w:rPr>
        <w:t xml:space="preserve">also differed among isolates. </w:t>
      </w:r>
      <w:r w:rsidRPr="00A8589F">
        <w:rPr>
          <w:rFonts w:ascii="Arial" w:hAnsi="Arial" w:cs="Arial"/>
          <w:b w:val="0"/>
          <w:szCs w:val="24"/>
        </w:rPr>
        <w:t xml:space="preserve">The isolates </w:t>
      </w:r>
      <w:r w:rsidRPr="00857682">
        <w:rPr>
          <w:rStyle w:val="Emphasis"/>
          <w:rFonts w:ascii="Arial" w:hAnsi="Arial" w:cs="Arial"/>
          <w:b w:val="0"/>
          <w:i w:val="0"/>
          <w:szCs w:val="24"/>
        </w:rPr>
        <w:t>I</w:t>
      </w:r>
      <w:r w:rsidRPr="00857682">
        <w:rPr>
          <w:rStyle w:val="Emphasis"/>
          <w:rFonts w:ascii="Arial" w:hAnsi="Arial" w:cs="Arial"/>
          <w:b w:val="0"/>
          <w:i w:val="0"/>
          <w:szCs w:val="24"/>
          <w:vertAlign w:val="subscript"/>
        </w:rPr>
        <w:t>2</w:t>
      </w:r>
      <w:r w:rsidRPr="00857682">
        <w:rPr>
          <w:rStyle w:val="Emphasis"/>
          <w:rFonts w:ascii="Arial" w:hAnsi="Arial" w:cs="Arial"/>
          <w:b w:val="0"/>
          <w:i w:val="0"/>
          <w:szCs w:val="24"/>
        </w:rPr>
        <w:t>, I</w:t>
      </w:r>
      <w:r w:rsidRPr="00857682">
        <w:rPr>
          <w:rStyle w:val="Emphasis"/>
          <w:rFonts w:ascii="Arial" w:hAnsi="Arial" w:cs="Arial"/>
          <w:b w:val="0"/>
          <w:i w:val="0"/>
          <w:szCs w:val="24"/>
          <w:vertAlign w:val="subscript"/>
        </w:rPr>
        <w:t>3</w:t>
      </w:r>
      <w:r w:rsidRPr="00A8589F">
        <w:rPr>
          <w:rFonts w:ascii="Arial" w:hAnsi="Arial" w:cs="Arial"/>
          <w:b w:val="0"/>
          <w:szCs w:val="24"/>
        </w:rPr>
        <w:t xml:space="preserve"> and I</w:t>
      </w:r>
      <w:r w:rsidRPr="00A8589F">
        <w:rPr>
          <w:rFonts w:ascii="Arial" w:hAnsi="Arial" w:cs="Arial"/>
          <w:b w:val="0"/>
          <w:szCs w:val="24"/>
          <w:vertAlign w:val="subscript"/>
        </w:rPr>
        <w:t>7</w:t>
      </w:r>
      <w:r w:rsidRPr="00A8589F">
        <w:rPr>
          <w:rFonts w:ascii="Arial" w:hAnsi="Arial" w:cs="Arial"/>
          <w:b w:val="0"/>
          <w:szCs w:val="24"/>
        </w:rPr>
        <w:t xml:space="preserve"> developed </w:t>
      </w:r>
      <w:r w:rsidRPr="00A8589F">
        <w:rPr>
          <w:rStyle w:val="Strong"/>
          <w:rFonts w:ascii="Arial" w:hAnsi="Arial" w:cs="Arial"/>
          <w:szCs w:val="24"/>
        </w:rPr>
        <w:t>concentric and zonate colonies</w:t>
      </w:r>
      <w:r w:rsidRPr="00A8589F">
        <w:rPr>
          <w:rFonts w:ascii="Arial" w:hAnsi="Arial" w:cs="Arial"/>
          <w:szCs w:val="24"/>
        </w:rPr>
        <w:t>,</w:t>
      </w:r>
      <w:r w:rsidRPr="00A8589F">
        <w:rPr>
          <w:rFonts w:ascii="Arial" w:hAnsi="Arial" w:cs="Arial"/>
          <w:b w:val="0"/>
          <w:szCs w:val="24"/>
        </w:rPr>
        <w:t xml:space="preserve"> often with a dense central region and lighter outer zones, </w:t>
      </w:r>
      <w:r w:rsidRPr="00A8589F">
        <w:rPr>
          <w:rFonts w:ascii="Arial" w:hAnsi="Arial" w:cs="Arial"/>
          <w:b w:val="0"/>
        </w:rPr>
        <w:t xml:space="preserve">while </w:t>
      </w:r>
      <w:r w:rsidRPr="00857682">
        <w:rPr>
          <w:rStyle w:val="Emphasis"/>
          <w:rFonts w:ascii="Arial" w:hAnsi="Arial" w:cs="Arial"/>
          <w:b w:val="0"/>
          <w:i w:val="0"/>
        </w:rPr>
        <w:t>I</w:t>
      </w:r>
      <w:r w:rsidRPr="00857682">
        <w:rPr>
          <w:rStyle w:val="Emphasis"/>
          <w:rFonts w:ascii="Arial" w:hAnsi="Arial" w:cs="Arial"/>
          <w:b w:val="0"/>
          <w:i w:val="0"/>
          <w:vertAlign w:val="subscript"/>
        </w:rPr>
        <w:t>4</w:t>
      </w:r>
      <w:r w:rsidRPr="00A8589F">
        <w:rPr>
          <w:rFonts w:ascii="Arial" w:hAnsi="Arial" w:cs="Arial"/>
          <w:b w:val="0"/>
        </w:rPr>
        <w:t xml:space="preserve"> and </w:t>
      </w:r>
      <w:r w:rsidRPr="00857682">
        <w:rPr>
          <w:rStyle w:val="Emphasis"/>
          <w:rFonts w:ascii="Arial" w:hAnsi="Arial" w:cs="Arial"/>
          <w:b w:val="0"/>
          <w:i w:val="0"/>
        </w:rPr>
        <w:t>I</w:t>
      </w:r>
      <w:r w:rsidRPr="00857682">
        <w:rPr>
          <w:rStyle w:val="Emphasis"/>
          <w:rFonts w:ascii="Arial" w:hAnsi="Arial" w:cs="Arial"/>
          <w:b w:val="0"/>
          <w:i w:val="0"/>
          <w:vertAlign w:val="subscript"/>
        </w:rPr>
        <w:t>5</w:t>
      </w:r>
      <w:r w:rsidRPr="00A8589F">
        <w:rPr>
          <w:rFonts w:ascii="Arial" w:hAnsi="Arial" w:cs="Arial"/>
          <w:b w:val="0"/>
        </w:rPr>
        <w:t xml:space="preserve"> exhibited </w:t>
      </w:r>
      <w:r w:rsidRPr="00A8589F">
        <w:rPr>
          <w:rStyle w:val="Strong"/>
          <w:rFonts w:ascii="Arial" w:hAnsi="Arial" w:cs="Arial"/>
        </w:rPr>
        <w:t>uniform radial spreading colonies</w:t>
      </w:r>
      <w:r w:rsidRPr="00A8589F">
        <w:rPr>
          <w:rFonts w:ascii="Arial" w:hAnsi="Arial" w:cs="Arial"/>
          <w:b w:val="0"/>
        </w:rPr>
        <w:t>. I</w:t>
      </w:r>
      <w:r w:rsidRPr="00A8589F">
        <w:rPr>
          <w:rFonts w:ascii="Arial" w:hAnsi="Arial" w:cs="Arial"/>
          <w:b w:val="0"/>
          <w:vertAlign w:val="subscript"/>
        </w:rPr>
        <w:t xml:space="preserve">8 </w:t>
      </w:r>
      <w:r w:rsidRPr="00A8589F">
        <w:rPr>
          <w:rFonts w:ascii="Arial" w:hAnsi="Arial" w:cs="Arial"/>
          <w:b w:val="0"/>
        </w:rPr>
        <w:t>also exhibited zones of varying density. The isolates I</w:t>
      </w:r>
      <w:r w:rsidRPr="00A8589F">
        <w:rPr>
          <w:rFonts w:ascii="Arial" w:hAnsi="Arial" w:cs="Arial"/>
          <w:b w:val="0"/>
          <w:vertAlign w:val="subscript"/>
        </w:rPr>
        <w:t>1</w:t>
      </w:r>
      <w:r w:rsidRPr="00A8589F">
        <w:rPr>
          <w:rFonts w:ascii="Arial" w:hAnsi="Arial" w:cs="Arial"/>
          <w:b w:val="0"/>
        </w:rPr>
        <w:t>, I</w:t>
      </w:r>
      <w:r w:rsidRPr="00A8589F">
        <w:rPr>
          <w:rFonts w:ascii="Arial" w:hAnsi="Arial" w:cs="Arial"/>
          <w:b w:val="0"/>
          <w:vertAlign w:val="subscript"/>
        </w:rPr>
        <w:t>9</w:t>
      </w:r>
      <w:r w:rsidRPr="00A8589F">
        <w:rPr>
          <w:rFonts w:ascii="Arial" w:hAnsi="Arial" w:cs="Arial"/>
          <w:b w:val="0"/>
        </w:rPr>
        <w:t xml:space="preserve"> and I</w:t>
      </w:r>
      <w:r w:rsidRPr="00A8589F">
        <w:rPr>
          <w:rFonts w:ascii="Arial" w:hAnsi="Arial" w:cs="Arial"/>
          <w:b w:val="0"/>
          <w:vertAlign w:val="subscript"/>
        </w:rPr>
        <w:t>10</w:t>
      </w:r>
      <w:r w:rsidRPr="00A8589F">
        <w:rPr>
          <w:rFonts w:ascii="Arial" w:hAnsi="Arial" w:cs="Arial"/>
          <w:b w:val="0"/>
        </w:rPr>
        <w:t xml:space="preserve"> exhibited radial spreading pattern; however I</w:t>
      </w:r>
      <w:r w:rsidRPr="00A8589F">
        <w:rPr>
          <w:rFonts w:ascii="Arial" w:hAnsi="Arial" w:cs="Arial"/>
          <w:b w:val="0"/>
          <w:vertAlign w:val="subscript"/>
        </w:rPr>
        <w:t xml:space="preserve">9 </w:t>
      </w:r>
      <w:r w:rsidRPr="00A8589F">
        <w:rPr>
          <w:rFonts w:ascii="Arial" w:hAnsi="Arial" w:cs="Arial"/>
          <w:b w:val="0"/>
        </w:rPr>
        <w:t>developed distinct concentric rings while I</w:t>
      </w:r>
      <w:r w:rsidRPr="00A8589F">
        <w:rPr>
          <w:rFonts w:ascii="Arial" w:hAnsi="Arial" w:cs="Arial"/>
          <w:b w:val="0"/>
          <w:vertAlign w:val="subscript"/>
        </w:rPr>
        <w:t>10</w:t>
      </w:r>
      <w:r w:rsidRPr="00A8589F">
        <w:rPr>
          <w:rFonts w:ascii="Arial" w:hAnsi="Arial" w:cs="Arial"/>
          <w:b w:val="0"/>
        </w:rPr>
        <w:t xml:space="preserve"> developed faint concentric rings. In contrast, </w:t>
      </w:r>
      <w:r w:rsidRPr="00857682">
        <w:rPr>
          <w:rStyle w:val="Emphasis"/>
          <w:rFonts w:ascii="Arial" w:hAnsi="Arial" w:cs="Arial"/>
          <w:b w:val="0"/>
          <w:i w:val="0"/>
        </w:rPr>
        <w:t>I</w:t>
      </w:r>
      <w:r w:rsidRPr="00857682">
        <w:rPr>
          <w:rStyle w:val="Emphasis"/>
          <w:rFonts w:ascii="Arial" w:hAnsi="Arial" w:cs="Arial"/>
          <w:b w:val="0"/>
          <w:i w:val="0"/>
          <w:vertAlign w:val="subscript"/>
        </w:rPr>
        <w:t>6</w:t>
      </w:r>
      <w:r w:rsidRPr="00857682">
        <w:rPr>
          <w:rFonts w:ascii="Arial" w:hAnsi="Arial" w:cs="Arial"/>
          <w:b w:val="0"/>
          <w:i/>
        </w:rPr>
        <w:t xml:space="preserve"> </w:t>
      </w:r>
      <w:r w:rsidRPr="00A8589F">
        <w:rPr>
          <w:rFonts w:ascii="Arial" w:hAnsi="Arial" w:cs="Arial"/>
          <w:b w:val="0"/>
        </w:rPr>
        <w:t xml:space="preserve">displayed an </w:t>
      </w:r>
      <w:r w:rsidRPr="00A8589F">
        <w:rPr>
          <w:rStyle w:val="Strong"/>
          <w:rFonts w:ascii="Arial" w:hAnsi="Arial" w:cs="Arial"/>
        </w:rPr>
        <w:t>appressed mycelial growth pattern with a pinkish ring</w:t>
      </w:r>
      <w:r w:rsidRPr="00A8589F">
        <w:rPr>
          <w:rFonts w:ascii="Arial" w:hAnsi="Arial" w:cs="Arial"/>
        </w:rPr>
        <w:t>.</w:t>
      </w:r>
      <w:r w:rsidRPr="00A8589F">
        <w:rPr>
          <w:rFonts w:ascii="Arial" w:hAnsi="Arial" w:cs="Arial"/>
          <w:b w:val="0"/>
        </w:rPr>
        <w:t xml:space="preserve"> The</w:t>
      </w:r>
      <w:r w:rsidRPr="00A8589F">
        <w:rPr>
          <w:rFonts w:ascii="Arial" w:hAnsi="Arial" w:cs="Arial"/>
        </w:rPr>
        <w:t xml:space="preserve"> </w:t>
      </w:r>
      <w:r w:rsidRPr="00A8589F">
        <w:rPr>
          <w:rStyle w:val="Strong"/>
          <w:rFonts w:ascii="Arial" w:hAnsi="Arial" w:cs="Arial"/>
        </w:rPr>
        <w:t>pigmentation of the medium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Fonts w:ascii="Arial" w:hAnsi="Arial" w:cs="Arial"/>
          <w:b w:val="0"/>
        </w:rPr>
        <w:t>hues of</w:t>
      </w:r>
      <w:r w:rsidRPr="00A8589F">
        <w:rPr>
          <w:rFonts w:ascii="Arial" w:hAnsi="Arial" w:cs="Arial"/>
        </w:rPr>
        <w:t xml:space="preserve"> </w:t>
      </w:r>
      <w:r w:rsidRPr="00A8589F">
        <w:rPr>
          <w:rStyle w:val="Strong"/>
          <w:rFonts w:ascii="Arial" w:hAnsi="Arial" w:cs="Arial"/>
        </w:rPr>
        <w:t>light salmon (I</w:t>
      </w:r>
      <w:r w:rsidRPr="00A8589F">
        <w:rPr>
          <w:rStyle w:val="Strong"/>
          <w:rFonts w:ascii="Arial" w:hAnsi="Arial" w:cs="Arial"/>
          <w:vertAlign w:val="subscript"/>
        </w:rPr>
        <w:t>2</w:t>
      </w:r>
      <w:r w:rsidRPr="00A8589F">
        <w:rPr>
          <w:rStyle w:val="Strong"/>
          <w:rFonts w:ascii="Arial" w:hAnsi="Arial" w:cs="Arial"/>
        </w:rPr>
        <w:t>, I</w:t>
      </w:r>
      <w:r w:rsidRPr="00A8589F">
        <w:rPr>
          <w:rStyle w:val="Strong"/>
          <w:rFonts w:ascii="Arial" w:hAnsi="Arial" w:cs="Arial"/>
          <w:vertAlign w:val="subscript"/>
        </w:rPr>
        <w:t>3</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pale pink to purple (I</w:t>
      </w:r>
      <w:r w:rsidRPr="00A8589F">
        <w:rPr>
          <w:rStyle w:val="Strong"/>
          <w:rFonts w:ascii="Arial" w:hAnsi="Arial" w:cs="Arial"/>
          <w:vertAlign w:val="subscript"/>
        </w:rPr>
        <w:t>4</w:t>
      </w:r>
      <w:r w:rsidRPr="00A8589F">
        <w:rPr>
          <w:rStyle w:val="Strong"/>
          <w:rFonts w:ascii="Arial" w:hAnsi="Arial" w:cs="Arial"/>
        </w:rPr>
        <w:t>)</w:t>
      </w:r>
      <w:r w:rsidRPr="00A8589F">
        <w:rPr>
          <w:rFonts w:ascii="Arial" w:hAnsi="Arial" w:cs="Arial"/>
        </w:rPr>
        <w:t xml:space="preserve">, </w:t>
      </w:r>
      <w:r w:rsidRPr="00A8589F">
        <w:rPr>
          <w:rStyle w:val="Strong"/>
          <w:rFonts w:ascii="Arial" w:hAnsi="Arial" w:cs="Arial"/>
        </w:rPr>
        <w:t>reddish pink (I</w:t>
      </w:r>
      <w:r w:rsidRPr="00A8589F">
        <w:rPr>
          <w:rStyle w:val="Strong"/>
          <w:rFonts w:ascii="Arial" w:hAnsi="Arial" w:cs="Arial"/>
          <w:vertAlign w:val="subscript"/>
        </w:rPr>
        <w:t>6</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to</w:t>
      </w:r>
      <w:r w:rsidRPr="00A8589F">
        <w:rPr>
          <w:rFonts w:ascii="Arial" w:hAnsi="Arial" w:cs="Arial"/>
        </w:rPr>
        <w:t xml:space="preserve"> </w:t>
      </w:r>
      <w:r w:rsidRPr="00A8589F">
        <w:rPr>
          <w:rStyle w:val="Strong"/>
          <w:rFonts w:ascii="Arial" w:hAnsi="Arial" w:cs="Arial"/>
        </w:rPr>
        <w:t>yellowish brown (I</w:t>
      </w:r>
      <w:r w:rsidRPr="00A8589F">
        <w:rPr>
          <w:rStyle w:val="Strong"/>
          <w:rFonts w:ascii="Arial" w:hAnsi="Arial" w:cs="Arial"/>
          <w:vertAlign w:val="subscript"/>
        </w:rPr>
        <w:t>7</w:t>
      </w:r>
      <w:r w:rsidRPr="00A8589F">
        <w:rPr>
          <w:rStyle w:val="Strong"/>
          <w:rFonts w:ascii="Arial" w:hAnsi="Arial" w:cs="Arial"/>
        </w:rPr>
        <w:t>)</w:t>
      </w:r>
      <w:r w:rsidRPr="00A8589F">
        <w:rPr>
          <w:rFonts w:ascii="Arial" w:hAnsi="Arial" w:cs="Arial"/>
        </w:rPr>
        <w:t xml:space="preserve">, </w:t>
      </w:r>
      <w:r w:rsidRPr="00A8589F">
        <w:rPr>
          <w:rFonts w:ascii="Arial" w:hAnsi="Arial" w:cs="Arial"/>
          <w:b w:val="0"/>
        </w:rPr>
        <w:t xml:space="preserve">while isolates </w:t>
      </w:r>
      <w:r w:rsidRPr="00484D8B">
        <w:rPr>
          <w:rStyle w:val="Emphasis"/>
          <w:rFonts w:ascii="Arial" w:hAnsi="Arial" w:cs="Arial"/>
          <w:b w:val="0"/>
          <w:i w:val="0"/>
        </w:rPr>
        <w:t>I</w:t>
      </w:r>
      <w:r w:rsidRPr="00484D8B">
        <w:rPr>
          <w:rStyle w:val="Emphasis"/>
          <w:rFonts w:ascii="Arial" w:hAnsi="Arial" w:cs="Arial"/>
          <w:b w:val="0"/>
          <w:i w:val="0"/>
          <w:vertAlign w:val="subscript"/>
        </w:rPr>
        <w:t>1</w:t>
      </w:r>
      <w:r w:rsidRPr="00484D8B">
        <w:rPr>
          <w:rStyle w:val="Emphasis"/>
          <w:rFonts w:ascii="Arial" w:hAnsi="Arial" w:cs="Arial"/>
          <w:b w:val="0"/>
          <w:i w:val="0"/>
        </w:rPr>
        <w:t>, I</w:t>
      </w:r>
      <w:r w:rsidRPr="00484D8B">
        <w:rPr>
          <w:rStyle w:val="Emphasis"/>
          <w:rFonts w:ascii="Arial" w:hAnsi="Arial" w:cs="Arial"/>
          <w:b w:val="0"/>
          <w:i w:val="0"/>
          <w:vertAlign w:val="subscript"/>
        </w:rPr>
        <w:t>5</w:t>
      </w:r>
      <w:r w:rsidRPr="00484D8B">
        <w:rPr>
          <w:rStyle w:val="Emphasis"/>
          <w:rFonts w:ascii="Arial" w:hAnsi="Arial" w:cs="Arial"/>
          <w:b w:val="0"/>
          <w:i w:val="0"/>
        </w:rPr>
        <w:t>, I</w:t>
      </w:r>
      <w:r w:rsidRPr="00484D8B">
        <w:rPr>
          <w:rStyle w:val="Emphasis"/>
          <w:rFonts w:ascii="Arial" w:hAnsi="Arial" w:cs="Arial"/>
          <w:b w:val="0"/>
          <w:i w:val="0"/>
          <w:vertAlign w:val="subscript"/>
        </w:rPr>
        <w:t>8</w:t>
      </w:r>
      <w:r w:rsidRPr="00484D8B">
        <w:rPr>
          <w:rStyle w:val="Emphasis"/>
          <w:rFonts w:ascii="Arial" w:hAnsi="Arial" w:cs="Arial"/>
          <w:b w:val="0"/>
          <w:i w:val="0"/>
        </w:rPr>
        <w:t>,</w:t>
      </w:r>
      <w:r w:rsidRPr="00484D8B">
        <w:rPr>
          <w:rFonts w:ascii="Arial" w:hAnsi="Arial" w:cs="Arial"/>
          <w:b w:val="0"/>
          <w:i/>
        </w:rPr>
        <w:t xml:space="preserve"> </w:t>
      </w:r>
      <w:r w:rsidRPr="00857682">
        <w:rPr>
          <w:rFonts w:ascii="Arial" w:hAnsi="Arial" w:cs="Arial"/>
          <w:b w:val="0"/>
        </w:rPr>
        <w:t>I</w:t>
      </w:r>
      <w:r w:rsidRPr="00857682">
        <w:rPr>
          <w:rFonts w:ascii="Arial" w:hAnsi="Arial" w:cs="Arial"/>
          <w:b w:val="0"/>
          <w:vertAlign w:val="subscript"/>
        </w:rPr>
        <w:t>9</w:t>
      </w:r>
      <w:r w:rsidRPr="00857682">
        <w:rPr>
          <w:rFonts w:ascii="Arial" w:hAnsi="Arial" w:cs="Arial"/>
          <w:b w:val="0"/>
        </w:rPr>
        <w:t xml:space="preserve"> </w:t>
      </w:r>
      <w:r w:rsidRPr="00A8589F">
        <w:rPr>
          <w:rFonts w:ascii="Arial" w:hAnsi="Arial" w:cs="Arial"/>
          <w:b w:val="0"/>
        </w:rPr>
        <w:t xml:space="preserve">and </w:t>
      </w:r>
      <w:r w:rsidRPr="00484D8B">
        <w:rPr>
          <w:rStyle w:val="Emphasis"/>
          <w:rFonts w:ascii="Arial" w:hAnsi="Arial" w:cs="Arial"/>
          <w:b w:val="0"/>
          <w:i w:val="0"/>
        </w:rPr>
        <w:t>I</w:t>
      </w:r>
      <w:r w:rsidRPr="00484D8B">
        <w:rPr>
          <w:rStyle w:val="Emphasis"/>
          <w:rFonts w:ascii="Arial" w:hAnsi="Arial" w:cs="Arial"/>
          <w:b w:val="0"/>
          <w:i w:val="0"/>
          <w:vertAlign w:val="subscript"/>
        </w:rPr>
        <w:t>10</w:t>
      </w:r>
      <w:r w:rsidRPr="00A8589F">
        <w:rPr>
          <w:rFonts w:ascii="Arial" w:hAnsi="Arial" w:cs="Arial"/>
        </w:rPr>
        <w:t xml:space="preserve"> </w:t>
      </w:r>
      <w:r w:rsidRPr="00A8589F">
        <w:rPr>
          <w:rFonts w:ascii="Arial" w:hAnsi="Arial" w:cs="Arial"/>
          <w:b w:val="0"/>
        </w:rPr>
        <w:t>did not produce any visible pigmentation.</w:t>
      </w:r>
      <w:r w:rsidR="00101855">
        <w:rPr>
          <w:rFonts w:ascii="Arial" w:hAnsi="Arial" w:cs="Arial"/>
          <w:b w:val="0"/>
        </w:rPr>
        <w:t xml:space="preserve"> </w:t>
      </w:r>
      <w:r w:rsidR="00F401F2" w:rsidRPr="00F401F2">
        <w:rPr>
          <w:rFonts w:ascii="Arial" w:hAnsi="Arial" w:cs="Arial"/>
          <w:b w:val="0"/>
          <w:szCs w:val="24"/>
          <w:lang w:val="en-IN"/>
        </w:rPr>
        <w:t xml:space="preserve">Based on these cultural characteristics, the pathogen was identified as belonging to the genus </w:t>
      </w:r>
      <w:r w:rsidR="00F401F2" w:rsidRPr="00F401F2">
        <w:rPr>
          <w:rFonts w:ascii="Arial" w:hAnsi="Arial" w:cs="Arial"/>
          <w:b w:val="0"/>
          <w:i/>
          <w:iCs/>
          <w:szCs w:val="24"/>
          <w:lang w:val="en-IN"/>
        </w:rPr>
        <w:t>Fusarium</w:t>
      </w:r>
      <w:r w:rsidR="00F401F2" w:rsidRPr="00F401F2">
        <w:rPr>
          <w:rFonts w:ascii="Arial" w:hAnsi="Arial" w:cs="Arial"/>
          <w:b w:val="0"/>
          <w:szCs w:val="24"/>
          <w:lang w:val="en-IN"/>
        </w:rPr>
        <w:t>.</w:t>
      </w:r>
      <w:r w:rsidR="00F401F2">
        <w:rPr>
          <w:rFonts w:ascii="Arial" w:hAnsi="Arial" w:cs="Arial"/>
          <w:b w:val="0"/>
          <w:szCs w:val="24"/>
        </w:rPr>
        <w:t xml:space="preserve"> </w:t>
      </w:r>
      <w:r w:rsidR="00F401F2" w:rsidRPr="00F401F2">
        <w:rPr>
          <w:rFonts w:ascii="Arial" w:hAnsi="Arial" w:cs="Arial"/>
          <w:b w:val="0"/>
        </w:rPr>
        <w:t xml:space="preserve">The cultural </w:t>
      </w:r>
      <w:r w:rsidR="00F401F2" w:rsidRPr="00F401F2">
        <w:rPr>
          <w:rFonts w:ascii="Arial" w:hAnsi="Arial" w:cs="Arial"/>
          <w:b w:val="0"/>
        </w:rPr>
        <w:lastRenderedPageBreak/>
        <w:t>characteristics observed were in agreement with earlier reports</w:t>
      </w:r>
      <w:r w:rsidR="00101855">
        <w:rPr>
          <w:rFonts w:ascii="Arial" w:hAnsi="Arial" w:cs="Arial"/>
          <w:b w:val="0"/>
        </w:rPr>
        <w:t xml:space="preserve"> (Owen, 1955; Burgess </w:t>
      </w:r>
      <w:r w:rsidR="00101855" w:rsidRPr="00101855">
        <w:rPr>
          <w:rFonts w:ascii="Arial" w:hAnsi="Arial" w:cs="Arial"/>
          <w:b w:val="0"/>
          <w:i/>
        </w:rPr>
        <w:t>et al</w:t>
      </w:r>
      <w:r w:rsidR="00857682">
        <w:rPr>
          <w:rFonts w:ascii="Arial" w:hAnsi="Arial" w:cs="Arial"/>
          <w:b w:val="0"/>
          <w:i/>
        </w:rPr>
        <w:t>.</w:t>
      </w:r>
      <w:r w:rsidR="00101855">
        <w:rPr>
          <w:rFonts w:ascii="Arial" w:hAnsi="Arial" w:cs="Arial"/>
          <w:b w:val="0"/>
        </w:rPr>
        <w:t xml:space="preserve">, 1994; </w:t>
      </w:r>
      <w:r w:rsidR="00F401F2">
        <w:rPr>
          <w:rFonts w:ascii="Arial" w:hAnsi="Arial" w:cs="Arial"/>
          <w:b w:val="0"/>
        </w:rPr>
        <w:t xml:space="preserve">Hussein, 2016; </w:t>
      </w:r>
      <w:r w:rsidR="00101855">
        <w:rPr>
          <w:rFonts w:ascii="Arial" w:hAnsi="Arial" w:cs="Arial"/>
          <w:b w:val="0"/>
        </w:rPr>
        <w:t>Sharma, 2019).</w:t>
      </w:r>
    </w:p>
    <w:p w14:paraId="0306597D" w14:textId="77777777" w:rsidR="007E14CB" w:rsidRDefault="00BE746A" w:rsidP="00AA26B6">
      <w:pPr>
        <w:spacing w:before="240" w:line="360" w:lineRule="auto"/>
        <w:rPr>
          <w:rFonts w:ascii="Arial" w:hAnsi="Arial" w:cs="Arial"/>
          <w:b/>
          <w:bCs/>
          <w:sz w:val="20"/>
          <w:lang w:val="en-GB"/>
        </w:rPr>
      </w:pPr>
      <w:r>
        <w:rPr>
          <w:rFonts w:ascii="Arial" w:hAnsi="Arial" w:cs="Arial"/>
          <w:b/>
          <w:bCs/>
          <w:sz w:val="20"/>
          <w:lang w:val="en-GB"/>
        </w:rPr>
        <w:t>Table 3</w:t>
      </w:r>
      <w:r w:rsidR="007E14CB" w:rsidRPr="007E14CB">
        <w:rPr>
          <w:rFonts w:ascii="Arial" w:hAnsi="Arial" w:cs="Arial"/>
          <w:b/>
          <w:bCs/>
          <w:sz w:val="20"/>
          <w:lang w:val="en-GB"/>
        </w:rPr>
        <w:t>. Cultural characters of the pathogen isolates obtained from collected samples</w:t>
      </w:r>
    </w:p>
    <w:tbl>
      <w:tblPr>
        <w:tblStyle w:val="TableGrid"/>
        <w:tblW w:w="8903" w:type="dxa"/>
        <w:tblLook w:val="04A0" w:firstRow="1" w:lastRow="0" w:firstColumn="1" w:lastColumn="0" w:noHBand="0" w:noVBand="1"/>
      </w:tblPr>
      <w:tblGrid>
        <w:gridCol w:w="1008"/>
        <w:gridCol w:w="1371"/>
        <w:gridCol w:w="1757"/>
        <w:gridCol w:w="2927"/>
        <w:gridCol w:w="1840"/>
      </w:tblGrid>
      <w:tr w:rsidR="00AA26B6" w:rsidRPr="00AA26B6" w14:paraId="44CC72FB" w14:textId="77777777" w:rsidTr="00AA26B6">
        <w:trPr>
          <w:trHeight w:val="627"/>
        </w:trPr>
        <w:tc>
          <w:tcPr>
            <w:tcW w:w="1008" w:type="dxa"/>
            <w:vAlign w:val="center"/>
          </w:tcPr>
          <w:p w14:paraId="25A3C9BB"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Isolate</w:t>
            </w:r>
          </w:p>
        </w:tc>
        <w:tc>
          <w:tcPr>
            <w:tcW w:w="1371" w:type="dxa"/>
            <w:vAlign w:val="center"/>
          </w:tcPr>
          <w:p w14:paraId="177EE30E"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Nature of mycelia</w:t>
            </w:r>
          </w:p>
        </w:tc>
        <w:tc>
          <w:tcPr>
            <w:tcW w:w="1757" w:type="dxa"/>
            <w:vAlign w:val="center"/>
          </w:tcPr>
          <w:p w14:paraId="79D94B93"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Colony colour</w:t>
            </w:r>
          </w:p>
        </w:tc>
        <w:tc>
          <w:tcPr>
            <w:tcW w:w="2927" w:type="dxa"/>
            <w:vAlign w:val="center"/>
          </w:tcPr>
          <w:p w14:paraId="20354F26"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Pattern of growth</w:t>
            </w:r>
          </w:p>
        </w:tc>
        <w:tc>
          <w:tcPr>
            <w:tcW w:w="1840" w:type="dxa"/>
            <w:vAlign w:val="center"/>
          </w:tcPr>
          <w:p w14:paraId="382A2B50" w14:textId="77777777" w:rsidR="00AA26B6" w:rsidRPr="00AA26B6" w:rsidRDefault="00AA26B6" w:rsidP="00F12576">
            <w:pPr>
              <w:pStyle w:val="NormalWeb"/>
              <w:spacing w:before="0" w:beforeAutospacing="0" w:after="0" w:afterAutospacing="0"/>
              <w:jc w:val="center"/>
              <w:rPr>
                <w:rFonts w:ascii="Arial" w:hAnsi="Arial" w:cs="Arial"/>
                <w:b/>
                <w:sz w:val="20"/>
                <w:szCs w:val="20"/>
              </w:rPr>
            </w:pPr>
            <w:r w:rsidRPr="00AA26B6">
              <w:rPr>
                <w:rFonts w:ascii="Arial" w:hAnsi="Arial" w:cs="Arial"/>
                <w:b/>
                <w:bCs/>
                <w:color w:val="000000" w:themeColor="text1"/>
                <w:kern w:val="24"/>
                <w:sz w:val="20"/>
                <w:szCs w:val="20"/>
                <w:lang w:val="en-GB"/>
              </w:rPr>
              <w:t>Pigmentation of media</w:t>
            </w:r>
          </w:p>
        </w:tc>
      </w:tr>
      <w:tr w:rsidR="00AA26B6" w:rsidRPr="00AA26B6" w14:paraId="0D51DFF3" w14:textId="77777777" w:rsidTr="00AA26B6">
        <w:trPr>
          <w:trHeight w:val="956"/>
        </w:trPr>
        <w:tc>
          <w:tcPr>
            <w:tcW w:w="1008" w:type="dxa"/>
            <w:vAlign w:val="center"/>
          </w:tcPr>
          <w:p w14:paraId="7263D5A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1</w:t>
            </w:r>
          </w:p>
        </w:tc>
        <w:tc>
          <w:tcPr>
            <w:tcW w:w="1371" w:type="dxa"/>
            <w:vAlign w:val="center"/>
          </w:tcPr>
          <w:p w14:paraId="7B078881"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6B0CC95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649571B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Dense central growth and circular, radial colony pattern</w:t>
            </w:r>
          </w:p>
        </w:tc>
        <w:tc>
          <w:tcPr>
            <w:tcW w:w="1840" w:type="dxa"/>
            <w:vAlign w:val="center"/>
          </w:tcPr>
          <w:p w14:paraId="5438423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54F4EAB" w14:textId="77777777" w:rsidTr="00AA26B6">
        <w:trPr>
          <w:trHeight w:val="1567"/>
        </w:trPr>
        <w:tc>
          <w:tcPr>
            <w:tcW w:w="1008" w:type="dxa"/>
            <w:vAlign w:val="center"/>
          </w:tcPr>
          <w:p w14:paraId="1909333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2</w:t>
            </w:r>
          </w:p>
        </w:tc>
        <w:tc>
          <w:tcPr>
            <w:tcW w:w="1371" w:type="dxa"/>
            <w:vAlign w:val="center"/>
          </w:tcPr>
          <w:p w14:paraId="10FD7DF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67D6828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 with a pale brown centre</w:t>
            </w:r>
          </w:p>
        </w:tc>
        <w:tc>
          <w:tcPr>
            <w:tcW w:w="2927" w:type="dxa"/>
            <w:vAlign w:val="center"/>
          </w:tcPr>
          <w:p w14:paraId="2B59B94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Concentric ring pattern radiating from the </w:t>
            </w:r>
            <w:proofErr w:type="spellStart"/>
            <w:r w:rsidRPr="00AA26B6">
              <w:rPr>
                <w:rFonts w:ascii="Arial" w:hAnsi="Arial" w:cs="Arial"/>
                <w:color w:val="000000" w:themeColor="text1"/>
                <w:kern w:val="24"/>
                <w:sz w:val="20"/>
                <w:szCs w:val="20"/>
                <w:lang w:val="en-GB"/>
              </w:rPr>
              <w:t>center</w:t>
            </w:r>
            <w:proofErr w:type="spellEnd"/>
            <w:r w:rsidRPr="00AA26B6">
              <w:rPr>
                <w:rFonts w:ascii="Arial" w:hAnsi="Arial" w:cs="Arial"/>
                <w:color w:val="000000" w:themeColor="text1"/>
                <w:kern w:val="24"/>
                <w:sz w:val="20"/>
                <w:szCs w:val="20"/>
                <w:lang w:val="en-GB"/>
              </w:rPr>
              <w:t xml:space="preserve"> with </w:t>
            </w:r>
            <w:r w:rsidRPr="00AA26B6">
              <w:rPr>
                <w:rFonts w:ascii="Arial" w:hAnsi="Arial" w:cs="Arial"/>
                <w:color w:val="000000" w:themeColor="text1"/>
                <w:kern w:val="24"/>
                <w:sz w:val="20"/>
                <w:szCs w:val="20"/>
              </w:rPr>
              <w:t>central region appeared dense and slightly raised</w:t>
            </w:r>
          </w:p>
        </w:tc>
        <w:tc>
          <w:tcPr>
            <w:tcW w:w="1840" w:type="dxa"/>
            <w:vAlign w:val="center"/>
          </w:tcPr>
          <w:p w14:paraId="2C24A80A"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224A764C" w14:textId="77777777" w:rsidTr="00AA26B6">
        <w:trPr>
          <w:trHeight w:val="956"/>
        </w:trPr>
        <w:tc>
          <w:tcPr>
            <w:tcW w:w="1008" w:type="dxa"/>
            <w:vAlign w:val="center"/>
          </w:tcPr>
          <w:p w14:paraId="1E89B11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3</w:t>
            </w:r>
          </w:p>
        </w:tc>
        <w:tc>
          <w:tcPr>
            <w:tcW w:w="1371" w:type="dxa"/>
            <w:vAlign w:val="center"/>
          </w:tcPr>
          <w:p w14:paraId="235B975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fluffy</w:t>
            </w:r>
          </w:p>
        </w:tc>
        <w:tc>
          <w:tcPr>
            <w:tcW w:w="1757" w:type="dxa"/>
            <w:vAlign w:val="center"/>
          </w:tcPr>
          <w:p w14:paraId="0BC908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3A4767D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Concentric and zonate colony with central dense zone and lighter outer zone</w:t>
            </w:r>
          </w:p>
        </w:tc>
        <w:tc>
          <w:tcPr>
            <w:tcW w:w="1840" w:type="dxa"/>
            <w:vAlign w:val="center"/>
          </w:tcPr>
          <w:p w14:paraId="60687482"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Light salmon</w:t>
            </w:r>
          </w:p>
        </w:tc>
      </w:tr>
      <w:tr w:rsidR="00AA26B6" w:rsidRPr="00AA26B6" w14:paraId="1D924F15" w14:textId="77777777" w:rsidTr="00AA26B6">
        <w:trPr>
          <w:trHeight w:val="940"/>
        </w:trPr>
        <w:tc>
          <w:tcPr>
            <w:tcW w:w="1008" w:type="dxa"/>
            <w:vAlign w:val="center"/>
          </w:tcPr>
          <w:p w14:paraId="1DA8F7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4</w:t>
            </w:r>
          </w:p>
        </w:tc>
        <w:tc>
          <w:tcPr>
            <w:tcW w:w="1371" w:type="dxa"/>
            <w:vAlign w:val="center"/>
          </w:tcPr>
          <w:p w14:paraId="7630DA4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to floccose</w:t>
            </w:r>
          </w:p>
        </w:tc>
        <w:tc>
          <w:tcPr>
            <w:tcW w:w="1757" w:type="dxa"/>
            <w:vAlign w:val="center"/>
          </w:tcPr>
          <w:p w14:paraId="4B32496E" w14:textId="77777777" w:rsidR="00AA26B6" w:rsidRPr="00AA26B6" w:rsidRDefault="00AA26B6" w:rsidP="00F12576">
            <w:pPr>
              <w:pStyle w:val="NormalWeb"/>
              <w:spacing w:before="0" w:beforeAutospacing="0" w:after="0" w:afterAutospacing="0"/>
              <w:jc w:val="center"/>
              <w:rPr>
                <w:rFonts w:ascii="Arial" w:hAnsi="Arial" w:cs="Arial"/>
                <w:sz w:val="20"/>
                <w:szCs w:val="20"/>
              </w:rPr>
            </w:pPr>
            <w:proofErr w:type="spellStart"/>
            <w:r w:rsidRPr="00AA26B6">
              <w:rPr>
                <w:rFonts w:ascii="Arial" w:hAnsi="Arial" w:cs="Arial"/>
                <w:color w:val="000000" w:themeColor="text1"/>
                <w:kern w:val="24"/>
                <w:sz w:val="20"/>
                <w:szCs w:val="20"/>
                <w:lang w:val="en-GB"/>
              </w:rPr>
              <w:t>Grayish</w:t>
            </w:r>
            <w:proofErr w:type="spellEnd"/>
            <w:r w:rsidRPr="00AA26B6">
              <w:rPr>
                <w:rFonts w:ascii="Arial" w:hAnsi="Arial" w:cs="Arial"/>
                <w:color w:val="000000" w:themeColor="text1"/>
                <w:kern w:val="24"/>
                <w:sz w:val="20"/>
                <w:szCs w:val="20"/>
                <w:lang w:val="en-GB"/>
              </w:rPr>
              <w:t xml:space="preserve"> white to lilac</w:t>
            </w:r>
          </w:p>
        </w:tc>
        <w:tc>
          <w:tcPr>
            <w:tcW w:w="2927" w:type="dxa"/>
            <w:vAlign w:val="center"/>
          </w:tcPr>
          <w:p w14:paraId="6337DBF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Spreads uniformly from the centre in a circular manner with feathery margins</w:t>
            </w:r>
          </w:p>
        </w:tc>
        <w:tc>
          <w:tcPr>
            <w:tcW w:w="1840" w:type="dxa"/>
            <w:vAlign w:val="center"/>
          </w:tcPr>
          <w:p w14:paraId="70FFBA1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pink to purple</w:t>
            </w:r>
          </w:p>
        </w:tc>
      </w:tr>
      <w:tr w:rsidR="00AA26B6" w:rsidRPr="00AA26B6" w14:paraId="158B40DC" w14:textId="77777777" w:rsidTr="00AA26B6">
        <w:trPr>
          <w:trHeight w:val="940"/>
        </w:trPr>
        <w:tc>
          <w:tcPr>
            <w:tcW w:w="1008" w:type="dxa"/>
            <w:vAlign w:val="center"/>
          </w:tcPr>
          <w:p w14:paraId="10F0ACE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5</w:t>
            </w:r>
          </w:p>
        </w:tc>
        <w:tc>
          <w:tcPr>
            <w:tcW w:w="1371" w:type="dxa"/>
            <w:vAlign w:val="center"/>
          </w:tcPr>
          <w:p w14:paraId="7C26C0D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Cottony </w:t>
            </w:r>
          </w:p>
        </w:tc>
        <w:tc>
          <w:tcPr>
            <w:tcW w:w="1757" w:type="dxa"/>
            <w:vAlign w:val="center"/>
          </w:tcPr>
          <w:p w14:paraId="75C0A9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Creamy white</w:t>
            </w:r>
          </w:p>
        </w:tc>
        <w:tc>
          <w:tcPr>
            <w:tcW w:w="2927" w:type="dxa"/>
            <w:vAlign w:val="center"/>
          </w:tcPr>
          <w:p w14:paraId="7B2749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uniform radial spreading pattern</w:t>
            </w:r>
          </w:p>
        </w:tc>
        <w:tc>
          <w:tcPr>
            <w:tcW w:w="1840" w:type="dxa"/>
            <w:vAlign w:val="center"/>
          </w:tcPr>
          <w:p w14:paraId="2D28E94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32415818" w14:textId="77777777" w:rsidTr="00AA26B6">
        <w:trPr>
          <w:trHeight w:val="973"/>
        </w:trPr>
        <w:tc>
          <w:tcPr>
            <w:tcW w:w="1008" w:type="dxa"/>
            <w:vAlign w:val="center"/>
          </w:tcPr>
          <w:p w14:paraId="1A440480"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6</w:t>
            </w:r>
          </w:p>
        </w:tc>
        <w:tc>
          <w:tcPr>
            <w:tcW w:w="1371" w:type="dxa"/>
            <w:vAlign w:val="center"/>
          </w:tcPr>
          <w:p w14:paraId="3E6D6E6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Sparse</w:t>
            </w:r>
          </w:p>
        </w:tc>
        <w:tc>
          <w:tcPr>
            <w:tcW w:w="1757" w:type="dxa"/>
            <w:vAlign w:val="center"/>
          </w:tcPr>
          <w:p w14:paraId="07313F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Creamy white with pinkish red </w:t>
            </w:r>
          </w:p>
        </w:tc>
        <w:tc>
          <w:tcPr>
            <w:tcW w:w="2927" w:type="dxa"/>
            <w:vAlign w:val="center"/>
          </w:tcPr>
          <w:p w14:paraId="0757788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Appressed mycelial growth with a concentric pinkish ring</w:t>
            </w:r>
          </w:p>
        </w:tc>
        <w:tc>
          <w:tcPr>
            <w:tcW w:w="1840" w:type="dxa"/>
            <w:vAlign w:val="center"/>
          </w:tcPr>
          <w:p w14:paraId="41B75B9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Reddish pink</w:t>
            </w:r>
          </w:p>
        </w:tc>
      </w:tr>
      <w:tr w:rsidR="00AA26B6" w:rsidRPr="00AA26B6" w14:paraId="6DEB3460" w14:textId="77777777" w:rsidTr="00AA26B6">
        <w:trPr>
          <w:trHeight w:val="1253"/>
        </w:trPr>
        <w:tc>
          <w:tcPr>
            <w:tcW w:w="1008" w:type="dxa"/>
            <w:vAlign w:val="center"/>
          </w:tcPr>
          <w:p w14:paraId="0FDD58F4"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7</w:t>
            </w:r>
          </w:p>
        </w:tc>
        <w:tc>
          <w:tcPr>
            <w:tcW w:w="1371" w:type="dxa"/>
            <w:vAlign w:val="center"/>
          </w:tcPr>
          <w:p w14:paraId="39AA400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dense</w:t>
            </w:r>
          </w:p>
        </w:tc>
        <w:tc>
          <w:tcPr>
            <w:tcW w:w="1757" w:type="dxa"/>
            <w:vAlign w:val="center"/>
          </w:tcPr>
          <w:p w14:paraId="536695D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Pale brown</w:t>
            </w:r>
          </w:p>
        </w:tc>
        <w:tc>
          <w:tcPr>
            <w:tcW w:w="2927" w:type="dxa"/>
            <w:vAlign w:val="center"/>
          </w:tcPr>
          <w:p w14:paraId="218F68B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Aerial mycelial growth with a concentric ring pattern radiating outward from the centre</w:t>
            </w:r>
          </w:p>
        </w:tc>
        <w:tc>
          <w:tcPr>
            <w:tcW w:w="1840" w:type="dxa"/>
            <w:vAlign w:val="center"/>
          </w:tcPr>
          <w:p w14:paraId="15B222B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Yellowish brown</w:t>
            </w:r>
          </w:p>
        </w:tc>
      </w:tr>
      <w:tr w:rsidR="00AA26B6" w:rsidRPr="00AA26B6" w14:paraId="45528067" w14:textId="77777777" w:rsidTr="00AA26B6">
        <w:trPr>
          <w:trHeight w:val="1269"/>
        </w:trPr>
        <w:tc>
          <w:tcPr>
            <w:tcW w:w="1008" w:type="dxa"/>
            <w:vAlign w:val="center"/>
          </w:tcPr>
          <w:p w14:paraId="73453BE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8</w:t>
            </w:r>
          </w:p>
        </w:tc>
        <w:tc>
          <w:tcPr>
            <w:tcW w:w="1371" w:type="dxa"/>
            <w:vAlign w:val="center"/>
          </w:tcPr>
          <w:p w14:paraId="42184F5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fibrous</w:t>
            </w:r>
          </w:p>
        </w:tc>
        <w:tc>
          <w:tcPr>
            <w:tcW w:w="1757" w:type="dxa"/>
            <w:vAlign w:val="center"/>
          </w:tcPr>
          <w:p w14:paraId="39A93DA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2CB0446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Circular with concentric zonation or zones of varying density and smooth margins</w:t>
            </w:r>
          </w:p>
        </w:tc>
        <w:tc>
          <w:tcPr>
            <w:tcW w:w="1840" w:type="dxa"/>
            <w:vAlign w:val="center"/>
          </w:tcPr>
          <w:p w14:paraId="013E1259"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r w:rsidR="00AA26B6" w:rsidRPr="00AA26B6" w14:paraId="1435CAD9" w14:textId="77777777" w:rsidTr="00AA26B6">
        <w:trPr>
          <w:trHeight w:val="1253"/>
        </w:trPr>
        <w:tc>
          <w:tcPr>
            <w:tcW w:w="1008" w:type="dxa"/>
            <w:vAlign w:val="center"/>
          </w:tcPr>
          <w:p w14:paraId="0914BF5F"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t>I</w:t>
            </w:r>
            <w:r w:rsidRPr="00AA26B6">
              <w:rPr>
                <w:rFonts w:ascii="Arial" w:hAnsi="Arial" w:cs="Arial"/>
                <w:color w:val="000000" w:themeColor="text1"/>
                <w:kern w:val="24"/>
                <w:position w:val="-9"/>
                <w:sz w:val="20"/>
                <w:szCs w:val="20"/>
                <w:vertAlign w:val="subscript"/>
                <w:lang w:val="en-US"/>
              </w:rPr>
              <w:t>9</w:t>
            </w:r>
          </w:p>
        </w:tc>
        <w:tc>
          <w:tcPr>
            <w:tcW w:w="1371" w:type="dxa"/>
            <w:vAlign w:val="center"/>
          </w:tcPr>
          <w:p w14:paraId="7BFE572E"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 and sparse</w:t>
            </w:r>
          </w:p>
        </w:tc>
        <w:tc>
          <w:tcPr>
            <w:tcW w:w="1757" w:type="dxa"/>
            <w:vAlign w:val="center"/>
          </w:tcPr>
          <w:p w14:paraId="67637E56"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c>
          <w:tcPr>
            <w:tcW w:w="2927" w:type="dxa"/>
            <w:vAlign w:val="center"/>
          </w:tcPr>
          <w:p w14:paraId="6EF2A88B"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 xml:space="preserve">Symmetrical growth in a perfectly circular pattern with </w:t>
            </w:r>
            <w:r w:rsidRPr="00AA26B6">
              <w:rPr>
                <w:rFonts w:ascii="Arial" w:hAnsi="Arial" w:cs="Arial"/>
                <w:color w:val="000000" w:themeColor="text1"/>
                <w:kern w:val="24"/>
                <w:sz w:val="20"/>
                <w:szCs w:val="20"/>
              </w:rPr>
              <w:t>Distinct concentric rings</w:t>
            </w:r>
          </w:p>
        </w:tc>
        <w:tc>
          <w:tcPr>
            <w:tcW w:w="1840" w:type="dxa"/>
            <w:vAlign w:val="center"/>
          </w:tcPr>
          <w:p w14:paraId="6E38CDA3"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Dull white</w:t>
            </w:r>
          </w:p>
        </w:tc>
      </w:tr>
      <w:tr w:rsidR="00AA26B6" w:rsidRPr="00AA26B6" w14:paraId="39586CEE" w14:textId="77777777" w:rsidTr="00AA26B6">
        <w:trPr>
          <w:trHeight w:val="973"/>
        </w:trPr>
        <w:tc>
          <w:tcPr>
            <w:tcW w:w="1008" w:type="dxa"/>
            <w:vAlign w:val="center"/>
          </w:tcPr>
          <w:p w14:paraId="6EB39835"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US"/>
              </w:rPr>
              <w:lastRenderedPageBreak/>
              <w:t>I</w:t>
            </w:r>
            <w:r w:rsidRPr="00AA26B6">
              <w:rPr>
                <w:rFonts w:ascii="Arial" w:hAnsi="Arial" w:cs="Arial"/>
                <w:color w:val="000000" w:themeColor="text1"/>
                <w:kern w:val="24"/>
                <w:position w:val="-9"/>
                <w:sz w:val="20"/>
                <w:szCs w:val="20"/>
                <w:vertAlign w:val="subscript"/>
                <w:lang w:val="en-US"/>
              </w:rPr>
              <w:t>10</w:t>
            </w:r>
          </w:p>
        </w:tc>
        <w:tc>
          <w:tcPr>
            <w:tcW w:w="1371" w:type="dxa"/>
            <w:vAlign w:val="center"/>
          </w:tcPr>
          <w:p w14:paraId="7AE31DFD"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Cottony</w:t>
            </w:r>
          </w:p>
        </w:tc>
        <w:tc>
          <w:tcPr>
            <w:tcW w:w="1757" w:type="dxa"/>
            <w:vAlign w:val="center"/>
          </w:tcPr>
          <w:p w14:paraId="7602731C"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White</w:t>
            </w:r>
          </w:p>
        </w:tc>
        <w:tc>
          <w:tcPr>
            <w:tcW w:w="2927" w:type="dxa"/>
            <w:vAlign w:val="center"/>
          </w:tcPr>
          <w:p w14:paraId="5706F148"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rPr>
              <w:t>Uniform radial spreading pattern with faint concentric rings</w:t>
            </w:r>
          </w:p>
        </w:tc>
        <w:tc>
          <w:tcPr>
            <w:tcW w:w="1840" w:type="dxa"/>
            <w:vAlign w:val="center"/>
          </w:tcPr>
          <w:p w14:paraId="40633797" w14:textId="77777777" w:rsidR="00AA26B6" w:rsidRPr="00AA26B6" w:rsidRDefault="00AA26B6" w:rsidP="00F12576">
            <w:pPr>
              <w:pStyle w:val="NormalWeb"/>
              <w:spacing w:before="0" w:beforeAutospacing="0" w:after="0" w:afterAutospacing="0"/>
              <w:jc w:val="center"/>
              <w:rPr>
                <w:rFonts w:ascii="Arial" w:hAnsi="Arial" w:cs="Arial"/>
                <w:sz w:val="20"/>
                <w:szCs w:val="20"/>
              </w:rPr>
            </w:pPr>
            <w:r w:rsidRPr="00AA26B6">
              <w:rPr>
                <w:rFonts w:ascii="Arial" w:hAnsi="Arial" w:cs="Arial"/>
                <w:color w:val="000000" w:themeColor="text1"/>
                <w:kern w:val="24"/>
                <w:sz w:val="20"/>
                <w:szCs w:val="20"/>
                <w:lang w:val="en-GB"/>
              </w:rPr>
              <w:t>No pigmentation</w:t>
            </w:r>
          </w:p>
        </w:tc>
      </w:tr>
    </w:tbl>
    <w:p w14:paraId="1057AE78" w14:textId="77777777" w:rsidR="00B75EA7" w:rsidRDefault="00871686" w:rsidP="00A8589F">
      <w:pPr>
        <w:pStyle w:val="Heading1"/>
        <w:tabs>
          <w:tab w:val="left" w:pos="470"/>
        </w:tabs>
        <w:spacing w:before="240" w:line="360" w:lineRule="auto"/>
        <w:ind w:left="0"/>
        <w:jc w:val="both"/>
        <w:rPr>
          <w:rFonts w:ascii="Arial" w:hAnsi="Arial" w:cs="Arial"/>
          <w:b w:val="0"/>
        </w:rPr>
      </w:pPr>
      <w:r>
        <w:rPr>
          <w:rFonts w:ascii="Arial" w:hAnsi="Arial" w:cs="Arial"/>
          <w:b w:val="0"/>
          <w:noProof/>
          <w:lang w:val="en-IN" w:eastAsia="en-IN"/>
          <w14:ligatures w14:val="standardContextual"/>
        </w:rPr>
        <w:drawing>
          <wp:anchor distT="0" distB="0" distL="114300" distR="114300" simplePos="0" relativeHeight="251686912" behindDoc="1" locked="0" layoutInCell="1" allowOverlap="1" wp14:anchorId="28C0AD6A" wp14:editId="02C983AB">
            <wp:simplePos x="0" y="0"/>
            <wp:positionH relativeFrom="column">
              <wp:posOffset>12700</wp:posOffset>
            </wp:positionH>
            <wp:positionV relativeFrom="paragraph">
              <wp:posOffset>400685</wp:posOffset>
            </wp:positionV>
            <wp:extent cx="5313045" cy="2361565"/>
            <wp:effectExtent l="0" t="0" r="1905" b="635"/>
            <wp:wrapThrough wrapText="bothSides">
              <wp:wrapPolygon edited="0">
                <wp:start x="0" y="0"/>
                <wp:lineTo x="0" y="21432"/>
                <wp:lineTo x="21530" y="21432"/>
                <wp:lineTo x="21530" y="0"/>
                <wp:lineTo x="0" y="0"/>
              </wp:wrapPolygon>
            </wp:wrapThrough>
            <wp:docPr id="18" name="Picture 18" descr="C:\Users\user\Desktop\research pap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search paper\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67"/>
                    <a:stretch/>
                  </pic:blipFill>
                  <pic:spPr bwMode="auto">
                    <a:xfrm>
                      <a:off x="0" y="0"/>
                      <a:ext cx="531304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FA6D" w14:textId="77777777" w:rsidR="00B75EA7" w:rsidRPr="000F20B3" w:rsidRDefault="00B75EA7" w:rsidP="00EF50A0">
      <w:pPr>
        <w:pStyle w:val="Heading1"/>
        <w:tabs>
          <w:tab w:val="left" w:pos="470"/>
        </w:tabs>
        <w:spacing w:before="240" w:line="360" w:lineRule="auto"/>
        <w:ind w:left="0"/>
        <w:jc w:val="center"/>
        <w:rPr>
          <w:rFonts w:ascii="Arial" w:hAnsi="Arial" w:cs="Arial"/>
          <w:b w:val="0"/>
        </w:rPr>
      </w:pPr>
      <w:r w:rsidRPr="000F20B3">
        <w:rPr>
          <w:rFonts w:ascii="Arial" w:hAnsi="Arial" w:cs="Arial"/>
        </w:rPr>
        <w:t>Fig.3. Cultural characters of the fungal isolates grown in PDA media</w:t>
      </w:r>
    </w:p>
    <w:p w14:paraId="68AFF05A" w14:textId="77777777" w:rsidR="00A8589F" w:rsidRPr="00A8589F" w:rsidRDefault="00A8589F" w:rsidP="00A8589F">
      <w:pPr>
        <w:pStyle w:val="Heading1"/>
        <w:tabs>
          <w:tab w:val="left" w:pos="470"/>
        </w:tabs>
        <w:spacing w:before="240" w:line="360" w:lineRule="auto"/>
        <w:ind w:left="0"/>
        <w:jc w:val="both"/>
        <w:rPr>
          <w:rFonts w:ascii="Arial" w:hAnsi="Arial" w:cs="Arial"/>
          <w:color w:val="000000" w:themeColor="text1"/>
        </w:rPr>
      </w:pPr>
      <w:r>
        <w:rPr>
          <w:rFonts w:ascii="Arial" w:hAnsi="Arial" w:cs="Arial"/>
          <w:color w:val="000000" w:themeColor="text1"/>
        </w:rPr>
        <w:t>3.4</w:t>
      </w:r>
      <w:r w:rsidRPr="00A8589F">
        <w:rPr>
          <w:rFonts w:ascii="Arial" w:hAnsi="Arial" w:cs="Arial"/>
          <w:color w:val="000000" w:themeColor="text1"/>
        </w:rPr>
        <w:t xml:space="preserve">. Morphological characterization of the </w:t>
      </w:r>
      <w:r>
        <w:rPr>
          <w:rFonts w:ascii="Arial" w:hAnsi="Arial" w:cs="Arial"/>
          <w:color w:val="000000" w:themeColor="text1"/>
        </w:rPr>
        <w:t>isolates</w:t>
      </w:r>
    </w:p>
    <w:p w14:paraId="40A494D9" w14:textId="77777777" w:rsidR="00A8589F" w:rsidRPr="00A8589F" w:rsidRDefault="00A8589F" w:rsidP="00A8589F">
      <w:pPr>
        <w:pStyle w:val="Heading1"/>
        <w:tabs>
          <w:tab w:val="left" w:pos="470"/>
        </w:tabs>
        <w:spacing w:before="240" w:line="360" w:lineRule="auto"/>
        <w:ind w:left="0"/>
        <w:jc w:val="both"/>
        <w:rPr>
          <w:rStyle w:val="Strong"/>
          <w:rFonts w:ascii="Arial" w:hAnsi="Arial" w:cs="Arial"/>
        </w:rPr>
      </w:pPr>
      <w:r w:rsidRPr="00A8589F">
        <w:rPr>
          <w:rFonts w:ascii="Arial" w:hAnsi="Arial" w:cs="Arial"/>
          <w:b w:val="0"/>
        </w:rPr>
        <w:t xml:space="preserve">Microscopic examination of the ten pathogen isolates revealed distinct variations in the </w:t>
      </w:r>
      <w:r w:rsidRPr="00A8589F">
        <w:rPr>
          <w:rStyle w:val="Strong"/>
          <w:rFonts w:ascii="Arial" w:hAnsi="Arial" w:cs="Arial"/>
        </w:rPr>
        <w:t xml:space="preserve">conidial morphology, septation and chlamydospore formation </w:t>
      </w:r>
      <w:r w:rsidRPr="00B53889">
        <w:rPr>
          <w:rStyle w:val="Strong"/>
          <w:rFonts w:ascii="Arial" w:hAnsi="Arial" w:cs="Arial"/>
        </w:rPr>
        <w:t>(</w:t>
      </w:r>
      <w:r w:rsidR="00BE746A" w:rsidRPr="00B53889">
        <w:rPr>
          <w:rStyle w:val="Strong"/>
          <w:rFonts w:ascii="Arial" w:hAnsi="Arial" w:cs="Arial"/>
        </w:rPr>
        <w:t>Table 4</w:t>
      </w:r>
      <w:r w:rsidRPr="00B53889">
        <w:rPr>
          <w:rStyle w:val="Strong"/>
          <w:rFonts w:ascii="Arial" w:hAnsi="Arial" w:cs="Arial"/>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width of mycelium</w:t>
      </w:r>
      <w:r w:rsidRPr="00A8589F">
        <w:rPr>
          <w:rFonts w:ascii="Arial" w:hAnsi="Arial" w:cs="Arial"/>
        </w:rPr>
        <w:t xml:space="preserve"> </w:t>
      </w:r>
      <w:r w:rsidRPr="00A8589F">
        <w:rPr>
          <w:rFonts w:ascii="Arial" w:hAnsi="Arial" w:cs="Arial"/>
          <w:b w:val="0"/>
        </w:rPr>
        <w:t>ranged from</w:t>
      </w:r>
      <w:r w:rsidRPr="00A8589F">
        <w:rPr>
          <w:rFonts w:ascii="Arial" w:hAnsi="Arial" w:cs="Arial"/>
        </w:rPr>
        <w:t xml:space="preserve"> </w:t>
      </w:r>
      <w:r w:rsidRPr="00A8589F">
        <w:rPr>
          <w:rStyle w:val="Strong"/>
          <w:rFonts w:ascii="Arial" w:hAnsi="Arial" w:cs="Arial"/>
        </w:rPr>
        <w:t xml:space="preserve">1.52 to 2.31 </w:t>
      </w:r>
      <w:proofErr w:type="spellStart"/>
      <w:r w:rsidRPr="00A8589F">
        <w:rPr>
          <w:rStyle w:val="Strong"/>
          <w:rFonts w:ascii="Arial" w:hAnsi="Arial" w:cs="Arial"/>
        </w:rPr>
        <w:t>μm</w:t>
      </w:r>
      <w:proofErr w:type="spellEnd"/>
      <w:r w:rsidRPr="00A8589F">
        <w:rPr>
          <w:rFonts w:ascii="Arial" w:hAnsi="Arial" w:cs="Arial"/>
          <w:b w:val="0"/>
        </w:rPr>
        <w:t>,</w:t>
      </w:r>
      <w:r w:rsidRPr="00A8589F">
        <w:rPr>
          <w:rFonts w:ascii="Arial" w:hAnsi="Arial" w:cs="Arial"/>
        </w:rPr>
        <w:t xml:space="preserve"> </w:t>
      </w:r>
      <w:r w:rsidRPr="00A8589F">
        <w:rPr>
          <w:rFonts w:ascii="Arial" w:hAnsi="Arial" w:cs="Arial"/>
          <w:b w:val="0"/>
        </w:rPr>
        <w:t>with hyphae that were</w:t>
      </w:r>
      <w:r w:rsidRPr="00A8589F">
        <w:rPr>
          <w:rFonts w:ascii="Arial" w:hAnsi="Arial" w:cs="Arial"/>
        </w:rPr>
        <w:t xml:space="preserve"> </w:t>
      </w:r>
      <w:r w:rsidRPr="00A8589F">
        <w:rPr>
          <w:rStyle w:val="Strong"/>
          <w:rFonts w:ascii="Arial" w:hAnsi="Arial" w:cs="Arial"/>
        </w:rPr>
        <w:t>hyaline, septate, and extensively branched. The isolate I</w:t>
      </w:r>
      <w:r w:rsidRPr="00A8589F">
        <w:rPr>
          <w:rStyle w:val="Strong"/>
          <w:rFonts w:ascii="Arial" w:hAnsi="Arial" w:cs="Arial"/>
          <w:vertAlign w:val="subscript"/>
        </w:rPr>
        <w:t>8</w:t>
      </w:r>
      <w:r w:rsidRPr="00A8589F">
        <w:rPr>
          <w:rStyle w:val="Strong"/>
          <w:rFonts w:ascii="Arial" w:hAnsi="Arial" w:cs="Arial"/>
        </w:rPr>
        <w:t xml:space="preserve"> showed the highest hyphal width (2.31 </w:t>
      </w:r>
      <w:proofErr w:type="spellStart"/>
      <w:r w:rsidRPr="00A8589F">
        <w:rPr>
          <w:rStyle w:val="Strong"/>
          <w:rFonts w:ascii="Arial" w:hAnsi="Arial" w:cs="Arial"/>
        </w:rPr>
        <w:t>μm</w:t>
      </w:r>
      <w:proofErr w:type="spellEnd"/>
      <w:r w:rsidRPr="00A8589F">
        <w:rPr>
          <w:rStyle w:val="Strong"/>
          <w:rFonts w:ascii="Arial" w:hAnsi="Arial" w:cs="Arial"/>
        </w:rPr>
        <w:t>) followed by I</w:t>
      </w:r>
      <w:r w:rsidRPr="00A8589F">
        <w:rPr>
          <w:rStyle w:val="Strong"/>
          <w:rFonts w:ascii="Arial" w:hAnsi="Arial" w:cs="Arial"/>
          <w:vertAlign w:val="subscript"/>
        </w:rPr>
        <w:t>3</w:t>
      </w:r>
      <w:r w:rsidRPr="00A8589F">
        <w:rPr>
          <w:rStyle w:val="Strong"/>
          <w:rFonts w:ascii="Arial" w:hAnsi="Arial" w:cs="Arial"/>
        </w:rPr>
        <w:t xml:space="preserve"> (2.28 </w:t>
      </w:r>
      <w:proofErr w:type="spellStart"/>
      <w:r w:rsidRPr="00A8589F">
        <w:rPr>
          <w:rStyle w:val="Strong"/>
          <w:rFonts w:ascii="Arial" w:hAnsi="Arial" w:cs="Arial"/>
        </w:rPr>
        <w:t>μm</w:t>
      </w:r>
      <w:proofErr w:type="spellEnd"/>
      <w:r w:rsidRPr="00A8589F">
        <w:rPr>
          <w:rStyle w:val="Strong"/>
          <w:rFonts w:ascii="Arial" w:hAnsi="Arial" w:cs="Arial"/>
        </w:rPr>
        <w:t>), I</w:t>
      </w:r>
      <w:r w:rsidRPr="00A8589F">
        <w:rPr>
          <w:rStyle w:val="Strong"/>
          <w:rFonts w:ascii="Arial" w:hAnsi="Arial" w:cs="Arial"/>
          <w:vertAlign w:val="subscript"/>
        </w:rPr>
        <w:t>10</w:t>
      </w:r>
      <w:r w:rsidRPr="00A8589F">
        <w:rPr>
          <w:rStyle w:val="Strong"/>
          <w:rFonts w:ascii="Arial" w:hAnsi="Arial" w:cs="Arial"/>
        </w:rPr>
        <w:t xml:space="preserve"> (2.14 </w:t>
      </w:r>
      <w:proofErr w:type="spellStart"/>
      <w:r w:rsidRPr="00A8589F">
        <w:rPr>
          <w:rStyle w:val="Strong"/>
          <w:rFonts w:ascii="Arial" w:hAnsi="Arial" w:cs="Arial"/>
        </w:rPr>
        <w:t>μm</w:t>
      </w:r>
      <w:proofErr w:type="spellEnd"/>
      <w:r w:rsidRPr="00A8589F">
        <w:rPr>
          <w:rStyle w:val="Strong"/>
          <w:rFonts w:ascii="Arial" w:hAnsi="Arial" w:cs="Arial"/>
        </w:rPr>
        <w:t>) and I</w:t>
      </w:r>
      <w:r w:rsidRPr="00A8589F">
        <w:rPr>
          <w:rStyle w:val="Strong"/>
          <w:rFonts w:ascii="Arial" w:hAnsi="Arial" w:cs="Arial"/>
          <w:vertAlign w:val="subscript"/>
        </w:rPr>
        <w:t>2</w:t>
      </w:r>
      <w:r w:rsidRPr="00A8589F">
        <w:rPr>
          <w:rStyle w:val="Strong"/>
          <w:rFonts w:ascii="Arial" w:hAnsi="Arial" w:cs="Arial"/>
        </w:rPr>
        <w:t xml:space="preserve"> (2.11</w:t>
      </w:r>
      <w:r w:rsidRPr="00A8589F">
        <w:rPr>
          <w:rStyle w:val="Heading1Char"/>
          <w:rFonts w:ascii="Arial" w:hAnsi="Arial" w:cs="Arial"/>
        </w:rPr>
        <w:t xml:space="preserve"> </w:t>
      </w:r>
      <w:proofErr w:type="spellStart"/>
      <w:r w:rsidRPr="00A8589F">
        <w:rPr>
          <w:rStyle w:val="Strong"/>
          <w:rFonts w:ascii="Arial" w:hAnsi="Arial" w:cs="Arial"/>
        </w:rPr>
        <w:t>μm</w:t>
      </w:r>
      <w:proofErr w:type="spellEnd"/>
      <w:r w:rsidRPr="00A8589F">
        <w:rPr>
          <w:rStyle w:val="Strong"/>
          <w:rFonts w:ascii="Arial" w:hAnsi="Arial" w:cs="Arial"/>
        </w:rPr>
        <w:t xml:space="preserve">). </w:t>
      </w:r>
    </w:p>
    <w:p w14:paraId="04EF0EBE" w14:textId="77777777" w:rsidR="00A8589F" w:rsidRDefault="00A8589F" w:rsidP="00A8589F">
      <w:pPr>
        <w:pStyle w:val="Heading1"/>
        <w:tabs>
          <w:tab w:val="left" w:pos="470"/>
        </w:tabs>
        <w:spacing w:before="240" w:line="360" w:lineRule="auto"/>
        <w:ind w:left="0"/>
        <w:jc w:val="both"/>
        <w:rPr>
          <w:rFonts w:ascii="Arial" w:hAnsi="Arial" w:cs="Arial"/>
          <w:b w:val="0"/>
        </w:rPr>
      </w:pPr>
      <w:r w:rsidRPr="00A8589F">
        <w:rPr>
          <w:rFonts w:ascii="Arial" w:hAnsi="Arial" w:cs="Arial"/>
          <w:b w:val="0"/>
          <w:lang w:val="en-GB"/>
        </w:rPr>
        <w:t>All the ten isolates produced macroconidia, microconidia and chlamydospores.</w:t>
      </w:r>
      <w:r w:rsidRPr="00A8589F">
        <w:rPr>
          <w:rFonts w:ascii="Arial" w:hAnsi="Arial" w:cs="Arial"/>
          <w:b w:val="0"/>
          <w:lang w:val="en-IN"/>
        </w:rPr>
        <w:t xml:space="preserve"> </w:t>
      </w:r>
      <w:r w:rsidRPr="00A8589F">
        <w:rPr>
          <w:rFonts w:ascii="Arial" w:hAnsi="Arial" w:cs="Arial"/>
          <w:b w:val="0"/>
        </w:rPr>
        <w:t>The</w:t>
      </w:r>
      <w:r w:rsidRPr="00A8589F">
        <w:rPr>
          <w:rFonts w:ascii="Arial" w:hAnsi="Arial" w:cs="Arial"/>
        </w:rPr>
        <w:t xml:space="preserve"> </w:t>
      </w:r>
      <w:r w:rsidRPr="00A8589F">
        <w:rPr>
          <w:rStyle w:val="Strong"/>
          <w:rFonts w:ascii="Arial" w:hAnsi="Arial" w:cs="Arial"/>
        </w:rPr>
        <w:t>macroconidia</w:t>
      </w:r>
      <w:r w:rsidRPr="00A8589F">
        <w:rPr>
          <w:rFonts w:ascii="Arial" w:hAnsi="Arial" w:cs="Arial"/>
        </w:rPr>
        <w:t xml:space="preserve"> </w:t>
      </w:r>
      <w:r w:rsidRPr="00A8589F">
        <w:rPr>
          <w:rFonts w:ascii="Arial" w:hAnsi="Arial" w:cs="Arial"/>
          <w:b w:val="0"/>
        </w:rPr>
        <w:t>of all the isolates were</w:t>
      </w:r>
      <w:r w:rsidRPr="00A8589F">
        <w:rPr>
          <w:rFonts w:ascii="Arial" w:hAnsi="Arial" w:cs="Arial"/>
        </w:rPr>
        <w:t xml:space="preserve"> </w:t>
      </w:r>
      <w:r w:rsidRPr="00A8589F">
        <w:rPr>
          <w:rStyle w:val="Strong"/>
          <w:rFonts w:ascii="Arial" w:hAnsi="Arial" w:cs="Arial"/>
        </w:rPr>
        <w:t>hyaline, multicellular, slightly curved, and pointed at both ends</w:t>
      </w:r>
      <w:r w:rsidRPr="00A8589F">
        <w:rPr>
          <w:rFonts w:ascii="Arial" w:hAnsi="Arial" w:cs="Arial"/>
        </w:rPr>
        <w:t xml:space="preserve">, </w:t>
      </w:r>
      <w:r w:rsidRPr="00A8589F">
        <w:rPr>
          <w:rFonts w:ascii="Arial" w:hAnsi="Arial" w:cs="Arial"/>
          <w:b w:val="0"/>
        </w:rPr>
        <w:t>showing the characteristic</w:t>
      </w:r>
      <w:r w:rsidRPr="00A8589F">
        <w:rPr>
          <w:rFonts w:ascii="Arial" w:hAnsi="Arial" w:cs="Arial"/>
        </w:rPr>
        <w:t xml:space="preserve"> </w:t>
      </w:r>
      <w:r w:rsidRPr="00A8589F">
        <w:rPr>
          <w:rStyle w:val="Strong"/>
          <w:rFonts w:ascii="Arial" w:hAnsi="Arial" w:cs="Arial"/>
        </w:rPr>
        <w:t>falcate to fusiform shape</w:t>
      </w:r>
      <w:r w:rsidR="005D74DF">
        <w:rPr>
          <w:rStyle w:val="Strong"/>
          <w:rFonts w:ascii="Arial" w:hAnsi="Arial" w:cs="Arial"/>
        </w:rPr>
        <w:t xml:space="preserve"> (</w:t>
      </w:r>
      <w:r w:rsidR="005D74DF" w:rsidRPr="00B53889">
        <w:rPr>
          <w:rStyle w:val="Strong"/>
          <w:rFonts w:ascii="Arial" w:hAnsi="Arial" w:cs="Arial"/>
        </w:rPr>
        <w:t>Figure 4a)</w:t>
      </w:r>
      <w:r w:rsidRPr="00B53889">
        <w:rPr>
          <w:rFonts w:ascii="Arial" w:hAnsi="Arial" w:cs="Arial"/>
        </w:rPr>
        <w:t xml:space="preserve">. </w:t>
      </w:r>
      <w:r w:rsidRPr="00A8589F">
        <w:rPr>
          <w:rFonts w:ascii="Arial" w:hAnsi="Arial" w:cs="Arial"/>
          <w:b w:val="0"/>
        </w:rPr>
        <w:t>The size of macroconidia ranged from</w:t>
      </w:r>
      <w:r w:rsidRPr="00A8589F">
        <w:rPr>
          <w:rFonts w:ascii="Arial" w:hAnsi="Arial" w:cs="Arial"/>
        </w:rPr>
        <w:t xml:space="preserve"> </w:t>
      </w:r>
      <w:r w:rsidRPr="00A8589F">
        <w:rPr>
          <w:rStyle w:val="Strong"/>
          <w:rFonts w:ascii="Arial" w:hAnsi="Arial" w:cs="Arial"/>
        </w:rPr>
        <w:t xml:space="preserve">19.8 to 22.9 </w:t>
      </w:r>
      <w:proofErr w:type="spellStart"/>
      <w:r w:rsidRPr="00A8589F">
        <w:rPr>
          <w:rStyle w:val="Strong"/>
          <w:rFonts w:ascii="Arial" w:hAnsi="Arial" w:cs="Arial"/>
        </w:rPr>
        <w:t>μm</w:t>
      </w:r>
      <w:proofErr w:type="spellEnd"/>
      <w:r w:rsidRPr="00A8589F">
        <w:rPr>
          <w:rStyle w:val="Strong"/>
          <w:rFonts w:ascii="Arial" w:hAnsi="Arial" w:cs="Arial"/>
        </w:rPr>
        <w:t xml:space="preserve"> in length</w:t>
      </w:r>
      <w:r w:rsidRPr="00A8589F">
        <w:rPr>
          <w:rFonts w:ascii="Arial" w:hAnsi="Arial" w:cs="Arial"/>
        </w:rPr>
        <w:t xml:space="preserve"> </w:t>
      </w:r>
      <w:r w:rsidRPr="00A8589F">
        <w:rPr>
          <w:rFonts w:ascii="Arial" w:hAnsi="Arial" w:cs="Arial"/>
          <w:b w:val="0"/>
        </w:rPr>
        <w:t>and</w:t>
      </w:r>
      <w:r w:rsidRPr="00A8589F">
        <w:rPr>
          <w:rFonts w:ascii="Arial" w:hAnsi="Arial" w:cs="Arial"/>
        </w:rPr>
        <w:t xml:space="preserve"> </w:t>
      </w:r>
      <w:r w:rsidRPr="00A8589F">
        <w:rPr>
          <w:rStyle w:val="Strong"/>
          <w:rFonts w:ascii="Arial" w:hAnsi="Arial" w:cs="Arial"/>
        </w:rPr>
        <w:t xml:space="preserve">2.9 to 3.6 </w:t>
      </w:r>
      <w:proofErr w:type="spellStart"/>
      <w:r w:rsidRPr="00A8589F">
        <w:rPr>
          <w:rStyle w:val="Strong"/>
          <w:rFonts w:ascii="Arial" w:hAnsi="Arial" w:cs="Arial"/>
        </w:rPr>
        <w:t>μm</w:t>
      </w:r>
      <w:proofErr w:type="spellEnd"/>
      <w:r w:rsidRPr="00A8589F">
        <w:rPr>
          <w:rStyle w:val="Strong"/>
          <w:rFonts w:ascii="Arial" w:hAnsi="Arial" w:cs="Arial"/>
        </w:rPr>
        <w:t xml:space="preserve"> in width</w:t>
      </w:r>
      <w:r w:rsidRPr="00A8589F">
        <w:rPr>
          <w:rFonts w:ascii="Arial" w:hAnsi="Arial" w:cs="Arial"/>
        </w:rPr>
        <w:t xml:space="preserve">, </w:t>
      </w:r>
      <w:r w:rsidRPr="00A8589F">
        <w:rPr>
          <w:rFonts w:ascii="Arial" w:hAnsi="Arial" w:cs="Arial"/>
          <w:b w:val="0"/>
        </w:rPr>
        <w:t>bearing</w:t>
      </w:r>
      <w:r w:rsidRPr="00A8589F">
        <w:rPr>
          <w:rFonts w:ascii="Arial" w:hAnsi="Arial" w:cs="Arial"/>
        </w:rPr>
        <w:t xml:space="preserve"> </w:t>
      </w:r>
      <w:r w:rsidRPr="00A8589F">
        <w:rPr>
          <w:rStyle w:val="Strong"/>
          <w:rFonts w:ascii="Arial" w:hAnsi="Arial" w:cs="Arial"/>
        </w:rPr>
        <w:t>2–4 septa</w:t>
      </w:r>
      <w:r w:rsidRPr="00A8589F">
        <w:rPr>
          <w:rFonts w:ascii="Arial" w:hAnsi="Arial" w:cs="Arial"/>
          <w:b w:val="0"/>
        </w:rPr>
        <w:t xml:space="preserve">. The isolates </w:t>
      </w:r>
      <w:r w:rsidRPr="002D6C94">
        <w:rPr>
          <w:rStyle w:val="Emphasis"/>
          <w:rFonts w:ascii="Arial" w:hAnsi="Arial" w:cs="Arial"/>
          <w:b w:val="0"/>
          <w:i w:val="0"/>
        </w:rPr>
        <w:t>I</w:t>
      </w:r>
      <w:r w:rsidRPr="002D6C94">
        <w:rPr>
          <w:rStyle w:val="Emphasis"/>
          <w:rFonts w:ascii="Arial" w:hAnsi="Arial" w:cs="Arial"/>
          <w:b w:val="0"/>
          <w:i w:val="0"/>
          <w:vertAlign w:val="subscript"/>
        </w:rPr>
        <w:t>1</w:t>
      </w:r>
      <w:r w:rsidRPr="002D6C94">
        <w:rPr>
          <w:rStyle w:val="Emphasis"/>
          <w:rFonts w:ascii="Arial" w:hAnsi="Arial" w:cs="Arial"/>
          <w:b w:val="0"/>
          <w:i w:val="0"/>
        </w:rPr>
        <w:t>, 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4</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6</w:t>
      </w:r>
      <w:r w:rsidRPr="002D6C94">
        <w:rPr>
          <w:rStyle w:val="Emphasis"/>
          <w:rFonts w:ascii="Arial" w:hAnsi="Arial" w:cs="Arial"/>
          <w:b w:val="0"/>
          <w:i w:val="0"/>
        </w:rPr>
        <w:t>, I</w:t>
      </w:r>
      <w:r w:rsidRPr="002D6C94">
        <w:rPr>
          <w:rStyle w:val="Emphasis"/>
          <w:rFonts w:ascii="Arial" w:hAnsi="Arial" w:cs="Arial"/>
          <w:b w:val="0"/>
          <w:i w:val="0"/>
          <w:vertAlign w:val="subscript"/>
        </w:rPr>
        <w:t>7</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A8589F">
        <w:rPr>
          <w:rStyle w:val="Emphasis"/>
          <w:rFonts w:ascii="Arial" w:hAnsi="Arial" w:cs="Arial"/>
          <w:b w:val="0"/>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2D6C94">
        <w:rPr>
          <w:rFonts w:ascii="Arial" w:hAnsi="Arial" w:cs="Arial"/>
          <w:b w:val="0"/>
          <w:i/>
        </w:rPr>
        <w:t xml:space="preserve"> </w:t>
      </w:r>
      <w:r w:rsidRPr="00A8589F">
        <w:rPr>
          <w:rFonts w:ascii="Arial" w:hAnsi="Arial" w:cs="Arial"/>
          <w:b w:val="0"/>
        </w:rPr>
        <w:t xml:space="preserve">predominantly produced </w:t>
      </w:r>
      <w:r w:rsidRPr="00A8589F">
        <w:rPr>
          <w:rStyle w:val="Strong"/>
          <w:rFonts w:ascii="Arial" w:hAnsi="Arial" w:cs="Arial"/>
        </w:rPr>
        <w:t xml:space="preserve">fusiform </w:t>
      </w:r>
      <w:r w:rsidR="005D74DF">
        <w:rPr>
          <w:rStyle w:val="Strong"/>
          <w:rFonts w:ascii="Arial" w:hAnsi="Arial" w:cs="Arial"/>
        </w:rPr>
        <w:t>macro</w:t>
      </w:r>
      <w:r w:rsidRPr="00A8589F">
        <w:rPr>
          <w:rStyle w:val="Strong"/>
          <w:rFonts w:ascii="Arial" w:hAnsi="Arial" w:cs="Arial"/>
        </w:rPr>
        <w:t>conidia which are straight to slightly curved</w:t>
      </w:r>
      <w:r w:rsidRPr="00A8589F">
        <w:rPr>
          <w:rFonts w:ascii="Arial" w:hAnsi="Arial" w:cs="Arial"/>
        </w:rPr>
        <w:t>,</w:t>
      </w:r>
      <w:r w:rsidRPr="00A8589F">
        <w:rPr>
          <w:rFonts w:ascii="Arial" w:hAnsi="Arial" w:cs="Arial"/>
          <w:b w:val="0"/>
        </w:rPr>
        <w:t xml:space="preserve"> while </w:t>
      </w:r>
      <w:r w:rsidRPr="00705972">
        <w:rPr>
          <w:rStyle w:val="Emphasis"/>
          <w:rFonts w:ascii="Arial" w:hAnsi="Arial" w:cs="Arial"/>
          <w:b w:val="0"/>
          <w:i w:val="0"/>
        </w:rPr>
        <w:t>I</w:t>
      </w:r>
      <w:r w:rsidRPr="00705972">
        <w:rPr>
          <w:rStyle w:val="Emphasis"/>
          <w:rFonts w:ascii="Arial" w:hAnsi="Arial" w:cs="Arial"/>
          <w:b w:val="0"/>
          <w:i w:val="0"/>
          <w:vertAlign w:val="subscript"/>
        </w:rPr>
        <w:t>2</w:t>
      </w:r>
      <w:r w:rsidRPr="00705972">
        <w:rPr>
          <w:rFonts w:ascii="Arial" w:hAnsi="Arial" w:cs="Arial"/>
          <w:b w:val="0"/>
          <w:i/>
        </w:rPr>
        <w:t xml:space="preserve"> </w:t>
      </w:r>
      <w:r w:rsidRPr="00A8589F">
        <w:rPr>
          <w:rFonts w:ascii="Arial" w:hAnsi="Arial" w:cs="Arial"/>
          <w:b w:val="0"/>
        </w:rPr>
        <w:t xml:space="preserve">and </w:t>
      </w:r>
      <w:r w:rsidRPr="00705972">
        <w:rPr>
          <w:rStyle w:val="Emphasis"/>
          <w:rFonts w:ascii="Arial" w:hAnsi="Arial" w:cs="Arial"/>
          <w:b w:val="0"/>
          <w:i w:val="0"/>
        </w:rPr>
        <w:t>I</w:t>
      </w:r>
      <w:r w:rsidRPr="00705972">
        <w:rPr>
          <w:rStyle w:val="Emphasis"/>
          <w:rFonts w:ascii="Arial" w:hAnsi="Arial" w:cs="Arial"/>
          <w:b w:val="0"/>
          <w:i w:val="0"/>
          <w:vertAlign w:val="subscript"/>
        </w:rPr>
        <w:t>10</w:t>
      </w:r>
      <w:r w:rsidRPr="00705972">
        <w:rPr>
          <w:rFonts w:ascii="Arial" w:hAnsi="Arial" w:cs="Arial"/>
          <w:b w:val="0"/>
          <w:i/>
        </w:rPr>
        <w:t xml:space="preserve"> </w:t>
      </w:r>
      <w:r w:rsidRPr="00A8589F">
        <w:rPr>
          <w:rFonts w:ascii="Arial" w:hAnsi="Arial" w:cs="Arial"/>
          <w:b w:val="0"/>
        </w:rPr>
        <w:t xml:space="preserve">formed </w:t>
      </w:r>
      <w:r w:rsidRPr="00A8589F">
        <w:rPr>
          <w:rStyle w:val="Strong"/>
          <w:rFonts w:ascii="Arial" w:hAnsi="Arial" w:cs="Arial"/>
        </w:rPr>
        <w:t xml:space="preserve">falcate </w:t>
      </w:r>
      <w:r w:rsidR="005D74DF">
        <w:rPr>
          <w:rStyle w:val="Strong"/>
          <w:rFonts w:ascii="Arial" w:hAnsi="Arial" w:cs="Arial"/>
        </w:rPr>
        <w:t>macro</w:t>
      </w:r>
      <w:r w:rsidRPr="00A8589F">
        <w:rPr>
          <w:rStyle w:val="Strong"/>
          <w:rFonts w:ascii="Arial" w:hAnsi="Arial" w:cs="Arial"/>
        </w:rPr>
        <w:t>conidia</w:t>
      </w:r>
      <w:r w:rsidRPr="00A8589F">
        <w:rPr>
          <w:rFonts w:ascii="Arial" w:hAnsi="Arial" w:cs="Arial"/>
          <w:b w:val="0"/>
        </w:rPr>
        <w:t xml:space="preserve"> which are distinctly curved like a sickle. The </w:t>
      </w:r>
      <w:r w:rsidRPr="00A8589F">
        <w:rPr>
          <w:rStyle w:val="Strong"/>
          <w:rFonts w:ascii="Arial" w:hAnsi="Arial" w:cs="Arial"/>
        </w:rPr>
        <w:t>microconidia</w:t>
      </w:r>
      <w:r w:rsidRPr="00A8589F">
        <w:rPr>
          <w:rFonts w:ascii="Arial" w:hAnsi="Arial" w:cs="Arial"/>
        </w:rPr>
        <w:t xml:space="preserve"> </w:t>
      </w:r>
      <w:r w:rsidRPr="00A8589F">
        <w:rPr>
          <w:rFonts w:ascii="Arial" w:hAnsi="Arial" w:cs="Arial"/>
          <w:b w:val="0"/>
        </w:rPr>
        <w:t xml:space="preserve">were mostly </w:t>
      </w:r>
      <w:r w:rsidRPr="00A8589F">
        <w:rPr>
          <w:rStyle w:val="Strong"/>
          <w:rFonts w:ascii="Arial" w:hAnsi="Arial" w:cs="Arial"/>
        </w:rPr>
        <w:t>oval-shaped</w:t>
      </w:r>
      <w:r w:rsidRPr="00A8589F">
        <w:rPr>
          <w:rFonts w:ascii="Arial" w:hAnsi="Arial" w:cs="Arial"/>
          <w:b w:val="0"/>
        </w:rPr>
        <w:t xml:space="preserve">, single-celled or occasionally with a single septum, measuring </w:t>
      </w:r>
      <w:r w:rsidRPr="00A8589F">
        <w:rPr>
          <w:rStyle w:val="Strong"/>
          <w:rFonts w:ascii="Arial" w:hAnsi="Arial" w:cs="Arial"/>
        </w:rPr>
        <w:t xml:space="preserve">6.6–7.7 × 2.6–3.4 </w:t>
      </w:r>
      <w:proofErr w:type="spellStart"/>
      <w:r w:rsidRPr="00A8589F">
        <w:rPr>
          <w:rStyle w:val="Strong"/>
          <w:rFonts w:ascii="Arial" w:hAnsi="Arial" w:cs="Arial"/>
        </w:rPr>
        <w:t>μm</w:t>
      </w:r>
      <w:proofErr w:type="spellEnd"/>
      <w:r w:rsidR="005D74DF">
        <w:rPr>
          <w:rStyle w:val="Strong"/>
          <w:rFonts w:ascii="Arial" w:hAnsi="Arial" w:cs="Arial"/>
        </w:rPr>
        <w:t xml:space="preserve"> (</w:t>
      </w:r>
      <w:r w:rsidR="005D74DF" w:rsidRPr="00B53889">
        <w:rPr>
          <w:rStyle w:val="Strong"/>
          <w:rFonts w:ascii="Arial" w:hAnsi="Arial" w:cs="Arial"/>
        </w:rPr>
        <w:t>Figure 4b)</w:t>
      </w:r>
      <w:r w:rsidRPr="00B53889">
        <w:rPr>
          <w:rFonts w:ascii="Arial" w:hAnsi="Arial" w:cs="Arial"/>
          <w:b w:val="0"/>
        </w:rPr>
        <w:t xml:space="preserve">. </w:t>
      </w:r>
      <w:r w:rsidRPr="00A8589F">
        <w:rPr>
          <w:rFonts w:ascii="Arial" w:hAnsi="Arial" w:cs="Arial"/>
          <w:b w:val="0"/>
        </w:rPr>
        <w:t xml:space="preserve">Isolate </w:t>
      </w:r>
      <w:r w:rsidRPr="002D6C94">
        <w:rPr>
          <w:rStyle w:val="Emphasis"/>
          <w:rFonts w:ascii="Arial" w:hAnsi="Arial" w:cs="Arial"/>
          <w:b w:val="0"/>
          <w:i w:val="0"/>
        </w:rPr>
        <w:t>I</w:t>
      </w:r>
      <w:r w:rsidRPr="002D6C94">
        <w:rPr>
          <w:rStyle w:val="Emphasis"/>
          <w:rFonts w:ascii="Arial" w:hAnsi="Arial" w:cs="Arial"/>
          <w:b w:val="0"/>
          <w:i w:val="0"/>
          <w:vertAlign w:val="subscript"/>
        </w:rPr>
        <w:t>5</w:t>
      </w:r>
      <w:r w:rsidRPr="00A8589F">
        <w:rPr>
          <w:rFonts w:ascii="Arial" w:hAnsi="Arial" w:cs="Arial"/>
          <w:b w:val="0"/>
        </w:rPr>
        <w:t xml:space="preserve"> was exceptional in producing </w:t>
      </w:r>
      <w:r w:rsidRPr="00A8589F">
        <w:rPr>
          <w:rStyle w:val="Strong"/>
          <w:rFonts w:ascii="Arial" w:hAnsi="Arial" w:cs="Arial"/>
        </w:rPr>
        <w:t>pear-shaped microconidia</w:t>
      </w:r>
      <w:r w:rsidRPr="00A8589F">
        <w:rPr>
          <w:rFonts w:ascii="Arial" w:hAnsi="Arial" w:cs="Arial"/>
          <w:b w:val="0"/>
        </w:rPr>
        <w:t xml:space="preserve">, while </w:t>
      </w:r>
      <w:r w:rsidRPr="002D6C94">
        <w:rPr>
          <w:rStyle w:val="Emphasis"/>
          <w:rFonts w:ascii="Arial" w:hAnsi="Arial" w:cs="Arial"/>
          <w:b w:val="0"/>
          <w:i w:val="0"/>
        </w:rPr>
        <w:t>I</w:t>
      </w:r>
      <w:r w:rsidRPr="002D6C94">
        <w:rPr>
          <w:rStyle w:val="Emphasis"/>
          <w:rFonts w:ascii="Arial" w:hAnsi="Arial" w:cs="Arial"/>
          <w:b w:val="0"/>
          <w:i w:val="0"/>
          <w:vertAlign w:val="subscript"/>
        </w:rPr>
        <w:t>10</w:t>
      </w:r>
      <w:r w:rsidRPr="00A8589F">
        <w:rPr>
          <w:rFonts w:ascii="Arial" w:hAnsi="Arial" w:cs="Arial"/>
          <w:b w:val="0"/>
        </w:rPr>
        <w:t xml:space="preserve"> produced </w:t>
      </w:r>
      <w:r w:rsidRPr="00A8589F">
        <w:rPr>
          <w:rStyle w:val="Strong"/>
          <w:rFonts w:ascii="Arial" w:hAnsi="Arial" w:cs="Arial"/>
        </w:rPr>
        <w:t>kidney-shaped conidia</w:t>
      </w:r>
      <w:r w:rsidRPr="00A8589F">
        <w:rPr>
          <w:rFonts w:ascii="Arial" w:hAnsi="Arial" w:cs="Arial"/>
          <w:b w:val="0"/>
        </w:rPr>
        <w:t>.</w:t>
      </w:r>
      <w:r w:rsidRPr="00A8589F">
        <w:rPr>
          <w:rStyle w:val="Strong"/>
          <w:rFonts w:ascii="Arial" w:hAnsi="Arial" w:cs="Arial"/>
          <w:sz w:val="24"/>
        </w:rPr>
        <w:t xml:space="preserve"> </w:t>
      </w:r>
      <w:r w:rsidRPr="00A8589F">
        <w:rPr>
          <w:rStyle w:val="Strong"/>
          <w:rFonts w:ascii="Arial" w:hAnsi="Arial" w:cs="Arial"/>
        </w:rPr>
        <w:t>Chlamydospores</w:t>
      </w:r>
      <w:r w:rsidRPr="00A8589F">
        <w:rPr>
          <w:rFonts w:ascii="Arial" w:hAnsi="Arial" w:cs="Arial"/>
        </w:rPr>
        <w:t xml:space="preserve"> </w:t>
      </w:r>
      <w:r w:rsidRPr="00A8589F">
        <w:rPr>
          <w:rFonts w:ascii="Arial" w:hAnsi="Arial" w:cs="Arial"/>
          <w:b w:val="0"/>
        </w:rPr>
        <w:t>were formed by all isolates, either</w:t>
      </w:r>
      <w:r w:rsidRPr="00A8589F">
        <w:rPr>
          <w:rFonts w:ascii="Arial" w:hAnsi="Arial" w:cs="Arial"/>
        </w:rPr>
        <w:t xml:space="preserve"> </w:t>
      </w:r>
      <w:r w:rsidRPr="00A8589F">
        <w:rPr>
          <w:rStyle w:val="Strong"/>
          <w:rFonts w:ascii="Arial" w:hAnsi="Arial" w:cs="Arial"/>
        </w:rPr>
        <w:t>terminally or intercalary</w:t>
      </w:r>
      <w:r w:rsidRPr="00A8589F">
        <w:rPr>
          <w:rFonts w:ascii="Arial" w:hAnsi="Arial" w:cs="Arial"/>
        </w:rPr>
        <w:t xml:space="preserve">, </w:t>
      </w:r>
      <w:r w:rsidRPr="00A8589F">
        <w:rPr>
          <w:rFonts w:ascii="Arial" w:hAnsi="Arial" w:cs="Arial"/>
          <w:b w:val="0"/>
        </w:rPr>
        <w:t>singly or in chains, and were</w:t>
      </w:r>
      <w:r w:rsidRPr="00A8589F">
        <w:rPr>
          <w:rFonts w:ascii="Arial" w:hAnsi="Arial" w:cs="Arial"/>
        </w:rPr>
        <w:t xml:space="preserve"> </w:t>
      </w:r>
      <w:r w:rsidRPr="00A8589F">
        <w:rPr>
          <w:rStyle w:val="Strong"/>
          <w:rFonts w:ascii="Arial" w:hAnsi="Arial" w:cs="Arial"/>
        </w:rPr>
        <w:t xml:space="preserve">globose </w:t>
      </w:r>
      <w:r w:rsidRPr="00A8589F">
        <w:rPr>
          <w:rFonts w:ascii="Arial" w:hAnsi="Arial" w:cs="Arial"/>
          <w:b w:val="0"/>
        </w:rPr>
        <w:t>with</w:t>
      </w:r>
      <w:r w:rsidRPr="00A8589F">
        <w:rPr>
          <w:rFonts w:ascii="Arial" w:hAnsi="Arial" w:cs="Arial"/>
        </w:rPr>
        <w:t xml:space="preserve"> </w:t>
      </w:r>
      <w:r w:rsidRPr="00A8589F">
        <w:rPr>
          <w:rStyle w:val="Strong"/>
          <w:rFonts w:ascii="Arial" w:hAnsi="Arial" w:cs="Arial"/>
        </w:rPr>
        <w:t>smooth to roughened thick walls</w:t>
      </w:r>
      <w:r w:rsidR="005D74DF">
        <w:rPr>
          <w:rStyle w:val="Strong"/>
          <w:rFonts w:ascii="Arial" w:hAnsi="Arial" w:cs="Arial"/>
        </w:rPr>
        <w:t xml:space="preserve"> (</w:t>
      </w:r>
      <w:r w:rsidR="005D74DF" w:rsidRPr="00B53889">
        <w:rPr>
          <w:rStyle w:val="Strong"/>
          <w:rFonts w:ascii="Arial" w:hAnsi="Arial" w:cs="Arial"/>
        </w:rPr>
        <w:t>Figure 4c</w:t>
      </w:r>
      <w:r w:rsidR="005D74DF">
        <w:rPr>
          <w:rStyle w:val="Strong"/>
          <w:rFonts w:ascii="Arial" w:hAnsi="Arial" w:cs="Arial"/>
        </w:rPr>
        <w:t>)</w:t>
      </w:r>
      <w:r w:rsidRPr="00A8589F">
        <w:rPr>
          <w:rFonts w:ascii="Arial" w:hAnsi="Arial" w:cs="Arial"/>
        </w:rPr>
        <w:t xml:space="preserve">. </w:t>
      </w:r>
      <w:r w:rsidRPr="00A8589F">
        <w:rPr>
          <w:rFonts w:ascii="Arial" w:hAnsi="Arial" w:cs="Arial"/>
          <w:b w:val="0"/>
        </w:rPr>
        <w:t xml:space="preserve">The isolates </w:t>
      </w:r>
      <w:r w:rsidRPr="002D6C94">
        <w:rPr>
          <w:rStyle w:val="Emphasis"/>
          <w:rFonts w:ascii="Arial" w:hAnsi="Arial" w:cs="Arial"/>
          <w:b w:val="0"/>
          <w:i w:val="0"/>
        </w:rPr>
        <w:t>I</w:t>
      </w:r>
      <w:r w:rsidRPr="002D6C94">
        <w:rPr>
          <w:rStyle w:val="Emphasis"/>
          <w:rFonts w:ascii="Arial" w:hAnsi="Arial" w:cs="Arial"/>
          <w:b w:val="0"/>
          <w:i w:val="0"/>
          <w:vertAlign w:val="subscript"/>
        </w:rPr>
        <w:t>3</w:t>
      </w:r>
      <w:r w:rsidRPr="002D6C94">
        <w:rPr>
          <w:rStyle w:val="Emphasis"/>
          <w:rFonts w:ascii="Arial" w:hAnsi="Arial" w:cs="Arial"/>
          <w:b w:val="0"/>
          <w:i w:val="0"/>
        </w:rPr>
        <w:t>, I</w:t>
      </w:r>
      <w:r w:rsidRPr="002D6C94">
        <w:rPr>
          <w:rStyle w:val="Emphasis"/>
          <w:rFonts w:ascii="Arial" w:hAnsi="Arial" w:cs="Arial"/>
          <w:b w:val="0"/>
          <w:i w:val="0"/>
          <w:vertAlign w:val="subscript"/>
        </w:rPr>
        <w:t>5</w:t>
      </w:r>
      <w:r w:rsidRPr="002D6C94">
        <w:rPr>
          <w:rStyle w:val="Emphasis"/>
          <w:rFonts w:ascii="Arial" w:hAnsi="Arial" w:cs="Arial"/>
          <w:b w:val="0"/>
          <w:i w:val="0"/>
        </w:rPr>
        <w:t>, I</w:t>
      </w:r>
      <w:r w:rsidRPr="002D6C94">
        <w:rPr>
          <w:rStyle w:val="Emphasis"/>
          <w:rFonts w:ascii="Arial" w:hAnsi="Arial" w:cs="Arial"/>
          <w:b w:val="0"/>
          <w:i w:val="0"/>
          <w:vertAlign w:val="subscript"/>
        </w:rPr>
        <w:t>8</w:t>
      </w:r>
      <w:r w:rsidRPr="002D6C94">
        <w:rPr>
          <w:rStyle w:val="Emphasis"/>
          <w:rFonts w:ascii="Arial" w:hAnsi="Arial" w:cs="Arial"/>
          <w:b w:val="0"/>
          <w:i w:val="0"/>
        </w:rPr>
        <w:t>,</w:t>
      </w:r>
      <w:r w:rsidRPr="00A8589F">
        <w:rPr>
          <w:rFonts w:ascii="Arial" w:hAnsi="Arial" w:cs="Arial"/>
          <w:b w:val="0"/>
          <w:i/>
        </w:rPr>
        <w:t xml:space="preserve"> </w:t>
      </w:r>
      <w:r w:rsidRPr="00A8589F">
        <w:rPr>
          <w:rFonts w:ascii="Arial" w:hAnsi="Arial" w:cs="Arial"/>
          <w:b w:val="0"/>
        </w:rPr>
        <w:t xml:space="preserve">and </w:t>
      </w:r>
      <w:r w:rsidRPr="002D6C94">
        <w:rPr>
          <w:rStyle w:val="Emphasis"/>
          <w:rFonts w:ascii="Arial" w:hAnsi="Arial" w:cs="Arial"/>
          <w:b w:val="0"/>
          <w:i w:val="0"/>
        </w:rPr>
        <w:t>I</w:t>
      </w:r>
      <w:r w:rsidRPr="002D6C94">
        <w:rPr>
          <w:rStyle w:val="Emphasis"/>
          <w:rFonts w:ascii="Arial" w:hAnsi="Arial" w:cs="Arial"/>
          <w:b w:val="0"/>
          <w:i w:val="0"/>
          <w:vertAlign w:val="subscript"/>
        </w:rPr>
        <w:t>9</w:t>
      </w:r>
      <w:r w:rsidRPr="00A8589F">
        <w:rPr>
          <w:rFonts w:ascii="Arial" w:hAnsi="Arial" w:cs="Arial"/>
          <w:b w:val="0"/>
        </w:rPr>
        <w:t xml:space="preserve"> exhibited rough walled chlamydospores while the remaining isolates produced smooth walled </w:t>
      </w:r>
      <w:r w:rsidRPr="00A8589F">
        <w:rPr>
          <w:rFonts w:ascii="Arial" w:hAnsi="Arial" w:cs="Arial"/>
          <w:b w:val="0"/>
        </w:rPr>
        <w:lastRenderedPageBreak/>
        <w:t>chlamydospor</w:t>
      </w:r>
      <w:r w:rsidR="008A180A">
        <w:rPr>
          <w:rFonts w:ascii="Arial" w:hAnsi="Arial" w:cs="Arial"/>
          <w:b w:val="0"/>
        </w:rPr>
        <w:t xml:space="preserve">es. Based on morphological characterization as well as the comparison with the standard keys described by Booth (1971), the fungal isolates were tentatively identified as </w:t>
      </w:r>
      <w:r w:rsidR="008A180A" w:rsidRPr="008A180A">
        <w:rPr>
          <w:rFonts w:ascii="Arial" w:hAnsi="Arial" w:cs="Arial"/>
          <w:b w:val="0"/>
          <w:i/>
        </w:rPr>
        <w:t xml:space="preserve">Fusarium </w:t>
      </w:r>
      <w:proofErr w:type="spellStart"/>
      <w:r w:rsidR="008A180A" w:rsidRPr="008A180A">
        <w:rPr>
          <w:rFonts w:ascii="Arial" w:hAnsi="Arial" w:cs="Arial"/>
          <w:b w:val="0"/>
          <w:i/>
        </w:rPr>
        <w:t>oxysporum</w:t>
      </w:r>
      <w:proofErr w:type="spellEnd"/>
      <w:r w:rsidR="008A180A">
        <w:rPr>
          <w:rFonts w:ascii="Arial" w:hAnsi="Arial" w:cs="Arial"/>
          <w:b w:val="0"/>
        </w:rPr>
        <w:t xml:space="preserve">, </w:t>
      </w:r>
      <w:r w:rsidR="008A180A" w:rsidRPr="008A180A">
        <w:rPr>
          <w:rFonts w:ascii="Arial" w:hAnsi="Arial" w:cs="Arial"/>
          <w:b w:val="0"/>
          <w:i/>
        </w:rPr>
        <w:t xml:space="preserve">F. </w:t>
      </w:r>
      <w:proofErr w:type="spellStart"/>
      <w:r w:rsidR="008A180A" w:rsidRPr="008A180A">
        <w:rPr>
          <w:rFonts w:ascii="Arial" w:hAnsi="Arial" w:cs="Arial"/>
          <w:b w:val="0"/>
          <w:i/>
        </w:rPr>
        <w:t>solani</w:t>
      </w:r>
      <w:proofErr w:type="spellEnd"/>
      <w:r w:rsidR="008A180A">
        <w:rPr>
          <w:rFonts w:ascii="Arial" w:hAnsi="Arial" w:cs="Arial"/>
          <w:b w:val="0"/>
        </w:rPr>
        <w:t xml:space="preserve"> and </w:t>
      </w:r>
      <w:r w:rsidR="008A180A" w:rsidRPr="008A180A">
        <w:rPr>
          <w:rFonts w:ascii="Arial" w:hAnsi="Arial" w:cs="Arial"/>
          <w:b w:val="0"/>
          <w:i/>
        </w:rPr>
        <w:t xml:space="preserve">F. </w:t>
      </w:r>
      <w:proofErr w:type="spellStart"/>
      <w:r w:rsidR="008A180A" w:rsidRPr="008A180A">
        <w:rPr>
          <w:rFonts w:ascii="Arial" w:hAnsi="Arial" w:cs="Arial"/>
          <w:b w:val="0"/>
          <w:i/>
        </w:rPr>
        <w:t>incarnatum</w:t>
      </w:r>
      <w:proofErr w:type="spellEnd"/>
      <w:r w:rsidR="008A180A">
        <w:rPr>
          <w:rFonts w:ascii="Arial" w:hAnsi="Arial" w:cs="Arial"/>
          <w:b w:val="0"/>
          <w:i/>
        </w:rPr>
        <w:t xml:space="preserve">. </w:t>
      </w:r>
      <w:r w:rsidR="00F401F2" w:rsidRPr="00F401F2">
        <w:rPr>
          <w:rFonts w:ascii="Arial" w:hAnsi="Arial" w:cs="Arial"/>
          <w:b w:val="0"/>
        </w:rPr>
        <w:t>The morphological characteristics observed were in agreement with the findings of earlier workers</w:t>
      </w:r>
      <w:r w:rsidR="008A180A">
        <w:rPr>
          <w:rFonts w:ascii="Arial" w:hAnsi="Arial" w:cs="Arial"/>
          <w:b w:val="0"/>
        </w:rPr>
        <w:t xml:space="preserve"> (Hussein, 2016; Din </w:t>
      </w:r>
      <w:r w:rsidR="008A180A" w:rsidRPr="008A180A">
        <w:rPr>
          <w:rFonts w:ascii="Arial" w:hAnsi="Arial" w:cs="Arial"/>
          <w:b w:val="0"/>
          <w:i/>
        </w:rPr>
        <w:t>et al</w:t>
      </w:r>
      <w:r w:rsidR="00705972">
        <w:rPr>
          <w:rFonts w:ascii="Arial" w:hAnsi="Arial" w:cs="Arial"/>
          <w:b w:val="0"/>
          <w:i/>
        </w:rPr>
        <w:t>.</w:t>
      </w:r>
      <w:r w:rsidR="00F401F2">
        <w:rPr>
          <w:rFonts w:ascii="Arial" w:hAnsi="Arial" w:cs="Arial"/>
          <w:b w:val="0"/>
        </w:rPr>
        <w:t xml:space="preserve">, 2020; </w:t>
      </w:r>
      <w:r w:rsidR="008A180A">
        <w:rPr>
          <w:rFonts w:ascii="Arial" w:hAnsi="Arial" w:cs="Arial"/>
          <w:b w:val="0"/>
        </w:rPr>
        <w:t>Hussein, 2024)</w:t>
      </w:r>
      <w:r w:rsidR="00100C12">
        <w:rPr>
          <w:rFonts w:ascii="Arial" w:hAnsi="Arial" w:cs="Arial"/>
          <w:b w:val="0"/>
        </w:rPr>
        <w:t>.</w:t>
      </w:r>
    </w:p>
    <w:p w14:paraId="6215548E" w14:textId="77777777" w:rsidR="00871686" w:rsidRPr="008A180A" w:rsidRDefault="005D74DF" w:rsidP="00A8589F">
      <w:pPr>
        <w:pStyle w:val="Heading1"/>
        <w:tabs>
          <w:tab w:val="left" w:pos="470"/>
        </w:tabs>
        <w:spacing w:before="240" w:line="360" w:lineRule="auto"/>
        <w:ind w:left="0"/>
        <w:jc w:val="both"/>
        <w:rPr>
          <w:rFonts w:ascii="Arial" w:hAnsi="Arial" w:cs="Arial"/>
          <w:b w:val="0"/>
        </w:rPr>
      </w:pP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6128" behindDoc="0" locked="0" layoutInCell="1" allowOverlap="1" wp14:anchorId="07CCE787" wp14:editId="5ADAE68F">
                <wp:simplePos x="0" y="0"/>
                <wp:positionH relativeFrom="column">
                  <wp:posOffset>1304290</wp:posOffset>
                </wp:positionH>
                <wp:positionV relativeFrom="paragraph">
                  <wp:posOffset>158750</wp:posOffset>
                </wp:positionV>
                <wp:extent cx="323850" cy="251460"/>
                <wp:effectExtent l="0" t="0" r="1905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0D38CFE7" w14:textId="77777777" w:rsidR="001E6E0B" w:rsidRPr="002049AB" w:rsidRDefault="001E6E0B" w:rsidP="005D74DF">
                            <w:pPr>
                              <w:rPr>
                                <w:rFonts w:ascii="Arial" w:hAnsi="Arial" w:cs="Arial"/>
                                <w:b/>
                                <w:sz w:val="20"/>
                              </w:rPr>
                            </w:pPr>
                            <w:r>
                              <w:rPr>
                                <w:rFonts w:ascii="Arial" w:hAnsi="Arial" w:cs="Arial"/>
                                <w:b/>
                                <w:sz w:val="20"/>
                              </w:rPr>
                              <w:t>c</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CE787" id="_x0000_s1032" type="#_x0000_t202" style="position:absolute;left:0;text-align:left;margin-left:102.7pt;margin-top:12.5pt;width:25.5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">
                <v:textbox>
                  <w:txbxContent>
                    <w:p w14:paraId="0D38CFE7" w14:textId="77777777" w:rsidR="001E6E0B" w:rsidRPr="002049AB" w:rsidRDefault="001E6E0B" w:rsidP="005D74DF">
                      <w:pPr>
                        <w:rPr>
                          <w:rFonts w:ascii="Arial" w:hAnsi="Arial" w:cs="Arial"/>
                          <w:b/>
                          <w:sz w:val="20"/>
                        </w:rPr>
                      </w:pPr>
                      <w:r>
                        <w:rPr>
                          <w:rFonts w:ascii="Arial" w:hAnsi="Arial" w:cs="Arial"/>
                          <w:b/>
                          <w:sz w:val="20"/>
                        </w:rPr>
                        <w:t>c</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4080" behindDoc="0" locked="0" layoutInCell="1" allowOverlap="1" wp14:anchorId="1ACBD57B" wp14:editId="18C99C90">
                <wp:simplePos x="0" y="0"/>
                <wp:positionH relativeFrom="column">
                  <wp:posOffset>-413385</wp:posOffset>
                </wp:positionH>
                <wp:positionV relativeFrom="paragraph">
                  <wp:posOffset>144780</wp:posOffset>
                </wp:positionV>
                <wp:extent cx="323850" cy="251460"/>
                <wp:effectExtent l="0" t="0" r="1905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452763B5" w14:textId="77777777" w:rsidR="001E6E0B" w:rsidRPr="002049AB" w:rsidRDefault="001E6E0B" w:rsidP="005D74DF">
                            <w:pPr>
                              <w:rPr>
                                <w:rFonts w:ascii="Arial" w:hAnsi="Arial" w:cs="Arial"/>
                                <w:b/>
                                <w:sz w:val="20"/>
                              </w:rPr>
                            </w:pPr>
                            <w:r>
                              <w:rPr>
                                <w:rFonts w:ascii="Arial" w:hAnsi="Arial" w:cs="Arial"/>
                                <w:b/>
                                <w:sz w:val="20"/>
                              </w:rPr>
                              <w:t>b</w:t>
                            </w:r>
                            <w:r w:rsidRPr="002049AB">
                              <w:rPr>
                                <w:rFonts w:ascii="Arial" w:hAnsi="Arial"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D57B" id="_x0000_s1033" type="#_x0000_t202" style="position:absolute;left:0;text-align:left;margin-left:-32.55pt;margin-top:11.4pt;width:25.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">
                <v:textbox>
                  <w:txbxContent>
                    <w:p w14:paraId="452763B5" w14:textId="77777777" w:rsidR="001E6E0B" w:rsidRPr="002049AB" w:rsidRDefault="001E6E0B" w:rsidP="005D74DF">
                      <w:pPr>
                        <w:rPr>
                          <w:rFonts w:ascii="Arial" w:hAnsi="Arial" w:cs="Arial"/>
                          <w:b/>
                          <w:sz w:val="20"/>
                        </w:rPr>
                      </w:pPr>
                      <w:r>
                        <w:rPr>
                          <w:rFonts w:ascii="Arial" w:hAnsi="Arial" w:cs="Arial"/>
                          <w:b/>
                          <w:sz w:val="20"/>
                        </w:rPr>
                        <w:t>b</w:t>
                      </w:r>
                      <w:r w:rsidRPr="002049AB">
                        <w:rPr>
                          <w:rFonts w:ascii="Arial" w:hAnsi="Arial" w:cs="Arial"/>
                          <w:b/>
                          <w:sz w:val="20"/>
                        </w:rPr>
                        <w:t>)</w:t>
                      </w:r>
                    </w:p>
                  </w:txbxContent>
                </v:textbox>
              </v:shape>
            </w:pict>
          </mc:Fallback>
        </mc:AlternateContent>
      </w:r>
      <w:r w:rsidRPr="002049AB">
        <w:rPr>
          <w:rFonts w:ascii="Arial" w:eastAsiaTheme="minorEastAsia" w:hAnsi="Arial" w:cs="Arial"/>
          <w:i/>
          <w:noProof/>
          <w:vertAlign w:val="superscript"/>
          <w:lang w:val="en-IN" w:eastAsia="en-IN"/>
        </w:rPr>
        <mc:AlternateContent>
          <mc:Choice Requires="wps">
            <w:drawing>
              <wp:anchor distT="0" distB="0" distL="114300" distR="114300" simplePos="0" relativeHeight="251692032" behindDoc="0" locked="0" layoutInCell="1" allowOverlap="1" wp14:anchorId="098801BB" wp14:editId="41B70600">
                <wp:simplePos x="0" y="0"/>
                <wp:positionH relativeFrom="column">
                  <wp:posOffset>-2214245</wp:posOffset>
                </wp:positionH>
                <wp:positionV relativeFrom="paragraph">
                  <wp:posOffset>147320</wp:posOffset>
                </wp:positionV>
                <wp:extent cx="323850" cy="2514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1460"/>
                        </a:xfrm>
                        <a:prstGeom prst="rect">
                          <a:avLst/>
                        </a:prstGeom>
                        <a:solidFill>
                          <a:srgbClr val="FFFFFF"/>
                        </a:solidFill>
                        <a:ln w="9525">
                          <a:solidFill>
                            <a:srgbClr val="000000"/>
                          </a:solidFill>
                          <a:miter lim="800000"/>
                          <a:headEnd/>
                          <a:tailEnd/>
                        </a:ln>
                      </wps:spPr>
                      <wps:txbx>
                        <w:txbxContent>
                          <w:p w14:paraId="255500E0" w14:textId="77777777" w:rsidR="001E6E0B" w:rsidRPr="002049AB" w:rsidRDefault="001E6E0B" w:rsidP="005D74DF">
                            <w:pPr>
                              <w:rPr>
                                <w:rFonts w:ascii="Arial" w:hAnsi="Arial" w:cs="Arial"/>
                                <w:b/>
                                <w:sz w:val="20"/>
                              </w:rPr>
                            </w:pPr>
                            <w:r w:rsidRPr="002049AB">
                              <w:rPr>
                                <w:rFonts w:ascii="Arial" w:hAnsi="Arial" w:cs="Arial"/>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01BB" id="_x0000_s1034" type="#_x0000_t202" style="position:absolute;left:0;text-align:left;margin-left:-174.35pt;margin-top:11.6pt;width:25.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">
                <v:textbox>
                  <w:txbxContent>
                    <w:p w14:paraId="255500E0" w14:textId="77777777" w:rsidR="001E6E0B" w:rsidRPr="002049AB" w:rsidRDefault="001E6E0B" w:rsidP="005D74DF">
                      <w:pPr>
                        <w:rPr>
                          <w:rFonts w:ascii="Arial" w:hAnsi="Arial" w:cs="Arial"/>
                          <w:b/>
                          <w:sz w:val="20"/>
                        </w:rPr>
                      </w:pPr>
                      <w:r w:rsidRPr="002049AB">
                        <w:rPr>
                          <w:rFonts w:ascii="Arial" w:hAnsi="Arial" w:cs="Arial"/>
                          <w:b/>
                          <w:sz w:val="20"/>
                        </w:rPr>
                        <w:t>a)</w:t>
                      </w:r>
                    </w:p>
                  </w:txbxContent>
                </v:textbox>
              </v:shape>
            </w:pict>
          </mc:Fallback>
        </mc:AlternateContent>
      </w:r>
      <w:r w:rsidR="00871686">
        <w:rPr>
          <w:rFonts w:ascii="Arial" w:hAnsi="Arial" w:cs="Arial"/>
          <w:b w:val="0"/>
          <w:noProof/>
          <w:lang w:val="en-IN" w:eastAsia="en-IN"/>
          <w14:ligatures w14:val="standardContextual"/>
        </w:rPr>
        <w:drawing>
          <wp:anchor distT="0" distB="0" distL="114300" distR="114300" simplePos="0" relativeHeight="251688960" behindDoc="1" locked="0" layoutInCell="1" allowOverlap="1" wp14:anchorId="256E0824" wp14:editId="093B1444">
            <wp:simplePos x="0" y="0"/>
            <wp:positionH relativeFrom="column">
              <wp:posOffset>1696085</wp:posOffset>
            </wp:positionH>
            <wp:positionV relativeFrom="paragraph">
              <wp:posOffset>148590</wp:posOffset>
            </wp:positionV>
            <wp:extent cx="1703705" cy="1607185"/>
            <wp:effectExtent l="0" t="0" r="0" b="0"/>
            <wp:wrapThrough wrapText="bothSides">
              <wp:wrapPolygon edited="0">
                <wp:start x="0" y="0"/>
                <wp:lineTo x="0" y="21250"/>
                <wp:lineTo x="21254" y="21250"/>
                <wp:lineTo x="21254" y="0"/>
                <wp:lineTo x="0" y="0"/>
              </wp:wrapPolygon>
            </wp:wrapThrough>
            <wp:docPr id="4" name="Picture 4" descr="C:\Users\user\Desktop\research pape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search paper\1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541"/>
                    <a:stretch/>
                  </pic:blipFill>
                  <pic:spPr bwMode="auto">
                    <a:xfrm>
                      <a:off x="0" y="0"/>
                      <a:ext cx="1703705"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686">
        <w:rPr>
          <w:rFonts w:ascii="Arial" w:hAnsi="Arial" w:cs="Arial"/>
          <w:b w:val="0"/>
          <w:noProof/>
          <w:lang w:val="en-IN" w:eastAsia="en-IN"/>
          <w14:ligatures w14:val="standardContextual"/>
        </w:rPr>
        <w:drawing>
          <wp:anchor distT="0" distB="0" distL="114300" distR="114300" simplePos="0" relativeHeight="251689984" behindDoc="1" locked="0" layoutInCell="1" allowOverlap="1" wp14:anchorId="3A85173F" wp14:editId="1ED99B9D">
            <wp:simplePos x="0" y="0"/>
            <wp:positionH relativeFrom="column">
              <wp:posOffset>5715</wp:posOffset>
            </wp:positionH>
            <wp:positionV relativeFrom="paragraph">
              <wp:posOffset>148590</wp:posOffset>
            </wp:positionV>
            <wp:extent cx="1592580" cy="1606550"/>
            <wp:effectExtent l="0" t="0" r="7620" b="0"/>
            <wp:wrapThrough wrapText="bothSides">
              <wp:wrapPolygon edited="0">
                <wp:start x="0" y="0"/>
                <wp:lineTo x="0" y="21258"/>
                <wp:lineTo x="21445" y="21258"/>
                <wp:lineTo x="21445" y="0"/>
                <wp:lineTo x="0" y="0"/>
              </wp:wrapPolygon>
            </wp:wrapThrough>
            <wp:docPr id="3" name="Picture 3" descr="C:\Users\user\Desktop\research pap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258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86" w:rsidRPr="00871686">
        <w:rPr>
          <w:snapToGrid w:val="0"/>
          <w:color w:val="000000"/>
          <w:w w:val="0"/>
          <w:sz w:val="0"/>
          <w:szCs w:val="0"/>
          <w:u w:color="000000"/>
          <w:bdr w:val="none" w:sz="0" w:space="0" w:color="000000"/>
          <w:shd w:val="clear" w:color="000000" w:fill="000000"/>
        </w:rPr>
        <w:t xml:space="preserve"> </w:t>
      </w:r>
      <w:r>
        <w:rPr>
          <w:rFonts w:ascii="Arial" w:hAnsi="Arial" w:cs="Arial"/>
          <w:noProof/>
          <w:color w:val="000000" w:themeColor="text1"/>
          <w:lang w:val="en-IN" w:eastAsia="en-IN"/>
          <w14:ligatures w14:val="standardContextual"/>
        </w:rPr>
        <w:drawing>
          <wp:inline distT="0" distB="0" distL="0" distR="0" wp14:anchorId="1D3393B4" wp14:editId="5EB626AC">
            <wp:extent cx="1634836" cy="1587215"/>
            <wp:effectExtent l="0" t="0" r="3810" b="0"/>
            <wp:docPr id="16" name="Picture 16" descr="C:\Users\user\Desktop\research pap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search paper\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4959" cy="1587334"/>
                    </a:xfrm>
                    <a:prstGeom prst="rect">
                      <a:avLst/>
                    </a:prstGeom>
                    <a:noFill/>
                    <a:ln>
                      <a:noFill/>
                    </a:ln>
                  </pic:spPr>
                </pic:pic>
              </a:graphicData>
            </a:graphic>
          </wp:inline>
        </w:drawing>
      </w:r>
    </w:p>
    <w:p w14:paraId="6759BB01" w14:textId="77777777" w:rsidR="00871686" w:rsidRDefault="005D74DF" w:rsidP="005D74DF">
      <w:pPr>
        <w:pStyle w:val="Heading1"/>
        <w:tabs>
          <w:tab w:val="left" w:pos="470"/>
        </w:tabs>
        <w:spacing w:before="240" w:line="360" w:lineRule="auto"/>
        <w:ind w:left="0"/>
        <w:jc w:val="center"/>
        <w:rPr>
          <w:rFonts w:ascii="Arial" w:hAnsi="Arial" w:cs="Arial"/>
          <w:color w:val="000000" w:themeColor="text1"/>
        </w:rPr>
      </w:pPr>
      <w:r>
        <w:rPr>
          <w:rFonts w:ascii="Arial" w:hAnsi="Arial" w:cs="Arial"/>
          <w:color w:val="000000" w:themeColor="text1"/>
        </w:rPr>
        <w:t>Fig. 4. (a) Macroconidia; (b) Microconidia and (c) Chlamydospores of the most virulent isolate</w:t>
      </w:r>
    </w:p>
    <w:p w14:paraId="7867F305" w14:textId="77777777" w:rsidR="005D74DF" w:rsidRDefault="005D74DF" w:rsidP="00A8589F">
      <w:pPr>
        <w:pStyle w:val="Heading1"/>
        <w:tabs>
          <w:tab w:val="left" w:pos="470"/>
        </w:tabs>
        <w:spacing w:before="240" w:line="360" w:lineRule="auto"/>
        <w:ind w:left="0"/>
        <w:jc w:val="both"/>
        <w:rPr>
          <w:rFonts w:ascii="Arial" w:hAnsi="Arial" w:cs="Arial"/>
          <w:color w:val="000000" w:themeColor="text1"/>
        </w:rPr>
      </w:pPr>
    </w:p>
    <w:p w14:paraId="46E308F7"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0EDBD934"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232861D4"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5F3DD5DC"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62423C93"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pPr>
    </w:p>
    <w:p w14:paraId="221AC392"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2019" w:bottom="2019" w:left="2019" w:header="708" w:footer="708" w:gutter="0"/>
          <w:cols w:space="708"/>
          <w:docGrid w:linePitch="360"/>
        </w:sectPr>
      </w:pPr>
    </w:p>
    <w:p w14:paraId="77CD8EA7" w14:textId="77777777" w:rsidR="008050CA" w:rsidRPr="008050CA" w:rsidRDefault="008050CA">
      <w:pPr>
        <w:rPr>
          <w:rFonts w:ascii="Arial" w:hAnsi="Arial" w:cs="Arial"/>
          <w:b/>
          <w:bCs/>
          <w:sz w:val="20"/>
          <w:lang w:val="en-GB"/>
        </w:rPr>
      </w:pPr>
      <w:r>
        <w:rPr>
          <w:rFonts w:ascii="Arial" w:hAnsi="Arial" w:cs="Arial"/>
          <w:b/>
          <w:bCs/>
          <w:sz w:val="20"/>
          <w:lang w:val="en-GB"/>
        </w:rPr>
        <w:lastRenderedPageBreak/>
        <w:t>Table 4</w:t>
      </w:r>
      <w:r w:rsidRPr="008050CA">
        <w:rPr>
          <w:rFonts w:ascii="Arial" w:hAnsi="Arial" w:cs="Arial"/>
          <w:b/>
          <w:bCs/>
          <w:sz w:val="20"/>
          <w:lang w:val="en-GB"/>
        </w:rPr>
        <w:t>. Morphological characters of the pathogen isolates</w:t>
      </w:r>
    </w:p>
    <w:tbl>
      <w:tblPr>
        <w:tblStyle w:val="TableGrid"/>
        <w:tblW w:w="14000" w:type="dxa"/>
        <w:tblLayout w:type="fixed"/>
        <w:tblLook w:val="04A0" w:firstRow="1" w:lastRow="0" w:firstColumn="1" w:lastColumn="0" w:noHBand="0" w:noVBand="1"/>
      </w:tblPr>
      <w:tblGrid>
        <w:gridCol w:w="959"/>
        <w:gridCol w:w="1276"/>
        <w:gridCol w:w="1134"/>
        <w:gridCol w:w="1417"/>
        <w:gridCol w:w="992"/>
        <w:gridCol w:w="1134"/>
        <w:gridCol w:w="1276"/>
        <w:gridCol w:w="992"/>
        <w:gridCol w:w="2127"/>
        <w:gridCol w:w="2693"/>
      </w:tblGrid>
      <w:tr w:rsidR="008050CA" w:rsidRPr="008050CA" w14:paraId="5576BEF3" w14:textId="77777777" w:rsidTr="008050CA">
        <w:trPr>
          <w:trHeight w:val="447"/>
        </w:trPr>
        <w:tc>
          <w:tcPr>
            <w:tcW w:w="959" w:type="dxa"/>
            <w:vMerge w:val="restart"/>
            <w:vAlign w:val="center"/>
          </w:tcPr>
          <w:p w14:paraId="23E69BF9"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Isolate</w:t>
            </w:r>
          </w:p>
        </w:tc>
        <w:tc>
          <w:tcPr>
            <w:tcW w:w="1276" w:type="dxa"/>
            <w:vMerge w:val="restart"/>
            <w:vAlign w:val="center"/>
          </w:tcPr>
          <w:p w14:paraId="60FA6A4F" w14:textId="77777777" w:rsidR="008050CA" w:rsidRPr="008050CA" w:rsidRDefault="008050CA" w:rsidP="00F401F2">
            <w:pPr>
              <w:jc w:val="center"/>
              <w:rPr>
                <w:rFonts w:ascii="Arial" w:hAnsi="Arial" w:cs="Arial"/>
                <w:sz w:val="20"/>
                <w:szCs w:val="20"/>
              </w:rPr>
            </w:pPr>
            <w:r w:rsidRPr="008050CA">
              <w:rPr>
                <w:rFonts w:ascii="Arial" w:hAnsi="Arial" w:cs="Arial"/>
                <w:b/>
                <w:bCs/>
                <w:sz w:val="20"/>
                <w:szCs w:val="20"/>
                <w:lang w:val="en-GB"/>
              </w:rPr>
              <w:t>Width of mycelium (µm)</w:t>
            </w:r>
          </w:p>
        </w:tc>
        <w:tc>
          <w:tcPr>
            <w:tcW w:w="3543" w:type="dxa"/>
            <w:gridSpan w:val="3"/>
            <w:vAlign w:val="center"/>
          </w:tcPr>
          <w:p w14:paraId="01CD4427"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Macroconidia</w:t>
            </w:r>
          </w:p>
        </w:tc>
        <w:tc>
          <w:tcPr>
            <w:tcW w:w="3402" w:type="dxa"/>
            <w:gridSpan w:val="3"/>
            <w:vAlign w:val="center"/>
          </w:tcPr>
          <w:p w14:paraId="3ABC2B6A"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Microconidia</w:t>
            </w:r>
          </w:p>
        </w:tc>
        <w:tc>
          <w:tcPr>
            <w:tcW w:w="4820" w:type="dxa"/>
            <w:gridSpan w:val="2"/>
            <w:vAlign w:val="center"/>
          </w:tcPr>
          <w:p w14:paraId="5FDA5188" w14:textId="77777777" w:rsidR="008050CA" w:rsidRPr="008050CA" w:rsidRDefault="008050CA" w:rsidP="00F401F2">
            <w:pPr>
              <w:jc w:val="center"/>
              <w:rPr>
                <w:rFonts w:ascii="Arial" w:hAnsi="Arial" w:cs="Arial"/>
                <w:b/>
                <w:sz w:val="20"/>
                <w:szCs w:val="20"/>
              </w:rPr>
            </w:pPr>
            <w:r w:rsidRPr="008050CA">
              <w:rPr>
                <w:rFonts w:ascii="Arial" w:hAnsi="Arial" w:cs="Arial"/>
                <w:b/>
                <w:sz w:val="20"/>
                <w:szCs w:val="20"/>
              </w:rPr>
              <w:t>Chlamydospore</w:t>
            </w:r>
          </w:p>
        </w:tc>
      </w:tr>
      <w:tr w:rsidR="008050CA" w:rsidRPr="008050CA" w14:paraId="3DA6E097" w14:textId="77777777" w:rsidTr="008050CA">
        <w:trPr>
          <w:trHeight w:val="234"/>
        </w:trPr>
        <w:tc>
          <w:tcPr>
            <w:tcW w:w="959" w:type="dxa"/>
            <w:vMerge/>
          </w:tcPr>
          <w:p w14:paraId="4788435F" w14:textId="77777777" w:rsidR="008050CA" w:rsidRPr="008050CA" w:rsidRDefault="008050CA">
            <w:pPr>
              <w:rPr>
                <w:rFonts w:ascii="Arial" w:hAnsi="Arial" w:cs="Arial"/>
                <w:sz w:val="20"/>
                <w:szCs w:val="20"/>
              </w:rPr>
            </w:pPr>
          </w:p>
        </w:tc>
        <w:tc>
          <w:tcPr>
            <w:tcW w:w="1276" w:type="dxa"/>
            <w:vMerge/>
          </w:tcPr>
          <w:p w14:paraId="518D7E35" w14:textId="77777777" w:rsidR="008050CA" w:rsidRPr="008050CA" w:rsidRDefault="008050CA">
            <w:pPr>
              <w:rPr>
                <w:rFonts w:ascii="Arial" w:hAnsi="Arial" w:cs="Arial"/>
                <w:sz w:val="20"/>
                <w:szCs w:val="20"/>
              </w:rPr>
            </w:pPr>
          </w:p>
        </w:tc>
        <w:tc>
          <w:tcPr>
            <w:tcW w:w="1134" w:type="dxa"/>
            <w:vAlign w:val="center"/>
          </w:tcPr>
          <w:p w14:paraId="3C2FAA4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417" w:type="dxa"/>
            <w:vAlign w:val="center"/>
          </w:tcPr>
          <w:p w14:paraId="0BA3EB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2A9F2BF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1134" w:type="dxa"/>
            <w:vAlign w:val="center"/>
          </w:tcPr>
          <w:p w14:paraId="3767153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1276" w:type="dxa"/>
            <w:vAlign w:val="center"/>
          </w:tcPr>
          <w:p w14:paraId="08A5174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Size (µm)</w:t>
            </w:r>
          </w:p>
        </w:tc>
        <w:tc>
          <w:tcPr>
            <w:tcW w:w="992" w:type="dxa"/>
            <w:vAlign w:val="center"/>
          </w:tcPr>
          <w:p w14:paraId="407AB8C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No. of septa</w:t>
            </w:r>
          </w:p>
        </w:tc>
        <w:tc>
          <w:tcPr>
            <w:tcW w:w="2127" w:type="dxa"/>
            <w:vAlign w:val="center"/>
          </w:tcPr>
          <w:p w14:paraId="3F0FE7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Shape</w:t>
            </w:r>
          </w:p>
        </w:tc>
        <w:tc>
          <w:tcPr>
            <w:tcW w:w="2693" w:type="dxa"/>
            <w:vAlign w:val="center"/>
          </w:tcPr>
          <w:p w14:paraId="6030728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b/>
                <w:bCs/>
                <w:color w:val="000000" w:themeColor="text1"/>
                <w:kern w:val="24"/>
                <w:sz w:val="20"/>
                <w:szCs w:val="20"/>
                <w:lang w:val="en-GB"/>
              </w:rPr>
              <w:t>Position</w:t>
            </w:r>
          </w:p>
        </w:tc>
      </w:tr>
      <w:tr w:rsidR="008050CA" w:rsidRPr="008050CA" w14:paraId="29C805BC" w14:textId="77777777" w:rsidTr="008050CA">
        <w:trPr>
          <w:trHeight w:val="567"/>
        </w:trPr>
        <w:tc>
          <w:tcPr>
            <w:tcW w:w="959" w:type="dxa"/>
            <w:vAlign w:val="center"/>
          </w:tcPr>
          <w:p w14:paraId="4602CD22"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w:t>
            </w:r>
          </w:p>
        </w:tc>
        <w:tc>
          <w:tcPr>
            <w:tcW w:w="1276" w:type="dxa"/>
            <w:vAlign w:val="center"/>
          </w:tcPr>
          <w:p w14:paraId="748467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1.78</w:t>
            </w:r>
          </w:p>
        </w:tc>
        <w:tc>
          <w:tcPr>
            <w:tcW w:w="1134" w:type="dxa"/>
            <w:vAlign w:val="center"/>
          </w:tcPr>
          <w:p w14:paraId="168CC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32D7DC6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22.9 × 3.6</w:t>
            </w:r>
          </w:p>
        </w:tc>
        <w:tc>
          <w:tcPr>
            <w:tcW w:w="992" w:type="dxa"/>
            <w:vAlign w:val="center"/>
          </w:tcPr>
          <w:p w14:paraId="1E2E32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D49D5B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9927A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7.7 × 3.3</w:t>
            </w:r>
          </w:p>
        </w:tc>
        <w:tc>
          <w:tcPr>
            <w:tcW w:w="992" w:type="dxa"/>
            <w:vAlign w:val="center"/>
          </w:tcPr>
          <w:p w14:paraId="4293C8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A9004F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421B3B8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40095258" w14:textId="77777777" w:rsidTr="008050CA">
        <w:trPr>
          <w:trHeight w:val="567"/>
        </w:trPr>
        <w:tc>
          <w:tcPr>
            <w:tcW w:w="959" w:type="dxa"/>
            <w:vAlign w:val="center"/>
          </w:tcPr>
          <w:p w14:paraId="7990C6A6"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2</w:t>
            </w:r>
          </w:p>
        </w:tc>
        <w:tc>
          <w:tcPr>
            <w:tcW w:w="1276" w:type="dxa"/>
            <w:vAlign w:val="center"/>
          </w:tcPr>
          <w:p w14:paraId="4221C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2.11</w:t>
            </w:r>
          </w:p>
        </w:tc>
        <w:tc>
          <w:tcPr>
            <w:tcW w:w="1134" w:type="dxa"/>
            <w:vAlign w:val="center"/>
          </w:tcPr>
          <w:p w14:paraId="24FC4E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7E5E9A6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3.1</w:t>
            </w:r>
          </w:p>
        </w:tc>
        <w:tc>
          <w:tcPr>
            <w:tcW w:w="992" w:type="dxa"/>
            <w:vAlign w:val="center"/>
          </w:tcPr>
          <w:p w14:paraId="0E56C5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w:t>
            </w:r>
          </w:p>
        </w:tc>
        <w:tc>
          <w:tcPr>
            <w:tcW w:w="1134" w:type="dxa"/>
            <w:vAlign w:val="center"/>
          </w:tcPr>
          <w:p w14:paraId="31F1F5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A62E74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3.1</w:t>
            </w:r>
          </w:p>
        </w:tc>
        <w:tc>
          <w:tcPr>
            <w:tcW w:w="992" w:type="dxa"/>
            <w:vAlign w:val="center"/>
          </w:tcPr>
          <w:p w14:paraId="2F4FF4E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2972EE6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931A1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52E1B39" w14:textId="77777777" w:rsidTr="008050CA">
        <w:trPr>
          <w:trHeight w:val="567"/>
        </w:trPr>
        <w:tc>
          <w:tcPr>
            <w:tcW w:w="959" w:type="dxa"/>
            <w:vAlign w:val="center"/>
          </w:tcPr>
          <w:p w14:paraId="40A8CBB7"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3</w:t>
            </w:r>
          </w:p>
        </w:tc>
        <w:tc>
          <w:tcPr>
            <w:tcW w:w="1276" w:type="dxa"/>
            <w:vAlign w:val="center"/>
          </w:tcPr>
          <w:p w14:paraId="269C0B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2.28</w:t>
            </w:r>
          </w:p>
        </w:tc>
        <w:tc>
          <w:tcPr>
            <w:tcW w:w="1134" w:type="dxa"/>
            <w:vAlign w:val="center"/>
          </w:tcPr>
          <w:p w14:paraId="4B7F01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625E40B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22.4 × 3.4</w:t>
            </w:r>
          </w:p>
        </w:tc>
        <w:tc>
          <w:tcPr>
            <w:tcW w:w="992" w:type="dxa"/>
            <w:vAlign w:val="center"/>
          </w:tcPr>
          <w:p w14:paraId="54E6A7D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2FC1D5B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3A31D6C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7.5 × 3.4</w:t>
            </w:r>
          </w:p>
        </w:tc>
        <w:tc>
          <w:tcPr>
            <w:tcW w:w="992" w:type="dxa"/>
            <w:vAlign w:val="center"/>
          </w:tcPr>
          <w:p w14:paraId="25097A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77B4AF7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69BB65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5E11C6D2" w14:textId="77777777" w:rsidTr="008050CA">
        <w:trPr>
          <w:trHeight w:val="567"/>
        </w:trPr>
        <w:tc>
          <w:tcPr>
            <w:tcW w:w="959" w:type="dxa"/>
            <w:vAlign w:val="center"/>
          </w:tcPr>
          <w:p w14:paraId="64D74EBE"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4</w:t>
            </w:r>
          </w:p>
        </w:tc>
        <w:tc>
          <w:tcPr>
            <w:tcW w:w="1276" w:type="dxa"/>
            <w:vAlign w:val="center"/>
          </w:tcPr>
          <w:p w14:paraId="32F4C49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1.52</w:t>
            </w:r>
          </w:p>
        </w:tc>
        <w:tc>
          <w:tcPr>
            <w:tcW w:w="1134" w:type="dxa"/>
            <w:vAlign w:val="center"/>
          </w:tcPr>
          <w:p w14:paraId="7326881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284056F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21.3 × 3.5</w:t>
            </w:r>
          </w:p>
        </w:tc>
        <w:tc>
          <w:tcPr>
            <w:tcW w:w="992" w:type="dxa"/>
            <w:vAlign w:val="center"/>
          </w:tcPr>
          <w:p w14:paraId="47541B0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009D3C8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B27B2E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7.2 × 2.6</w:t>
            </w:r>
          </w:p>
        </w:tc>
        <w:tc>
          <w:tcPr>
            <w:tcW w:w="992" w:type="dxa"/>
            <w:vAlign w:val="center"/>
          </w:tcPr>
          <w:p w14:paraId="2D061F2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EE70AF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09C0F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6876698" w14:textId="77777777" w:rsidTr="008050CA">
        <w:trPr>
          <w:trHeight w:val="680"/>
        </w:trPr>
        <w:tc>
          <w:tcPr>
            <w:tcW w:w="959" w:type="dxa"/>
            <w:vAlign w:val="center"/>
          </w:tcPr>
          <w:p w14:paraId="6B054CDD"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5</w:t>
            </w:r>
          </w:p>
        </w:tc>
        <w:tc>
          <w:tcPr>
            <w:tcW w:w="1276" w:type="dxa"/>
            <w:vAlign w:val="center"/>
          </w:tcPr>
          <w:p w14:paraId="4562ADA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75AD95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F4186B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2.9</w:t>
            </w:r>
          </w:p>
        </w:tc>
        <w:tc>
          <w:tcPr>
            <w:tcW w:w="992" w:type="dxa"/>
            <w:vAlign w:val="center"/>
          </w:tcPr>
          <w:p w14:paraId="2FD9F58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57ACBD6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Pear</w:t>
            </w:r>
          </w:p>
        </w:tc>
        <w:tc>
          <w:tcPr>
            <w:tcW w:w="1276" w:type="dxa"/>
            <w:vAlign w:val="center"/>
          </w:tcPr>
          <w:p w14:paraId="18EA898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6.6 × 2.8</w:t>
            </w:r>
          </w:p>
        </w:tc>
        <w:tc>
          <w:tcPr>
            <w:tcW w:w="992" w:type="dxa"/>
            <w:vAlign w:val="center"/>
          </w:tcPr>
          <w:p w14:paraId="78AA147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2FDF398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21AF8B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25EC5848" w14:textId="77777777" w:rsidTr="008050CA">
        <w:trPr>
          <w:trHeight w:val="567"/>
        </w:trPr>
        <w:tc>
          <w:tcPr>
            <w:tcW w:w="959" w:type="dxa"/>
            <w:vAlign w:val="center"/>
          </w:tcPr>
          <w:p w14:paraId="7377BECA"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6</w:t>
            </w:r>
          </w:p>
        </w:tc>
        <w:tc>
          <w:tcPr>
            <w:tcW w:w="1276" w:type="dxa"/>
            <w:vAlign w:val="center"/>
          </w:tcPr>
          <w:p w14:paraId="53DF48F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37FEEFB1"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4A3E297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19.8 × 3.6</w:t>
            </w:r>
          </w:p>
        </w:tc>
        <w:tc>
          <w:tcPr>
            <w:tcW w:w="992" w:type="dxa"/>
            <w:vAlign w:val="center"/>
          </w:tcPr>
          <w:p w14:paraId="4DC9EE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1-3</w:t>
            </w:r>
          </w:p>
        </w:tc>
        <w:tc>
          <w:tcPr>
            <w:tcW w:w="1134" w:type="dxa"/>
            <w:vAlign w:val="center"/>
          </w:tcPr>
          <w:p w14:paraId="56CCEC3E"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0E8FF12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3.1</w:t>
            </w:r>
          </w:p>
        </w:tc>
        <w:tc>
          <w:tcPr>
            <w:tcW w:w="992" w:type="dxa"/>
            <w:vAlign w:val="center"/>
          </w:tcPr>
          <w:p w14:paraId="4323047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3170066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1B272D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6C3461B" w14:textId="77777777" w:rsidTr="008050CA">
        <w:trPr>
          <w:trHeight w:val="567"/>
        </w:trPr>
        <w:tc>
          <w:tcPr>
            <w:tcW w:w="959" w:type="dxa"/>
            <w:vAlign w:val="center"/>
          </w:tcPr>
          <w:p w14:paraId="77038224"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7</w:t>
            </w:r>
          </w:p>
        </w:tc>
        <w:tc>
          <w:tcPr>
            <w:tcW w:w="1276" w:type="dxa"/>
            <w:vAlign w:val="center"/>
          </w:tcPr>
          <w:p w14:paraId="5CA4A3E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1.59</w:t>
            </w:r>
          </w:p>
        </w:tc>
        <w:tc>
          <w:tcPr>
            <w:tcW w:w="1134" w:type="dxa"/>
            <w:vAlign w:val="center"/>
          </w:tcPr>
          <w:p w14:paraId="333196E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10764980"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20.2 × 3.1</w:t>
            </w:r>
          </w:p>
        </w:tc>
        <w:tc>
          <w:tcPr>
            <w:tcW w:w="992" w:type="dxa"/>
            <w:vAlign w:val="center"/>
          </w:tcPr>
          <w:p w14:paraId="24EE6E7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6A10C98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2111563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3.2</w:t>
            </w:r>
          </w:p>
        </w:tc>
        <w:tc>
          <w:tcPr>
            <w:tcW w:w="992" w:type="dxa"/>
            <w:vAlign w:val="center"/>
          </w:tcPr>
          <w:p w14:paraId="3125E2C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7917B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618F051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4C5990CE" w14:textId="77777777" w:rsidTr="008050CA">
        <w:trPr>
          <w:trHeight w:val="680"/>
        </w:trPr>
        <w:tc>
          <w:tcPr>
            <w:tcW w:w="959" w:type="dxa"/>
            <w:vAlign w:val="center"/>
          </w:tcPr>
          <w:p w14:paraId="4C655239"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8</w:t>
            </w:r>
          </w:p>
        </w:tc>
        <w:tc>
          <w:tcPr>
            <w:tcW w:w="1276" w:type="dxa"/>
            <w:vAlign w:val="center"/>
          </w:tcPr>
          <w:p w14:paraId="66103B6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2.31</w:t>
            </w:r>
          </w:p>
        </w:tc>
        <w:tc>
          <w:tcPr>
            <w:tcW w:w="1134" w:type="dxa"/>
            <w:vAlign w:val="center"/>
          </w:tcPr>
          <w:p w14:paraId="17C4EC4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78A999F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20.6 × 3.2</w:t>
            </w:r>
          </w:p>
        </w:tc>
        <w:tc>
          <w:tcPr>
            <w:tcW w:w="992" w:type="dxa"/>
            <w:vAlign w:val="center"/>
          </w:tcPr>
          <w:p w14:paraId="1D85673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21D5567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1062D086"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7.3 × 3.3</w:t>
            </w:r>
          </w:p>
        </w:tc>
        <w:tc>
          <w:tcPr>
            <w:tcW w:w="992" w:type="dxa"/>
            <w:vAlign w:val="center"/>
          </w:tcPr>
          <w:p w14:paraId="39E66E7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0-1</w:t>
            </w:r>
          </w:p>
        </w:tc>
        <w:tc>
          <w:tcPr>
            <w:tcW w:w="2127" w:type="dxa"/>
            <w:vAlign w:val="center"/>
          </w:tcPr>
          <w:p w14:paraId="582961A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46948FB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w:t>
            </w:r>
          </w:p>
        </w:tc>
      </w:tr>
      <w:tr w:rsidR="008050CA" w:rsidRPr="008050CA" w14:paraId="0DDABC9E" w14:textId="77777777" w:rsidTr="008050CA">
        <w:trPr>
          <w:trHeight w:val="680"/>
        </w:trPr>
        <w:tc>
          <w:tcPr>
            <w:tcW w:w="959" w:type="dxa"/>
            <w:vAlign w:val="center"/>
          </w:tcPr>
          <w:p w14:paraId="23151351"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9</w:t>
            </w:r>
          </w:p>
        </w:tc>
        <w:tc>
          <w:tcPr>
            <w:tcW w:w="1276" w:type="dxa"/>
            <w:vAlign w:val="center"/>
          </w:tcPr>
          <w:p w14:paraId="7A92D42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1.86</w:t>
            </w:r>
          </w:p>
        </w:tc>
        <w:tc>
          <w:tcPr>
            <w:tcW w:w="1134" w:type="dxa"/>
            <w:vAlign w:val="center"/>
          </w:tcPr>
          <w:p w14:paraId="6DE1D22D"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Fusiform</w:t>
            </w:r>
          </w:p>
        </w:tc>
        <w:tc>
          <w:tcPr>
            <w:tcW w:w="1417" w:type="dxa"/>
            <w:vAlign w:val="center"/>
          </w:tcPr>
          <w:p w14:paraId="0B490BDA"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20.8 × 3.3</w:t>
            </w:r>
          </w:p>
        </w:tc>
        <w:tc>
          <w:tcPr>
            <w:tcW w:w="992" w:type="dxa"/>
            <w:vAlign w:val="center"/>
          </w:tcPr>
          <w:p w14:paraId="0C585548"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3-4</w:t>
            </w:r>
          </w:p>
        </w:tc>
        <w:tc>
          <w:tcPr>
            <w:tcW w:w="1134" w:type="dxa"/>
            <w:vAlign w:val="center"/>
          </w:tcPr>
          <w:p w14:paraId="33CC6FA4"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Oval</w:t>
            </w:r>
          </w:p>
        </w:tc>
        <w:tc>
          <w:tcPr>
            <w:tcW w:w="1276" w:type="dxa"/>
            <w:vAlign w:val="center"/>
          </w:tcPr>
          <w:p w14:paraId="44E3C12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6.9 × 3.2</w:t>
            </w:r>
          </w:p>
        </w:tc>
        <w:tc>
          <w:tcPr>
            <w:tcW w:w="992" w:type="dxa"/>
            <w:vAlign w:val="center"/>
          </w:tcPr>
          <w:p w14:paraId="7076593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074AC2C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 rough walled</w:t>
            </w:r>
          </w:p>
        </w:tc>
        <w:tc>
          <w:tcPr>
            <w:tcW w:w="2693" w:type="dxa"/>
            <w:vAlign w:val="center"/>
          </w:tcPr>
          <w:p w14:paraId="5A1FB7CB"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r w:rsidR="008050CA" w:rsidRPr="008050CA" w14:paraId="681CBEF4" w14:textId="77777777" w:rsidTr="008050CA">
        <w:trPr>
          <w:trHeight w:val="567"/>
        </w:trPr>
        <w:tc>
          <w:tcPr>
            <w:tcW w:w="959" w:type="dxa"/>
            <w:vAlign w:val="center"/>
          </w:tcPr>
          <w:p w14:paraId="1B82B305" w14:textId="77777777" w:rsidR="008050CA" w:rsidRPr="008050CA" w:rsidRDefault="008050CA" w:rsidP="00F401F2">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US"/>
              </w:rPr>
              <w:t>I</w:t>
            </w:r>
            <w:r w:rsidRPr="008050CA">
              <w:rPr>
                <w:rFonts w:ascii="Arial" w:hAnsi="Arial" w:cs="Arial"/>
                <w:color w:val="000000" w:themeColor="text1"/>
                <w:kern w:val="24"/>
                <w:position w:val="-9"/>
                <w:sz w:val="20"/>
                <w:szCs w:val="20"/>
                <w:vertAlign w:val="subscript"/>
                <w:lang w:val="en-US"/>
              </w:rPr>
              <w:t>10</w:t>
            </w:r>
          </w:p>
        </w:tc>
        <w:tc>
          <w:tcPr>
            <w:tcW w:w="1276" w:type="dxa"/>
            <w:vAlign w:val="center"/>
          </w:tcPr>
          <w:p w14:paraId="001A947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2.14</w:t>
            </w:r>
          </w:p>
        </w:tc>
        <w:tc>
          <w:tcPr>
            <w:tcW w:w="1134" w:type="dxa"/>
            <w:vAlign w:val="center"/>
          </w:tcPr>
          <w:p w14:paraId="16BD93C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Falcate</w:t>
            </w:r>
          </w:p>
        </w:tc>
        <w:tc>
          <w:tcPr>
            <w:tcW w:w="1417" w:type="dxa"/>
            <w:vAlign w:val="center"/>
          </w:tcPr>
          <w:p w14:paraId="01DB4C9C"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21.2 × 3.1</w:t>
            </w:r>
          </w:p>
        </w:tc>
        <w:tc>
          <w:tcPr>
            <w:tcW w:w="992" w:type="dxa"/>
            <w:vAlign w:val="center"/>
          </w:tcPr>
          <w:p w14:paraId="55169C32"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2-4</w:t>
            </w:r>
          </w:p>
        </w:tc>
        <w:tc>
          <w:tcPr>
            <w:tcW w:w="1134" w:type="dxa"/>
            <w:vAlign w:val="center"/>
          </w:tcPr>
          <w:p w14:paraId="5F731DE9"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Kidney</w:t>
            </w:r>
          </w:p>
        </w:tc>
        <w:tc>
          <w:tcPr>
            <w:tcW w:w="1276" w:type="dxa"/>
            <w:vAlign w:val="center"/>
          </w:tcPr>
          <w:p w14:paraId="5E4F5E57"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6.8 × 3.4</w:t>
            </w:r>
          </w:p>
        </w:tc>
        <w:tc>
          <w:tcPr>
            <w:tcW w:w="992" w:type="dxa"/>
            <w:vAlign w:val="center"/>
          </w:tcPr>
          <w:p w14:paraId="25E3229F"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0</w:t>
            </w:r>
          </w:p>
        </w:tc>
        <w:tc>
          <w:tcPr>
            <w:tcW w:w="2127" w:type="dxa"/>
            <w:vAlign w:val="center"/>
          </w:tcPr>
          <w:p w14:paraId="15B400A3"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Globose</w:t>
            </w:r>
          </w:p>
        </w:tc>
        <w:tc>
          <w:tcPr>
            <w:tcW w:w="2693" w:type="dxa"/>
            <w:vAlign w:val="center"/>
          </w:tcPr>
          <w:p w14:paraId="35891CA5" w14:textId="77777777" w:rsidR="008050CA" w:rsidRPr="008050CA" w:rsidRDefault="008050CA">
            <w:pPr>
              <w:pStyle w:val="NormalWeb"/>
              <w:spacing w:before="0" w:beforeAutospacing="0" w:after="0" w:afterAutospacing="0"/>
              <w:jc w:val="center"/>
              <w:rPr>
                <w:rFonts w:ascii="Arial" w:hAnsi="Arial" w:cs="Arial"/>
                <w:sz w:val="20"/>
                <w:szCs w:val="20"/>
              </w:rPr>
            </w:pPr>
            <w:r w:rsidRPr="008050CA">
              <w:rPr>
                <w:rFonts w:ascii="Arial" w:hAnsi="Arial" w:cs="Arial"/>
                <w:color w:val="000000" w:themeColor="text1"/>
                <w:kern w:val="24"/>
                <w:sz w:val="20"/>
                <w:szCs w:val="20"/>
                <w:lang w:val="en-GB"/>
              </w:rPr>
              <w:t>Terminal or intercalary</w:t>
            </w:r>
          </w:p>
        </w:tc>
      </w:tr>
    </w:tbl>
    <w:p w14:paraId="31D68EC0" w14:textId="77777777" w:rsidR="008050CA" w:rsidRPr="00A43275" w:rsidRDefault="008050CA">
      <w:pPr>
        <w:rPr>
          <w:rFonts w:ascii="Times New Roman" w:hAnsi="Times New Roman" w:cs="Times New Roman"/>
          <w:sz w:val="24"/>
        </w:rPr>
      </w:pPr>
    </w:p>
    <w:p w14:paraId="0F2F3C1C" w14:textId="77777777" w:rsidR="008050CA" w:rsidRDefault="008050CA" w:rsidP="00A8589F">
      <w:pPr>
        <w:pStyle w:val="Heading1"/>
        <w:tabs>
          <w:tab w:val="left" w:pos="470"/>
        </w:tabs>
        <w:spacing w:before="240" w:line="360" w:lineRule="auto"/>
        <w:ind w:left="0"/>
        <w:jc w:val="both"/>
        <w:rPr>
          <w:rFonts w:ascii="Arial" w:hAnsi="Arial" w:cs="Arial"/>
          <w:color w:val="000000" w:themeColor="text1"/>
        </w:rPr>
        <w:sectPr w:rsidR="008050CA" w:rsidSect="00AB20A2">
          <w:type w:val="continuous"/>
          <w:pgSz w:w="16838" w:h="11906" w:orient="landscape"/>
          <w:pgMar w:top="2019" w:right="1440" w:bottom="2019" w:left="2019" w:header="708" w:footer="708" w:gutter="0"/>
          <w:cols w:space="708"/>
          <w:docGrid w:linePitch="360"/>
        </w:sectPr>
      </w:pPr>
    </w:p>
    <w:p w14:paraId="2221C847" w14:textId="77777777" w:rsidR="00A8589F" w:rsidRPr="00A8589F" w:rsidRDefault="00A8589F" w:rsidP="00A8589F">
      <w:pPr>
        <w:pStyle w:val="Heading1"/>
        <w:tabs>
          <w:tab w:val="left" w:pos="470"/>
        </w:tabs>
        <w:spacing w:before="240" w:line="360" w:lineRule="auto"/>
        <w:ind w:left="0"/>
        <w:jc w:val="both"/>
        <w:rPr>
          <w:rFonts w:ascii="Arial" w:hAnsi="Arial" w:cs="Arial"/>
          <w:b w:val="0"/>
        </w:rPr>
      </w:pPr>
      <w:r>
        <w:rPr>
          <w:rFonts w:ascii="Arial" w:hAnsi="Arial" w:cs="Arial"/>
          <w:color w:val="000000" w:themeColor="text1"/>
        </w:rPr>
        <w:lastRenderedPageBreak/>
        <w:t>3.5</w:t>
      </w:r>
      <w:r w:rsidRPr="00A8589F">
        <w:rPr>
          <w:rFonts w:ascii="Arial" w:hAnsi="Arial" w:cs="Arial"/>
          <w:color w:val="000000" w:themeColor="text1"/>
        </w:rPr>
        <w:t>. Molecular identification of the pathogen</w:t>
      </w:r>
    </w:p>
    <w:p w14:paraId="050D17ED" w14:textId="77777777" w:rsidR="00A8589F" w:rsidRPr="00A21297" w:rsidRDefault="00AB38DC" w:rsidP="009B5563">
      <w:pPr>
        <w:pStyle w:val="Heading1"/>
        <w:tabs>
          <w:tab w:val="left" w:pos="470"/>
        </w:tabs>
        <w:spacing w:before="240" w:line="360" w:lineRule="auto"/>
        <w:ind w:left="0"/>
        <w:jc w:val="both"/>
        <w:rPr>
          <w:rFonts w:ascii="Arial" w:hAnsi="Arial" w:cs="Arial"/>
          <w:b w:val="0"/>
          <w:color w:val="FF0000"/>
          <w:sz w:val="24"/>
          <w:szCs w:val="24"/>
          <w:lang w:eastAsia="en-IN"/>
        </w:rPr>
      </w:pPr>
      <w:r>
        <w:rPr>
          <w:rFonts w:ascii="Arial" w:hAnsi="Arial" w:cs="Arial"/>
          <w:b w:val="0"/>
          <w:color w:val="000000" w:themeColor="text1"/>
        </w:rPr>
        <w:t>The ITS region amplified with ITS primers ITS-1F (</w:t>
      </w:r>
      <w:r w:rsidRPr="00AB38DC">
        <w:rPr>
          <w:rFonts w:ascii="Arial" w:hAnsi="Arial" w:cs="Arial"/>
          <w:b w:val="0"/>
        </w:rPr>
        <w:t>TCCGTAGGTGAACCTGCGG</w:t>
      </w:r>
      <w:r>
        <w:t>)</w:t>
      </w:r>
      <w:r>
        <w:rPr>
          <w:rFonts w:ascii="Arial" w:hAnsi="Arial" w:cs="Arial"/>
          <w:b w:val="0"/>
          <w:color w:val="000000" w:themeColor="text1"/>
        </w:rPr>
        <w:t xml:space="preserve"> and ITS-4R (</w:t>
      </w:r>
      <w:r w:rsidRPr="00AB38DC">
        <w:rPr>
          <w:rFonts w:ascii="Arial" w:hAnsi="Arial" w:cs="Arial"/>
          <w:b w:val="0"/>
        </w:rPr>
        <w:t>TCCTCCGCTTATTGATATGC</w:t>
      </w:r>
      <w:r>
        <w:t>)</w:t>
      </w:r>
      <w:r>
        <w:rPr>
          <w:rFonts w:ascii="Arial" w:hAnsi="Arial" w:cs="Arial"/>
          <w:b w:val="0"/>
          <w:color w:val="000000" w:themeColor="text1"/>
        </w:rPr>
        <w:t xml:space="preserve"> generated an amplicon with a size of 522 bp </w:t>
      </w:r>
      <w:r w:rsidR="00F12576" w:rsidRPr="00B53889">
        <w:rPr>
          <w:rFonts w:ascii="Arial" w:hAnsi="Arial" w:cs="Arial"/>
          <w:b w:val="0"/>
        </w:rPr>
        <w:t>(Figure 5</w:t>
      </w:r>
      <w:r w:rsidR="00A8589F" w:rsidRPr="00B53889">
        <w:rPr>
          <w:rFonts w:ascii="Arial" w:hAnsi="Arial" w:cs="Arial"/>
          <w:b w:val="0"/>
        </w:rPr>
        <w:t>).</w:t>
      </w:r>
      <w:r w:rsidRPr="009B5563">
        <w:rPr>
          <w:rFonts w:ascii="Arial" w:hAnsi="Arial" w:cs="Arial"/>
          <w:b w:val="0"/>
          <w:color w:val="000000" w:themeColor="text1"/>
        </w:rPr>
        <w:t>The amplified region was sequenced by Sanger dideoxy sequencing in NCBI</w:t>
      </w:r>
      <w:r w:rsidR="009B5563" w:rsidRPr="009B5563">
        <w:rPr>
          <w:rFonts w:ascii="Arial" w:hAnsi="Arial" w:cs="Arial"/>
          <w:b w:val="0"/>
          <w:color w:val="000000" w:themeColor="text1"/>
        </w:rPr>
        <w:t>.</w:t>
      </w:r>
      <w:r w:rsidR="00A8589F" w:rsidRPr="009B5563">
        <w:rPr>
          <w:rFonts w:ascii="Arial" w:hAnsi="Arial" w:cs="Arial"/>
          <w:b w:val="0"/>
          <w:color w:val="000000" w:themeColor="text1"/>
        </w:rPr>
        <w:t xml:space="preserve"> </w:t>
      </w:r>
      <w:r w:rsidR="00A8589F" w:rsidRPr="00A8589F">
        <w:rPr>
          <w:rFonts w:ascii="Arial" w:hAnsi="Arial" w:cs="Arial"/>
          <w:b w:val="0"/>
          <w:szCs w:val="24"/>
          <w:shd w:val="clear" w:color="auto" w:fill="FFFFFF"/>
        </w:rPr>
        <w:t xml:space="preserve">The </w:t>
      </w:r>
      <w:r w:rsidR="009B5563">
        <w:rPr>
          <w:rFonts w:ascii="Arial" w:hAnsi="Arial" w:cs="Arial"/>
          <w:b w:val="0"/>
          <w:szCs w:val="24"/>
          <w:shd w:val="clear" w:color="auto" w:fill="FFFFFF"/>
        </w:rPr>
        <w:t xml:space="preserve">BLAST analysis </w:t>
      </w:r>
      <w:r w:rsidR="00A8589F" w:rsidRPr="00A8589F">
        <w:rPr>
          <w:rFonts w:ascii="Arial" w:hAnsi="Arial" w:cs="Arial"/>
          <w:b w:val="0"/>
          <w:szCs w:val="24"/>
          <w:shd w:val="clear" w:color="auto" w:fill="FFFFFF"/>
        </w:rPr>
        <w:t xml:space="preserve">revealed 99.8% homology with </w:t>
      </w:r>
      <w:r w:rsidR="00A8589F" w:rsidRPr="00A8589F">
        <w:rPr>
          <w:rFonts w:ascii="Arial" w:hAnsi="Arial" w:cs="Arial"/>
          <w:b w:val="0"/>
          <w:i/>
          <w:szCs w:val="24"/>
          <w:shd w:val="clear" w:color="auto" w:fill="FFFFFF"/>
        </w:rPr>
        <w:t xml:space="preserve">Fusarium </w:t>
      </w:r>
      <w:proofErr w:type="spellStart"/>
      <w:r w:rsidR="00A8589F" w:rsidRPr="00A8589F">
        <w:rPr>
          <w:rFonts w:ascii="Arial" w:hAnsi="Arial" w:cs="Arial"/>
          <w:b w:val="0"/>
          <w:i/>
          <w:szCs w:val="24"/>
          <w:shd w:val="clear" w:color="auto" w:fill="FFFFFF"/>
        </w:rPr>
        <w:t>incarnatum</w:t>
      </w:r>
      <w:proofErr w:type="spellEnd"/>
      <w:r w:rsidR="00A8589F" w:rsidRPr="00A8589F">
        <w:rPr>
          <w:rFonts w:ascii="Arial" w:hAnsi="Arial" w:cs="Arial"/>
          <w:b w:val="0"/>
          <w:i/>
          <w:szCs w:val="24"/>
          <w:shd w:val="clear" w:color="auto" w:fill="FFFFFF"/>
        </w:rPr>
        <w:t xml:space="preserve">, </w:t>
      </w:r>
      <w:r w:rsidR="00A8589F" w:rsidRPr="00A8589F">
        <w:rPr>
          <w:rFonts w:ascii="Arial" w:hAnsi="Arial" w:cs="Arial"/>
          <w:b w:val="0"/>
        </w:rPr>
        <w:t xml:space="preserve">confirming the identity of </w:t>
      </w:r>
      <w:r w:rsidR="009B5563">
        <w:rPr>
          <w:rFonts w:ascii="Arial" w:hAnsi="Arial" w:cs="Arial"/>
          <w:b w:val="0"/>
        </w:rPr>
        <w:t xml:space="preserve">the most virulent </w:t>
      </w:r>
      <w:r w:rsidR="00A8589F" w:rsidRPr="00A8589F">
        <w:rPr>
          <w:rFonts w:ascii="Arial" w:hAnsi="Arial" w:cs="Arial"/>
          <w:b w:val="0"/>
        </w:rPr>
        <w:t>isolate I</w:t>
      </w:r>
      <w:r w:rsidR="00A8589F" w:rsidRPr="00A8589F">
        <w:rPr>
          <w:rFonts w:ascii="Arial" w:hAnsi="Arial" w:cs="Arial"/>
          <w:b w:val="0"/>
          <w:vertAlign w:val="subscript"/>
        </w:rPr>
        <w:t>3</w:t>
      </w:r>
      <w:r w:rsidR="00A8589F" w:rsidRPr="00A8589F">
        <w:rPr>
          <w:rFonts w:ascii="Arial" w:hAnsi="Arial" w:cs="Arial"/>
          <w:b w:val="0"/>
        </w:rPr>
        <w:t xml:space="preserve"> as </w:t>
      </w:r>
      <w:r w:rsidR="00A8589F" w:rsidRPr="00A8589F">
        <w:rPr>
          <w:rStyle w:val="Emphasis"/>
          <w:rFonts w:ascii="Arial" w:hAnsi="Arial" w:cs="Arial"/>
          <w:b w:val="0"/>
        </w:rPr>
        <w:t xml:space="preserve">F. </w:t>
      </w:r>
      <w:proofErr w:type="spellStart"/>
      <w:r w:rsidR="00A8589F" w:rsidRPr="00A8589F">
        <w:rPr>
          <w:rStyle w:val="Emphasis"/>
          <w:rFonts w:ascii="Arial" w:hAnsi="Arial" w:cs="Arial"/>
          <w:b w:val="0"/>
        </w:rPr>
        <w:t>incarnatum</w:t>
      </w:r>
      <w:proofErr w:type="spellEnd"/>
      <w:r w:rsidR="00A8589F" w:rsidRPr="00A8589F">
        <w:rPr>
          <w:rFonts w:ascii="Arial" w:hAnsi="Arial" w:cs="Arial"/>
          <w:b w:val="0"/>
          <w:i/>
          <w:szCs w:val="24"/>
          <w:shd w:val="clear" w:color="auto" w:fill="FFFFFF"/>
        </w:rPr>
        <w:t xml:space="preserve">. </w:t>
      </w:r>
      <w:r w:rsidR="002B3412" w:rsidRPr="002B3412">
        <w:rPr>
          <w:rFonts w:ascii="Arial" w:hAnsi="Arial" w:cs="Arial"/>
          <w:b w:val="0"/>
          <w:szCs w:val="24"/>
          <w:shd w:val="clear" w:color="auto" w:fill="FFFFFF"/>
        </w:rPr>
        <w:t>To our knowledge</w:t>
      </w:r>
      <w:r w:rsidR="002B3412">
        <w:rPr>
          <w:rFonts w:ascii="Arial" w:hAnsi="Arial" w:cs="Arial"/>
          <w:b w:val="0"/>
          <w:szCs w:val="24"/>
          <w:shd w:val="clear" w:color="auto" w:fill="FFFFFF"/>
        </w:rPr>
        <w:t>, this was the first report</w:t>
      </w:r>
      <w:r w:rsidR="00633AC4">
        <w:rPr>
          <w:rFonts w:ascii="Arial" w:hAnsi="Arial" w:cs="Arial"/>
          <w:b w:val="0"/>
          <w:szCs w:val="24"/>
          <w:shd w:val="clear" w:color="auto" w:fill="FFFFFF"/>
        </w:rPr>
        <w:t xml:space="preserve"> of</w:t>
      </w:r>
      <w:r w:rsidR="002B3412">
        <w:rPr>
          <w:rFonts w:ascii="Arial" w:hAnsi="Arial" w:cs="Arial"/>
          <w:b w:val="0"/>
          <w:szCs w:val="24"/>
          <w:shd w:val="clear" w:color="auto" w:fill="FFFFFF"/>
        </w:rPr>
        <w:t xml:space="preserve"> </w:t>
      </w:r>
      <w:r w:rsidR="00633AC4">
        <w:rPr>
          <w:rFonts w:ascii="Arial" w:hAnsi="Arial" w:cs="Arial"/>
          <w:b w:val="0"/>
          <w:i/>
          <w:szCs w:val="24"/>
          <w:shd w:val="clear" w:color="auto" w:fill="FFFFFF"/>
        </w:rPr>
        <w:t>Fusarium</w:t>
      </w:r>
      <w:r w:rsidR="002B3412" w:rsidRPr="002B3412">
        <w:rPr>
          <w:rFonts w:ascii="Arial" w:hAnsi="Arial" w:cs="Arial"/>
          <w:b w:val="0"/>
          <w:i/>
          <w:szCs w:val="24"/>
          <w:shd w:val="clear" w:color="auto" w:fill="FFFFFF"/>
        </w:rPr>
        <w:t xml:space="preserve"> </w:t>
      </w:r>
      <w:proofErr w:type="spellStart"/>
      <w:r w:rsidR="002B3412" w:rsidRPr="002B3412">
        <w:rPr>
          <w:rFonts w:ascii="Arial" w:hAnsi="Arial" w:cs="Arial"/>
          <w:b w:val="0"/>
          <w:i/>
          <w:szCs w:val="24"/>
          <w:shd w:val="clear" w:color="auto" w:fill="FFFFFF"/>
        </w:rPr>
        <w:t>incarnatum</w:t>
      </w:r>
      <w:proofErr w:type="spellEnd"/>
      <w:r w:rsidR="002B3412">
        <w:rPr>
          <w:rFonts w:ascii="Arial" w:hAnsi="Arial" w:cs="Arial"/>
          <w:b w:val="0"/>
          <w:szCs w:val="24"/>
          <w:shd w:val="clear" w:color="auto" w:fill="FFFFFF"/>
        </w:rPr>
        <w:t xml:space="preserve"> associated with fungal wilt of salad cucumber in India.</w:t>
      </w:r>
      <w:r w:rsidR="002B3412" w:rsidRPr="002B3412">
        <w:rPr>
          <w:rFonts w:ascii="Arial" w:hAnsi="Arial" w:cs="Arial"/>
          <w:b w:val="0"/>
          <w:szCs w:val="24"/>
          <w:shd w:val="clear" w:color="auto" w:fill="FFFFFF"/>
        </w:rPr>
        <w:t xml:space="preserve"> </w:t>
      </w:r>
      <w:r w:rsidR="00A8589F" w:rsidRPr="00A8589F">
        <w:rPr>
          <w:rFonts w:ascii="Arial" w:hAnsi="Arial" w:cs="Arial"/>
          <w:b w:val="0"/>
          <w:szCs w:val="24"/>
          <w:shd w:val="clear" w:color="auto" w:fill="FFFFFF"/>
        </w:rPr>
        <w:t>The sequences were then submitted to NCBI database under the GenBank accession number</w:t>
      </w:r>
      <w:r w:rsidR="00A8589F" w:rsidRPr="00A8589F">
        <w:rPr>
          <w:rFonts w:ascii="Arial" w:eastAsiaTheme="minorEastAsia" w:hAnsi="Arial" w:cs="Arial"/>
          <w:b w:val="0"/>
          <w:bCs w:val="0"/>
          <w:color w:val="C00000"/>
          <w:kern w:val="24"/>
          <w:sz w:val="32"/>
          <w:szCs w:val="40"/>
          <w:lang w:eastAsia="en-IN"/>
        </w:rPr>
        <w:t xml:space="preserve"> </w:t>
      </w:r>
      <w:r w:rsidR="009B5563">
        <w:rPr>
          <w:rFonts w:ascii="Arial" w:hAnsi="Arial" w:cs="Arial"/>
          <w:b w:val="0"/>
          <w:shd w:val="clear" w:color="auto" w:fill="FFFFFF"/>
          <w:lang w:val="en-IN"/>
        </w:rPr>
        <w:t xml:space="preserve">PV945896. </w:t>
      </w:r>
      <w:r w:rsidR="00A8589F" w:rsidRPr="009B5563">
        <w:rPr>
          <w:rFonts w:ascii="Arial" w:hAnsi="Arial" w:cs="Arial"/>
          <w:b w:val="0"/>
          <w:szCs w:val="24"/>
          <w:lang w:eastAsia="en-IN"/>
        </w:rPr>
        <w:t>The phylogenetic tree constructed using the Neighbor-Joining method</w:t>
      </w:r>
      <w:r w:rsidR="009B5563">
        <w:rPr>
          <w:rFonts w:ascii="Arial" w:hAnsi="Arial" w:cs="Arial"/>
          <w:b w:val="0"/>
          <w:szCs w:val="24"/>
          <w:lang w:eastAsia="en-IN"/>
        </w:rPr>
        <w:t xml:space="preserve"> in MEGA </w:t>
      </w:r>
      <w:r w:rsidR="00705972">
        <w:rPr>
          <w:rFonts w:ascii="Arial" w:hAnsi="Arial" w:cs="Arial"/>
          <w:b w:val="0"/>
          <w:szCs w:val="24"/>
          <w:lang w:eastAsia="en-IN"/>
        </w:rPr>
        <w:t>11</w:t>
      </w:r>
      <w:r w:rsidR="00A8589F" w:rsidRPr="009B5563">
        <w:rPr>
          <w:rFonts w:ascii="Arial" w:hAnsi="Arial" w:cs="Arial"/>
          <w:b w:val="0"/>
          <w:szCs w:val="24"/>
          <w:lang w:eastAsia="en-IN"/>
        </w:rPr>
        <w:t xml:space="preserve"> grouped the test isolate with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equiseti</w:t>
      </w:r>
      <w:proofErr w:type="spellEnd"/>
      <w:r w:rsidR="00A8589F" w:rsidRPr="009B5563">
        <w:rPr>
          <w:rFonts w:ascii="Arial" w:hAnsi="Arial" w:cs="Arial"/>
          <w:b w:val="0"/>
          <w:szCs w:val="24"/>
          <w:lang w:eastAsia="en-IN"/>
        </w:rPr>
        <w:t xml:space="preserve"> isolates and </w:t>
      </w:r>
      <w:r w:rsidR="00A8589F" w:rsidRPr="009B5563">
        <w:rPr>
          <w:rFonts w:ascii="Arial" w:hAnsi="Arial" w:cs="Arial"/>
          <w:b w:val="0"/>
          <w:i/>
          <w:iCs/>
          <w:szCs w:val="24"/>
          <w:lang w:eastAsia="en-IN"/>
        </w:rPr>
        <w:t xml:space="preserve">F. </w:t>
      </w:r>
      <w:proofErr w:type="spellStart"/>
      <w:r w:rsidR="00A8589F" w:rsidRPr="009B5563">
        <w:rPr>
          <w:rFonts w:ascii="Arial" w:hAnsi="Arial" w:cs="Arial"/>
          <w:b w:val="0"/>
          <w:i/>
          <w:iCs/>
          <w:szCs w:val="24"/>
          <w:lang w:eastAsia="en-IN"/>
        </w:rPr>
        <w:t>incarnatum</w:t>
      </w:r>
      <w:proofErr w:type="spellEnd"/>
      <w:r w:rsidR="00A8589F" w:rsidRPr="009B5563">
        <w:rPr>
          <w:rFonts w:ascii="Arial" w:hAnsi="Arial" w:cs="Arial"/>
          <w:b w:val="0"/>
          <w:szCs w:val="24"/>
          <w:lang w:eastAsia="en-IN"/>
        </w:rPr>
        <w:t xml:space="preserve"> isolates, indicating close genetic relatedness among these species. The tree was rooted with </w:t>
      </w:r>
      <w:r w:rsidR="00A8589F" w:rsidRPr="009B5563">
        <w:rPr>
          <w:rFonts w:ascii="Arial" w:hAnsi="Arial" w:cs="Arial"/>
          <w:b w:val="0"/>
          <w:i/>
          <w:iCs/>
          <w:szCs w:val="24"/>
          <w:lang w:eastAsia="en-IN"/>
        </w:rPr>
        <w:t xml:space="preserve">Colletotrichum </w:t>
      </w:r>
      <w:proofErr w:type="spellStart"/>
      <w:r w:rsidR="00A8589F" w:rsidRPr="009B5563">
        <w:rPr>
          <w:rFonts w:ascii="Arial" w:hAnsi="Arial" w:cs="Arial"/>
          <w:b w:val="0"/>
          <w:i/>
          <w:iCs/>
          <w:szCs w:val="24"/>
          <w:lang w:eastAsia="en-IN"/>
        </w:rPr>
        <w:t>gloeosporioides</w:t>
      </w:r>
      <w:proofErr w:type="spellEnd"/>
      <w:r w:rsidR="00A8589F" w:rsidRPr="009B5563">
        <w:rPr>
          <w:rFonts w:ascii="Arial" w:hAnsi="Arial" w:cs="Arial"/>
          <w:b w:val="0"/>
          <w:szCs w:val="24"/>
          <w:lang w:eastAsia="en-IN"/>
        </w:rPr>
        <w:t xml:space="preserve"> as an outgroup strain</w:t>
      </w:r>
      <w:r w:rsidR="00A8589F" w:rsidRPr="00A8589F">
        <w:rPr>
          <w:rFonts w:ascii="Arial" w:hAnsi="Arial" w:cs="Arial"/>
          <w:szCs w:val="24"/>
          <w:lang w:eastAsia="en-IN"/>
        </w:rPr>
        <w:t xml:space="preserve"> </w:t>
      </w:r>
      <w:r w:rsidR="00F12576" w:rsidRPr="00B53889">
        <w:rPr>
          <w:rFonts w:ascii="Arial" w:hAnsi="Arial" w:cs="Arial"/>
          <w:b w:val="0"/>
          <w:szCs w:val="24"/>
          <w:lang w:eastAsia="en-IN"/>
        </w:rPr>
        <w:t>(Figure 6</w:t>
      </w:r>
      <w:r w:rsidR="00A8589F" w:rsidRPr="00B53889">
        <w:rPr>
          <w:rFonts w:ascii="Arial" w:hAnsi="Arial" w:cs="Arial"/>
          <w:b w:val="0"/>
          <w:szCs w:val="24"/>
          <w:lang w:eastAsia="en-IN"/>
        </w:rPr>
        <w:t>).</w:t>
      </w:r>
      <w:r w:rsidR="00A21297" w:rsidRPr="00B53889">
        <w:rPr>
          <w:rFonts w:ascii="Arial" w:hAnsi="Arial" w:cs="Arial"/>
          <w:b w:val="0"/>
          <w:szCs w:val="24"/>
          <w:lang w:eastAsia="en-IN"/>
        </w:rPr>
        <w:t xml:space="preserve"> </w:t>
      </w:r>
      <w:r w:rsidR="00A21297" w:rsidRPr="00A21297">
        <w:rPr>
          <w:rFonts w:ascii="Arial" w:hAnsi="Arial" w:cs="Arial"/>
          <w:b w:val="0"/>
          <w:szCs w:val="17"/>
          <w:shd w:val="clear" w:color="auto" w:fill="FFFFFF"/>
        </w:rPr>
        <w:t>Sequence analysis of ITS region to differentiate Fusarium at the species level and to determine t</w:t>
      </w:r>
      <w:r w:rsidR="00A21297" w:rsidRPr="00A21297">
        <w:rPr>
          <w:rFonts w:ascii="Arial" w:hAnsi="Arial" w:cs="Arial"/>
          <w:b w:val="0"/>
        </w:rPr>
        <w:t>heir phylogenetic relationships has also been undertaken by earlier researchers</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Lee </w:t>
      </w:r>
      <w:r w:rsid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Pr>
          <w:rFonts w:ascii="Arial" w:hAnsi="Arial" w:cs="Arial"/>
          <w:b w:val="0"/>
          <w:szCs w:val="17"/>
          <w:shd w:val="clear" w:color="auto" w:fill="FFFFFF"/>
        </w:rPr>
        <w:t xml:space="preserve"> </w:t>
      </w:r>
      <w:r w:rsidR="00A21297" w:rsidRPr="00A21297">
        <w:rPr>
          <w:rFonts w:ascii="Arial" w:hAnsi="Arial" w:cs="Arial"/>
          <w:b w:val="0"/>
          <w:szCs w:val="17"/>
          <w:shd w:val="clear" w:color="auto" w:fill="FFFFFF"/>
        </w:rPr>
        <w:t xml:space="preserve">2000, </w:t>
      </w:r>
      <w:proofErr w:type="spellStart"/>
      <w:r w:rsidR="00A21297" w:rsidRPr="00A21297">
        <w:rPr>
          <w:rFonts w:ascii="Arial" w:hAnsi="Arial" w:cs="Arial"/>
          <w:b w:val="0"/>
          <w:szCs w:val="17"/>
          <w:shd w:val="clear" w:color="auto" w:fill="FFFFFF"/>
        </w:rPr>
        <w:t>Shahnazi</w:t>
      </w:r>
      <w:proofErr w:type="spellEnd"/>
      <w:r w:rsidR="00A21297" w:rsidRPr="00A21297">
        <w:rPr>
          <w:rFonts w:ascii="Arial" w:hAnsi="Arial" w:cs="Arial"/>
          <w:b w:val="0"/>
          <w:szCs w:val="17"/>
          <w:shd w:val="clear" w:color="auto" w:fill="FFFFFF"/>
        </w:rPr>
        <w:t xml:space="preserve"> </w:t>
      </w:r>
      <w:r w:rsidR="00A21297" w:rsidRPr="00A21297">
        <w:rPr>
          <w:rFonts w:ascii="Arial" w:hAnsi="Arial" w:cs="Arial"/>
          <w:b w:val="0"/>
          <w:i/>
          <w:szCs w:val="17"/>
          <w:shd w:val="clear" w:color="auto" w:fill="FFFFFF"/>
        </w:rPr>
        <w:t>et al</w:t>
      </w:r>
      <w:r w:rsidR="00705972">
        <w:rPr>
          <w:rFonts w:ascii="Arial" w:hAnsi="Arial" w:cs="Arial"/>
          <w:b w:val="0"/>
          <w:i/>
          <w:szCs w:val="17"/>
          <w:shd w:val="clear" w:color="auto" w:fill="FFFFFF"/>
        </w:rPr>
        <w:t>.</w:t>
      </w:r>
      <w:r w:rsidR="00A21297" w:rsidRPr="00A21297">
        <w:rPr>
          <w:rFonts w:ascii="Arial" w:hAnsi="Arial" w:cs="Arial"/>
          <w:b w:val="0"/>
          <w:i/>
          <w:szCs w:val="17"/>
          <w:shd w:val="clear" w:color="auto" w:fill="FFFFFF"/>
        </w:rPr>
        <w:t>,</w:t>
      </w:r>
      <w:r w:rsidR="00A21297" w:rsidRPr="00A21297">
        <w:rPr>
          <w:rFonts w:ascii="Arial" w:hAnsi="Arial" w:cs="Arial"/>
          <w:b w:val="0"/>
          <w:szCs w:val="17"/>
          <w:shd w:val="clear" w:color="auto" w:fill="FFFFFF"/>
        </w:rPr>
        <w:t xml:space="preserve"> 2012, Sreeja, 2014)</w:t>
      </w:r>
      <w:r w:rsidR="00A21297">
        <w:rPr>
          <w:rFonts w:ascii="Arial" w:hAnsi="Arial" w:cs="Arial"/>
          <w:b w:val="0"/>
          <w:szCs w:val="17"/>
          <w:shd w:val="clear" w:color="auto" w:fill="FFFFFF"/>
        </w:rPr>
        <w:t>.</w:t>
      </w:r>
    </w:p>
    <w:p w14:paraId="625B8130" w14:textId="77777777" w:rsidR="00BF0089" w:rsidRDefault="00100C12" w:rsidP="009B5563">
      <w:pPr>
        <w:pStyle w:val="Heading1"/>
        <w:tabs>
          <w:tab w:val="left" w:pos="470"/>
        </w:tabs>
        <w:spacing w:before="240" w:line="360" w:lineRule="auto"/>
        <w:ind w:left="0"/>
        <w:jc w:val="both"/>
        <w:rPr>
          <w:rFonts w:ascii="Arial" w:hAnsi="Arial" w:cs="Arial"/>
          <w:b w:val="0"/>
          <w:color w:val="FF0000"/>
          <w:szCs w:val="24"/>
          <w:lang w:eastAsia="en-IN"/>
        </w:rPr>
      </w:pPr>
      <w:r>
        <w:rPr>
          <w:rFonts w:ascii="Arial" w:hAnsi="Arial" w:cs="Arial"/>
          <w:b w:val="0"/>
          <w:noProof/>
          <w:color w:val="FF0000"/>
          <w:szCs w:val="24"/>
          <w:lang w:val="en-IN" w:eastAsia="en-IN"/>
          <w14:ligatures w14:val="standardContextual"/>
        </w:rPr>
        <w:drawing>
          <wp:anchor distT="0" distB="0" distL="114300" distR="114300" simplePos="0" relativeHeight="251687936" behindDoc="1" locked="0" layoutInCell="1" allowOverlap="1" wp14:anchorId="0CF67CDD" wp14:editId="6720DEBC">
            <wp:simplePos x="0" y="0"/>
            <wp:positionH relativeFrom="column">
              <wp:posOffset>1452880</wp:posOffset>
            </wp:positionH>
            <wp:positionV relativeFrom="paragraph">
              <wp:posOffset>305435</wp:posOffset>
            </wp:positionV>
            <wp:extent cx="1884045" cy="2552700"/>
            <wp:effectExtent l="0" t="0" r="1905" b="0"/>
            <wp:wrapThrough wrapText="bothSides">
              <wp:wrapPolygon edited="0">
                <wp:start x="0" y="0"/>
                <wp:lineTo x="0" y="21439"/>
                <wp:lineTo x="21403" y="21439"/>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ts.jpg"/>
                    <pic:cNvPicPr/>
                  </pic:nvPicPr>
                  <pic:blipFill>
                    <a:blip r:embed="rId24">
                      <a:extLst>
                        <a:ext uri="{28A0092B-C50C-407E-A947-70E740481C1C}">
                          <a14:useLocalDpi xmlns:a14="http://schemas.microsoft.com/office/drawing/2010/main" val="0"/>
                        </a:ext>
                      </a:extLst>
                    </a:blip>
                    <a:stretch>
                      <a:fillRect/>
                    </a:stretch>
                  </pic:blipFill>
                  <pic:spPr>
                    <a:xfrm>
                      <a:off x="0" y="0"/>
                      <a:ext cx="1884045" cy="2552700"/>
                    </a:xfrm>
                    <a:prstGeom prst="rect">
                      <a:avLst/>
                    </a:prstGeom>
                  </pic:spPr>
                </pic:pic>
              </a:graphicData>
            </a:graphic>
            <wp14:sizeRelH relativeFrom="page">
              <wp14:pctWidth>0</wp14:pctWidth>
            </wp14:sizeRelH>
            <wp14:sizeRelV relativeFrom="page">
              <wp14:pctHeight>0</wp14:pctHeight>
            </wp14:sizeRelV>
          </wp:anchor>
        </w:drawing>
      </w:r>
    </w:p>
    <w:p w14:paraId="6B780113"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5CE32A8"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27A4182"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272FD00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704D4290"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5EFF75DD"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09597A54" w14:textId="77777777" w:rsidR="007737F8" w:rsidRDefault="007737F8" w:rsidP="009B5563">
      <w:pPr>
        <w:pStyle w:val="Heading1"/>
        <w:tabs>
          <w:tab w:val="left" w:pos="470"/>
        </w:tabs>
        <w:spacing w:before="240" w:line="360" w:lineRule="auto"/>
        <w:ind w:left="0"/>
        <w:jc w:val="both"/>
        <w:rPr>
          <w:rFonts w:ascii="Arial" w:hAnsi="Arial" w:cs="Arial"/>
          <w:color w:val="000000" w:themeColor="text1"/>
          <w:szCs w:val="24"/>
          <w:lang w:eastAsia="en-IN"/>
        </w:rPr>
      </w:pPr>
    </w:p>
    <w:p w14:paraId="48B6903A" w14:textId="77777777" w:rsidR="00BF0089" w:rsidRPr="007737F8" w:rsidRDefault="004B77C1" w:rsidP="008050CA">
      <w:pPr>
        <w:pStyle w:val="Heading1"/>
        <w:tabs>
          <w:tab w:val="left" w:pos="470"/>
        </w:tabs>
        <w:spacing w:before="240" w:line="360" w:lineRule="auto"/>
        <w:ind w:left="0"/>
        <w:jc w:val="center"/>
        <w:rPr>
          <w:rFonts w:ascii="Arial" w:hAnsi="Arial" w:cs="Arial"/>
          <w:color w:val="000000" w:themeColor="text1"/>
          <w:szCs w:val="24"/>
          <w:lang w:val="en-GB" w:eastAsia="en-IN"/>
        </w:rPr>
      </w:pPr>
      <w:r w:rsidRPr="007737F8">
        <w:rPr>
          <w:rFonts w:ascii="Arial" w:hAnsi="Arial" w:cs="Arial"/>
          <w:color w:val="000000" w:themeColor="text1"/>
          <w:szCs w:val="24"/>
          <w:lang w:eastAsia="en-IN"/>
        </w:rPr>
        <w:t>Fig. 5</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Electrophoresis gel image of amplified DNA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amplified using universal primers ITS 1 and ITS 4</w:t>
      </w:r>
    </w:p>
    <w:p w14:paraId="1EC7E540" w14:textId="77777777" w:rsidR="00BF0089" w:rsidRPr="00BF0089" w:rsidRDefault="00BF0089" w:rsidP="009B5563">
      <w:pPr>
        <w:pStyle w:val="Heading1"/>
        <w:tabs>
          <w:tab w:val="left" w:pos="470"/>
        </w:tabs>
        <w:spacing w:before="240" w:line="360" w:lineRule="auto"/>
        <w:ind w:left="0"/>
        <w:jc w:val="both"/>
        <w:rPr>
          <w:rFonts w:ascii="Arial" w:hAnsi="Arial" w:cs="Arial"/>
          <w:b w:val="0"/>
          <w:color w:val="000000" w:themeColor="text1"/>
          <w:szCs w:val="24"/>
          <w:lang w:eastAsia="en-IN"/>
        </w:rPr>
      </w:pPr>
      <w:r>
        <w:rPr>
          <w:rFonts w:ascii="Arial" w:hAnsi="Arial" w:cs="Arial"/>
          <w:b w:val="0"/>
          <w:noProof/>
          <w:color w:val="000000" w:themeColor="text1"/>
          <w:szCs w:val="24"/>
          <w:lang w:val="en-IN" w:eastAsia="en-IN"/>
          <w14:ligatures w14:val="standardContextual"/>
        </w:rPr>
        <w:lastRenderedPageBreak/>
        <w:drawing>
          <wp:inline distT="0" distB="0" distL="0" distR="0" wp14:anchorId="730DB1D4" wp14:editId="6F6C028E">
            <wp:extent cx="4996180" cy="4174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ARIUMTREE.png"/>
                    <pic:cNvPicPr/>
                  </pic:nvPicPr>
                  <pic:blipFill>
                    <a:blip r:embed="rId25">
                      <a:extLst>
                        <a:ext uri="{28A0092B-C50C-407E-A947-70E740481C1C}">
                          <a14:useLocalDpi xmlns:a14="http://schemas.microsoft.com/office/drawing/2010/main" val="0"/>
                        </a:ext>
                      </a:extLst>
                    </a:blip>
                    <a:stretch>
                      <a:fillRect/>
                    </a:stretch>
                  </pic:blipFill>
                  <pic:spPr>
                    <a:xfrm>
                      <a:off x="0" y="0"/>
                      <a:ext cx="4996180" cy="4174490"/>
                    </a:xfrm>
                    <a:prstGeom prst="rect">
                      <a:avLst/>
                    </a:prstGeom>
                  </pic:spPr>
                </pic:pic>
              </a:graphicData>
            </a:graphic>
          </wp:inline>
        </w:drawing>
      </w:r>
    </w:p>
    <w:p w14:paraId="75B29C77" w14:textId="77777777" w:rsidR="00BF0089" w:rsidRPr="007737F8" w:rsidRDefault="004B77C1" w:rsidP="007737F8">
      <w:pPr>
        <w:pStyle w:val="Heading1"/>
        <w:tabs>
          <w:tab w:val="left" w:pos="470"/>
        </w:tabs>
        <w:spacing w:before="240" w:line="360" w:lineRule="auto"/>
        <w:ind w:left="0"/>
        <w:jc w:val="center"/>
        <w:rPr>
          <w:rFonts w:ascii="Arial" w:hAnsi="Arial" w:cs="Arial"/>
          <w:color w:val="000000" w:themeColor="text1"/>
          <w:szCs w:val="24"/>
          <w:lang w:eastAsia="en-IN"/>
        </w:rPr>
      </w:pPr>
      <w:r w:rsidRPr="007737F8">
        <w:rPr>
          <w:rFonts w:ascii="Arial" w:hAnsi="Arial" w:cs="Arial"/>
          <w:color w:val="000000" w:themeColor="text1"/>
          <w:szCs w:val="24"/>
          <w:lang w:eastAsia="en-IN"/>
        </w:rPr>
        <w:t>Fig. 6</w:t>
      </w:r>
      <w:r w:rsidR="00BF0089" w:rsidRPr="007737F8">
        <w:rPr>
          <w:rFonts w:ascii="Arial" w:hAnsi="Arial" w:cs="Arial"/>
          <w:color w:val="000000" w:themeColor="text1"/>
          <w:szCs w:val="24"/>
          <w:lang w:eastAsia="en-IN"/>
        </w:rPr>
        <w:t>.</w:t>
      </w:r>
      <w:r w:rsidR="00BF0089" w:rsidRPr="007737F8">
        <w:rPr>
          <w:rFonts w:ascii="Arial" w:hAnsi="Arial" w:cs="Arial"/>
          <w:b w:val="0"/>
          <w:color w:val="000000" w:themeColor="text1"/>
          <w:szCs w:val="24"/>
          <w:lang w:eastAsia="en-IN"/>
        </w:rPr>
        <w:t xml:space="preserve"> </w:t>
      </w:r>
      <w:r w:rsidR="00BF0089" w:rsidRPr="007737F8">
        <w:rPr>
          <w:rFonts w:ascii="Arial" w:hAnsi="Arial" w:cs="Arial"/>
          <w:color w:val="000000" w:themeColor="text1"/>
          <w:szCs w:val="24"/>
          <w:lang w:val="en-GB" w:eastAsia="en-IN"/>
        </w:rPr>
        <w:t xml:space="preserve">Phylogenetic tree showing the evolutionary relationship of </w:t>
      </w:r>
      <w:r w:rsidR="00BF0089" w:rsidRPr="007737F8">
        <w:rPr>
          <w:rFonts w:ascii="Arial" w:hAnsi="Arial" w:cs="Arial"/>
          <w:i/>
          <w:color w:val="000000" w:themeColor="text1"/>
          <w:szCs w:val="24"/>
          <w:lang w:val="en-GB" w:eastAsia="en-IN"/>
        </w:rPr>
        <w:t xml:space="preserve">Fusarium </w:t>
      </w:r>
      <w:proofErr w:type="spellStart"/>
      <w:r w:rsidR="00BF0089" w:rsidRPr="007737F8">
        <w:rPr>
          <w:rFonts w:ascii="Arial" w:hAnsi="Arial" w:cs="Arial"/>
          <w:i/>
          <w:color w:val="000000" w:themeColor="text1"/>
          <w:szCs w:val="24"/>
          <w:lang w:val="en-GB" w:eastAsia="en-IN"/>
        </w:rPr>
        <w:t>incarnatum</w:t>
      </w:r>
      <w:proofErr w:type="spellEnd"/>
      <w:r w:rsidR="00BF0089" w:rsidRPr="007737F8">
        <w:rPr>
          <w:rFonts w:ascii="Arial" w:hAnsi="Arial" w:cs="Arial"/>
          <w:color w:val="000000" w:themeColor="text1"/>
          <w:szCs w:val="24"/>
          <w:lang w:val="en-GB" w:eastAsia="en-IN"/>
        </w:rPr>
        <w:t xml:space="preserve"> using Neighbourhood Joining method in MEGA </w:t>
      </w:r>
      <w:r w:rsidR="00D77619" w:rsidRPr="007737F8">
        <w:rPr>
          <w:rFonts w:ascii="Arial" w:hAnsi="Arial" w:cs="Arial"/>
          <w:color w:val="000000" w:themeColor="text1"/>
          <w:szCs w:val="24"/>
          <w:lang w:val="en-GB" w:eastAsia="en-IN"/>
        </w:rPr>
        <w:t>11</w:t>
      </w:r>
    </w:p>
    <w:p w14:paraId="602987BA" w14:textId="77777777" w:rsidR="008050CA" w:rsidRDefault="008050CA"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p>
    <w:p w14:paraId="3448C635" w14:textId="77777777" w:rsidR="009B5563" w:rsidRDefault="009B5563" w:rsidP="009732D8">
      <w:pPr>
        <w:pStyle w:val="Heading1"/>
        <w:tabs>
          <w:tab w:val="left" w:pos="470"/>
        </w:tabs>
        <w:spacing w:before="240" w:after="240" w:line="360" w:lineRule="auto"/>
        <w:ind w:left="0"/>
        <w:jc w:val="both"/>
        <w:rPr>
          <w:rFonts w:ascii="Arial" w:hAnsi="Arial" w:cs="Arial"/>
          <w:color w:val="000000" w:themeColor="text1"/>
          <w:sz w:val="22"/>
          <w:szCs w:val="24"/>
          <w:lang w:eastAsia="en-IN"/>
        </w:rPr>
      </w:pPr>
      <w:r w:rsidRPr="009B5563">
        <w:rPr>
          <w:rFonts w:ascii="Arial" w:hAnsi="Arial" w:cs="Arial"/>
          <w:color w:val="000000" w:themeColor="text1"/>
          <w:sz w:val="22"/>
          <w:szCs w:val="24"/>
          <w:lang w:eastAsia="en-IN"/>
        </w:rPr>
        <w:t>4. CONCLUSION</w:t>
      </w:r>
    </w:p>
    <w:p w14:paraId="66E8BEB6" w14:textId="77777777" w:rsidR="00C25613" w:rsidRPr="00C25613" w:rsidRDefault="00C25613" w:rsidP="00C25613">
      <w:pPr>
        <w:pStyle w:val="NormalWeb"/>
        <w:spacing w:line="360" w:lineRule="auto"/>
        <w:ind w:firstLine="720"/>
        <w:jc w:val="both"/>
        <w:rPr>
          <w:rFonts w:ascii="Arial" w:hAnsi="Arial" w:cs="Arial"/>
          <w:sz w:val="20"/>
          <w:szCs w:val="20"/>
        </w:rPr>
      </w:pPr>
      <w:r w:rsidRPr="00C25613">
        <w:rPr>
          <w:rFonts w:ascii="Arial" w:hAnsi="Arial" w:cs="Arial"/>
          <w:sz w:val="20"/>
          <w:szCs w:val="20"/>
        </w:rPr>
        <w:t>The present investigation provides a comprehensive account of the occurrence, severity, and etiology of fungal wilt of salad cucumber in the Southern Kerala.</w:t>
      </w:r>
      <w:r>
        <w:rPr>
          <w:rFonts w:ascii="Arial" w:hAnsi="Arial" w:cs="Arial"/>
          <w:sz w:val="20"/>
          <w:szCs w:val="20"/>
        </w:rPr>
        <w:t xml:space="preserve"> </w:t>
      </w:r>
      <w:r w:rsidR="007F337C">
        <w:rPr>
          <w:rFonts w:ascii="Arial" w:hAnsi="Arial" w:cs="Arial"/>
          <w:sz w:val="20"/>
        </w:rPr>
        <w:t>Field survey</w:t>
      </w:r>
      <w:r w:rsidRPr="00C25613">
        <w:rPr>
          <w:rFonts w:ascii="Arial" w:hAnsi="Arial" w:cs="Arial"/>
          <w:sz w:val="20"/>
        </w:rPr>
        <w:t xml:space="preserve"> revealed that the incidence and intensity varied considerably across fields and districts.</w:t>
      </w:r>
      <w:r w:rsidRPr="00C25613">
        <w:rPr>
          <w:rFonts w:ascii="Arial" w:hAnsi="Arial" w:cs="Arial"/>
          <w:b/>
          <w:sz w:val="16"/>
          <w:szCs w:val="20"/>
        </w:rPr>
        <w:t xml:space="preserve"> </w:t>
      </w:r>
      <w:r w:rsidRPr="00C25613">
        <w:rPr>
          <w:rFonts w:ascii="Arial" w:hAnsi="Arial" w:cs="Arial"/>
          <w:sz w:val="20"/>
        </w:rPr>
        <w:t xml:space="preserve">The characteristic symptoms like progressive foliar yellowing and wilting, basal stem splitting, and complete vine drying were consistently associated with the disease across </w:t>
      </w:r>
      <w:r>
        <w:rPr>
          <w:rFonts w:ascii="Arial" w:hAnsi="Arial" w:cs="Arial"/>
          <w:sz w:val="20"/>
        </w:rPr>
        <w:t>locations</w:t>
      </w:r>
      <w:r>
        <w:rPr>
          <w:rFonts w:ascii="Arial" w:hAnsi="Arial" w:cs="Arial"/>
          <w:b/>
          <w:sz w:val="20"/>
          <w:szCs w:val="20"/>
        </w:rPr>
        <w:t xml:space="preserve">. </w:t>
      </w:r>
      <w:r w:rsidRPr="00C25613">
        <w:rPr>
          <w:rFonts w:ascii="Arial" w:hAnsi="Arial" w:cs="Arial"/>
          <w:sz w:val="20"/>
        </w:rPr>
        <w:t xml:space="preserve">Molecular characterization using ITS sequencing confirmed the identity of the most virulent isolate as </w:t>
      </w:r>
      <w:r w:rsidRPr="00C25613">
        <w:rPr>
          <w:rStyle w:val="Emphasis"/>
          <w:rFonts w:ascii="Arial" w:eastAsiaTheme="majorEastAsia" w:hAnsi="Arial" w:cs="Arial"/>
          <w:sz w:val="20"/>
        </w:rPr>
        <w:t xml:space="preserve">Fusarium </w:t>
      </w:r>
      <w:proofErr w:type="spellStart"/>
      <w:r w:rsidRPr="00C25613">
        <w:rPr>
          <w:rStyle w:val="Emphasis"/>
          <w:rFonts w:ascii="Arial" w:eastAsiaTheme="majorEastAsia" w:hAnsi="Arial" w:cs="Arial"/>
          <w:sz w:val="20"/>
        </w:rPr>
        <w:t>incarnatum</w:t>
      </w:r>
      <w:proofErr w:type="spellEnd"/>
      <w:r>
        <w:rPr>
          <w:rFonts w:ascii="Arial" w:hAnsi="Arial" w:cs="Arial"/>
          <w:b/>
          <w:sz w:val="16"/>
          <w:szCs w:val="20"/>
        </w:rPr>
        <w:t xml:space="preserve">. </w:t>
      </w:r>
      <w:r w:rsidRPr="00C25613">
        <w:rPr>
          <w:rFonts w:ascii="Arial" w:hAnsi="Arial" w:cs="Arial"/>
          <w:sz w:val="20"/>
        </w:rPr>
        <w:t>Togethe</w:t>
      </w:r>
      <w:r>
        <w:rPr>
          <w:rFonts w:ascii="Arial" w:hAnsi="Arial" w:cs="Arial"/>
          <w:sz w:val="20"/>
        </w:rPr>
        <w:t xml:space="preserve">r, the cultural, morphological, </w:t>
      </w:r>
      <w:r w:rsidRPr="00C25613">
        <w:rPr>
          <w:rFonts w:ascii="Arial" w:hAnsi="Arial" w:cs="Arial"/>
          <w:sz w:val="20"/>
        </w:rPr>
        <w:t xml:space="preserve">and molecular findings indicate that wilt of salad cucumber in southern Kerala is caused by a complex of </w:t>
      </w:r>
      <w:r w:rsidRPr="00C25613">
        <w:rPr>
          <w:rStyle w:val="Emphasis"/>
          <w:rFonts w:ascii="Arial" w:eastAsiaTheme="majorEastAsia" w:hAnsi="Arial" w:cs="Arial"/>
          <w:sz w:val="20"/>
        </w:rPr>
        <w:t>Fusarium</w:t>
      </w:r>
      <w:r>
        <w:rPr>
          <w:rFonts w:ascii="Arial" w:hAnsi="Arial" w:cs="Arial"/>
          <w:sz w:val="20"/>
        </w:rPr>
        <w:t xml:space="preserve"> species-</w:t>
      </w:r>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incarnatum</w:t>
      </w:r>
      <w:proofErr w:type="spellEnd"/>
      <w:r w:rsidRPr="00C25613">
        <w:rPr>
          <w:rFonts w:ascii="Arial" w:hAnsi="Arial" w:cs="Arial"/>
          <w:sz w:val="20"/>
        </w:rPr>
        <w:t xml:space="preserve">,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oxysporum</w:t>
      </w:r>
      <w:proofErr w:type="spellEnd"/>
      <w:r w:rsidRPr="00C25613">
        <w:rPr>
          <w:rFonts w:ascii="Arial" w:hAnsi="Arial" w:cs="Arial"/>
          <w:sz w:val="20"/>
        </w:rPr>
        <w:t xml:space="preserve">, and </w:t>
      </w:r>
      <w:r w:rsidRPr="00C25613">
        <w:rPr>
          <w:rStyle w:val="Emphasis"/>
          <w:rFonts w:ascii="Arial" w:eastAsiaTheme="majorEastAsia" w:hAnsi="Arial" w:cs="Arial"/>
          <w:sz w:val="20"/>
        </w:rPr>
        <w:t xml:space="preserve">F. </w:t>
      </w:r>
      <w:proofErr w:type="spellStart"/>
      <w:r w:rsidRPr="00C25613">
        <w:rPr>
          <w:rStyle w:val="Emphasis"/>
          <w:rFonts w:ascii="Arial" w:eastAsiaTheme="majorEastAsia" w:hAnsi="Arial" w:cs="Arial"/>
          <w:sz w:val="20"/>
        </w:rPr>
        <w:t>solani</w:t>
      </w:r>
      <w:proofErr w:type="spellEnd"/>
      <w:r w:rsidRPr="00C25613">
        <w:rPr>
          <w:rFonts w:ascii="Arial" w:hAnsi="Arial" w:cs="Arial"/>
          <w:sz w:val="20"/>
        </w:rPr>
        <w:t>.</w:t>
      </w:r>
      <w:r w:rsidRPr="00C25613">
        <w:rPr>
          <w:rFonts w:ascii="Arial" w:hAnsi="Arial" w:cs="Arial"/>
          <w:sz w:val="20"/>
          <w:szCs w:val="20"/>
        </w:rPr>
        <w:t xml:space="preserve"> The considerable variability in pathogenicity, cultural traits, and morphological features among the isolates underscores the need for location-specific and species-targeted disease management strategies. The identification of highly virulent </w:t>
      </w:r>
      <w:r w:rsidR="00EC423A">
        <w:rPr>
          <w:rFonts w:ascii="Arial" w:hAnsi="Arial" w:cs="Arial"/>
          <w:sz w:val="20"/>
          <w:szCs w:val="20"/>
        </w:rPr>
        <w:t xml:space="preserve">strains </w:t>
      </w:r>
      <w:r w:rsidRPr="00C25613">
        <w:rPr>
          <w:rFonts w:ascii="Arial" w:hAnsi="Arial" w:cs="Arial"/>
          <w:sz w:val="20"/>
          <w:szCs w:val="20"/>
        </w:rPr>
        <w:lastRenderedPageBreak/>
        <w:t>provides a foundation for developing effective diagnostic tools, resistance screening programmes, and integrated disease management approaches for sustainable cultivation of salad cucumber in Kerala.</w:t>
      </w:r>
    </w:p>
    <w:p w14:paraId="09E935B2" w14:textId="77777777" w:rsidR="009732D8" w:rsidRPr="00581B65" w:rsidRDefault="009732D8" w:rsidP="009732D8">
      <w:pPr>
        <w:spacing w:before="240" w:line="360" w:lineRule="auto"/>
        <w:jc w:val="both"/>
        <w:rPr>
          <w:rFonts w:ascii="Arial" w:hAnsi="Arial" w:cs="Arial"/>
          <w:b/>
          <w:bCs/>
        </w:rPr>
      </w:pPr>
      <w:r w:rsidRPr="00581B65">
        <w:rPr>
          <w:rFonts w:ascii="Arial" w:hAnsi="Arial" w:cs="Arial"/>
          <w:b/>
          <w:bCs/>
        </w:rPr>
        <w:t>DISCLAIMER (ARTIFICIAL INTELLIGENCE)</w:t>
      </w:r>
    </w:p>
    <w:p w14:paraId="52BD9E84" w14:textId="77777777" w:rsidR="009732D8" w:rsidRPr="00581B65" w:rsidRDefault="009732D8" w:rsidP="009732D8">
      <w:pPr>
        <w:spacing w:line="360" w:lineRule="auto"/>
        <w:jc w:val="both"/>
        <w:rPr>
          <w:rFonts w:ascii="Arial" w:hAnsi="Arial" w:cs="Arial"/>
          <w:sz w:val="20"/>
          <w:szCs w:val="20"/>
        </w:rPr>
      </w:pPr>
      <w:r w:rsidRPr="00581B65">
        <w:rPr>
          <w:rFonts w:ascii="Arial" w:hAnsi="Arial" w:cs="Arial"/>
          <w:sz w:val="20"/>
          <w:szCs w:val="20"/>
        </w:rPr>
        <w:t>Author(s) hereby declare that during the editing of the review article, the author(s) used CHATGPT AI tool in</w:t>
      </w:r>
      <w:r w:rsidR="007F337C">
        <w:rPr>
          <w:rFonts w:ascii="Arial" w:hAnsi="Arial" w:cs="Arial"/>
          <w:sz w:val="20"/>
          <w:szCs w:val="20"/>
        </w:rPr>
        <w:t xml:space="preserve"> </w:t>
      </w:r>
      <w:r w:rsidRPr="00581B65">
        <w:rPr>
          <w:rFonts w:ascii="Arial" w:hAnsi="Arial" w:cs="Arial"/>
          <w:sz w:val="20"/>
          <w:szCs w:val="20"/>
        </w:rPr>
        <w:t>order to improve the readability and language of the manuscript. After using this tool/service, the author(s) reviewed and edited the content as needed and takes full responsibility for the content of the published article.</w:t>
      </w:r>
    </w:p>
    <w:p w14:paraId="7DBD6D9B" w14:textId="77777777" w:rsidR="00767B5B" w:rsidRPr="00D70A68" w:rsidRDefault="00D70A68" w:rsidP="002B74D8">
      <w:pPr>
        <w:pStyle w:val="Heading1"/>
        <w:tabs>
          <w:tab w:val="left" w:pos="470"/>
        </w:tabs>
        <w:spacing w:before="240" w:after="240" w:line="360" w:lineRule="auto"/>
        <w:ind w:left="0"/>
        <w:jc w:val="both"/>
        <w:rPr>
          <w:rFonts w:ascii="Arial" w:hAnsi="Arial" w:cs="Arial"/>
          <w:sz w:val="22"/>
        </w:rPr>
      </w:pPr>
      <w:r w:rsidRPr="00D70A68">
        <w:rPr>
          <w:rFonts w:ascii="Arial" w:hAnsi="Arial" w:cs="Arial"/>
          <w:sz w:val="22"/>
        </w:rPr>
        <w:t>REFERENCES</w:t>
      </w:r>
    </w:p>
    <w:p w14:paraId="6722BF5A" w14:textId="77777777" w:rsidR="00533F03" w:rsidRDefault="00D70A68" w:rsidP="00533F03">
      <w:pPr>
        <w:spacing w:line="360" w:lineRule="auto"/>
        <w:jc w:val="both"/>
        <w:rPr>
          <w:rFonts w:ascii="Arial" w:hAnsi="Arial" w:cs="Arial"/>
          <w:sz w:val="20"/>
          <w:szCs w:val="20"/>
        </w:rPr>
      </w:pPr>
      <w:r w:rsidRPr="00917E9D">
        <w:rPr>
          <w:rFonts w:ascii="Arial" w:hAnsi="Arial" w:cs="Arial"/>
          <w:sz w:val="20"/>
          <w:szCs w:val="20"/>
        </w:rPr>
        <w:t>Wehner, T.C.</w:t>
      </w:r>
      <w:r w:rsidR="00AF1143">
        <w:rPr>
          <w:rFonts w:ascii="Arial" w:hAnsi="Arial" w:cs="Arial"/>
          <w:sz w:val="20"/>
          <w:szCs w:val="20"/>
        </w:rPr>
        <w:t>,</w:t>
      </w:r>
      <w:r w:rsidRPr="00917E9D">
        <w:rPr>
          <w:rFonts w:ascii="Arial" w:hAnsi="Arial" w:cs="Arial"/>
          <w:sz w:val="20"/>
          <w:szCs w:val="20"/>
        </w:rPr>
        <w:t xml:space="preserve"> </w:t>
      </w:r>
      <w:r w:rsidR="00AF1143">
        <w:rPr>
          <w:rFonts w:ascii="Arial" w:hAnsi="Arial" w:cs="Arial"/>
          <w:sz w:val="20"/>
          <w:szCs w:val="20"/>
        </w:rPr>
        <w:t>&amp;</w:t>
      </w:r>
      <w:r w:rsidRPr="00917E9D">
        <w:rPr>
          <w:rFonts w:ascii="Arial" w:hAnsi="Arial" w:cs="Arial"/>
          <w:sz w:val="20"/>
          <w:szCs w:val="20"/>
        </w:rPr>
        <w:t xml:space="preserve"> Guner, N. (2004). Growth stage, flowering pattern, yield and harvest date prediction of four types of cucumber tested at 10 planting dates. In: McCreight, J.D., and Ryder, E.J. (eds.), </w:t>
      </w:r>
      <w:r w:rsidRPr="00917E9D">
        <w:rPr>
          <w:rStyle w:val="Emphasis"/>
          <w:rFonts w:ascii="Arial" w:hAnsi="Arial" w:cs="Arial"/>
          <w:sz w:val="20"/>
          <w:szCs w:val="20"/>
        </w:rPr>
        <w:t>Proceedings of the XXVI International Horticultural Congress – Advances in Vegetable Breeding.</w:t>
      </w:r>
      <w:r w:rsidR="00AF1143">
        <w:rPr>
          <w:rFonts w:ascii="Arial" w:hAnsi="Arial" w:cs="Arial"/>
          <w:sz w:val="20"/>
          <w:szCs w:val="20"/>
        </w:rPr>
        <w:t xml:space="preserve"> CIDA, USA, 637, </w:t>
      </w:r>
      <w:r w:rsidRPr="00917E9D">
        <w:rPr>
          <w:rFonts w:ascii="Arial" w:hAnsi="Arial" w:cs="Arial"/>
          <w:sz w:val="20"/>
          <w:szCs w:val="20"/>
        </w:rPr>
        <w:t>223–229.</w:t>
      </w:r>
    </w:p>
    <w:p w14:paraId="3B13DD33" w14:textId="77777777" w:rsidR="00D70A68" w:rsidRPr="00533F03" w:rsidRDefault="00D70A68" w:rsidP="00816887">
      <w:pPr>
        <w:spacing w:line="360" w:lineRule="auto"/>
        <w:rPr>
          <w:rFonts w:ascii="Arial" w:hAnsi="Arial" w:cs="Arial"/>
          <w:sz w:val="20"/>
          <w:szCs w:val="20"/>
        </w:rPr>
      </w:pPr>
      <w:r w:rsidRPr="00917E9D">
        <w:rPr>
          <w:rFonts w:ascii="Arial" w:hAnsi="Arial" w:cs="Arial"/>
          <w:color w:val="000000" w:themeColor="text1"/>
          <w:sz w:val="20"/>
          <w:szCs w:val="20"/>
          <w:shd w:val="clear" w:color="auto" w:fill="FFFFFF"/>
        </w:rPr>
        <w:t xml:space="preserve">Mukherjee, P.K., Nema, N.K., Maity, N., </w:t>
      </w:r>
      <w:r w:rsidR="00AF1143">
        <w:rPr>
          <w:rFonts w:ascii="Arial" w:hAnsi="Arial" w:cs="Arial"/>
          <w:color w:val="000000" w:themeColor="text1"/>
          <w:sz w:val="20"/>
          <w:szCs w:val="20"/>
          <w:shd w:val="clear" w:color="auto" w:fill="FFFFFF"/>
        </w:rPr>
        <w:t>&amp;</w:t>
      </w:r>
      <w:r w:rsidRPr="00917E9D">
        <w:rPr>
          <w:rFonts w:ascii="Arial" w:hAnsi="Arial" w:cs="Arial"/>
          <w:color w:val="000000" w:themeColor="text1"/>
          <w:sz w:val="20"/>
          <w:szCs w:val="20"/>
          <w:shd w:val="clear" w:color="auto" w:fill="FFFFFF"/>
        </w:rPr>
        <w:t xml:space="preserve"> Sarkar, B.K. (2013)</w:t>
      </w:r>
      <w:r w:rsidR="00816887">
        <w:rPr>
          <w:rFonts w:ascii="Arial" w:hAnsi="Arial" w:cs="Arial"/>
          <w:color w:val="000000" w:themeColor="text1"/>
          <w:sz w:val="20"/>
          <w:szCs w:val="20"/>
          <w:shd w:val="clear" w:color="auto" w:fill="FFFFFF"/>
        </w:rPr>
        <w:t xml:space="preserve">. Phytochemical and </w:t>
      </w:r>
      <w:r w:rsidR="00533F03">
        <w:rPr>
          <w:rFonts w:ascii="Arial" w:hAnsi="Arial" w:cs="Arial"/>
          <w:color w:val="000000" w:themeColor="text1"/>
          <w:sz w:val="20"/>
          <w:szCs w:val="20"/>
          <w:shd w:val="clear" w:color="auto" w:fill="FFFFFF"/>
        </w:rPr>
        <w:t xml:space="preserve">therapeutic </w:t>
      </w:r>
      <w:r w:rsidRPr="00917E9D">
        <w:rPr>
          <w:rFonts w:ascii="Arial" w:hAnsi="Arial" w:cs="Arial"/>
          <w:color w:val="000000" w:themeColor="text1"/>
          <w:sz w:val="20"/>
          <w:szCs w:val="20"/>
          <w:shd w:val="clear" w:color="auto" w:fill="FFFFFF"/>
        </w:rPr>
        <w:t xml:space="preserve">potential of cucumber. </w:t>
      </w:r>
      <w:proofErr w:type="spellStart"/>
      <w:r w:rsidRPr="00917E9D">
        <w:rPr>
          <w:rFonts w:ascii="Arial" w:hAnsi="Arial" w:cs="Arial"/>
          <w:i/>
          <w:iCs/>
          <w:color w:val="000000" w:themeColor="text1"/>
          <w:sz w:val="20"/>
          <w:szCs w:val="20"/>
          <w:shd w:val="clear" w:color="auto" w:fill="FFFFFF"/>
        </w:rPr>
        <w:t>Fitoterapia</w:t>
      </w:r>
      <w:proofErr w:type="spellEnd"/>
      <w:r w:rsidR="00AF1143">
        <w:rPr>
          <w:rFonts w:ascii="Arial" w:hAnsi="Arial" w:cs="Arial"/>
          <w:color w:val="000000" w:themeColor="text1"/>
          <w:sz w:val="20"/>
          <w:szCs w:val="20"/>
          <w:shd w:val="clear" w:color="auto" w:fill="FFFFFF"/>
        </w:rPr>
        <w:t>,</w:t>
      </w:r>
      <w:r w:rsidRPr="00917E9D">
        <w:rPr>
          <w:rFonts w:ascii="Arial" w:hAnsi="Arial" w:cs="Arial"/>
          <w:color w:val="000000" w:themeColor="text1"/>
          <w:sz w:val="20"/>
          <w:szCs w:val="20"/>
          <w:shd w:val="clear" w:color="auto" w:fill="FFFFFF"/>
        </w:rPr>
        <w:t> </w:t>
      </w:r>
      <w:r w:rsidRPr="00917E9D">
        <w:rPr>
          <w:rFonts w:ascii="Arial" w:hAnsi="Arial" w:cs="Arial"/>
          <w:iCs/>
          <w:color w:val="000000" w:themeColor="text1"/>
          <w:sz w:val="20"/>
          <w:szCs w:val="20"/>
          <w:shd w:val="clear" w:color="auto" w:fill="FFFFFF"/>
        </w:rPr>
        <w:t>84</w:t>
      </w:r>
      <w:r w:rsidR="00AF1143">
        <w:rPr>
          <w:rFonts w:ascii="Arial" w:hAnsi="Arial" w:cs="Arial"/>
          <w:color w:val="000000" w:themeColor="text1"/>
          <w:sz w:val="20"/>
          <w:szCs w:val="20"/>
          <w:shd w:val="clear" w:color="auto" w:fill="FFFFFF"/>
        </w:rPr>
        <w:t>,</w:t>
      </w:r>
      <w:r w:rsidRPr="00917E9D">
        <w:rPr>
          <w:rFonts w:ascii="Arial" w:hAnsi="Arial" w:cs="Arial"/>
          <w:color w:val="000000" w:themeColor="text1"/>
          <w:sz w:val="20"/>
          <w:szCs w:val="20"/>
          <w:shd w:val="clear" w:color="auto" w:fill="FFFFFF"/>
        </w:rPr>
        <w:t xml:space="preserve"> 227-236.</w:t>
      </w:r>
      <w:r w:rsidR="00533F03">
        <w:rPr>
          <w:rFonts w:ascii="Arial" w:hAnsi="Arial" w:cs="Arial"/>
          <w:color w:val="000000" w:themeColor="text1"/>
          <w:sz w:val="20"/>
          <w:szCs w:val="20"/>
          <w:shd w:val="clear" w:color="auto" w:fill="FFFFFF"/>
        </w:rPr>
        <w:t xml:space="preserve"> </w:t>
      </w:r>
      <w:hyperlink r:id="rId26" w:tgtFrame="_blank" w:tooltip="Persistent link using digital object identifier" w:history="1">
        <w:r w:rsidR="00C25613" w:rsidRPr="00C25613">
          <w:rPr>
            <w:rFonts w:ascii="Arial" w:eastAsia="Times New Roman" w:hAnsi="Arial" w:cs="Arial"/>
            <w:kern w:val="0"/>
            <w:sz w:val="20"/>
            <w:szCs w:val="21"/>
            <w:lang w:eastAsia="en-IN"/>
            <w14:ligatures w14:val="none"/>
          </w:rPr>
          <w:t>https://doi.org/10.1016/j.fitote.2012.10.003</w:t>
        </w:r>
      </w:hyperlink>
      <w:r w:rsidR="00C25613" w:rsidRPr="00C25613">
        <w:rPr>
          <w:rFonts w:ascii="Arial" w:eastAsia="Times New Roman" w:hAnsi="Arial" w:cs="Arial"/>
          <w:kern w:val="0"/>
          <w:sz w:val="20"/>
          <w:szCs w:val="21"/>
          <w:lang w:eastAsia="en-IN"/>
          <w14:ligatures w14:val="none"/>
        </w:rPr>
        <w:t xml:space="preserve"> </w:t>
      </w:r>
    </w:p>
    <w:p w14:paraId="0419D0E3" w14:textId="77777777" w:rsidR="00917E9D" w:rsidRPr="00917E9D" w:rsidRDefault="00917E9D" w:rsidP="00917E9D">
      <w:pPr>
        <w:spacing w:line="360" w:lineRule="auto"/>
        <w:jc w:val="both"/>
        <w:rPr>
          <w:rFonts w:ascii="Arial" w:hAnsi="Arial" w:cs="Arial"/>
          <w:color w:val="000000" w:themeColor="text1"/>
          <w:sz w:val="20"/>
          <w:szCs w:val="20"/>
        </w:rPr>
      </w:pPr>
      <w:r w:rsidRPr="00917E9D">
        <w:rPr>
          <w:rFonts w:ascii="Arial" w:hAnsi="Arial" w:cs="Arial"/>
          <w:color w:val="000000" w:themeColor="text1"/>
          <w:sz w:val="20"/>
          <w:szCs w:val="20"/>
        </w:rPr>
        <w:t xml:space="preserve">Mohamed, G.A.A. </w:t>
      </w:r>
      <w:r w:rsidR="00B612ED">
        <w:rPr>
          <w:rFonts w:ascii="Arial" w:hAnsi="Arial" w:cs="Arial"/>
          <w:color w:val="000000" w:themeColor="text1"/>
          <w:sz w:val="20"/>
          <w:szCs w:val="20"/>
        </w:rPr>
        <w:t>(</w:t>
      </w:r>
      <w:r w:rsidRPr="00917E9D">
        <w:rPr>
          <w:rFonts w:ascii="Arial" w:hAnsi="Arial" w:cs="Arial"/>
          <w:color w:val="000000" w:themeColor="text1"/>
          <w:sz w:val="20"/>
          <w:szCs w:val="20"/>
        </w:rPr>
        <w:t>2011</w:t>
      </w:r>
      <w:r w:rsidR="00B612ED">
        <w:rPr>
          <w:rFonts w:ascii="Arial" w:hAnsi="Arial" w:cs="Arial"/>
          <w:color w:val="000000" w:themeColor="text1"/>
          <w:sz w:val="20"/>
          <w:szCs w:val="20"/>
        </w:rPr>
        <w:t>)</w:t>
      </w:r>
      <w:r w:rsidRPr="00917E9D">
        <w:rPr>
          <w:rFonts w:ascii="Arial" w:hAnsi="Arial" w:cs="Arial"/>
          <w:color w:val="000000" w:themeColor="text1"/>
          <w:sz w:val="20"/>
          <w:szCs w:val="20"/>
        </w:rPr>
        <w:t>.</w:t>
      </w:r>
      <w:r w:rsidRPr="00917E9D">
        <w:rPr>
          <w:rFonts w:ascii="Arial" w:hAnsi="Arial" w:cs="Arial"/>
          <w:b/>
          <w:color w:val="000000" w:themeColor="text1"/>
          <w:sz w:val="20"/>
          <w:szCs w:val="20"/>
        </w:rPr>
        <w:t xml:space="preserve"> </w:t>
      </w:r>
      <w:r w:rsidRPr="00917E9D">
        <w:rPr>
          <w:rFonts w:ascii="Arial" w:hAnsi="Arial" w:cs="Arial"/>
          <w:color w:val="000000" w:themeColor="text1"/>
          <w:sz w:val="20"/>
          <w:szCs w:val="20"/>
        </w:rPr>
        <w:t>Induction Resistance of Cucumber Plants (</w:t>
      </w:r>
      <w:r w:rsidRPr="00917E9D">
        <w:rPr>
          <w:rFonts w:ascii="Arial" w:hAnsi="Arial" w:cs="Arial"/>
          <w:i/>
          <w:color w:val="000000" w:themeColor="text1"/>
          <w:sz w:val="20"/>
          <w:szCs w:val="20"/>
        </w:rPr>
        <w:t xml:space="preserve">Cucumis sativus </w:t>
      </w:r>
      <w:r w:rsidRPr="00917E9D">
        <w:rPr>
          <w:rFonts w:ascii="Arial" w:hAnsi="Arial" w:cs="Arial"/>
          <w:color w:val="000000" w:themeColor="text1"/>
          <w:sz w:val="20"/>
          <w:szCs w:val="20"/>
        </w:rPr>
        <w:t>L.) against Fusarium Wilt Disease under Protected Houses Conditions. PhD Thesis, Kazak</w:t>
      </w:r>
      <w:r w:rsidR="00AF1143">
        <w:rPr>
          <w:rFonts w:ascii="Arial" w:hAnsi="Arial" w:cs="Arial"/>
          <w:color w:val="000000" w:themeColor="text1"/>
          <w:sz w:val="20"/>
          <w:szCs w:val="20"/>
        </w:rPr>
        <w:t xml:space="preserve">h National Agrarian University, </w:t>
      </w:r>
      <w:r w:rsidRPr="00917E9D">
        <w:rPr>
          <w:rFonts w:ascii="Arial" w:hAnsi="Arial" w:cs="Arial"/>
          <w:color w:val="000000" w:themeColor="text1"/>
          <w:sz w:val="20"/>
          <w:szCs w:val="20"/>
        </w:rPr>
        <w:t xml:space="preserve">151 p. </w:t>
      </w:r>
    </w:p>
    <w:p w14:paraId="6D6F4265" w14:textId="77777777" w:rsidR="00917E9D" w:rsidRDefault="00917E9D" w:rsidP="00533F03">
      <w:pPr>
        <w:spacing w:line="360" w:lineRule="auto"/>
        <w:jc w:val="both"/>
        <w:rPr>
          <w:rFonts w:ascii="Arial" w:hAnsi="Arial" w:cs="Arial"/>
          <w:color w:val="222222"/>
          <w:sz w:val="20"/>
          <w:szCs w:val="20"/>
          <w:shd w:val="clear" w:color="auto" w:fill="FFFFFF"/>
        </w:rPr>
      </w:pPr>
      <w:r w:rsidRPr="00917E9D">
        <w:rPr>
          <w:rFonts w:ascii="Arial" w:hAnsi="Arial" w:cs="Arial"/>
          <w:color w:val="222222"/>
          <w:sz w:val="20"/>
          <w:szCs w:val="20"/>
          <w:shd w:val="clear" w:color="auto" w:fill="FFFFFF"/>
        </w:rPr>
        <w:t>Sharma, D.</w:t>
      </w:r>
      <w:r w:rsidR="00AF1143">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xml:space="preserve"> </w:t>
      </w:r>
      <w:r w:rsidR="00AF1143">
        <w:rPr>
          <w:rFonts w:ascii="Arial" w:hAnsi="Arial" w:cs="Arial"/>
          <w:color w:val="222222"/>
          <w:sz w:val="20"/>
          <w:szCs w:val="20"/>
          <w:shd w:val="clear" w:color="auto" w:fill="FFFFFF"/>
        </w:rPr>
        <w:t>&amp;</w:t>
      </w:r>
      <w:r w:rsidRPr="00917E9D">
        <w:rPr>
          <w:rFonts w:ascii="Arial" w:hAnsi="Arial" w:cs="Arial"/>
          <w:color w:val="222222"/>
          <w:sz w:val="20"/>
          <w:szCs w:val="20"/>
          <w:shd w:val="clear" w:color="auto" w:fill="FFFFFF"/>
        </w:rPr>
        <w:t xml:space="preserve"> Shukla, A. </w:t>
      </w:r>
      <w:r w:rsidR="00B612ED">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2021</w:t>
      </w:r>
      <w:r w:rsidR="00B612ED">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Fusarium wilt of cucumber-A Review. </w:t>
      </w:r>
      <w:r w:rsidR="00B612ED">
        <w:rPr>
          <w:rFonts w:ascii="Arial" w:hAnsi="Arial" w:cs="Arial"/>
          <w:i/>
          <w:iCs/>
          <w:color w:val="222222"/>
          <w:sz w:val="20"/>
          <w:szCs w:val="20"/>
          <w:shd w:val="clear" w:color="auto" w:fill="FFFFFF"/>
        </w:rPr>
        <w:t>International Journal of Economic Plants</w:t>
      </w:r>
      <w:r w:rsidR="00AF1143">
        <w:rPr>
          <w:rFonts w:ascii="Arial" w:hAnsi="Arial" w:cs="Arial"/>
          <w:color w:val="222222"/>
          <w:sz w:val="20"/>
          <w:szCs w:val="20"/>
          <w:shd w:val="clear" w:color="auto" w:fill="FFFFFF"/>
        </w:rPr>
        <w:t>,</w:t>
      </w:r>
      <w:r w:rsidRPr="00917E9D">
        <w:rPr>
          <w:rFonts w:ascii="Arial" w:hAnsi="Arial" w:cs="Arial"/>
          <w:color w:val="222222"/>
          <w:sz w:val="20"/>
          <w:szCs w:val="20"/>
          <w:shd w:val="clear" w:color="auto" w:fill="FFFFFF"/>
        </w:rPr>
        <w:t xml:space="preserve"> </w:t>
      </w:r>
      <w:r w:rsidRPr="00917E9D">
        <w:rPr>
          <w:rFonts w:ascii="Arial" w:hAnsi="Arial" w:cs="Arial"/>
          <w:iCs/>
          <w:color w:val="222222"/>
          <w:sz w:val="20"/>
          <w:szCs w:val="20"/>
          <w:shd w:val="clear" w:color="auto" w:fill="FFFFFF"/>
        </w:rPr>
        <w:t>8</w:t>
      </w:r>
      <w:r w:rsidR="00AF1143">
        <w:rPr>
          <w:rFonts w:ascii="Arial" w:hAnsi="Arial" w:cs="Arial"/>
          <w:color w:val="222222"/>
          <w:sz w:val="20"/>
          <w:szCs w:val="20"/>
          <w:shd w:val="clear" w:color="auto" w:fill="FFFFFF"/>
        </w:rPr>
        <w:t>(4),</w:t>
      </w:r>
      <w:r w:rsidRPr="00917E9D">
        <w:rPr>
          <w:rFonts w:ascii="Arial" w:hAnsi="Arial" w:cs="Arial"/>
          <w:color w:val="222222"/>
          <w:sz w:val="20"/>
          <w:szCs w:val="20"/>
          <w:shd w:val="clear" w:color="auto" w:fill="FFFFFF"/>
        </w:rPr>
        <w:t xml:space="preserve"> 193-200.</w:t>
      </w:r>
    </w:p>
    <w:p w14:paraId="605303CB" w14:textId="77777777" w:rsidR="00917E9D" w:rsidRPr="00917E9D" w:rsidRDefault="00917E9D" w:rsidP="00533F03">
      <w:pPr>
        <w:spacing w:line="360" w:lineRule="auto"/>
        <w:jc w:val="both"/>
        <w:rPr>
          <w:rFonts w:ascii="Arial" w:hAnsi="Arial" w:cs="Arial"/>
          <w:sz w:val="20"/>
          <w:szCs w:val="20"/>
        </w:rPr>
      </w:pPr>
      <w:r w:rsidRPr="00917E9D">
        <w:rPr>
          <w:rFonts w:ascii="Arial" w:hAnsi="Arial" w:cs="Arial"/>
          <w:sz w:val="20"/>
          <w:szCs w:val="20"/>
        </w:rPr>
        <w:t xml:space="preserve">Owen, J.H. </w:t>
      </w:r>
      <w:r w:rsidR="00B612ED">
        <w:rPr>
          <w:rFonts w:ascii="Arial" w:hAnsi="Arial" w:cs="Arial"/>
          <w:sz w:val="20"/>
          <w:szCs w:val="20"/>
        </w:rPr>
        <w:t>(</w:t>
      </w:r>
      <w:r w:rsidRPr="00917E9D">
        <w:rPr>
          <w:rFonts w:ascii="Arial" w:hAnsi="Arial" w:cs="Arial"/>
          <w:sz w:val="20"/>
          <w:szCs w:val="20"/>
        </w:rPr>
        <w:t>1955</w:t>
      </w:r>
      <w:r w:rsidR="00B612ED">
        <w:rPr>
          <w:rFonts w:ascii="Arial" w:hAnsi="Arial" w:cs="Arial"/>
          <w:sz w:val="20"/>
          <w:szCs w:val="20"/>
        </w:rPr>
        <w:t>)</w:t>
      </w:r>
      <w:r w:rsidRPr="00917E9D">
        <w:rPr>
          <w:rFonts w:ascii="Arial" w:hAnsi="Arial" w:cs="Arial"/>
          <w:sz w:val="20"/>
          <w:szCs w:val="20"/>
        </w:rPr>
        <w:t xml:space="preserve">. Fusarium wilt of cucumber. </w:t>
      </w:r>
      <w:r w:rsidRPr="00B612ED">
        <w:rPr>
          <w:rFonts w:ascii="Arial" w:hAnsi="Arial" w:cs="Arial"/>
          <w:i/>
          <w:sz w:val="20"/>
          <w:szCs w:val="20"/>
        </w:rPr>
        <w:t>Phytopathol</w:t>
      </w:r>
      <w:r w:rsidR="00B612ED">
        <w:rPr>
          <w:rFonts w:ascii="Arial" w:hAnsi="Arial" w:cs="Arial"/>
          <w:i/>
          <w:sz w:val="20"/>
          <w:szCs w:val="20"/>
        </w:rPr>
        <w:t>ogy</w:t>
      </w:r>
      <w:r w:rsidR="00B612ED">
        <w:rPr>
          <w:rFonts w:ascii="Arial" w:hAnsi="Arial" w:cs="Arial"/>
          <w:sz w:val="20"/>
          <w:szCs w:val="20"/>
        </w:rPr>
        <w:t>, 45,</w:t>
      </w:r>
      <w:r w:rsidRPr="00917E9D">
        <w:rPr>
          <w:rFonts w:ascii="Arial" w:hAnsi="Arial" w:cs="Arial"/>
          <w:sz w:val="20"/>
          <w:szCs w:val="20"/>
        </w:rPr>
        <w:t xml:space="preserve"> 435-439.</w:t>
      </w:r>
    </w:p>
    <w:p w14:paraId="6BC55A2F" w14:textId="77777777" w:rsidR="00917E9D" w:rsidRPr="00917E9D" w:rsidRDefault="00B612ED" w:rsidP="00533F03">
      <w:pPr>
        <w:spacing w:line="360" w:lineRule="auto"/>
        <w:jc w:val="both"/>
        <w:rPr>
          <w:rFonts w:ascii="Arial" w:hAnsi="Arial" w:cs="Arial"/>
          <w:sz w:val="20"/>
          <w:szCs w:val="20"/>
        </w:rPr>
      </w:pPr>
      <w:r>
        <w:rPr>
          <w:rFonts w:ascii="Arial" w:hAnsi="Arial" w:cs="Arial"/>
          <w:sz w:val="20"/>
          <w:szCs w:val="20"/>
        </w:rPr>
        <w:t xml:space="preserve">Jenkins, S.F., &amp; </w:t>
      </w:r>
      <w:r w:rsidR="00917E9D" w:rsidRPr="00917E9D">
        <w:rPr>
          <w:rFonts w:ascii="Arial" w:hAnsi="Arial" w:cs="Arial"/>
          <w:sz w:val="20"/>
          <w:szCs w:val="20"/>
        </w:rPr>
        <w:t xml:space="preserve">Wehner, T.C. </w:t>
      </w:r>
      <w:r>
        <w:rPr>
          <w:rFonts w:ascii="Arial" w:hAnsi="Arial" w:cs="Arial"/>
          <w:sz w:val="20"/>
          <w:szCs w:val="20"/>
        </w:rPr>
        <w:t>(</w:t>
      </w:r>
      <w:r w:rsidR="00917E9D" w:rsidRPr="00917E9D">
        <w:rPr>
          <w:rFonts w:ascii="Arial" w:hAnsi="Arial" w:cs="Arial"/>
          <w:sz w:val="20"/>
          <w:szCs w:val="20"/>
        </w:rPr>
        <w:t>1983</w:t>
      </w:r>
      <w:r>
        <w:rPr>
          <w:rFonts w:ascii="Arial" w:hAnsi="Arial" w:cs="Arial"/>
          <w:sz w:val="20"/>
          <w:szCs w:val="20"/>
        </w:rPr>
        <w:t>)</w:t>
      </w:r>
      <w:r w:rsidR="00917E9D" w:rsidRPr="00917E9D">
        <w:rPr>
          <w:rFonts w:ascii="Arial" w:hAnsi="Arial" w:cs="Arial"/>
          <w:sz w:val="20"/>
          <w:szCs w:val="20"/>
        </w:rPr>
        <w:t xml:space="preserve">. Occurrence of </w:t>
      </w:r>
      <w:r w:rsidR="00917E9D" w:rsidRPr="00B612ED">
        <w:rPr>
          <w:rFonts w:ascii="Arial" w:hAnsi="Arial" w:cs="Arial"/>
          <w:i/>
          <w:sz w:val="20"/>
          <w:szCs w:val="20"/>
        </w:rPr>
        <w:t xml:space="preserve">Fusarium </w:t>
      </w:r>
      <w:proofErr w:type="spellStart"/>
      <w:r w:rsidR="00917E9D" w:rsidRPr="00B612ED">
        <w:rPr>
          <w:rFonts w:ascii="Arial" w:hAnsi="Arial" w:cs="Arial"/>
          <w:i/>
          <w:sz w:val="20"/>
          <w:szCs w:val="20"/>
        </w:rPr>
        <w:t>oxysporum</w:t>
      </w:r>
      <w:proofErr w:type="spellEnd"/>
      <w:r w:rsidR="00917E9D" w:rsidRPr="00917E9D">
        <w:rPr>
          <w:rFonts w:ascii="Arial" w:hAnsi="Arial" w:cs="Arial"/>
          <w:sz w:val="20"/>
          <w:szCs w:val="20"/>
        </w:rPr>
        <w:t xml:space="preserve"> f. sp. </w:t>
      </w:r>
      <w:proofErr w:type="spellStart"/>
      <w:r w:rsidR="00917E9D" w:rsidRPr="00B612ED">
        <w:rPr>
          <w:rFonts w:ascii="Arial" w:hAnsi="Arial" w:cs="Arial"/>
          <w:i/>
          <w:sz w:val="20"/>
          <w:szCs w:val="20"/>
        </w:rPr>
        <w:t>cucumerinum</w:t>
      </w:r>
      <w:proofErr w:type="spellEnd"/>
      <w:r w:rsidR="00917E9D" w:rsidRPr="00917E9D">
        <w:rPr>
          <w:rFonts w:ascii="Arial" w:hAnsi="Arial" w:cs="Arial"/>
          <w:sz w:val="20"/>
          <w:szCs w:val="20"/>
        </w:rPr>
        <w:t xml:space="preserve"> on greenhouse grown </w:t>
      </w:r>
      <w:r w:rsidR="00917E9D" w:rsidRPr="00B612ED">
        <w:rPr>
          <w:rFonts w:ascii="Arial" w:hAnsi="Arial" w:cs="Arial"/>
          <w:i/>
          <w:sz w:val="20"/>
          <w:szCs w:val="20"/>
        </w:rPr>
        <w:t>Cucumis sativus</w:t>
      </w:r>
      <w:r w:rsidR="00917E9D" w:rsidRPr="00917E9D">
        <w:rPr>
          <w:rFonts w:ascii="Arial" w:hAnsi="Arial" w:cs="Arial"/>
          <w:sz w:val="20"/>
          <w:szCs w:val="20"/>
        </w:rPr>
        <w:t xml:space="preserve"> seed stocks in North Carolina. Plant Dis</w:t>
      </w:r>
      <w:r>
        <w:rPr>
          <w:rFonts w:ascii="Arial" w:hAnsi="Arial" w:cs="Arial"/>
          <w:sz w:val="20"/>
          <w:szCs w:val="20"/>
        </w:rPr>
        <w:t>ease, 67(9),</w:t>
      </w:r>
      <w:r w:rsidR="00917E9D" w:rsidRPr="00917E9D">
        <w:rPr>
          <w:rFonts w:ascii="Arial" w:hAnsi="Arial" w:cs="Arial"/>
          <w:sz w:val="20"/>
          <w:szCs w:val="20"/>
        </w:rPr>
        <w:t xml:space="preserve"> 1024-1025.</w:t>
      </w:r>
    </w:p>
    <w:p w14:paraId="0D21BC4E" w14:textId="77777777" w:rsidR="00917E9D" w:rsidRPr="00917E9D" w:rsidRDefault="00B612ED" w:rsidP="00917E9D">
      <w:pPr>
        <w:spacing w:line="360" w:lineRule="auto"/>
        <w:jc w:val="both"/>
        <w:rPr>
          <w:rFonts w:ascii="Arial" w:hAnsi="Arial" w:cs="Arial"/>
          <w:color w:val="222222"/>
          <w:sz w:val="20"/>
          <w:szCs w:val="20"/>
          <w:shd w:val="clear" w:color="auto" w:fill="FFFFFF"/>
        </w:rPr>
      </w:pPr>
      <w:proofErr w:type="spellStart"/>
      <w:r>
        <w:rPr>
          <w:rFonts w:ascii="Arial" w:hAnsi="Arial" w:cs="Arial"/>
          <w:sz w:val="20"/>
          <w:szCs w:val="20"/>
        </w:rPr>
        <w:t>Pagoch</w:t>
      </w:r>
      <w:proofErr w:type="spellEnd"/>
      <w:r>
        <w:rPr>
          <w:rFonts w:ascii="Arial" w:hAnsi="Arial" w:cs="Arial"/>
          <w:sz w:val="20"/>
          <w:szCs w:val="20"/>
        </w:rPr>
        <w:t xml:space="preserve">, K., &amp; </w:t>
      </w:r>
      <w:r w:rsidR="00917E9D" w:rsidRPr="00917E9D">
        <w:rPr>
          <w:rFonts w:ascii="Arial" w:hAnsi="Arial" w:cs="Arial"/>
          <w:sz w:val="20"/>
          <w:szCs w:val="20"/>
        </w:rPr>
        <w:t xml:space="preserve">Raina, P.K. </w:t>
      </w:r>
      <w:r>
        <w:rPr>
          <w:rFonts w:ascii="Arial" w:hAnsi="Arial" w:cs="Arial"/>
          <w:sz w:val="20"/>
          <w:szCs w:val="20"/>
        </w:rPr>
        <w:t>(</w:t>
      </w:r>
      <w:r w:rsidR="00917E9D" w:rsidRPr="00917E9D">
        <w:rPr>
          <w:rFonts w:ascii="Arial" w:hAnsi="Arial" w:cs="Arial"/>
          <w:sz w:val="20"/>
          <w:szCs w:val="20"/>
        </w:rPr>
        <w:t>2012</w:t>
      </w:r>
      <w:r>
        <w:rPr>
          <w:rFonts w:ascii="Arial" w:hAnsi="Arial" w:cs="Arial"/>
          <w:sz w:val="20"/>
          <w:szCs w:val="20"/>
        </w:rPr>
        <w:t>)</w:t>
      </w:r>
      <w:r w:rsidR="00917E9D" w:rsidRPr="00917E9D">
        <w:rPr>
          <w:rFonts w:ascii="Arial" w:hAnsi="Arial" w:cs="Arial"/>
          <w:sz w:val="20"/>
          <w:szCs w:val="20"/>
        </w:rPr>
        <w:t>. Occurrence, pathogenicity and characterization of Fusarium specie</w:t>
      </w:r>
      <w:r>
        <w:rPr>
          <w:rFonts w:ascii="Arial" w:hAnsi="Arial" w:cs="Arial"/>
          <w:sz w:val="20"/>
          <w:szCs w:val="20"/>
        </w:rPr>
        <w:t>s inciting wilt in cucumber. Journal of Mycology and Plant Pathology,</w:t>
      </w:r>
      <w:r w:rsidR="00917E9D" w:rsidRPr="00917E9D">
        <w:rPr>
          <w:rFonts w:ascii="Arial" w:hAnsi="Arial" w:cs="Arial"/>
          <w:sz w:val="20"/>
          <w:szCs w:val="20"/>
        </w:rPr>
        <w:t xml:space="preserve"> 42</w:t>
      </w:r>
      <w:r>
        <w:rPr>
          <w:rFonts w:ascii="Arial" w:hAnsi="Arial" w:cs="Arial"/>
          <w:sz w:val="20"/>
          <w:szCs w:val="20"/>
        </w:rPr>
        <w:t>(2),</w:t>
      </w:r>
      <w:r w:rsidR="00917E9D" w:rsidRPr="00917E9D">
        <w:rPr>
          <w:rFonts w:ascii="Arial" w:hAnsi="Arial" w:cs="Arial"/>
          <w:sz w:val="20"/>
          <w:szCs w:val="20"/>
        </w:rPr>
        <w:t xml:space="preserve"> 218-221.</w:t>
      </w:r>
    </w:p>
    <w:p w14:paraId="6241C04B" w14:textId="77777777" w:rsidR="00917E9D" w:rsidRDefault="00B612ED" w:rsidP="00917E9D">
      <w:pPr>
        <w:spacing w:line="360"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Pscheidt</w:t>
      </w:r>
      <w:proofErr w:type="spellEnd"/>
      <w:r>
        <w:rPr>
          <w:rFonts w:ascii="Arial" w:hAnsi="Arial" w:cs="Arial"/>
          <w:color w:val="000000" w:themeColor="text1"/>
          <w:sz w:val="20"/>
          <w:szCs w:val="20"/>
        </w:rPr>
        <w:t xml:space="preserve">, J.W., &amp; </w:t>
      </w:r>
      <w:proofErr w:type="spellStart"/>
      <w:r w:rsidR="00917E9D" w:rsidRPr="00917E9D">
        <w:rPr>
          <w:rFonts w:ascii="Arial" w:hAnsi="Arial" w:cs="Arial"/>
          <w:color w:val="000000" w:themeColor="text1"/>
          <w:sz w:val="20"/>
          <w:szCs w:val="20"/>
        </w:rPr>
        <w:t>Ocamb</w:t>
      </w:r>
      <w:proofErr w:type="spellEnd"/>
      <w:r w:rsidR="00917E9D" w:rsidRPr="00917E9D">
        <w:rPr>
          <w:rFonts w:ascii="Arial" w:hAnsi="Arial" w:cs="Arial"/>
          <w:color w:val="000000" w:themeColor="text1"/>
          <w:sz w:val="20"/>
          <w:szCs w:val="20"/>
        </w:rPr>
        <w:t xml:space="preserve">, C.M. </w:t>
      </w:r>
      <w:r w:rsidR="00CF1383">
        <w:rPr>
          <w:rFonts w:ascii="Arial" w:hAnsi="Arial" w:cs="Arial"/>
          <w:color w:val="000000" w:themeColor="text1"/>
          <w:sz w:val="20"/>
          <w:szCs w:val="20"/>
        </w:rPr>
        <w:t>(</w:t>
      </w:r>
      <w:r w:rsidR="00917E9D" w:rsidRPr="00917E9D">
        <w:rPr>
          <w:rFonts w:ascii="Arial" w:hAnsi="Arial" w:cs="Arial"/>
          <w:color w:val="000000" w:themeColor="text1"/>
          <w:sz w:val="20"/>
          <w:szCs w:val="20"/>
        </w:rPr>
        <w:t>2016</w:t>
      </w:r>
      <w:r w:rsidR="00CF1383">
        <w:rPr>
          <w:rFonts w:ascii="Arial" w:hAnsi="Arial" w:cs="Arial"/>
          <w:color w:val="000000" w:themeColor="text1"/>
          <w:sz w:val="20"/>
          <w:szCs w:val="20"/>
        </w:rPr>
        <w:t>)</w:t>
      </w:r>
      <w:r w:rsidR="00917E9D" w:rsidRPr="00917E9D">
        <w:rPr>
          <w:rFonts w:ascii="Arial" w:hAnsi="Arial" w:cs="Arial"/>
          <w:color w:val="000000" w:themeColor="text1"/>
          <w:sz w:val="20"/>
          <w:szCs w:val="20"/>
        </w:rPr>
        <w:t>. Pacific northwest plant disease management handbook. Oregon:</w:t>
      </w:r>
      <w:r w:rsidR="00CF1383">
        <w:rPr>
          <w:rFonts w:ascii="Arial" w:hAnsi="Arial" w:cs="Arial"/>
          <w:color w:val="000000" w:themeColor="text1"/>
          <w:sz w:val="20"/>
          <w:szCs w:val="20"/>
        </w:rPr>
        <w:t xml:space="preserve"> Oregon State Extension Service,</w:t>
      </w:r>
      <w:r w:rsidR="00917E9D" w:rsidRPr="00917E9D">
        <w:rPr>
          <w:rFonts w:ascii="Arial" w:hAnsi="Arial" w:cs="Arial"/>
          <w:color w:val="000000" w:themeColor="text1"/>
          <w:sz w:val="20"/>
          <w:szCs w:val="20"/>
        </w:rPr>
        <w:t xml:space="preserve"> 848p.</w:t>
      </w:r>
    </w:p>
    <w:p w14:paraId="0F7AF3C9" w14:textId="77777777" w:rsidR="00917E9D" w:rsidRPr="00917E9D" w:rsidRDefault="00917E9D" w:rsidP="00917E9D">
      <w:pPr>
        <w:spacing w:line="360" w:lineRule="auto"/>
        <w:jc w:val="both"/>
        <w:rPr>
          <w:rFonts w:ascii="Arial" w:hAnsi="Arial" w:cs="Arial"/>
          <w:color w:val="000000" w:themeColor="text1"/>
          <w:sz w:val="20"/>
          <w:szCs w:val="20"/>
        </w:rPr>
      </w:pPr>
      <w:r w:rsidRPr="00917E9D">
        <w:rPr>
          <w:rFonts w:ascii="Arial" w:hAnsi="Arial" w:cs="Arial"/>
          <w:sz w:val="20"/>
        </w:rPr>
        <w:lastRenderedPageBreak/>
        <w:t xml:space="preserve">Liu, L., </w:t>
      </w:r>
      <w:proofErr w:type="spellStart"/>
      <w:r w:rsidRPr="00917E9D">
        <w:rPr>
          <w:rFonts w:ascii="Arial" w:hAnsi="Arial" w:cs="Arial"/>
          <w:sz w:val="20"/>
        </w:rPr>
        <w:t>Kloepper</w:t>
      </w:r>
      <w:proofErr w:type="spellEnd"/>
      <w:r w:rsidRPr="00917E9D">
        <w:rPr>
          <w:rFonts w:ascii="Arial" w:hAnsi="Arial" w:cs="Arial"/>
          <w:sz w:val="20"/>
        </w:rPr>
        <w:t xml:space="preserve">, J.W., </w:t>
      </w:r>
      <w:r w:rsidR="00CF1383">
        <w:rPr>
          <w:rFonts w:ascii="Arial" w:hAnsi="Arial" w:cs="Arial"/>
          <w:sz w:val="20"/>
        </w:rPr>
        <w:t>&amp;</w:t>
      </w:r>
      <w:r w:rsidRPr="00917E9D">
        <w:rPr>
          <w:rFonts w:ascii="Arial" w:hAnsi="Arial" w:cs="Arial"/>
          <w:sz w:val="20"/>
        </w:rPr>
        <w:t xml:space="preserve"> </w:t>
      </w:r>
      <w:proofErr w:type="spellStart"/>
      <w:r w:rsidRPr="00917E9D">
        <w:rPr>
          <w:rFonts w:ascii="Arial" w:hAnsi="Arial" w:cs="Arial"/>
          <w:sz w:val="20"/>
        </w:rPr>
        <w:t>Tuzun</w:t>
      </w:r>
      <w:proofErr w:type="spellEnd"/>
      <w:r w:rsidRPr="00917E9D">
        <w:rPr>
          <w:rFonts w:ascii="Arial" w:hAnsi="Arial" w:cs="Arial"/>
          <w:sz w:val="20"/>
        </w:rPr>
        <w:t xml:space="preserve">, S. </w:t>
      </w:r>
      <w:r w:rsidR="00CF1383">
        <w:rPr>
          <w:rFonts w:ascii="Arial" w:hAnsi="Arial" w:cs="Arial"/>
          <w:sz w:val="20"/>
        </w:rPr>
        <w:t>(</w:t>
      </w:r>
      <w:r w:rsidRPr="00917E9D">
        <w:rPr>
          <w:rFonts w:ascii="Arial" w:hAnsi="Arial" w:cs="Arial"/>
          <w:sz w:val="20"/>
        </w:rPr>
        <w:t>1995</w:t>
      </w:r>
      <w:r w:rsidR="00CF1383">
        <w:rPr>
          <w:rFonts w:ascii="Arial" w:hAnsi="Arial" w:cs="Arial"/>
          <w:sz w:val="20"/>
        </w:rPr>
        <w:t>)</w:t>
      </w:r>
      <w:r w:rsidRPr="00917E9D">
        <w:rPr>
          <w:rFonts w:ascii="Arial" w:hAnsi="Arial" w:cs="Arial"/>
          <w:sz w:val="20"/>
        </w:rPr>
        <w:t xml:space="preserve">.  Induction of systemic resistance in Cucumber against Fusarium wilt by plant growth-promoting rhizobacteria. </w:t>
      </w:r>
      <w:r w:rsidRPr="00917E9D">
        <w:rPr>
          <w:rFonts w:ascii="Arial" w:hAnsi="Arial" w:cs="Arial"/>
          <w:i/>
          <w:sz w:val="20"/>
        </w:rPr>
        <w:t>Phytopathol</w:t>
      </w:r>
      <w:r w:rsidR="00CF1383">
        <w:rPr>
          <w:rFonts w:ascii="Arial" w:hAnsi="Arial" w:cs="Arial"/>
          <w:sz w:val="20"/>
        </w:rPr>
        <w:t>ogy, 85</w:t>
      </w:r>
      <w:r w:rsidR="004A1E2D">
        <w:rPr>
          <w:rFonts w:ascii="Arial" w:hAnsi="Arial" w:cs="Arial"/>
          <w:sz w:val="20"/>
        </w:rPr>
        <w:t>(6)</w:t>
      </w:r>
      <w:r w:rsidR="00CF1383">
        <w:rPr>
          <w:rFonts w:ascii="Arial" w:hAnsi="Arial" w:cs="Arial"/>
          <w:sz w:val="20"/>
        </w:rPr>
        <w:t>,</w:t>
      </w:r>
      <w:r w:rsidRPr="00917E9D">
        <w:rPr>
          <w:rFonts w:ascii="Arial" w:hAnsi="Arial" w:cs="Arial"/>
          <w:sz w:val="20"/>
        </w:rPr>
        <w:t xml:space="preserve"> 695-698.</w:t>
      </w:r>
    </w:p>
    <w:p w14:paraId="7AE72721" w14:textId="77777777" w:rsidR="00917E9D" w:rsidRPr="00917E9D" w:rsidRDefault="00917E9D" w:rsidP="00917E9D">
      <w:pPr>
        <w:spacing w:line="360" w:lineRule="auto"/>
        <w:jc w:val="both"/>
        <w:rPr>
          <w:rFonts w:ascii="Arial" w:hAnsi="Arial" w:cs="Arial"/>
          <w:sz w:val="20"/>
          <w:szCs w:val="26"/>
          <w:shd w:val="clear" w:color="auto" w:fill="FFFFFF"/>
        </w:rPr>
      </w:pPr>
      <w:r w:rsidRPr="00917E9D">
        <w:rPr>
          <w:rFonts w:ascii="Arial" w:hAnsi="Arial" w:cs="Arial"/>
          <w:sz w:val="20"/>
          <w:szCs w:val="26"/>
          <w:shd w:val="clear" w:color="auto" w:fill="FFFFFF"/>
        </w:rPr>
        <w:t>Chattopadhyay, C.</w:t>
      </w:r>
      <w:r w:rsidR="00CF1383">
        <w:rPr>
          <w:rFonts w:ascii="Arial" w:hAnsi="Arial" w:cs="Arial"/>
          <w:sz w:val="20"/>
          <w:szCs w:val="26"/>
          <w:shd w:val="clear" w:color="auto" w:fill="FFFFFF"/>
        </w:rPr>
        <w:t>, &amp;</w:t>
      </w:r>
      <w:r w:rsidRPr="00917E9D">
        <w:rPr>
          <w:rFonts w:ascii="Arial" w:hAnsi="Arial" w:cs="Arial"/>
          <w:sz w:val="20"/>
          <w:szCs w:val="26"/>
          <w:shd w:val="clear" w:color="auto" w:fill="FFFFFF"/>
        </w:rPr>
        <w:t xml:space="preserve"> Sen, B. </w:t>
      </w:r>
      <w:r w:rsidR="00CF1383">
        <w:rPr>
          <w:rFonts w:ascii="Arial" w:hAnsi="Arial" w:cs="Arial"/>
          <w:sz w:val="20"/>
          <w:szCs w:val="26"/>
          <w:shd w:val="clear" w:color="auto" w:fill="FFFFFF"/>
        </w:rPr>
        <w:t>(</w:t>
      </w:r>
      <w:r w:rsidRPr="00917E9D">
        <w:rPr>
          <w:rFonts w:ascii="Arial" w:hAnsi="Arial" w:cs="Arial"/>
          <w:sz w:val="20"/>
          <w:szCs w:val="26"/>
          <w:shd w:val="clear" w:color="auto" w:fill="FFFFFF"/>
        </w:rPr>
        <w:t>1996</w:t>
      </w:r>
      <w:r w:rsidR="00CF1383">
        <w:rPr>
          <w:rFonts w:ascii="Arial" w:hAnsi="Arial" w:cs="Arial"/>
          <w:sz w:val="20"/>
          <w:szCs w:val="26"/>
          <w:shd w:val="clear" w:color="auto" w:fill="FFFFFF"/>
        </w:rPr>
        <w:t>)</w:t>
      </w:r>
      <w:r w:rsidRPr="00917E9D">
        <w:rPr>
          <w:rFonts w:ascii="Arial" w:hAnsi="Arial" w:cs="Arial"/>
          <w:sz w:val="20"/>
          <w:szCs w:val="26"/>
          <w:shd w:val="clear" w:color="auto" w:fill="FFFFFF"/>
        </w:rPr>
        <w:t xml:space="preserve">. Integrated management of Fusarium wilt of muskmelon caused by </w:t>
      </w:r>
      <w:r w:rsidRPr="00917E9D">
        <w:rPr>
          <w:rFonts w:ascii="Arial" w:hAnsi="Arial" w:cs="Arial"/>
          <w:i/>
          <w:sz w:val="20"/>
          <w:szCs w:val="26"/>
          <w:shd w:val="clear" w:color="auto" w:fill="FFFFFF"/>
        </w:rPr>
        <w:t xml:space="preserve">Fusarium </w:t>
      </w:r>
      <w:proofErr w:type="spellStart"/>
      <w:r w:rsidRPr="00917E9D">
        <w:rPr>
          <w:rFonts w:ascii="Arial" w:hAnsi="Arial" w:cs="Arial"/>
          <w:i/>
          <w:sz w:val="20"/>
          <w:szCs w:val="26"/>
          <w:shd w:val="clear" w:color="auto" w:fill="FFFFFF"/>
        </w:rPr>
        <w:t>oxysporum</w:t>
      </w:r>
      <w:proofErr w:type="spellEnd"/>
      <w:r w:rsidRPr="00917E9D">
        <w:rPr>
          <w:rFonts w:ascii="Arial" w:hAnsi="Arial" w:cs="Arial"/>
          <w:sz w:val="20"/>
          <w:szCs w:val="26"/>
          <w:shd w:val="clear" w:color="auto" w:fill="FFFFFF"/>
        </w:rPr>
        <w:t xml:space="preserve">. </w:t>
      </w:r>
      <w:r w:rsidR="004B41B5">
        <w:rPr>
          <w:rFonts w:ascii="Arial" w:hAnsi="Arial" w:cs="Arial"/>
          <w:i/>
          <w:sz w:val="20"/>
          <w:szCs w:val="26"/>
          <w:shd w:val="clear" w:color="auto" w:fill="FFFFFF"/>
        </w:rPr>
        <w:t xml:space="preserve">Indian Journal of Mycology and Plant Pathology, </w:t>
      </w:r>
      <w:r w:rsidRPr="00917E9D">
        <w:rPr>
          <w:rFonts w:ascii="Arial" w:hAnsi="Arial" w:cs="Arial"/>
          <w:sz w:val="20"/>
          <w:szCs w:val="26"/>
          <w:shd w:val="clear" w:color="auto" w:fill="FFFFFF"/>
        </w:rPr>
        <w:t>26</w:t>
      </w:r>
      <w:r w:rsidR="004B41B5">
        <w:rPr>
          <w:rFonts w:ascii="Arial" w:hAnsi="Arial" w:cs="Arial"/>
          <w:sz w:val="20"/>
          <w:szCs w:val="26"/>
          <w:shd w:val="clear" w:color="auto" w:fill="FFFFFF"/>
        </w:rPr>
        <w:t xml:space="preserve">(2), </w:t>
      </w:r>
      <w:r w:rsidRPr="00917E9D">
        <w:rPr>
          <w:rFonts w:ascii="Arial" w:hAnsi="Arial" w:cs="Arial"/>
          <w:sz w:val="20"/>
          <w:szCs w:val="26"/>
          <w:shd w:val="clear" w:color="auto" w:fill="FFFFFF"/>
        </w:rPr>
        <w:t>162-170.</w:t>
      </w:r>
    </w:p>
    <w:p w14:paraId="10D51746" w14:textId="77777777" w:rsidR="00917E9D" w:rsidRPr="00917E9D" w:rsidRDefault="00917E9D" w:rsidP="00917E9D">
      <w:pPr>
        <w:spacing w:line="360" w:lineRule="auto"/>
        <w:jc w:val="both"/>
        <w:rPr>
          <w:rFonts w:ascii="Arial" w:hAnsi="Arial" w:cs="Arial"/>
          <w:sz w:val="20"/>
          <w:szCs w:val="24"/>
          <w:shd w:val="clear" w:color="auto" w:fill="FFFFFF"/>
        </w:rPr>
      </w:pPr>
      <w:r w:rsidRPr="00917E9D">
        <w:rPr>
          <w:rFonts w:ascii="Arial" w:hAnsi="Arial" w:cs="Arial"/>
          <w:sz w:val="20"/>
          <w:szCs w:val="24"/>
          <w:shd w:val="clear" w:color="auto" w:fill="FFFFFF"/>
        </w:rPr>
        <w:t xml:space="preserve">Aneja, K.R. </w:t>
      </w:r>
      <w:r w:rsidR="00CF1383">
        <w:rPr>
          <w:rFonts w:ascii="Arial" w:hAnsi="Arial" w:cs="Arial"/>
          <w:sz w:val="20"/>
          <w:szCs w:val="24"/>
          <w:shd w:val="clear" w:color="auto" w:fill="FFFFFF"/>
        </w:rPr>
        <w:t>(</w:t>
      </w:r>
      <w:r w:rsidRPr="00917E9D">
        <w:rPr>
          <w:rFonts w:ascii="Arial" w:hAnsi="Arial" w:cs="Arial"/>
          <w:sz w:val="20"/>
          <w:szCs w:val="24"/>
          <w:shd w:val="clear" w:color="auto" w:fill="FFFFFF"/>
        </w:rPr>
        <w:t>2003</w:t>
      </w:r>
      <w:r w:rsidR="00CF1383">
        <w:rPr>
          <w:rFonts w:ascii="Arial" w:hAnsi="Arial" w:cs="Arial"/>
          <w:sz w:val="20"/>
          <w:szCs w:val="24"/>
          <w:shd w:val="clear" w:color="auto" w:fill="FFFFFF"/>
        </w:rPr>
        <w:t>)</w:t>
      </w:r>
      <w:r w:rsidRPr="00917E9D">
        <w:rPr>
          <w:rFonts w:ascii="Arial" w:hAnsi="Arial" w:cs="Arial"/>
          <w:sz w:val="20"/>
          <w:szCs w:val="24"/>
          <w:shd w:val="clear" w:color="auto" w:fill="FFFFFF"/>
        </w:rPr>
        <w:t xml:space="preserve">. </w:t>
      </w:r>
      <w:r w:rsidRPr="00917E9D">
        <w:rPr>
          <w:rFonts w:ascii="Arial" w:hAnsi="Arial" w:cs="Arial"/>
          <w:i/>
          <w:sz w:val="20"/>
          <w:szCs w:val="24"/>
          <w:shd w:val="clear" w:color="auto" w:fill="FFFFFF"/>
        </w:rPr>
        <w:t>Experiments in Microbiology, Plant Pathology and Biotechnology</w:t>
      </w:r>
      <w:r w:rsidRPr="00917E9D">
        <w:rPr>
          <w:rFonts w:ascii="Arial" w:hAnsi="Arial" w:cs="Arial"/>
          <w:sz w:val="20"/>
          <w:szCs w:val="24"/>
          <w:shd w:val="clear" w:color="auto" w:fill="FFFFFF"/>
        </w:rPr>
        <w:t xml:space="preserve"> (4</w:t>
      </w:r>
      <w:r w:rsidRPr="00917E9D">
        <w:rPr>
          <w:rFonts w:ascii="Arial" w:hAnsi="Arial" w:cs="Arial"/>
          <w:sz w:val="20"/>
          <w:szCs w:val="24"/>
          <w:shd w:val="clear" w:color="auto" w:fill="FFFFFF"/>
          <w:vertAlign w:val="superscript"/>
        </w:rPr>
        <w:t>th</w:t>
      </w:r>
      <w:r w:rsidRPr="00917E9D">
        <w:rPr>
          <w:rFonts w:ascii="Arial" w:hAnsi="Arial" w:cs="Arial"/>
          <w:sz w:val="20"/>
          <w:szCs w:val="24"/>
          <w:shd w:val="clear" w:color="auto" w:fill="FFFFFF"/>
        </w:rPr>
        <w:t xml:space="preserve"> Ed.). New Age International (P) Ltd. Publishers, New Delhi, 607p.</w:t>
      </w:r>
    </w:p>
    <w:p w14:paraId="59EA9CB0" w14:textId="77777777" w:rsidR="00917E9D" w:rsidRPr="00917E9D" w:rsidRDefault="00CF1383" w:rsidP="00917E9D">
      <w:pPr>
        <w:spacing w:line="360" w:lineRule="auto"/>
        <w:jc w:val="both"/>
        <w:rPr>
          <w:rFonts w:ascii="Arial" w:hAnsi="Arial" w:cs="Arial"/>
          <w:sz w:val="20"/>
          <w:szCs w:val="24"/>
          <w:shd w:val="clear" w:color="auto" w:fill="FFFFFF"/>
        </w:rPr>
      </w:pPr>
      <w:r>
        <w:rPr>
          <w:rFonts w:ascii="Arial" w:hAnsi="Arial" w:cs="Arial"/>
          <w:sz w:val="20"/>
          <w:szCs w:val="24"/>
          <w:shd w:val="clear" w:color="auto" w:fill="FFFFFF"/>
        </w:rPr>
        <w:t xml:space="preserve">Lewis, J.A., &amp; </w:t>
      </w:r>
      <w:proofErr w:type="spellStart"/>
      <w:r w:rsidR="00917E9D" w:rsidRPr="00917E9D">
        <w:rPr>
          <w:rFonts w:ascii="Arial" w:hAnsi="Arial" w:cs="Arial"/>
          <w:sz w:val="20"/>
          <w:szCs w:val="24"/>
          <w:shd w:val="clear" w:color="auto" w:fill="FFFFFF"/>
        </w:rPr>
        <w:t>Papavizas</w:t>
      </w:r>
      <w:proofErr w:type="spellEnd"/>
      <w:r w:rsidR="00917E9D" w:rsidRPr="00917E9D">
        <w:rPr>
          <w:rFonts w:ascii="Arial" w:hAnsi="Arial" w:cs="Arial"/>
          <w:sz w:val="20"/>
          <w:szCs w:val="24"/>
          <w:shd w:val="clear" w:color="auto" w:fill="FFFFFF"/>
        </w:rPr>
        <w:t xml:space="preserve">, G.C. </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1984</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 xml:space="preserve">. A new approach to stimulate population proliferation of </w:t>
      </w:r>
      <w:r w:rsidR="00917E9D" w:rsidRPr="00917E9D">
        <w:rPr>
          <w:rFonts w:ascii="Arial" w:hAnsi="Arial" w:cs="Arial"/>
          <w:i/>
          <w:sz w:val="20"/>
          <w:szCs w:val="24"/>
          <w:shd w:val="clear" w:color="auto" w:fill="FFFFFF"/>
        </w:rPr>
        <w:t>Trichoderma</w:t>
      </w:r>
      <w:r w:rsidR="00917E9D" w:rsidRPr="00917E9D">
        <w:rPr>
          <w:rFonts w:ascii="Arial" w:hAnsi="Arial" w:cs="Arial"/>
          <w:sz w:val="20"/>
          <w:szCs w:val="24"/>
          <w:shd w:val="clear" w:color="auto" w:fill="FFFFFF"/>
        </w:rPr>
        <w:t xml:space="preserve"> species and other potential biocontrol fungi introduced into natural soils. </w:t>
      </w:r>
      <w:r w:rsidR="00917E9D" w:rsidRPr="00917E9D">
        <w:rPr>
          <w:rFonts w:ascii="Arial" w:hAnsi="Arial" w:cs="Arial"/>
          <w:i/>
          <w:sz w:val="20"/>
          <w:szCs w:val="24"/>
          <w:shd w:val="clear" w:color="auto" w:fill="FFFFFF"/>
        </w:rPr>
        <w:t>Phytopathol</w:t>
      </w:r>
      <w:r>
        <w:rPr>
          <w:rFonts w:ascii="Arial" w:hAnsi="Arial" w:cs="Arial"/>
          <w:sz w:val="20"/>
          <w:szCs w:val="24"/>
          <w:shd w:val="clear" w:color="auto" w:fill="FFFFFF"/>
        </w:rPr>
        <w:t>ogy, 74</w:t>
      </w:r>
      <w:r w:rsidR="004B41B5">
        <w:rPr>
          <w:rFonts w:ascii="Arial" w:hAnsi="Arial" w:cs="Arial"/>
          <w:sz w:val="20"/>
          <w:szCs w:val="24"/>
          <w:shd w:val="clear" w:color="auto" w:fill="FFFFFF"/>
        </w:rPr>
        <w:t>(10)</w:t>
      </w:r>
      <w:r>
        <w:rPr>
          <w:rFonts w:ascii="Arial" w:hAnsi="Arial" w:cs="Arial"/>
          <w:sz w:val="20"/>
          <w:szCs w:val="24"/>
          <w:shd w:val="clear" w:color="auto" w:fill="FFFFFF"/>
        </w:rPr>
        <w:t>,</w:t>
      </w:r>
      <w:r w:rsidR="00917E9D" w:rsidRPr="00917E9D">
        <w:rPr>
          <w:rFonts w:ascii="Arial" w:hAnsi="Arial" w:cs="Arial"/>
          <w:sz w:val="20"/>
          <w:szCs w:val="24"/>
          <w:shd w:val="clear" w:color="auto" w:fill="FFFFFF"/>
        </w:rPr>
        <w:t xml:space="preserve"> 1240</w:t>
      </w:r>
      <w:r w:rsidR="004B41B5">
        <w:rPr>
          <w:rFonts w:ascii="Arial" w:hAnsi="Arial" w:cs="Arial"/>
          <w:sz w:val="20"/>
          <w:szCs w:val="24"/>
          <w:shd w:val="clear" w:color="auto" w:fill="FFFFFF"/>
        </w:rPr>
        <w:t>-1243</w:t>
      </w:r>
      <w:r w:rsidR="00917E9D" w:rsidRPr="00917E9D">
        <w:rPr>
          <w:rFonts w:ascii="Arial" w:hAnsi="Arial" w:cs="Arial"/>
          <w:sz w:val="20"/>
          <w:szCs w:val="24"/>
          <w:shd w:val="clear" w:color="auto" w:fill="FFFFFF"/>
        </w:rPr>
        <w:t>.</w:t>
      </w:r>
    </w:p>
    <w:p w14:paraId="1889F7FD" w14:textId="77777777" w:rsidR="00D545EC" w:rsidRPr="00D545EC" w:rsidRDefault="00D545EC" w:rsidP="00D545EC">
      <w:pPr>
        <w:spacing w:line="360" w:lineRule="auto"/>
        <w:jc w:val="both"/>
        <w:rPr>
          <w:rFonts w:ascii="Arial" w:hAnsi="Arial" w:cs="Arial"/>
          <w:sz w:val="20"/>
          <w:szCs w:val="24"/>
          <w:shd w:val="clear" w:color="auto" w:fill="FFFFFF"/>
        </w:rPr>
      </w:pPr>
      <w:r w:rsidRPr="00D545EC">
        <w:rPr>
          <w:rFonts w:ascii="Arial" w:hAnsi="Arial" w:cs="Arial"/>
          <w:sz w:val="20"/>
          <w:szCs w:val="24"/>
          <w:shd w:val="clear" w:color="auto" w:fill="FFFFFF"/>
        </w:rPr>
        <w:t xml:space="preserve">Riddell, R.W. </w:t>
      </w:r>
      <w:r>
        <w:rPr>
          <w:rFonts w:ascii="Arial" w:hAnsi="Arial" w:cs="Arial"/>
          <w:sz w:val="20"/>
          <w:szCs w:val="24"/>
          <w:shd w:val="clear" w:color="auto" w:fill="FFFFFF"/>
        </w:rPr>
        <w:t>(</w:t>
      </w:r>
      <w:r w:rsidRPr="00D545EC">
        <w:rPr>
          <w:rFonts w:ascii="Arial" w:hAnsi="Arial" w:cs="Arial"/>
          <w:sz w:val="20"/>
          <w:szCs w:val="24"/>
          <w:shd w:val="clear" w:color="auto" w:fill="FFFFFF"/>
        </w:rPr>
        <w:t>1950</w:t>
      </w:r>
      <w:r>
        <w:rPr>
          <w:rFonts w:ascii="Arial" w:hAnsi="Arial" w:cs="Arial"/>
          <w:sz w:val="20"/>
          <w:szCs w:val="24"/>
          <w:shd w:val="clear" w:color="auto" w:fill="FFFFFF"/>
        </w:rPr>
        <w:t>)</w:t>
      </w:r>
      <w:r w:rsidRPr="00D545EC">
        <w:rPr>
          <w:rFonts w:ascii="Arial" w:hAnsi="Arial" w:cs="Arial"/>
          <w:sz w:val="20"/>
          <w:szCs w:val="24"/>
          <w:shd w:val="clear" w:color="auto" w:fill="FFFFFF"/>
        </w:rPr>
        <w:t xml:space="preserve">. </w:t>
      </w:r>
      <w:r w:rsidRPr="00D545EC">
        <w:rPr>
          <w:rFonts w:ascii="Arial" w:hAnsi="Arial" w:cs="Arial"/>
          <w:color w:val="000000"/>
          <w:spacing w:val="-5"/>
          <w:sz w:val="20"/>
          <w:szCs w:val="48"/>
        </w:rPr>
        <w:t>Permanent Stained Mycological Preparations Obtained by Slide Culture</w:t>
      </w:r>
      <w:r w:rsidRPr="00D545EC">
        <w:rPr>
          <w:rFonts w:ascii="Arial" w:hAnsi="Arial" w:cs="Arial"/>
          <w:sz w:val="20"/>
          <w:szCs w:val="24"/>
          <w:shd w:val="clear" w:color="auto" w:fill="FFFFFF"/>
        </w:rPr>
        <w:t xml:space="preserve">. </w:t>
      </w:r>
      <w:proofErr w:type="spellStart"/>
      <w:r w:rsidRPr="00D545EC">
        <w:rPr>
          <w:rFonts w:ascii="Arial" w:hAnsi="Arial" w:cs="Arial"/>
          <w:i/>
          <w:sz w:val="20"/>
          <w:szCs w:val="24"/>
          <w:shd w:val="clear" w:color="auto" w:fill="FFFFFF"/>
        </w:rPr>
        <w:t>Mycologia</w:t>
      </w:r>
      <w:proofErr w:type="spellEnd"/>
      <w:r>
        <w:rPr>
          <w:rFonts w:ascii="Arial" w:hAnsi="Arial" w:cs="Arial"/>
          <w:sz w:val="20"/>
          <w:szCs w:val="24"/>
          <w:shd w:val="clear" w:color="auto" w:fill="FFFFFF"/>
        </w:rPr>
        <w:t xml:space="preserve">, </w:t>
      </w:r>
      <w:r w:rsidRPr="00D545EC">
        <w:rPr>
          <w:rFonts w:ascii="Arial" w:hAnsi="Arial" w:cs="Arial"/>
          <w:sz w:val="20"/>
          <w:szCs w:val="24"/>
          <w:shd w:val="clear" w:color="auto" w:fill="FFFFFF"/>
        </w:rPr>
        <w:t>42(2)</w:t>
      </w:r>
      <w:r>
        <w:rPr>
          <w:rFonts w:ascii="Arial" w:hAnsi="Arial" w:cs="Arial"/>
          <w:sz w:val="20"/>
          <w:szCs w:val="24"/>
          <w:shd w:val="clear" w:color="auto" w:fill="FFFFFF"/>
        </w:rPr>
        <w:t>,</w:t>
      </w:r>
      <w:r w:rsidRPr="00D545EC">
        <w:rPr>
          <w:rFonts w:ascii="Arial" w:hAnsi="Arial" w:cs="Arial"/>
          <w:sz w:val="20"/>
          <w:szCs w:val="24"/>
          <w:shd w:val="clear" w:color="auto" w:fill="FFFFFF"/>
        </w:rPr>
        <w:t xml:space="preserve"> 265-270.</w:t>
      </w:r>
    </w:p>
    <w:p w14:paraId="7FFB5589" w14:textId="77777777" w:rsidR="00917E9D" w:rsidRDefault="00917E9D" w:rsidP="00917E9D">
      <w:pPr>
        <w:spacing w:line="360" w:lineRule="auto"/>
        <w:jc w:val="both"/>
        <w:rPr>
          <w:rFonts w:ascii="Arial" w:hAnsi="Arial" w:cs="Arial"/>
          <w:sz w:val="20"/>
        </w:rPr>
      </w:pPr>
      <w:r w:rsidRPr="00917E9D">
        <w:rPr>
          <w:rFonts w:ascii="Arial" w:hAnsi="Arial" w:cs="Arial"/>
          <w:sz w:val="20"/>
        </w:rPr>
        <w:t xml:space="preserve">Kumar, S., Stecher, G., Li, M., Knyaz, C., </w:t>
      </w:r>
      <w:r w:rsidR="00CF1383">
        <w:rPr>
          <w:rFonts w:ascii="Arial" w:hAnsi="Arial" w:cs="Arial"/>
          <w:sz w:val="20"/>
        </w:rPr>
        <w:t>&amp;</w:t>
      </w:r>
      <w:r w:rsidRPr="00917E9D">
        <w:rPr>
          <w:rFonts w:ascii="Arial" w:hAnsi="Arial" w:cs="Arial"/>
          <w:sz w:val="20"/>
        </w:rPr>
        <w:t xml:space="preserve"> Tamura, K. </w:t>
      </w:r>
      <w:r w:rsidR="00CF1383">
        <w:rPr>
          <w:rFonts w:ascii="Arial" w:hAnsi="Arial" w:cs="Arial"/>
          <w:sz w:val="20"/>
        </w:rPr>
        <w:t>(</w:t>
      </w:r>
      <w:r w:rsidRPr="00917E9D">
        <w:rPr>
          <w:rFonts w:ascii="Arial" w:hAnsi="Arial" w:cs="Arial"/>
          <w:sz w:val="20"/>
        </w:rPr>
        <w:t>2018</w:t>
      </w:r>
      <w:r w:rsidR="00CF1383">
        <w:rPr>
          <w:rFonts w:ascii="Arial" w:hAnsi="Arial" w:cs="Arial"/>
          <w:sz w:val="20"/>
        </w:rPr>
        <w:t>)</w:t>
      </w:r>
      <w:r w:rsidRPr="00917E9D">
        <w:rPr>
          <w:rFonts w:ascii="Arial" w:hAnsi="Arial" w:cs="Arial"/>
          <w:sz w:val="20"/>
        </w:rPr>
        <w:t xml:space="preserve">. MEGA X: Molecular Evolutionary Genetics Analysis across computing platforms. </w:t>
      </w:r>
      <w:r w:rsidR="004B41B5">
        <w:rPr>
          <w:rStyle w:val="Emphasis"/>
          <w:rFonts w:ascii="Arial" w:hAnsi="Arial" w:cs="Arial"/>
          <w:sz w:val="20"/>
        </w:rPr>
        <w:t>Molecular Biology and Evolution,</w:t>
      </w:r>
      <w:r w:rsidR="00CF1383">
        <w:rPr>
          <w:rFonts w:ascii="Arial" w:hAnsi="Arial" w:cs="Arial"/>
          <w:sz w:val="20"/>
        </w:rPr>
        <w:t xml:space="preserve"> 35(6),</w:t>
      </w:r>
      <w:r w:rsidRPr="00917E9D">
        <w:rPr>
          <w:rFonts w:ascii="Arial" w:hAnsi="Arial" w:cs="Arial"/>
          <w:sz w:val="20"/>
        </w:rPr>
        <w:t xml:space="preserve"> 1547-1549.</w:t>
      </w:r>
      <w:r w:rsidR="00533F03">
        <w:rPr>
          <w:rFonts w:ascii="Arial" w:hAnsi="Arial" w:cs="Arial"/>
          <w:sz w:val="20"/>
        </w:rPr>
        <w:t xml:space="preserve"> </w:t>
      </w:r>
      <w:r w:rsidR="00533F03" w:rsidRPr="00533F03">
        <w:rPr>
          <w:rFonts w:ascii="Arial" w:hAnsi="Arial" w:cs="Arial"/>
          <w:sz w:val="20"/>
          <w:szCs w:val="20"/>
        </w:rPr>
        <w:t>https://.org/10.1093/molbev/msy096</w:t>
      </w:r>
    </w:p>
    <w:p w14:paraId="680D648D" w14:textId="77777777" w:rsidR="00684866" w:rsidRPr="00684866" w:rsidRDefault="004B41B5" w:rsidP="00917E9D">
      <w:pPr>
        <w:spacing w:line="360" w:lineRule="auto"/>
        <w:jc w:val="both"/>
        <w:rPr>
          <w:rFonts w:ascii="Arial" w:hAnsi="Arial" w:cs="Arial"/>
          <w:sz w:val="18"/>
        </w:rPr>
      </w:pPr>
      <w:proofErr w:type="spellStart"/>
      <w:r>
        <w:rPr>
          <w:rFonts w:ascii="Arial" w:hAnsi="Arial" w:cs="Arial"/>
          <w:sz w:val="20"/>
        </w:rPr>
        <w:t>Vakalounakis</w:t>
      </w:r>
      <w:proofErr w:type="spellEnd"/>
      <w:r>
        <w:rPr>
          <w:rFonts w:ascii="Arial" w:hAnsi="Arial" w:cs="Arial"/>
          <w:sz w:val="20"/>
        </w:rPr>
        <w:t>, D.J. (</w:t>
      </w:r>
      <w:r w:rsidR="00684866" w:rsidRPr="00684866">
        <w:rPr>
          <w:rFonts w:ascii="Arial" w:hAnsi="Arial" w:cs="Arial"/>
          <w:sz w:val="20"/>
        </w:rPr>
        <w:t>1993</w:t>
      </w:r>
      <w:r>
        <w:rPr>
          <w:rFonts w:ascii="Arial" w:hAnsi="Arial" w:cs="Arial"/>
          <w:sz w:val="20"/>
        </w:rPr>
        <w:t>)</w:t>
      </w:r>
      <w:r w:rsidR="00684866" w:rsidRPr="00684866">
        <w:rPr>
          <w:rFonts w:ascii="Arial" w:hAnsi="Arial" w:cs="Arial"/>
          <w:sz w:val="20"/>
        </w:rPr>
        <w:t>. Inheritance and genetic linkage of Fusarium wilt (</w:t>
      </w:r>
      <w:r w:rsidR="00684866" w:rsidRPr="004B41B5">
        <w:rPr>
          <w:rFonts w:ascii="Arial" w:hAnsi="Arial" w:cs="Arial"/>
          <w:i/>
          <w:sz w:val="20"/>
        </w:rPr>
        <w:t>Fusarium</w:t>
      </w:r>
      <w:r w:rsidR="00684866" w:rsidRPr="00684866">
        <w:rPr>
          <w:rFonts w:ascii="Arial" w:hAnsi="Arial" w:cs="Arial"/>
          <w:sz w:val="20"/>
        </w:rPr>
        <w:t xml:space="preserve"> </w:t>
      </w:r>
      <w:proofErr w:type="spellStart"/>
      <w:r w:rsidR="00684866" w:rsidRPr="004B41B5">
        <w:rPr>
          <w:rFonts w:ascii="Arial" w:hAnsi="Arial" w:cs="Arial"/>
          <w:i/>
          <w:sz w:val="20"/>
        </w:rPr>
        <w:t>oxysporum</w:t>
      </w:r>
      <w:proofErr w:type="spellEnd"/>
      <w:r w:rsidR="00684866" w:rsidRPr="00684866">
        <w:rPr>
          <w:rFonts w:ascii="Arial" w:hAnsi="Arial" w:cs="Arial"/>
          <w:sz w:val="20"/>
        </w:rPr>
        <w:t xml:space="preserve"> f. sp. </w:t>
      </w:r>
      <w:proofErr w:type="spellStart"/>
      <w:r w:rsidR="00684866" w:rsidRPr="004B41B5">
        <w:rPr>
          <w:rFonts w:ascii="Arial" w:hAnsi="Arial" w:cs="Arial"/>
          <w:i/>
          <w:sz w:val="20"/>
        </w:rPr>
        <w:t>cucumerinum</w:t>
      </w:r>
      <w:proofErr w:type="spellEnd"/>
      <w:r w:rsidR="00684866" w:rsidRPr="00684866">
        <w:rPr>
          <w:rFonts w:ascii="Arial" w:hAnsi="Arial" w:cs="Arial"/>
          <w:sz w:val="20"/>
        </w:rPr>
        <w:t xml:space="preserve"> race 1) and scab (</w:t>
      </w:r>
      <w:r w:rsidR="00684866" w:rsidRPr="004B41B5">
        <w:rPr>
          <w:rFonts w:ascii="Arial" w:hAnsi="Arial" w:cs="Arial"/>
          <w:i/>
          <w:sz w:val="20"/>
        </w:rPr>
        <w:t>Cladosporium</w:t>
      </w:r>
      <w:r w:rsidR="00684866" w:rsidRPr="00684866">
        <w:rPr>
          <w:rFonts w:ascii="Arial" w:hAnsi="Arial" w:cs="Arial"/>
          <w:sz w:val="20"/>
        </w:rPr>
        <w:t xml:space="preserve"> </w:t>
      </w:r>
      <w:proofErr w:type="spellStart"/>
      <w:r w:rsidR="00684866" w:rsidRPr="004B41B5">
        <w:rPr>
          <w:rFonts w:ascii="Arial" w:hAnsi="Arial" w:cs="Arial"/>
          <w:i/>
          <w:sz w:val="20"/>
        </w:rPr>
        <w:t>cucumerinum</w:t>
      </w:r>
      <w:proofErr w:type="spellEnd"/>
      <w:r w:rsidR="00684866" w:rsidRPr="00684866">
        <w:rPr>
          <w:rFonts w:ascii="Arial" w:hAnsi="Arial" w:cs="Arial"/>
          <w:sz w:val="20"/>
        </w:rPr>
        <w:t>) resistance genes in cucumber (</w:t>
      </w:r>
      <w:r w:rsidR="00684866" w:rsidRPr="004B41B5">
        <w:rPr>
          <w:rFonts w:ascii="Arial" w:hAnsi="Arial" w:cs="Arial"/>
          <w:i/>
          <w:sz w:val="20"/>
        </w:rPr>
        <w:t>Cucumis sativus</w:t>
      </w:r>
      <w:r w:rsidR="00684866" w:rsidRPr="00684866">
        <w:rPr>
          <w:rFonts w:ascii="Arial" w:hAnsi="Arial" w:cs="Arial"/>
          <w:sz w:val="20"/>
        </w:rPr>
        <w:t>). Annals of Applied Biology</w:t>
      </w:r>
      <w:r>
        <w:rPr>
          <w:rFonts w:ascii="Arial" w:hAnsi="Arial" w:cs="Arial"/>
          <w:sz w:val="20"/>
        </w:rPr>
        <w:t>,</w:t>
      </w:r>
      <w:r w:rsidR="00684866" w:rsidRPr="00684866">
        <w:rPr>
          <w:rFonts w:ascii="Arial" w:hAnsi="Arial" w:cs="Arial"/>
          <w:sz w:val="20"/>
        </w:rPr>
        <w:t xml:space="preserve"> 123</w:t>
      </w:r>
      <w:r>
        <w:rPr>
          <w:rFonts w:ascii="Arial" w:hAnsi="Arial" w:cs="Arial"/>
          <w:sz w:val="20"/>
        </w:rPr>
        <w:t>(2)</w:t>
      </w:r>
      <w:r w:rsidR="00684866" w:rsidRPr="00684866">
        <w:rPr>
          <w:rFonts w:ascii="Arial" w:hAnsi="Arial" w:cs="Arial"/>
          <w:sz w:val="20"/>
        </w:rPr>
        <w:t>, 359–365.</w:t>
      </w:r>
    </w:p>
    <w:p w14:paraId="64D751C2" w14:textId="77777777" w:rsidR="00893AE1" w:rsidRDefault="00893AE1" w:rsidP="00816887">
      <w:pPr>
        <w:spacing w:line="360" w:lineRule="auto"/>
        <w:rPr>
          <w:rFonts w:ascii="Arial" w:hAnsi="Arial" w:cs="Arial"/>
          <w:sz w:val="20"/>
        </w:rPr>
      </w:pPr>
      <w:r w:rsidRPr="00893AE1">
        <w:rPr>
          <w:rFonts w:ascii="Arial" w:hAnsi="Arial" w:cs="Arial"/>
          <w:sz w:val="20"/>
        </w:rPr>
        <w:t>Al-</w:t>
      </w:r>
      <w:proofErr w:type="spellStart"/>
      <w:r w:rsidRPr="00893AE1">
        <w:rPr>
          <w:rFonts w:ascii="Arial" w:hAnsi="Arial" w:cs="Arial"/>
          <w:sz w:val="20"/>
        </w:rPr>
        <w:t>Tuwaijri</w:t>
      </w:r>
      <w:proofErr w:type="spellEnd"/>
      <w:r w:rsidRPr="00893AE1">
        <w:rPr>
          <w:rFonts w:ascii="Arial" w:hAnsi="Arial" w:cs="Arial"/>
          <w:sz w:val="20"/>
        </w:rPr>
        <w:t xml:space="preserve">, M.M. </w:t>
      </w:r>
      <w:r w:rsidR="004B41B5">
        <w:rPr>
          <w:rFonts w:ascii="Arial" w:hAnsi="Arial" w:cs="Arial"/>
          <w:sz w:val="20"/>
        </w:rPr>
        <w:t>(</w:t>
      </w:r>
      <w:r w:rsidRPr="00893AE1">
        <w:rPr>
          <w:rFonts w:ascii="Arial" w:hAnsi="Arial" w:cs="Arial"/>
          <w:sz w:val="20"/>
        </w:rPr>
        <w:t>2015</w:t>
      </w:r>
      <w:r w:rsidR="004B41B5">
        <w:rPr>
          <w:rFonts w:ascii="Arial" w:hAnsi="Arial" w:cs="Arial"/>
          <w:sz w:val="20"/>
        </w:rPr>
        <w:t>)</w:t>
      </w:r>
      <w:r w:rsidRPr="00893AE1">
        <w:rPr>
          <w:rFonts w:ascii="Arial" w:hAnsi="Arial" w:cs="Arial"/>
          <w:sz w:val="20"/>
        </w:rPr>
        <w:t xml:space="preserve">. Studies on Fusarium wilt disease of cucumber. </w:t>
      </w:r>
      <w:r w:rsidR="004B41B5">
        <w:rPr>
          <w:rFonts w:ascii="Arial" w:hAnsi="Arial" w:cs="Arial"/>
          <w:i/>
          <w:iCs/>
          <w:color w:val="222222"/>
          <w:sz w:val="20"/>
          <w:szCs w:val="20"/>
          <w:shd w:val="clear" w:color="auto" w:fill="FFFFFF"/>
        </w:rPr>
        <w:t>Journal of Applied Pharmaceutical Science</w:t>
      </w:r>
      <w:r w:rsidR="004B41B5">
        <w:rPr>
          <w:rFonts w:ascii="Arial" w:hAnsi="Arial" w:cs="Arial"/>
          <w:color w:val="222222"/>
          <w:sz w:val="20"/>
          <w:szCs w:val="20"/>
          <w:shd w:val="clear" w:color="auto" w:fill="FFFFFF"/>
        </w:rPr>
        <w:t>, </w:t>
      </w:r>
      <w:r w:rsidR="004B41B5">
        <w:rPr>
          <w:rFonts w:ascii="Arial" w:hAnsi="Arial" w:cs="Arial"/>
          <w:sz w:val="20"/>
        </w:rPr>
        <w:t>5(2),</w:t>
      </w:r>
      <w:r w:rsidRPr="00893AE1">
        <w:rPr>
          <w:rFonts w:ascii="Arial" w:hAnsi="Arial" w:cs="Arial"/>
          <w:sz w:val="20"/>
        </w:rPr>
        <w:t xml:space="preserve"> 110–119.</w:t>
      </w:r>
      <w:r w:rsidR="00533F03">
        <w:rPr>
          <w:rFonts w:ascii="Arial" w:hAnsi="Arial" w:cs="Arial"/>
          <w:sz w:val="20"/>
        </w:rPr>
        <w:t xml:space="preserve"> </w:t>
      </w:r>
      <w:r w:rsidR="00533F03" w:rsidRPr="00816887">
        <w:rPr>
          <w:rFonts w:ascii="Arial" w:hAnsi="Arial" w:cs="Arial"/>
          <w:sz w:val="20"/>
          <w:szCs w:val="20"/>
        </w:rPr>
        <w:t>https://doi.org/10.7324/JAPS.2015.50216</w:t>
      </w:r>
    </w:p>
    <w:p w14:paraId="336865D4" w14:textId="77777777" w:rsidR="00893AE1" w:rsidRPr="00816887" w:rsidRDefault="00893AE1" w:rsidP="00893AE1">
      <w:pPr>
        <w:spacing w:line="360" w:lineRule="auto"/>
        <w:jc w:val="both"/>
        <w:rPr>
          <w:rFonts w:ascii="Arial" w:hAnsi="Arial" w:cs="Arial"/>
          <w:sz w:val="20"/>
          <w:szCs w:val="20"/>
        </w:rPr>
      </w:pPr>
      <w:r w:rsidRPr="00893AE1">
        <w:rPr>
          <w:rFonts w:ascii="Arial" w:hAnsi="Arial" w:cs="Arial"/>
          <w:sz w:val="20"/>
        </w:rPr>
        <w:t xml:space="preserve">Din, H.M., Rashed, O., </w:t>
      </w:r>
      <w:r w:rsidR="004B41B5">
        <w:rPr>
          <w:rFonts w:ascii="Arial" w:hAnsi="Arial" w:cs="Arial"/>
          <w:sz w:val="20"/>
        </w:rPr>
        <w:t xml:space="preserve">&amp; </w:t>
      </w:r>
      <w:r w:rsidRPr="00893AE1">
        <w:rPr>
          <w:rFonts w:ascii="Arial" w:hAnsi="Arial" w:cs="Arial"/>
          <w:sz w:val="20"/>
        </w:rPr>
        <w:t xml:space="preserve">Ahmad, K. </w:t>
      </w:r>
      <w:r w:rsidR="004B41B5">
        <w:rPr>
          <w:rFonts w:ascii="Arial" w:hAnsi="Arial" w:cs="Arial"/>
          <w:sz w:val="20"/>
        </w:rPr>
        <w:t>(</w:t>
      </w:r>
      <w:r w:rsidRPr="00893AE1">
        <w:rPr>
          <w:rFonts w:ascii="Arial" w:hAnsi="Arial" w:cs="Arial"/>
          <w:sz w:val="20"/>
        </w:rPr>
        <w:t>2020</w:t>
      </w:r>
      <w:r w:rsidR="004B41B5">
        <w:rPr>
          <w:rFonts w:ascii="Arial" w:hAnsi="Arial" w:cs="Arial"/>
          <w:sz w:val="20"/>
        </w:rPr>
        <w:t>)</w:t>
      </w:r>
      <w:r w:rsidRPr="00893AE1">
        <w:rPr>
          <w:rFonts w:ascii="Arial" w:hAnsi="Arial" w:cs="Arial"/>
          <w:sz w:val="20"/>
        </w:rPr>
        <w:t>. Prevalence of Fusarium wilt disease of cucumber (</w:t>
      </w:r>
      <w:r w:rsidRPr="00893AE1">
        <w:rPr>
          <w:rStyle w:val="Emphasis"/>
          <w:rFonts w:ascii="Arial" w:hAnsi="Arial" w:cs="Arial"/>
          <w:sz w:val="20"/>
        </w:rPr>
        <w:t>Cucumis sativus</w:t>
      </w:r>
      <w:r w:rsidRPr="00893AE1">
        <w:rPr>
          <w:rFonts w:ascii="Arial" w:hAnsi="Arial" w:cs="Arial"/>
          <w:sz w:val="20"/>
        </w:rPr>
        <w:t xml:space="preserve"> L.) in Peninsular Malaysia caused by </w:t>
      </w:r>
      <w:r w:rsidRPr="00893AE1">
        <w:rPr>
          <w:rStyle w:val="Emphasis"/>
          <w:rFonts w:ascii="Arial" w:hAnsi="Arial" w:cs="Arial"/>
          <w:sz w:val="20"/>
        </w:rPr>
        <w:t xml:space="preserve">Fusarium </w:t>
      </w:r>
      <w:proofErr w:type="spellStart"/>
      <w:r w:rsidRPr="00893AE1">
        <w:rPr>
          <w:rStyle w:val="Emphasis"/>
          <w:rFonts w:ascii="Arial" w:hAnsi="Arial" w:cs="Arial"/>
          <w:sz w:val="20"/>
        </w:rPr>
        <w:t>oxysporum</w:t>
      </w:r>
      <w:proofErr w:type="spellEnd"/>
      <w:r w:rsidRPr="00893AE1">
        <w:rPr>
          <w:rFonts w:ascii="Arial" w:hAnsi="Arial" w:cs="Arial"/>
          <w:sz w:val="20"/>
        </w:rPr>
        <w:t xml:space="preserve"> and </w:t>
      </w:r>
      <w:r w:rsidRPr="00893AE1">
        <w:rPr>
          <w:rStyle w:val="Emphasis"/>
          <w:rFonts w:ascii="Arial" w:hAnsi="Arial" w:cs="Arial"/>
          <w:sz w:val="20"/>
        </w:rPr>
        <w:t xml:space="preserve">F. </w:t>
      </w:r>
      <w:proofErr w:type="spellStart"/>
      <w:r w:rsidRPr="00893AE1">
        <w:rPr>
          <w:rStyle w:val="Emphasis"/>
          <w:rFonts w:ascii="Arial" w:hAnsi="Arial" w:cs="Arial"/>
          <w:sz w:val="20"/>
        </w:rPr>
        <w:t>solani</w:t>
      </w:r>
      <w:proofErr w:type="spellEnd"/>
      <w:r w:rsidRPr="00893AE1">
        <w:rPr>
          <w:rFonts w:ascii="Arial" w:hAnsi="Arial" w:cs="Arial"/>
          <w:sz w:val="20"/>
        </w:rPr>
        <w:t xml:space="preserve">. </w:t>
      </w:r>
      <w:r w:rsidR="004B41B5">
        <w:rPr>
          <w:rStyle w:val="Emphasis"/>
          <w:rFonts w:ascii="Arial" w:hAnsi="Arial" w:cs="Arial"/>
          <w:sz w:val="20"/>
        </w:rPr>
        <w:t>Tropical Life Sciences Research,</w:t>
      </w:r>
      <w:r w:rsidR="004B41B5">
        <w:rPr>
          <w:rFonts w:ascii="Arial" w:hAnsi="Arial" w:cs="Arial"/>
          <w:sz w:val="20"/>
        </w:rPr>
        <w:t xml:space="preserve"> 31(3),</w:t>
      </w:r>
      <w:r w:rsidRPr="00893AE1">
        <w:rPr>
          <w:rFonts w:ascii="Arial" w:hAnsi="Arial" w:cs="Arial"/>
          <w:sz w:val="20"/>
        </w:rPr>
        <w:t xml:space="preserve"> 29-45.</w:t>
      </w:r>
      <w:r w:rsidR="00816887">
        <w:rPr>
          <w:rFonts w:ascii="Arial" w:hAnsi="Arial" w:cs="Arial"/>
          <w:sz w:val="20"/>
        </w:rPr>
        <w:t xml:space="preserve"> </w:t>
      </w:r>
      <w:r w:rsidR="00816887" w:rsidRPr="00816887">
        <w:rPr>
          <w:rFonts w:ascii="Arial" w:hAnsi="Arial" w:cs="Arial"/>
          <w:sz w:val="20"/>
          <w:szCs w:val="20"/>
        </w:rPr>
        <w:t>https://doi.org/</w:t>
      </w:r>
      <w:hyperlink r:id="rId27" w:tgtFrame="_blank" w:history="1">
        <w:r w:rsidR="00816887" w:rsidRPr="00816887">
          <w:rPr>
            <w:rStyle w:val="Hyperlink"/>
            <w:rFonts w:ascii="Arial" w:hAnsi="Arial" w:cs="Arial"/>
            <w:color w:val="auto"/>
            <w:sz w:val="20"/>
            <w:szCs w:val="20"/>
            <w:u w:val="none"/>
            <w:shd w:val="clear" w:color="auto" w:fill="FFFFFF"/>
          </w:rPr>
          <w:t>10.21315/tlsr2020.31.3.3</w:t>
        </w:r>
      </w:hyperlink>
    </w:p>
    <w:p w14:paraId="47175480" w14:textId="77777777" w:rsidR="004A1E2D" w:rsidRDefault="004A1E2D" w:rsidP="00893AE1">
      <w:pPr>
        <w:spacing w:line="360" w:lineRule="auto"/>
        <w:jc w:val="both"/>
        <w:rPr>
          <w:rFonts w:ascii="Arial" w:hAnsi="Arial" w:cs="Arial"/>
          <w:sz w:val="20"/>
        </w:rPr>
      </w:pPr>
      <w:r w:rsidRPr="00893AE1">
        <w:rPr>
          <w:rFonts w:ascii="Arial" w:hAnsi="Arial" w:cs="Arial"/>
          <w:sz w:val="20"/>
        </w:rPr>
        <w:t xml:space="preserve">Sharma, D., Shukla, A., </w:t>
      </w:r>
      <w:r>
        <w:rPr>
          <w:rFonts w:ascii="Arial" w:hAnsi="Arial" w:cs="Arial"/>
          <w:sz w:val="20"/>
        </w:rPr>
        <w:t>&amp;</w:t>
      </w:r>
      <w:r w:rsidRPr="00893AE1">
        <w:rPr>
          <w:rFonts w:ascii="Arial" w:hAnsi="Arial" w:cs="Arial"/>
          <w:sz w:val="20"/>
        </w:rPr>
        <w:t xml:space="preserve"> Gupta, M. </w:t>
      </w:r>
      <w:r>
        <w:rPr>
          <w:rFonts w:ascii="Arial" w:hAnsi="Arial" w:cs="Arial"/>
          <w:sz w:val="20"/>
        </w:rPr>
        <w:t>(</w:t>
      </w:r>
      <w:r w:rsidRPr="00893AE1">
        <w:rPr>
          <w:rFonts w:ascii="Arial" w:hAnsi="Arial" w:cs="Arial"/>
          <w:sz w:val="20"/>
        </w:rPr>
        <w:t>2022</w:t>
      </w:r>
      <w:r>
        <w:rPr>
          <w:rFonts w:ascii="Arial" w:hAnsi="Arial" w:cs="Arial"/>
          <w:sz w:val="20"/>
        </w:rPr>
        <w:t>)</w:t>
      </w:r>
      <w:r w:rsidRPr="00893AE1">
        <w:rPr>
          <w:rFonts w:ascii="Arial" w:hAnsi="Arial" w:cs="Arial"/>
          <w:sz w:val="20"/>
        </w:rPr>
        <w:t xml:space="preserve">. Wilt in cucumber – an emerging disease in mid hills of Himachal Pradesh. </w:t>
      </w:r>
      <w:r>
        <w:rPr>
          <w:rStyle w:val="Emphasis"/>
          <w:rFonts w:ascii="Arial" w:hAnsi="Arial" w:cs="Arial"/>
          <w:sz w:val="20"/>
        </w:rPr>
        <w:t xml:space="preserve">Journal of Krishi Vigyan, </w:t>
      </w:r>
      <w:r>
        <w:rPr>
          <w:rFonts w:ascii="Arial" w:hAnsi="Arial" w:cs="Arial"/>
          <w:sz w:val="20"/>
        </w:rPr>
        <w:t>11(1),</w:t>
      </w:r>
      <w:r w:rsidRPr="00893AE1">
        <w:rPr>
          <w:rFonts w:ascii="Arial" w:hAnsi="Arial" w:cs="Arial"/>
          <w:sz w:val="20"/>
        </w:rPr>
        <w:t xml:space="preserve"> 401–405.</w:t>
      </w:r>
    </w:p>
    <w:p w14:paraId="65118E36" w14:textId="77777777" w:rsidR="004A1E2D" w:rsidRPr="002B3412" w:rsidRDefault="004A1E2D" w:rsidP="00893AE1">
      <w:pPr>
        <w:spacing w:line="360" w:lineRule="auto"/>
        <w:jc w:val="both"/>
        <w:rPr>
          <w:rFonts w:ascii="Arial" w:hAnsi="Arial" w:cs="Arial"/>
          <w:sz w:val="18"/>
        </w:rPr>
      </w:pPr>
      <w:r w:rsidRPr="00684866">
        <w:rPr>
          <w:rFonts w:ascii="Arial" w:hAnsi="Arial" w:cs="Arial"/>
          <w:sz w:val="20"/>
        </w:rPr>
        <w:t>Hussein, A.N., Al-</w:t>
      </w:r>
      <w:proofErr w:type="spellStart"/>
      <w:r w:rsidRPr="00684866">
        <w:rPr>
          <w:rFonts w:ascii="Arial" w:hAnsi="Arial" w:cs="Arial"/>
          <w:sz w:val="20"/>
        </w:rPr>
        <w:t>Janabi</w:t>
      </w:r>
      <w:proofErr w:type="spellEnd"/>
      <w:r w:rsidRPr="00684866">
        <w:rPr>
          <w:rFonts w:ascii="Arial" w:hAnsi="Arial" w:cs="Arial"/>
          <w:sz w:val="20"/>
        </w:rPr>
        <w:t>, H.J.K., Al-</w:t>
      </w:r>
      <w:proofErr w:type="spellStart"/>
      <w:r w:rsidRPr="00684866">
        <w:rPr>
          <w:rFonts w:ascii="Arial" w:hAnsi="Arial" w:cs="Arial"/>
          <w:sz w:val="20"/>
        </w:rPr>
        <w:t>Janabi</w:t>
      </w:r>
      <w:proofErr w:type="spellEnd"/>
      <w:r w:rsidRPr="00684866">
        <w:rPr>
          <w:rFonts w:ascii="Arial" w:hAnsi="Arial" w:cs="Arial"/>
          <w:sz w:val="20"/>
        </w:rPr>
        <w:t xml:space="preserve">, J.K.A., </w:t>
      </w:r>
      <w:r>
        <w:rPr>
          <w:rFonts w:ascii="Arial" w:hAnsi="Arial" w:cs="Arial"/>
          <w:sz w:val="20"/>
        </w:rPr>
        <w:t>&amp;</w:t>
      </w:r>
      <w:r w:rsidRPr="00684866">
        <w:rPr>
          <w:rFonts w:ascii="Arial" w:hAnsi="Arial" w:cs="Arial"/>
          <w:sz w:val="20"/>
        </w:rPr>
        <w:t xml:space="preserve"> Al-</w:t>
      </w:r>
      <w:proofErr w:type="spellStart"/>
      <w:r w:rsidRPr="00684866">
        <w:rPr>
          <w:rFonts w:ascii="Arial" w:hAnsi="Arial" w:cs="Arial"/>
          <w:sz w:val="20"/>
        </w:rPr>
        <w:t>Shujairi</w:t>
      </w:r>
      <w:proofErr w:type="spellEnd"/>
      <w:r w:rsidRPr="00684866">
        <w:rPr>
          <w:rFonts w:ascii="Arial" w:hAnsi="Arial" w:cs="Arial"/>
          <w:sz w:val="20"/>
        </w:rPr>
        <w:t xml:space="preserve">, A.R.S. </w:t>
      </w:r>
      <w:r>
        <w:rPr>
          <w:rFonts w:ascii="Arial" w:hAnsi="Arial" w:cs="Arial"/>
          <w:sz w:val="20"/>
        </w:rPr>
        <w:t>(</w:t>
      </w:r>
      <w:r w:rsidRPr="00684866">
        <w:rPr>
          <w:rFonts w:ascii="Arial" w:hAnsi="Arial" w:cs="Arial"/>
          <w:sz w:val="20"/>
        </w:rPr>
        <w:t>2024</w:t>
      </w:r>
      <w:r>
        <w:rPr>
          <w:rFonts w:ascii="Arial" w:hAnsi="Arial" w:cs="Arial"/>
          <w:sz w:val="20"/>
        </w:rPr>
        <w:t>)</w:t>
      </w:r>
      <w:r w:rsidRPr="00684866">
        <w:rPr>
          <w:rFonts w:ascii="Arial" w:hAnsi="Arial" w:cs="Arial"/>
          <w:sz w:val="20"/>
        </w:rPr>
        <w:t xml:space="preserve">. Identification and characterization of species of </w:t>
      </w:r>
      <w:r w:rsidRPr="00684866">
        <w:rPr>
          <w:rStyle w:val="Emphasis"/>
          <w:rFonts w:ascii="Arial" w:hAnsi="Arial" w:cs="Arial"/>
          <w:sz w:val="20"/>
        </w:rPr>
        <w:t>Fusarium</w:t>
      </w:r>
      <w:r w:rsidRPr="00684866">
        <w:rPr>
          <w:rFonts w:ascii="Arial" w:hAnsi="Arial" w:cs="Arial"/>
          <w:sz w:val="20"/>
        </w:rPr>
        <w:t xml:space="preserve"> infecting cucumber in greenhouse conditions. </w:t>
      </w:r>
      <w:r w:rsidRPr="00CF1383">
        <w:rPr>
          <w:rFonts w:ascii="Arial" w:hAnsi="Arial" w:cs="Arial"/>
          <w:i/>
          <w:sz w:val="20"/>
          <w:szCs w:val="20"/>
        </w:rPr>
        <w:t>Journal of Applied and Natural Science</w:t>
      </w:r>
      <w:r w:rsidRPr="00CF1383">
        <w:rPr>
          <w:rFonts w:ascii="Arial" w:hAnsi="Arial" w:cs="Arial"/>
          <w:sz w:val="20"/>
          <w:szCs w:val="20"/>
        </w:rPr>
        <w:t>,</w:t>
      </w:r>
      <w:r>
        <w:rPr>
          <w:rFonts w:ascii="Arial" w:hAnsi="Arial" w:cs="Arial"/>
          <w:sz w:val="20"/>
          <w:szCs w:val="20"/>
        </w:rPr>
        <w:t xml:space="preserve"> </w:t>
      </w:r>
      <w:r w:rsidRPr="00CF1383">
        <w:rPr>
          <w:rFonts w:ascii="Arial" w:hAnsi="Arial" w:cs="Arial"/>
          <w:sz w:val="20"/>
          <w:szCs w:val="20"/>
        </w:rPr>
        <w:t>16(1</w:t>
      </w:r>
      <w:r>
        <w:rPr>
          <w:rFonts w:ascii="Arial" w:hAnsi="Arial" w:cs="Arial"/>
          <w:sz w:val="20"/>
        </w:rPr>
        <w:t>), 209-220.</w:t>
      </w:r>
      <w:r w:rsidR="002B3412">
        <w:rPr>
          <w:rFonts w:ascii="Arial" w:hAnsi="Arial" w:cs="Arial"/>
          <w:sz w:val="20"/>
        </w:rPr>
        <w:t xml:space="preserve"> </w:t>
      </w:r>
      <w:r w:rsidR="002B3412" w:rsidRPr="002B3412">
        <w:rPr>
          <w:rFonts w:ascii="Arial" w:hAnsi="Arial" w:cs="Arial"/>
          <w:sz w:val="20"/>
        </w:rPr>
        <w:t>https://doi.org/10.31018/jans.v16i1.5297</w:t>
      </w:r>
    </w:p>
    <w:p w14:paraId="6D89940B" w14:textId="77777777" w:rsidR="00551FCD" w:rsidRDefault="00551FCD" w:rsidP="00893AE1">
      <w:pPr>
        <w:spacing w:line="360" w:lineRule="auto"/>
        <w:jc w:val="both"/>
        <w:rPr>
          <w:rFonts w:ascii="Arial" w:hAnsi="Arial" w:cs="Arial"/>
          <w:sz w:val="20"/>
          <w:szCs w:val="20"/>
        </w:rPr>
      </w:pPr>
      <w:proofErr w:type="spellStart"/>
      <w:r w:rsidRPr="00551FCD">
        <w:rPr>
          <w:rFonts w:ascii="Arial" w:hAnsi="Arial" w:cs="Arial"/>
          <w:sz w:val="20"/>
          <w:szCs w:val="20"/>
        </w:rPr>
        <w:lastRenderedPageBreak/>
        <w:t>Parasiya</w:t>
      </w:r>
      <w:proofErr w:type="spellEnd"/>
      <w:r w:rsidRPr="00551FCD">
        <w:rPr>
          <w:rFonts w:ascii="Arial" w:hAnsi="Arial" w:cs="Arial"/>
          <w:sz w:val="20"/>
          <w:szCs w:val="20"/>
        </w:rPr>
        <w:t xml:space="preserve"> B N (2008). Investigations on wilt disease of cucumber (</w:t>
      </w:r>
      <w:r w:rsidRPr="004B41B5">
        <w:rPr>
          <w:rFonts w:ascii="Arial" w:hAnsi="Arial" w:cs="Arial"/>
          <w:i/>
          <w:sz w:val="20"/>
          <w:szCs w:val="20"/>
        </w:rPr>
        <w:t>Cucumis sativus</w:t>
      </w:r>
      <w:r w:rsidRPr="00551FCD">
        <w:rPr>
          <w:rFonts w:ascii="Arial" w:hAnsi="Arial" w:cs="Arial"/>
          <w:sz w:val="20"/>
          <w:szCs w:val="20"/>
        </w:rPr>
        <w:t xml:space="preserve"> L.) caused by </w:t>
      </w:r>
      <w:r w:rsidRPr="004B41B5">
        <w:rPr>
          <w:rFonts w:ascii="Arial" w:hAnsi="Arial" w:cs="Arial"/>
          <w:i/>
          <w:sz w:val="20"/>
          <w:szCs w:val="20"/>
        </w:rPr>
        <w:t xml:space="preserve">Fusarium </w:t>
      </w:r>
      <w:proofErr w:type="spellStart"/>
      <w:r w:rsidRPr="004B41B5">
        <w:rPr>
          <w:rFonts w:ascii="Arial" w:hAnsi="Arial" w:cs="Arial"/>
          <w:i/>
          <w:sz w:val="20"/>
          <w:szCs w:val="20"/>
        </w:rPr>
        <w:t>solani</w:t>
      </w:r>
      <w:proofErr w:type="spellEnd"/>
      <w:r w:rsidRPr="00551FCD">
        <w:rPr>
          <w:rFonts w:ascii="Arial" w:hAnsi="Arial" w:cs="Arial"/>
          <w:sz w:val="20"/>
          <w:szCs w:val="20"/>
        </w:rPr>
        <w:t xml:space="preserve"> under South Gujarat conditions. M.Sc. Thesis. Department of Plant Pathology, Navsari Ag</w:t>
      </w:r>
      <w:r w:rsidR="004B41B5">
        <w:rPr>
          <w:rFonts w:ascii="Arial" w:hAnsi="Arial" w:cs="Arial"/>
          <w:sz w:val="20"/>
          <w:szCs w:val="20"/>
        </w:rPr>
        <w:t xml:space="preserve">ricultural University, Gujarat, </w:t>
      </w:r>
      <w:r w:rsidRPr="00551FCD">
        <w:rPr>
          <w:rFonts w:ascii="Arial" w:hAnsi="Arial" w:cs="Arial"/>
          <w:sz w:val="20"/>
          <w:szCs w:val="20"/>
        </w:rPr>
        <w:t>62p.</w:t>
      </w:r>
    </w:p>
    <w:p w14:paraId="52014F73" w14:textId="77777777" w:rsidR="0073053B" w:rsidRDefault="00551FCD" w:rsidP="00551FCD">
      <w:pPr>
        <w:spacing w:line="360" w:lineRule="auto"/>
        <w:jc w:val="both"/>
        <w:rPr>
          <w:rFonts w:ascii="Arial" w:hAnsi="Arial" w:cs="Arial"/>
          <w:sz w:val="20"/>
          <w:szCs w:val="20"/>
        </w:rPr>
      </w:pPr>
      <w:r w:rsidRPr="00551FCD">
        <w:rPr>
          <w:rFonts w:ascii="Arial" w:hAnsi="Arial" w:cs="Arial"/>
          <w:sz w:val="20"/>
          <w:szCs w:val="20"/>
        </w:rPr>
        <w:t xml:space="preserve">Rani, G.S.D., Naik, M.K., Patil, M.B., </w:t>
      </w:r>
      <w:r w:rsidR="0073053B">
        <w:rPr>
          <w:rFonts w:ascii="Arial" w:hAnsi="Arial" w:cs="Arial"/>
          <w:sz w:val="20"/>
          <w:szCs w:val="20"/>
        </w:rPr>
        <w:t>&amp;</w:t>
      </w:r>
      <w:r w:rsidRPr="00551FCD">
        <w:rPr>
          <w:rFonts w:ascii="Arial" w:hAnsi="Arial" w:cs="Arial"/>
          <w:sz w:val="20"/>
          <w:szCs w:val="20"/>
        </w:rPr>
        <w:t xml:space="preserve"> Patil, M.G. </w:t>
      </w:r>
      <w:r w:rsidR="0073053B">
        <w:rPr>
          <w:rFonts w:ascii="Arial" w:hAnsi="Arial" w:cs="Arial"/>
          <w:sz w:val="20"/>
          <w:szCs w:val="20"/>
        </w:rPr>
        <w:t>(</w:t>
      </w:r>
      <w:r w:rsidRPr="00551FCD">
        <w:rPr>
          <w:rFonts w:ascii="Arial" w:hAnsi="Arial" w:cs="Arial"/>
          <w:sz w:val="20"/>
          <w:szCs w:val="20"/>
        </w:rPr>
        <w:t>2008</w:t>
      </w:r>
      <w:r w:rsidR="0073053B">
        <w:rPr>
          <w:rFonts w:ascii="Arial" w:hAnsi="Arial" w:cs="Arial"/>
          <w:sz w:val="20"/>
          <w:szCs w:val="20"/>
        </w:rPr>
        <w:t>)</w:t>
      </w:r>
      <w:r w:rsidRPr="00551FCD">
        <w:rPr>
          <w:rFonts w:ascii="Arial" w:hAnsi="Arial" w:cs="Arial"/>
          <w:sz w:val="20"/>
          <w:szCs w:val="20"/>
        </w:rPr>
        <w:t xml:space="preserve">. Screening of chilli genotypes against Fusarium wilt caused by </w:t>
      </w:r>
      <w:r w:rsidRPr="00551FCD">
        <w:rPr>
          <w:rStyle w:val="Emphasis"/>
          <w:rFonts w:ascii="Arial" w:hAnsi="Arial" w:cs="Arial"/>
          <w:sz w:val="20"/>
          <w:szCs w:val="20"/>
        </w:rPr>
        <w:t xml:space="preserve">Fusarium </w:t>
      </w:r>
      <w:proofErr w:type="spellStart"/>
      <w:r w:rsidRPr="00551FCD">
        <w:rPr>
          <w:rStyle w:val="Emphasis"/>
          <w:rFonts w:ascii="Arial" w:hAnsi="Arial" w:cs="Arial"/>
          <w:sz w:val="20"/>
          <w:szCs w:val="20"/>
        </w:rPr>
        <w:t>solani</w:t>
      </w:r>
      <w:proofErr w:type="spellEnd"/>
      <w:r w:rsidRPr="00551FCD">
        <w:rPr>
          <w:rFonts w:ascii="Arial" w:hAnsi="Arial" w:cs="Arial"/>
          <w:sz w:val="20"/>
          <w:szCs w:val="20"/>
        </w:rPr>
        <w:t xml:space="preserve"> (Mart.) </w:t>
      </w:r>
      <w:proofErr w:type="spellStart"/>
      <w:r w:rsidRPr="00551FCD">
        <w:rPr>
          <w:rFonts w:ascii="Arial" w:hAnsi="Arial" w:cs="Arial"/>
          <w:sz w:val="20"/>
          <w:szCs w:val="20"/>
        </w:rPr>
        <w:t>Sacc</w:t>
      </w:r>
      <w:proofErr w:type="spellEnd"/>
      <w:r w:rsidRPr="00551FCD">
        <w:rPr>
          <w:rFonts w:ascii="Arial" w:hAnsi="Arial" w:cs="Arial"/>
          <w:sz w:val="20"/>
          <w:szCs w:val="20"/>
        </w:rPr>
        <w:t xml:space="preserve">. </w:t>
      </w:r>
      <w:r w:rsidR="0073053B">
        <w:rPr>
          <w:rStyle w:val="Emphasis"/>
          <w:rFonts w:ascii="Arial" w:hAnsi="Arial" w:cs="Arial"/>
          <w:sz w:val="20"/>
          <w:szCs w:val="20"/>
        </w:rPr>
        <w:t>Vegetable Science,</w:t>
      </w:r>
      <w:r w:rsidR="0073053B">
        <w:rPr>
          <w:rFonts w:ascii="Arial" w:hAnsi="Arial" w:cs="Arial"/>
          <w:sz w:val="20"/>
          <w:szCs w:val="20"/>
        </w:rPr>
        <w:t xml:space="preserve"> 35(1), </w:t>
      </w:r>
      <w:r w:rsidR="004B41B5">
        <w:rPr>
          <w:rFonts w:ascii="Arial" w:hAnsi="Arial" w:cs="Arial"/>
          <w:sz w:val="20"/>
          <w:szCs w:val="20"/>
        </w:rPr>
        <w:t>49-</w:t>
      </w:r>
      <w:r w:rsidRPr="00551FCD">
        <w:rPr>
          <w:rFonts w:ascii="Arial" w:hAnsi="Arial" w:cs="Arial"/>
          <w:sz w:val="20"/>
          <w:szCs w:val="20"/>
        </w:rPr>
        <w:t>54.</w:t>
      </w:r>
    </w:p>
    <w:p w14:paraId="1751C685" w14:textId="77777777" w:rsidR="00545E8C" w:rsidRDefault="00545E8C" w:rsidP="00551FCD">
      <w:pPr>
        <w:spacing w:line="360" w:lineRule="auto"/>
        <w:jc w:val="both"/>
        <w:rPr>
          <w:rFonts w:ascii="Arial" w:hAnsi="Arial" w:cs="Arial"/>
          <w:sz w:val="20"/>
        </w:rPr>
      </w:pPr>
      <w:r w:rsidRPr="00545E8C">
        <w:rPr>
          <w:rFonts w:ascii="Arial" w:hAnsi="Arial" w:cs="Arial"/>
          <w:sz w:val="20"/>
        </w:rPr>
        <w:t>Nirmaladevi</w:t>
      </w:r>
      <w:r w:rsidR="0073053B">
        <w:rPr>
          <w:rFonts w:ascii="Arial" w:hAnsi="Arial" w:cs="Arial"/>
          <w:sz w:val="20"/>
        </w:rPr>
        <w:t>,</w:t>
      </w:r>
      <w:r w:rsidRPr="00545E8C">
        <w:rPr>
          <w:rFonts w:ascii="Arial" w:hAnsi="Arial" w:cs="Arial"/>
          <w:sz w:val="20"/>
        </w:rPr>
        <w:t xml:space="preserve"> D</w:t>
      </w:r>
      <w:r w:rsidR="0073053B">
        <w:rPr>
          <w:rFonts w:ascii="Arial" w:hAnsi="Arial" w:cs="Arial"/>
          <w:sz w:val="20"/>
        </w:rPr>
        <w:t>., &amp;</w:t>
      </w:r>
      <w:r w:rsidRPr="00545E8C">
        <w:rPr>
          <w:rFonts w:ascii="Arial" w:hAnsi="Arial" w:cs="Arial"/>
          <w:sz w:val="20"/>
        </w:rPr>
        <w:t xml:space="preserve"> Srinivas</w:t>
      </w:r>
      <w:r w:rsidR="0073053B">
        <w:rPr>
          <w:rFonts w:ascii="Arial" w:hAnsi="Arial" w:cs="Arial"/>
          <w:sz w:val="20"/>
        </w:rPr>
        <w:t>,</w:t>
      </w:r>
      <w:r w:rsidRPr="00545E8C">
        <w:rPr>
          <w:rFonts w:ascii="Arial" w:hAnsi="Arial" w:cs="Arial"/>
          <w:sz w:val="20"/>
        </w:rPr>
        <w:t xml:space="preserve"> C</w:t>
      </w:r>
      <w:r w:rsidR="0073053B">
        <w:rPr>
          <w:rFonts w:ascii="Arial" w:hAnsi="Arial" w:cs="Arial"/>
          <w:sz w:val="20"/>
        </w:rPr>
        <w:t>.</w:t>
      </w:r>
      <w:r w:rsidRPr="00545E8C">
        <w:rPr>
          <w:rFonts w:ascii="Arial" w:hAnsi="Arial" w:cs="Arial"/>
          <w:sz w:val="20"/>
        </w:rPr>
        <w:t xml:space="preserve"> (2012). Cultural, morphological and pathogenicity variation in </w:t>
      </w:r>
      <w:r w:rsidRPr="0073053B">
        <w:rPr>
          <w:rFonts w:ascii="Arial" w:hAnsi="Arial" w:cs="Arial"/>
          <w:i/>
          <w:sz w:val="20"/>
        </w:rPr>
        <w:t xml:space="preserve">Fusarium </w:t>
      </w:r>
      <w:proofErr w:type="spellStart"/>
      <w:r w:rsidRPr="0073053B">
        <w:rPr>
          <w:rFonts w:ascii="Arial" w:hAnsi="Arial" w:cs="Arial"/>
          <w:i/>
          <w:sz w:val="20"/>
        </w:rPr>
        <w:t>oxysporum</w:t>
      </w:r>
      <w:proofErr w:type="spellEnd"/>
      <w:r w:rsidRPr="00545E8C">
        <w:rPr>
          <w:rFonts w:ascii="Arial" w:hAnsi="Arial" w:cs="Arial"/>
          <w:sz w:val="20"/>
        </w:rPr>
        <w:t xml:space="preserve"> f. sp. </w:t>
      </w:r>
      <w:proofErr w:type="spellStart"/>
      <w:r w:rsidRPr="0073053B">
        <w:rPr>
          <w:rFonts w:ascii="Arial" w:hAnsi="Arial" w:cs="Arial"/>
          <w:i/>
          <w:sz w:val="20"/>
        </w:rPr>
        <w:t>lycopersici</w:t>
      </w:r>
      <w:proofErr w:type="spellEnd"/>
      <w:r w:rsidRPr="00545E8C">
        <w:rPr>
          <w:rFonts w:ascii="Arial" w:hAnsi="Arial" w:cs="Arial"/>
          <w:sz w:val="20"/>
        </w:rPr>
        <w:t xml:space="preserve"> causing wilt of tomato. </w:t>
      </w:r>
      <w:r w:rsidR="0073053B" w:rsidRPr="0073053B">
        <w:rPr>
          <w:rFonts w:ascii="Arial" w:hAnsi="Arial" w:cs="Arial"/>
          <w:i/>
          <w:sz w:val="20"/>
        </w:rPr>
        <w:t>Batman University Journal of Life Sciences,</w:t>
      </w:r>
      <w:r w:rsidR="0073053B">
        <w:t xml:space="preserve"> </w:t>
      </w:r>
      <w:r w:rsidRPr="00545E8C">
        <w:rPr>
          <w:rFonts w:ascii="Arial" w:hAnsi="Arial" w:cs="Arial"/>
          <w:sz w:val="20"/>
        </w:rPr>
        <w:t>2</w:t>
      </w:r>
      <w:r w:rsidR="0073053B">
        <w:rPr>
          <w:rFonts w:ascii="Arial" w:hAnsi="Arial" w:cs="Arial"/>
          <w:sz w:val="20"/>
        </w:rPr>
        <w:t xml:space="preserve">(1), </w:t>
      </w:r>
      <w:r w:rsidRPr="00545E8C">
        <w:rPr>
          <w:rFonts w:ascii="Arial" w:hAnsi="Arial" w:cs="Arial"/>
          <w:sz w:val="20"/>
        </w:rPr>
        <w:t>1-</w:t>
      </w:r>
      <w:r w:rsidR="0073053B">
        <w:rPr>
          <w:rFonts w:ascii="Arial" w:hAnsi="Arial" w:cs="Arial"/>
          <w:sz w:val="20"/>
        </w:rPr>
        <w:t>1</w:t>
      </w:r>
      <w:r w:rsidRPr="00545E8C">
        <w:rPr>
          <w:rFonts w:ascii="Arial" w:hAnsi="Arial" w:cs="Arial"/>
          <w:sz w:val="20"/>
        </w:rPr>
        <w:t>6.</w:t>
      </w:r>
    </w:p>
    <w:p w14:paraId="3739AAB1" w14:textId="77777777" w:rsidR="009732D8" w:rsidRDefault="009732D8" w:rsidP="00551FCD">
      <w:pPr>
        <w:spacing w:line="360" w:lineRule="auto"/>
        <w:jc w:val="both"/>
        <w:rPr>
          <w:rFonts w:ascii="Arial" w:hAnsi="Arial" w:cs="Arial"/>
          <w:sz w:val="20"/>
        </w:rPr>
      </w:pPr>
      <w:r>
        <w:rPr>
          <w:rFonts w:ascii="Arial" w:hAnsi="Arial" w:cs="Arial"/>
          <w:color w:val="222222"/>
          <w:sz w:val="20"/>
          <w:szCs w:val="20"/>
          <w:shd w:val="clear" w:color="auto" w:fill="FFFFFF"/>
        </w:rPr>
        <w:t xml:space="preserve">Nirmaladevi, D., Venkataramana, M., Srivastava, R.K., Uppalapati, S.R., Gupta, V.K., </w:t>
      </w:r>
      <w:proofErr w:type="spellStart"/>
      <w:r>
        <w:rPr>
          <w:rFonts w:ascii="Arial" w:hAnsi="Arial" w:cs="Arial"/>
          <w:color w:val="222222"/>
          <w:sz w:val="20"/>
          <w:szCs w:val="20"/>
          <w:shd w:val="clear" w:color="auto" w:fill="FFFFFF"/>
        </w:rPr>
        <w:t>Yli</w:t>
      </w:r>
      <w:proofErr w:type="spellEnd"/>
      <w:r>
        <w:rPr>
          <w:rFonts w:ascii="Arial" w:hAnsi="Arial" w:cs="Arial"/>
          <w:color w:val="222222"/>
          <w:sz w:val="20"/>
          <w:szCs w:val="20"/>
          <w:shd w:val="clear" w:color="auto" w:fill="FFFFFF"/>
        </w:rPr>
        <w:t>-Mattila, T., Clement Tsui, K.M.</w:t>
      </w:r>
      <w:r w:rsidR="0073053B">
        <w:rPr>
          <w:rFonts w:ascii="Arial" w:hAnsi="Arial" w:cs="Arial"/>
          <w:color w:val="222222"/>
          <w:sz w:val="20"/>
          <w:szCs w:val="20"/>
          <w:shd w:val="clear" w:color="auto" w:fill="FFFFFF"/>
        </w:rPr>
        <w:t>, Srinivas, C., Niranjana, S.R., &amp; Chandra, N.S.</w:t>
      </w:r>
      <w:r>
        <w:rPr>
          <w:rFonts w:ascii="Arial" w:hAnsi="Arial" w:cs="Arial"/>
          <w:color w:val="222222"/>
          <w:sz w:val="20"/>
          <w:szCs w:val="20"/>
          <w:shd w:val="clear" w:color="auto" w:fill="FFFFFF"/>
        </w:rPr>
        <w:t xml:space="preserve"> </w:t>
      </w:r>
      <w:r w:rsidR="0073053B">
        <w:rPr>
          <w:rFonts w:ascii="Arial" w:hAnsi="Arial" w:cs="Arial"/>
          <w:color w:val="222222"/>
          <w:sz w:val="20"/>
          <w:szCs w:val="20"/>
          <w:shd w:val="clear" w:color="auto" w:fill="FFFFFF"/>
        </w:rPr>
        <w:t>(</w:t>
      </w:r>
      <w:r>
        <w:rPr>
          <w:rFonts w:ascii="Arial" w:hAnsi="Arial" w:cs="Arial"/>
          <w:color w:val="222222"/>
          <w:sz w:val="20"/>
          <w:szCs w:val="20"/>
          <w:shd w:val="clear" w:color="auto" w:fill="FFFFFF"/>
        </w:rPr>
        <w:t>2016</w:t>
      </w:r>
      <w:r w:rsidR="0073053B">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Molecular phylogeny, pathogenicity and </w:t>
      </w:r>
      <w:proofErr w:type="spellStart"/>
      <w:r>
        <w:rPr>
          <w:rFonts w:ascii="Arial" w:hAnsi="Arial" w:cs="Arial"/>
          <w:color w:val="222222"/>
          <w:sz w:val="20"/>
          <w:szCs w:val="20"/>
          <w:shd w:val="clear" w:color="auto" w:fill="FFFFFF"/>
        </w:rPr>
        <w:t>toxigenicity</w:t>
      </w:r>
      <w:proofErr w:type="spellEnd"/>
      <w:r>
        <w:rPr>
          <w:rFonts w:ascii="Arial" w:hAnsi="Arial" w:cs="Arial"/>
          <w:color w:val="222222"/>
          <w:sz w:val="20"/>
          <w:szCs w:val="20"/>
          <w:shd w:val="clear" w:color="auto" w:fill="FFFFFF"/>
        </w:rPr>
        <w:t xml:space="preserve"> of </w:t>
      </w:r>
      <w:r w:rsidRPr="0073053B">
        <w:rPr>
          <w:rFonts w:ascii="Arial" w:hAnsi="Arial" w:cs="Arial"/>
          <w:i/>
          <w:color w:val="222222"/>
          <w:sz w:val="20"/>
          <w:szCs w:val="20"/>
          <w:shd w:val="clear" w:color="auto" w:fill="FFFFFF"/>
        </w:rPr>
        <w:t xml:space="preserve">Fusarium </w:t>
      </w:r>
      <w:proofErr w:type="spellStart"/>
      <w:r w:rsidRPr="0073053B">
        <w:rPr>
          <w:rFonts w:ascii="Arial" w:hAnsi="Arial" w:cs="Arial"/>
          <w:i/>
          <w:color w:val="222222"/>
          <w:sz w:val="20"/>
          <w:szCs w:val="20"/>
          <w:shd w:val="clear" w:color="auto" w:fill="FFFFFF"/>
        </w:rPr>
        <w:t>oxysporum</w:t>
      </w:r>
      <w:proofErr w:type="spellEnd"/>
      <w:r>
        <w:rPr>
          <w:rFonts w:ascii="Arial" w:hAnsi="Arial" w:cs="Arial"/>
          <w:color w:val="222222"/>
          <w:sz w:val="20"/>
          <w:szCs w:val="20"/>
          <w:shd w:val="clear" w:color="auto" w:fill="FFFFFF"/>
        </w:rPr>
        <w:t xml:space="preserve"> f. sp. </w:t>
      </w:r>
      <w:proofErr w:type="spellStart"/>
      <w:r w:rsidRPr="0073053B">
        <w:rPr>
          <w:rFonts w:ascii="Arial" w:hAnsi="Arial" w:cs="Arial"/>
          <w:i/>
          <w:color w:val="222222"/>
          <w:sz w:val="20"/>
          <w:szCs w:val="20"/>
          <w:shd w:val="clear" w:color="auto" w:fill="FFFFFF"/>
        </w:rPr>
        <w:t>lycopersici</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Scientific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21367.</w:t>
      </w:r>
    </w:p>
    <w:p w14:paraId="3A5621FE" w14:textId="77777777" w:rsidR="00101855" w:rsidRDefault="00101855" w:rsidP="00280B89">
      <w:pPr>
        <w:spacing w:line="360" w:lineRule="auto"/>
        <w:jc w:val="both"/>
        <w:rPr>
          <w:rFonts w:ascii="Arial" w:hAnsi="Arial" w:cs="Arial"/>
          <w:sz w:val="20"/>
        </w:rPr>
      </w:pPr>
      <w:r w:rsidRPr="00280B89">
        <w:rPr>
          <w:rFonts w:ascii="Arial" w:hAnsi="Arial" w:cs="Arial"/>
          <w:sz w:val="20"/>
        </w:rPr>
        <w:t xml:space="preserve">Burgess, L.W., Summerall, B.A., Bullock, S., Gott, K.P., </w:t>
      </w:r>
      <w:r w:rsidR="00CF1383">
        <w:rPr>
          <w:rFonts w:ascii="Arial" w:hAnsi="Arial" w:cs="Arial"/>
          <w:sz w:val="20"/>
        </w:rPr>
        <w:t>&amp;</w:t>
      </w:r>
      <w:r w:rsidRPr="00280B89">
        <w:rPr>
          <w:rFonts w:ascii="Arial" w:hAnsi="Arial" w:cs="Arial"/>
          <w:sz w:val="20"/>
        </w:rPr>
        <w:t xml:space="preserve"> Blackhouse, D. </w:t>
      </w:r>
      <w:r w:rsidR="00CF1383">
        <w:rPr>
          <w:rFonts w:ascii="Arial" w:hAnsi="Arial" w:cs="Arial"/>
          <w:sz w:val="20"/>
        </w:rPr>
        <w:t>(</w:t>
      </w:r>
      <w:r w:rsidRPr="00280B89">
        <w:rPr>
          <w:rFonts w:ascii="Arial" w:hAnsi="Arial" w:cs="Arial"/>
          <w:sz w:val="20"/>
        </w:rPr>
        <w:t>1994</w:t>
      </w:r>
      <w:r w:rsidR="00CF1383">
        <w:rPr>
          <w:rFonts w:ascii="Arial" w:hAnsi="Arial" w:cs="Arial"/>
          <w:sz w:val="20"/>
        </w:rPr>
        <w:t>)</w:t>
      </w:r>
      <w:r w:rsidRPr="00280B89">
        <w:rPr>
          <w:rFonts w:ascii="Arial" w:hAnsi="Arial" w:cs="Arial"/>
          <w:sz w:val="20"/>
        </w:rPr>
        <w:t xml:space="preserve">. </w:t>
      </w:r>
      <w:r w:rsidRPr="00280B89">
        <w:rPr>
          <w:rStyle w:val="Emphasis"/>
          <w:rFonts w:ascii="Arial" w:hAnsi="Arial" w:cs="Arial"/>
          <w:sz w:val="20"/>
        </w:rPr>
        <w:t>Laborato</w:t>
      </w:r>
      <w:r w:rsidR="0073053B">
        <w:rPr>
          <w:rStyle w:val="Emphasis"/>
          <w:rFonts w:ascii="Arial" w:hAnsi="Arial" w:cs="Arial"/>
          <w:sz w:val="20"/>
        </w:rPr>
        <w:t xml:space="preserve">ry Manual for Fusarium Research </w:t>
      </w:r>
      <w:r w:rsidR="0073053B">
        <w:rPr>
          <w:rFonts w:ascii="Arial" w:hAnsi="Arial" w:cs="Arial"/>
          <w:color w:val="222222"/>
          <w:sz w:val="20"/>
          <w:szCs w:val="20"/>
          <w:shd w:val="clear" w:color="auto" w:fill="FFFFFF"/>
        </w:rPr>
        <w:t xml:space="preserve">(3rd </w:t>
      </w:r>
      <w:proofErr w:type="spellStart"/>
      <w:r w:rsidR="0073053B">
        <w:rPr>
          <w:rFonts w:ascii="Arial" w:hAnsi="Arial" w:cs="Arial"/>
          <w:color w:val="222222"/>
          <w:sz w:val="20"/>
          <w:szCs w:val="20"/>
          <w:shd w:val="clear" w:color="auto" w:fill="FFFFFF"/>
        </w:rPr>
        <w:t>edn</w:t>
      </w:r>
      <w:proofErr w:type="spellEnd"/>
      <w:r w:rsidR="0073053B">
        <w:rPr>
          <w:rFonts w:ascii="Arial" w:hAnsi="Arial" w:cs="Arial"/>
          <w:color w:val="222222"/>
          <w:sz w:val="20"/>
          <w:szCs w:val="20"/>
          <w:shd w:val="clear" w:color="auto" w:fill="FFFFFF"/>
        </w:rPr>
        <w:t>). </w:t>
      </w:r>
      <w:r w:rsidR="0073053B" w:rsidRPr="0073053B">
        <w:rPr>
          <w:rFonts w:ascii="Arial" w:hAnsi="Arial" w:cs="Arial"/>
          <w:iCs/>
          <w:color w:val="222222"/>
          <w:sz w:val="20"/>
          <w:szCs w:val="20"/>
          <w:shd w:val="clear" w:color="auto" w:fill="FFFFFF"/>
        </w:rPr>
        <w:t>Department of Crop Sciences,</w:t>
      </w:r>
      <w:r w:rsidR="0073053B">
        <w:rPr>
          <w:rFonts w:ascii="Arial" w:hAnsi="Arial" w:cs="Arial"/>
          <w:i/>
          <w:iCs/>
          <w:color w:val="222222"/>
          <w:sz w:val="20"/>
          <w:szCs w:val="20"/>
          <w:shd w:val="clear" w:color="auto" w:fill="FFFFFF"/>
        </w:rPr>
        <w:t xml:space="preserve"> </w:t>
      </w:r>
      <w:r w:rsidRPr="00280B89">
        <w:rPr>
          <w:rFonts w:ascii="Arial" w:hAnsi="Arial" w:cs="Arial"/>
          <w:sz w:val="20"/>
        </w:rPr>
        <w:t>University of Sydney, Sydney, NSW.</w:t>
      </w:r>
    </w:p>
    <w:p w14:paraId="1562D103" w14:textId="77777777" w:rsidR="00101855" w:rsidRPr="00C25613" w:rsidRDefault="00101855" w:rsidP="00280B89">
      <w:pPr>
        <w:spacing w:line="360" w:lineRule="auto"/>
        <w:jc w:val="both"/>
        <w:rPr>
          <w:rFonts w:ascii="Arial" w:hAnsi="Arial" w:cs="Arial"/>
          <w:sz w:val="18"/>
          <w:szCs w:val="24"/>
        </w:rPr>
      </w:pPr>
      <w:r w:rsidRPr="00280B89">
        <w:rPr>
          <w:rFonts w:ascii="Arial" w:hAnsi="Arial" w:cs="Arial"/>
          <w:color w:val="222222"/>
          <w:sz w:val="20"/>
          <w:szCs w:val="24"/>
          <w:shd w:val="clear" w:color="auto" w:fill="FFFFFF"/>
        </w:rPr>
        <w:t xml:space="preserve">Hussein, S.N. </w:t>
      </w:r>
      <w:r w:rsidR="00CF1383">
        <w:rPr>
          <w:rFonts w:ascii="Arial" w:hAnsi="Arial" w:cs="Arial"/>
          <w:color w:val="222222"/>
          <w:sz w:val="20"/>
          <w:szCs w:val="24"/>
          <w:shd w:val="clear" w:color="auto" w:fill="FFFFFF"/>
        </w:rPr>
        <w:t>(</w:t>
      </w:r>
      <w:r w:rsidRPr="00280B89">
        <w:rPr>
          <w:rFonts w:ascii="Arial" w:hAnsi="Arial" w:cs="Arial"/>
          <w:color w:val="222222"/>
          <w:sz w:val="20"/>
          <w:szCs w:val="24"/>
          <w:shd w:val="clear" w:color="auto" w:fill="FFFFFF"/>
        </w:rPr>
        <w:t>2016</w:t>
      </w:r>
      <w:r w:rsidR="00CF1383">
        <w:rPr>
          <w:rFonts w:ascii="Arial" w:hAnsi="Arial" w:cs="Arial"/>
          <w:color w:val="222222"/>
          <w:sz w:val="20"/>
          <w:szCs w:val="24"/>
          <w:shd w:val="clear" w:color="auto" w:fill="FFFFFF"/>
        </w:rPr>
        <w:t>)</w:t>
      </w:r>
      <w:r w:rsidRPr="00280B89">
        <w:rPr>
          <w:rFonts w:ascii="Arial" w:hAnsi="Arial" w:cs="Arial"/>
          <w:color w:val="222222"/>
          <w:sz w:val="20"/>
          <w:szCs w:val="24"/>
          <w:shd w:val="clear" w:color="auto" w:fill="FFFFFF"/>
        </w:rPr>
        <w:t xml:space="preserve">. Molecular identification and integrated management of the </w:t>
      </w:r>
      <w:r w:rsidRPr="00280B89">
        <w:rPr>
          <w:rFonts w:ascii="Arial" w:hAnsi="Arial" w:cs="Arial"/>
          <w:i/>
          <w:color w:val="222222"/>
          <w:sz w:val="20"/>
          <w:szCs w:val="24"/>
          <w:shd w:val="clear" w:color="auto" w:fill="FFFFFF"/>
        </w:rPr>
        <w:t>Fusarium</w:t>
      </w:r>
      <w:r w:rsidRPr="00280B89">
        <w:rPr>
          <w:rFonts w:ascii="Arial" w:hAnsi="Arial" w:cs="Arial"/>
          <w:color w:val="222222"/>
          <w:sz w:val="20"/>
          <w:szCs w:val="24"/>
          <w:shd w:val="clear" w:color="auto" w:fill="FFFFFF"/>
        </w:rPr>
        <w:t xml:space="preserve"> f. sp. </w:t>
      </w:r>
      <w:proofErr w:type="spellStart"/>
      <w:r w:rsidRPr="00280B89">
        <w:rPr>
          <w:rFonts w:ascii="Arial" w:hAnsi="Arial" w:cs="Arial"/>
          <w:i/>
          <w:color w:val="222222"/>
          <w:sz w:val="20"/>
          <w:szCs w:val="24"/>
          <w:shd w:val="clear" w:color="auto" w:fill="FFFFFF"/>
        </w:rPr>
        <w:t>cucumerinum</w:t>
      </w:r>
      <w:proofErr w:type="spellEnd"/>
      <w:r w:rsidRPr="00280B89">
        <w:rPr>
          <w:rFonts w:ascii="Arial" w:hAnsi="Arial" w:cs="Arial"/>
          <w:color w:val="222222"/>
          <w:sz w:val="20"/>
          <w:szCs w:val="24"/>
          <w:shd w:val="clear" w:color="auto" w:fill="FFFFFF"/>
        </w:rPr>
        <w:t xml:space="preserve"> the causal agent of Fusarium wilt disease of </w:t>
      </w:r>
      <w:r w:rsidRPr="00280B89">
        <w:rPr>
          <w:rFonts w:ascii="Arial" w:hAnsi="Arial" w:cs="Arial"/>
          <w:i/>
          <w:color w:val="222222"/>
          <w:sz w:val="20"/>
          <w:szCs w:val="24"/>
          <w:shd w:val="clear" w:color="auto" w:fill="FFFFFF"/>
        </w:rPr>
        <w:t>Cucumis sativus</w:t>
      </w:r>
      <w:r w:rsidRPr="00280B89">
        <w:rPr>
          <w:rFonts w:ascii="Arial" w:hAnsi="Arial" w:cs="Arial"/>
          <w:color w:val="222222"/>
          <w:sz w:val="20"/>
          <w:szCs w:val="24"/>
          <w:shd w:val="clear" w:color="auto" w:fill="FFFFFF"/>
        </w:rPr>
        <w:t xml:space="preserve"> L. in Iraq. </w:t>
      </w:r>
      <w:r w:rsidR="00CF1383" w:rsidRPr="0073053B">
        <w:rPr>
          <w:rFonts w:ascii="Arial" w:hAnsi="Arial" w:cs="Arial"/>
          <w:i/>
          <w:sz w:val="20"/>
        </w:rPr>
        <w:t>Journal of Experimental Biology and Agricultural Sciences</w:t>
      </w:r>
      <w:r w:rsidR="00CF1383">
        <w:t xml:space="preserve">, </w:t>
      </w:r>
      <w:r w:rsidR="00CF1383">
        <w:rPr>
          <w:rFonts w:ascii="Arial" w:hAnsi="Arial" w:cs="Arial"/>
          <w:sz w:val="20"/>
          <w:szCs w:val="24"/>
        </w:rPr>
        <w:t>4(4),</w:t>
      </w:r>
      <w:r w:rsidR="004B41B5">
        <w:rPr>
          <w:rFonts w:ascii="Arial" w:hAnsi="Arial" w:cs="Arial"/>
          <w:sz w:val="20"/>
          <w:szCs w:val="24"/>
        </w:rPr>
        <w:t xml:space="preserve"> 389-</w:t>
      </w:r>
      <w:r w:rsidRPr="00280B89">
        <w:rPr>
          <w:rFonts w:ascii="Arial" w:hAnsi="Arial" w:cs="Arial"/>
          <w:sz w:val="20"/>
          <w:szCs w:val="24"/>
        </w:rPr>
        <w:t>397.</w:t>
      </w:r>
      <w:r w:rsidR="00C25613">
        <w:rPr>
          <w:rFonts w:ascii="Arial" w:hAnsi="Arial" w:cs="Arial"/>
          <w:sz w:val="20"/>
          <w:szCs w:val="24"/>
        </w:rPr>
        <w:t xml:space="preserve"> </w:t>
      </w:r>
      <w:r w:rsidR="00C25613" w:rsidRPr="00C25613">
        <w:rPr>
          <w:rFonts w:ascii="Arial" w:hAnsi="Arial" w:cs="Arial"/>
          <w:sz w:val="20"/>
        </w:rPr>
        <w:t>http://dx.doi.org/10.18006/2016.4(4).389.397</w:t>
      </w:r>
    </w:p>
    <w:p w14:paraId="0AF91B5D" w14:textId="77777777" w:rsidR="00280B89" w:rsidRDefault="00280B89" w:rsidP="00280B89">
      <w:pPr>
        <w:spacing w:line="360" w:lineRule="auto"/>
        <w:jc w:val="both"/>
        <w:rPr>
          <w:rFonts w:ascii="Arial" w:hAnsi="Arial" w:cs="Arial"/>
          <w:sz w:val="20"/>
          <w:szCs w:val="24"/>
        </w:rPr>
      </w:pPr>
      <w:r w:rsidRPr="00280B89">
        <w:rPr>
          <w:rFonts w:ascii="Arial" w:hAnsi="Arial" w:cs="Arial"/>
          <w:sz w:val="20"/>
          <w:szCs w:val="24"/>
          <w:shd w:val="clear" w:color="auto" w:fill="FFFFFF"/>
        </w:rPr>
        <w:t xml:space="preserve">Sharma, D. </w:t>
      </w:r>
      <w:r w:rsidR="00CF1383">
        <w:rPr>
          <w:rFonts w:ascii="Arial" w:hAnsi="Arial" w:cs="Arial"/>
          <w:sz w:val="20"/>
          <w:szCs w:val="24"/>
          <w:shd w:val="clear" w:color="auto" w:fill="FFFFFF"/>
        </w:rPr>
        <w:t>(</w:t>
      </w:r>
      <w:r w:rsidRPr="00280B89">
        <w:rPr>
          <w:rFonts w:ascii="Arial" w:hAnsi="Arial" w:cs="Arial"/>
          <w:sz w:val="20"/>
          <w:szCs w:val="24"/>
          <w:shd w:val="clear" w:color="auto" w:fill="FFFFFF"/>
        </w:rPr>
        <w:t>2019</w:t>
      </w:r>
      <w:r w:rsidR="00CF1383">
        <w:rPr>
          <w:rFonts w:ascii="Arial" w:hAnsi="Arial" w:cs="Arial"/>
          <w:sz w:val="20"/>
          <w:szCs w:val="24"/>
          <w:shd w:val="clear" w:color="auto" w:fill="FFFFFF"/>
        </w:rPr>
        <w:t>)</w:t>
      </w:r>
      <w:r w:rsidRPr="00280B89">
        <w:rPr>
          <w:rFonts w:ascii="Arial" w:hAnsi="Arial" w:cs="Arial"/>
          <w:sz w:val="20"/>
          <w:szCs w:val="24"/>
          <w:shd w:val="clear" w:color="auto" w:fill="FFFFFF"/>
        </w:rPr>
        <w:t xml:space="preserve">. </w:t>
      </w:r>
      <w:r w:rsidRPr="00280B89">
        <w:rPr>
          <w:rFonts w:ascii="Arial" w:hAnsi="Arial" w:cs="Arial"/>
          <w:sz w:val="20"/>
          <w:szCs w:val="24"/>
        </w:rPr>
        <w:t>Studies on Fusarium wilt of cucumber (</w:t>
      </w:r>
      <w:r w:rsidRPr="00280B89">
        <w:rPr>
          <w:rFonts w:ascii="Arial" w:hAnsi="Arial" w:cs="Arial"/>
          <w:i/>
          <w:sz w:val="20"/>
          <w:szCs w:val="24"/>
        </w:rPr>
        <w:t>Cucumis sativus L.</w:t>
      </w:r>
      <w:r w:rsidRPr="00280B89">
        <w:rPr>
          <w:rFonts w:ascii="Arial" w:hAnsi="Arial" w:cs="Arial"/>
          <w:sz w:val="20"/>
          <w:szCs w:val="24"/>
        </w:rPr>
        <w:t xml:space="preserve">). M.Sc. thesis, Dr. Yashwant Singh Parmar University of Horticulture and Forestry </w:t>
      </w:r>
      <w:proofErr w:type="spellStart"/>
      <w:r w:rsidRPr="00280B89">
        <w:rPr>
          <w:rFonts w:ascii="Arial" w:hAnsi="Arial" w:cs="Arial"/>
          <w:sz w:val="20"/>
          <w:szCs w:val="24"/>
        </w:rPr>
        <w:t>Solan</w:t>
      </w:r>
      <w:proofErr w:type="spellEnd"/>
      <w:r w:rsidRPr="00280B89">
        <w:rPr>
          <w:rFonts w:ascii="Arial" w:hAnsi="Arial" w:cs="Arial"/>
          <w:sz w:val="20"/>
          <w:szCs w:val="24"/>
        </w:rPr>
        <w:t xml:space="preserve"> (</w:t>
      </w:r>
      <w:proofErr w:type="spellStart"/>
      <w:r w:rsidRPr="00280B89">
        <w:rPr>
          <w:rFonts w:ascii="Arial" w:hAnsi="Arial" w:cs="Arial"/>
          <w:sz w:val="20"/>
          <w:szCs w:val="24"/>
        </w:rPr>
        <w:t>nauni</w:t>
      </w:r>
      <w:proofErr w:type="spellEnd"/>
      <w:r w:rsidRPr="00280B89">
        <w:rPr>
          <w:rFonts w:ascii="Arial" w:hAnsi="Arial" w:cs="Arial"/>
          <w:sz w:val="20"/>
          <w:szCs w:val="24"/>
        </w:rPr>
        <w:t>), Himachal Pradesh, 89p.</w:t>
      </w:r>
    </w:p>
    <w:p w14:paraId="119B65E7" w14:textId="77777777" w:rsidR="004A1E2D" w:rsidRPr="004A1E2D" w:rsidRDefault="004A1E2D" w:rsidP="00280B89">
      <w:pPr>
        <w:spacing w:line="360" w:lineRule="auto"/>
        <w:jc w:val="both"/>
        <w:rPr>
          <w:rFonts w:ascii="Arial" w:hAnsi="Arial" w:cs="Arial"/>
          <w:sz w:val="18"/>
          <w:szCs w:val="24"/>
        </w:rPr>
      </w:pPr>
      <w:r w:rsidRPr="004A1E2D">
        <w:rPr>
          <w:rFonts w:ascii="Arial" w:hAnsi="Arial" w:cs="Arial"/>
          <w:sz w:val="20"/>
        </w:rPr>
        <w:t>Booth</w:t>
      </w:r>
      <w:r>
        <w:rPr>
          <w:rFonts w:ascii="Arial" w:hAnsi="Arial" w:cs="Arial"/>
          <w:sz w:val="20"/>
        </w:rPr>
        <w:t>,</w:t>
      </w:r>
      <w:r w:rsidRPr="004A1E2D">
        <w:rPr>
          <w:rFonts w:ascii="Arial" w:hAnsi="Arial" w:cs="Arial"/>
          <w:sz w:val="20"/>
        </w:rPr>
        <w:t xml:space="preserve"> C</w:t>
      </w:r>
      <w:r>
        <w:rPr>
          <w:rFonts w:ascii="Arial" w:hAnsi="Arial" w:cs="Arial"/>
          <w:sz w:val="20"/>
        </w:rPr>
        <w:t>.</w:t>
      </w:r>
      <w:r w:rsidRPr="004A1E2D">
        <w:rPr>
          <w:rFonts w:ascii="Arial" w:hAnsi="Arial" w:cs="Arial"/>
          <w:sz w:val="20"/>
        </w:rPr>
        <w:t xml:space="preserve"> (1971). The Genus Fusarium. Commonwealth Myco</w:t>
      </w:r>
      <w:r>
        <w:rPr>
          <w:rFonts w:ascii="Arial" w:hAnsi="Arial" w:cs="Arial"/>
          <w:sz w:val="20"/>
        </w:rPr>
        <w:t>logical Institute, Kew, England,</w:t>
      </w:r>
      <w:r w:rsidRPr="004A1E2D">
        <w:rPr>
          <w:rFonts w:ascii="Arial" w:hAnsi="Arial" w:cs="Arial"/>
          <w:sz w:val="20"/>
        </w:rPr>
        <w:t xml:space="preserve"> 237p.</w:t>
      </w:r>
    </w:p>
    <w:p w14:paraId="11A0FB5B" w14:textId="77777777" w:rsidR="00280B89" w:rsidRDefault="00280B89" w:rsidP="00816887">
      <w:pPr>
        <w:spacing w:line="360" w:lineRule="auto"/>
        <w:jc w:val="both"/>
        <w:rPr>
          <w:rFonts w:ascii="Times New Roman" w:hAnsi="Times New Roman" w:cs="Times New Roman"/>
          <w:sz w:val="24"/>
          <w:szCs w:val="24"/>
        </w:rPr>
      </w:pPr>
    </w:p>
    <w:sectPr w:rsidR="00280B89" w:rsidSect="00AB20A2">
      <w:type w:val="continuous"/>
      <w:pgSz w:w="11906" w:h="16838"/>
      <w:pgMar w:top="1440" w:right="2019" w:bottom="2019" w:left="201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LL" w:date="2025-11-23T12:05:00Z" w:initials="D">
    <w:p w14:paraId="7430D0F2" w14:textId="77777777" w:rsidR="007D3E22" w:rsidRDefault="001E6E0B" w:rsidP="007D3E22">
      <w:pPr>
        <w:spacing w:line="360" w:lineRule="auto"/>
        <w:jc w:val="right"/>
        <w:rPr>
          <w:rFonts w:ascii="Arial" w:hAnsi="Arial" w:cs="Arial"/>
          <w:b/>
          <w:sz w:val="36"/>
        </w:rPr>
      </w:pPr>
      <w:r>
        <w:rPr>
          <w:rStyle w:val="CommentReference"/>
        </w:rPr>
        <w:annotationRef/>
      </w:r>
      <w:r w:rsidR="007D3E22">
        <w:t>C</w:t>
      </w:r>
      <w:r>
        <w:t>hange</w:t>
      </w:r>
      <w:r w:rsidR="007D3E22">
        <w:t xml:space="preserve"> as- </w:t>
      </w:r>
      <w:r w:rsidR="007D3E22" w:rsidRPr="007767D6">
        <w:rPr>
          <w:rFonts w:ascii="Arial" w:hAnsi="Arial" w:cs="Arial"/>
          <w:b/>
          <w:sz w:val="36"/>
        </w:rPr>
        <w:t xml:space="preserve">Occurrence and Characterization of </w:t>
      </w:r>
      <w:r w:rsidR="007D3E22" w:rsidRPr="00EB72F1">
        <w:rPr>
          <w:rFonts w:ascii="Arial" w:hAnsi="Arial" w:cs="Arial"/>
          <w:b/>
          <w:i/>
          <w:iCs/>
          <w:sz w:val="36"/>
        </w:rPr>
        <w:t>Fusarium</w:t>
      </w:r>
      <w:r w:rsidR="007D3E22">
        <w:rPr>
          <w:rFonts w:ascii="Arial" w:hAnsi="Arial" w:cs="Arial"/>
          <w:b/>
          <w:sz w:val="36"/>
        </w:rPr>
        <w:t xml:space="preserve"> </w:t>
      </w:r>
      <w:r w:rsidR="007D3E22" w:rsidRPr="007767D6">
        <w:rPr>
          <w:rFonts w:ascii="Arial" w:hAnsi="Arial" w:cs="Arial"/>
          <w:b/>
          <w:sz w:val="36"/>
        </w:rPr>
        <w:t xml:space="preserve"> </w:t>
      </w:r>
      <w:r w:rsidR="007D3E22">
        <w:rPr>
          <w:rStyle w:val="CommentReference"/>
        </w:rPr>
        <w:annotationRef/>
      </w:r>
      <w:r w:rsidR="007D3E22" w:rsidRPr="007767D6">
        <w:rPr>
          <w:rFonts w:ascii="Arial" w:hAnsi="Arial" w:cs="Arial"/>
          <w:b/>
          <w:sz w:val="36"/>
        </w:rPr>
        <w:t>Wilt of Salad Cucumber in Southern Kerala</w:t>
      </w:r>
    </w:p>
    <w:p w14:paraId="6CE01AD1" w14:textId="0EE7F864" w:rsidR="001E6E0B" w:rsidRDefault="001E6E0B">
      <w:pPr>
        <w:pStyle w:val="CommentText"/>
      </w:pPr>
    </w:p>
  </w:comment>
  <w:comment w:id="2" w:author="DELL" w:date="2025-11-23T11:42:00Z" w:initials="D">
    <w:p w14:paraId="10D761C6" w14:textId="13D7CA14" w:rsidR="001E6E0B" w:rsidRDefault="001E6E0B">
      <w:pPr>
        <w:pStyle w:val="CommentText"/>
      </w:pPr>
      <w:r>
        <w:rPr>
          <w:rStyle w:val="CommentReference"/>
        </w:rPr>
        <w:annotationRef/>
      </w:r>
      <w:r>
        <w:t>Italic</w:t>
      </w:r>
    </w:p>
  </w:comment>
  <w:comment w:id="3" w:author="DELL" w:date="2025-11-23T11:43:00Z" w:initials="D">
    <w:p w14:paraId="5870302A" w14:textId="641B0B4E" w:rsidR="001E6E0B" w:rsidRDefault="001E6E0B">
      <w:pPr>
        <w:pStyle w:val="CommentText"/>
      </w:pPr>
      <w:r>
        <w:rPr>
          <w:rStyle w:val="CommentReference"/>
        </w:rPr>
        <w:annotationRef/>
      </w:r>
      <w:r>
        <w:t>Not required</w:t>
      </w:r>
    </w:p>
  </w:comment>
  <w:comment w:id="4" w:author="DELL" w:date="2025-11-23T11:45:00Z" w:initials="D">
    <w:p w14:paraId="7C8D8DD1" w14:textId="3B601B73" w:rsidR="001E6E0B" w:rsidRDefault="001E6E0B">
      <w:pPr>
        <w:pStyle w:val="CommentText"/>
      </w:pPr>
      <w:r>
        <w:rPr>
          <w:rStyle w:val="CommentReference"/>
        </w:rPr>
        <w:annotationRef/>
      </w:r>
      <w:r>
        <w:t xml:space="preserve">Type In italic in all doc </w:t>
      </w:r>
    </w:p>
  </w:comment>
  <w:comment w:id="5" w:author="DELL" w:date="2025-11-23T11:46:00Z" w:initials="D">
    <w:p w14:paraId="7109CC56" w14:textId="4AABC9B2" w:rsidR="001E6E0B" w:rsidRDefault="001E6E0B">
      <w:pPr>
        <w:pStyle w:val="CommentText"/>
      </w:pPr>
      <w:r>
        <w:rPr>
          <w:rStyle w:val="CommentReference"/>
        </w:rPr>
        <w:annotationRef/>
      </w:r>
      <w:r>
        <w:t xml:space="preserve">Not required </w:t>
      </w:r>
    </w:p>
  </w:comment>
  <w:comment w:id="6" w:author="DELL" w:date="2025-11-23T11:48:00Z" w:initials="D">
    <w:p w14:paraId="3B658E33" w14:textId="3094CEFE" w:rsidR="001E6E0B" w:rsidRDefault="001E6E0B">
      <w:pPr>
        <w:pStyle w:val="CommentText"/>
      </w:pPr>
      <w:r>
        <w:rPr>
          <w:rStyle w:val="CommentReference"/>
        </w:rPr>
        <w:annotationRef/>
      </w:r>
      <w:r>
        <w:t xml:space="preserve">Not required reference is sufficient </w:t>
      </w:r>
    </w:p>
  </w:comment>
  <w:comment w:id="7" w:author="DELL" w:date="2025-11-23T11:50:00Z" w:initials="D">
    <w:p w14:paraId="599C2ECD" w14:textId="5D3425E5" w:rsidR="001E6E0B" w:rsidRDefault="001E6E0B">
      <w:pPr>
        <w:pStyle w:val="CommentText"/>
      </w:pPr>
      <w:r>
        <w:rPr>
          <w:rStyle w:val="CommentReference"/>
        </w:rPr>
        <w:annotationRef/>
      </w:r>
      <w:r>
        <w:t xml:space="preserve">Give reference </w:t>
      </w:r>
    </w:p>
  </w:comment>
  <w:comment w:id="8" w:author="DELL" w:date="2025-11-23T11:51:00Z" w:initials="D">
    <w:p w14:paraId="349EB3A2" w14:textId="5011F7F2" w:rsidR="001E6E0B" w:rsidRDefault="001E6E0B">
      <w:pPr>
        <w:pStyle w:val="CommentText"/>
      </w:pPr>
      <w:r>
        <w:rPr>
          <w:rStyle w:val="CommentReference"/>
        </w:rPr>
        <w:annotationRef/>
      </w:r>
      <w:r>
        <w:t>Where All these carried …</w:t>
      </w:r>
      <w:proofErr w:type="gramStart"/>
      <w:r>
        <w:t>…..?</w:t>
      </w:r>
      <w:proofErr w:type="gramEnd"/>
      <w:r>
        <w:t xml:space="preserve"> write I brief</w:t>
      </w:r>
    </w:p>
  </w:comment>
  <w:comment w:id="9" w:author="DELL" w:date="2025-11-23T11:55:00Z" w:initials="D">
    <w:p w14:paraId="5C61EF01" w14:textId="705D1772" w:rsidR="001E6E0B" w:rsidRDefault="001E6E0B">
      <w:pPr>
        <w:pStyle w:val="CommentText"/>
      </w:pPr>
      <w:r>
        <w:rPr>
          <w:rStyle w:val="CommentReference"/>
        </w:rPr>
        <w:annotationRef/>
      </w:r>
      <w:r>
        <w:t>Add another photo with leaf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E01AD1" w15:done="0"/>
  <w15:commentEx w15:paraId="10D761C6" w15:done="0"/>
  <w15:commentEx w15:paraId="5870302A" w15:done="0"/>
  <w15:commentEx w15:paraId="7C8D8DD1" w15:done="0"/>
  <w15:commentEx w15:paraId="7109CC56" w15:done="0"/>
  <w15:commentEx w15:paraId="3B658E33" w15:done="0"/>
  <w15:commentEx w15:paraId="599C2ECD" w15:done="0"/>
  <w15:commentEx w15:paraId="349EB3A2" w15:done="0"/>
  <w15:commentEx w15:paraId="5C61EF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E01AD1" w16cid:durableId="2CCD7706"/>
  <w16cid:commentId w16cid:paraId="10D761C6" w16cid:durableId="2CCD71B4"/>
  <w16cid:commentId w16cid:paraId="5870302A" w16cid:durableId="2CCD71E3"/>
  <w16cid:commentId w16cid:paraId="7C8D8DD1" w16cid:durableId="2CCD7256"/>
  <w16cid:commentId w16cid:paraId="7109CC56" w16cid:durableId="2CCD72B1"/>
  <w16cid:commentId w16cid:paraId="3B658E33" w16cid:durableId="2CCD7329"/>
  <w16cid:commentId w16cid:paraId="599C2ECD" w16cid:durableId="2CCD7372"/>
  <w16cid:commentId w16cid:paraId="349EB3A2" w16cid:durableId="2CCD73D3"/>
  <w16cid:commentId w16cid:paraId="5C61EF01" w16cid:durableId="2CCD74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85215" w14:textId="77777777" w:rsidR="002E1E1A" w:rsidRDefault="002E1E1A" w:rsidP="00AB20A2">
      <w:pPr>
        <w:spacing w:after="0" w:line="240" w:lineRule="auto"/>
      </w:pPr>
      <w:r>
        <w:separator/>
      </w:r>
    </w:p>
  </w:endnote>
  <w:endnote w:type="continuationSeparator" w:id="0">
    <w:p w14:paraId="28D04B8B" w14:textId="77777777" w:rsidR="002E1E1A" w:rsidRDefault="002E1E1A" w:rsidP="00AB2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8D4E" w14:textId="77777777" w:rsidR="001E6E0B" w:rsidRDefault="001E6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480F" w14:textId="77777777" w:rsidR="001E6E0B" w:rsidRDefault="001E6E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2273" w14:textId="77777777" w:rsidR="001E6E0B" w:rsidRDefault="001E6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A3E3F" w14:textId="77777777" w:rsidR="002E1E1A" w:rsidRDefault="002E1E1A" w:rsidP="00AB20A2">
      <w:pPr>
        <w:spacing w:after="0" w:line="240" w:lineRule="auto"/>
      </w:pPr>
      <w:r>
        <w:separator/>
      </w:r>
    </w:p>
  </w:footnote>
  <w:footnote w:type="continuationSeparator" w:id="0">
    <w:p w14:paraId="4822E731" w14:textId="77777777" w:rsidR="002E1E1A" w:rsidRDefault="002E1E1A" w:rsidP="00AB2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0443F" w14:textId="43D56C6E" w:rsidR="001E6E0B" w:rsidRDefault="001E6E0B">
    <w:pPr>
      <w:pStyle w:val="Header"/>
    </w:pPr>
    <w:r>
      <w:rPr>
        <w:noProof/>
      </w:rPr>
      <w:pict w14:anchorId="48F39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5" o:spid="_x0000_s2050" type="#_x0000_t136" style="position:absolute;margin-left:0;margin-top:0;width:466.6pt;height:87.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3C681" w14:textId="26F2D4EC" w:rsidR="001E6E0B" w:rsidRDefault="001E6E0B">
    <w:pPr>
      <w:pStyle w:val="Header"/>
    </w:pPr>
    <w:r>
      <w:rPr>
        <w:noProof/>
      </w:rPr>
      <w:pict w14:anchorId="71E63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6" o:spid="_x0000_s2051" type="#_x0000_t136" style="position:absolute;margin-left:0;margin-top:0;width:466.6pt;height:87.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3CE09" w14:textId="6FDF303D" w:rsidR="001E6E0B" w:rsidRDefault="001E6E0B">
    <w:pPr>
      <w:pStyle w:val="Header"/>
    </w:pPr>
    <w:r>
      <w:rPr>
        <w:noProof/>
      </w:rPr>
      <w:pict w14:anchorId="190BA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325484" o:spid="_x0000_s2049" type="#_x0000_t136" style="position:absolute;margin-left:0;margin-top:0;width:466.6pt;height:87.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4F4B38"/>
    <w:multiLevelType w:val="hybridMultilevel"/>
    <w:tmpl w:val="D74E5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F97BB6"/>
    <w:multiLevelType w:val="hybridMultilevel"/>
    <w:tmpl w:val="1BE46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6E3123"/>
    <w:multiLevelType w:val="hybridMultilevel"/>
    <w:tmpl w:val="8398E83C"/>
    <w:lvl w:ilvl="0" w:tplc="FF448F70">
      <w:start w:val="1"/>
      <w:numFmt w:val="lowerLetter"/>
      <w:lvlText w:val="%1)"/>
      <w:lvlJc w:val="left"/>
      <w:pPr>
        <w:tabs>
          <w:tab w:val="num" w:pos="720"/>
        </w:tabs>
        <w:ind w:left="720" w:hanging="360"/>
      </w:pPr>
    </w:lvl>
    <w:lvl w:ilvl="1" w:tplc="21643A5A" w:tentative="1">
      <w:start w:val="1"/>
      <w:numFmt w:val="lowerLetter"/>
      <w:lvlText w:val="%2)"/>
      <w:lvlJc w:val="left"/>
      <w:pPr>
        <w:tabs>
          <w:tab w:val="num" w:pos="1440"/>
        </w:tabs>
        <w:ind w:left="1440" w:hanging="360"/>
      </w:pPr>
    </w:lvl>
    <w:lvl w:ilvl="2" w:tplc="1B4EE37C" w:tentative="1">
      <w:start w:val="1"/>
      <w:numFmt w:val="lowerLetter"/>
      <w:lvlText w:val="%3)"/>
      <w:lvlJc w:val="left"/>
      <w:pPr>
        <w:tabs>
          <w:tab w:val="num" w:pos="2160"/>
        </w:tabs>
        <w:ind w:left="2160" w:hanging="360"/>
      </w:pPr>
    </w:lvl>
    <w:lvl w:ilvl="3" w:tplc="BF409C4C" w:tentative="1">
      <w:start w:val="1"/>
      <w:numFmt w:val="lowerLetter"/>
      <w:lvlText w:val="%4)"/>
      <w:lvlJc w:val="left"/>
      <w:pPr>
        <w:tabs>
          <w:tab w:val="num" w:pos="2880"/>
        </w:tabs>
        <w:ind w:left="2880" w:hanging="360"/>
      </w:pPr>
    </w:lvl>
    <w:lvl w:ilvl="4" w:tplc="BE4AA54C" w:tentative="1">
      <w:start w:val="1"/>
      <w:numFmt w:val="lowerLetter"/>
      <w:lvlText w:val="%5)"/>
      <w:lvlJc w:val="left"/>
      <w:pPr>
        <w:tabs>
          <w:tab w:val="num" w:pos="3600"/>
        </w:tabs>
        <w:ind w:left="3600" w:hanging="360"/>
      </w:pPr>
    </w:lvl>
    <w:lvl w:ilvl="5" w:tplc="07548F12" w:tentative="1">
      <w:start w:val="1"/>
      <w:numFmt w:val="lowerLetter"/>
      <w:lvlText w:val="%6)"/>
      <w:lvlJc w:val="left"/>
      <w:pPr>
        <w:tabs>
          <w:tab w:val="num" w:pos="4320"/>
        </w:tabs>
        <w:ind w:left="4320" w:hanging="360"/>
      </w:pPr>
    </w:lvl>
    <w:lvl w:ilvl="6" w:tplc="0CAC63B8" w:tentative="1">
      <w:start w:val="1"/>
      <w:numFmt w:val="lowerLetter"/>
      <w:lvlText w:val="%7)"/>
      <w:lvlJc w:val="left"/>
      <w:pPr>
        <w:tabs>
          <w:tab w:val="num" w:pos="5040"/>
        </w:tabs>
        <w:ind w:left="5040" w:hanging="360"/>
      </w:pPr>
    </w:lvl>
    <w:lvl w:ilvl="7" w:tplc="DDEC2182" w:tentative="1">
      <w:start w:val="1"/>
      <w:numFmt w:val="lowerLetter"/>
      <w:lvlText w:val="%8)"/>
      <w:lvlJc w:val="left"/>
      <w:pPr>
        <w:tabs>
          <w:tab w:val="num" w:pos="5760"/>
        </w:tabs>
        <w:ind w:left="5760" w:hanging="360"/>
      </w:pPr>
    </w:lvl>
    <w:lvl w:ilvl="8" w:tplc="D870E37C" w:tentative="1">
      <w:start w:val="1"/>
      <w:numFmt w:val="lowerLetter"/>
      <w:lvlText w:val="%9)"/>
      <w:lvlJc w:val="left"/>
      <w:pPr>
        <w:tabs>
          <w:tab w:val="num" w:pos="6480"/>
        </w:tabs>
        <w:ind w:left="6480" w:hanging="360"/>
      </w:pPr>
    </w:lvl>
  </w:abstractNum>
  <w:abstractNum w:abstractNumId="3" w15:restartNumberingAfterBreak="0">
    <w:nsid w:val="65466A51"/>
    <w:multiLevelType w:val="multilevel"/>
    <w:tmpl w:val="C2605C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51E"/>
    <w:rsid w:val="000B3E48"/>
    <w:rsid w:val="000D4C51"/>
    <w:rsid w:val="000E10AB"/>
    <w:rsid w:val="000F20B3"/>
    <w:rsid w:val="00100C12"/>
    <w:rsid w:val="00101855"/>
    <w:rsid w:val="00125B32"/>
    <w:rsid w:val="00182B01"/>
    <w:rsid w:val="001D61EA"/>
    <w:rsid w:val="001E6E0B"/>
    <w:rsid w:val="002049AB"/>
    <w:rsid w:val="002250FC"/>
    <w:rsid w:val="00280B89"/>
    <w:rsid w:val="002820B3"/>
    <w:rsid w:val="00287635"/>
    <w:rsid w:val="002B3412"/>
    <w:rsid w:val="002B74D8"/>
    <w:rsid w:val="002D6C94"/>
    <w:rsid w:val="002E1E1A"/>
    <w:rsid w:val="002E207A"/>
    <w:rsid w:val="00357FC3"/>
    <w:rsid w:val="00381BA3"/>
    <w:rsid w:val="003873C0"/>
    <w:rsid w:val="003A791C"/>
    <w:rsid w:val="003B740F"/>
    <w:rsid w:val="003E235E"/>
    <w:rsid w:val="004552FE"/>
    <w:rsid w:val="00473729"/>
    <w:rsid w:val="00475B58"/>
    <w:rsid w:val="004806B8"/>
    <w:rsid w:val="00484D8B"/>
    <w:rsid w:val="00490C2B"/>
    <w:rsid w:val="004A1E2D"/>
    <w:rsid w:val="004B41B5"/>
    <w:rsid w:val="004B77C1"/>
    <w:rsid w:val="00533F03"/>
    <w:rsid w:val="00534BA5"/>
    <w:rsid w:val="005408EC"/>
    <w:rsid w:val="00545E8C"/>
    <w:rsid w:val="00551FCD"/>
    <w:rsid w:val="005D74DF"/>
    <w:rsid w:val="0061480C"/>
    <w:rsid w:val="00633AC4"/>
    <w:rsid w:val="00676371"/>
    <w:rsid w:val="00684866"/>
    <w:rsid w:val="006C4213"/>
    <w:rsid w:val="00705972"/>
    <w:rsid w:val="0073053B"/>
    <w:rsid w:val="00760859"/>
    <w:rsid w:val="00767B5B"/>
    <w:rsid w:val="007737F8"/>
    <w:rsid w:val="007767D6"/>
    <w:rsid w:val="00777403"/>
    <w:rsid w:val="00797561"/>
    <w:rsid w:val="007D3E22"/>
    <w:rsid w:val="007E14CB"/>
    <w:rsid w:val="007F337C"/>
    <w:rsid w:val="008050CA"/>
    <w:rsid w:val="00815E60"/>
    <w:rsid w:val="00816887"/>
    <w:rsid w:val="00854900"/>
    <w:rsid w:val="00857682"/>
    <w:rsid w:val="00871686"/>
    <w:rsid w:val="00876086"/>
    <w:rsid w:val="00885EE1"/>
    <w:rsid w:val="00893AE1"/>
    <w:rsid w:val="008A180A"/>
    <w:rsid w:val="008A351E"/>
    <w:rsid w:val="008C46B9"/>
    <w:rsid w:val="008E4561"/>
    <w:rsid w:val="008F60A4"/>
    <w:rsid w:val="00904D67"/>
    <w:rsid w:val="00913715"/>
    <w:rsid w:val="00917E9D"/>
    <w:rsid w:val="0094626C"/>
    <w:rsid w:val="00952BF0"/>
    <w:rsid w:val="009642BA"/>
    <w:rsid w:val="009732D8"/>
    <w:rsid w:val="009B28C5"/>
    <w:rsid w:val="009B3959"/>
    <w:rsid w:val="009B5563"/>
    <w:rsid w:val="009F2BEA"/>
    <w:rsid w:val="00A21297"/>
    <w:rsid w:val="00A25574"/>
    <w:rsid w:val="00A31C3C"/>
    <w:rsid w:val="00A5167B"/>
    <w:rsid w:val="00A8589F"/>
    <w:rsid w:val="00AA26B6"/>
    <w:rsid w:val="00AB20A2"/>
    <w:rsid w:val="00AB38DC"/>
    <w:rsid w:val="00AF1143"/>
    <w:rsid w:val="00B32E79"/>
    <w:rsid w:val="00B53889"/>
    <w:rsid w:val="00B55790"/>
    <w:rsid w:val="00B612ED"/>
    <w:rsid w:val="00B6637B"/>
    <w:rsid w:val="00B75EA7"/>
    <w:rsid w:val="00BA67A2"/>
    <w:rsid w:val="00BE746A"/>
    <w:rsid w:val="00BF0089"/>
    <w:rsid w:val="00C010FD"/>
    <w:rsid w:val="00C14AB5"/>
    <w:rsid w:val="00C25613"/>
    <w:rsid w:val="00C46A5E"/>
    <w:rsid w:val="00C60CFA"/>
    <w:rsid w:val="00C63A89"/>
    <w:rsid w:val="00C70835"/>
    <w:rsid w:val="00CA7C9D"/>
    <w:rsid w:val="00CC2545"/>
    <w:rsid w:val="00CF1383"/>
    <w:rsid w:val="00CF3A78"/>
    <w:rsid w:val="00D2075E"/>
    <w:rsid w:val="00D545EC"/>
    <w:rsid w:val="00D70A68"/>
    <w:rsid w:val="00D74A63"/>
    <w:rsid w:val="00D77619"/>
    <w:rsid w:val="00D85FC9"/>
    <w:rsid w:val="00D87876"/>
    <w:rsid w:val="00E03831"/>
    <w:rsid w:val="00E3115D"/>
    <w:rsid w:val="00EB72F1"/>
    <w:rsid w:val="00EC423A"/>
    <w:rsid w:val="00EE2593"/>
    <w:rsid w:val="00EF0F4E"/>
    <w:rsid w:val="00EF50A0"/>
    <w:rsid w:val="00F12576"/>
    <w:rsid w:val="00F33FE0"/>
    <w:rsid w:val="00F36273"/>
    <w:rsid w:val="00F401F2"/>
    <w:rsid w:val="00F54F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685FF"/>
  <w15:docId w15:val="{21C18970-98B1-4495-9226-7E25250E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0FD"/>
  </w:style>
  <w:style w:type="paragraph" w:styleId="Heading1">
    <w:name w:val="heading 1"/>
    <w:basedOn w:val="Normal"/>
    <w:link w:val="Heading1Char"/>
    <w:uiPriority w:val="1"/>
    <w:qFormat/>
    <w:rsid w:val="000B3E48"/>
    <w:pPr>
      <w:widowControl w:val="0"/>
      <w:autoSpaceDE w:val="0"/>
      <w:autoSpaceDN w:val="0"/>
      <w:spacing w:after="0" w:line="240" w:lineRule="auto"/>
      <w:ind w:left="117"/>
      <w:outlineLvl w:val="0"/>
    </w:pPr>
    <w:rPr>
      <w:rFonts w:ascii="Times New Roman" w:eastAsia="Times New Roman" w:hAnsi="Times New Roman" w:cs="Times New Roman"/>
      <w:b/>
      <w:b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51E"/>
    <w:pPr>
      <w:ind w:left="720"/>
      <w:contextualSpacing/>
    </w:pPr>
  </w:style>
  <w:style w:type="character" w:customStyle="1" w:styleId="Heading1Char">
    <w:name w:val="Heading 1 Char"/>
    <w:basedOn w:val="DefaultParagraphFont"/>
    <w:link w:val="Heading1"/>
    <w:uiPriority w:val="1"/>
    <w:rsid w:val="000B3E48"/>
    <w:rPr>
      <w:rFonts w:ascii="Times New Roman" w:eastAsia="Times New Roman" w:hAnsi="Times New Roman" w:cs="Times New Roman"/>
      <w:b/>
      <w:bCs/>
      <w:kern w:val="0"/>
      <w:sz w:val="20"/>
      <w:szCs w:val="20"/>
      <w:lang w:val="en-US"/>
      <w14:ligatures w14:val="none"/>
    </w:rPr>
  </w:style>
  <w:style w:type="character" w:styleId="Strong">
    <w:name w:val="Strong"/>
    <w:basedOn w:val="DefaultParagraphFont"/>
    <w:uiPriority w:val="22"/>
    <w:qFormat/>
    <w:rsid w:val="00182B01"/>
    <w:rPr>
      <w:b/>
      <w:bCs/>
    </w:rPr>
  </w:style>
  <w:style w:type="character" w:styleId="Emphasis">
    <w:name w:val="Emphasis"/>
    <w:basedOn w:val="DefaultParagraphFont"/>
    <w:uiPriority w:val="20"/>
    <w:qFormat/>
    <w:rsid w:val="00182B01"/>
    <w:rPr>
      <w:i/>
      <w:iCs/>
    </w:rPr>
  </w:style>
  <w:style w:type="paragraph" w:styleId="NormalWeb">
    <w:name w:val="Normal (Web)"/>
    <w:basedOn w:val="Normal"/>
    <w:uiPriority w:val="99"/>
    <w:unhideWhenUsed/>
    <w:rsid w:val="0091371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59"/>
    <w:rsid w:val="00C0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25B32"/>
  </w:style>
  <w:style w:type="paragraph" w:styleId="BalloonText">
    <w:name w:val="Balloon Text"/>
    <w:basedOn w:val="Normal"/>
    <w:link w:val="BalloonTextChar"/>
    <w:uiPriority w:val="99"/>
    <w:semiHidden/>
    <w:unhideWhenUsed/>
    <w:rsid w:val="00BF0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089"/>
    <w:rPr>
      <w:rFonts w:ascii="Tahoma" w:hAnsi="Tahoma" w:cs="Tahoma"/>
      <w:sz w:val="16"/>
      <w:szCs w:val="16"/>
    </w:rPr>
  </w:style>
  <w:style w:type="paragraph" w:customStyle="1" w:styleId="ReferHead">
    <w:name w:val="Refer Head"/>
    <w:basedOn w:val="Normal"/>
    <w:rsid w:val="009732D8"/>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E3115D"/>
    <w:rPr>
      <w:color w:val="0000FF" w:themeColor="hyperlink"/>
      <w:u w:val="single"/>
    </w:rPr>
  </w:style>
  <w:style w:type="paragraph" w:styleId="CommentText">
    <w:name w:val="annotation text"/>
    <w:basedOn w:val="Normal"/>
    <w:link w:val="CommentTextChar"/>
    <w:uiPriority w:val="99"/>
    <w:unhideWhenUsed/>
    <w:rsid w:val="00777403"/>
    <w:pPr>
      <w:spacing w:line="240" w:lineRule="auto"/>
    </w:pPr>
    <w:rPr>
      <w:sz w:val="20"/>
      <w:szCs w:val="20"/>
    </w:rPr>
  </w:style>
  <w:style w:type="character" w:customStyle="1" w:styleId="CommentTextChar">
    <w:name w:val="Comment Text Char"/>
    <w:basedOn w:val="DefaultParagraphFont"/>
    <w:link w:val="CommentText"/>
    <w:uiPriority w:val="99"/>
    <w:rsid w:val="00777403"/>
    <w:rPr>
      <w:sz w:val="20"/>
      <w:szCs w:val="20"/>
    </w:rPr>
  </w:style>
  <w:style w:type="character" w:customStyle="1" w:styleId="anchor-text">
    <w:name w:val="anchor-text"/>
    <w:basedOn w:val="DefaultParagraphFont"/>
    <w:rsid w:val="00C25613"/>
  </w:style>
  <w:style w:type="character" w:styleId="UnresolvedMention">
    <w:name w:val="Unresolved Mention"/>
    <w:basedOn w:val="DefaultParagraphFont"/>
    <w:uiPriority w:val="99"/>
    <w:semiHidden/>
    <w:unhideWhenUsed/>
    <w:rsid w:val="003E235E"/>
    <w:rPr>
      <w:color w:val="605E5C"/>
      <w:shd w:val="clear" w:color="auto" w:fill="E1DFDD"/>
    </w:rPr>
  </w:style>
  <w:style w:type="paragraph" w:styleId="Header">
    <w:name w:val="header"/>
    <w:basedOn w:val="Normal"/>
    <w:link w:val="HeaderChar"/>
    <w:uiPriority w:val="99"/>
    <w:unhideWhenUsed/>
    <w:rsid w:val="00AB2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0A2"/>
  </w:style>
  <w:style w:type="paragraph" w:styleId="Footer">
    <w:name w:val="footer"/>
    <w:basedOn w:val="Normal"/>
    <w:link w:val="FooterChar"/>
    <w:uiPriority w:val="99"/>
    <w:unhideWhenUsed/>
    <w:rsid w:val="00AB2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0A2"/>
  </w:style>
  <w:style w:type="character" w:styleId="CommentReference">
    <w:name w:val="annotation reference"/>
    <w:basedOn w:val="DefaultParagraphFont"/>
    <w:uiPriority w:val="99"/>
    <w:semiHidden/>
    <w:unhideWhenUsed/>
    <w:rsid w:val="00C14AB5"/>
    <w:rPr>
      <w:sz w:val="16"/>
      <w:szCs w:val="16"/>
    </w:rPr>
  </w:style>
  <w:style w:type="paragraph" w:styleId="CommentSubject">
    <w:name w:val="annotation subject"/>
    <w:basedOn w:val="CommentText"/>
    <w:next w:val="CommentText"/>
    <w:link w:val="CommentSubjectChar"/>
    <w:uiPriority w:val="99"/>
    <w:semiHidden/>
    <w:unhideWhenUsed/>
    <w:rsid w:val="00C14AB5"/>
    <w:rPr>
      <w:b/>
      <w:bCs/>
    </w:rPr>
  </w:style>
  <w:style w:type="character" w:customStyle="1" w:styleId="CommentSubjectChar">
    <w:name w:val="Comment Subject Char"/>
    <w:basedOn w:val="CommentTextChar"/>
    <w:link w:val="CommentSubject"/>
    <w:uiPriority w:val="99"/>
    <w:semiHidden/>
    <w:rsid w:val="00C14A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16334">
      <w:bodyDiv w:val="1"/>
      <w:marLeft w:val="0"/>
      <w:marRight w:val="0"/>
      <w:marTop w:val="0"/>
      <w:marBottom w:val="0"/>
      <w:divBdr>
        <w:top w:val="none" w:sz="0" w:space="0" w:color="auto"/>
        <w:left w:val="none" w:sz="0" w:space="0" w:color="auto"/>
        <w:bottom w:val="none" w:sz="0" w:space="0" w:color="auto"/>
        <w:right w:val="none" w:sz="0" w:space="0" w:color="auto"/>
      </w:divBdr>
    </w:div>
    <w:div w:id="486631490">
      <w:bodyDiv w:val="1"/>
      <w:marLeft w:val="0"/>
      <w:marRight w:val="0"/>
      <w:marTop w:val="0"/>
      <w:marBottom w:val="0"/>
      <w:divBdr>
        <w:top w:val="none" w:sz="0" w:space="0" w:color="auto"/>
        <w:left w:val="none" w:sz="0" w:space="0" w:color="auto"/>
        <w:bottom w:val="none" w:sz="0" w:space="0" w:color="auto"/>
        <w:right w:val="none" w:sz="0" w:space="0" w:color="auto"/>
      </w:divBdr>
    </w:div>
    <w:div w:id="740058957">
      <w:bodyDiv w:val="1"/>
      <w:marLeft w:val="0"/>
      <w:marRight w:val="0"/>
      <w:marTop w:val="0"/>
      <w:marBottom w:val="0"/>
      <w:divBdr>
        <w:top w:val="none" w:sz="0" w:space="0" w:color="auto"/>
        <w:left w:val="none" w:sz="0" w:space="0" w:color="auto"/>
        <w:bottom w:val="none" w:sz="0" w:space="0" w:color="auto"/>
        <w:right w:val="none" w:sz="0" w:space="0" w:color="auto"/>
      </w:divBdr>
      <w:divsChild>
        <w:div w:id="60569635">
          <w:marLeft w:val="547"/>
          <w:marRight w:val="0"/>
          <w:marTop w:val="0"/>
          <w:marBottom w:val="0"/>
          <w:divBdr>
            <w:top w:val="none" w:sz="0" w:space="0" w:color="auto"/>
            <w:left w:val="none" w:sz="0" w:space="0" w:color="auto"/>
            <w:bottom w:val="none" w:sz="0" w:space="0" w:color="auto"/>
            <w:right w:val="none" w:sz="0" w:space="0" w:color="auto"/>
          </w:divBdr>
        </w:div>
      </w:divsChild>
    </w:div>
    <w:div w:id="1149982914">
      <w:bodyDiv w:val="1"/>
      <w:marLeft w:val="0"/>
      <w:marRight w:val="0"/>
      <w:marTop w:val="0"/>
      <w:marBottom w:val="0"/>
      <w:divBdr>
        <w:top w:val="none" w:sz="0" w:space="0" w:color="auto"/>
        <w:left w:val="none" w:sz="0" w:space="0" w:color="auto"/>
        <w:bottom w:val="none" w:sz="0" w:space="0" w:color="auto"/>
        <w:right w:val="none" w:sz="0" w:space="0" w:color="auto"/>
      </w:divBdr>
    </w:div>
    <w:div w:id="1279990553">
      <w:bodyDiv w:val="1"/>
      <w:marLeft w:val="0"/>
      <w:marRight w:val="0"/>
      <w:marTop w:val="0"/>
      <w:marBottom w:val="0"/>
      <w:divBdr>
        <w:top w:val="none" w:sz="0" w:space="0" w:color="auto"/>
        <w:left w:val="none" w:sz="0" w:space="0" w:color="auto"/>
        <w:bottom w:val="none" w:sz="0" w:space="0" w:color="auto"/>
        <w:right w:val="none" w:sz="0" w:space="0" w:color="auto"/>
      </w:divBdr>
      <w:divsChild>
        <w:div w:id="990983724">
          <w:marLeft w:val="0"/>
          <w:marRight w:val="0"/>
          <w:marTop w:val="0"/>
          <w:marBottom w:val="0"/>
          <w:divBdr>
            <w:top w:val="none" w:sz="0" w:space="0" w:color="auto"/>
            <w:left w:val="none" w:sz="0" w:space="0" w:color="auto"/>
            <w:bottom w:val="none" w:sz="0" w:space="0" w:color="auto"/>
            <w:right w:val="none" w:sz="0" w:space="0" w:color="auto"/>
          </w:divBdr>
          <w:divsChild>
            <w:div w:id="1737047029">
              <w:marLeft w:val="0"/>
              <w:marRight w:val="0"/>
              <w:marTop w:val="0"/>
              <w:marBottom w:val="0"/>
              <w:divBdr>
                <w:top w:val="none" w:sz="0" w:space="0" w:color="auto"/>
                <w:left w:val="none" w:sz="0" w:space="0" w:color="auto"/>
                <w:bottom w:val="none" w:sz="0" w:space="0" w:color="auto"/>
                <w:right w:val="none" w:sz="0" w:space="0" w:color="auto"/>
              </w:divBdr>
              <w:divsChild>
                <w:div w:id="1263337545">
                  <w:marLeft w:val="0"/>
                  <w:marRight w:val="0"/>
                  <w:marTop w:val="0"/>
                  <w:marBottom w:val="0"/>
                  <w:divBdr>
                    <w:top w:val="none" w:sz="0" w:space="0" w:color="auto"/>
                    <w:left w:val="none" w:sz="0" w:space="0" w:color="auto"/>
                    <w:bottom w:val="none" w:sz="0" w:space="0" w:color="auto"/>
                    <w:right w:val="none" w:sz="0" w:space="0" w:color="auto"/>
                  </w:divBdr>
                  <w:divsChild>
                    <w:div w:id="1169490189">
                      <w:marLeft w:val="0"/>
                      <w:marRight w:val="0"/>
                      <w:marTop w:val="0"/>
                      <w:marBottom w:val="0"/>
                      <w:divBdr>
                        <w:top w:val="none" w:sz="0" w:space="0" w:color="auto"/>
                        <w:left w:val="none" w:sz="0" w:space="0" w:color="auto"/>
                        <w:bottom w:val="none" w:sz="0" w:space="0" w:color="auto"/>
                        <w:right w:val="none" w:sz="0" w:space="0" w:color="auto"/>
                      </w:divBdr>
                      <w:divsChild>
                        <w:div w:id="1221751898">
                          <w:marLeft w:val="0"/>
                          <w:marRight w:val="0"/>
                          <w:marTop w:val="0"/>
                          <w:marBottom w:val="0"/>
                          <w:divBdr>
                            <w:top w:val="none" w:sz="0" w:space="0" w:color="auto"/>
                            <w:left w:val="none" w:sz="0" w:space="0" w:color="auto"/>
                            <w:bottom w:val="none" w:sz="0" w:space="0" w:color="auto"/>
                            <w:right w:val="none" w:sz="0" w:space="0" w:color="auto"/>
                          </w:divBdr>
                          <w:divsChild>
                            <w:div w:id="18305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432294">
      <w:bodyDiv w:val="1"/>
      <w:marLeft w:val="0"/>
      <w:marRight w:val="0"/>
      <w:marTop w:val="0"/>
      <w:marBottom w:val="0"/>
      <w:divBdr>
        <w:top w:val="none" w:sz="0" w:space="0" w:color="auto"/>
        <w:left w:val="none" w:sz="0" w:space="0" w:color="auto"/>
        <w:bottom w:val="none" w:sz="0" w:space="0" w:color="auto"/>
        <w:right w:val="none" w:sz="0" w:space="0" w:color="auto"/>
      </w:divBdr>
    </w:div>
    <w:div w:id="1721785209">
      <w:bodyDiv w:val="1"/>
      <w:marLeft w:val="0"/>
      <w:marRight w:val="0"/>
      <w:marTop w:val="0"/>
      <w:marBottom w:val="0"/>
      <w:divBdr>
        <w:top w:val="none" w:sz="0" w:space="0" w:color="auto"/>
        <w:left w:val="none" w:sz="0" w:space="0" w:color="auto"/>
        <w:bottom w:val="none" w:sz="0" w:space="0" w:color="auto"/>
        <w:right w:val="none" w:sz="0" w:space="0" w:color="auto"/>
      </w:divBdr>
    </w:div>
    <w:div w:id="1865747960">
      <w:bodyDiv w:val="1"/>
      <w:marLeft w:val="0"/>
      <w:marRight w:val="0"/>
      <w:marTop w:val="0"/>
      <w:marBottom w:val="0"/>
      <w:divBdr>
        <w:top w:val="none" w:sz="0" w:space="0" w:color="auto"/>
        <w:left w:val="none" w:sz="0" w:space="0" w:color="auto"/>
        <w:bottom w:val="none" w:sz="0" w:space="0" w:color="auto"/>
        <w:right w:val="none" w:sz="0" w:space="0" w:color="auto"/>
      </w:divBdr>
      <w:divsChild>
        <w:div w:id="1498350084">
          <w:marLeft w:val="0"/>
          <w:marRight w:val="0"/>
          <w:marTop w:val="0"/>
          <w:marBottom w:val="0"/>
          <w:divBdr>
            <w:top w:val="none" w:sz="0" w:space="0" w:color="auto"/>
            <w:left w:val="none" w:sz="0" w:space="0" w:color="auto"/>
            <w:bottom w:val="none" w:sz="0" w:space="0" w:color="auto"/>
            <w:right w:val="none" w:sz="0" w:space="0" w:color="auto"/>
          </w:divBdr>
        </w:div>
        <w:div w:id="294727057">
          <w:marLeft w:val="0"/>
          <w:marRight w:val="0"/>
          <w:marTop w:val="0"/>
          <w:marBottom w:val="0"/>
          <w:divBdr>
            <w:top w:val="none" w:sz="0" w:space="0" w:color="auto"/>
            <w:left w:val="none" w:sz="0" w:space="0" w:color="auto"/>
            <w:bottom w:val="none" w:sz="0" w:space="0" w:color="auto"/>
            <w:right w:val="none" w:sz="0" w:space="0" w:color="auto"/>
          </w:divBdr>
          <w:divsChild>
            <w:div w:id="18508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doi.org/10.1016/j.fitote.2012.10.003"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doi.org/10.21315/tlsr2020.31.3.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E3EB-97EE-426C-A079-30E13EF5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19</Pages>
  <Words>5249</Words>
  <Characters>29920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17</cp:revision>
  <dcterms:created xsi:type="dcterms:W3CDTF">2025-11-18T08:56:00Z</dcterms:created>
  <dcterms:modified xsi:type="dcterms:W3CDTF">2025-11-23T06:35:00Z</dcterms:modified>
</cp:coreProperties>
</file>