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E048A" w14:textId="77777777" w:rsidR="00203CF4" w:rsidRPr="00203CF4" w:rsidRDefault="00203CF4" w:rsidP="00203CF4">
      <w:pPr>
        <w:pStyle w:val="Author"/>
        <w:jc w:val="left"/>
        <w:rPr>
          <w:rFonts w:ascii="Arial" w:hAnsi="Arial" w:cs="Arial"/>
          <w:bCs/>
          <w:i/>
          <w:iCs/>
          <w:kern w:val="28"/>
          <w:sz w:val="18"/>
          <w:szCs w:val="18"/>
          <w:u w:val="single"/>
        </w:rPr>
      </w:pPr>
      <w:r w:rsidRPr="00203CF4">
        <w:rPr>
          <w:rFonts w:ascii="Arial" w:hAnsi="Arial" w:cs="Arial"/>
          <w:bCs/>
          <w:i/>
          <w:iCs/>
          <w:kern w:val="28"/>
          <w:sz w:val="18"/>
          <w:szCs w:val="18"/>
          <w:u w:val="single"/>
        </w:rPr>
        <w:t>Original Research Article</w:t>
      </w:r>
    </w:p>
    <w:p w14:paraId="587D06CF" w14:textId="71A65518" w:rsidR="00A258C3" w:rsidRPr="00790ADA" w:rsidRDefault="00EB0AD0" w:rsidP="00EB0AD0">
      <w:pPr>
        <w:pStyle w:val="Author"/>
        <w:spacing w:line="240" w:lineRule="auto"/>
        <w:jc w:val="left"/>
        <w:rPr>
          <w:rFonts w:ascii="Arial" w:hAnsi="Arial" w:cs="Arial"/>
          <w:sz w:val="36"/>
        </w:rPr>
      </w:pPr>
      <w:proofErr w:type="spellStart"/>
      <w:r w:rsidRPr="00EB0AD0">
        <w:rPr>
          <w:rFonts w:ascii="Arial" w:hAnsi="Arial" w:cs="Arial"/>
          <w:bCs/>
          <w:iCs/>
          <w:kern w:val="28"/>
          <w:sz w:val="36"/>
        </w:rPr>
        <w:t>Optimisation</w:t>
      </w:r>
      <w:proofErr w:type="spellEnd"/>
      <w:r w:rsidRPr="00EB0AD0">
        <w:rPr>
          <w:rFonts w:ascii="Arial" w:hAnsi="Arial" w:cs="Arial"/>
          <w:bCs/>
          <w:iCs/>
          <w:kern w:val="28"/>
          <w:sz w:val="36"/>
        </w:rPr>
        <w:t xml:space="preserve"> of Regeneration and Agrobacterium-Mediated Transformation Protocol</w:t>
      </w:r>
      <w:ins w:id="0" w:author="OLUJAMES" w:date="2025-11-08T12:10:00Z">
        <w:r w:rsidR="003421F1">
          <w:rPr>
            <w:rFonts w:ascii="Arial" w:hAnsi="Arial" w:cs="Arial"/>
            <w:bCs/>
            <w:iCs/>
            <w:kern w:val="28"/>
            <w:sz w:val="36"/>
          </w:rPr>
          <w:t>s</w:t>
        </w:r>
      </w:ins>
      <w:r w:rsidRPr="00EB0AD0">
        <w:rPr>
          <w:rFonts w:ascii="Arial" w:hAnsi="Arial" w:cs="Arial"/>
          <w:bCs/>
          <w:iCs/>
          <w:kern w:val="28"/>
          <w:sz w:val="36"/>
        </w:rPr>
        <w:t xml:space="preserve"> in Black Rice (</w:t>
      </w:r>
      <w:commentRangeStart w:id="1"/>
      <w:proofErr w:type="spellStart"/>
      <w:r w:rsidRPr="00EB0AD0">
        <w:rPr>
          <w:rFonts w:ascii="Arial" w:hAnsi="Arial" w:cs="Arial"/>
          <w:bCs/>
          <w:iCs/>
          <w:kern w:val="28"/>
          <w:sz w:val="36"/>
        </w:rPr>
        <w:t>Oryza</w:t>
      </w:r>
      <w:proofErr w:type="spellEnd"/>
      <w:r w:rsidRPr="00EB0AD0">
        <w:rPr>
          <w:rFonts w:ascii="Arial" w:hAnsi="Arial" w:cs="Arial"/>
          <w:bCs/>
          <w:iCs/>
          <w:kern w:val="28"/>
          <w:sz w:val="36"/>
        </w:rPr>
        <w:t xml:space="preserve"> sativa </w:t>
      </w:r>
      <w:commentRangeEnd w:id="1"/>
      <w:r w:rsidR="003421F1">
        <w:rPr>
          <w:rStyle w:val="CommentReference"/>
          <w:rFonts w:ascii="Times New Roman" w:hAnsi="Times New Roman"/>
          <w:b w:val="0"/>
          <w:lang w:val="nb-NO" w:eastAsia="nb-NO"/>
        </w:rPr>
        <w:commentReference w:id="1"/>
      </w:r>
      <w:r w:rsidRPr="00EB0AD0">
        <w:rPr>
          <w:rFonts w:ascii="Arial" w:hAnsi="Arial" w:cs="Arial"/>
          <w:bCs/>
          <w:iCs/>
          <w:kern w:val="28"/>
          <w:sz w:val="36"/>
        </w:rPr>
        <w:t xml:space="preserve">L. cv. </w:t>
      </w:r>
      <w:proofErr w:type="spellStart"/>
      <w:r w:rsidRPr="00EB0AD0">
        <w:rPr>
          <w:rFonts w:ascii="Arial" w:hAnsi="Arial" w:cs="Arial"/>
          <w:bCs/>
          <w:iCs/>
          <w:kern w:val="28"/>
          <w:sz w:val="36"/>
        </w:rPr>
        <w:t>Chakhao</w:t>
      </w:r>
      <w:proofErr w:type="spellEnd"/>
      <w:r w:rsidRPr="00EB0AD0">
        <w:rPr>
          <w:rFonts w:ascii="Arial" w:hAnsi="Arial" w:cs="Arial"/>
          <w:bCs/>
          <w:iCs/>
          <w:kern w:val="28"/>
          <w:sz w:val="36"/>
        </w:rPr>
        <w:t xml:space="preserve"> </w:t>
      </w:r>
      <w:proofErr w:type="spellStart"/>
      <w:r w:rsidRPr="00EB0AD0">
        <w:rPr>
          <w:rFonts w:ascii="Arial" w:hAnsi="Arial" w:cs="Arial"/>
          <w:bCs/>
          <w:iCs/>
          <w:kern w:val="28"/>
          <w:sz w:val="36"/>
        </w:rPr>
        <w:t>poireiton</w:t>
      </w:r>
      <w:proofErr w:type="spellEnd"/>
      <w:r w:rsidRPr="00EB0AD0">
        <w:rPr>
          <w:rFonts w:ascii="Arial" w:hAnsi="Arial" w:cs="Arial"/>
          <w:bCs/>
          <w:iCs/>
          <w:kern w:val="28"/>
          <w:sz w:val="36"/>
        </w:rPr>
        <w:t>)</w:t>
      </w:r>
    </w:p>
    <w:p w14:paraId="3423C968" w14:textId="77777777" w:rsidR="00DB10E9" w:rsidRDefault="00DB10E9" w:rsidP="00EB0AD0">
      <w:pPr>
        <w:pStyle w:val="Author"/>
        <w:spacing w:line="240" w:lineRule="auto"/>
        <w:jc w:val="left"/>
        <w:rPr>
          <w:rFonts w:ascii="Arial" w:hAnsi="Arial" w:cs="Arial"/>
        </w:rPr>
      </w:pPr>
    </w:p>
    <w:p w14:paraId="6CC68ACC" w14:textId="77777777" w:rsidR="00C27A5E" w:rsidRPr="00FB3A86" w:rsidRDefault="00C27A5E" w:rsidP="00EB0AD0">
      <w:pPr>
        <w:pStyle w:val="Affiliation"/>
        <w:spacing w:after="0" w:line="240" w:lineRule="auto"/>
        <w:jc w:val="left"/>
        <w:rPr>
          <w:rFonts w:ascii="Arial" w:hAnsi="Arial" w:cs="Arial"/>
        </w:rPr>
      </w:pPr>
    </w:p>
    <w:p w14:paraId="2A65B884" w14:textId="19F318E8" w:rsidR="00B01FCD" w:rsidRPr="00FB3A86" w:rsidRDefault="005339EA" w:rsidP="00441B6F">
      <w:pPr>
        <w:pStyle w:val="Copyright"/>
        <w:spacing w:after="0" w:line="240" w:lineRule="auto"/>
        <w:jc w:val="both"/>
        <w:rPr>
          <w:rFonts w:ascii="Arial" w:hAnsi="Arial" w:cs="Arial"/>
        </w:rPr>
        <w:sectPr w:rsidR="00B01FCD" w:rsidRPr="00FB3A86" w:rsidSect="00C27A5E">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485DF8BE" wp14:editId="459255D1">
                <wp:extent cx="5303520" cy="635"/>
                <wp:effectExtent l="17145" t="17145" r="13335" b="11430"/>
                <wp:docPr id="6043909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ADBAED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I4JQIAAEQ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cicSOCUCAABE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1B646A36" w14:textId="6733F3CB"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764B4D5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72AA3DA" w14:textId="77777777" w:rsidTr="001E44FE">
        <w:tc>
          <w:tcPr>
            <w:tcW w:w="9576" w:type="dxa"/>
            <w:shd w:val="clear" w:color="auto" w:fill="F2F2F2"/>
          </w:tcPr>
          <w:p w14:paraId="4D9C8B40" w14:textId="24E9690C"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Aims</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To develop and </w:t>
            </w:r>
            <w:r w:rsidR="0007435E">
              <w:rPr>
                <w:rFonts w:ascii="Arial" w:hAnsi="Arial" w:cs="Arial"/>
                <w:sz w:val="22"/>
                <w:szCs w:val="22"/>
              </w:rPr>
              <w:t>optimise</w:t>
            </w:r>
            <w:r w:rsidRPr="00EB0AD0">
              <w:rPr>
                <w:rFonts w:ascii="Arial" w:hAnsi="Arial" w:cs="Arial"/>
                <w:sz w:val="22"/>
                <w:szCs w:val="22"/>
              </w:rPr>
              <w:t xml:space="preserve"> an efficient </w:t>
            </w:r>
            <w:r w:rsidRPr="00EB0AD0">
              <w:rPr>
                <w:rStyle w:val="Emphasis"/>
                <w:rFonts w:ascii="Arial" w:hAnsi="Arial" w:cs="Arial"/>
                <w:sz w:val="22"/>
                <w:szCs w:val="22"/>
              </w:rPr>
              <w:t>in vitro</w:t>
            </w:r>
            <w:r w:rsidRPr="00EB0AD0">
              <w:rPr>
                <w:rFonts w:ascii="Arial" w:hAnsi="Arial" w:cs="Arial"/>
                <w:sz w:val="22"/>
                <w:szCs w:val="22"/>
              </w:rPr>
              <w:t xml:space="preserve"> regeneration and </w:t>
            </w:r>
            <w:r w:rsidRPr="00EB0AD0">
              <w:rPr>
                <w:rStyle w:val="Emphasis"/>
                <w:rFonts w:ascii="Arial" w:hAnsi="Arial" w:cs="Arial"/>
                <w:sz w:val="22"/>
                <w:szCs w:val="22"/>
              </w:rPr>
              <w:t>Agrobacterium</w:t>
            </w:r>
            <w:r w:rsidRPr="00EB0AD0">
              <w:rPr>
                <w:rFonts w:ascii="Arial" w:hAnsi="Arial" w:cs="Arial"/>
                <w:sz w:val="22"/>
                <w:szCs w:val="22"/>
              </w:rPr>
              <w:t>-mediated transformation protocol for black rice (</w:t>
            </w:r>
            <w:proofErr w:type="spellStart"/>
            <w:r w:rsidRPr="00EB0AD0">
              <w:rPr>
                <w:rStyle w:val="Emphasis"/>
                <w:rFonts w:ascii="Arial" w:hAnsi="Arial" w:cs="Arial"/>
                <w:sz w:val="22"/>
                <w:szCs w:val="22"/>
              </w:rPr>
              <w:t>Oryza</w:t>
            </w:r>
            <w:proofErr w:type="spellEnd"/>
            <w:r w:rsidRPr="00EB0AD0">
              <w:rPr>
                <w:rStyle w:val="Emphasis"/>
                <w:rFonts w:ascii="Arial" w:hAnsi="Arial" w:cs="Arial"/>
                <w:sz w:val="22"/>
                <w:szCs w:val="22"/>
              </w:rPr>
              <w:t xml:space="preserve"> </w:t>
            </w:r>
            <w:proofErr w:type="spellStart"/>
            <w:r w:rsidRPr="00EB0AD0">
              <w:rPr>
                <w:rStyle w:val="Emphasis"/>
                <w:rFonts w:ascii="Arial" w:hAnsi="Arial" w:cs="Arial"/>
                <w:sz w:val="22"/>
                <w:szCs w:val="22"/>
              </w:rPr>
              <w:t>sativa</w:t>
            </w:r>
            <w:proofErr w:type="spellEnd"/>
            <w:r w:rsidRPr="00EB0AD0">
              <w:rPr>
                <w:rFonts w:ascii="Arial" w:hAnsi="Arial" w:cs="Arial"/>
                <w:sz w:val="22"/>
                <w:szCs w:val="22"/>
              </w:rPr>
              <w:t xml:space="preserve"> L. cv. </w:t>
            </w:r>
            <w:proofErr w:type="spellStart"/>
            <w:r w:rsidRPr="00EB0AD0">
              <w:rPr>
                <w:rFonts w:ascii="Arial" w:hAnsi="Arial" w:cs="Arial"/>
                <w:sz w:val="22"/>
                <w:szCs w:val="22"/>
              </w:rPr>
              <w:t>Chakhao</w:t>
            </w:r>
            <w:proofErr w:type="spellEnd"/>
            <w:r w:rsidRPr="00EB0AD0">
              <w:rPr>
                <w:rFonts w:ascii="Arial" w:hAnsi="Arial" w:cs="Arial"/>
                <w:sz w:val="22"/>
                <w:szCs w:val="22"/>
              </w:rPr>
              <w:t xml:space="preserve"> </w:t>
            </w:r>
            <w:proofErr w:type="spellStart"/>
            <w:r w:rsidRPr="00EB0AD0">
              <w:rPr>
                <w:rFonts w:ascii="Arial" w:hAnsi="Arial" w:cs="Arial"/>
                <w:sz w:val="22"/>
                <w:szCs w:val="22"/>
              </w:rPr>
              <w:t>poireiton</w:t>
            </w:r>
            <w:proofErr w:type="spellEnd"/>
            <w:r w:rsidRPr="00EB0AD0">
              <w:rPr>
                <w:rFonts w:ascii="Arial" w:hAnsi="Arial" w:cs="Arial"/>
                <w:sz w:val="22"/>
                <w:szCs w:val="22"/>
              </w:rPr>
              <w:t>*), a nutritionally rich but low-yielding and stress-susceptible variety, thereby establishing a reproducible system for its genetic improvement.</w:t>
            </w:r>
          </w:p>
          <w:p w14:paraId="0996F3EA" w14:textId="77777777"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Study Design</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The study followed an experimental design involving factorial combinations of auxin and </w:t>
            </w:r>
            <w:proofErr w:type="spellStart"/>
            <w:r w:rsidRPr="00EB0AD0">
              <w:rPr>
                <w:rFonts w:ascii="Arial" w:hAnsi="Arial" w:cs="Arial"/>
                <w:sz w:val="22"/>
                <w:szCs w:val="22"/>
              </w:rPr>
              <w:t>cytokinin</w:t>
            </w:r>
            <w:proofErr w:type="spellEnd"/>
            <w:r w:rsidRPr="00EB0AD0">
              <w:rPr>
                <w:rFonts w:ascii="Arial" w:hAnsi="Arial" w:cs="Arial"/>
                <w:sz w:val="22"/>
                <w:szCs w:val="22"/>
              </w:rPr>
              <w:t xml:space="preserve"> treatments for callus induction and shoot regeneration, followed by </w:t>
            </w:r>
            <w:r w:rsidRPr="00EB0AD0">
              <w:rPr>
                <w:rStyle w:val="Emphasis"/>
                <w:rFonts w:ascii="Arial" w:hAnsi="Arial" w:cs="Arial"/>
                <w:sz w:val="22"/>
                <w:szCs w:val="22"/>
              </w:rPr>
              <w:t>Agrobacterium</w:t>
            </w:r>
            <w:r w:rsidRPr="00EB0AD0">
              <w:rPr>
                <w:rFonts w:ascii="Arial" w:hAnsi="Arial" w:cs="Arial"/>
                <w:sz w:val="22"/>
                <w:szCs w:val="22"/>
              </w:rPr>
              <w:t>-mediated genetic transformation.</w:t>
            </w:r>
          </w:p>
          <w:p w14:paraId="7F180D6E" w14:textId="16AA279A"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Place and Duration of Study</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This research was conducted at the </w:t>
            </w:r>
            <w:r>
              <w:rPr>
                <w:rFonts w:ascii="Arial" w:hAnsi="Arial" w:cs="Arial"/>
                <w:sz w:val="22"/>
                <w:szCs w:val="22"/>
              </w:rPr>
              <w:t>Agricultural</w:t>
            </w:r>
            <w:r w:rsidRPr="00EB0AD0">
              <w:rPr>
                <w:rFonts w:ascii="Arial" w:hAnsi="Arial" w:cs="Arial"/>
                <w:sz w:val="22"/>
                <w:szCs w:val="22"/>
              </w:rPr>
              <w:t xml:space="preserve"> Biotechnology Laboratory, Faculty of Agricultural Science and Technology, Assam </w:t>
            </w:r>
            <w:r>
              <w:rPr>
                <w:rFonts w:ascii="Arial" w:hAnsi="Arial" w:cs="Arial"/>
                <w:sz w:val="22"/>
                <w:szCs w:val="22"/>
              </w:rPr>
              <w:t xml:space="preserve">Agricultural </w:t>
            </w:r>
            <w:r w:rsidRPr="00EB0AD0">
              <w:rPr>
                <w:rFonts w:ascii="Arial" w:hAnsi="Arial" w:cs="Arial"/>
                <w:sz w:val="22"/>
                <w:szCs w:val="22"/>
              </w:rPr>
              <w:t xml:space="preserve">University, </w:t>
            </w:r>
            <w:proofErr w:type="spellStart"/>
            <w:r>
              <w:rPr>
                <w:rFonts w:ascii="Arial" w:hAnsi="Arial" w:cs="Arial"/>
                <w:sz w:val="22"/>
                <w:szCs w:val="22"/>
              </w:rPr>
              <w:t>Jorhat</w:t>
            </w:r>
            <w:proofErr w:type="spellEnd"/>
            <w:r w:rsidRPr="00EB0AD0">
              <w:rPr>
                <w:rFonts w:ascii="Arial" w:hAnsi="Arial" w:cs="Arial"/>
                <w:sz w:val="22"/>
                <w:szCs w:val="22"/>
              </w:rPr>
              <w:t>, India</w:t>
            </w:r>
            <w:r w:rsidR="0007435E">
              <w:rPr>
                <w:rFonts w:ascii="Arial" w:hAnsi="Arial" w:cs="Arial"/>
                <w:sz w:val="22"/>
                <w:szCs w:val="22"/>
              </w:rPr>
              <w:t>.</w:t>
            </w:r>
            <w:r w:rsidRPr="00EB0AD0">
              <w:rPr>
                <w:rFonts w:ascii="Arial" w:hAnsi="Arial" w:cs="Arial"/>
                <w:sz w:val="22"/>
                <w:szCs w:val="22"/>
              </w:rPr>
              <w:t xml:space="preserve"> </w:t>
            </w:r>
          </w:p>
          <w:p w14:paraId="58C8225B" w14:textId="697F331C"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Methodology</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Mature embryos of black rice were cultured on N6-based media containing different concentrations of 2,4-D and VACA to assess callus induction frequency. Regeneration potential was evaluated using </w:t>
            </w:r>
            <w:r w:rsidR="0007435E">
              <w:rPr>
                <w:rFonts w:ascii="Arial" w:hAnsi="Arial" w:cs="Arial"/>
                <w:sz w:val="22"/>
                <w:szCs w:val="22"/>
              </w:rPr>
              <w:t xml:space="preserve">combinations of kinetin and BAP </w:t>
            </w:r>
            <w:r w:rsidRPr="00EB0AD0">
              <w:rPr>
                <w:rFonts w:ascii="Arial" w:hAnsi="Arial" w:cs="Arial"/>
                <w:sz w:val="22"/>
                <w:szCs w:val="22"/>
              </w:rPr>
              <w:t xml:space="preserve">in N6RH50 medium. </w:t>
            </w:r>
            <w:proofErr w:type="spellStart"/>
            <w:r w:rsidRPr="00EB0AD0">
              <w:rPr>
                <w:rFonts w:ascii="Arial" w:hAnsi="Arial" w:cs="Arial"/>
                <w:sz w:val="22"/>
                <w:szCs w:val="22"/>
              </w:rPr>
              <w:t>Hygromycin</w:t>
            </w:r>
            <w:proofErr w:type="spellEnd"/>
            <w:r w:rsidRPr="00EB0AD0">
              <w:rPr>
                <w:rFonts w:ascii="Arial" w:hAnsi="Arial" w:cs="Arial"/>
                <w:sz w:val="22"/>
                <w:szCs w:val="22"/>
              </w:rPr>
              <w:t xml:space="preserve"> sensitivity tests </w:t>
            </w:r>
            <w:r w:rsidR="0007435E">
              <w:rPr>
                <w:rFonts w:ascii="Arial" w:hAnsi="Arial" w:cs="Arial"/>
                <w:sz w:val="22"/>
                <w:szCs w:val="22"/>
              </w:rPr>
              <w:t>were used to determine</w:t>
            </w:r>
            <w:r w:rsidRPr="00EB0AD0">
              <w:rPr>
                <w:rFonts w:ascii="Arial" w:hAnsi="Arial" w:cs="Arial"/>
                <w:sz w:val="22"/>
                <w:szCs w:val="22"/>
              </w:rPr>
              <w:t xml:space="preserve"> the minimum lethal dose for effective selection of </w:t>
            </w:r>
            <w:proofErr w:type="spellStart"/>
            <w:r w:rsidRPr="00EB0AD0">
              <w:rPr>
                <w:rFonts w:ascii="Arial" w:hAnsi="Arial" w:cs="Arial"/>
                <w:sz w:val="22"/>
                <w:szCs w:val="22"/>
              </w:rPr>
              <w:t>transformants</w:t>
            </w:r>
            <w:proofErr w:type="spellEnd"/>
            <w:r w:rsidRPr="00EB0AD0">
              <w:rPr>
                <w:rFonts w:ascii="Arial" w:hAnsi="Arial" w:cs="Arial"/>
                <w:sz w:val="22"/>
                <w:szCs w:val="22"/>
              </w:rPr>
              <w:t xml:space="preserve">. Transformation was performed using </w:t>
            </w:r>
            <w:r w:rsidRPr="00EB0AD0">
              <w:rPr>
                <w:rStyle w:val="Emphasis"/>
                <w:rFonts w:ascii="Arial" w:hAnsi="Arial" w:cs="Arial"/>
                <w:sz w:val="22"/>
                <w:szCs w:val="22"/>
              </w:rPr>
              <w:t xml:space="preserve">Agrobacterium </w:t>
            </w:r>
            <w:proofErr w:type="spellStart"/>
            <w:r w:rsidRPr="00EB0AD0">
              <w:rPr>
                <w:rStyle w:val="Emphasis"/>
                <w:rFonts w:ascii="Arial" w:hAnsi="Arial" w:cs="Arial"/>
                <w:sz w:val="22"/>
                <w:szCs w:val="22"/>
              </w:rPr>
              <w:t>tumefaciens</w:t>
            </w:r>
            <w:proofErr w:type="spellEnd"/>
            <w:r w:rsidRPr="00EB0AD0">
              <w:rPr>
                <w:rFonts w:ascii="Arial" w:hAnsi="Arial" w:cs="Arial"/>
                <w:sz w:val="22"/>
                <w:szCs w:val="22"/>
              </w:rPr>
              <w:t xml:space="preserve"> strain LBA4404 </w:t>
            </w:r>
            <w:r w:rsidR="0007435E">
              <w:rPr>
                <w:rFonts w:ascii="Arial" w:hAnsi="Arial" w:cs="Arial"/>
                <w:sz w:val="22"/>
                <w:szCs w:val="22"/>
              </w:rPr>
              <w:t>harbouring</w:t>
            </w:r>
            <w:r w:rsidRPr="00EB0AD0">
              <w:rPr>
                <w:rFonts w:ascii="Arial" w:hAnsi="Arial" w:cs="Arial"/>
                <w:sz w:val="22"/>
                <w:szCs w:val="22"/>
              </w:rPr>
              <w:t xml:space="preserve"> the binary vector pCAMBIA1304, and GUS histochemical assays were used to confirm successful T-DNA delivery.</w:t>
            </w:r>
          </w:p>
          <w:p w14:paraId="10DADE65" w14:textId="63BA7C70" w:rsidR="00EB0AD0" w:rsidRPr="00833270" w:rsidRDefault="00EB0AD0" w:rsidP="00833270">
            <w:pPr>
              <w:pStyle w:val="NormalWeb"/>
              <w:pBdr>
                <w:bottom w:val="single" w:sz="4" w:space="1" w:color="auto"/>
              </w:pBdr>
              <w:rPr>
                <w:rFonts w:ascii="Arial" w:hAnsi="Arial" w:cs="Arial"/>
                <w:color w:val="FF0000"/>
                <w:sz w:val="22"/>
                <w:szCs w:val="22"/>
                <w:rPrChange w:id="2" w:author="OLUJAMES" w:date="2025-11-08T11:24:00Z">
                  <w:rPr>
                    <w:rFonts w:ascii="Arial" w:hAnsi="Arial" w:cs="Arial"/>
                    <w:sz w:val="22"/>
                    <w:szCs w:val="22"/>
                  </w:rPr>
                </w:rPrChange>
              </w:rPr>
              <w:pPrChange w:id="3" w:author="OLUJAMES" w:date="2025-11-08T11:24:00Z">
                <w:pPr>
                  <w:pStyle w:val="NormalWeb"/>
                </w:pPr>
              </w:pPrChange>
            </w:pPr>
            <w:r w:rsidRPr="00EB0AD0">
              <w:rPr>
                <w:rStyle w:val="Strong"/>
                <w:rFonts w:ascii="Arial" w:hAnsi="Arial" w:cs="Arial"/>
                <w:sz w:val="22"/>
                <w:szCs w:val="22"/>
              </w:rPr>
              <w:t>Results</w:t>
            </w:r>
            <w:proofErr w:type="gramStart"/>
            <w:r w:rsidRPr="00EB0AD0">
              <w:rPr>
                <w:rStyle w:val="Strong"/>
                <w:rFonts w:ascii="Arial" w:hAnsi="Arial" w:cs="Arial"/>
                <w:sz w:val="22"/>
                <w:szCs w:val="22"/>
              </w:rPr>
              <w:t>:</w:t>
            </w:r>
            <w:proofErr w:type="gramEnd"/>
            <w:r w:rsidRPr="00EB0AD0">
              <w:rPr>
                <w:rFonts w:ascii="Arial" w:hAnsi="Arial" w:cs="Arial"/>
                <w:sz w:val="22"/>
                <w:szCs w:val="22"/>
              </w:rPr>
              <w:br/>
              <w:t>The combination of 1 g L</w:t>
            </w:r>
            <w:r w:rsidRPr="00EB0AD0">
              <w:rPr>
                <w:rFonts w:ascii="Cambria Math" w:hAnsi="Cambria Math" w:cs="Cambria Math"/>
                <w:sz w:val="22"/>
                <w:szCs w:val="22"/>
              </w:rPr>
              <w:t>⁻</w:t>
            </w:r>
            <w:r w:rsidRPr="00EB0AD0">
              <w:rPr>
                <w:rFonts w:ascii="Arial" w:hAnsi="Arial" w:cs="Arial"/>
                <w:sz w:val="22"/>
                <w:szCs w:val="22"/>
              </w:rPr>
              <w:t>¹ VACA and 2 mg L</w:t>
            </w:r>
            <w:r w:rsidRPr="00EB0AD0">
              <w:rPr>
                <w:rFonts w:ascii="Cambria Math" w:hAnsi="Cambria Math" w:cs="Cambria Math"/>
                <w:sz w:val="22"/>
                <w:szCs w:val="22"/>
              </w:rPr>
              <w:t>⁻</w:t>
            </w:r>
            <w:r w:rsidRPr="00EB0AD0">
              <w:rPr>
                <w:rFonts w:ascii="Arial" w:hAnsi="Arial" w:cs="Arial"/>
                <w:sz w:val="22"/>
                <w:szCs w:val="22"/>
              </w:rPr>
              <w:t>¹ 2,4-D yielded the highest callus induction frequency with friable</w:t>
            </w:r>
            <w:del w:id="4" w:author="OLUJAMES" w:date="2025-11-08T11:24:00Z">
              <w:r w:rsidRPr="00EB0AD0" w:rsidDel="00833270">
                <w:rPr>
                  <w:rFonts w:ascii="Arial" w:hAnsi="Arial" w:cs="Arial"/>
                  <w:sz w:val="22"/>
                  <w:szCs w:val="22"/>
                </w:rPr>
                <w:delText>,</w:delText>
              </w:r>
            </w:del>
            <w:r w:rsidRPr="00EB0AD0">
              <w:rPr>
                <w:rFonts w:ascii="Arial" w:hAnsi="Arial" w:cs="Arial"/>
                <w:sz w:val="22"/>
                <w:szCs w:val="22"/>
              </w:rPr>
              <w:t xml:space="preserve"> embryogenic </w:t>
            </w:r>
            <w:proofErr w:type="spellStart"/>
            <w:r w:rsidRPr="00EB0AD0">
              <w:rPr>
                <w:rFonts w:ascii="Arial" w:hAnsi="Arial" w:cs="Arial"/>
                <w:sz w:val="22"/>
                <w:szCs w:val="22"/>
              </w:rPr>
              <w:t>calli</w:t>
            </w:r>
            <w:proofErr w:type="spellEnd"/>
            <w:r w:rsidRPr="00EB0AD0">
              <w:rPr>
                <w:rFonts w:ascii="Arial" w:hAnsi="Arial" w:cs="Arial"/>
                <w:sz w:val="22"/>
                <w:szCs w:val="22"/>
              </w:rPr>
              <w:t xml:space="preserve">. The maximum shoot regeneration rate (55%) was achieved with </w:t>
            </w:r>
            <w:commentRangeStart w:id="5"/>
            <w:r w:rsidRPr="00EB0AD0">
              <w:rPr>
                <w:rFonts w:ascii="Arial" w:hAnsi="Arial" w:cs="Arial"/>
                <w:sz w:val="22"/>
                <w:szCs w:val="22"/>
              </w:rPr>
              <w:t>4</w:t>
            </w:r>
            <w:ins w:id="6" w:author="OLUJAMES" w:date="2025-11-08T12:11:00Z">
              <w:r w:rsidR="003421F1">
                <w:rPr>
                  <w:rFonts w:ascii="Arial" w:hAnsi="Arial" w:cs="Arial"/>
                  <w:sz w:val="22"/>
                  <w:szCs w:val="22"/>
                </w:rPr>
                <w:t xml:space="preserve"> - </w:t>
              </w:r>
            </w:ins>
            <w:del w:id="7" w:author="OLUJAMES" w:date="2025-11-08T12:11:00Z">
              <w:r w:rsidRPr="00EB0AD0" w:rsidDel="003421F1">
                <w:rPr>
                  <w:rFonts w:ascii="Arial" w:hAnsi="Arial" w:cs="Arial"/>
                  <w:sz w:val="22"/>
                  <w:szCs w:val="22"/>
                </w:rPr>
                <w:delText>–</w:delText>
              </w:r>
            </w:del>
            <w:r w:rsidRPr="00EB0AD0">
              <w:rPr>
                <w:rFonts w:ascii="Arial" w:hAnsi="Arial" w:cs="Arial"/>
                <w:sz w:val="22"/>
                <w:szCs w:val="22"/>
              </w:rPr>
              <w:t xml:space="preserve">5 </w:t>
            </w:r>
            <w:commentRangeEnd w:id="5"/>
            <w:r w:rsidR="0097257D">
              <w:rPr>
                <w:rStyle w:val="CommentReference"/>
                <w:lang w:val="nb-NO" w:eastAsia="nb-NO"/>
              </w:rPr>
              <w:commentReference w:id="5"/>
            </w:r>
            <w:r w:rsidRPr="00EB0AD0">
              <w:rPr>
                <w:rFonts w:ascii="Arial" w:hAnsi="Arial" w:cs="Arial"/>
                <w:sz w:val="22"/>
                <w:szCs w:val="22"/>
              </w:rPr>
              <w:t>mg L</w:t>
            </w:r>
            <w:r w:rsidRPr="00EB0AD0">
              <w:rPr>
                <w:rFonts w:ascii="Cambria Math" w:hAnsi="Cambria Math" w:cs="Cambria Math"/>
                <w:sz w:val="22"/>
                <w:szCs w:val="22"/>
              </w:rPr>
              <w:t>⁻</w:t>
            </w:r>
            <w:r w:rsidRPr="00EB0AD0">
              <w:rPr>
                <w:rFonts w:ascii="Arial" w:hAnsi="Arial" w:cs="Arial"/>
                <w:sz w:val="22"/>
                <w:szCs w:val="22"/>
              </w:rPr>
              <w:t xml:space="preserve">¹ kinetin in N6RH50 medium. </w:t>
            </w:r>
            <w:proofErr w:type="spellStart"/>
            <w:r w:rsidRPr="00EB0AD0">
              <w:rPr>
                <w:rFonts w:ascii="Arial" w:hAnsi="Arial" w:cs="Arial"/>
                <w:sz w:val="22"/>
                <w:szCs w:val="22"/>
              </w:rPr>
              <w:t>Hygromycin</w:t>
            </w:r>
            <w:proofErr w:type="spellEnd"/>
            <w:r w:rsidRPr="00EB0AD0">
              <w:rPr>
                <w:rFonts w:ascii="Arial" w:hAnsi="Arial" w:cs="Arial"/>
                <w:sz w:val="22"/>
                <w:szCs w:val="22"/>
              </w:rPr>
              <w:t xml:space="preserve"> at 30 mg L</w:t>
            </w:r>
            <w:r w:rsidRPr="00EB0AD0">
              <w:rPr>
                <w:rFonts w:ascii="Cambria Math" w:hAnsi="Cambria Math" w:cs="Cambria Math"/>
                <w:sz w:val="22"/>
                <w:szCs w:val="22"/>
              </w:rPr>
              <w:t>⁻</w:t>
            </w:r>
            <w:r w:rsidRPr="00EB0AD0">
              <w:rPr>
                <w:rFonts w:ascii="Arial" w:hAnsi="Arial" w:cs="Arial"/>
                <w:sz w:val="22"/>
                <w:szCs w:val="22"/>
              </w:rPr>
              <w:t xml:space="preserve">¹ was found to be the minimum lethal concentration for selection. Transformed </w:t>
            </w:r>
            <w:proofErr w:type="spellStart"/>
            <w:r w:rsidRPr="00EB0AD0">
              <w:rPr>
                <w:rFonts w:ascii="Arial" w:hAnsi="Arial" w:cs="Arial"/>
                <w:sz w:val="22"/>
                <w:szCs w:val="22"/>
              </w:rPr>
              <w:t>calli</w:t>
            </w:r>
            <w:proofErr w:type="spellEnd"/>
            <w:r w:rsidRPr="00EB0AD0">
              <w:rPr>
                <w:rFonts w:ascii="Arial" w:hAnsi="Arial" w:cs="Arial"/>
                <w:sz w:val="22"/>
                <w:szCs w:val="22"/>
              </w:rPr>
              <w:t xml:space="preserve"> exhibited strong blue </w:t>
            </w:r>
            <w:r w:rsidR="00BE3FBA">
              <w:rPr>
                <w:rFonts w:ascii="Arial" w:hAnsi="Arial" w:cs="Arial"/>
                <w:sz w:val="22"/>
                <w:szCs w:val="22"/>
              </w:rPr>
              <w:t>colouration</w:t>
            </w:r>
            <w:r w:rsidRPr="00EB0AD0">
              <w:rPr>
                <w:rFonts w:ascii="Arial" w:hAnsi="Arial" w:cs="Arial"/>
                <w:sz w:val="22"/>
                <w:szCs w:val="22"/>
              </w:rPr>
              <w:t xml:space="preserve"> in GUS assays, confirming successful gene delivery.</w:t>
            </w:r>
          </w:p>
          <w:p w14:paraId="37927A4B" w14:textId="601047CE"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Conclusion</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The </w:t>
            </w:r>
            <w:r w:rsidR="00BE3FBA">
              <w:rPr>
                <w:rFonts w:ascii="Arial" w:hAnsi="Arial" w:cs="Arial"/>
                <w:sz w:val="22"/>
                <w:szCs w:val="22"/>
              </w:rPr>
              <w:t>optimised</w:t>
            </w:r>
            <w:r w:rsidRPr="00EB0AD0">
              <w:rPr>
                <w:rFonts w:ascii="Arial" w:hAnsi="Arial" w:cs="Arial"/>
                <w:sz w:val="22"/>
                <w:szCs w:val="22"/>
              </w:rPr>
              <w:t xml:space="preserve"> regeneration and transformation system provides a reliable and reproducible </w:t>
            </w:r>
            <w:r w:rsidRPr="00EB0AD0">
              <w:rPr>
                <w:rFonts w:ascii="Arial" w:hAnsi="Arial" w:cs="Arial"/>
                <w:sz w:val="22"/>
                <w:szCs w:val="22"/>
              </w:rPr>
              <w:lastRenderedPageBreak/>
              <w:t xml:space="preserve">platform for </w:t>
            </w:r>
            <w:r w:rsidR="00BE3FBA">
              <w:rPr>
                <w:rFonts w:ascii="Arial" w:hAnsi="Arial" w:cs="Arial"/>
                <w:sz w:val="22"/>
                <w:szCs w:val="22"/>
              </w:rPr>
              <w:t>the genetic improvement of black rice, establishing</w:t>
            </w:r>
            <w:r w:rsidRPr="00EB0AD0">
              <w:rPr>
                <w:rFonts w:ascii="Arial" w:hAnsi="Arial" w:cs="Arial"/>
                <w:sz w:val="22"/>
                <w:szCs w:val="22"/>
              </w:rPr>
              <w:t xml:space="preserve"> a foundation for future molecular breeding and functional genomics aimed at enhancing yield and stress tolerance.</w:t>
            </w:r>
          </w:p>
          <w:p w14:paraId="46CD906E" w14:textId="622C03D9" w:rsidR="00505F06" w:rsidRPr="00EB0AD0" w:rsidRDefault="00505F06" w:rsidP="00441B6F">
            <w:pPr>
              <w:pStyle w:val="Body"/>
              <w:spacing w:after="0"/>
              <w:rPr>
                <w:rFonts w:ascii="Arial" w:eastAsia="Calibri" w:hAnsi="Arial" w:cs="Arial"/>
                <w:szCs w:val="22"/>
                <w:lang w:val="en-IN"/>
              </w:rPr>
            </w:pPr>
          </w:p>
        </w:tc>
      </w:tr>
    </w:tbl>
    <w:p w14:paraId="19DCBE82" w14:textId="77777777" w:rsidR="00636EB2" w:rsidRDefault="00636EB2" w:rsidP="00441B6F">
      <w:pPr>
        <w:pStyle w:val="Body"/>
        <w:spacing w:after="0"/>
        <w:rPr>
          <w:rFonts w:ascii="Arial" w:hAnsi="Arial" w:cs="Arial"/>
          <w:i/>
        </w:rPr>
      </w:pPr>
    </w:p>
    <w:p w14:paraId="448552AC" w14:textId="0D5317AA" w:rsidR="00A24E7E" w:rsidRDefault="00A24E7E" w:rsidP="00441B6F">
      <w:pPr>
        <w:pStyle w:val="Body"/>
        <w:spacing w:after="0"/>
        <w:rPr>
          <w:rFonts w:ascii="Arial" w:hAnsi="Arial" w:cs="Arial"/>
          <w:i/>
        </w:rPr>
      </w:pPr>
      <w:r>
        <w:rPr>
          <w:rFonts w:ascii="Arial" w:hAnsi="Arial" w:cs="Arial"/>
          <w:i/>
        </w:rPr>
        <w:t>Keywords: [</w:t>
      </w:r>
      <w:commentRangeStart w:id="8"/>
      <w:r w:rsidR="00333D87" w:rsidRPr="00333D87">
        <w:rPr>
          <w:rFonts w:ascii="Arial" w:hAnsi="Arial" w:cs="Arial"/>
          <w:i/>
        </w:rPr>
        <w:t xml:space="preserve">Black rice; </w:t>
      </w:r>
      <w:proofErr w:type="spellStart"/>
      <w:r w:rsidR="00333D87" w:rsidRPr="00333D87">
        <w:rPr>
          <w:rFonts w:ascii="Arial" w:hAnsi="Arial" w:cs="Arial"/>
          <w:i/>
        </w:rPr>
        <w:t>Oryza</w:t>
      </w:r>
      <w:proofErr w:type="spellEnd"/>
      <w:r w:rsidR="00333D87" w:rsidRPr="00333D87">
        <w:rPr>
          <w:rFonts w:ascii="Arial" w:hAnsi="Arial" w:cs="Arial"/>
          <w:i/>
        </w:rPr>
        <w:t xml:space="preserve"> sativa L. cv. </w:t>
      </w:r>
      <w:proofErr w:type="spellStart"/>
      <w:r w:rsidR="00333D87" w:rsidRPr="00333D87">
        <w:rPr>
          <w:rFonts w:ascii="Arial" w:hAnsi="Arial" w:cs="Arial"/>
          <w:i/>
        </w:rPr>
        <w:t>Chakhao</w:t>
      </w:r>
      <w:proofErr w:type="spellEnd"/>
      <w:r w:rsidR="00333D87" w:rsidRPr="00333D87">
        <w:rPr>
          <w:rFonts w:ascii="Arial" w:hAnsi="Arial" w:cs="Arial"/>
          <w:i/>
        </w:rPr>
        <w:t xml:space="preserve"> </w:t>
      </w:r>
      <w:proofErr w:type="spellStart"/>
      <w:r w:rsidR="00333D87" w:rsidRPr="00333D87">
        <w:rPr>
          <w:rFonts w:ascii="Arial" w:hAnsi="Arial" w:cs="Arial"/>
          <w:i/>
        </w:rPr>
        <w:t>Poireiton</w:t>
      </w:r>
      <w:commentRangeEnd w:id="8"/>
      <w:proofErr w:type="spellEnd"/>
      <w:r w:rsidR="00D3120A">
        <w:rPr>
          <w:rStyle w:val="CommentReference"/>
          <w:rFonts w:ascii="Times New Roman" w:hAnsi="Times New Roman"/>
          <w:lang w:val="nb-NO" w:eastAsia="nb-NO"/>
        </w:rPr>
        <w:commentReference w:id="8"/>
      </w:r>
      <w:r w:rsidR="00333D87" w:rsidRPr="00333D87">
        <w:rPr>
          <w:rFonts w:ascii="Arial" w:hAnsi="Arial" w:cs="Arial"/>
          <w:i/>
        </w:rPr>
        <w:t xml:space="preserve">; regeneration </w:t>
      </w:r>
      <w:proofErr w:type="spellStart"/>
      <w:r w:rsidR="00333D87" w:rsidRPr="00333D87">
        <w:rPr>
          <w:rFonts w:ascii="Arial" w:hAnsi="Arial" w:cs="Arial"/>
          <w:i/>
        </w:rPr>
        <w:t>optimisation</w:t>
      </w:r>
      <w:proofErr w:type="spellEnd"/>
      <w:r w:rsidR="00333D87" w:rsidRPr="00333D87">
        <w:rPr>
          <w:rFonts w:ascii="Arial" w:hAnsi="Arial" w:cs="Arial"/>
          <w:i/>
        </w:rPr>
        <w:t>; GUS assay; embryogenic callus; auxin–</w:t>
      </w:r>
      <w:proofErr w:type="spellStart"/>
      <w:r w:rsidR="00333D87" w:rsidRPr="00333D87">
        <w:rPr>
          <w:rFonts w:ascii="Arial" w:hAnsi="Arial" w:cs="Arial"/>
          <w:i/>
        </w:rPr>
        <w:t>cytokinin</w:t>
      </w:r>
      <w:proofErr w:type="spellEnd"/>
      <w:r w:rsidR="00333D87" w:rsidRPr="00333D87">
        <w:rPr>
          <w:rFonts w:ascii="Arial" w:hAnsi="Arial" w:cs="Arial"/>
          <w:i/>
        </w:rPr>
        <w:t xml:space="preserve"> balance; transformation efficiency.</w:t>
      </w:r>
      <w:r w:rsidR="0066510A">
        <w:rPr>
          <w:rFonts w:ascii="Arial" w:hAnsi="Arial" w:cs="Arial"/>
          <w:i/>
        </w:rPr>
        <w:t>)</w:t>
      </w:r>
    </w:p>
    <w:p w14:paraId="49C17B55" w14:textId="77777777" w:rsidR="00790ADA" w:rsidRDefault="00790ADA" w:rsidP="00441B6F">
      <w:pPr>
        <w:pStyle w:val="Body"/>
        <w:spacing w:after="0"/>
        <w:rPr>
          <w:rFonts w:ascii="Arial" w:hAnsi="Arial" w:cs="Arial"/>
          <w:i/>
        </w:rPr>
      </w:pPr>
    </w:p>
    <w:p w14:paraId="45827A39" w14:textId="77777777" w:rsidR="0024282C" w:rsidRDefault="0024282C" w:rsidP="00441B6F">
      <w:pPr>
        <w:pStyle w:val="Body"/>
        <w:spacing w:after="0"/>
        <w:rPr>
          <w:rFonts w:ascii="Arial" w:hAnsi="Arial" w:cs="Arial"/>
          <w:i/>
          <w:sz w:val="18"/>
        </w:rPr>
      </w:pPr>
    </w:p>
    <w:p w14:paraId="3997AB9B" w14:textId="77777777" w:rsidR="00505F06" w:rsidRPr="00A24E7E" w:rsidRDefault="00505F06" w:rsidP="00441B6F">
      <w:pPr>
        <w:pStyle w:val="Body"/>
        <w:spacing w:after="0"/>
        <w:rPr>
          <w:rFonts w:ascii="Arial" w:hAnsi="Arial" w:cs="Arial"/>
          <w:i/>
        </w:rPr>
      </w:pPr>
    </w:p>
    <w:p w14:paraId="0A9F3D6B" w14:textId="59F39E4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4BAFFA" w14:textId="77777777" w:rsidR="00333D87" w:rsidRDefault="00333D87" w:rsidP="00441B6F">
      <w:pPr>
        <w:pStyle w:val="AbstHead"/>
        <w:spacing w:after="0"/>
        <w:jc w:val="both"/>
        <w:rPr>
          <w:rFonts w:ascii="Arial" w:hAnsi="Arial" w:cs="Arial"/>
        </w:rPr>
      </w:pPr>
    </w:p>
    <w:p w14:paraId="1A03D8C3" w14:textId="77777777" w:rsidR="00790ADA" w:rsidRPr="00FB3A86" w:rsidRDefault="00790ADA" w:rsidP="00441B6F">
      <w:pPr>
        <w:pStyle w:val="AbstHead"/>
        <w:spacing w:after="0"/>
        <w:jc w:val="both"/>
        <w:rPr>
          <w:rFonts w:ascii="Arial" w:hAnsi="Arial" w:cs="Arial"/>
        </w:rPr>
      </w:pPr>
    </w:p>
    <w:p w14:paraId="74EB17FE" w14:textId="687F2B20" w:rsidR="00333D87" w:rsidRDefault="00333D87" w:rsidP="00441B6F">
      <w:pPr>
        <w:pStyle w:val="AbstHead"/>
        <w:spacing w:after="0"/>
        <w:jc w:val="both"/>
        <w:rPr>
          <w:rFonts w:ascii="Arial" w:hAnsi="Arial" w:cs="Arial"/>
          <w:b w:val="0"/>
          <w:caps w:val="0"/>
          <w:sz w:val="20"/>
        </w:rPr>
      </w:pPr>
      <w:commentRangeStart w:id="9"/>
      <w:r w:rsidRPr="00333D87">
        <w:rPr>
          <w:rFonts w:ascii="Arial" w:hAnsi="Arial" w:cs="Arial"/>
          <w:b w:val="0"/>
          <w:caps w:val="0"/>
          <w:sz w:val="20"/>
        </w:rPr>
        <w:t>Rice black (</w:t>
      </w:r>
      <w:proofErr w:type="spellStart"/>
      <w:r w:rsidRPr="00333D87">
        <w:rPr>
          <w:rFonts w:ascii="Arial" w:hAnsi="Arial" w:cs="Arial"/>
          <w:b w:val="0"/>
          <w:caps w:val="0"/>
          <w:sz w:val="20"/>
        </w:rPr>
        <w:t>Oryza</w:t>
      </w:r>
      <w:proofErr w:type="spellEnd"/>
      <w:r w:rsidRPr="00333D87">
        <w:rPr>
          <w:rFonts w:ascii="Arial" w:hAnsi="Arial" w:cs="Arial"/>
          <w:b w:val="0"/>
          <w:caps w:val="0"/>
          <w:sz w:val="20"/>
        </w:rPr>
        <w:t xml:space="preserve"> sativa L.), especially the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a group of Manipuri landraces</w:t>
      </w:r>
      <w:commentRangeEnd w:id="9"/>
      <w:r w:rsidR="00D3120A">
        <w:rPr>
          <w:rStyle w:val="CommentReference"/>
          <w:rFonts w:ascii="Times New Roman" w:hAnsi="Times New Roman"/>
          <w:b w:val="0"/>
          <w:caps w:val="0"/>
          <w:lang w:val="nb-NO" w:eastAsia="nb-NO"/>
        </w:rPr>
        <w:commentReference w:id="9"/>
      </w:r>
      <w:r w:rsidRPr="00333D87">
        <w:rPr>
          <w:rFonts w:ascii="Arial" w:hAnsi="Arial" w:cs="Arial"/>
          <w:b w:val="0"/>
          <w:caps w:val="0"/>
          <w:sz w:val="20"/>
        </w:rPr>
        <w:t xml:space="preserve">. This colored rice is prized for its distinctive anthocyanin-rich pericarp, high nutritional value, and medicinal properties such as anti-inflammatory, anti-cancer, and antioxidant properties </w:t>
      </w:r>
      <w:commentRangeStart w:id="10"/>
      <w:r w:rsidRPr="00333D87">
        <w:rPr>
          <w:rFonts w:ascii="Arial" w:hAnsi="Arial" w:cs="Arial"/>
          <w:b w:val="0"/>
          <w:caps w:val="0"/>
          <w:sz w:val="20"/>
        </w:rPr>
        <w:t>(</w:t>
      </w:r>
      <w:proofErr w:type="spellStart"/>
      <w:r w:rsidRPr="00333D87">
        <w:rPr>
          <w:rFonts w:ascii="Arial" w:hAnsi="Arial" w:cs="Arial"/>
          <w:b w:val="0"/>
          <w:caps w:val="0"/>
          <w:sz w:val="20"/>
        </w:rPr>
        <w:t>Sompong</w:t>
      </w:r>
      <w:proofErr w:type="spellEnd"/>
      <w:r w:rsidRPr="00333D87">
        <w:rPr>
          <w:rFonts w:ascii="Arial" w:hAnsi="Arial" w:cs="Arial"/>
          <w:b w:val="0"/>
          <w:caps w:val="0"/>
          <w:sz w:val="20"/>
        </w:rPr>
        <w:t xml:space="preserve"> et al. 2011, Shao and </w:t>
      </w:r>
      <w:commentRangeStart w:id="11"/>
      <w:r w:rsidRPr="00333D87">
        <w:rPr>
          <w:rFonts w:ascii="Arial" w:hAnsi="Arial" w:cs="Arial"/>
          <w:b w:val="0"/>
          <w:caps w:val="0"/>
          <w:sz w:val="20"/>
        </w:rPr>
        <w:t>others</w:t>
      </w:r>
      <w:commentRangeEnd w:id="11"/>
      <w:r w:rsidR="00D3120A">
        <w:rPr>
          <w:rStyle w:val="CommentReference"/>
          <w:rFonts w:ascii="Times New Roman" w:hAnsi="Times New Roman"/>
          <w:b w:val="0"/>
          <w:caps w:val="0"/>
          <w:lang w:val="nb-NO" w:eastAsia="nb-NO"/>
        </w:rPr>
        <w:commentReference w:id="11"/>
      </w:r>
      <w:r w:rsidRPr="00333D87">
        <w:rPr>
          <w:rFonts w:ascii="Arial" w:hAnsi="Arial" w:cs="Arial"/>
          <w:b w:val="0"/>
          <w:caps w:val="0"/>
          <w:sz w:val="20"/>
        </w:rPr>
        <w:t>. (2018).</w:t>
      </w:r>
      <w:commentRangeEnd w:id="10"/>
      <w:r w:rsidR="00D3120A">
        <w:rPr>
          <w:rStyle w:val="CommentReference"/>
          <w:rFonts w:ascii="Times New Roman" w:hAnsi="Times New Roman"/>
          <w:b w:val="0"/>
          <w:caps w:val="0"/>
          <w:lang w:val="nb-NO" w:eastAsia="nb-NO"/>
        </w:rPr>
        <w:commentReference w:id="10"/>
      </w:r>
      <w:r w:rsidRPr="00333D87">
        <w:rPr>
          <w:rFonts w:ascii="Arial" w:hAnsi="Arial" w:cs="Arial"/>
          <w:b w:val="0"/>
          <w:caps w:val="0"/>
          <w:sz w:val="20"/>
        </w:rPr>
        <w:t xml:space="preserve"> In Northeast India, particularly in Manipur, </w:t>
      </w:r>
      <w:del w:id="12" w:author="OLUJAMES" w:date="2025-11-08T11:39:00Z">
        <w:r w:rsidRPr="00333D87" w:rsidDel="00C13071">
          <w:rPr>
            <w:rFonts w:ascii="Arial" w:hAnsi="Arial" w:cs="Arial"/>
            <w:b w:val="0"/>
            <w:caps w:val="0"/>
            <w:sz w:val="20"/>
          </w:rPr>
          <w:delText>it is</w:delText>
        </w:r>
      </w:del>
      <w:ins w:id="13" w:author="OLUJAMES" w:date="2025-11-08T11:39:00Z">
        <w:r w:rsidR="00C13071">
          <w:rPr>
            <w:rFonts w:ascii="Arial" w:hAnsi="Arial" w:cs="Arial"/>
            <w:b w:val="0"/>
            <w:caps w:val="0"/>
            <w:sz w:val="20"/>
          </w:rPr>
          <w:t>the species is</w:t>
        </w:r>
      </w:ins>
      <w:r w:rsidRPr="00333D87">
        <w:rPr>
          <w:rFonts w:ascii="Arial" w:hAnsi="Arial" w:cs="Arial"/>
          <w:b w:val="0"/>
          <w:caps w:val="0"/>
          <w:sz w:val="20"/>
        </w:rPr>
        <w:t xml:space="preserve"> also very significant from a cultural and economic standpoint (Roy et al., 2021). However, its commercial cultivation is limited </w:t>
      </w:r>
      <w:ins w:id="14" w:author="OLUJAMES" w:date="2025-11-08T11:38:00Z">
        <w:r w:rsidR="00C13071">
          <w:rPr>
            <w:rFonts w:ascii="Arial" w:hAnsi="Arial" w:cs="Arial"/>
            <w:b w:val="0"/>
            <w:caps w:val="0"/>
            <w:sz w:val="20"/>
          </w:rPr>
          <w:t xml:space="preserve">due to </w:t>
        </w:r>
      </w:ins>
      <w:del w:id="15" w:author="OLUJAMES" w:date="2025-11-08T11:38:00Z">
        <w:r w:rsidRPr="00333D87" w:rsidDel="00C13071">
          <w:rPr>
            <w:rFonts w:ascii="Arial" w:hAnsi="Arial" w:cs="Arial"/>
            <w:b w:val="0"/>
            <w:caps w:val="0"/>
            <w:sz w:val="20"/>
          </w:rPr>
          <w:delText xml:space="preserve">by </w:delText>
        </w:r>
      </w:del>
      <w:r w:rsidRPr="00333D87">
        <w:rPr>
          <w:rFonts w:ascii="Arial" w:hAnsi="Arial" w:cs="Arial"/>
          <w:b w:val="0"/>
          <w:caps w:val="0"/>
          <w:sz w:val="20"/>
        </w:rPr>
        <w:t xml:space="preserve">its lengthy growth period, low yield potential, and susceptibility to both biotic and abiotic stresses (Singh et al., 2020; Devi et al., 2023). </w:t>
      </w:r>
      <w:ins w:id="16" w:author="OLUJAMES" w:date="2025-11-08T11:41:00Z">
        <w:r w:rsidR="00C13071">
          <w:rPr>
            <w:rFonts w:ascii="Arial" w:hAnsi="Arial" w:cs="Arial"/>
            <w:b w:val="0"/>
            <w:caps w:val="0"/>
            <w:sz w:val="20"/>
          </w:rPr>
          <w:t>As a results</w:t>
        </w:r>
      </w:ins>
      <w:del w:id="17" w:author="OLUJAMES" w:date="2025-11-08T11:41:00Z">
        <w:r w:rsidRPr="00333D87" w:rsidDel="00C13071">
          <w:rPr>
            <w:rFonts w:ascii="Arial" w:hAnsi="Arial" w:cs="Arial"/>
            <w:b w:val="0"/>
            <w:caps w:val="0"/>
            <w:sz w:val="20"/>
          </w:rPr>
          <w:delText>Because</w:delText>
        </w:r>
      </w:del>
      <w:r w:rsidRPr="00333D87">
        <w:rPr>
          <w:rFonts w:ascii="Arial" w:hAnsi="Arial" w:cs="Arial"/>
          <w:b w:val="0"/>
          <w:caps w:val="0"/>
          <w:sz w:val="20"/>
        </w:rPr>
        <w:t xml:space="preserve"> of these challenges, black rice genetic improvement </w:t>
      </w:r>
      <w:commentRangeStart w:id="18"/>
      <w:r w:rsidRPr="00333D87">
        <w:rPr>
          <w:rFonts w:ascii="Arial" w:hAnsi="Arial" w:cs="Arial"/>
          <w:b w:val="0"/>
          <w:caps w:val="0"/>
          <w:sz w:val="20"/>
        </w:rPr>
        <w:t>must</w:t>
      </w:r>
      <w:commentRangeEnd w:id="18"/>
      <w:r w:rsidR="00C13071">
        <w:rPr>
          <w:rStyle w:val="CommentReference"/>
          <w:rFonts w:ascii="Times New Roman" w:hAnsi="Times New Roman"/>
          <w:b w:val="0"/>
          <w:caps w:val="0"/>
          <w:lang w:val="nb-NO" w:eastAsia="nb-NO"/>
        </w:rPr>
        <w:commentReference w:id="18"/>
      </w:r>
      <w:r w:rsidRPr="00333D87">
        <w:rPr>
          <w:rFonts w:ascii="Arial" w:hAnsi="Arial" w:cs="Arial"/>
          <w:b w:val="0"/>
          <w:caps w:val="0"/>
          <w:sz w:val="20"/>
        </w:rPr>
        <w:t xml:space="preserve"> be given top priority by both breeders and policymakers. </w:t>
      </w:r>
      <w:ins w:id="19" w:author="OLUJAMES" w:date="2025-11-08T11:42:00Z">
        <w:r w:rsidR="00C13071">
          <w:rPr>
            <w:rFonts w:ascii="Arial" w:hAnsi="Arial" w:cs="Arial"/>
            <w:b w:val="0"/>
            <w:caps w:val="0"/>
            <w:sz w:val="20"/>
          </w:rPr>
          <w:t xml:space="preserve">Up till now, </w:t>
        </w:r>
      </w:ins>
      <w:del w:id="20" w:author="OLUJAMES" w:date="2025-11-08T11:42:00Z">
        <w:r w:rsidRPr="00333D87" w:rsidDel="00C13071">
          <w:rPr>
            <w:rFonts w:ascii="Arial" w:hAnsi="Arial" w:cs="Arial"/>
            <w:b w:val="0"/>
            <w:caps w:val="0"/>
            <w:sz w:val="20"/>
          </w:rPr>
          <w:delText>C</w:delText>
        </w:r>
      </w:del>
      <w:ins w:id="21" w:author="OLUJAMES" w:date="2025-11-08T11:42:00Z">
        <w:r w:rsidR="00C13071">
          <w:rPr>
            <w:rFonts w:ascii="Arial" w:hAnsi="Arial" w:cs="Arial"/>
            <w:b w:val="0"/>
            <w:caps w:val="0"/>
            <w:sz w:val="20"/>
          </w:rPr>
          <w:t>c</w:t>
        </w:r>
      </w:ins>
      <w:r w:rsidRPr="00333D87">
        <w:rPr>
          <w:rFonts w:ascii="Arial" w:hAnsi="Arial" w:cs="Arial"/>
          <w:b w:val="0"/>
          <w:caps w:val="0"/>
          <w:sz w:val="20"/>
        </w:rPr>
        <w:t xml:space="preserve">onventional breeding techniques have not been able to enhance complex traits like yield stability and stress tolerance in black rice because of low genetic diversity and strong linkage drag from undesirable traits </w:t>
      </w:r>
      <w:commentRangeStart w:id="22"/>
      <w:r w:rsidRPr="00333D87">
        <w:rPr>
          <w:rFonts w:ascii="Arial" w:hAnsi="Arial" w:cs="Arial"/>
          <w:b w:val="0"/>
          <w:caps w:val="0"/>
          <w:sz w:val="20"/>
        </w:rPr>
        <w:t xml:space="preserve">(Das et al. 2021, Chauhan et al. 2018). </w:t>
      </w:r>
      <w:commentRangeEnd w:id="22"/>
      <w:r w:rsidR="00C13071">
        <w:rPr>
          <w:rStyle w:val="CommentReference"/>
          <w:rFonts w:ascii="Times New Roman" w:hAnsi="Times New Roman"/>
          <w:b w:val="0"/>
          <w:caps w:val="0"/>
          <w:lang w:val="nb-NO" w:eastAsia="nb-NO"/>
        </w:rPr>
        <w:commentReference w:id="22"/>
      </w:r>
      <w:r w:rsidRPr="00333D87">
        <w:rPr>
          <w:rFonts w:ascii="Arial" w:hAnsi="Arial" w:cs="Arial"/>
          <w:b w:val="0"/>
          <w:caps w:val="0"/>
          <w:sz w:val="20"/>
        </w:rPr>
        <w:t>Modern plant biotechnology, particularly genetic transformation, offers an alternative approach for rapid</w:t>
      </w:r>
      <w:del w:id="23" w:author="OLUJAMES" w:date="2025-11-08T11:47:00Z">
        <w:r w:rsidRPr="00333D87" w:rsidDel="00C13071">
          <w:rPr>
            <w:rFonts w:ascii="Arial" w:hAnsi="Arial" w:cs="Arial"/>
            <w:b w:val="0"/>
            <w:caps w:val="0"/>
            <w:sz w:val="20"/>
          </w:rPr>
          <w:delText>ly</w:delText>
        </w:r>
      </w:del>
      <w:r w:rsidRPr="00333D87">
        <w:rPr>
          <w:rFonts w:ascii="Arial" w:hAnsi="Arial" w:cs="Arial"/>
          <w:b w:val="0"/>
          <w:caps w:val="0"/>
          <w:sz w:val="20"/>
        </w:rPr>
        <w:t xml:space="preserve"> introduc</w:t>
      </w:r>
      <w:ins w:id="24" w:author="OLUJAMES" w:date="2025-11-08T11:46:00Z">
        <w:r w:rsidR="00C13071">
          <w:rPr>
            <w:rFonts w:ascii="Arial" w:hAnsi="Arial" w:cs="Arial"/>
            <w:b w:val="0"/>
            <w:caps w:val="0"/>
            <w:sz w:val="20"/>
          </w:rPr>
          <w:t>tion of</w:t>
        </w:r>
      </w:ins>
      <w:del w:id="25" w:author="OLUJAMES" w:date="2025-11-08T11:46:00Z">
        <w:r w:rsidRPr="00333D87" w:rsidDel="00C13071">
          <w:rPr>
            <w:rFonts w:ascii="Arial" w:hAnsi="Arial" w:cs="Arial"/>
            <w:b w:val="0"/>
            <w:caps w:val="0"/>
            <w:sz w:val="20"/>
          </w:rPr>
          <w:delText>ing</w:delText>
        </w:r>
      </w:del>
      <w:r w:rsidRPr="00333D87">
        <w:rPr>
          <w:rFonts w:ascii="Arial" w:hAnsi="Arial" w:cs="Arial"/>
          <w:b w:val="0"/>
          <w:caps w:val="0"/>
          <w:sz w:val="20"/>
        </w:rPr>
        <w:t xml:space="preserve"> beneficial genes and analys</w:t>
      </w:r>
      <w:ins w:id="26" w:author="OLUJAMES" w:date="2025-11-08T11:47:00Z">
        <w:r w:rsidR="00CF65A9">
          <w:rPr>
            <w:rFonts w:ascii="Arial" w:hAnsi="Arial" w:cs="Arial"/>
            <w:b w:val="0"/>
            <w:caps w:val="0"/>
            <w:sz w:val="20"/>
          </w:rPr>
          <w:t>is of</w:t>
        </w:r>
      </w:ins>
      <w:del w:id="27" w:author="OLUJAMES" w:date="2025-11-08T11:47:00Z">
        <w:r w:rsidRPr="00333D87" w:rsidDel="00CF65A9">
          <w:rPr>
            <w:rFonts w:ascii="Arial" w:hAnsi="Arial" w:cs="Arial"/>
            <w:b w:val="0"/>
            <w:caps w:val="0"/>
            <w:sz w:val="20"/>
          </w:rPr>
          <w:delText>ing</w:delText>
        </w:r>
      </w:del>
      <w:r w:rsidRPr="00333D87">
        <w:rPr>
          <w:rFonts w:ascii="Arial" w:hAnsi="Arial" w:cs="Arial"/>
          <w:b w:val="0"/>
          <w:caps w:val="0"/>
          <w:sz w:val="20"/>
        </w:rPr>
        <w:t xml:space="preserve"> gene function</w:t>
      </w:r>
      <w:ins w:id="28" w:author="OLUJAMES" w:date="2025-11-08T11:47:00Z">
        <w:r w:rsidR="00CF65A9">
          <w:rPr>
            <w:rFonts w:ascii="Arial" w:hAnsi="Arial" w:cs="Arial"/>
            <w:b w:val="0"/>
            <w:caps w:val="0"/>
            <w:sz w:val="20"/>
          </w:rPr>
          <w:t>s</w:t>
        </w:r>
      </w:ins>
      <w:r w:rsidRPr="00333D87">
        <w:rPr>
          <w:rFonts w:ascii="Arial" w:hAnsi="Arial" w:cs="Arial"/>
          <w:b w:val="0"/>
          <w:caps w:val="0"/>
          <w:sz w:val="20"/>
        </w:rPr>
        <w:t xml:space="preserve"> (</w:t>
      </w:r>
      <w:proofErr w:type="spellStart"/>
      <w:r w:rsidRPr="00333D87">
        <w:rPr>
          <w:rFonts w:ascii="Arial" w:hAnsi="Arial" w:cs="Arial"/>
          <w:b w:val="0"/>
          <w:caps w:val="0"/>
          <w:sz w:val="20"/>
        </w:rPr>
        <w:t>Hiei</w:t>
      </w:r>
      <w:proofErr w:type="spellEnd"/>
      <w:r w:rsidRPr="00333D87">
        <w:rPr>
          <w:rFonts w:ascii="Arial" w:hAnsi="Arial" w:cs="Arial"/>
          <w:b w:val="0"/>
          <w:caps w:val="0"/>
          <w:sz w:val="20"/>
        </w:rPr>
        <w:t xml:space="preserve"> et al., 2014; </w:t>
      </w:r>
      <w:proofErr w:type="spellStart"/>
      <w:r w:rsidRPr="00333D87">
        <w:rPr>
          <w:rFonts w:ascii="Arial" w:hAnsi="Arial" w:cs="Arial"/>
          <w:b w:val="0"/>
          <w:caps w:val="0"/>
          <w:sz w:val="20"/>
        </w:rPr>
        <w:t>Tyagi</w:t>
      </w:r>
      <w:proofErr w:type="spellEnd"/>
      <w:r w:rsidRPr="00333D87">
        <w:rPr>
          <w:rFonts w:ascii="Arial" w:hAnsi="Arial" w:cs="Arial"/>
          <w:b w:val="0"/>
          <w:caps w:val="0"/>
          <w:sz w:val="20"/>
        </w:rPr>
        <w:t xml:space="preserve"> et al., 2021). </w:t>
      </w:r>
      <w:ins w:id="29" w:author="OLUJAMES" w:date="2025-11-08T11:51:00Z">
        <w:r w:rsidR="00CF65A9" w:rsidRPr="00CF65A9">
          <w:rPr>
            <w:rFonts w:ascii="Arial" w:hAnsi="Arial" w:cs="Arial"/>
            <w:b w:val="0"/>
            <w:i/>
            <w:caps w:val="0"/>
            <w:sz w:val="20"/>
            <w:rPrChange w:id="30" w:author="OLUJAMES" w:date="2025-11-08T11:53:00Z">
              <w:rPr>
                <w:rFonts w:ascii="Arial" w:hAnsi="Arial" w:cs="Arial"/>
                <w:b w:val="0"/>
                <w:caps w:val="0"/>
                <w:sz w:val="20"/>
              </w:rPr>
            </w:rPrChange>
          </w:rPr>
          <w:t xml:space="preserve">Agrobacterium </w:t>
        </w:r>
        <w:proofErr w:type="spellStart"/>
        <w:r w:rsidR="00CF65A9" w:rsidRPr="00CF65A9">
          <w:rPr>
            <w:rFonts w:ascii="Arial" w:hAnsi="Arial" w:cs="Arial"/>
            <w:b w:val="0"/>
            <w:i/>
            <w:caps w:val="0"/>
            <w:sz w:val="20"/>
            <w:rPrChange w:id="31" w:author="OLUJAMES" w:date="2025-11-08T11:53:00Z">
              <w:rPr>
                <w:rFonts w:ascii="Arial" w:hAnsi="Arial" w:cs="Arial"/>
                <w:b w:val="0"/>
                <w:caps w:val="0"/>
                <w:sz w:val="20"/>
              </w:rPr>
            </w:rPrChange>
          </w:rPr>
          <w:t>tumefaciens</w:t>
        </w:r>
        <w:proofErr w:type="spellEnd"/>
        <w:r w:rsidR="00CF65A9" w:rsidRPr="00333D87">
          <w:rPr>
            <w:rFonts w:ascii="Arial" w:hAnsi="Arial" w:cs="Arial"/>
            <w:b w:val="0"/>
            <w:caps w:val="0"/>
            <w:sz w:val="20"/>
          </w:rPr>
          <w:t>-mediated transformation</w:t>
        </w:r>
        <w:r w:rsidR="00CF65A9">
          <w:rPr>
            <w:rFonts w:ascii="Arial" w:hAnsi="Arial" w:cs="Arial"/>
            <w:b w:val="0"/>
            <w:caps w:val="0"/>
            <w:sz w:val="20"/>
          </w:rPr>
          <w:t xml:space="preserve"> is a modern techniques</w:t>
        </w:r>
        <w:r w:rsidR="00CF65A9" w:rsidRPr="00333D87">
          <w:rPr>
            <w:rFonts w:ascii="Arial" w:hAnsi="Arial" w:cs="Arial"/>
            <w:b w:val="0"/>
            <w:caps w:val="0"/>
            <w:sz w:val="20"/>
          </w:rPr>
          <w:t xml:space="preserve"> widely used for rice </w:t>
        </w:r>
      </w:ins>
      <w:del w:id="32" w:author="OLUJAMES" w:date="2025-11-08T11:52:00Z">
        <w:r w:rsidRPr="00333D87" w:rsidDel="00CF65A9">
          <w:rPr>
            <w:rFonts w:ascii="Arial" w:hAnsi="Arial" w:cs="Arial"/>
            <w:b w:val="0"/>
            <w:caps w:val="0"/>
            <w:sz w:val="20"/>
          </w:rPr>
          <w:delText>B</w:delText>
        </w:r>
      </w:del>
      <w:ins w:id="33" w:author="OLUJAMES" w:date="2025-11-08T11:52:00Z">
        <w:r w:rsidR="00CF65A9">
          <w:rPr>
            <w:rFonts w:ascii="Arial" w:hAnsi="Arial" w:cs="Arial"/>
            <w:b w:val="0"/>
            <w:caps w:val="0"/>
            <w:sz w:val="20"/>
          </w:rPr>
          <w:t>b</w:t>
        </w:r>
      </w:ins>
      <w:r w:rsidRPr="00333D87">
        <w:rPr>
          <w:rFonts w:ascii="Arial" w:hAnsi="Arial" w:cs="Arial"/>
          <w:b w:val="0"/>
          <w:caps w:val="0"/>
          <w:sz w:val="20"/>
        </w:rPr>
        <w:t>ecause of its high efficiency, stable gene integration, and relatively low transgene copy number</w:t>
      </w:r>
      <w:bookmarkStart w:id="34" w:name="_GoBack"/>
      <w:bookmarkEnd w:id="34"/>
      <w:del w:id="35" w:author="OLUJAMES" w:date="2025-11-08T11:52:00Z">
        <w:r w:rsidRPr="00333D87" w:rsidDel="00CF65A9">
          <w:rPr>
            <w:rFonts w:ascii="Arial" w:hAnsi="Arial" w:cs="Arial"/>
            <w:b w:val="0"/>
            <w:caps w:val="0"/>
            <w:sz w:val="20"/>
          </w:rPr>
          <w:delText>,</w:delText>
        </w:r>
      </w:del>
      <w:r w:rsidRPr="00333D87">
        <w:rPr>
          <w:rFonts w:ascii="Arial" w:hAnsi="Arial" w:cs="Arial"/>
          <w:b w:val="0"/>
          <w:caps w:val="0"/>
          <w:sz w:val="20"/>
        </w:rPr>
        <w:t xml:space="preserve"> </w:t>
      </w:r>
      <w:del w:id="36" w:author="OLUJAMES" w:date="2025-11-08T11:51:00Z">
        <w:r w:rsidRPr="00333D87" w:rsidDel="00CF65A9">
          <w:rPr>
            <w:rFonts w:ascii="Arial" w:hAnsi="Arial" w:cs="Arial"/>
            <w:b w:val="0"/>
            <w:caps w:val="0"/>
            <w:sz w:val="20"/>
          </w:rPr>
          <w:delText xml:space="preserve">Agrobacterium tumefaciens-mediated transformation is the most widely used method currently available for rice </w:delText>
        </w:r>
      </w:del>
      <w:r w:rsidRPr="00333D87">
        <w:rPr>
          <w:rFonts w:ascii="Arial" w:hAnsi="Arial" w:cs="Arial"/>
          <w:b w:val="0"/>
          <w:caps w:val="0"/>
          <w:sz w:val="20"/>
        </w:rPr>
        <w:t>(Nishimura et al., 2006; Lin et al., 2018). However, the effectiveness of this approach is greatly impacted by genotype-specific responses during in vitro regeneration</w:t>
      </w:r>
      <w:del w:id="37" w:author="OLUJAMES" w:date="2025-11-08T11:53:00Z">
        <w:r w:rsidRPr="00333D87" w:rsidDel="00CF65A9">
          <w:rPr>
            <w:rFonts w:ascii="Arial" w:hAnsi="Arial" w:cs="Arial"/>
            <w:b w:val="0"/>
            <w:caps w:val="0"/>
            <w:sz w:val="20"/>
          </w:rPr>
          <w:delText>,</w:delText>
        </w:r>
      </w:del>
      <w:r w:rsidRPr="00333D87">
        <w:rPr>
          <w:rFonts w:ascii="Arial" w:hAnsi="Arial" w:cs="Arial"/>
          <w:b w:val="0"/>
          <w:caps w:val="0"/>
          <w:sz w:val="20"/>
        </w:rPr>
        <w:t xml:space="preserve"> </w:t>
      </w:r>
      <w:ins w:id="38" w:author="OLUJAMES" w:date="2025-11-08T11:53:00Z">
        <w:r w:rsidR="00CF65A9">
          <w:rPr>
            <w:rFonts w:ascii="Arial" w:hAnsi="Arial" w:cs="Arial"/>
            <w:b w:val="0"/>
            <w:caps w:val="0"/>
            <w:sz w:val="20"/>
          </w:rPr>
          <w:t>thus</w:t>
        </w:r>
      </w:ins>
      <w:ins w:id="39" w:author="OLUJAMES" w:date="2025-11-08T11:54:00Z">
        <w:r w:rsidR="00CF65A9">
          <w:rPr>
            <w:rFonts w:ascii="Arial" w:hAnsi="Arial" w:cs="Arial"/>
            <w:b w:val="0"/>
            <w:caps w:val="0"/>
            <w:sz w:val="20"/>
          </w:rPr>
          <w:t>,</w:t>
        </w:r>
      </w:ins>
      <w:del w:id="40" w:author="OLUJAMES" w:date="2025-11-08T11:53:00Z">
        <w:r w:rsidRPr="00333D87" w:rsidDel="00CF65A9">
          <w:rPr>
            <w:rFonts w:ascii="Arial" w:hAnsi="Arial" w:cs="Arial"/>
            <w:b w:val="0"/>
            <w:caps w:val="0"/>
            <w:sz w:val="20"/>
          </w:rPr>
          <w:delText>so</w:delText>
        </w:r>
      </w:del>
      <w:r w:rsidRPr="00333D87">
        <w:rPr>
          <w:rFonts w:ascii="Arial" w:hAnsi="Arial" w:cs="Arial"/>
          <w:b w:val="0"/>
          <w:caps w:val="0"/>
          <w:sz w:val="20"/>
        </w:rPr>
        <w:t xml:space="preserve"> developing </w:t>
      </w:r>
      <w:proofErr w:type="spellStart"/>
      <w:r w:rsidRPr="00333D87">
        <w:rPr>
          <w:rFonts w:ascii="Arial" w:hAnsi="Arial" w:cs="Arial"/>
          <w:b w:val="0"/>
          <w:caps w:val="0"/>
          <w:sz w:val="20"/>
        </w:rPr>
        <w:t>optimised</w:t>
      </w:r>
      <w:proofErr w:type="spellEnd"/>
      <w:r w:rsidRPr="00333D87">
        <w:rPr>
          <w:rFonts w:ascii="Arial" w:hAnsi="Arial" w:cs="Arial"/>
          <w:b w:val="0"/>
          <w:caps w:val="0"/>
          <w:sz w:val="20"/>
        </w:rPr>
        <w:t xml:space="preserve"> protocols </w:t>
      </w:r>
      <w:del w:id="41" w:author="OLUJAMES" w:date="2025-11-08T11:54:00Z">
        <w:r w:rsidRPr="00333D87" w:rsidDel="00CF65A9">
          <w:rPr>
            <w:rFonts w:ascii="Arial" w:hAnsi="Arial" w:cs="Arial"/>
            <w:b w:val="0"/>
            <w:caps w:val="0"/>
            <w:sz w:val="20"/>
          </w:rPr>
          <w:delText>is</w:delText>
        </w:r>
      </w:del>
      <w:ins w:id="42" w:author="OLUJAMES" w:date="2025-11-08T11:54:00Z">
        <w:r w:rsidR="00CF65A9">
          <w:rPr>
            <w:rFonts w:ascii="Arial" w:hAnsi="Arial" w:cs="Arial"/>
            <w:b w:val="0"/>
            <w:caps w:val="0"/>
            <w:sz w:val="20"/>
          </w:rPr>
          <w:t>becomes</w:t>
        </w:r>
      </w:ins>
      <w:r w:rsidRPr="00333D87">
        <w:rPr>
          <w:rFonts w:ascii="Arial" w:hAnsi="Arial" w:cs="Arial"/>
          <w:b w:val="0"/>
          <w:caps w:val="0"/>
          <w:sz w:val="20"/>
        </w:rPr>
        <w:t xml:space="preserve"> essential for resistant cultivars like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w:t>
      </w:r>
      <w:proofErr w:type="spellStart"/>
      <w:r w:rsidRPr="00333D87">
        <w:rPr>
          <w:rFonts w:ascii="Arial" w:hAnsi="Arial" w:cs="Arial"/>
          <w:b w:val="0"/>
          <w:caps w:val="0"/>
          <w:sz w:val="20"/>
        </w:rPr>
        <w:t>poireiton</w:t>
      </w:r>
      <w:proofErr w:type="spellEnd"/>
      <w:r w:rsidRPr="00333D87">
        <w:rPr>
          <w:rFonts w:ascii="Arial" w:hAnsi="Arial" w:cs="Arial"/>
          <w:b w:val="0"/>
          <w:caps w:val="0"/>
          <w:sz w:val="20"/>
        </w:rPr>
        <w:t xml:space="preserve"> (Ge et al.</w:t>
      </w:r>
      <w:proofErr w:type="gramStart"/>
      <w:r w:rsidRPr="00333D87">
        <w:rPr>
          <w:rFonts w:ascii="Arial" w:hAnsi="Arial" w:cs="Arial"/>
          <w:b w:val="0"/>
          <w:caps w:val="0"/>
          <w:sz w:val="20"/>
        </w:rPr>
        <w:t>,2021</w:t>
      </w:r>
      <w:proofErr w:type="gramEnd"/>
      <w:r w:rsidRPr="00333D87">
        <w:rPr>
          <w:rFonts w:ascii="Arial" w:hAnsi="Arial" w:cs="Arial"/>
          <w:b w:val="0"/>
          <w:caps w:val="0"/>
          <w:sz w:val="20"/>
        </w:rPr>
        <w:t xml:space="preserve">; </w:t>
      </w:r>
      <w:proofErr w:type="spellStart"/>
      <w:r w:rsidRPr="00333D87">
        <w:rPr>
          <w:rFonts w:ascii="Arial" w:hAnsi="Arial" w:cs="Arial"/>
          <w:b w:val="0"/>
          <w:caps w:val="0"/>
          <w:sz w:val="20"/>
        </w:rPr>
        <w:t>Htwe</w:t>
      </w:r>
      <w:proofErr w:type="spellEnd"/>
      <w:r w:rsidRPr="00333D87">
        <w:rPr>
          <w:rFonts w:ascii="Arial" w:hAnsi="Arial" w:cs="Arial"/>
          <w:b w:val="0"/>
          <w:caps w:val="0"/>
          <w:sz w:val="20"/>
        </w:rPr>
        <w:t xml:space="preserve"> et al., 2006). The success of Agrobacterium-mediated transformation depends on the efficient selection of transformed tissues, efficient shoot regeneration, and the induction of </w:t>
      </w:r>
      <w:proofErr w:type="spellStart"/>
      <w:r w:rsidRPr="00333D87">
        <w:rPr>
          <w:rFonts w:ascii="Arial" w:hAnsi="Arial" w:cs="Arial"/>
          <w:b w:val="0"/>
          <w:caps w:val="0"/>
          <w:sz w:val="20"/>
        </w:rPr>
        <w:t>morpho</w:t>
      </w:r>
      <w:proofErr w:type="spellEnd"/>
      <w:r w:rsidRPr="00333D87">
        <w:rPr>
          <w:rFonts w:ascii="Arial" w:hAnsi="Arial" w:cs="Arial"/>
          <w:b w:val="0"/>
          <w:caps w:val="0"/>
          <w:sz w:val="20"/>
        </w:rPr>
        <w:t xml:space="preserve">-genetically competent </w:t>
      </w:r>
      <w:proofErr w:type="spellStart"/>
      <w:r w:rsidRPr="00333D87">
        <w:rPr>
          <w:rFonts w:ascii="Arial" w:hAnsi="Arial" w:cs="Arial"/>
          <w:b w:val="0"/>
          <w:caps w:val="0"/>
          <w:sz w:val="20"/>
        </w:rPr>
        <w:t>calli</w:t>
      </w:r>
      <w:proofErr w:type="spellEnd"/>
      <w:r w:rsidRPr="00333D87">
        <w:rPr>
          <w:rFonts w:ascii="Arial" w:hAnsi="Arial" w:cs="Arial"/>
          <w:b w:val="0"/>
          <w:caps w:val="0"/>
          <w:sz w:val="20"/>
        </w:rPr>
        <w:t xml:space="preserve"> (Rashid et al., 2011; </w:t>
      </w:r>
      <w:proofErr w:type="spellStart"/>
      <w:r w:rsidRPr="00333D87">
        <w:rPr>
          <w:rFonts w:ascii="Arial" w:hAnsi="Arial" w:cs="Arial"/>
          <w:b w:val="0"/>
          <w:caps w:val="0"/>
          <w:sz w:val="20"/>
        </w:rPr>
        <w:t>Sahoo</w:t>
      </w:r>
      <w:proofErr w:type="spellEnd"/>
      <w:r w:rsidRPr="00333D87">
        <w:rPr>
          <w:rFonts w:ascii="Arial" w:hAnsi="Arial" w:cs="Arial"/>
          <w:b w:val="0"/>
          <w:caps w:val="0"/>
          <w:sz w:val="20"/>
        </w:rPr>
        <w:t xml:space="preserve"> et al., 1996). The ratio of auxins to </w:t>
      </w:r>
      <w:proofErr w:type="spellStart"/>
      <w:r w:rsidRPr="00333D87">
        <w:rPr>
          <w:rFonts w:ascii="Arial" w:hAnsi="Arial" w:cs="Arial"/>
          <w:b w:val="0"/>
          <w:caps w:val="0"/>
          <w:sz w:val="20"/>
        </w:rPr>
        <w:t>cytokinins</w:t>
      </w:r>
      <w:proofErr w:type="spellEnd"/>
      <w:r w:rsidRPr="00333D87">
        <w:rPr>
          <w:rFonts w:ascii="Arial" w:hAnsi="Arial" w:cs="Arial"/>
          <w:b w:val="0"/>
          <w:caps w:val="0"/>
          <w:sz w:val="20"/>
        </w:rPr>
        <w:t xml:space="preserve"> in the medium is an important factor in these processes (Ishida et al., 2015; Zhang et al., 2022). Selection pressure is commonly applied using antibiotics such as </w:t>
      </w:r>
      <w:proofErr w:type="spellStart"/>
      <w:r w:rsidRPr="00333D87">
        <w:rPr>
          <w:rFonts w:ascii="Arial" w:hAnsi="Arial" w:cs="Arial"/>
          <w:b w:val="0"/>
          <w:caps w:val="0"/>
          <w:sz w:val="20"/>
        </w:rPr>
        <w:t>geneticin</w:t>
      </w:r>
      <w:proofErr w:type="spellEnd"/>
      <w:r w:rsidRPr="00333D87">
        <w:rPr>
          <w:rFonts w:ascii="Arial" w:hAnsi="Arial" w:cs="Arial"/>
          <w:b w:val="0"/>
          <w:caps w:val="0"/>
          <w:sz w:val="20"/>
        </w:rPr>
        <w:t xml:space="preserve"> or </w:t>
      </w:r>
      <w:proofErr w:type="spellStart"/>
      <w:r w:rsidRPr="00333D87">
        <w:rPr>
          <w:rFonts w:ascii="Arial" w:hAnsi="Arial" w:cs="Arial"/>
          <w:b w:val="0"/>
          <w:caps w:val="0"/>
          <w:sz w:val="20"/>
        </w:rPr>
        <w:t>hygromycin</w:t>
      </w:r>
      <w:proofErr w:type="spellEnd"/>
      <w:r w:rsidRPr="00333D87">
        <w:rPr>
          <w:rFonts w:ascii="Arial" w:hAnsi="Arial" w:cs="Arial"/>
          <w:b w:val="0"/>
          <w:caps w:val="0"/>
          <w:sz w:val="20"/>
        </w:rPr>
        <w:t>, which must be precisely calibrated to avoid escapes and excessive tissue death (</w:t>
      </w:r>
      <w:proofErr w:type="spellStart"/>
      <w:r w:rsidRPr="00333D87">
        <w:rPr>
          <w:rFonts w:ascii="Arial" w:hAnsi="Arial" w:cs="Arial"/>
          <w:b w:val="0"/>
          <w:caps w:val="0"/>
          <w:sz w:val="20"/>
        </w:rPr>
        <w:t>Karthikeyan</w:t>
      </w:r>
      <w:proofErr w:type="spellEnd"/>
      <w:r w:rsidRPr="00333D87">
        <w:rPr>
          <w:rFonts w:ascii="Arial" w:hAnsi="Arial" w:cs="Arial"/>
          <w:b w:val="0"/>
          <w:caps w:val="0"/>
          <w:sz w:val="20"/>
        </w:rPr>
        <w:t xml:space="preserve"> et al., 2011; </w:t>
      </w:r>
      <w:proofErr w:type="spellStart"/>
      <w:r w:rsidRPr="00333D87">
        <w:rPr>
          <w:rFonts w:ascii="Arial" w:hAnsi="Arial" w:cs="Arial"/>
          <w:b w:val="0"/>
          <w:caps w:val="0"/>
          <w:sz w:val="20"/>
        </w:rPr>
        <w:t>Kalbande</w:t>
      </w:r>
      <w:proofErr w:type="spellEnd"/>
      <w:r w:rsidRPr="00333D87">
        <w:rPr>
          <w:rFonts w:ascii="Arial" w:hAnsi="Arial" w:cs="Arial"/>
          <w:b w:val="0"/>
          <w:caps w:val="0"/>
          <w:sz w:val="20"/>
        </w:rPr>
        <w:t xml:space="preserve"> et al., 2023). Although elite </w:t>
      </w:r>
      <w:commentRangeStart w:id="43"/>
      <w:proofErr w:type="spellStart"/>
      <w:r w:rsidRPr="00333D87">
        <w:rPr>
          <w:rFonts w:ascii="Arial" w:hAnsi="Arial" w:cs="Arial"/>
          <w:b w:val="0"/>
          <w:caps w:val="0"/>
          <w:sz w:val="20"/>
        </w:rPr>
        <w:t>indica</w:t>
      </w:r>
      <w:proofErr w:type="spellEnd"/>
      <w:r w:rsidRPr="00333D87">
        <w:rPr>
          <w:rFonts w:ascii="Arial" w:hAnsi="Arial" w:cs="Arial"/>
          <w:b w:val="0"/>
          <w:caps w:val="0"/>
          <w:sz w:val="20"/>
        </w:rPr>
        <w:t xml:space="preserve"> and japonica cultivar </w:t>
      </w:r>
      <w:commentRangeEnd w:id="43"/>
      <w:r w:rsidR="00D84E81">
        <w:rPr>
          <w:rStyle w:val="CommentReference"/>
          <w:rFonts w:ascii="Times New Roman" w:hAnsi="Times New Roman"/>
          <w:b w:val="0"/>
          <w:caps w:val="0"/>
          <w:lang w:val="nb-NO" w:eastAsia="nb-NO"/>
        </w:rPr>
        <w:commentReference w:id="43"/>
      </w:r>
      <w:r w:rsidRPr="00333D87">
        <w:rPr>
          <w:rFonts w:ascii="Arial" w:hAnsi="Arial" w:cs="Arial"/>
          <w:b w:val="0"/>
          <w:caps w:val="0"/>
          <w:sz w:val="20"/>
        </w:rPr>
        <w:t>transformation systems have advanced significantly (</w:t>
      </w:r>
      <w:proofErr w:type="spellStart"/>
      <w:r w:rsidRPr="00333D87">
        <w:rPr>
          <w:rFonts w:ascii="Arial" w:hAnsi="Arial" w:cs="Arial"/>
          <w:b w:val="0"/>
          <w:caps w:val="0"/>
          <w:sz w:val="20"/>
        </w:rPr>
        <w:t>Hiei</w:t>
      </w:r>
      <w:proofErr w:type="spellEnd"/>
      <w:r w:rsidRPr="00333D87">
        <w:rPr>
          <w:rFonts w:ascii="Arial" w:hAnsi="Arial" w:cs="Arial"/>
          <w:b w:val="0"/>
          <w:caps w:val="0"/>
          <w:sz w:val="20"/>
        </w:rPr>
        <w:t xml:space="preserve"> &amp; </w:t>
      </w:r>
      <w:proofErr w:type="spellStart"/>
      <w:r w:rsidRPr="00333D87">
        <w:rPr>
          <w:rFonts w:ascii="Arial" w:hAnsi="Arial" w:cs="Arial"/>
          <w:b w:val="0"/>
          <w:caps w:val="0"/>
          <w:sz w:val="20"/>
        </w:rPr>
        <w:t>Komari</w:t>
      </w:r>
      <w:proofErr w:type="spellEnd"/>
      <w:r w:rsidRPr="00333D87">
        <w:rPr>
          <w:rFonts w:ascii="Arial" w:hAnsi="Arial" w:cs="Arial"/>
          <w:b w:val="0"/>
          <w:caps w:val="0"/>
          <w:sz w:val="20"/>
        </w:rPr>
        <w:t xml:space="preserve">, 2008; </w:t>
      </w:r>
      <w:proofErr w:type="spellStart"/>
      <w:r w:rsidRPr="00333D87">
        <w:rPr>
          <w:rFonts w:ascii="Arial" w:hAnsi="Arial" w:cs="Arial"/>
          <w:b w:val="0"/>
          <w:caps w:val="0"/>
          <w:sz w:val="20"/>
        </w:rPr>
        <w:t>Sahoo</w:t>
      </w:r>
      <w:proofErr w:type="spellEnd"/>
      <w:r w:rsidRPr="00333D87">
        <w:rPr>
          <w:rFonts w:ascii="Arial" w:hAnsi="Arial" w:cs="Arial"/>
          <w:b w:val="0"/>
          <w:caps w:val="0"/>
          <w:sz w:val="20"/>
        </w:rPr>
        <w:t xml:space="preserve"> et al., 2011), </w:t>
      </w:r>
      <w:del w:id="44" w:author="OLUJAMES" w:date="2025-11-08T11:58:00Z">
        <w:r w:rsidRPr="00333D87" w:rsidDel="00D84E81">
          <w:rPr>
            <w:rFonts w:ascii="Arial" w:hAnsi="Arial" w:cs="Arial"/>
            <w:b w:val="0"/>
            <w:caps w:val="0"/>
            <w:sz w:val="20"/>
          </w:rPr>
          <w:delText>there aren't many</w:delText>
        </w:r>
      </w:del>
      <w:ins w:id="45" w:author="OLUJAMES" w:date="2025-11-08T11:58:00Z">
        <w:r w:rsidR="00D84E81">
          <w:rPr>
            <w:rFonts w:ascii="Arial" w:hAnsi="Arial" w:cs="Arial"/>
            <w:b w:val="0"/>
            <w:caps w:val="0"/>
            <w:sz w:val="20"/>
          </w:rPr>
          <w:t>reports on</w:t>
        </w:r>
      </w:ins>
      <w:r w:rsidRPr="00333D87">
        <w:rPr>
          <w:rFonts w:ascii="Arial" w:hAnsi="Arial" w:cs="Arial"/>
          <w:b w:val="0"/>
          <w:caps w:val="0"/>
          <w:sz w:val="20"/>
        </w:rPr>
        <w:t xml:space="preserve"> systematic </w:t>
      </w:r>
      <w:proofErr w:type="spellStart"/>
      <w:r w:rsidRPr="00333D87">
        <w:rPr>
          <w:rFonts w:ascii="Arial" w:hAnsi="Arial" w:cs="Arial"/>
          <w:b w:val="0"/>
          <w:caps w:val="0"/>
          <w:sz w:val="20"/>
        </w:rPr>
        <w:t>optimisation</w:t>
      </w:r>
      <w:proofErr w:type="spellEnd"/>
      <w:r w:rsidRPr="00333D87">
        <w:rPr>
          <w:rFonts w:ascii="Arial" w:hAnsi="Arial" w:cs="Arial"/>
          <w:b w:val="0"/>
          <w:caps w:val="0"/>
          <w:sz w:val="20"/>
        </w:rPr>
        <w:t xml:space="preserve"> studies for pigmented rice genotypes</w:t>
      </w:r>
      <w:ins w:id="46" w:author="OLUJAMES" w:date="2025-11-08T11:59:00Z">
        <w:r w:rsidR="00D84E81">
          <w:rPr>
            <w:rFonts w:ascii="Arial" w:hAnsi="Arial" w:cs="Arial"/>
            <w:b w:val="0"/>
            <w:caps w:val="0"/>
            <w:sz w:val="20"/>
          </w:rPr>
          <w:t xml:space="preserve"> are scanty</w:t>
        </w:r>
      </w:ins>
      <w:r w:rsidRPr="00333D87">
        <w:rPr>
          <w:rFonts w:ascii="Arial" w:hAnsi="Arial" w:cs="Arial"/>
          <w:b w:val="0"/>
          <w:caps w:val="0"/>
          <w:sz w:val="20"/>
        </w:rPr>
        <w:t xml:space="preserve">. The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variety currently faces a significant obstacle to molecular breeding and functional genomics because there is no reliable high-efficiency transformation method. </w:t>
      </w:r>
      <w:ins w:id="47" w:author="OLUJAMES" w:date="2025-11-08T12:01:00Z">
        <w:r w:rsidR="00D84E81">
          <w:rPr>
            <w:rFonts w:ascii="Arial" w:hAnsi="Arial" w:cs="Arial"/>
            <w:b w:val="0"/>
            <w:caps w:val="0"/>
            <w:sz w:val="20"/>
          </w:rPr>
          <w:t xml:space="preserve">Consequently, </w:t>
        </w:r>
      </w:ins>
      <w:del w:id="48" w:author="OLUJAMES" w:date="2025-11-08T12:01:00Z">
        <w:r w:rsidRPr="00333D87" w:rsidDel="00D84E81">
          <w:rPr>
            <w:rFonts w:ascii="Arial" w:hAnsi="Arial" w:cs="Arial"/>
            <w:b w:val="0"/>
            <w:caps w:val="0"/>
            <w:sz w:val="20"/>
          </w:rPr>
          <w:delText>T</w:delText>
        </w:r>
      </w:del>
      <w:ins w:id="49" w:author="OLUJAMES" w:date="2025-11-08T12:01:00Z">
        <w:r w:rsidR="00D84E81">
          <w:rPr>
            <w:rFonts w:ascii="Arial" w:hAnsi="Arial" w:cs="Arial"/>
            <w:b w:val="0"/>
            <w:caps w:val="0"/>
            <w:sz w:val="20"/>
          </w:rPr>
          <w:t>t</w:t>
        </w:r>
      </w:ins>
      <w:r w:rsidRPr="00333D87">
        <w:rPr>
          <w:rFonts w:ascii="Arial" w:hAnsi="Arial" w:cs="Arial"/>
          <w:b w:val="0"/>
          <w:caps w:val="0"/>
          <w:sz w:val="20"/>
        </w:rPr>
        <w:t xml:space="preserve">he current study set out to create an Agrobacterium-mediated transformation and regeneration protocol that is </w:t>
      </w:r>
      <w:commentRangeStart w:id="50"/>
      <w:r w:rsidRPr="00333D87">
        <w:rPr>
          <w:rFonts w:ascii="Arial" w:hAnsi="Arial" w:cs="Arial"/>
          <w:b w:val="0"/>
          <w:caps w:val="0"/>
          <w:sz w:val="20"/>
        </w:rPr>
        <w:t>ideal</w:t>
      </w:r>
      <w:commentRangeEnd w:id="50"/>
      <w:r w:rsidR="00D84E81">
        <w:rPr>
          <w:rStyle w:val="CommentReference"/>
          <w:rFonts w:ascii="Times New Roman" w:hAnsi="Times New Roman"/>
          <w:b w:val="0"/>
          <w:caps w:val="0"/>
          <w:lang w:val="nb-NO" w:eastAsia="nb-NO"/>
        </w:rPr>
        <w:commentReference w:id="50"/>
      </w:r>
      <w:r w:rsidRPr="00333D87">
        <w:rPr>
          <w:rFonts w:ascii="Arial" w:hAnsi="Arial" w:cs="Arial"/>
          <w:b w:val="0"/>
          <w:caps w:val="0"/>
          <w:sz w:val="20"/>
        </w:rPr>
        <w:t xml:space="preserve"> for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w:t>
      </w:r>
      <w:proofErr w:type="spellStart"/>
      <w:r w:rsidRPr="00333D87">
        <w:rPr>
          <w:rFonts w:ascii="Arial" w:hAnsi="Arial" w:cs="Arial"/>
          <w:b w:val="0"/>
          <w:caps w:val="0"/>
          <w:sz w:val="20"/>
        </w:rPr>
        <w:t>poireiton</w:t>
      </w:r>
      <w:proofErr w:type="spellEnd"/>
      <w:r w:rsidRPr="00333D87">
        <w:rPr>
          <w:rFonts w:ascii="Arial" w:hAnsi="Arial" w:cs="Arial"/>
          <w:b w:val="0"/>
          <w:caps w:val="0"/>
          <w:sz w:val="20"/>
        </w:rPr>
        <w:t xml:space="preserve"> in order to bridge this gap. </w:t>
      </w:r>
      <w:ins w:id="51" w:author="OLUJAMES" w:date="2025-11-08T12:07:00Z">
        <w:r w:rsidR="003421F1">
          <w:rPr>
            <w:rFonts w:ascii="Arial" w:hAnsi="Arial" w:cs="Arial"/>
            <w:b w:val="0"/>
            <w:caps w:val="0"/>
            <w:sz w:val="20"/>
          </w:rPr>
          <w:t>Hence</w:t>
        </w:r>
      </w:ins>
      <w:ins w:id="52" w:author="OLUJAMES" w:date="2025-11-08T12:06:00Z">
        <w:r w:rsidR="00D84E81">
          <w:rPr>
            <w:rFonts w:ascii="Arial" w:hAnsi="Arial" w:cs="Arial"/>
            <w:b w:val="0"/>
            <w:caps w:val="0"/>
            <w:sz w:val="20"/>
          </w:rPr>
          <w:t>,</w:t>
        </w:r>
      </w:ins>
      <w:ins w:id="53" w:author="OLUJAMES" w:date="2025-11-08T12:07:00Z">
        <w:r w:rsidR="00D84E81">
          <w:rPr>
            <w:rFonts w:ascii="Arial" w:hAnsi="Arial" w:cs="Arial"/>
            <w:b w:val="0"/>
            <w:caps w:val="0"/>
            <w:sz w:val="20"/>
          </w:rPr>
          <w:t xml:space="preserve"> </w:t>
        </w:r>
      </w:ins>
      <w:del w:id="54" w:author="OLUJAMES" w:date="2025-11-08T12:06:00Z">
        <w:r w:rsidRPr="00333D87" w:rsidDel="00D84E81">
          <w:rPr>
            <w:rFonts w:ascii="Arial" w:hAnsi="Arial" w:cs="Arial"/>
            <w:b w:val="0"/>
            <w:caps w:val="0"/>
            <w:sz w:val="20"/>
          </w:rPr>
          <w:delText>T</w:delText>
        </w:r>
      </w:del>
      <w:ins w:id="55" w:author="OLUJAMES" w:date="2025-11-08T12:06:00Z">
        <w:r w:rsidR="00D84E81">
          <w:rPr>
            <w:rFonts w:ascii="Arial" w:hAnsi="Arial" w:cs="Arial"/>
            <w:b w:val="0"/>
            <w:caps w:val="0"/>
            <w:sz w:val="20"/>
          </w:rPr>
          <w:t>t</w:t>
        </w:r>
      </w:ins>
      <w:r w:rsidRPr="00333D87">
        <w:rPr>
          <w:rFonts w:ascii="Arial" w:hAnsi="Arial" w:cs="Arial"/>
          <w:b w:val="0"/>
          <w:caps w:val="0"/>
          <w:sz w:val="20"/>
        </w:rPr>
        <w:t>his work</w:t>
      </w:r>
      <w:ins w:id="56" w:author="OLUJAMES" w:date="2025-11-08T12:07:00Z">
        <w:r w:rsidR="00D84E81">
          <w:rPr>
            <w:rFonts w:ascii="Arial" w:hAnsi="Arial" w:cs="Arial"/>
            <w:b w:val="0"/>
            <w:caps w:val="0"/>
            <w:sz w:val="20"/>
          </w:rPr>
          <w:t xml:space="preserve"> was envisaged to</w:t>
        </w:r>
      </w:ins>
      <w:r w:rsidRPr="00333D87">
        <w:rPr>
          <w:rFonts w:ascii="Arial" w:hAnsi="Arial" w:cs="Arial"/>
          <w:b w:val="0"/>
          <w:caps w:val="0"/>
          <w:sz w:val="20"/>
        </w:rPr>
        <w:t xml:space="preserve"> improve</w:t>
      </w:r>
      <w:del w:id="57" w:author="OLUJAMES" w:date="2025-11-08T12:07:00Z">
        <w:r w:rsidRPr="00333D87" w:rsidDel="003421F1">
          <w:rPr>
            <w:rFonts w:ascii="Arial" w:hAnsi="Arial" w:cs="Arial"/>
            <w:b w:val="0"/>
            <w:caps w:val="0"/>
            <w:sz w:val="20"/>
          </w:rPr>
          <w:delText>s</w:delText>
        </w:r>
      </w:del>
      <w:r w:rsidRPr="00333D87">
        <w:rPr>
          <w:rFonts w:ascii="Arial" w:hAnsi="Arial" w:cs="Arial"/>
          <w:b w:val="0"/>
          <w:caps w:val="0"/>
          <w:sz w:val="20"/>
        </w:rPr>
        <w:t xml:space="preserve"> critical parameters for callus induction, shoot regeneration, and </w:t>
      </w:r>
      <w:proofErr w:type="spellStart"/>
      <w:r w:rsidRPr="00333D87">
        <w:rPr>
          <w:rFonts w:ascii="Arial" w:hAnsi="Arial" w:cs="Arial"/>
          <w:b w:val="0"/>
          <w:caps w:val="0"/>
          <w:sz w:val="20"/>
        </w:rPr>
        <w:t>transformant</w:t>
      </w:r>
      <w:proofErr w:type="spellEnd"/>
      <w:r w:rsidRPr="00333D87">
        <w:rPr>
          <w:rFonts w:ascii="Arial" w:hAnsi="Arial" w:cs="Arial"/>
          <w:b w:val="0"/>
          <w:caps w:val="0"/>
          <w:sz w:val="20"/>
        </w:rPr>
        <w:t xml:space="preserve"> selection, laying the groundwork for future genetic improvement strategies aimed at yield, stress resilience, and nutritional enhancement in black rice.</w:t>
      </w:r>
    </w:p>
    <w:p w14:paraId="47C6BC31" w14:textId="4A03BBD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B9CEFA" w14:textId="010B78E1"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.1 Plant Material and Sterilizations</w:t>
      </w:r>
    </w:p>
    <w:p w14:paraId="6D4628AE" w14:textId="77777777" w:rsidR="00D77144" w:rsidRPr="00D77144" w:rsidRDefault="00D77144" w:rsidP="00D77144">
      <w:pPr>
        <w:pStyle w:val="Body"/>
        <w:rPr>
          <w:rFonts w:ascii="Arial" w:hAnsi="Arial" w:cs="Arial"/>
        </w:rPr>
      </w:pPr>
      <w:r w:rsidRPr="00D77144">
        <w:rPr>
          <w:rFonts w:ascii="Arial" w:hAnsi="Arial" w:cs="Arial"/>
        </w:rPr>
        <w:t>Seeds of black rice (</w:t>
      </w:r>
      <w:commentRangeStart w:id="58"/>
      <w:proofErr w:type="spellStart"/>
      <w:r w:rsidRPr="00D77144">
        <w:rPr>
          <w:rFonts w:ascii="Arial" w:hAnsi="Arial" w:cs="Arial"/>
        </w:rPr>
        <w:t>Oryza</w:t>
      </w:r>
      <w:proofErr w:type="spellEnd"/>
      <w:r w:rsidRPr="00D77144">
        <w:rPr>
          <w:rFonts w:ascii="Arial" w:hAnsi="Arial" w:cs="Arial"/>
        </w:rPr>
        <w:t xml:space="preserve"> sativa </w:t>
      </w:r>
      <w:commentRangeEnd w:id="58"/>
      <w:r w:rsidR="003421F1">
        <w:rPr>
          <w:rStyle w:val="CommentReference"/>
          <w:rFonts w:ascii="Times New Roman" w:hAnsi="Times New Roman"/>
          <w:lang w:val="nb-NO" w:eastAsia="nb-NO"/>
        </w:rPr>
        <w:commentReference w:id="58"/>
      </w:r>
      <w:r w:rsidRPr="00D77144">
        <w:rPr>
          <w:rFonts w:ascii="Arial" w:hAnsi="Arial" w:cs="Arial"/>
        </w:rPr>
        <w:t xml:space="preserve">L. cv. </w:t>
      </w:r>
      <w:proofErr w:type="spellStart"/>
      <w:r w:rsidRPr="00D77144">
        <w:rPr>
          <w:rFonts w:ascii="Arial" w:hAnsi="Arial" w:cs="Arial"/>
        </w:rPr>
        <w:t>Chakhao</w:t>
      </w:r>
      <w:proofErr w:type="spellEnd"/>
      <w:r w:rsidRPr="00D77144">
        <w:rPr>
          <w:rFonts w:ascii="Arial" w:hAnsi="Arial" w:cs="Arial"/>
        </w:rPr>
        <w:t xml:space="preserve"> </w:t>
      </w:r>
      <w:proofErr w:type="spellStart"/>
      <w:r w:rsidRPr="00D77144">
        <w:rPr>
          <w:rFonts w:ascii="Arial" w:hAnsi="Arial" w:cs="Arial"/>
        </w:rPr>
        <w:t>poireiton</w:t>
      </w:r>
      <w:proofErr w:type="spellEnd"/>
      <w:r w:rsidRPr="00D77144">
        <w:rPr>
          <w:rFonts w:ascii="Arial" w:hAnsi="Arial" w:cs="Arial"/>
        </w:rPr>
        <w:t xml:space="preserve">) were obtained from local farmers of Manipur, India. Mature grains were </w:t>
      </w:r>
      <w:proofErr w:type="spellStart"/>
      <w:r w:rsidRPr="00D77144">
        <w:rPr>
          <w:rFonts w:ascii="Arial" w:hAnsi="Arial" w:cs="Arial"/>
        </w:rPr>
        <w:t>dehusked</w:t>
      </w:r>
      <w:proofErr w:type="spellEnd"/>
      <w:r w:rsidRPr="00D77144">
        <w:rPr>
          <w:rFonts w:ascii="Arial" w:hAnsi="Arial" w:cs="Arial"/>
        </w:rPr>
        <w:t xml:space="preserve"> manually and surface sterilized with 70% ethanol for 1 </w:t>
      </w:r>
      <w:commentRangeStart w:id="59"/>
      <w:r w:rsidRPr="00D77144">
        <w:rPr>
          <w:rFonts w:ascii="Arial" w:hAnsi="Arial" w:cs="Arial"/>
        </w:rPr>
        <w:t>min</w:t>
      </w:r>
      <w:commentRangeEnd w:id="59"/>
      <w:r w:rsidR="003421F1">
        <w:rPr>
          <w:rStyle w:val="CommentReference"/>
          <w:rFonts w:ascii="Times New Roman" w:hAnsi="Times New Roman"/>
          <w:lang w:val="nb-NO" w:eastAsia="nb-NO"/>
        </w:rPr>
        <w:commentReference w:id="59"/>
      </w:r>
      <w:r w:rsidRPr="00D77144">
        <w:rPr>
          <w:rFonts w:ascii="Arial" w:hAnsi="Arial" w:cs="Arial"/>
        </w:rPr>
        <w:t>, followed by immersion in 0.1% mercuric chloride (</w:t>
      </w:r>
      <w:proofErr w:type="spellStart"/>
      <w:r w:rsidRPr="00D77144">
        <w:rPr>
          <w:rFonts w:ascii="Arial" w:hAnsi="Arial" w:cs="Arial"/>
        </w:rPr>
        <w:t>HgCl</w:t>
      </w:r>
      <w:proofErr w:type="spellEnd"/>
      <w:r w:rsidRPr="00D77144">
        <w:rPr>
          <w:rFonts w:ascii="Cambria Math" w:hAnsi="Cambria Math" w:cs="Cambria Math"/>
        </w:rPr>
        <w:t>₂</w:t>
      </w:r>
      <w:r w:rsidRPr="00D77144">
        <w:rPr>
          <w:rFonts w:ascii="Arial" w:hAnsi="Arial" w:cs="Arial"/>
        </w:rPr>
        <w:t xml:space="preserve">) for 5 min under aseptic conditions. The seeds were rinsed five times with sterile distilled water to remove traces of </w:t>
      </w:r>
      <w:proofErr w:type="spellStart"/>
      <w:r w:rsidRPr="00D77144">
        <w:rPr>
          <w:rFonts w:ascii="Arial" w:hAnsi="Arial" w:cs="Arial"/>
        </w:rPr>
        <w:t>sterilant</w:t>
      </w:r>
      <w:proofErr w:type="spellEnd"/>
      <w:r w:rsidRPr="00D77144">
        <w:rPr>
          <w:rFonts w:ascii="Arial" w:hAnsi="Arial" w:cs="Arial"/>
        </w:rPr>
        <w:t xml:space="preserve"> and blot-dried on sterile filter paper prior to inoculation (Khanna and Raina, 2002; </w:t>
      </w:r>
      <w:proofErr w:type="spellStart"/>
      <w:r w:rsidRPr="00D77144">
        <w:rPr>
          <w:rFonts w:ascii="Arial" w:hAnsi="Arial" w:cs="Arial"/>
        </w:rPr>
        <w:t>Hiei</w:t>
      </w:r>
      <w:proofErr w:type="spellEnd"/>
      <w:r w:rsidRPr="00D77144">
        <w:rPr>
          <w:rFonts w:ascii="Arial" w:hAnsi="Arial" w:cs="Arial"/>
        </w:rPr>
        <w:t xml:space="preserve"> &amp; </w:t>
      </w:r>
      <w:proofErr w:type="spellStart"/>
      <w:r w:rsidRPr="00D77144">
        <w:rPr>
          <w:rFonts w:ascii="Arial" w:hAnsi="Arial" w:cs="Arial"/>
        </w:rPr>
        <w:t>Komari</w:t>
      </w:r>
      <w:proofErr w:type="spellEnd"/>
      <w:r w:rsidRPr="00D77144">
        <w:rPr>
          <w:rFonts w:ascii="Arial" w:hAnsi="Arial" w:cs="Arial"/>
        </w:rPr>
        <w:t>, 2008).</w:t>
      </w:r>
    </w:p>
    <w:p w14:paraId="37938F93" w14:textId="40EDB47C"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.2 Callus Induction and Maintenance</w:t>
      </w:r>
    </w:p>
    <w:p w14:paraId="32F7D7B0" w14:textId="32A5E963" w:rsidR="00D77144" w:rsidRPr="00D77144" w:rsidRDefault="00D77144" w:rsidP="00D77144">
      <w:pPr>
        <w:pStyle w:val="Body"/>
        <w:rPr>
          <w:rFonts w:ascii="Arial" w:hAnsi="Arial" w:cs="Arial"/>
        </w:rPr>
      </w:pPr>
      <w:r w:rsidRPr="00D77144">
        <w:rPr>
          <w:rFonts w:ascii="Arial" w:hAnsi="Arial" w:cs="Arial"/>
        </w:rPr>
        <w:t>Mature embryos grown on modified 2N6 medium were used to induce callus (Chu et al., 1975)</w:t>
      </w:r>
      <w:ins w:id="60" w:author="OLUJAMES" w:date="2025-11-08T12:20:00Z">
        <w:r w:rsidR="00CF069E">
          <w:rPr>
            <w:rFonts w:ascii="Arial" w:hAnsi="Arial" w:cs="Arial"/>
          </w:rPr>
          <w:t>. The medium was</w:t>
        </w:r>
      </w:ins>
      <w:del w:id="61" w:author="OLUJAMES" w:date="2025-11-08T12:20:00Z">
        <w:r w:rsidRPr="00D77144" w:rsidDel="00CF069E">
          <w:rPr>
            <w:rFonts w:ascii="Arial" w:hAnsi="Arial" w:cs="Arial"/>
          </w:rPr>
          <w:delText>,</w:delText>
        </w:r>
      </w:del>
      <w:r w:rsidRPr="00D77144">
        <w:rPr>
          <w:rFonts w:ascii="Arial" w:hAnsi="Arial" w:cs="Arial"/>
        </w:rPr>
        <w:t xml:space="preserve"> supplemented with vitamin assay </w:t>
      </w:r>
      <w:proofErr w:type="spellStart"/>
      <w:r w:rsidRPr="00D77144">
        <w:rPr>
          <w:rFonts w:ascii="Arial" w:hAnsi="Arial" w:cs="Arial"/>
        </w:rPr>
        <w:t>casamino</w:t>
      </w:r>
      <w:proofErr w:type="spellEnd"/>
      <w:r w:rsidRPr="00D77144">
        <w:rPr>
          <w:rFonts w:ascii="Arial" w:hAnsi="Arial" w:cs="Arial"/>
        </w:rPr>
        <w:t xml:space="preserve"> acids (VACA, </w:t>
      </w:r>
      <w:commentRangeStart w:id="62"/>
      <w:r w:rsidRPr="00D77144">
        <w:rPr>
          <w:rFonts w:ascii="Arial" w:hAnsi="Arial" w:cs="Arial"/>
        </w:rPr>
        <w:t xml:space="preserve">0.1–1.0 g </w:t>
      </w:r>
      <w:commentRangeEnd w:id="62"/>
      <w:r w:rsidR="00CF069E">
        <w:rPr>
          <w:rStyle w:val="CommentReference"/>
          <w:rFonts w:ascii="Times New Roman" w:hAnsi="Times New Roman"/>
          <w:lang w:val="nb-NO" w:eastAsia="nb-NO"/>
        </w:rPr>
        <w:commentReference w:id="62"/>
      </w:r>
      <w:r w:rsidRPr="00D77144">
        <w:rPr>
          <w:rFonts w:ascii="Arial" w:hAnsi="Arial" w:cs="Arial"/>
        </w:rPr>
        <w:t>L</w:t>
      </w:r>
      <w:r w:rsidRPr="00D77144">
        <w:rPr>
          <w:rFonts w:ascii="Cambria Math" w:hAnsi="Cambria Math" w:cs="Cambria Math"/>
        </w:rPr>
        <w:t>⁻</w:t>
      </w:r>
      <w:r w:rsidRPr="00D77144">
        <w:rPr>
          <w:rFonts w:ascii="Arial" w:hAnsi="Arial" w:cs="Arial"/>
        </w:rPr>
        <w:t>¹) and 24-dichlorophenoxyacetic acid (</w:t>
      </w:r>
      <w:commentRangeStart w:id="63"/>
      <w:r w:rsidRPr="00D77144">
        <w:rPr>
          <w:rFonts w:ascii="Arial" w:hAnsi="Arial" w:cs="Arial"/>
        </w:rPr>
        <w:t>24</w:t>
      </w:r>
      <w:commentRangeEnd w:id="63"/>
      <w:r w:rsidR="00CF069E">
        <w:rPr>
          <w:rStyle w:val="CommentReference"/>
          <w:rFonts w:ascii="Times New Roman" w:hAnsi="Times New Roman"/>
          <w:lang w:val="nb-NO" w:eastAsia="nb-NO"/>
        </w:rPr>
        <w:commentReference w:id="63"/>
      </w:r>
      <w:r w:rsidRPr="00D77144">
        <w:rPr>
          <w:rFonts w:ascii="Arial" w:hAnsi="Arial" w:cs="Arial"/>
        </w:rPr>
        <w:t xml:space="preserve">-D, </w:t>
      </w:r>
      <w:commentRangeStart w:id="64"/>
      <w:r w:rsidRPr="00D77144">
        <w:rPr>
          <w:rFonts w:ascii="Arial" w:hAnsi="Arial" w:cs="Arial"/>
        </w:rPr>
        <w:t xml:space="preserve">1.0–2.5 </w:t>
      </w:r>
      <w:commentRangeEnd w:id="64"/>
      <w:r w:rsidR="00CF069E">
        <w:rPr>
          <w:rStyle w:val="CommentReference"/>
          <w:rFonts w:ascii="Times New Roman" w:hAnsi="Times New Roman"/>
          <w:lang w:val="nb-NO" w:eastAsia="nb-NO"/>
        </w:rPr>
        <w:commentReference w:id="64"/>
      </w:r>
      <w:r w:rsidRPr="00D77144">
        <w:rPr>
          <w:rFonts w:ascii="Arial" w:hAnsi="Arial" w:cs="Arial"/>
        </w:rPr>
        <w:t>mg L</w:t>
      </w:r>
      <w:r w:rsidRPr="00D77144">
        <w:rPr>
          <w:rFonts w:ascii="Cambria Math" w:hAnsi="Cambria Math" w:cs="Cambria Math"/>
        </w:rPr>
        <w:t>⁻</w:t>
      </w:r>
      <w:r w:rsidRPr="00D77144">
        <w:rPr>
          <w:rFonts w:ascii="Arial" w:hAnsi="Arial" w:cs="Arial"/>
        </w:rPr>
        <w:t xml:space="preserve">¹) (1975). After adjusting the medium's pH to </w:t>
      </w:r>
      <w:commentRangeStart w:id="65"/>
      <w:r w:rsidRPr="00D77144">
        <w:rPr>
          <w:rFonts w:ascii="Arial" w:hAnsi="Arial" w:cs="Arial"/>
        </w:rPr>
        <w:t>5</w:t>
      </w:r>
      <w:commentRangeEnd w:id="65"/>
      <w:r w:rsidR="00CF069E">
        <w:rPr>
          <w:rStyle w:val="CommentReference"/>
          <w:rFonts w:ascii="Times New Roman" w:hAnsi="Times New Roman"/>
          <w:lang w:val="nb-NO" w:eastAsia="nb-NO"/>
        </w:rPr>
        <w:commentReference w:id="65"/>
      </w:r>
      <w:r w:rsidRPr="00D77144">
        <w:rPr>
          <w:rFonts w:ascii="Arial" w:hAnsi="Arial" w:cs="Arial"/>
        </w:rPr>
        <w:t xml:space="preserve">, </w:t>
      </w:r>
      <w:commentRangeStart w:id="66"/>
      <w:r w:rsidRPr="00D77144">
        <w:rPr>
          <w:rFonts w:ascii="Arial" w:hAnsi="Arial" w:cs="Arial"/>
        </w:rPr>
        <w:t>80%</w:t>
      </w:r>
      <w:commentRangeEnd w:id="66"/>
      <w:r w:rsidR="00CF069E">
        <w:rPr>
          <w:rStyle w:val="CommentReference"/>
          <w:rFonts w:ascii="Times New Roman" w:hAnsi="Times New Roman"/>
          <w:lang w:val="nb-NO" w:eastAsia="nb-NO"/>
        </w:rPr>
        <w:commentReference w:id="66"/>
      </w:r>
      <w:r w:rsidRPr="00D77144">
        <w:rPr>
          <w:rFonts w:ascii="Arial" w:hAnsi="Arial" w:cs="Arial"/>
        </w:rPr>
        <w:t xml:space="preserve"> agar was added and autoclaved for 15 minutes at 121°C. The cultures were maintained in total darkness for 7 to 10 days at 30 ± 2°C. Every ten days, </w:t>
      </w:r>
      <w:proofErr w:type="spellStart"/>
      <w:r w:rsidRPr="00D77144">
        <w:rPr>
          <w:rFonts w:ascii="Arial" w:hAnsi="Arial" w:cs="Arial"/>
        </w:rPr>
        <w:t>calli</w:t>
      </w:r>
      <w:proofErr w:type="spellEnd"/>
      <w:r w:rsidRPr="00D77144">
        <w:rPr>
          <w:rFonts w:ascii="Arial" w:hAnsi="Arial" w:cs="Arial"/>
        </w:rPr>
        <w:t xml:space="preserve"> that were actively proliferating were </w:t>
      </w:r>
      <w:proofErr w:type="spellStart"/>
      <w:r w:rsidRPr="00D77144">
        <w:rPr>
          <w:rFonts w:ascii="Arial" w:hAnsi="Arial" w:cs="Arial"/>
        </w:rPr>
        <w:t>subcultured</w:t>
      </w:r>
      <w:proofErr w:type="spellEnd"/>
      <w:r w:rsidRPr="00D77144">
        <w:rPr>
          <w:rFonts w:ascii="Arial" w:hAnsi="Arial" w:cs="Arial"/>
        </w:rPr>
        <w:t xml:space="preserve"> to a new medium for continued growth (Figure 1A–B).</w:t>
      </w:r>
      <w:moveFromRangeStart w:id="67" w:author="OLUJAMES" w:date="2025-11-08T12:27:00Z" w:name="move213497270"/>
      <w:moveFrom w:id="68" w:author="OLUJAMES" w:date="2025-11-08T12:27:00Z">
        <w:r w:rsidRPr="00D77144" w:rsidDel="00CF069E">
          <w:rPr>
            <w:rFonts w:ascii="Arial" w:hAnsi="Arial" w:cs="Arial"/>
          </w:rPr>
          <w:t xml:space="preserve"> Rashid et al.  2004</w:t>
        </w:r>
      </w:moveFrom>
      <w:moveFromRangeEnd w:id="67"/>
      <w:del w:id="69" w:author="OLUJAMES" w:date="2025-11-08T12:27:00Z">
        <w:r w:rsidRPr="00D77144" w:rsidDel="00CF069E">
          <w:rPr>
            <w:rFonts w:ascii="Arial" w:hAnsi="Arial" w:cs="Arial"/>
          </w:rPr>
          <w:delText>) calculated the c</w:delText>
        </w:r>
      </w:del>
      <w:ins w:id="70" w:author="OLUJAMES" w:date="2025-11-08T12:27:00Z">
        <w:r w:rsidR="00CF069E">
          <w:rPr>
            <w:rFonts w:ascii="Arial" w:hAnsi="Arial" w:cs="Arial"/>
          </w:rPr>
          <w:t xml:space="preserve"> C</w:t>
        </w:r>
      </w:ins>
      <w:r w:rsidRPr="00D77144">
        <w:rPr>
          <w:rFonts w:ascii="Arial" w:hAnsi="Arial" w:cs="Arial"/>
        </w:rPr>
        <w:t xml:space="preserve">allus induction frequency (CIF) </w:t>
      </w:r>
      <w:ins w:id="71" w:author="OLUJAMES" w:date="2025-11-08T12:27:00Z">
        <w:r w:rsidR="00CF069E">
          <w:rPr>
            <w:rFonts w:ascii="Arial" w:hAnsi="Arial" w:cs="Arial"/>
          </w:rPr>
          <w:t xml:space="preserve">was calculated </w:t>
        </w:r>
      </w:ins>
      <w:r w:rsidRPr="00D77144">
        <w:rPr>
          <w:rFonts w:ascii="Arial" w:hAnsi="Arial" w:cs="Arial"/>
        </w:rPr>
        <w:t>as the proportion of explants that developed callus</w:t>
      </w:r>
      <w:ins w:id="72" w:author="OLUJAMES" w:date="2025-11-08T12:27:00Z">
        <w:r w:rsidR="00CF069E">
          <w:rPr>
            <w:rFonts w:ascii="Arial" w:hAnsi="Arial" w:cs="Arial"/>
          </w:rPr>
          <w:t xml:space="preserve"> (</w:t>
        </w:r>
      </w:ins>
      <w:moveToRangeStart w:id="73" w:author="OLUJAMES" w:date="2025-11-08T12:27:00Z" w:name="move213497270"/>
      <w:moveTo w:id="74" w:author="OLUJAMES" w:date="2025-11-08T12:27:00Z">
        <w:r w:rsidR="00CF069E" w:rsidRPr="00D77144">
          <w:rPr>
            <w:rFonts w:ascii="Arial" w:hAnsi="Arial" w:cs="Arial"/>
          </w:rPr>
          <w:t xml:space="preserve">Rashid </w:t>
        </w:r>
        <w:commentRangeStart w:id="75"/>
        <w:r w:rsidR="00CF069E" w:rsidRPr="00D77144">
          <w:rPr>
            <w:rFonts w:ascii="Arial" w:hAnsi="Arial" w:cs="Arial"/>
          </w:rPr>
          <w:t xml:space="preserve">et al.  </w:t>
        </w:r>
      </w:moveTo>
      <w:commentRangeEnd w:id="75"/>
      <w:r w:rsidR="00F92BC6">
        <w:rPr>
          <w:rStyle w:val="CommentReference"/>
          <w:rFonts w:ascii="Times New Roman" w:hAnsi="Times New Roman"/>
          <w:lang w:val="nb-NO" w:eastAsia="nb-NO"/>
        </w:rPr>
        <w:commentReference w:id="75"/>
      </w:r>
      <w:moveTo w:id="76" w:author="OLUJAMES" w:date="2025-11-08T12:27:00Z">
        <w:r w:rsidR="00CF069E" w:rsidRPr="00D77144">
          <w:rPr>
            <w:rFonts w:ascii="Arial" w:hAnsi="Arial" w:cs="Arial"/>
          </w:rPr>
          <w:t>2004</w:t>
        </w:r>
      </w:moveTo>
      <w:moveToRangeEnd w:id="73"/>
      <w:ins w:id="77" w:author="OLUJAMES" w:date="2025-11-08T12:27:00Z">
        <w:r w:rsidR="00CF069E">
          <w:rPr>
            <w:rFonts w:ascii="Arial" w:hAnsi="Arial" w:cs="Arial"/>
          </w:rPr>
          <w:t>)</w:t>
        </w:r>
      </w:ins>
      <w:r w:rsidRPr="00D77144">
        <w:rPr>
          <w:rFonts w:ascii="Arial" w:hAnsi="Arial" w:cs="Arial"/>
        </w:rPr>
        <w:t xml:space="preserve">. </w:t>
      </w:r>
      <w:del w:id="78" w:author="OLUJAMES" w:date="2025-11-08T12:28:00Z">
        <w:r w:rsidRPr="00D77144" w:rsidDel="00F92BC6">
          <w:rPr>
            <w:rFonts w:ascii="Arial" w:hAnsi="Arial" w:cs="Arial"/>
          </w:rPr>
          <w:delText>Two intervals were used to calculate t</w:delText>
        </w:r>
      </w:del>
      <w:proofErr w:type="gramStart"/>
      <w:ins w:id="79" w:author="OLUJAMES" w:date="2025-11-08T12:28:00Z">
        <w:r w:rsidR="00F92BC6">
          <w:rPr>
            <w:rFonts w:ascii="Arial" w:hAnsi="Arial" w:cs="Arial"/>
          </w:rPr>
          <w:t>T</w:t>
        </w:r>
      </w:ins>
      <w:r w:rsidRPr="00D77144">
        <w:rPr>
          <w:rFonts w:ascii="Arial" w:hAnsi="Arial" w:cs="Arial"/>
        </w:rPr>
        <w:t>he</w:t>
      </w:r>
      <w:proofErr w:type="gramEnd"/>
      <w:r w:rsidRPr="00D77144">
        <w:rPr>
          <w:rFonts w:ascii="Arial" w:hAnsi="Arial" w:cs="Arial"/>
        </w:rPr>
        <w:t xml:space="preserve"> relative growth rate (RGR) of </w:t>
      </w:r>
      <w:proofErr w:type="spellStart"/>
      <w:r w:rsidRPr="00D77144">
        <w:rPr>
          <w:rFonts w:ascii="Arial" w:hAnsi="Arial" w:cs="Arial"/>
        </w:rPr>
        <w:t>calli</w:t>
      </w:r>
      <w:proofErr w:type="spellEnd"/>
      <w:ins w:id="80" w:author="OLUJAMES" w:date="2025-11-08T12:28:00Z">
        <w:r w:rsidR="00F92BC6">
          <w:rPr>
            <w:rFonts w:ascii="Arial" w:hAnsi="Arial" w:cs="Arial"/>
          </w:rPr>
          <w:t xml:space="preserve"> was </w:t>
        </w:r>
      </w:ins>
      <w:ins w:id="81" w:author="OLUJAMES" w:date="2025-11-08T12:29:00Z">
        <w:r w:rsidR="00F92BC6">
          <w:rPr>
            <w:rFonts w:ascii="Arial" w:hAnsi="Arial" w:cs="Arial"/>
          </w:rPr>
          <w:t>calculated at t</w:t>
        </w:r>
      </w:ins>
      <w:ins w:id="82" w:author="OLUJAMES" w:date="2025-11-08T12:28:00Z">
        <w:r w:rsidR="00F92BC6" w:rsidRPr="00D77144">
          <w:rPr>
            <w:rFonts w:ascii="Arial" w:hAnsi="Arial" w:cs="Arial"/>
          </w:rPr>
          <w:t>wo</w:t>
        </w:r>
        <w:r w:rsidR="00F92BC6">
          <w:rPr>
            <w:rFonts w:ascii="Arial" w:hAnsi="Arial" w:cs="Arial"/>
          </w:rPr>
          <w:t xml:space="preserve"> intervals;</w:t>
        </w:r>
      </w:ins>
      <w:del w:id="83" w:author="OLUJAMES" w:date="2025-11-08T12:28:00Z">
        <w:r w:rsidRPr="00D77144" w:rsidDel="00F92BC6">
          <w:rPr>
            <w:rFonts w:ascii="Arial" w:hAnsi="Arial" w:cs="Arial"/>
          </w:rPr>
          <w:delText>:</w:delText>
        </w:r>
      </w:del>
      <w:r w:rsidRPr="00D77144">
        <w:rPr>
          <w:rFonts w:ascii="Arial" w:hAnsi="Arial" w:cs="Arial"/>
        </w:rPr>
        <w:t xml:space="preserve"> 26–39 days and 39–52 days </w:t>
      </w:r>
      <w:del w:id="84" w:author="OLUJAMES" w:date="2025-11-08T12:29:00Z">
        <w:r w:rsidRPr="00D77144" w:rsidDel="00F92BC6">
          <w:rPr>
            <w:rFonts w:ascii="Arial" w:hAnsi="Arial" w:cs="Arial"/>
          </w:rPr>
          <w:delText xml:space="preserve">following </w:delText>
        </w:r>
      </w:del>
      <w:ins w:id="85" w:author="OLUJAMES" w:date="2025-11-08T12:29:00Z">
        <w:r w:rsidR="00F92BC6">
          <w:rPr>
            <w:rFonts w:ascii="Arial" w:hAnsi="Arial" w:cs="Arial"/>
          </w:rPr>
          <w:t>after</w:t>
        </w:r>
        <w:r w:rsidR="00F92BC6" w:rsidRPr="00D77144">
          <w:rPr>
            <w:rFonts w:ascii="Arial" w:hAnsi="Arial" w:cs="Arial"/>
          </w:rPr>
          <w:t xml:space="preserve"> </w:t>
        </w:r>
      </w:ins>
      <w:r w:rsidRPr="00D77144">
        <w:rPr>
          <w:rFonts w:ascii="Arial" w:hAnsi="Arial" w:cs="Arial"/>
        </w:rPr>
        <w:t>inoculation.</w:t>
      </w:r>
    </w:p>
    <w:p w14:paraId="691A5A3E" w14:textId="53451ACB"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.3 Shoot Regeneration</w:t>
      </w:r>
    </w:p>
    <w:p w14:paraId="3304FE86" w14:textId="77777777" w:rsidR="00D77144" w:rsidRPr="00D77144" w:rsidRDefault="00D77144" w:rsidP="00D77144">
      <w:pPr>
        <w:pStyle w:val="Body"/>
        <w:rPr>
          <w:rFonts w:ascii="Arial" w:hAnsi="Arial" w:cs="Arial"/>
        </w:rPr>
      </w:pPr>
      <w:r w:rsidRPr="00D77144">
        <w:rPr>
          <w:rFonts w:ascii="Arial" w:hAnsi="Arial" w:cs="Arial"/>
        </w:rPr>
        <w:lastRenderedPageBreak/>
        <w:t xml:space="preserve">Twenty-day-old embryogenic </w:t>
      </w:r>
      <w:proofErr w:type="spellStart"/>
      <w:r w:rsidRPr="00D77144">
        <w:rPr>
          <w:rFonts w:ascii="Arial" w:hAnsi="Arial" w:cs="Arial"/>
        </w:rPr>
        <w:t>calli</w:t>
      </w:r>
      <w:proofErr w:type="spellEnd"/>
      <w:r w:rsidRPr="00D77144">
        <w:rPr>
          <w:rFonts w:ascii="Arial" w:hAnsi="Arial" w:cs="Arial"/>
        </w:rPr>
        <w:t xml:space="preserve"> were placed in regeneration medium (N6RH50) containing three distinct </w:t>
      </w:r>
      <w:proofErr w:type="spellStart"/>
      <w:r w:rsidRPr="00D77144">
        <w:rPr>
          <w:rFonts w:ascii="Arial" w:hAnsi="Arial" w:cs="Arial"/>
        </w:rPr>
        <w:t>cytokinin</w:t>
      </w:r>
      <w:proofErr w:type="spellEnd"/>
      <w:r w:rsidRPr="00D77144">
        <w:rPr>
          <w:rFonts w:ascii="Arial" w:hAnsi="Arial" w:cs="Arial"/>
        </w:rPr>
        <w:t xml:space="preserve"> treatments: </w:t>
      </w:r>
      <w:commentRangeStart w:id="86"/>
      <w:r w:rsidRPr="00D77144">
        <w:rPr>
          <w:rFonts w:ascii="Arial" w:hAnsi="Arial" w:cs="Arial"/>
        </w:rPr>
        <w:t>kinetin (1.5 mg L</w:t>
      </w:r>
      <w:r w:rsidRPr="00D77144">
        <w:rPr>
          <w:rFonts w:ascii="Cambria Math" w:hAnsi="Cambria Math" w:cs="Cambria Math"/>
        </w:rPr>
        <w:t>⁻</w:t>
      </w:r>
      <w:r w:rsidRPr="00D77144">
        <w:rPr>
          <w:rFonts w:ascii="Arial" w:hAnsi="Arial" w:cs="Arial"/>
        </w:rPr>
        <w:t>¹), BAP (0.5 mg L</w:t>
      </w:r>
      <w:r w:rsidRPr="00D77144">
        <w:rPr>
          <w:rFonts w:ascii="Cambria Math" w:hAnsi="Cambria Math" w:cs="Cambria Math"/>
        </w:rPr>
        <w:t>⁻</w:t>
      </w:r>
      <w:r w:rsidRPr="00D77144">
        <w:rPr>
          <w:rFonts w:ascii="Arial" w:hAnsi="Arial" w:cs="Arial"/>
        </w:rPr>
        <w:t>¹) + kinetin (0.5 mg L</w:t>
      </w:r>
      <w:r w:rsidRPr="00D77144">
        <w:rPr>
          <w:rFonts w:ascii="Cambria Math" w:hAnsi="Cambria Math" w:cs="Cambria Math"/>
        </w:rPr>
        <w:t>⁻</w:t>
      </w:r>
      <w:r w:rsidRPr="00D77144">
        <w:rPr>
          <w:rFonts w:ascii="Arial" w:hAnsi="Arial" w:cs="Arial"/>
        </w:rPr>
        <w:t>¹), and kinetin (4.5 mg L</w:t>
      </w:r>
      <w:commentRangeEnd w:id="86"/>
      <w:r w:rsidR="00B25A37">
        <w:rPr>
          <w:rStyle w:val="CommentReference"/>
          <w:rFonts w:ascii="Times New Roman" w:hAnsi="Times New Roman"/>
          <w:lang w:val="nb-NO" w:eastAsia="nb-NO"/>
        </w:rPr>
        <w:commentReference w:id="86"/>
      </w:r>
      <w:r w:rsidRPr="00D77144">
        <w:rPr>
          <w:rFonts w:ascii="Cambria Math" w:hAnsi="Cambria Math" w:cs="Cambria Math"/>
        </w:rPr>
        <w:t>⁻</w:t>
      </w:r>
      <w:r w:rsidRPr="00D77144">
        <w:rPr>
          <w:rFonts w:ascii="Arial" w:hAnsi="Arial" w:cs="Arial"/>
        </w:rPr>
        <w:t xml:space="preserve">¹). Cultures were kept at 28 ± 2°C with a photoperiod of 16 hours of light and 8 hours of darkness. After 14 days, the frequency of regeneration was computed (Ramesh et al., 2009). </w:t>
      </w:r>
      <w:commentRangeStart w:id="87"/>
      <w:r w:rsidRPr="00D77144">
        <w:rPr>
          <w:rFonts w:ascii="Arial" w:hAnsi="Arial" w:cs="Arial"/>
        </w:rPr>
        <w:t>In N6RH50 medium 4. 5 mg L</w:t>
      </w:r>
      <w:r w:rsidRPr="00D77144">
        <w:rPr>
          <w:rFonts w:ascii="Cambria Math" w:hAnsi="Cambria Math" w:cs="Cambria Math"/>
        </w:rPr>
        <w:t>⁻</w:t>
      </w:r>
      <w:r w:rsidRPr="00D77144">
        <w:rPr>
          <w:rFonts w:ascii="Arial" w:hAnsi="Arial" w:cs="Arial"/>
        </w:rPr>
        <w:t>¹ kinetin produced the maximum shoot formation (~55%).</w:t>
      </w:r>
      <w:commentRangeEnd w:id="87"/>
      <w:r w:rsidR="00B25A37">
        <w:rPr>
          <w:rStyle w:val="CommentReference"/>
          <w:rFonts w:ascii="Times New Roman" w:hAnsi="Times New Roman"/>
          <w:lang w:val="nb-NO" w:eastAsia="nb-NO"/>
        </w:rPr>
        <w:commentReference w:id="87"/>
      </w:r>
    </w:p>
    <w:p w14:paraId="61A53A23" w14:textId="09794892"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.4 Agrobacterium-Mediated Transformation</w:t>
      </w:r>
    </w:p>
    <w:p w14:paraId="1AB43A4B" w14:textId="10CA231A" w:rsidR="00D77144" w:rsidRPr="00D77144" w:rsidRDefault="00D77144" w:rsidP="00D77144">
      <w:pPr>
        <w:pStyle w:val="Body"/>
        <w:rPr>
          <w:rFonts w:ascii="Arial" w:hAnsi="Arial" w:cs="Arial"/>
        </w:rPr>
      </w:pPr>
      <w:commentRangeStart w:id="88"/>
      <w:r w:rsidRPr="00D77144">
        <w:rPr>
          <w:rFonts w:ascii="Arial" w:hAnsi="Arial" w:cs="Arial"/>
        </w:rPr>
        <w:t xml:space="preserve">Agrobacterium </w:t>
      </w:r>
      <w:proofErr w:type="spellStart"/>
      <w:r w:rsidRPr="00D77144">
        <w:rPr>
          <w:rFonts w:ascii="Arial" w:hAnsi="Arial" w:cs="Arial"/>
        </w:rPr>
        <w:t>tumefaciens</w:t>
      </w:r>
      <w:proofErr w:type="spellEnd"/>
      <w:r w:rsidRPr="00D77144">
        <w:rPr>
          <w:rFonts w:ascii="Arial" w:hAnsi="Arial" w:cs="Arial"/>
        </w:rPr>
        <w:t xml:space="preserve"> strain LBA4404 carrying the binary vector pCAMBIA1304, which contains the GUSA reporter and </w:t>
      </w:r>
      <w:proofErr w:type="spellStart"/>
      <w:r w:rsidRPr="00D77144">
        <w:rPr>
          <w:rFonts w:ascii="Arial" w:hAnsi="Arial" w:cs="Arial"/>
        </w:rPr>
        <w:t>hptII</w:t>
      </w:r>
      <w:proofErr w:type="spellEnd"/>
      <w:r w:rsidRPr="00D77144">
        <w:rPr>
          <w:rFonts w:ascii="Arial" w:hAnsi="Arial" w:cs="Arial"/>
        </w:rPr>
        <w:t xml:space="preserve"> selectable marker genes</w:t>
      </w:r>
      <w:commentRangeEnd w:id="88"/>
      <w:r w:rsidR="00B25A37">
        <w:rPr>
          <w:rStyle w:val="CommentReference"/>
          <w:rFonts w:ascii="Times New Roman" w:hAnsi="Times New Roman"/>
          <w:lang w:val="nb-NO" w:eastAsia="nb-NO"/>
        </w:rPr>
        <w:commentReference w:id="88"/>
      </w:r>
      <w:r w:rsidRPr="00D77144">
        <w:rPr>
          <w:rFonts w:ascii="Arial" w:hAnsi="Arial" w:cs="Arial"/>
        </w:rPr>
        <w:t xml:space="preserve">, was used for transformation (Jefferson et al. in 1987. </w:t>
      </w:r>
      <w:proofErr w:type="spellStart"/>
      <w:r w:rsidRPr="00D77144">
        <w:rPr>
          <w:rFonts w:ascii="Arial" w:hAnsi="Arial" w:cs="Arial"/>
        </w:rPr>
        <w:t>Calli</w:t>
      </w:r>
      <w:proofErr w:type="spellEnd"/>
      <w:r w:rsidRPr="00D77144">
        <w:rPr>
          <w:rFonts w:ascii="Arial" w:hAnsi="Arial" w:cs="Arial"/>
        </w:rPr>
        <w:t xml:space="preserve"> that were actively growing were submerged in a bacterial suspension made in AAM medium (OD660 = 0.3) (</w:t>
      </w:r>
      <w:proofErr w:type="spellStart"/>
      <w:r w:rsidRPr="00D77144">
        <w:rPr>
          <w:rFonts w:ascii="Arial" w:hAnsi="Arial" w:cs="Arial"/>
        </w:rPr>
        <w:t>Hiei</w:t>
      </w:r>
      <w:proofErr w:type="spellEnd"/>
      <w:r w:rsidRPr="00D77144">
        <w:rPr>
          <w:rFonts w:ascii="Arial" w:hAnsi="Arial" w:cs="Arial"/>
        </w:rPr>
        <w:t xml:space="preserve"> et al., 1994), added 100 µM </w:t>
      </w:r>
      <w:proofErr w:type="spellStart"/>
      <w:r w:rsidRPr="00D77144">
        <w:rPr>
          <w:rFonts w:ascii="Arial" w:hAnsi="Arial" w:cs="Arial"/>
        </w:rPr>
        <w:t>acetosyringone</w:t>
      </w:r>
      <w:proofErr w:type="spellEnd"/>
      <w:r w:rsidRPr="00D77144">
        <w:rPr>
          <w:rFonts w:ascii="Arial" w:hAnsi="Arial" w:cs="Arial"/>
        </w:rPr>
        <w:t xml:space="preserve"> and gently shaken for 15 minutes. To eliminate Agrobacterium-infected </w:t>
      </w:r>
      <w:proofErr w:type="spellStart"/>
      <w:r w:rsidRPr="00D77144">
        <w:rPr>
          <w:rFonts w:ascii="Arial" w:hAnsi="Arial" w:cs="Arial"/>
        </w:rPr>
        <w:t>calli</w:t>
      </w:r>
      <w:proofErr w:type="spellEnd"/>
      <w:r w:rsidRPr="00D77144">
        <w:rPr>
          <w:rFonts w:ascii="Arial" w:hAnsi="Arial" w:cs="Arial"/>
        </w:rPr>
        <w:t xml:space="preserve">, the </w:t>
      </w:r>
      <w:proofErr w:type="spellStart"/>
      <w:r w:rsidRPr="00D77144">
        <w:rPr>
          <w:rFonts w:ascii="Arial" w:hAnsi="Arial" w:cs="Arial"/>
        </w:rPr>
        <w:t>calli</w:t>
      </w:r>
      <w:proofErr w:type="spellEnd"/>
      <w:r w:rsidRPr="00D77144">
        <w:rPr>
          <w:rFonts w:ascii="Arial" w:hAnsi="Arial" w:cs="Arial"/>
        </w:rPr>
        <w:t xml:space="preserve"> were blotted dry and co-cultivated on 2N6-As medium at 25°C in the dark for three days. After that, they were transferred to selection medium (2NBKCH40) containing </w:t>
      </w:r>
      <w:proofErr w:type="spellStart"/>
      <w:r w:rsidRPr="00D77144">
        <w:rPr>
          <w:rFonts w:ascii="Arial" w:hAnsi="Arial" w:cs="Arial"/>
        </w:rPr>
        <w:t>hygromycin</w:t>
      </w:r>
      <w:proofErr w:type="spellEnd"/>
      <w:r w:rsidRPr="00D77144">
        <w:rPr>
          <w:rFonts w:ascii="Arial" w:hAnsi="Arial" w:cs="Arial"/>
        </w:rPr>
        <w:t xml:space="preserve"> (30 mg L</w:t>
      </w:r>
      <w:r w:rsidRPr="00D77144">
        <w:rPr>
          <w:rFonts w:ascii="Cambria Math" w:hAnsi="Cambria Math" w:cs="Cambria Math"/>
        </w:rPr>
        <w:t>⁻</w:t>
      </w:r>
      <w:r w:rsidRPr="00D77144">
        <w:rPr>
          <w:rFonts w:ascii="Arial" w:hAnsi="Arial" w:cs="Arial"/>
        </w:rPr>
        <w:t xml:space="preserve">¹) and </w:t>
      </w:r>
      <w:proofErr w:type="spellStart"/>
      <w:r w:rsidRPr="00D77144">
        <w:rPr>
          <w:rFonts w:ascii="Arial" w:hAnsi="Arial" w:cs="Arial"/>
        </w:rPr>
        <w:t>cefotaxime</w:t>
      </w:r>
      <w:proofErr w:type="spellEnd"/>
      <w:r w:rsidRPr="00D77144">
        <w:rPr>
          <w:rFonts w:ascii="Arial" w:hAnsi="Arial" w:cs="Arial"/>
        </w:rPr>
        <w:t xml:space="preserve"> (250 mg L</w:t>
      </w:r>
      <w:r w:rsidRPr="00D77144">
        <w:rPr>
          <w:rFonts w:ascii="Cambria Math" w:hAnsi="Cambria Math" w:cs="Cambria Math"/>
        </w:rPr>
        <w:t>⁻</w:t>
      </w:r>
      <w:r w:rsidRPr="00D77144">
        <w:rPr>
          <w:rFonts w:ascii="Arial" w:hAnsi="Arial" w:cs="Arial"/>
        </w:rPr>
        <w:t>¹) (</w:t>
      </w:r>
      <w:proofErr w:type="spellStart"/>
      <w:r w:rsidRPr="00D77144">
        <w:rPr>
          <w:rFonts w:ascii="Arial" w:hAnsi="Arial" w:cs="Arial"/>
        </w:rPr>
        <w:t>Komari</w:t>
      </w:r>
      <w:proofErr w:type="spellEnd"/>
      <w:r w:rsidRPr="00D77144">
        <w:rPr>
          <w:rFonts w:ascii="Arial" w:hAnsi="Arial" w:cs="Arial"/>
        </w:rPr>
        <w:t xml:space="preserve"> et al., 2006). To encourage the growth of altered tissues,</w:t>
      </w:r>
      <w:ins w:id="89" w:author="OLUJAMES" w:date="2025-11-08T12:41:00Z">
        <w:r w:rsidR="00EF2BC5">
          <w:rPr>
            <w:rFonts w:ascii="Arial" w:hAnsi="Arial" w:cs="Arial"/>
          </w:rPr>
          <w:t xml:space="preserve"> while</w:t>
        </w:r>
      </w:ins>
      <w:r w:rsidRPr="00D77144">
        <w:rPr>
          <w:rFonts w:ascii="Arial" w:hAnsi="Arial" w:cs="Arial"/>
        </w:rPr>
        <w:t xml:space="preserve"> surviving </w:t>
      </w:r>
      <w:proofErr w:type="spellStart"/>
      <w:r w:rsidRPr="00D77144">
        <w:rPr>
          <w:rFonts w:ascii="Arial" w:hAnsi="Arial" w:cs="Arial"/>
        </w:rPr>
        <w:t>calli</w:t>
      </w:r>
      <w:proofErr w:type="spellEnd"/>
      <w:r w:rsidRPr="00D77144">
        <w:rPr>
          <w:rFonts w:ascii="Arial" w:hAnsi="Arial" w:cs="Arial"/>
        </w:rPr>
        <w:t xml:space="preserve"> were </w:t>
      </w:r>
      <w:proofErr w:type="spellStart"/>
      <w:r w:rsidRPr="00D77144">
        <w:rPr>
          <w:rFonts w:ascii="Arial" w:hAnsi="Arial" w:cs="Arial"/>
        </w:rPr>
        <w:t>subcultured</w:t>
      </w:r>
      <w:proofErr w:type="spellEnd"/>
      <w:r w:rsidRPr="00D77144">
        <w:rPr>
          <w:rFonts w:ascii="Arial" w:hAnsi="Arial" w:cs="Arial"/>
        </w:rPr>
        <w:t xml:space="preserve"> every ten days.</w:t>
      </w:r>
    </w:p>
    <w:p w14:paraId="0F2D001A" w14:textId="0407A988"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 xml:space="preserve">.5 </w:t>
      </w:r>
      <w:proofErr w:type="spellStart"/>
      <w:r w:rsidRPr="00D77144">
        <w:rPr>
          <w:rFonts w:ascii="Arial" w:hAnsi="Arial" w:cs="Arial"/>
        </w:rPr>
        <w:t>Optimisation</w:t>
      </w:r>
      <w:proofErr w:type="spellEnd"/>
      <w:r w:rsidRPr="00D77144">
        <w:rPr>
          <w:rFonts w:ascii="Arial" w:hAnsi="Arial" w:cs="Arial"/>
        </w:rPr>
        <w:t xml:space="preserve"> of </w:t>
      </w:r>
      <w:proofErr w:type="spellStart"/>
      <w:r w:rsidRPr="00D77144">
        <w:rPr>
          <w:rFonts w:ascii="Arial" w:hAnsi="Arial" w:cs="Arial"/>
        </w:rPr>
        <w:t>Hygromycin</w:t>
      </w:r>
      <w:proofErr w:type="spellEnd"/>
      <w:r w:rsidRPr="00D77144">
        <w:rPr>
          <w:rFonts w:ascii="Arial" w:hAnsi="Arial" w:cs="Arial"/>
        </w:rPr>
        <w:t xml:space="preserve"> Concentration</w:t>
      </w:r>
    </w:p>
    <w:p w14:paraId="4C69A968" w14:textId="77777777" w:rsidR="00D77144" w:rsidRPr="00D77144" w:rsidRDefault="00D77144" w:rsidP="00D77144">
      <w:pPr>
        <w:pStyle w:val="Body"/>
        <w:rPr>
          <w:rFonts w:ascii="Arial" w:hAnsi="Arial" w:cs="Arial"/>
        </w:rPr>
      </w:pPr>
      <w:r w:rsidRPr="00D77144">
        <w:rPr>
          <w:rFonts w:ascii="Arial" w:hAnsi="Arial" w:cs="Arial"/>
        </w:rPr>
        <w:t xml:space="preserve">Untransformed </w:t>
      </w:r>
      <w:proofErr w:type="spellStart"/>
      <w:r w:rsidRPr="00D77144">
        <w:rPr>
          <w:rFonts w:ascii="Arial" w:hAnsi="Arial" w:cs="Arial"/>
        </w:rPr>
        <w:t>calli</w:t>
      </w:r>
      <w:proofErr w:type="spellEnd"/>
      <w:r w:rsidRPr="00D77144">
        <w:rPr>
          <w:rFonts w:ascii="Arial" w:hAnsi="Arial" w:cs="Arial"/>
        </w:rPr>
        <w:t xml:space="preserve"> were inoculated on 2N6 medium containing </w:t>
      </w:r>
      <w:commentRangeStart w:id="90"/>
      <w:r w:rsidRPr="00D77144">
        <w:rPr>
          <w:rFonts w:ascii="Arial" w:hAnsi="Arial" w:cs="Arial"/>
        </w:rPr>
        <w:t>0, 30</w:t>
      </w:r>
      <w:commentRangeEnd w:id="90"/>
      <w:r w:rsidR="00A83C4F">
        <w:rPr>
          <w:rStyle w:val="CommentReference"/>
          <w:rFonts w:ascii="Times New Roman" w:hAnsi="Times New Roman"/>
          <w:lang w:val="nb-NO" w:eastAsia="nb-NO"/>
        </w:rPr>
        <w:commentReference w:id="90"/>
      </w:r>
      <w:r w:rsidRPr="00D77144">
        <w:rPr>
          <w:rFonts w:ascii="Arial" w:hAnsi="Arial" w:cs="Arial"/>
        </w:rPr>
        <w:t>, 40, 50, and 60 mg/L</w:t>
      </w:r>
      <w:r w:rsidRPr="00D77144">
        <w:rPr>
          <w:rFonts w:ascii="Cambria Math" w:hAnsi="Cambria Math" w:cs="Cambria Math"/>
        </w:rPr>
        <w:t>⁻</w:t>
      </w:r>
      <w:r w:rsidRPr="00D77144">
        <w:rPr>
          <w:rFonts w:ascii="Arial" w:hAnsi="Arial" w:cs="Arial"/>
        </w:rPr>
        <w:t xml:space="preserve">¹ </w:t>
      </w:r>
      <w:proofErr w:type="spellStart"/>
      <w:r w:rsidRPr="00D77144">
        <w:rPr>
          <w:rFonts w:ascii="Arial" w:hAnsi="Arial" w:cs="Arial"/>
        </w:rPr>
        <w:t>hygromycin</w:t>
      </w:r>
      <w:proofErr w:type="spellEnd"/>
      <w:r w:rsidRPr="00D77144">
        <w:rPr>
          <w:rFonts w:ascii="Arial" w:hAnsi="Arial" w:cs="Arial"/>
        </w:rPr>
        <w:t xml:space="preserve"> in order to find the minimum lethal dose (MLD) of </w:t>
      </w:r>
      <w:proofErr w:type="spellStart"/>
      <w:r w:rsidRPr="00D77144">
        <w:rPr>
          <w:rFonts w:ascii="Arial" w:hAnsi="Arial" w:cs="Arial"/>
        </w:rPr>
        <w:t>hygromycin</w:t>
      </w:r>
      <w:proofErr w:type="spellEnd"/>
      <w:r w:rsidRPr="00D77144">
        <w:rPr>
          <w:rFonts w:ascii="Arial" w:hAnsi="Arial" w:cs="Arial"/>
        </w:rPr>
        <w:t xml:space="preserve"> for selection (Figure 4). Ten days later, observations were documented (Cheng et al., 1998). For the selection of transformed cells, complete mortality at ≥30 mg L</w:t>
      </w:r>
      <w:r w:rsidRPr="00D77144">
        <w:rPr>
          <w:rFonts w:ascii="Cambria Math" w:hAnsi="Cambria Math" w:cs="Cambria Math"/>
        </w:rPr>
        <w:t>⁻</w:t>
      </w:r>
      <w:r w:rsidRPr="00D77144">
        <w:rPr>
          <w:rFonts w:ascii="Arial" w:hAnsi="Arial" w:cs="Arial"/>
        </w:rPr>
        <w:t>¹ was considered the critical threshold. The survival rate (%) was calculated as the mean ± SE of three replicates.</w:t>
      </w:r>
    </w:p>
    <w:p w14:paraId="0C94CAF5" w14:textId="12172A76"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.6 Histochemical GUS Assay</w:t>
      </w:r>
    </w:p>
    <w:p w14:paraId="433ADA1E" w14:textId="343D188D" w:rsidR="00D77144" w:rsidRPr="00D77144" w:rsidRDefault="00D77144" w:rsidP="00D77144">
      <w:pPr>
        <w:pStyle w:val="Body"/>
        <w:rPr>
          <w:rFonts w:ascii="Arial" w:hAnsi="Arial" w:cs="Arial"/>
        </w:rPr>
      </w:pPr>
      <w:commentRangeStart w:id="91"/>
      <w:r w:rsidRPr="00D77144">
        <w:rPr>
          <w:rFonts w:ascii="Arial" w:hAnsi="Arial" w:cs="Arial"/>
        </w:rPr>
        <w:t xml:space="preserve">The Jefferson et al. method was used to confirm </w:t>
      </w:r>
      <w:proofErr w:type="spellStart"/>
      <w:r w:rsidRPr="00D77144">
        <w:rPr>
          <w:rFonts w:ascii="Arial" w:hAnsi="Arial" w:cs="Arial"/>
        </w:rPr>
        <w:t>gusA</w:t>
      </w:r>
      <w:proofErr w:type="spellEnd"/>
      <w:r w:rsidRPr="00D77144">
        <w:rPr>
          <w:rFonts w:ascii="Arial" w:hAnsi="Arial" w:cs="Arial"/>
        </w:rPr>
        <w:t xml:space="preserve"> expression in transformed </w:t>
      </w:r>
      <w:proofErr w:type="spellStart"/>
      <w:r w:rsidRPr="00D77144">
        <w:rPr>
          <w:rFonts w:ascii="Arial" w:hAnsi="Arial" w:cs="Arial"/>
        </w:rPr>
        <w:t>calli</w:t>
      </w:r>
      <w:proofErr w:type="spellEnd"/>
      <w:r w:rsidRPr="00D77144">
        <w:rPr>
          <w:rFonts w:ascii="Arial" w:hAnsi="Arial" w:cs="Arial"/>
        </w:rPr>
        <w:t xml:space="preserve"> using the histochemical GUS assay. </w:t>
      </w:r>
      <w:proofErr w:type="gramStart"/>
      <w:r w:rsidRPr="00D77144">
        <w:rPr>
          <w:rFonts w:ascii="Arial" w:hAnsi="Arial" w:cs="Arial"/>
        </w:rPr>
        <w:t>in</w:t>
      </w:r>
      <w:proofErr w:type="gramEnd"/>
      <w:r w:rsidRPr="00D77144">
        <w:rPr>
          <w:rFonts w:ascii="Arial" w:hAnsi="Arial" w:cs="Arial"/>
        </w:rPr>
        <w:t xml:space="preserve"> 1987. </w:t>
      </w:r>
      <w:commentRangeEnd w:id="91"/>
      <w:r w:rsidR="00EF2BC5">
        <w:rPr>
          <w:rStyle w:val="CommentReference"/>
          <w:rFonts w:ascii="Times New Roman" w:hAnsi="Times New Roman"/>
          <w:lang w:val="nb-NO" w:eastAsia="nb-NO"/>
        </w:rPr>
        <w:commentReference w:id="91"/>
      </w:r>
      <w:r w:rsidRPr="00D77144">
        <w:rPr>
          <w:rFonts w:ascii="Arial" w:hAnsi="Arial" w:cs="Arial"/>
        </w:rPr>
        <w:t xml:space="preserve">After being submerged in Buffer P (50 </w:t>
      </w:r>
      <w:proofErr w:type="spellStart"/>
      <w:r w:rsidRPr="00D77144">
        <w:rPr>
          <w:rFonts w:ascii="Arial" w:hAnsi="Arial" w:cs="Arial"/>
        </w:rPr>
        <w:t>mM</w:t>
      </w:r>
      <w:proofErr w:type="spellEnd"/>
      <w:r w:rsidRPr="00D77144">
        <w:rPr>
          <w:rFonts w:ascii="Arial" w:hAnsi="Arial" w:cs="Arial"/>
        </w:rPr>
        <w:t xml:space="preserve"> phosphate buffer, pH 6.8, containing 0.1% Triton X-100) for one hour at 37°C, the </w:t>
      </w:r>
      <w:proofErr w:type="spellStart"/>
      <w:r w:rsidRPr="00D77144">
        <w:rPr>
          <w:rFonts w:ascii="Arial" w:hAnsi="Arial" w:cs="Arial"/>
        </w:rPr>
        <w:t>calli</w:t>
      </w:r>
      <w:proofErr w:type="spellEnd"/>
      <w:r w:rsidRPr="00D77144">
        <w:rPr>
          <w:rFonts w:ascii="Arial" w:hAnsi="Arial" w:cs="Arial"/>
        </w:rPr>
        <w:t xml:space="preserve"> were transferred to Buffer X (1 </w:t>
      </w:r>
      <w:proofErr w:type="spellStart"/>
      <w:r w:rsidRPr="00D77144">
        <w:rPr>
          <w:rFonts w:ascii="Arial" w:hAnsi="Arial" w:cs="Arial"/>
        </w:rPr>
        <w:t>mM</w:t>
      </w:r>
      <w:proofErr w:type="spellEnd"/>
      <w:r w:rsidRPr="00D77144">
        <w:rPr>
          <w:rFonts w:ascii="Arial" w:hAnsi="Arial" w:cs="Arial"/>
        </w:rPr>
        <w:t xml:space="preserve"> X-</w:t>
      </w:r>
      <w:proofErr w:type="spellStart"/>
      <w:r w:rsidRPr="00D77144">
        <w:rPr>
          <w:rFonts w:ascii="Arial" w:hAnsi="Arial" w:cs="Arial"/>
        </w:rPr>
        <w:t>Gluc</w:t>
      </w:r>
      <w:proofErr w:type="spellEnd"/>
      <w:r w:rsidRPr="00D77144">
        <w:rPr>
          <w:rFonts w:ascii="Arial" w:hAnsi="Arial" w:cs="Arial"/>
        </w:rPr>
        <w:t xml:space="preserve"> in Buffer P with 20% methanol) for five minutes under a light vacuum. For the entire night, the tissues were incubated in the dark at 37°C.</w:t>
      </w:r>
      <w:del w:id="92" w:author="OLUJAMES" w:date="2025-11-08T12:45:00Z">
        <w:r w:rsidRPr="00D77144" w:rsidDel="00EF2BC5">
          <w:rPr>
            <w:rFonts w:ascii="Arial" w:hAnsi="Arial" w:cs="Arial"/>
          </w:rPr>
          <w:delText xml:space="preserve"> While</w:delText>
        </w:r>
      </w:del>
      <w:r w:rsidRPr="00D77144">
        <w:rPr>
          <w:rFonts w:ascii="Arial" w:hAnsi="Arial" w:cs="Arial"/>
        </w:rPr>
        <w:t xml:space="preserve"> </w:t>
      </w:r>
      <w:del w:id="93" w:author="OLUJAMES" w:date="2025-11-08T12:45:00Z">
        <w:r w:rsidRPr="00D77144" w:rsidDel="00EF2BC5">
          <w:rPr>
            <w:rFonts w:ascii="Arial" w:hAnsi="Arial" w:cs="Arial"/>
          </w:rPr>
          <w:delText>c</w:delText>
        </w:r>
      </w:del>
      <w:ins w:id="94" w:author="OLUJAMES" w:date="2025-11-08T12:45:00Z">
        <w:r w:rsidR="00EF2BC5">
          <w:rPr>
            <w:rFonts w:ascii="Arial" w:hAnsi="Arial" w:cs="Arial"/>
          </w:rPr>
          <w:t>C</w:t>
        </w:r>
      </w:ins>
      <w:r w:rsidRPr="00D77144">
        <w:rPr>
          <w:rFonts w:ascii="Arial" w:hAnsi="Arial" w:cs="Arial"/>
        </w:rPr>
        <w:t>ontrol (non-transformed) tissues remained unstained</w:t>
      </w:r>
      <w:ins w:id="95" w:author="OLUJAMES" w:date="2025-11-08T12:44:00Z">
        <w:r w:rsidR="00EF2BC5">
          <w:rPr>
            <w:rFonts w:ascii="Arial" w:hAnsi="Arial" w:cs="Arial"/>
          </w:rPr>
          <w:t>,</w:t>
        </w:r>
      </w:ins>
      <w:ins w:id="96" w:author="OLUJAMES" w:date="2025-11-08T12:45:00Z">
        <w:r w:rsidR="00EF2BC5">
          <w:rPr>
            <w:rFonts w:ascii="Arial" w:hAnsi="Arial" w:cs="Arial"/>
          </w:rPr>
          <w:t xml:space="preserve"> while</w:t>
        </w:r>
      </w:ins>
      <w:r w:rsidRPr="00D77144">
        <w:rPr>
          <w:rFonts w:ascii="Arial" w:hAnsi="Arial" w:cs="Arial"/>
        </w:rPr>
        <w:t xml:space="preserve"> transformed </w:t>
      </w:r>
      <w:proofErr w:type="spellStart"/>
      <w:r w:rsidRPr="00D77144">
        <w:rPr>
          <w:rFonts w:ascii="Arial" w:hAnsi="Arial" w:cs="Arial"/>
        </w:rPr>
        <w:t>calli</w:t>
      </w:r>
      <w:proofErr w:type="spellEnd"/>
      <w:r w:rsidRPr="00D77144">
        <w:rPr>
          <w:rFonts w:ascii="Arial" w:hAnsi="Arial" w:cs="Arial"/>
        </w:rPr>
        <w:t xml:space="preserve"> showed blue coloration which indicated GUS activity.</w:t>
      </w:r>
    </w:p>
    <w:p w14:paraId="43CE84D1" w14:textId="32C0DE87"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.7 Statistical Analysis</w:t>
      </w:r>
    </w:p>
    <w:p w14:paraId="38379C88" w14:textId="64CA308C" w:rsidR="00790ADA" w:rsidRPr="00FB3A86" w:rsidRDefault="00D77144" w:rsidP="00D77144">
      <w:pPr>
        <w:pStyle w:val="Body"/>
        <w:spacing w:after="0"/>
        <w:rPr>
          <w:rFonts w:ascii="Arial" w:hAnsi="Arial" w:cs="Arial"/>
        </w:rPr>
      </w:pPr>
      <w:r w:rsidRPr="00D77144">
        <w:rPr>
          <w:rFonts w:ascii="Arial" w:hAnsi="Arial" w:cs="Arial"/>
        </w:rPr>
        <w:t xml:space="preserve">All </w:t>
      </w:r>
      <w:commentRangeStart w:id="97"/>
      <w:r w:rsidRPr="00D77144">
        <w:rPr>
          <w:rFonts w:ascii="Arial" w:hAnsi="Arial" w:cs="Arial"/>
        </w:rPr>
        <w:t>experiments</w:t>
      </w:r>
      <w:commentRangeEnd w:id="97"/>
      <w:r w:rsidR="00EF2BC5">
        <w:rPr>
          <w:rStyle w:val="CommentReference"/>
          <w:rFonts w:ascii="Times New Roman" w:hAnsi="Times New Roman"/>
          <w:lang w:val="nb-NO" w:eastAsia="nb-NO"/>
        </w:rPr>
        <w:commentReference w:id="97"/>
      </w:r>
      <w:r w:rsidRPr="00D77144">
        <w:rPr>
          <w:rFonts w:ascii="Arial" w:hAnsi="Arial" w:cs="Arial"/>
        </w:rPr>
        <w:t xml:space="preserve"> were conducted in triplicate, and data were expressed as mean ± standard error (SE). Statistical analyses were performed using one-way analysis of variance (ANOVA), and treatment </w:t>
      </w:r>
      <w:commentRangeStart w:id="98"/>
      <w:r w:rsidRPr="00D77144">
        <w:rPr>
          <w:rFonts w:ascii="Arial" w:hAnsi="Arial" w:cs="Arial"/>
        </w:rPr>
        <w:t>means</w:t>
      </w:r>
      <w:commentRangeEnd w:id="98"/>
      <w:r w:rsidR="00EA768D">
        <w:rPr>
          <w:rStyle w:val="CommentReference"/>
          <w:rFonts w:ascii="Times New Roman" w:hAnsi="Times New Roman"/>
          <w:lang w:val="nb-NO" w:eastAsia="nb-NO"/>
        </w:rPr>
        <w:commentReference w:id="98"/>
      </w:r>
      <w:r w:rsidRPr="00D77144">
        <w:rPr>
          <w:rFonts w:ascii="Arial" w:hAnsi="Arial" w:cs="Arial"/>
        </w:rPr>
        <w:t xml:space="preserve"> were compared using </w:t>
      </w:r>
      <w:proofErr w:type="spellStart"/>
      <w:r w:rsidRPr="00D77144">
        <w:rPr>
          <w:rFonts w:ascii="Arial" w:hAnsi="Arial" w:cs="Arial"/>
        </w:rPr>
        <w:t>Tukey’s</w:t>
      </w:r>
      <w:proofErr w:type="spellEnd"/>
      <w:r w:rsidRPr="00D77144">
        <w:rPr>
          <w:rFonts w:ascii="Arial" w:hAnsi="Arial" w:cs="Arial"/>
        </w:rPr>
        <w:t xml:space="preserve"> HSD test (p </w:t>
      </w:r>
      <w:commentRangeStart w:id="99"/>
      <w:r w:rsidRPr="00D77144">
        <w:rPr>
          <w:rFonts w:ascii="Arial" w:hAnsi="Arial" w:cs="Arial"/>
        </w:rPr>
        <w:t>&lt;</w:t>
      </w:r>
      <w:commentRangeEnd w:id="99"/>
      <w:r w:rsidR="00EA768D">
        <w:rPr>
          <w:rStyle w:val="CommentReference"/>
          <w:rFonts w:ascii="Times New Roman" w:hAnsi="Times New Roman"/>
          <w:lang w:val="nb-NO" w:eastAsia="nb-NO"/>
        </w:rPr>
        <w:commentReference w:id="99"/>
      </w:r>
      <w:r w:rsidRPr="00D77144">
        <w:rPr>
          <w:rFonts w:ascii="Arial" w:hAnsi="Arial" w:cs="Arial"/>
        </w:rPr>
        <w:t xml:space="preserve"> 0.05, p &lt; 0.01, p &lt; 0.001) with </w:t>
      </w:r>
      <w:proofErr w:type="spellStart"/>
      <w:r w:rsidRPr="00D77144">
        <w:rPr>
          <w:rFonts w:ascii="Arial" w:hAnsi="Arial" w:cs="Arial"/>
        </w:rPr>
        <w:t>GraphPad</w:t>
      </w:r>
      <w:proofErr w:type="spellEnd"/>
      <w:r w:rsidRPr="00D77144">
        <w:rPr>
          <w:rFonts w:ascii="Arial" w:hAnsi="Arial" w:cs="Arial"/>
        </w:rPr>
        <w:t xml:space="preserve"> Prism version 10 software (</w:t>
      </w:r>
      <w:proofErr w:type="spellStart"/>
      <w:r w:rsidRPr="00D77144">
        <w:rPr>
          <w:rFonts w:ascii="Arial" w:hAnsi="Arial" w:cs="Arial"/>
        </w:rPr>
        <w:t>Motulsky</w:t>
      </w:r>
      <w:proofErr w:type="spellEnd"/>
      <w:r w:rsidRPr="00D77144">
        <w:rPr>
          <w:rFonts w:ascii="Arial" w:hAnsi="Arial" w:cs="Arial"/>
        </w:rPr>
        <w:t>, 2023).</w:t>
      </w:r>
    </w:p>
    <w:p w14:paraId="2DBFFD3F" w14:textId="77777777" w:rsidR="00D77144" w:rsidRDefault="00D77144" w:rsidP="00441B6F">
      <w:pPr>
        <w:pStyle w:val="Head1"/>
        <w:spacing w:after="0"/>
        <w:jc w:val="both"/>
        <w:rPr>
          <w:rFonts w:ascii="Arial" w:hAnsi="Arial" w:cs="Arial"/>
        </w:rPr>
      </w:pPr>
    </w:p>
    <w:p w14:paraId="487CDAA8" w14:textId="4250B86D"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8DD4348" w14:textId="77777777" w:rsidR="00790ADA" w:rsidRPr="00FB3A86" w:rsidRDefault="00790ADA" w:rsidP="00441B6F">
      <w:pPr>
        <w:pStyle w:val="Head1"/>
        <w:spacing w:after="0"/>
        <w:jc w:val="both"/>
        <w:rPr>
          <w:rFonts w:ascii="Arial" w:hAnsi="Arial" w:cs="Arial"/>
        </w:rPr>
      </w:pPr>
    </w:p>
    <w:p w14:paraId="40F00F34" w14:textId="782F90FA"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.1 </w:t>
      </w:r>
      <w:del w:id="100" w:author="OLUJAMES" w:date="2025-11-08T13:04:00Z">
        <w:r w:rsidRPr="00D77144" w:rsidDel="005B5E87">
          <w:rPr>
            <w:rFonts w:ascii="Arial" w:hAnsi="Arial" w:cs="Arial"/>
          </w:rPr>
          <w:delText xml:space="preserve">Optimisation of </w:delText>
        </w:r>
      </w:del>
      <w:r w:rsidRPr="00D77144">
        <w:rPr>
          <w:rFonts w:ascii="Arial" w:hAnsi="Arial" w:cs="Arial"/>
        </w:rPr>
        <w:t xml:space="preserve">callus induction frequency </w:t>
      </w:r>
      <w:del w:id="101" w:author="OLUJAMES" w:date="2025-11-08T13:04:00Z">
        <w:r w:rsidRPr="00D77144" w:rsidDel="005B5E87">
          <w:rPr>
            <w:rFonts w:ascii="Arial" w:hAnsi="Arial" w:cs="Arial"/>
          </w:rPr>
          <w:delText>in black rice</w:delText>
        </w:r>
      </w:del>
    </w:p>
    <w:p w14:paraId="548424EB" w14:textId="64FA16C0" w:rsidR="00D77144" w:rsidRPr="00D77144" w:rsidRDefault="00D77144" w:rsidP="00D77144">
      <w:pPr>
        <w:pStyle w:val="Body"/>
        <w:rPr>
          <w:rFonts w:ascii="Arial" w:hAnsi="Arial" w:cs="Arial"/>
        </w:rPr>
      </w:pPr>
      <w:r w:rsidRPr="00D77144">
        <w:rPr>
          <w:rFonts w:ascii="Arial" w:hAnsi="Arial" w:cs="Arial"/>
        </w:rPr>
        <w:t xml:space="preserve">Mature </w:t>
      </w:r>
      <w:proofErr w:type="spellStart"/>
      <w:r w:rsidRPr="00D77144">
        <w:rPr>
          <w:rFonts w:ascii="Arial" w:hAnsi="Arial" w:cs="Arial"/>
        </w:rPr>
        <w:t>Oryza</w:t>
      </w:r>
      <w:proofErr w:type="spellEnd"/>
      <w:r w:rsidRPr="00D77144">
        <w:rPr>
          <w:rFonts w:ascii="Arial" w:hAnsi="Arial" w:cs="Arial"/>
        </w:rPr>
        <w:t xml:space="preserve"> sativa L. </w:t>
      </w:r>
      <w:commentRangeStart w:id="102"/>
      <w:r w:rsidRPr="00D77144">
        <w:rPr>
          <w:rFonts w:ascii="Arial" w:hAnsi="Arial" w:cs="Arial"/>
        </w:rPr>
        <w:t>is</w:t>
      </w:r>
      <w:commentRangeEnd w:id="102"/>
      <w:r w:rsidR="00C417A4">
        <w:rPr>
          <w:rStyle w:val="CommentReference"/>
          <w:rFonts w:ascii="Times New Roman" w:hAnsi="Times New Roman"/>
          <w:lang w:val="nb-NO" w:eastAsia="nb-NO"/>
        </w:rPr>
        <w:commentReference w:id="102"/>
      </w:r>
      <w:r w:rsidRPr="00D77144">
        <w:rPr>
          <w:rFonts w:ascii="Arial" w:hAnsi="Arial" w:cs="Arial"/>
        </w:rPr>
        <w:t xml:space="preserve"> used. Mature </w:t>
      </w:r>
      <w:proofErr w:type="spellStart"/>
      <w:r w:rsidRPr="00D77144">
        <w:rPr>
          <w:rFonts w:ascii="Arial" w:hAnsi="Arial" w:cs="Arial"/>
        </w:rPr>
        <w:t>Oryza</w:t>
      </w:r>
      <w:proofErr w:type="spellEnd"/>
      <w:r w:rsidRPr="00D77144">
        <w:rPr>
          <w:rFonts w:ascii="Arial" w:hAnsi="Arial" w:cs="Arial"/>
        </w:rPr>
        <w:t xml:space="preserve"> sativa L. embryos were used to measure the effect of different </w:t>
      </w:r>
      <w:commentRangeStart w:id="103"/>
      <w:r w:rsidRPr="00D77144">
        <w:rPr>
          <w:rFonts w:ascii="Arial" w:hAnsi="Arial" w:cs="Arial"/>
        </w:rPr>
        <w:t>2 D</w:t>
      </w:r>
      <w:commentRangeEnd w:id="103"/>
      <w:r w:rsidR="00C417A4">
        <w:rPr>
          <w:rStyle w:val="CommentReference"/>
          <w:rFonts w:ascii="Times New Roman" w:hAnsi="Times New Roman"/>
          <w:lang w:val="nb-NO" w:eastAsia="nb-NO"/>
        </w:rPr>
        <w:commentReference w:id="103"/>
      </w:r>
      <w:r w:rsidRPr="00D77144">
        <w:rPr>
          <w:rFonts w:ascii="Arial" w:hAnsi="Arial" w:cs="Arial"/>
        </w:rPr>
        <w:t xml:space="preserve"> and </w:t>
      </w:r>
      <w:commentRangeStart w:id="104"/>
      <w:r w:rsidRPr="00D77144">
        <w:rPr>
          <w:rFonts w:ascii="Arial" w:hAnsi="Arial" w:cs="Arial"/>
        </w:rPr>
        <w:t>VACA</w:t>
      </w:r>
      <w:commentRangeEnd w:id="104"/>
      <w:r w:rsidR="003218C0">
        <w:rPr>
          <w:rStyle w:val="CommentReference"/>
          <w:rFonts w:ascii="Times New Roman" w:hAnsi="Times New Roman"/>
          <w:lang w:val="nb-NO" w:eastAsia="nb-NO"/>
        </w:rPr>
        <w:commentReference w:id="104"/>
      </w:r>
      <w:r w:rsidRPr="00D77144">
        <w:rPr>
          <w:rFonts w:ascii="Arial" w:hAnsi="Arial" w:cs="Arial"/>
        </w:rPr>
        <w:t xml:space="preserve"> concentrations on callus induction frequency (CIF). CV. </w:t>
      </w:r>
      <w:proofErr w:type="spellStart"/>
      <w:r w:rsidRPr="00D77144">
        <w:rPr>
          <w:rFonts w:ascii="Arial" w:hAnsi="Arial" w:cs="Arial"/>
        </w:rPr>
        <w:t>Chakhao</w:t>
      </w:r>
      <w:proofErr w:type="spellEnd"/>
      <w:r w:rsidRPr="00D77144">
        <w:rPr>
          <w:rFonts w:ascii="Arial" w:hAnsi="Arial" w:cs="Arial"/>
        </w:rPr>
        <w:t xml:space="preserve"> </w:t>
      </w:r>
      <w:proofErr w:type="spellStart"/>
      <w:r w:rsidRPr="00D77144">
        <w:rPr>
          <w:rFonts w:ascii="Arial" w:hAnsi="Arial" w:cs="Arial"/>
        </w:rPr>
        <w:t>Pireiton</w:t>
      </w:r>
      <w:proofErr w:type="spellEnd"/>
      <w:r w:rsidRPr="00D77144">
        <w:rPr>
          <w:rFonts w:ascii="Arial" w:hAnsi="Arial" w:cs="Arial"/>
        </w:rPr>
        <w:t xml:space="preserve">. The combination of 1 g/L VACA and 2 </w:t>
      </w:r>
      <w:commentRangeStart w:id="105"/>
      <w:r w:rsidRPr="00D77144">
        <w:rPr>
          <w:rFonts w:ascii="Arial" w:hAnsi="Arial" w:cs="Arial"/>
        </w:rPr>
        <w:t xml:space="preserve">mg/L </w:t>
      </w:r>
      <w:commentRangeEnd w:id="105"/>
      <w:r w:rsidR="00C417A4">
        <w:rPr>
          <w:rStyle w:val="CommentReference"/>
          <w:rFonts w:ascii="Times New Roman" w:hAnsi="Times New Roman"/>
          <w:lang w:val="nb-NO" w:eastAsia="nb-NO"/>
        </w:rPr>
        <w:commentReference w:id="105"/>
      </w:r>
      <w:commentRangeStart w:id="106"/>
      <w:r w:rsidRPr="00D77144">
        <w:rPr>
          <w:rFonts w:ascii="Arial" w:hAnsi="Arial" w:cs="Arial"/>
        </w:rPr>
        <w:t>24</w:t>
      </w:r>
      <w:commentRangeEnd w:id="106"/>
      <w:r w:rsidR="00C417A4">
        <w:rPr>
          <w:rStyle w:val="CommentReference"/>
          <w:rFonts w:ascii="Times New Roman" w:hAnsi="Times New Roman"/>
          <w:lang w:val="nb-NO" w:eastAsia="nb-NO"/>
        </w:rPr>
        <w:commentReference w:id="106"/>
      </w:r>
      <w:r w:rsidRPr="00D77144">
        <w:rPr>
          <w:rFonts w:ascii="Arial" w:hAnsi="Arial" w:cs="Arial"/>
        </w:rPr>
        <w:t xml:space="preserve">-D produced the highest CIF of all the combinations </w:t>
      </w:r>
      <w:commentRangeStart w:id="107"/>
      <w:r w:rsidRPr="00D77144">
        <w:rPr>
          <w:rFonts w:ascii="Arial" w:hAnsi="Arial" w:cs="Arial"/>
        </w:rPr>
        <w:t>tested</w:t>
      </w:r>
      <w:commentRangeEnd w:id="107"/>
      <w:r w:rsidR="00C417A4">
        <w:rPr>
          <w:rStyle w:val="CommentReference"/>
          <w:rFonts w:ascii="Times New Roman" w:hAnsi="Times New Roman"/>
          <w:lang w:val="nb-NO" w:eastAsia="nb-NO"/>
        </w:rPr>
        <w:commentReference w:id="107"/>
      </w:r>
      <w:r w:rsidRPr="00D77144">
        <w:rPr>
          <w:rFonts w:ascii="Arial" w:hAnsi="Arial" w:cs="Arial"/>
        </w:rPr>
        <w:t xml:space="preserve">. This treatment performed significantly </w:t>
      </w:r>
      <w:commentRangeStart w:id="108"/>
      <w:r w:rsidRPr="00D77144">
        <w:rPr>
          <w:rFonts w:ascii="Arial" w:hAnsi="Arial" w:cs="Arial"/>
        </w:rPr>
        <w:t>better</w:t>
      </w:r>
      <w:commentRangeEnd w:id="108"/>
      <w:r w:rsidR="005B5E87">
        <w:rPr>
          <w:rStyle w:val="CommentReference"/>
          <w:rFonts w:ascii="Times New Roman" w:hAnsi="Times New Roman"/>
          <w:lang w:val="nb-NO" w:eastAsia="nb-NO"/>
        </w:rPr>
        <w:commentReference w:id="108"/>
      </w:r>
      <w:r w:rsidRPr="00D77144">
        <w:rPr>
          <w:rFonts w:ascii="Arial" w:hAnsi="Arial" w:cs="Arial"/>
        </w:rPr>
        <w:t xml:space="preserve"> than the others (Figure 1). </w:t>
      </w:r>
      <w:proofErr w:type="spellStart"/>
      <w:r w:rsidRPr="00D77144">
        <w:rPr>
          <w:rFonts w:ascii="Arial" w:hAnsi="Arial" w:cs="Arial"/>
        </w:rPr>
        <w:t>Calli</w:t>
      </w:r>
      <w:proofErr w:type="spellEnd"/>
      <w:r w:rsidRPr="00D77144">
        <w:rPr>
          <w:rFonts w:ascii="Arial" w:hAnsi="Arial" w:cs="Arial"/>
        </w:rPr>
        <w:t xml:space="preserve"> on this medium were cream-colored, friable, and ideal for subsequent regeneration. The results demonstrate that callus induction </w:t>
      </w:r>
      <w:ins w:id="109" w:author="OLUJAMES" w:date="2025-11-08T13:05:00Z">
        <w:r w:rsidR="005B5E87" w:rsidRPr="00D77144">
          <w:rPr>
            <w:rFonts w:ascii="Arial" w:hAnsi="Arial" w:cs="Arial"/>
          </w:rPr>
          <w:t xml:space="preserve">in black rice </w:t>
        </w:r>
      </w:ins>
      <w:r w:rsidRPr="00D77144">
        <w:rPr>
          <w:rFonts w:ascii="Arial" w:hAnsi="Arial" w:cs="Arial"/>
        </w:rPr>
        <w:t xml:space="preserve">requires both </w:t>
      </w:r>
      <w:commentRangeStart w:id="110"/>
      <w:r w:rsidRPr="00D77144">
        <w:rPr>
          <w:rFonts w:ascii="Arial" w:hAnsi="Arial" w:cs="Arial"/>
        </w:rPr>
        <w:t>24</w:t>
      </w:r>
      <w:commentRangeEnd w:id="110"/>
      <w:r w:rsidR="005B5E87">
        <w:rPr>
          <w:rStyle w:val="CommentReference"/>
          <w:rFonts w:ascii="Times New Roman" w:hAnsi="Times New Roman"/>
          <w:lang w:val="nb-NO" w:eastAsia="nb-NO"/>
        </w:rPr>
        <w:commentReference w:id="110"/>
      </w:r>
      <w:r w:rsidRPr="00D77144">
        <w:rPr>
          <w:rFonts w:ascii="Arial" w:hAnsi="Arial" w:cs="Arial"/>
        </w:rPr>
        <w:t>-D and VACA with this combination</w:t>
      </w:r>
      <w:ins w:id="111" w:author="OLUJAMES" w:date="2025-11-08T13:03:00Z">
        <w:r w:rsidR="005B5E87">
          <w:rPr>
            <w:rFonts w:ascii="Arial" w:hAnsi="Arial" w:cs="Arial"/>
          </w:rPr>
          <w:t>,</w:t>
        </w:r>
      </w:ins>
      <w:r w:rsidRPr="00D77144">
        <w:rPr>
          <w:rFonts w:ascii="Arial" w:hAnsi="Arial" w:cs="Arial"/>
        </w:rPr>
        <w:t xml:space="preserve"> yielding the highest induction efficiency.</w:t>
      </w:r>
    </w:p>
    <w:p w14:paraId="6C891BD7" w14:textId="6947A441"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.2 Relative growth rate </w:t>
      </w:r>
      <w:del w:id="112" w:author="OLUJAMES" w:date="2025-11-08T13:05:00Z">
        <w:r w:rsidRPr="00D77144" w:rsidDel="005B5E87">
          <w:rPr>
            <w:rFonts w:ascii="Arial" w:hAnsi="Arial" w:cs="Arial"/>
          </w:rPr>
          <w:delText>of callus under optimised auxin concentrations</w:delText>
        </w:r>
      </w:del>
    </w:p>
    <w:p w14:paraId="62FE0A74" w14:textId="77777777" w:rsidR="00D77144" w:rsidRPr="00D77144" w:rsidRDefault="00D77144" w:rsidP="00D77144">
      <w:pPr>
        <w:pStyle w:val="Body"/>
        <w:rPr>
          <w:rFonts w:ascii="Arial" w:hAnsi="Arial" w:cs="Arial"/>
        </w:rPr>
      </w:pPr>
      <w:r w:rsidRPr="00D77144">
        <w:rPr>
          <w:rFonts w:ascii="Arial" w:hAnsi="Arial" w:cs="Arial"/>
        </w:rPr>
        <w:t xml:space="preserve">The relative growth rate (RGR) of callus was calculated over two growth intervals (26–39 </w:t>
      </w:r>
      <w:commentRangeStart w:id="113"/>
      <w:r w:rsidRPr="00D77144">
        <w:rPr>
          <w:rFonts w:ascii="Arial" w:hAnsi="Arial" w:cs="Arial"/>
        </w:rPr>
        <w:t>days</w:t>
      </w:r>
      <w:commentRangeEnd w:id="113"/>
      <w:r w:rsidR="005B5E87">
        <w:rPr>
          <w:rStyle w:val="CommentReference"/>
          <w:rFonts w:ascii="Times New Roman" w:hAnsi="Times New Roman"/>
          <w:lang w:val="nb-NO" w:eastAsia="nb-NO"/>
        </w:rPr>
        <w:commentReference w:id="113"/>
      </w:r>
      <w:r w:rsidRPr="00D77144">
        <w:rPr>
          <w:rFonts w:ascii="Arial" w:hAnsi="Arial" w:cs="Arial"/>
        </w:rPr>
        <w:t xml:space="preserve"> and 39–52 days). The medium containing 1 g</w:t>
      </w:r>
      <w:commentRangeStart w:id="114"/>
      <w:r w:rsidRPr="00D77144">
        <w:rPr>
          <w:rFonts w:ascii="Arial" w:hAnsi="Arial" w:cs="Arial"/>
        </w:rPr>
        <w:t>/L VACA and 2 mg</w:t>
      </w:r>
      <w:commentRangeEnd w:id="114"/>
      <w:r w:rsidR="005B5E87">
        <w:rPr>
          <w:rStyle w:val="CommentReference"/>
          <w:rFonts w:ascii="Times New Roman" w:hAnsi="Times New Roman"/>
          <w:lang w:val="nb-NO" w:eastAsia="nb-NO"/>
        </w:rPr>
        <w:commentReference w:id="114"/>
      </w:r>
      <w:r w:rsidRPr="00D77144">
        <w:rPr>
          <w:rFonts w:ascii="Arial" w:hAnsi="Arial" w:cs="Arial"/>
        </w:rPr>
        <w:t xml:space="preserve">/L </w:t>
      </w:r>
      <w:commentRangeStart w:id="115"/>
      <w:r w:rsidRPr="00D77144">
        <w:rPr>
          <w:rFonts w:ascii="Arial" w:hAnsi="Arial" w:cs="Arial"/>
        </w:rPr>
        <w:t>24</w:t>
      </w:r>
      <w:commentRangeEnd w:id="115"/>
      <w:r w:rsidR="00421C7C">
        <w:rPr>
          <w:rStyle w:val="CommentReference"/>
          <w:rFonts w:ascii="Times New Roman" w:hAnsi="Times New Roman"/>
          <w:lang w:val="nb-NO" w:eastAsia="nb-NO"/>
        </w:rPr>
        <w:commentReference w:id="115"/>
      </w:r>
      <w:r w:rsidRPr="00D77144">
        <w:rPr>
          <w:rFonts w:ascii="Arial" w:hAnsi="Arial" w:cs="Arial"/>
        </w:rPr>
        <w:t xml:space="preserve">-D </w:t>
      </w:r>
      <w:commentRangeStart w:id="116"/>
      <w:r w:rsidRPr="00D77144">
        <w:rPr>
          <w:rFonts w:ascii="Arial" w:hAnsi="Arial" w:cs="Arial"/>
        </w:rPr>
        <w:t xml:space="preserve">supported the highest RGR </w:t>
      </w:r>
      <w:commentRangeEnd w:id="116"/>
      <w:r w:rsidR="001B7866">
        <w:rPr>
          <w:rStyle w:val="CommentReference"/>
          <w:rFonts w:ascii="Times New Roman" w:hAnsi="Times New Roman"/>
          <w:lang w:val="nb-NO" w:eastAsia="nb-NO"/>
        </w:rPr>
        <w:commentReference w:id="116"/>
      </w:r>
      <w:r w:rsidRPr="00D77144">
        <w:rPr>
          <w:rFonts w:ascii="Arial" w:hAnsi="Arial" w:cs="Arial"/>
        </w:rPr>
        <w:t xml:space="preserve">at both intervals with significant variations when compared to other auxin concentrations (Figure 2). This suggests that callus initiation is encouraged and sustained over time by the optimal hormonal balance. </w:t>
      </w:r>
    </w:p>
    <w:p w14:paraId="46E3EE04" w14:textId="6C0EDCC2"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.3 Shoot regeneration efficiency </w:t>
      </w:r>
      <w:del w:id="117" w:author="OLUJAMES" w:date="2025-11-08T13:09:00Z">
        <w:r w:rsidRPr="00D77144" w:rsidDel="00421C7C">
          <w:rPr>
            <w:rFonts w:ascii="Arial" w:hAnsi="Arial" w:cs="Arial"/>
          </w:rPr>
          <w:delText>under different cytokinin treatments</w:delText>
        </w:r>
      </w:del>
    </w:p>
    <w:p w14:paraId="312EDC2E" w14:textId="77777777" w:rsidR="00D77144" w:rsidRPr="00D77144" w:rsidRDefault="00D77144" w:rsidP="00D77144">
      <w:pPr>
        <w:pStyle w:val="Body"/>
        <w:rPr>
          <w:rFonts w:ascii="Arial" w:hAnsi="Arial" w:cs="Arial"/>
        </w:rPr>
      </w:pPr>
      <w:commentRangeStart w:id="118"/>
      <w:r w:rsidRPr="00D77144">
        <w:rPr>
          <w:rFonts w:ascii="Arial" w:hAnsi="Arial" w:cs="Arial"/>
        </w:rPr>
        <w:t xml:space="preserve">To determine the optimal </w:t>
      </w:r>
      <w:proofErr w:type="spellStart"/>
      <w:r w:rsidRPr="00D77144">
        <w:rPr>
          <w:rFonts w:ascii="Arial" w:hAnsi="Arial" w:cs="Arial"/>
        </w:rPr>
        <w:t>cytokinin</w:t>
      </w:r>
      <w:proofErr w:type="spellEnd"/>
      <w:r w:rsidRPr="00D77144">
        <w:rPr>
          <w:rFonts w:ascii="Arial" w:hAnsi="Arial" w:cs="Arial"/>
        </w:rPr>
        <w:t xml:space="preserve"> regime for regeneration </w:t>
      </w:r>
      <w:proofErr w:type="spellStart"/>
      <w:r w:rsidRPr="00D77144">
        <w:rPr>
          <w:rFonts w:ascii="Arial" w:hAnsi="Arial" w:cs="Arial"/>
        </w:rPr>
        <w:t>calli</w:t>
      </w:r>
      <w:proofErr w:type="spellEnd"/>
      <w:r w:rsidRPr="00D77144">
        <w:rPr>
          <w:rFonts w:ascii="Arial" w:hAnsi="Arial" w:cs="Arial"/>
        </w:rPr>
        <w:t xml:space="preserve"> were grown on N6RH50 medium supplemented with different concentrations of kinetin and BAP. </w:t>
      </w:r>
      <w:commentRangeStart w:id="119"/>
      <w:r w:rsidRPr="00D77144">
        <w:rPr>
          <w:rFonts w:ascii="Arial" w:hAnsi="Arial" w:cs="Arial"/>
        </w:rPr>
        <w:t xml:space="preserve">Just 4-5 mg/L </w:t>
      </w:r>
      <w:commentRangeEnd w:id="119"/>
      <w:r w:rsidR="00421C7C">
        <w:rPr>
          <w:rStyle w:val="CommentReference"/>
          <w:rFonts w:ascii="Times New Roman" w:hAnsi="Times New Roman"/>
          <w:lang w:val="nb-NO" w:eastAsia="nb-NO"/>
        </w:rPr>
        <w:commentReference w:id="119"/>
      </w:r>
      <w:r w:rsidRPr="00D77144">
        <w:rPr>
          <w:rFonts w:ascii="Arial" w:hAnsi="Arial" w:cs="Arial"/>
        </w:rPr>
        <w:t xml:space="preserve">of kinetin was needed to achieve the maximum regeneration </w:t>
      </w:r>
      <w:r w:rsidRPr="00D77144">
        <w:rPr>
          <w:rFonts w:ascii="Arial" w:hAnsi="Arial" w:cs="Arial"/>
        </w:rPr>
        <w:lastRenderedPageBreak/>
        <w:t xml:space="preserve">efficiency of 55% (Figure 3). </w:t>
      </w:r>
      <w:proofErr w:type="spellStart"/>
      <w:r w:rsidRPr="00D77144">
        <w:rPr>
          <w:rFonts w:ascii="Arial" w:hAnsi="Arial" w:cs="Arial"/>
        </w:rPr>
        <w:t>Calli</w:t>
      </w:r>
      <w:proofErr w:type="spellEnd"/>
      <w:r w:rsidRPr="00D77144">
        <w:rPr>
          <w:rFonts w:ascii="Arial" w:hAnsi="Arial" w:cs="Arial"/>
        </w:rPr>
        <w:t xml:space="preserve"> grown in this way produced healthy green shoots but lower regeneration percentages were caused by lower kinetin levels or kinetin–BAP combinations.</w:t>
      </w:r>
      <w:commentRangeEnd w:id="118"/>
      <w:r w:rsidR="00AE7B4C">
        <w:rPr>
          <w:rStyle w:val="CommentReference"/>
          <w:rFonts w:ascii="Times New Roman" w:hAnsi="Times New Roman"/>
          <w:lang w:val="nb-NO" w:eastAsia="nb-NO"/>
        </w:rPr>
        <w:commentReference w:id="118"/>
      </w:r>
    </w:p>
    <w:p w14:paraId="6DC1AA8C" w14:textId="074E4447"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.4 </w:t>
      </w:r>
      <w:proofErr w:type="spellStart"/>
      <w:r w:rsidRPr="00D77144">
        <w:rPr>
          <w:rFonts w:ascii="Arial" w:hAnsi="Arial" w:cs="Arial"/>
        </w:rPr>
        <w:t>Hygromycin</w:t>
      </w:r>
      <w:proofErr w:type="spellEnd"/>
      <w:r w:rsidRPr="00D77144">
        <w:rPr>
          <w:rFonts w:ascii="Arial" w:hAnsi="Arial" w:cs="Arial"/>
        </w:rPr>
        <w:t xml:space="preserve"> sensitivity assay for selection of </w:t>
      </w:r>
      <w:proofErr w:type="spellStart"/>
      <w:r w:rsidRPr="00D77144">
        <w:rPr>
          <w:rFonts w:ascii="Arial" w:hAnsi="Arial" w:cs="Arial"/>
        </w:rPr>
        <w:t>transformants</w:t>
      </w:r>
      <w:proofErr w:type="spellEnd"/>
    </w:p>
    <w:p w14:paraId="48B2FB97" w14:textId="1C7ED7E6" w:rsidR="00D77144" w:rsidRPr="00D77144" w:rsidRDefault="00D77144" w:rsidP="00D77144">
      <w:pPr>
        <w:pStyle w:val="Body"/>
        <w:rPr>
          <w:rFonts w:ascii="Arial" w:hAnsi="Arial" w:cs="Arial"/>
        </w:rPr>
      </w:pPr>
      <w:r w:rsidRPr="00D77144">
        <w:rPr>
          <w:rFonts w:ascii="Arial" w:hAnsi="Arial" w:cs="Arial"/>
        </w:rPr>
        <w:t xml:space="preserve">In order to determine the minimum lethal concentration for efficient selection following transformation the sensitivity of black rice callus to </w:t>
      </w:r>
      <w:proofErr w:type="spellStart"/>
      <w:r w:rsidRPr="00D77144">
        <w:rPr>
          <w:rFonts w:ascii="Arial" w:hAnsi="Arial" w:cs="Arial"/>
        </w:rPr>
        <w:t>hygromycin</w:t>
      </w:r>
      <w:proofErr w:type="spellEnd"/>
      <w:r w:rsidRPr="00D77144">
        <w:rPr>
          <w:rFonts w:ascii="Arial" w:hAnsi="Arial" w:cs="Arial"/>
        </w:rPr>
        <w:t xml:space="preserve"> was evaluated. </w:t>
      </w:r>
      <w:commentRangeStart w:id="120"/>
      <w:r w:rsidRPr="00D77144">
        <w:rPr>
          <w:rFonts w:ascii="Arial" w:hAnsi="Arial" w:cs="Arial"/>
        </w:rPr>
        <w:t xml:space="preserve">At </w:t>
      </w:r>
      <w:proofErr w:type="spellStart"/>
      <w:r w:rsidRPr="00D77144">
        <w:rPr>
          <w:rFonts w:ascii="Arial" w:hAnsi="Arial" w:cs="Arial"/>
        </w:rPr>
        <w:t>hygromycin</w:t>
      </w:r>
      <w:proofErr w:type="spellEnd"/>
      <w:r w:rsidRPr="00D77144">
        <w:rPr>
          <w:rFonts w:ascii="Arial" w:hAnsi="Arial" w:cs="Arial"/>
        </w:rPr>
        <w:t xml:space="preserve"> concentrations ≥30 mg/L there was no surviving </w:t>
      </w:r>
      <w:proofErr w:type="spellStart"/>
      <w:r w:rsidRPr="00D77144">
        <w:rPr>
          <w:rFonts w:ascii="Arial" w:hAnsi="Arial" w:cs="Arial"/>
        </w:rPr>
        <w:t>calli</w:t>
      </w:r>
      <w:proofErr w:type="spellEnd"/>
      <w:r w:rsidRPr="00D77144">
        <w:rPr>
          <w:rFonts w:ascii="Arial" w:hAnsi="Arial" w:cs="Arial"/>
        </w:rPr>
        <w:t xml:space="preserve"> and complete mortality and browning</w:t>
      </w:r>
      <w:commentRangeEnd w:id="120"/>
      <w:r w:rsidR="00421C7C">
        <w:rPr>
          <w:rStyle w:val="CommentReference"/>
          <w:rFonts w:ascii="Times New Roman" w:hAnsi="Times New Roman"/>
          <w:lang w:val="nb-NO" w:eastAsia="nb-NO"/>
        </w:rPr>
        <w:commentReference w:id="120"/>
      </w:r>
      <w:r w:rsidRPr="00D77144">
        <w:rPr>
          <w:rFonts w:ascii="Arial" w:hAnsi="Arial" w:cs="Arial"/>
        </w:rPr>
        <w:t xml:space="preserve"> (Figure 4). Consequently, this concentration was chosen as the post-transformation selection standard.</w:t>
      </w:r>
      <w:commentRangeStart w:id="121"/>
      <w:r w:rsidRPr="00D77144">
        <w:rPr>
          <w:rFonts w:ascii="Arial" w:hAnsi="Arial" w:cs="Arial"/>
        </w:rPr>
        <w:t xml:space="preserve">4.5 </w:t>
      </w:r>
      <w:commentRangeEnd w:id="121"/>
      <w:r w:rsidR="00C5155B">
        <w:rPr>
          <w:rStyle w:val="CommentReference"/>
          <w:rFonts w:ascii="Times New Roman" w:hAnsi="Times New Roman"/>
          <w:lang w:val="nb-NO" w:eastAsia="nb-NO"/>
        </w:rPr>
        <w:commentReference w:id="121"/>
      </w:r>
      <w:r w:rsidRPr="00D77144">
        <w:rPr>
          <w:rFonts w:ascii="Arial" w:hAnsi="Arial" w:cs="Arial"/>
        </w:rPr>
        <w:t>Confirmation of transformation by histochemical GUS assay</w:t>
      </w:r>
      <w:r>
        <w:rPr>
          <w:rFonts w:ascii="Arial" w:hAnsi="Arial" w:cs="Arial"/>
        </w:rPr>
        <w:t xml:space="preserve">. </w:t>
      </w:r>
      <w:proofErr w:type="spellStart"/>
      <w:r w:rsidRPr="00D77144">
        <w:rPr>
          <w:rFonts w:ascii="Arial" w:hAnsi="Arial" w:cs="Arial"/>
        </w:rPr>
        <w:t>Calli</w:t>
      </w:r>
      <w:proofErr w:type="spellEnd"/>
      <w:r w:rsidRPr="00D77144">
        <w:rPr>
          <w:rFonts w:ascii="Arial" w:hAnsi="Arial" w:cs="Arial"/>
        </w:rPr>
        <w:t xml:space="preserve"> underwent histochemical GUS staining after being transformed by Agrobacterium </w:t>
      </w:r>
      <w:proofErr w:type="spellStart"/>
      <w:r w:rsidRPr="00D77144">
        <w:rPr>
          <w:rFonts w:ascii="Arial" w:hAnsi="Arial" w:cs="Arial"/>
        </w:rPr>
        <w:t>tumefaciens</w:t>
      </w:r>
      <w:proofErr w:type="spellEnd"/>
      <w:r w:rsidRPr="00D77144">
        <w:rPr>
          <w:rFonts w:ascii="Arial" w:hAnsi="Arial" w:cs="Arial"/>
        </w:rPr>
        <w:t xml:space="preserve"> LBA4404 using the pCAMBIA1304 vector. In contrast to control </w:t>
      </w:r>
      <w:proofErr w:type="spellStart"/>
      <w:r w:rsidRPr="00D77144">
        <w:rPr>
          <w:rFonts w:ascii="Arial" w:hAnsi="Arial" w:cs="Arial"/>
        </w:rPr>
        <w:t>calli</w:t>
      </w:r>
      <w:proofErr w:type="spellEnd"/>
      <w:r w:rsidRPr="00D77144">
        <w:rPr>
          <w:rFonts w:ascii="Arial" w:hAnsi="Arial" w:cs="Arial"/>
        </w:rPr>
        <w:t xml:space="preserve">, which displayed no staining, transformed </w:t>
      </w:r>
      <w:proofErr w:type="spellStart"/>
      <w:r w:rsidRPr="00D77144">
        <w:rPr>
          <w:rFonts w:ascii="Arial" w:hAnsi="Arial" w:cs="Arial"/>
        </w:rPr>
        <w:t>calli</w:t>
      </w:r>
      <w:proofErr w:type="spellEnd"/>
      <w:r w:rsidRPr="00D77144">
        <w:rPr>
          <w:rFonts w:ascii="Arial" w:hAnsi="Arial" w:cs="Arial"/>
        </w:rPr>
        <w:t xml:space="preserve"> displayed intense blue </w:t>
      </w:r>
      <w:proofErr w:type="spellStart"/>
      <w:r w:rsidRPr="00D77144">
        <w:rPr>
          <w:rFonts w:ascii="Arial" w:hAnsi="Arial" w:cs="Arial"/>
        </w:rPr>
        <w:t>colouration</w:t>
      </w:r>
      <w:proofErr w:type="spellEnd"/>
      <w:r w:rsidRPr="00D77144">
        <w:rPr>
          <w:rFonts w:ascii="Arial" w:hAnsi="Arial" w:cs="Arial"/>
        </w:rPr>
        <w:t xml:space="preserve">, signifying the expression of the </w:t>
      </w:r>
      <w:proofErr w:type="spellStart"/>
      <w:r w:rsidRPr="00D77144">
        <w:rPr>
          <w:rFonts w:ascii="Arial" w:hAnsi="Arial" w:cs="Arial"/>
        </w:rPr>
        <w:t>gusA</w:t>
      </w:r>
      <w:proofErr w:type="spellEnd"/>
      <w:r w:rsidRPr="00D77144">
        <w:rPr>
          <w:rFonts w:ascii="Arial" w:hAnsi="Arial" w:cs="Arial"/>
        </w:rPr>
        <w:t xml:space="preserve"> reporter gene (Figure 5). Under the </w:t>
      </w:r>
      <w:proofErr w:type="spellStart"/>
      <w:r w:rsidRPr="00D77144">
        <w:rPr>
          <w:rFonts w:ascii="Arial" w:hAnsi="Arial" w:cs="Arial"/>
        </w:rPr>
        <w:t>optimised</w:t>
      </w:r>
      <w:proofErr w:type="spellEnd"/>
      <w:r w:rsidRPr="00D77144">
        <w:rPr>
          <w:rFonts w:ascii="Arial" w:hAnsi="Arial" w:cs="Arial"/>
        </w:rPr>
        <w:t xml:space="preserve"> transformation protocol, these findings validate transient expression in black rice callus and successful T-DNA delivery.</w:t>
      </w:r>
    </w:p>
    <w:p w14:paraId="156AABCC" w14:textId="05254D05" w:rsidR="00D77144" w:rsidRPr="00D77144" w:rsidRDefault="00D77144" w:rsidP="00D77144">
      <w:pPr>
        <w:jc w:val="both"/>
        <w:rPr>
          <w:rFonts w:ascii="Arial" w:hAnsi="Arial" w:cs="Arial"/>
          <w:lang w:eastAsia="en-IN"/>
        </w:rPr>
      </w:pPr>
      <w:commentRangeStart w:id="122"/>
      <w:r w:rsidRPr="00D77144">
        <w:rPr>
          <w:rFonts w:ascii="Arial" w:hAnsi="Arial" w:cs="Arial"/>
          <w:lang w:eastAsia="en-IN"/>
        </w:rPr>
        <w:t>We</w:t>
      </w:r>
      <w:commentRangeEnd w:id="122"/>
      <w:r w:rsidR="00421C7C">
        <w:rPr>
          <w:rStyle w:val="CommentReference"/>
          <w:rFonts w:ascii="Times New Roman" w:hAnsi="Times New Roman"/>
          <w:lang w:val="nb-NO" w:eastAsia="nb-NO"/>
        </w:rPr>
        <w:commentReference w:id="122"/>
      </w:r>
      <w:r w:rsidRPr="00D77144">
        <w:rPr>
          <w:rFonts w:ascii="Arial" w:hAnsi="Arial" w:cs="Arial"/>
          <w:lang w:eastAsia="en-IN"/>
        </w:rPr>
        <w:t xml:space="preserve"> have developed a dependable and reproducible Agrobacterium-mediated transformation in vitro regeneration and protocol for the culturally and </w:t>
      </w:r>
      <w:proofErr w:type="spellStart"/>
      <w:r w:rsidRPr="00D77144">
        <w:rPr>
          <w:rFonts w:ascii="Arial" w:hAnsi="Arial" w:cs="Arial"/>
          <w:lang w:eastAsia="en-IN"/>
        </w:rPr>
        <w:t>agronomically</w:t>
      </w:r>
      <w:proofErr w:type="spellEnd"/>
      <w:r w:rsidRPr="00D77144">
        <w:rPr>
          <w:rFonts w:ascii="Arial" w:hAnsi="Arial" w:cs="Arial"/>
          <w:lang w:eastAsia="en-IN"/>
        </w:rPr>
        <w:t xml:space="preserve"> valuable black rice cultivar </w:t>
      </w:r>
      <w:proofErr w:type="spellStart"/>
      <w:r w:rsidRPr="00D77144">
        <w:rPr>
          <w:rFonts w:ascii="Arial" w:hAnsi="Arial" w:cs="Arial"/>
          <w:lang w:eastAsia="en-IN"/>
        </w:rPr>
        <w:t>Chakhao</w:t>
      </w:r>
      <w:proofErr w:type="spellEnd"/>
      <w:r w:rsidRPr="00D77144">
        <w:rPr>
          <w:rFonts w:ascii="Arial" w:hAnsi="Arial" w:cs="Arial"/>
          <w:lang w:eastAsia="en-IN"/>
        </w:rPr>
        <w:t xml:space="preserve"> </w:t>
      </w:r>
      <w:proofErr w:type="spellStart"/>
      <w:r w:rsidRPr="00D77144">
        <w:rPr>
          <w:rFonts w:ascii="Arial" w:hAnsi="Arial" w:cs="Arial"/>
          <w:lang w:eastAsia="en-IN"/>
        </w:rPr>
        <w:t>poireiton</w:t>
      </w:r>
      <w:proofErr w:type="spellEnd"/>
      <w:r w:rsidRPr="00D77144">
        <w:rPr>
          <w:rFonts w:ascii="Arial" w:hAnsi="Arial" w:cs="Arial"/>
          <w:lang w:eastAsia="en-IN"/>
        </w:rPr>
        <w:t xml:space="preserve"> by carefully </w:t>
      </w:r>
      <w:proofErr w:type="spellStart"/>
      <w:r w:rsidRPr="00D77144">
        <w:rPr>
          <w:rFonts w:ascii="Arial" w:hAnsi="Arial" w:cs="Arial"/>
          <w:lang w:eastAsia="en-IN"/>
        </w:rPr>
        <w:t>optimising</w:t>
      </w:r>
      <w:proofErr w:type="spellEnd"/>
      <w:r w:rsidRPr="00D77144">
        <w:rPr>
          <w:rFonts w:ascii="Arial" w:hAnsi="Arial" w:cs="Arial"/>
          <w:lang w:eastAsia="en-IN"/>
        </w:rPr>
        <w:t xml:space="preserve"> the media components and selection criteria. Our results corroborate those found in broomcorn millet, where moderate auxin levels perform better than oversaturating concentrations, which instead result</w:t>
      </w:r>
      <w:ins w:id="123" w:author="OLUJAMES" w:date="2025-11-09T14:58:00Z">
        <w:r w:rsidR="00F3603C">
          <w:rPr>
            <w:rFonts w:ascii="Arial" w:hAnsi="Arial" w:cs="Arial"/>
            <w:lang w:eastAsia="en-IN"/>
          </w:rPr>
          <w:t>ed</w:t>
        </w:r>
      </w:ins>
      <w:r w:rsidRPr="00D77144">
        <w:rPr>
          <w:rFonts w:ascii="Arial" w:hAnsi="Arial" w:cs="Arial"/>
          <w:lang w:eastAsia="en-IN"/>
        </w:rPr>
        <w:t xml:space="preserve"> in tissue browning and reduced potential for regeneration (</w:t>
      </w:r>
      <w:commentRangeStart w:id="124"/>
      <w:r w:rsidRPr="00D77144">
        <w:rPr>
          <w:rFonts w:ascii="Arial" w:hAnsi="Arial" w:cs="Arial"/>
          <w:lang w:eastAsia="en-IN"/>
        </w:rPr>
        <w:t>Matsumoto</w:t>
      </w:r>
      <w:commentRangeEnd w:id="124"/>
      <w:r w:rsidR="00F3603C">
        <w:rPr>
          <w:rStyle w:val="CommentReference"/>
          <w:rFonts w:ascii="Times New Roman" w:hAnsi="Times New Roman"/>
          <w:lang w:val="nb-NO" w:eastAsia="nb-NO"/>
        </w:rPr>
        <w:commentReference w:id="124"/>
      </w:r>
      <w:r w:rsidRPr="00D77144">
        <w:rPr>
          <w:rFonts w:ascii="Arial" w:hAnsi="Arial" w:cs="Arial"/>
          <w:lang w:eastAsia="en-IN"/>
        </w:rPr>
        <w:t xml:space="preserve"> et al. I). </w:t>
      </w:r>
      <w:commentRangeStart w:id="125"/>
      <w:r w:rsidRPr="00D77144">
        <w:rPr>
          <w:rFonts w:ascii="Arial" w:hAnsi="Arial" w:cs="Arial"/>
          <w:lang w:eastAsia="en-IN"/>
        </w:rPr>
        <w:t>We</w:t>
      </w:r>
      <w:commentRangeEnd w:id="125"/>
      <w:r w:rsidR="005D0177">
        <w:rPr>
          <w:rStyle w:val="CommentReference"/>
          <w:rFonts w:ascii="Times New Roman" w:hAnsi="Times New Roman"/>
          <w:lang w:val="nb-NO" w:eastAsia="nb-NO"/>
        </w:rPr>
        <w:commentReference w:id="125"/>
      </w:r>
      <w:r w:rsidRPr="00D77144">
        <w:rPr>
          <w:rFonts w:ascii="Arial" w:hAnsi="Arial" w:cs="Arial"/>
          <w:lang w:eastAsia="en-IN"/>
        </w:rPr>
        <w:t xml:space="preserve"> showed that the auxin–</w:t>
      </w:r>
      <w:proofErr w:type="spellStart"/>
      <w:r w:rsidRPr="00D77144">
        <w:rPr>
          <w:rFonts w:ascii="Arial" w:hAnsi="Arial" w:cs="Arial"/>
          <w:lang w:eastAsia="en-IN"/>
        </w:rPr>
        <w:t>humic</w:t>
      </w:r>
      <w:proofErr w:type="spellEnd"/>
      <w:r w:rsidRPr="00D77144">
        <w:rPr>
          <w:rFonts w:ascii="Arial" w:hAnsi="Arial" w:cs="Arial"/>
          <w:lang w:eastAsia="en-IN"/>
        </w:rPr>
        <w:t xml:space="preserve"> acid combination of 1 </w:t>
      </w:r>
      <w:commentRangeStart w:id="126"/>
      <w:r w:rsidRPr="00D77144">
        <w:rPr>
          <w:rFonts w:ascii="Arial" w:hAnsi="Arial" w:cs="Arial"/>
          <w:lang w:eastAsia="en-IN"/>
        </w:rPr>
        <w:t>g/L</w:t>
      </w:r>
      <w:r w:rsidRPr="00D77144">
        <w:rPr>
          <w:rFonts w:ascii="Cambria Math" w:hAnsi="Cambria Math" w:cs="Cambria Math"/>
          <w:lang w:eastAsia="en-IN"/>
        </w:rPr>
        <w:t>⁻</w:t>
      </w:r>
      <w:r w:rsidRPr="00D77144">
        <w:rPr>
          <w:rFonts w:ascii="Arial" w:hAnsi="Arial" w:cs="Arial"/>
          <w:lang w:eastAsia="en-IN"/>
        </w:rPr>
        <w:t xml:space="preserve">¹ </w:t>
      </w:r>
      <w:commentRangeEnd w:id="126"/>
      <w:r w:rsidR="00F3603C">
        <w:rPr>
          <w:rStyle w:val="CommentReference"/>
          <w:rFonts w:ascii="Times New Roman" w:hAnsi="Times New Roman"/>
          <w:lang w:val="nb-NO" w:eastAsia="nb-NO"/>
        </w:rPr>
        <w:commentReference w:id="126"/>
      </w:r>
      <w:r w:rsidRPr="00D77144">
        <w:rPr>
          <w:rFonts w:ascii="Arial" w:hAnsi="Arial" w:cs="Arial"/>
          <w:lang w:eastAsia="en-IN"/>
        </w:rPr>
        <w:t xml:space="preserve">VACA and 2 </w:t>
      </w:r>
      <w:commentRangeStart w:id="127"/>
      <w:r w:rsidRPr="00D77144">
        <w:rPr>
          <w:rFonts w:ascii="Arial" w:hAnsi="Arial" w:cs="Arial"/>
          <w:lang w:eastAsia="en-IN"/>
        </w:rPr>
        <w:t>mg/L</w:t>
      </w:r>
      <w:r w:rsidRPr="00D77144">
        <w:rPr>
          <w:rFonts w:ascii="Cambria Math" w:hAnsi="Cambria Math" w:cs="Cambria Math"/>
          <w:lang w:eastAsia="en-IN"/>
        </w:rPr>
        <w:t>⁻</w:t>
      </w:r>
      <w:r w:rsidRPr="00D77144">
        <w:rPr>
          <w:rFonts w:ascii="Arial" w:hAnsi="Arial" w:cs="Arial"/>
          <w:lang w:eastAsia="en-IN"/>
        </w:rPr>
        <w:t>¹ 24</w:t>
      </w:r>
      <w:commentRangeEnd w:id="127"/>
      <w:r w:rsidR="00F3603C">
        <w:rPr>
          <w:rStyle w:val="CommentReference"/>
          <w:rFonts w:ascii="Times New Roman" w:hAnsi="Times New Roman"/>
          <w:lang w:val="nb-NO" w:eastAsia="nb-NO"/>
        </w:rPr>
        <w:commentReference w:id="127"/>
      </w:r>
      <w:r w:rsidRPr="00D77144">
        <w:rPr>
          <w:rFonts w:ascii="Arial" w:hAnsi="Arial" w:cs="Arial"/>
          <w:lang w:eastAsia="en-IN"/>
        </w:rPr>
        <w:t xml:space="preserve">-D produced friable embryogenic </w:t>
      </w:r>
      <w:proofErr w:type="spellStart"/>
      <w:r w:rsidRPr="00D77144">
        <w:rPr>
          <w:rFonts w:ascii="Arial" w:hAnsi="Arial" w:cs="Arial"/>
          <w:lang w:eastAsia="en-IN"/>
        </w:rPr>
        <w:t>calli</w:t>
      </w:r>
      <w:proofErr w:type="spellEnd"/>
      <w:r w:rsidRPr="00D77144">
        <w:rPr>
          <w:rFonts w:ascii="Arial" w:hAnsi="Arial" w:cs="Arial"/>
          <w:lang w:eastAsia="en-IN"/>
        </w:rPr>
        <w:t xml:space="preserve"> and significantly increased the frequency of callus induction. Through auxin-like activity, </w:t>
      </w:r>
      <w:proofErr w:type="spellStart"/>
      <w:r w:rsidRPr="00D77144">
        <w:rPr>
          <w:rFonts w:ascii="Arial" w:hAnsi="Arial" w:cs="Arial"/>
          <w:lang w:eastAsia="en-IN"/>
        </w:rPr>
        <w:t>humic</w:t>
      </w:r>
      <w:proofErr w:type="spellEnd"/>
      <w:r w:rsidRPr="00D77144">
        <w:rPr>
          <w:rFonts w:ascii="Arial" w:hAnsi="Arial" w:cs="Arial"/>
          <w:lang w:eastAsia="en-IN"/>
        </w:rPr>
        <w:t xml:space="preserve"> substances further improve callus competence and quality (Zhang et al., 2024). </w:t>
      </w:r>
      <w:proofErr w:type="spellStart"/>
      <w:r w:rsidRPr="00D77144">
        <w:rPr>
          <w:rFonts w:ascii="Arial" w:hAnsi="Arial" w:cs="Arial"/>
          <w:lang w:eastAsia="en-IN"/>
        </w:rPr>
        <w:t>Indica</w:t>
      </w:r>
      <w:proofErr w:type="spellEnd"/>
      <w:r w:rsidRPr="00D77144">
        <w:rPr>
          <w:rFonts w:ascii="Arial" w:hAnsi="Arial" w:cs="Arial"/>
          <w:lang w:eastAsia="en-IN"/>
        </w:rPr>
        <w:t xml:space="preserve"> rice lines that support high RGR media and display improved transformation and regeneration rates showed a similar pattern</w:t>
      </w:r>
      <w:ins w:id="128" w:author="OLUJAMES" w:date="2025-11-09T15:06:00Z">
        <w:r w:rsidR="005D0177">
          <w:rPr>
            <w:rFonts w:ascii="Arial" w:hAnsi="Arial" w:cs="Arial"/>
            <w:lang w:eastAsia="en-IN"/>
          </w:rPr>
          <w:t xml:space="preserve"> as reported by</w:t>
        </w:r>
      </w:ins>
      <w:r w:rsidRPr="00D77144">
        <w:rPr>
          <w:rFonts w:ascii="Arial" w:hAnsi="Arial" w:cs="Arial"/>
          <w:lang w:eastAsia="en-IN"/>
        </w:rPr>
        <w:t xml:space="preserve"> </w:t>
      </w:r>
      <w:del w:id="129" w:author="OLUJAMES" w:date="2025-11-09T15:06:00Z">
        <w:r w:rsidRPr="00D77144" w:rsidDel="005D0177">
          <w:rPr>
            <w:rFonts w:ascii="Arial" w:hAnsi="Arial" w:cs="Arial"/>
            <w:lang w:eastAsia="en-IN"/>
          </w:rPr>
          <w:delText>(</w:delText>
        </w:r>
      </w:del>
      <w:r w:rsidRPr="00D77144">
        <w:rPr>
          <w:rFonts w:ascii="Arial" w:hAnsi="Arial" w:cs="Arial"/>
          <w:lang w:eastAsia="en-IN"/>
        </w:rPr>
        <w:t>Li et al.</w:t>
      </w:r>
      <w:del w:id="130" w:author="OLUJAMES" w:date="2025-11-09T15:06:00Z">
        <w:r w:rsidRPr="00D77144" w:rsidDel="005D0177">
          <w:rPr>
            <w:rFonts w:ascii="Arial" w:hAnsi="Arial" w:cs="Arial"/>
            <w:lang w:eastAsia="en-IN"/>
          </w:rPr>
          <w:delText>,</w:delText>
        </w:r>
      </w:del>
      <w:r w:rsidRPr="00D77144">
        <w:rPr>
          <w:rFonts w:ascii="Arial" w:hAnsi="Arial" w:cs="Arial"/>
          <w:lang w:eastAsia="en-IN"/>
        </w:rPr>
        <w:t xml:space="preserve"> </w:t>
      </w:r>
      <w:ins w:id="131" w:author="OLUJAMES" w:date="2025-11-09T15:06:00Z">
        <w:r w:rsidR="005D0177">
          <w:rPr>
            <w:rFonts w:ascii="Arial" w:hAnsi="Arial" w:cs="Arial"/>
            <w:lang w:eastAsia="en-IN"/>
          </w:rPr>
          <w:t>(</w:t>
        </w:r>
      </w:ins>
      <w:r w:rsidRPr="00D77144">
        <w:rPr>
          <w:rFonts w:ascii="Arial" w:hAnsi="Arial" w:cs="Arial"/>
          <w:lang w:eastAsia="en-IN"/>
        </w:rPr>
        <w:t xml:space="preserve">2023). With high relative growth rates over two successive growth phases, the callus also showed a sustained proliferation capacity under this ideal hormonal regime, indicating its suitability for </w:t>
      </w:r>
      <w:ins w:id="132" w:author="OLUJAMES" w:date="2025-11-09T15:14:00Z">
        <w:r w:rsidR="00987B15">
          <w:rPr>
            <w:rFonts w:ascii="Arial" w:hAnsi="Arial" w:cs="Arial"/>
            <w:lang w:eastAsia="en-IN"/>
          </w:rPr>
          <w:t xml:space="preserve">use in further </w:t>
        </w:r>
      </w:ins>
      <w:del w:id="133" w:author="OLUJAMES" w:date="2025-11-09T15:15:00Z">
        <w:r w:rsidRPr="00D77144" w:rsidDel="00987B15">
          <w:rPr>
            <w:rFonts w:ascii="Arial" w:hAnsi="Arial" w:cs="Arial"/>
            <w:lang w:eastAsia="en-IN"/>
          </w:rPr>
          <w:delText xml:space="preserve">downstream </w:delText>
        </w:r>
      </w:del>
      <w:r w:rsidRPr="00D77144">
        <w:rPr>
          <w:rFonts w:ascii="Arial" w:hAnsi="Arial" w:cs="Arial"/>
          <w:lang w:eastAsia="en-IN"/>
        </w:rPr>
        <w:t xml:space="preserve">procedures. Supplements like </w:t>
      </w:r>
      <w:proofErr w:type="spellStart"/>
      <w:r w:rsidRPr="00D77144">
        <w:rPr>
          <w:rFonts w:ascii="Arial" w:hAnsi="Arial" w:cs="Arial"/>
          <w:lang w:eastAsia="en-IN"/>
        </w:rPr>
        <w:t>Pluronic</w:t>
      </w:r>
      <w:proofErr w:type="spellEnd"/>
      <w:r w:rsidRPr="00D77144">
        <w:rPr>
          <w:rFonts w:ascii="Arial" w:hAnsi="Arial" w:cs="Arial"/>
          <w:lang w:eastAsia="en-IN"/>
        </w:rPr>
        <w:t xml:space="preserve"> F-68 </w:t>
      </w:r>
      <w:commentRangeStart w:id="134"/>
      <w:r w:rsidRPr="00D77144">
        <w:rPr>
          <w:rFonts w:ascii="Arial" w:hAnsi="Arial" w:cs="Arial"/>
          <w:lang w:eastAsia="en-IN"/>
        </w:rPr>
        <w:t>and</w:t>
      </w:r>
      <w:commentRangeEnd w:id="134"/>
      <w:r w:rsidR="00987B15">
        <w:rPr>
          <w:rStyle w:val="CommentReference"/>
          <w:rFonts w:ascii="Times New Roman" w:hAnsi="Times New Roman"/>
          <w:lang w:val="nb-NO" w:eastAsia="nb-NO"/>
        </w:rPr>
        <w:commentReference w:id="134"/>
      </w:r>
      <w:r w:rsidRPr="00D77144">
        <w:rPr>
          <w:rFonts w:ascii="Arial" w:hAnsi="Arial" w:cs="Arial"/>
          <w:lang w:eastAsia="en-IN"/>
        </w:rPr>
        <w:t xml:space="preserve"> (Singh &amp; Patel, 2023) promote the development of calluses (Kim et al., 2021). </w:t>
      </w:r>
      <w:commentRangeStart w:id="135"/>
      <w:r w:rsidRPr="00D77144">
        <w:rPr>
          <w:rFonts w:ascii="Arial" w:hAnsi="Arial" w:cs="Arial"/>
          <w:lang w:eastAsia="en-IN"/>
        </w:rPr>
        <w:t>We</w:t>
      </w:r>
      <w:commentRangeEnd w:id="135"/>
      <w:r w:rsidR="00987B15">
        <w:rPr>
          <w:rStyle w:val="CommentReference"/>
          <w:rFonts w:ascii="Times New Roman" w:hAnsi="Times New Roman"/>
          <w:lang w:val="nb-NO" w:eastAsia="nb-NO"/>
        </w:rPr>
        <w:commentReference w:id="135"/>
      </w:r>
      <w:r w:rsidRPr="00D77144">
        <w:rPr>
          <w:rFonts w:ascii="Arial" w:hAnsi="Arial" w:cs="Arial"/>
          <w:lang w:eastAsia="en-IN"/>
        </w:rPr>
        <w:t xml:space="preserve"> discovered that the highest regeneration efficiency of 55 per cent for shoot organogenesis was produced by 4.5 mg/</w:t>
      </w:r>
      <w:commentRangeStart w:id="136"/>
      <w:r w:rsidRPr="00D77144">
        <w:rPr>
          <w:rFonts w:ascii="Arial" w:hAnsi="Arial" w:cs="Arial"/>
          <w:lang w:eastAsia="en-IN"/>
        </w:rPr>
        <w:t>L</w:t>
      </w:r>
      <w:commentRangeEnd w:id="136"/>
      <w:r w:rsidR="00987B15">
        <w:rPr>
          <w:rStyle w:val="CommentReference"/>
          <w:rFonts w:ascii="Times New Roman" w:hAnsi="Times New Roman"/>
          <w:lang w:val="nb-NO" w:eastAsia="nb-NO"/>
        </w:rPr>
        <w:commentReference w:id="136"/>
      </w:r>
      <w:r w:rsidRPr="00D77144">
        <w:rPr>
          <w:rFonts w:ascii="Cambria Math" w:hAnsi="Cambria Math" w:cs="Cambria Math"/>
          <w:lang w:eastAsia="en-IN"/>
        </w:rPr>
        <w:t>⁻</w:t>
      </w:r>
      <w:r w:rsidRPr="00D77144">
        <w:rPr>
          <w:rFonts w:ascii="Arial" w:hAnsi="Arial" w:cs="Arial"/>
          <w:lang w:eastAsia="en-IN"/>
        </w:rPr>
        <w:t xml:space="preserve">¹ kinetin alone on N6RH50 medium. This validates that, as shown in IR-64 and related lines, kinetin was superior to BAP or mixed </w:t>
      </w:r>
      <w:proofErr w:type="spellStart"/>
      <w:r w:rsidRPr="00D77144">
        <w:rPr>
          <w:rFonts w:ascii="Arial" w:hAnsi="Arial" w:cs="Arial"/>
          <w:lang w:eastAsia="en-IN"/>
        </w:rPr>
        <w:t>cytokinin</w:t>
      </w:r>
      <w:proofErr w:type="spellEnd"/>
      <w:r w:rsidRPr="00D77144">
        <w:rPr>
          <w:rFonts w:ascii="Arial" w:hAnsi="Arial" w:cs="Arial"/>
          <w:lang w:eastAsia="en-IN"/>
        </w:rPr>
        <w:t xml:space="preserve"> regimes in shoot induction for resistant </w:t>
      </w:r>
      <w:proofErr w:type="spellStart"/>
      <w:r w:rsidRPr="00D77144">
        <w:rPr>
          <w:rFonts w:ascii="Arial" w:hAnsi="Arial" w:cs="Arial"/>
          <w:lang w:eastAsia="en-IN"/>
        </w:rPr>
        <w:t>indica</w:t>
      </w:r>
      <w:proofErr w:type="spellEnd"/>
      <w:r w:rsidRPr="00D77144">
        <w:rPr>
          <w:rFonts w:ascii="Arial" w:hAnsi="Arial" w:cs="Arial"/>
          <w:lang w:eastAsia="en-IN"/>
        </w:rPr>
        <w:t xml:space="preserve"> cultivars </w:t>
      </w:r>
      <w:commentRangeStart w:id="137"/>
      <w:r w:rsidRPr="00D77144">
        <w:rPr>
          <w:rFonts w:ascii="Arial" w:hAnsi="Arial" w:cs="Arial"/>
          <w:lang w:eastAsia="en-IN"/>
        </w:rPr>
        <w:t xml:space="preserve">(Khan et al. Rahman et al. 2020. </w:t>
      </w:r>
      <w:commentRangeEnd w:id="137"/>
      <w:r w:rsidR="0056029E">
        <w:rPr>
          <w:rStyle w:val="CommentReference"/>
          <w:rFonts w:ascii="Times New Roman" w:hAnsi="Times New Roman"/>
          <w:lang w:val="nb-NO" w:eastAsia="nb-NO"/>
        </w:rPr>
        <w:commentReference w:id="137"/>
      </w:r>
      <w:r w:rsidRPr="00D77144">
        <w:rPr>
          <w:rFonts w:ascii="Arial" w:hAnsi="Arial" w:cs="Arial"/>
          <w:lang w:eastAsia="en-IN"/>
        </w:rPr>
        <w:t xml:space="preserve">Similar kinase-centric media improved plantlet regeneration in Malaysian </w:t>
      </w:r>
      <w:proofErr w:type="spellStart"/>
      <w:r w:rsidRPr="00D77144">
        <w:rPr>
          <w:rFonts w:ascii="Arial" w:hAnsi="Arial" w:cs="Arial"/>
          <w:lang w:eastAsia="en-IN"/>
        </w:rPr>
        <w:t>indica</w:t>
      </w:r>
      <w:proofErr w:type="spellEnd"/>
      <w:r w:rsidRPr="00D77144">
        <w:rPr>
          <w:rFonts w:ascii="Arial" w:hAnsi="Arial" w:cs="Arial"/>
          <w:lang w:eastAsia="en-IN"/>
        </w:rPr>
        <w:t xml:space="preserve"> rice (Chong et al.  2021). </w:t>
      </w:r>
      <w:proofErr w:type="gramStart"/>
      <w:r w:rsidRPr="00D77144">
        <w:rPr>
          <w:rFonts w:ascii="Arial" w:hAnsi="Arial" w:cs="Arial"/>
          <w:lang w:eastAsia="en-IN"/>
        </w:rPr>
        <w:t>To</w:t>
      </w:r>
      <w:proofErr w:type="gramEnd"/>
      <w:r w:rsidRPr="00D77144">
        <w:rPr>
          <w:rFonts w:ascii="Arial" w:hAnsi="Arial" w:cs="Arial"/>
          <w:lang w:eastAsia="en-IN"/>
        </w:rPr>
        <w:t xml:space="preserve"> </w:t>
      </w:r>
      <w:proofErr w:type="spellStart"/>
      <w:r w:rsidRPr="00D77144">
        <w:rPr>
          <w:rFonts w:ascii="Arial" w:hAnsi="Arial" w:cs="Arial"/>
          <w:lang w:eastAsia="en-IN"/>
        </w:rPr>
        <w:t>optimise</w:t>
      </w:r>
      <w:proofErr w:type="spellEnd"/>
      <w:r w:rsidRPr="00D77144">
        <w:rPr>
          <w:rFonts w:ascii="Arial" w:hAnsi="Arial" w:cs="Arial"/>
          <w:lang w:eastAsia="en-IN"/>
        </w:rPr>
        <w:t xml:space="preserve"> </w:t>
      </w:r>
      <w:proofErr w:type="spellStart"/>
      <w:r w:rsidRPr="00D77144">
        <w:rPr>
          <w:rFonts w:ascii="Arial" w:hAnsi="Arial" w:cs="Arial"/>
          <w:lang w:eastAsia="en-IN"/>
        </w:rPr>
        <w:t>transformant</w:t>
      </w:r>
      <w:proofErr w:type="spellEnd"/>
      <w:r w:rsidRPr="00D77144">
        <w:rPr>
          <w:rFonts w:ascii="Arial" w:hAnsi="Arial" w:cs="Arial"/>
          <w:lang w:eastAsia="en-IN"/>
        </w:rPr>
        <w:t xml:space="preserve"> selection, a threshold of 30 mg/L</w:t>
      </w:r>
      <w:r w:rsidRPr="00D77144">
        <w:rPr>
          <w:rFonts w:ascii="Cambria Math" w:hAnsi="Cambria Math" w:cs="Cambria Math"/>
          <w:lang w:eastAsia="en-IN"/>
        </w:rPr>
        <w:t>⁻</w:t>
      </w:r>
      <w:r w:rsidRPr="00D77144">
        <w:rPr>
          <w:rFonts w:ascii="Arial" w:hAnsi="Arial" w:cs="Arial"/>
          <w:lang w:eastAsia="en-IN"/>
        </w:rPr>
        <w:t xml:space="preserve">¹ </w:t>
      </w:r>
      <w:proofErr w:type="spellStart"/>
      <w:r w:rsidRPr="00D77144">
        <w:rPr>
          <w:rFonts w:ascii="Arial" w:hAnsi="Arial" w:cs="Arial"/>
          <w:lang w:eastAsia="en-IN"/>
        </w:rPr>
        <w:t>hygromycin</w:t>
      </w:r>
      <w:proofErr w:type="spellEnd"/>
      <w:r w:rsidRPr="00D77144">
        <w:rPr>
          <w:rFonts w:ascii="Arial" w:hAnsi="Arial" w:cs="Arial"/>
          <w:lang w:eastAsia="en-IN"/>
        </w:rPr>
        <w:t xml:space="preserve"> was set. Complete callus mortality was the outcome of this threshold which effectively removed non-transformed tissue while preserving the possibility of regeneration (Figure 4). Although genotype-specific modifications are required to prevent over-selection that could suppress even transformed tissues, this concentration is consistent with results in a range of rice genotypes where 30 to 50 mg/L</w:t>
      </w:r>
      <w:r w:rsidRPr="00D77144">
        <w:rPr>
          <w:rFonts w:ascii="Cambria Math" w:hAnsi="Cambria Math" w:cs="Cambria Math"/>
          <w:lang w:eastAsia="en-IN"/>
        </w:rPr>
        <w:t>⁻</w:t>
      </w:r>
      <w:r w:rsidRPr="00D77144">
        <w:rPr>
          <w:rFonts w:ascii="Arial" w:hAnsi="Arial" w:cs="Arial"/>
          <w:lang w:eastAsia="en-IN"/>
        </w:rPr>
        <w:t>¹ provides effective selection without compromising regeneration (</w:t>
      </w:r>
      <w:proofErr w:type="spellStart"/>
      <w:r w:rsidRPr="00D77144">
        <w:rPr>
          <w:rFonts w:ascii="Arial" w:hAnsi="Arial" w:cs="Arial"/>
          <w:lang w:eastAsia="en-IN"/>
        </w:rPr>
        <w:t>Sudhakar</w:t>
      </w:r>
      <w:proofErr w:type="spellEnd"/>
      <w:r w:rsidRPr="00D77144">
        <w:rPr>
          <w:rFonts w:ascii="Arial" w:hAnsi="Arial" w:cs="Arial"/>
          <w:lang w:eastAsia="en-IN"/>
        </w:rPr>
        <w:t xml:space="preserve"> et al., 2021; Liu et al., 2022). The transient </w:t>
      </w:r>
      <w:proofErr w:type="spellStart"/>
      <w:r w:rsidRPr="00D77144">
        <w:rPr>
          <w:rFonts w:ascii="Arial" w:hAnsi="Arial" w:cs="Arial"/>
          <w:lang w:eastAsia="en-IN"/>
        </w:rPr>
        <w:t>gusA</w:t>
      </w:r>
      <w:proofErr w:type="spellEnd"/>
      <w:r w:rsidRPr="00D77144">
        <w:rPr>
          <w:rFonts w:ascii="Arial" w:hAnsi="Arial" w:cs="Arial"/>
          <w:lang w:eastAsia="en-IN"/>
        </w:rPr>
        <w:t xml:space="preserve"> expression following Agrobacterium </w:t>
      </w:r>
      <w:proofErr w:type="spellStart"/>
      <w:r w:rsidRPr="00D77144">
        <w:rPr>
          <w:rFonts w:ascii="Arial" w:hAnsi="Arial" w:cs="Arial"/>
          <w:lang w:eastAsia="en-IN"/>
        </w:rPr>
        <w:t>tumefaciens</w:t>
      </w:r>
      <w:proofErr w:type="spellEnd"/>
      <w:r w:rsidRPr="00D77144">
        <w:rPr>
          <w:rFonts w:ascii="Arial" w:hAnsi="Arial" w:cs="Arial"/>
          <w:lang w:eastAsia="en-IN"/>
        </w:rPr>
        <w:t xml:space="preserve"> LBA4404 transformation was confirmed in treated </w:t>
      </w:r>
      <w:proofErr w:type="spellStart"/>
      <w:r w:rsidRPr="00D77144">
        <w:rPr>
          <w:rFonts w:ascii="Arial" w:hAnsi="Arial" w:cs="Arial"/>
          <w:lang w:eastAsia="en-IN"/>
        </w:rPr>
        <w:t>calli</w:t>
      </w:r>
      <w:proofErr w:type="spellEnd"/>
      <w:r w:rsidRPr="00D77144">
        <w:rPr>
          <w:rFonts w:ascii="Arial" w:hAnsi="Arial" w:cs="Arial"/>
          <w:lang w:eastAsia="en-IN"/>
        </w:rPr>
        <w:t xml:space="preserve"> by intensely stained GUS, whereas controls were not stained (Figure 5). This confirms promoter-driven expression and T-DNA delivery, and it aligns with successful protocols in other </w:t>
      </w:r>
      <w:proofErr w:type="spellStart"/>
      <w:r w:rsidRPr="00D77144">
        <w:rPr>
          <w:rFonts w:ascii="Arial" w:hAnsi="Arial" w:cs="Arial"/>
          <w:lang w:eastAsia="en-IN"/>
        </w:rPr>
        <w:t>indica</w:t>
      </w:r>
      <w:proofErr w:type="spellEnd"/>
      <w:r w:rsidRPr="00D77144">
        <w:rPr>
          <w:rFonts w:ascii="Arial" w:hAnsi="Arial" w:cs="Arial"/>
          <w:lang w:eastAsia="en-IN"/>
        </w:rPr>
        <w:t xml:space="preserve"> cultivars such as MR219 and North East rice accessions, where transformation efficiency was consistently demonstrated by GUS assays </w:t>
      </w:r>
      <w:commentRangeStart w:id="138"/>
      <w:r w:rsidRPr="00D77144">
        <w:rPr>
          <w:rFonts w:ascii="Arial" w:hAnsi="Arial" w:cs="Arial"/>
          <w:lang w:eastAsia="en-IN"/>
        </w:rPr>
        <w:t xml:space="preserve">(Kumar et al. 2018; Toki </w:t>
      </w:r>
      <w:proofErr w:type="gramStart"/>
      <w:r w:rsidRPr="00D77144">
        <w:rPr>
          <w:rFonts w:ascii="Arial" w:hAnsi="Arial" w:cs="Arial"/>
          <w:lang w:eastAsia="en-IN"/>
        </w:rPr>
        <w:t>2016 )</w:t>
      </w:r>
      <w:commentRangeEnd w:id="138"/>
      <w:proofErr w:type="gramEnd"/>
      <w:r w:rsidR="0056029E">
        <w:rPr>
          <w:rStyle w:val="CommentReference"/>
          <w:rFonts w:ascii="Times New Roman" w:hAnsi="Times New Roman"/>
          <w:lang w:val="nb-NO" w:eastAsia="nb-NO"/>
        </w:rPr>
        <w:commentReference w:id="138"/>
      </w:r>
      <w:ins w:id="139" w:author="OLUJAMES" w:date="2025-11-09T15:26:00Z">
        <w:r w:rsidR="0056029E">
          <w:rPr>
            <w:rFonts w:ascii="Arial" w:hAnsi="Arial" w:cs="Arial"/>
            <w:lang w:eastAsia="en-IN"/>
          </w:rPr>
          <w:t xml:space="preserve">. </w:t>
        </w:r>
      </w:ins>
      <w:r w:rsidRPr="00D77144">
        <w:rPr>
          <w:rFonts w:ascii="Arial" w:hAnsi="Arial" w:cs="Arial"/>
          <w:lang w:eastAsia="en-IN"/>
        </w:rPr>
        <w:t>Since transformation efficiency is known to be influenced by a number of variables including bacterial strain</w:t>
      </w:r>
      <w:ins w:id="140" w:author="OLUJAMES" w:date="2025-11-09T15:27:00Z">
        <w:r w:rsidR="0056029E">
          <w:rPr>
            <w:rFonts w:ascii="Arial" w:hAnsi="Arial" w:cs="Arial"/>
            <w:lang w:eastAsia="en-IN"/>
          </w:rPr>
          <w:t>,</w:t>
        </w:r>
      </w:ins>
      <w:r w:rsidRPr="00D77144">
        <w:rPr>
          <w:rFonts w:ascii="Arial" w:hAnsi="Arial" w:cs="Arial"/>
          <w:lang w:eastAsia="en-IN"/>
        </w:rPr>
        <w:t xml:space="preserve"> optical density</w:t>
      </w:r>
      <w:ins w:id="141" w:author="OLUJAMES" w:date="2025-11-09T15:27:00Z">
        <w:r w:rsidR="0056029E">
          <w:rPr>
            <w:rFonts w:ascii="Arial" w:hAnsi="Arial" w:cs="Arial"/>
            <w:lang w:eastAsia="en-IN"/>
          </w:rPr>
          <w:t>,</w:t>
        </w:r>
      </w:ins>
      <w:r w:rsidRPr="00D77144">
        <w:rPr>
          <w:rFonts w:ascii="Arial" w:hAnsi="Arial" w:cs="Arial"/>
          <w:lang w:eastAsia="en-IN"/>
        </w:rPr>
        <w:t xml:space="preserve"> co-cultivation time</w:t>
      </w:r>
      <w:ins w:id="142" w:author="OLUJAMES" w:date="2025-11-09T15:27:00Z">
        <w:r w:rsidR="0056029E">
          <w:rPr>
            <w:rFonts w:ascii="Arial" w:hAnsi="Arial" w:cs="Arial"/>
            <w:lang w:eastAsia="en-IN"/>
          </w:rPr>
          <w:t>,</w:t>
        </w:r>
      </w:ins>
      <w:r w:rsidRPr="00D77144">
        <w:rPr>
          <w:rFonts w:ascii="Arial" w:hAnsi="Arial" w:cs="Arial"/>
          <w:lang w:eastAsia="en-IN"/>
        </w:rPr>
        <w:t xml:space="preserve"> </w:t>
      </w:r>
      <w:proofErr w:type="spellStart"/>
      <w:r w:rsidRPr="00D77144">
        <w:rPr>
          <w:rFonts w:ascii="Arial" w:hAnsi="Arial" w:cs="Arial"/>
          <w:lang w:eastAsia="en-IN"/>
        </w:rPr>
        <w:t>acetosyringone</w:t>
      </w:r>
      <w:proofErr w:type="spellEnd"/>
      <w:r w:rsidRPr="00D77144">
        <w:rPr>
          <w:rFonts w:ascii="Arial" w:hAnsi="Arial" w:cs="Arial"/>
          <w:lang w:eastAsia="en-IN"/>
        </w:rPr>
        <w:t xml:space="preserve"> concentration and selection agent choice</w:t>
      </w:r>
      <w:ins w:id="143" w:author="OLUJAMES" w:date="2025-11-09T15:27:00Z">
        <w:r w:rsidR="0056029E">
          <w:rPr>
            <w:rFonts w:ascii="Arial" w:hAnsi="Arial" w:cs="Arial"/>
            <w:lang w:eastAsia="en-IN"/>
          </w:rPr>
          <w:t>,</w:t>
        </w:r>
      </w:ins>
      <w:r w:rsidRPr="00D77144">
        <w:rPr>
          <w:rFonts w:ascii="Arial" w:hAnsi="Arial" w:cs="Arial"/>
          <w:lang w:eastAsia="en-IN"/>
        </w:rPr>
        <w:t xml:space="preserve"> these variables </w:t>
      </w:r>
      <w:commentRangeStart w:id="144"/>
      <w:r w:rsidRPr="00D77144">
        <w:rPr>
          <w:rFonts w:ascii="Arial" w:hAnsi="Arial" w:cs="Arial"/>
          <w:lang w:eastAsia="en-IN"/>
        </w:rPr>
        <w:t>must</w:t>
      </w:r>
      <w:commentRangeEnd w:id="144"/>
      <w:r w:rsidR="0056029E">
        <w:rPr>
          <w:rStyle w:val="CommentReference"/>
          <w:rFonts w:ascii="Times New Roman" w:hAnsi="Times New Roman"/>
          <w:lang w:val="nb-NO" w:eastAsia="nb-NO"/>
        </w:rPr>
        <w:commentReference w:id="144"/>
      </w:r>
      <w:r w:rsidRPr="00D77144">
        <w:rPr>
          <w:rFonts w:ascii="Arial" w:hAnsi="Arial" w:cs="Arial"/>
          <w:lang w:eastAsia="en-IN"/>
        </w:rPr>
        <w:t xml:space="preserve"> all be optimized for greater integration rates </w:t>
      </w:r>
      <w:commentRangeStart w:id="145"/>
      <w:r w:rsidRPr="00D77144">
        <w:rPr>
          <w:rFonts w:ascii="Arial" w:hAnsi="Arial" w:cs="Arial"/>
          <w:lang w:eastAsia="en-IN"/>
        </w:rPr>
        <w:t xml:space="preserve">(Singh et al., 2020; Jain &amp; </w:t>
      </w:r>
      <w:proofErr w:type="spellStart"/>
      <w:r w:rsidRPr="00D77144">
        <w:rPr>
          <w:rFonts w:ascii="Arial" w:hAnsi="Arial" w:cs="Arial"/>
          <w:lang w:eastAsia="en-IN"/>
        </w:rPr>
        <w:t>Munir</w:t>
      </w:r>
      <w:proofErr w:type="spellEnd"/>
      <w:r w:rsidRPr="00D77144">
        <w:rPr>
          <w:rFonts w:ascii="Arial" w:hAnsi="Arial" w:cs="Arial"/>
          <w:lang w:eastAsia="en-IN"/>
        </w:rPr>
        <w:t xml:space="preserve">, 2019)]. </w:t>
      </w:r>
      <w:commentRangeEnd w:id="145"/>
      <w:r w:rsidR="0056029E">
        <w:rPr>
          <w:rStyle w:val="CommentReference"/>
          <w:rFonts w:ascii="Times New Roman" w:hAnsi="Times New Roman"/>
          <w:lang w:val="nb-NO" w:eastAsia="nb-NO"/>
        </w:rPr>
        <w:commentReference w:id="145"/>
      </w:r>
      <w:commentRangeStart w:id="146"/>
      <w:r w:rsidRPr="00D77144">
        <w:rPr>
          <w:rFonts w:ascii="Arial" w:hAnsi="Arial" w:cs="Arial"/>
          <w:lang w:eastAsia="en-IN"/>
        </w:rPr>
        <w:t xml:space="preserve">The foundation for functional genomics and molecular breeding of </w:t>
      </w:r>
      <w:proofErr w:type="spellStart"/>
      <w:r w:rsidRPr="00D77144">
        <w:rPr>
          <w:rFonts w:ascii="Arial" w:hAnsi="Arial" w:cs="Arial"/>
          <w:lang w:eastAsia="en-IN"/>
        </w:rPr>
        <w:t>Chakhao</w:t>
      </w:r>
      <w:proofErr w:type="spellEnd"/>
      <w:r w:rsidRPr="00D77144">
        <w:rPr>
          <w:rFonts w:ascii="Arial" w:hAnsi="Arial" w:cs="Arial"/>
          <w:lang w:eastAsia="en-IN"/>
        </w:rPr>
        <w:t xml:space="preserve"> </w:t>
      </w:r>
      <w:proofErr w:type="spellStart"/>
      <w:r w:rsidRPr="00D77144">
        <w:rPr>
          <w:rFonts w:ascii="Arial" w:hAnsi="Arial" w:cs="Arial"/>
          <w:lang w:eastAsia="en-IN"/>
        </w:rPr>
        <w:t>poireiton</w:t>
      </w:r>
      <w:proofErr w:type="spellEnd"/>
      <w:r w:rsidRPr="00D77144">
        <w:rPr>
          <w:rFonts w:ascii="Arial" w:hAnsi="Arial" w:cs="Arial"/>
          <w:lang w:eastAsia="en-IN"/>
        </w:rPr>
        <w:t xml:space="preserve"> is laid by our </w:t>
      </w:r>
      <w:proofErr w:type="spellStart"/>
      <w:r w:rsidRPr="00D77144">
        <w:rPr>
          <w:rFonts w:ascii="Arial" w:hAnsi="Arial" w:cs="Arial"/>
          <w:lang w:eastAsia="en-IN"/>
        </w:rPr>
        <w:t>optimised</w:t>
      </w:r>
      <w:proofErr w:type="spellEnd"/>
      <w:r w:rsidRPr="00D77144">
        <w:rPr>
          <w:rFonts w:ascii="Arial" w:hAnsi="Arial" w:cs="Arial"/>
          <w:lang w:eastAsia="en-IN"/>
        </w:rPr>
        <w:t xml:space="preserve"> protocol</w:t>
      </w:r>
      <w:commentRangeEnd w:id="146"/>
      <w:r w:rsidR="0056029E">
        <w:rPr>
          <w:rStyle w:val="CommentReference"/>
          <w:rFonts w:ascii="Times New Roman" w:hAnsi="Times New Roman"/>
          <w:lang w:val="nb-NO" w:eastAsia="nb-NO"/>
        </w:rPr>
        <w:commentReference w:id="146"/>
      </w:r>
      <w:r w:rsidRPr="00D77144">
        <w:rPr>
          <w:rFonts w:ascii="Arial" w:hAnsi="Arial" w:cs="Arial"/>
          <w:lang w:eastAsia="en-IN"/>
        </w:rPr>
        <w:t xml:space="preserve">, which includes callus initiation, shoot regeneration, and initial gene delivery. This </w:t>
      </w:r>
      <w:ins w:id="147" w:author="OLUJAMES" w:date="2025-11-09T15:29:00Z">
        <w:r w:rsidR="0056029E">
          <w:rPr>
            <w:rFonts w:ascii="Arial" w:hAnsi="Arial" w:cs="Arial"/>
            <w:lang w:eastAsia="en-IN"/>
          </w:rPr>
          <w:t xml:space="preserve">could </w:t>
        </w:r>
      </w:ins>
      <w:r w:rsidRPr="00D77144">
        <w:rPr>
          <w:rFonts w:ascii="Arial" w:hAnsi="Arial" w:cs="Arial"/>
          <w:lang w:eastAsia="en-IN"/>
        </w:rPr>
        <w:t>open</w:t>
      </w:r>
      <w:del w:id="148" w:author="OLUJAMES" w:date="2025-11-09T15:29:00Z">
        <w:r w:rsidRPr="00D77144" w:rsidDel="0056029E">
          <w:rPr>
            <w:rFonts w:ascii="Arial" w:hAnsi="Arial" w:cs="Arial"/>
            <w:lang w:eastAsia="en-IN"/>
          </w:rPr>
          <w:delText>s</w:delText>
        </w:r>
      </w:del>
      <w:r w:rsidRPr="00D77144">
        <w:rPr>
          <w:rFonts w:ascii="Arial" w:hAnsi="Arial" w:cs="Arial"/>
          <w:lang w:eastAsia="en-IN"/>
        </w:rPr>
        <w:t xml:space="preserve"> the door to traits that improve yield and stress tolerance. However, stable transgenic selection and molecular confirmation (PCR, Southern blotting, or sequencing) are required to transform transient gene expression into stable genetic integration (Rahman </w:t>
      </w:r>
      <w:commentRangeStart w:id="149"/>
      <w:r w:rsidRPr="00D77144">
        <w:rPr>
          <w:rFonts w:ascii="Arial" w:hAnsi="Arial" w:cs="Arial"/>
          <w:lang w:eastAsia="en-IN"/>
        </w:rPr>
        <w:t>and</w:t>
      </w:r>
      <w:commentRangeEnd w:id="149"/>
      <w:r w:rsidR="0056029E">
        <w:rPr>
          <w:rStyle w:val="CommentReference"/>
          <w:rFonts w:ascii="Times New Roman" w:hAnsi="Times New Roman"/>
          <w:lang w:val="nb-NO" w:eastAsia="nb-NO"/>
        </w:rPr>
        <w:commentReference w:id="149"/>
      </w:r>
      <w:r w:rsidRPr="00D77144">
        <w:rPr>
          <w:rFonts w:ascii="Arial" w:hAnsi="Arial" w:cs="Arial"/>
          <w:lang w:eastAsia="en-IN"/>
        </w:rPr>
        <w:t xml:space="preserve"> Ahmed 2022, Zhao et al. 2023). </w:t>
      </w:r>
      <w:commentRangeStart w:id="150"/>
      <w:r w:rsidRPr="00D77144">
        <w:rPr>
          <w:rFonts w:ascii="Arial" w:hAnsi="Arial" w:cs="Arial"/>
          <w:lang w:eastAsia="en-IN"/>
        </w:rPr>
        <w:t xml:space="preserve">Confirming that the procedure works with other </w:t>
      </w:r>
      <w:proofErr w:type="spellStart"/>
      <w:r w:rsidRPr="00D77144">
        <w:rPr>
          <w:rFonts w:ascii="Arial" w:hAnsi="Arial" w:cs="Arial"/>
          <w:lang w:eastAsia="en-IN"/>
        </w:rPr>
        <w:t>Oryza</w:t>
      </w:r>
      <w:proofErr w:type="spellEnd"/>
      <w:r w:rsidRPr="00D77144">
        <w:rPr>
          <w:rFonts w:ascii="Arial" w:hAnsi="Arial" w:cs="Arial"/>
          <w:lang w:eastAsia="en-IN"/>
        </w:rPr>
        <w:t xml:space="preserve"> sativa cultivars and looking into enhancements like surfactants </w:t>
      </w:r>
      <w:proofErr w:type="spellStart"/>
      <w:r w:rsidRPr="00D77144">
        <w:rPr>
          <w:rFonts w:ascii="Arial" w:hAnsi="Arial" w:cs="Arial"/>
          <w:lang w:eastAsia="en-IN"/>
        </w:rPr>
        <w:t>antinecrotic</w:t>
      </w:r>
      <w:proofErr w:type="spellEnd"/>
      <w:r w:rsidRPr="00D77144">
        <w:rPr>
          <w:rFonts w:ascii="Arial" w:hAnsi="Arial" w:cs="Arial"/>
          <w:lang w:eastAsia="en-IN"/>
        </w:rPr>
        <w:t xml:space="preserve"> supplements or alternative antibiotic regimens could further improve transformation results </w:t>
      </w:r>
      <w:commentRangeEnd w:id="150"/>
      <w:r w:rsidR="0056029E">
        <w:rPr>
          <w:rStyle w:val="CommentReference"/>
          <w:rFonts w:ascii="Times New Roman" w:hAnsi="Times New Roman"/>
          <w:lang w:val="nb-NO" w:eastAsia="nb-NO"/>
        </w:rPr>
        <w:commentReference w:id="150"/>
      </w:r>
      <w:commentRangeStart w:id="151"/>
      <w:r w:rsidRPr="00D77144">
        <w:rPr>
          <w:rFonts w:ascii="Arial" w:hAnsi="Arial" w:cs="Arial"/>
          <w:lang w:eastAsia="en-IN"/>
        </w:rPr>
        <w:t>(Fernandez et al. 2017 Wang and others. 2024 Oliveira-Silva and associates. 2022).</w:t>
      </w:r>
      <w:commentRangeEnd w:id="151"/>
      <w:r w:rsidR="0056029E">
        <w:rPr>
          <w:rStyle w:val="CommentReference"/>
          <w:rFonts w:ascii="Times New Roman" w:hAnsi="Times New Roman"/>
          <w:lang w:val="nb-NO" w:eastAsia="nb-NO"/>
        </w:rPr>
        <w:commentReference w:id="151"/>
      </w:r>
      <w:r w:rsidRPr="00D77144">
        <w:rPr>
          <w:rFonts w:ascii="Arial" w:hAnsi="Arial" w:cs="Arial"/>
          <w:lang w:eastAsia="en-IN"/>
        </w:rPr>
        <w:t xml:space="preserve"> Therefore this study is a major step forward in the genetic modification of black rice</w:t>
      </w:r>
      <w:ins w:id="152" w:author="OLUJAMES" w:date="2025-11-09T15:35:00Z">
        <w:r w:rsidR="003218C0">
          <w:rPr>
            <w:rFonts w:ascii="Arial" w:hAnsi="Arial" w:cs="Arial"/>
            <w:lang w:eastAsia="en-IN"/>
          </w:rPr>
          <w:t>,</w:t>
        </w:r>
      </w:ins>
      <w:r w:rsidRPr="00D77144">
        <w:rPr>
          <w:rFonts w:ascii="Arial" w:hAnsi="Arial" w:cs="Arial"/>
          <w:lang w:eastAsia="en-IN"/>
        </w:rPr>
        <w:t xml:space="preserve"> opening the door for targeted biotechnological interventions that </w:t>
      </w:r>
      <w:commentRangeStart w:id="153"/>
      <w:r w:rsidRPr="00D77144">
        <w:rPr>
          <w:rFonts w:ascii="Arial" w:hAnsi="Arial" w:cs="Arial"/>
          <w:lang w:eastAsia="en-IN"/>
        </w:rPr>
        <w:t>will</w:t>
      </w:r>
      <w:commentRangeEnd w:id="153"/>
      <w:r w:rsidR="003218C0">
        <w:rPr>
          <w:rStyle w:val="CommentReference"/>
          <w:rFonts w:ascii="Times New Roman" w:hAnsi="Times New Roman"/>
          <w:lang w:val="nb-NO" w:eastAsia="nb-NO"/>
        </w:rPr>
        <w:commentReference w:id="153"/>
      </w:r>
      <w:r w:rsidRPr="00D77144">
        <w:rPr>
          <w:rFonts w:ascii="Arial" w:hAnsi="Arial" w:cs="Arial"/>
          <w:lang w:eastAsia="en-IN"/>
        </w:rPr>
        <w:t xml:space="preserve"> allow the development of advanced traits.</w:t>
      </w:r>
    </w:p>
    <w:p w14:paraId="384D5FB7" w14:textId="3E3D18A4" w:rsidR="00D77144" w:rsidRPr="00D77144" w:rsidRDefault="00D77144" w:rsidP="00D77144">
      <w:pPr>
        <w:spacing w:before="100" w:beforeAutospacing="1" w:after="100" w:afterAutospacing="1" w:line="360" w:lineRule="auto"/>
        <w:outlineLvl w:val="2"/>
        <w:rPr>
          <w:rFonts w:ascii="Arial" w:hAnsi="Arial" w:cs="Arial"/>
          <w:b/>
          <w:bCs/>
          <w:lang w:eastAsia="en-IN"/>
        </w:rPr>
      </w:pPr>
      <w:commentRangeStart w:id="154"/>
      <w:r w:rsidRPr="00D77144">
        <w:rPr>
          <w:rFonts w:ascii="Aptos" w:eastAsia="Aptos" w:hAnsi="Aptos"/>
          <w:noProof/>
          <w:kern w:val="2"/>
          <w:sz w:val="22"/>
          <w:szCs w:val="22"/>
          <w:lang w:val="en-GB" w:eastAsia="en-GB"/>
        </w:rPr>
        <w:lastRenderedPageBreak/>
        <w:drawing>
          <wp:anchor distT="0" distB="0" distL="114300" distR="114300" simplePos="0" relativeHeight="251658240" behindDoc="1" locked="0" layoutInCell="1" allowOverlap="1" wp14:anchorId="0F3D5B9B" wp14:editId="71E0CEF7">
            <wp:simplePos x="0" y="0"/>
            <wp:positionH relativeFrom="column">
              <wp:posOffset>171450</wp:posOffset>
            </wp:positionH>
            <wp:positionV relativeFrom="paragraph">
              <wp:posOffset>0</wp:posOffset>
            </wp:positionV>
            <wp:extent cx="6134100" cy="5631180"/>
            <wp:effectExtent l="0" t="0" r="0" b="7620"/>
            <wp:wrapTight wrapText="bothSides">
              <wp:wrapPolygon edited="0">
                <wp:start x="0" y="0"/>
                <wp:lineTo x="0" y="21556"/>
                <wp:lineTo x="21533" y="21556"/>
                <wp:lineTo x="21533" y="0"/>
                <wp:lineTo x="0" y="0"/>
              </wp:wrapPolygon>
            </wp:wrapTight>
            <wp:docPr id="660400401" name="Picture 1" descr="A graph of different types of bac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0401" name="Picture 1" descr="A graph of different types of bacteria&#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100" cy="563118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154"/>
      <w:r w:rsidR="003218C0">
        <w:rPr>
          <w:rStyle w:val="CommentReference"/>
          <w:rFonts w:ascii="Times New Roman" w:hAnsi="Times New Roman"/>
          <w:lang w:val="nb-NO" w:eastAsia="nb-NO"/>
        </w:rPr>
        <w:commentReference w:id="154"/>
      </w:r>
    </w:p>
    <w:p w14:paraId="04095A53" w14:textId="77777777" w:rsidR="00927A48" w:rsidRDefault="00927A48" w:rsidP="00D77144">
      <w:pPr>
        <w:pStyle w:val="Body"/>
        <w:rPr>
          <w:rFonts w:ascii="Arial" w:hAnsi="Arial" w:cs="Arial"/>
          <w:b/>
          <w:bCs/>
        </w:rPr>
      </w:pPr>
    </w:p>
    <w:p w14:paraId="6805CA5D" w14:textId="77777777" w:rsidR="00927A48" w:rsidRDefault="00927A48" w:rsidP="00D77144">
      <w:pPr>
        <w:pStyle w:val="Body"/>
        <w:rPr>
          <w:rFonts w:ascii="Arial" w:hAnsi="Arial" w:cs="Arial"/>
          <w:b/>
          <w:bCs/>
        </w:rPr>
      </w:pPr>
    </w:p>
    <w:p w14:paraId="1A573D47" w14:textId="77777777" w:rsidR="00927A48" w:rsidRDefault="00927A48" w:rsidP="00D77144">
      <w:pPr>
        <w:pStyle w:val="Body"/>
        <w:rPr>
          <w:rFonts w:ascii="Arial" w:hAnsi="Arial" w:cs="Arial"/>
          <w:b/>
          <w:bCs/>
        </w:rPr>
      </w:pPr>
    </w:p>
    <w:p w14:paraId="04065D1A" w14:textId="77777777" w:rsidR="00927A48" w:rsidRDefault="00927A48" w:rsidP="00D77144">
      <w:pPr>
        <w:pStyle w:val="Body"/>
        <w:rPr>
          <w:rFonts w:ascii="Arial" w:hAnsi="Arial" w:cs="Arial"/>
          <w:b/>
          <w:bCs/>
        </w:rPr>
      </w:pPr>
    </w:p>
    <w:p w14:paraId="2746D733" w14:textId="77777777" w:rsidR="00927A48" w:rsidRDefault="00927A48" w:rsidP="00D77144">
      <w:pPr>
        <w:pStyle w:val="Body"/>
        <w:rPr>
          <w:rFonts w:ascii="Arial" w:hAnsi="Arial" w:cs="Arial"/>
          <w:b/>
          <w:bCs/>
        </w:rPr>
      </w:pPr>
    </w:p>
    <w:p w14:paraId="04FCFD78" w14:textId="77777777" w:rsidR="00927A48" w:rsidRDefault="00927A48" w:rsidP="00D77144">
      <w:pPr>
        <w:pStyle w:val="Body"/>
        <w:rPr>
          <w:rFonts w:ascii="Arial" w:hAnsi="Arial" w:cs="Arial"/>
          <w:b/>
          <w:bCs/>
        </w:rPr>
      </w:pPr>
    </w:p>
    <w:p w14:paraId="7991C593" w14:textId="77777777" w:rsidR="00927A48" w:rsidRDefault="00927A48" w:rsidP="00D77144">
      <w:pPr>
        <w:pStyle w:val="Body"/>
        <w:rPr>
          <w:rFonts w:ascii="Arial" w:hAnsi="Arial" w:cs="Arial"/>
          <w:b/>
          <w:bCs/>
        </w:rPr>
      </w:pPr>
    </w:p>
    <w:p w14:paraId="37E5F762" w14:textId="77777777" w:rsidR="00927A48" w:rsidRDefault="00927A48" w:rsidP="00D77144">
      <w:pPr>
        <w:pStyle w:val="Body"/>
        <w:rPr>
          <w:rFonts w:ascii="Arial" w:hAnsi="Arial" w:cs="Arial"/>
          <w:b/>
          <w:bCs/>
        </w:rPr>
      </w:pPr>
    </w:p>
    <w:p w14:paraId="7C506C63" w14:textId="77777777" w:rsidR="00927A48" w:rsidRDefault="00927A48" w:rsidP="00D77144">
      <w:pPr>
        <w:pStyle w:val="Body"/>
        <w:rPr>
          <w:rFonts w:ascii="Arial" w:hAnsi="Arial" w:cs="Arial"/>
          <w:b/>
          <w:bCs/>
        </w:rPr>
      </w:pPr>
    </w:p>
    <w:p w14:paraId="22CC84DA" w14:textId="77777777" w:rsidR="00927A48" w:rsidRDefault="00927A48" w:rsidP="00D77144">
      <w:pPr>
        <w:pStyle w:val="Body"/>
        <w:rPr>
          <w:rFonts w:ascii="Arial" w:hAnsi="Arial" w:cs="Arial"/>
          <w:b/>
          <w:bCs/>
        </w:rPr>
      </w:pPr>
    </w:p>
    <w:p w14:paraId="072F4D86" w14:textId="77777777" w:rsidR="00927A48" w:rsidRDefault="00927A48" w:rsidP="00D77144">
      <w:pPr>
        <w:pStyle w:val="Body"/>
        <w:rPr>
          <w:rFonts w:ascii="Arial" w:hAnsi="Arial" w:cs="Arial"/>
          <w:b/>
          <w:bCs/>
        </w:rPr>
      </w:pPr>
    </w:p>
    <w:p w14:paraId="5831BB7C" w14:textId="77777777" w:rsidR="00927A48" w:rsidRDefault="00927A48" w:rsidP="00D77144">
      <w:pPr>
        <w:pStyle w:val="Body"/>
        <w:rPr>
          <w:rFonts w:ascii="Arial" w:hAnsi="Arial" w:cs="Arial"/>
          <w:b/>
          <w:bCs/>
        </w:rPr>
      </w:pPr>
    </w:p>
    <w:p w14:paraId="1C982D2A" w14:textId="77777777" w:rsidR="00927A48" w:rsidRDefault="00927A48" w:rsidP="00D77144">
      <w:pPr>
        <w:pStyle w:val="Body"/>
        <w:rPr>
          <w:rFonts w:ascii="Arial" w:hAnsi="Arial" w:cs="Arial"/>
          <w:b/>
          <w:bCs/>
        </w:rPr>
      </w:pPr>
    </w:p>
    <w:p w14:paraId="22CAF538" w14:textId="77777777" w:rsidR="00927A48" w:rsidRDefault="00927A48" w:rsidP="00D77144">
      <w:pPr>
        <w:pStyle w:val="Body"/>
        <w:rPr>
          <w:rFonts w:ascii="Arial" w:hAnsi="Arial" w:cs="Arial"/>
          <w:b/>
          <w:bCs/>
        </w:rPr>
      </w:pPr>
    </w:p>
    <w:p w14:paraId="0B7FE828" w14:textId="77777777" w:rsidR="00927A48" w:rsidRDefault="00927A48" w:rsidP="00D77144">
      <w:pPr>
        <w:pStyle w:val="Body"/>
        <w:rPr>
          <w:rFonts w:ascii="Arial" w:hAnsi="Arial" w:cs="Arial"/>
          <w:b/>
          <w:bCs/>
        </w:rPr>
      </w:pPr>
    </w:p>
    <w:p w14:paraId="44CDD257" w14:textId="77777777" w:rsidR="00927A48" w:rsidRDefault="00927A48" w:rsidP="00D77144">
      <w:pPr>
        <w:pStyle w:val="Body"/>
        <w:rPr>
          <w:rFonts w:ascii="Arial" w:hAnsi="Arial" w:cs="Arial"/>
          <w:b/>
          <w:bCs/>
        </w:rPr>
      </w:pPr>
    </w:p>
    <w:p w14:paraId="708DFA98" w14:textId="77777777" w:rsidR="00927A48" w:rsidRDefault="00927A48" w:rsidP="00D77144">
      <w:pPr>
        <w:pStyle w:val="Body"/>
        <w:rPr>
          <w:rFonts w:ascii="Arial" w:hAnsi="Arial" w:cs="Arial"/>
          <w:b/>
          <w:bCs/>
        </w:rPr>
      </w:pPr>
    </w:p>
    <w:p w14:paraId="7DBFF542" w14:textId="77777777" w:rsidR="00927A48" w:rsidRDefault="00927A48" w:rsidP="00D77144">
      <w:pPr>
        <w:pStyle w:val="Body"/>
        <w:rPr>
          <w:rFonts w:ascii="Arial" w:hAnsi="Arial" w:cs="Arial"/>
          <w:b/>
          <w:bCs/>
        </w:rPr>
      </w:pPr>
    </w:p>
    <w:p w14:paraId="7CE1F055" w14:textId="11D399CD" w:rsidR="00D77144" w:rsidRPr="00D77144" w:rsidRDefault="00D77144" w:rsidP="00D77144">
      <w:pPr>
        <w:pStyle w:val="Body"/>
        <w:rPr>
          <w:rFonts w:ascii="Arial" w:hAnsi="Arial" w:cs="Arial"/>
          <w:b/>
          <w:bCs/>
        </w:rPr>
      </w:pPr>
      <w:r w:rsidRPr="00D77144">
        <w:rPr>
          <w:rFonts w:ascii="Arial" w:hAnsi="Arial" w:cs="Arial"/>
          <w:b/>
          <w:bCs/>
        </w:rPr>
        <w:t>Fig</w:t>
      </w:r>
      <w:r w:rsidR="007B4924">
        <w:rPr>
          <w:rFonts w:ascii="Arial" w:hAnsi="Arial" w:cs="Arial"/>
          <w:b/>
          <w:bCs/>
        </w:rPr>
        <w:t>.</w:t>
      </w:r>
      <w:r w:rsidRPr="00D77144">
        <w:rPr>
          <w:rFonts w:ascii="Arial" w:hAnsi="Arial" w:cs="Arial"/>
          <w:b/>
          <w:bCs/>
        </w:rPr>
        <w:t xml:space="preserve"> 1. Effect of 2</w:t>
      </w:r>
      <w:proofErr w:type="gramStart"/>
      <w:r w:rsidRPr="00D77144">
        <w:rPr>
          <w:rFonts w:ascii="Arial" w:hAnsi="Arial" w:cs="Arial"/>
          <w:b/>
          <w:bCs/>
        </w:rPr>
        <w:t>,4</w:t>
      </w:r>
      <w:proofErr w:type="gramEnd"/>
      <w:r w:rsidRPr="00D77144">
        <w:rPr>
          <w:rFonts w:ascii="Arial" w:hAnsi="Arial" w:cs="Arial"/>
          <w:b/>
          <w:bCs/>
        </w:rPr>
        <w:t>-D and VACA concentrations on callus induction frequency (CIF) in black rice (</w:t>
      </w:r>
      <w:proofErr w:type="spellStart"/>
      <w:r w:rsidRPr="00D77144">
        <w:rPr>
          <w:rFonts w:ascii="Arial" w:hAnsi="Arial" w:cs="Arial"/>
          <w:b/>
          <w:bCs/>
        </w:rPr>
        <w:t>Oryza</w:t>
      </w:r>
      <w:proofErr w:type="spellEnd"/>
      <w:r w:rsidRPr="00D77144">
        <w:rPr>
          <w:rFonts w:ascii="Arial" w:hAnsi="Arial" w:cs="Arial"/>
          <w:b/>
          <w:bCs/>
        </w:rPr>
        <w:t xml:space="preserve"> sativa L. cv. </w:t>
      </w:r>
      <w:proofErr w:type="spellStart"/>
      <w:r w:rsidRPr="00D77144">
        <w:rPr>
          <w:rFonts w:ascii="Arial" w:hAnsi="Arial" w:cs="Arial"/>
          <w:b/>
          <w:bCs/>
        </w:rPr>
        <w:t>Chakhao</w:t>
      </w:r>
      <w:proofErr w:type="spellEnd"/>
      <w:r w:rsidRPr="00D77144">
        <w:rPr>
          <w:rFonts w:ascii="Arial" w:hAnsi="Arial" w:cs="Arial"/>
          <w:b/>
          <w:bCs/>
        </w:rPr>
        <w:t xml:space="preserve"> </w:t>
      </w:r>
      <w:proofErr w:type="spellStart"/>
      <w:r w:rsidRPr="00D77144">
        <w:rPr>
          <w:rFonts w:ascii="Arial" w:hAnsi="Arial" w:cs="Arial"/>
          <w:b/>
          <w:bCs/>
        </w:rPr>
        <w:t>poireiton</w:t>
      </w:r>
      <w:proofErr w:type="spellEnd"/>
      <w:r w:rsidRPr="00D77144">
        <w:rPr>
          <w:rFonts w:ascii="Arial" w:hAnsi="Arial" w:cs="Arial"/>
          <w:b/>
          <w:bCs/>
        </w:rPr>
        <w:t>).</w:t>
      </w:r>
    </w:p>
    <w:p w14:paraId="02CDF3AE" w14:textId="33DD7221" w:rsidR="00D77144" w:rsidRPr="00D77144" w:rsidRDefault="00D77144" w:rsidP="00D77144">
      <w:pPr>
        <w:pStyle w:val="Body"/>
        <w:rPr>
          <w:rFonts w:ascii="Arial" w:hAnsi="Arial" w:cs="Arial"/>
        </w:rPr>
      </w:pPr>
      <w:r w:rsidRPr="00D77144">
        <w:rPr>
          <w:rFonts w:ascii="Arial" w:hAnsi="Arial" w:cs="Arial"/>
        </w:rPr>
        <w:t>(A) Callus induction at different 2,</w:t>
      </w:r>
      <w:ins w:id="155" w:author="OLUJAMES" w:date="2025-11-09T15:46:00Z">
        <w:r w:rsidR="001B7866">
          <w:rPr>
            <w:rFonts w:ascii="Arial" w:hAnsi="Arial" w:cs="Arial"/>
          </w:rPr>
          <w:t xml:space="preserve"> </w:t>
        </w:r>
      </w:ins>
      <w:r w:rsidRPr="00D77144">
        <w:rPr>
          <w:rFonts w:ascii="Arial" w:hAnsi="Arial" w:cs="Arial"/>
        </w:rPr>
        <w:t xml:space="preserve">4-D and </w:t>
      </w:r>
      <w:commentRangeStart w:id="156"/>
      <w:r w:rsidRPr="00D77144">
        <w:rPr>
          <w:rFonts w:ascii="Arial" w:hAnsi="Arial" w:cs="Arial"/>
        </w:rPr>
        <w:t>VACA</w:t>
      </w:r>
      <w:commentRangeEnd w:id="156"/>
      <w:r w:rsidR="003218C0">
        <w:rPr>
          <w:rStyle w:val="CommentReference"/>
          <w:rFonts w:ascii="Times New Roman" w:hAnsi="Times New Roman"/>
          <w:lang w:val="nb-NO" w:eastAsia="nb-NO"/>
        </w:rPr>
        <w:commentReference w:id="156"/>
      </w:r>
      <w:r w:rsidRPr="00D77144">
        <w:rPr>
          <w:rFonts w:ascii="Arial" w:hAnsi="Arial" w:cs="Arial"/>
        </w:rPr>
        <w:t xml:space="preserve"> concentrations (20 days of culture).</w:t>
      </w:r>
    </w:p>
    <w:p w14:paraId="5D03B5DA" w14:textId="320A04FF" w:rsidR="00D77144" w:rsidRDefault="00D77144" w:rsidP="00D77144">
      <w:pPr>
        <w:pStyle w:val="Body"/>
        <w:rPr>
          <w:rFonts w:ascii="Arial" w:hAnsi="Arial" w:cs="Arial"/>
        </w:rPr>
      </w:pPr>
      <w:r w:rsidRPr="00D77144">
        <w:rPr>
          <w:rFonts w:ascii="Arial" w:hAnsi="Arial" w:cs="Arial"/>
        </w:rPr>
        <w:t xml:space="preserve">(B) Callus induction frequency (%) </w:t>
      </w:r>
      <w:commentRangeStart w:id="157"/>
      <w:r w:rsidRPr="00D77144">
        <w:rPr>
          <w:rFonts w:ascii="Arial" w:hAnsi="Arial" w:cs="Arial"/>
        </w:rPr>
        <w:t>showing the highest CIF with 1 g L</w:t>
      </w:r>
      <w:r w:rsidRPr="00D77144">
        <w:rPr>
          <w:rFonts w:ascii="Cambria Math" w:hAnsi="Cambria Math" w:cs="Cambria Math"/>
        </w:rPr>
        <w:t>⁻</w:t>
      </w:r>
      <w:r w:rsidRPr="00D77144">
        <w:rPr>
          <w:rFonts w:ascii="Arial" w:hAnsi="Arial" w:cs="Arial"/>
        </w:rPr>
        <w:t>¹ VACA + 2 mg L</w:t>
      </w:r>
      <w:r w:rsidRPr="00D77144">
        <w:rPr>
          <w:rFonts w:ascii="Cambria Math" w:hAnsi="Cambria Math" w:cs="Cambria Math"/>
        </w:rPr>
        <w:t>⁻</w:t>
      </w:r>
      <w:r w:rsidRPr="00D77144">
        <w:rPr>
          <w:rFonts w:ascii="Arial" w:hAnsi="Arial" w:cs="Arial"/>
        </w:rPr>
        <w:t xml:space="preserve">¹ 2,4-D, indicating the optimal medium composition for initiating callus from mature embryos. </w:t>
      </w:r>
      <w:commentRangeEnd w:id="157"/>
      <w:r w:rsidR="001B7866">
        <w:rPr>
          <w:rStyle w:val="CommentReference"/>
          <w:rFonts w:ascii="Times New Roman" w:hAnsi="Times New Roman"/>
          <w:lang w:val="nb-NO" w:eastAsia="nb-NO"/>
        </w:rPr>
        <w:commentReference w:id="157"/>
      </w:r>
      <w:r w:rsidRPr="00D77144">
        <w:rPr>
          <w:rFonts w:ascii="Arial" w:hAnsi="Arial" w:cs="Arial"/>
        </w:rPr>
        <w:t>Data represent mean ± SE of three replicates.</w:t>
      </w:r>
    </w:p>
    <w:p w14:paraId="3C05EDAD" w14:textId="406026DF" w:rsidR="00927834" w:rsidRDefault="007B4924" w:rsidP="00441B6F">
      <w:pPr>
        <w:autoSpaceDE w:val="0"/>
        <w:autoSpaceDN w:val="0"/>
        <w:adjustRightInd w:val="0"/>
        <w:jc w:val="both"/>
        <w:rPr>
          <w:rFonts w:ascii="Arial" w:hAnsi="Arial" w:cs="Arial"/>
          <w:b/>
          <w:bCs/>
          <w:sz w:val="22"/>
          <w:szCs w:val="22"/>
        </w:rPr>
      </w:pPr>
      <w:commentRangeStart w:id="158"/>
      <w:commentRangeStart w:id="159"/>
      <w:r w:rsidRPr="007B4924">
        <w:rPr>
          <w:rFonts w:ascii="Aptos" w:eastAsia="Aptos" w:hAnsi="Aptos"/>
          <w:noProof/>
          <w:kern w:val="2"/>
          <w:sz w:val="22"/>
          <w:szCs w:val="22"/>
          <w:lang w:val="en-GB" w:eastAsia="en-GB"/>
        </w:rPr>
        <w:lastRenderedPageBreak/>
        <w:drawing>
          <wp:inline distT="0" distB="0" distL="0" distR="0" wp14:anchorId="43C011A7" wp14:editId="37929A10">
            <wp:extent cx="5212080" cy="3670861"/>
            <wp:effectExtent l="0" t="0" r="0" b="0"/>
            <wp:docPr id="1375110503" name="Picture 3"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0503" name="Picture 3" descr="A graph of blue and white bar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96"/>
                    <a:stretch>
                      <a:fillRect/>
                    </a:stretch>
                  </pic:blipFill>
                  <pic:spPr bwMode="auto">
                    <a:xfrm>
                      <a:off x="0" y="0"/>
                      <a:ext cx="5212080" cy="3670861"/>
                    </a:xfrm>
                    <a:prstGeom prst="rect">
                      <a:avLst/>
                    </a:prstGeom>
                    <a:noFill/>
                    <a:ln>
                      <a:noFill/>
                    </a:ln>
                    <a:extLst>
                      <a:ext uri="{53640926-AAD7-44D8-BBD7-CCE9431645EC}">
                        <a14:shadowObscured xmlns:a14="http://schemas.microsoft.com/office/drawing/2010/main"/>
                      </a:ext>
                    </a:extLst>
                  </pic:spPr>
                </pic:pic>
              </a:graphicData>
            </a:graphic>
          </wp:inline>
        </w:drawing>
      </w:r>
      <w:commentRangeEnd w:id="158"/>
      <w:commentRangeEnd w:id="159"/>
      <w:r w:rsidR="00DA28CB">
        <w:rPr>
          <w:rStyle w:val="CommentReference"/>
          <w:rFonts w:ascii="Times New Roman" w:hAnsi="Times New Roman"/>
          <w:lang w:val="nb-NO" w:eastAsia="nb-NO"/>
        </w:rPr>
        <w:commentReference w:id="159"/>
      </w:r>
      <w:r w:rsidR="00EA234D">
        <w:rPr>
          <w:rStyle w:val="CommentReference"/>
          <w:rFonts w:ascii="Times New Roman" w:hAnsi="Times New Roman"/>
          <w:lang w:val="nb-NO" w:eastAsia="nb-NO"/>
        </w:rPr>
        <w:commentReference w:id="158"/>
      </w:r>
    </w:p>
    <w:p w14:paraId="7A9BB771" w14:textId="3CB2E1EE" w:rsidR="007B4924" w:rsidRPr="007B4924" w:rsidRDefault="007B4924" w:rsidP="007B4924">
      <w:pPr>
        <w:autoSpaceDE w:val="0"/>
        <w:autoSpaceDN w:val="0"/>
        <w:adjustRightInd w:val="0"/>
        <w:jc w:val="both"/>
        <w:rPr>
          <w:rFonts w:ascii="Arial" w:hAnsi="Arial" w:cs="Arial"/>
          <w:b/>
          <w:bCs/>
        </w:rPr>
      </w:pPr>
      <w:r w:rsidRPr="007B4924">
        <w:rPr>
          <w:rFonts w:ascii="Arial" w:hAnsi="Arial" w:cs="Arial"/>
          <w:b/>
          <w:bCs/>
        </w:rPr>
        <w:t>Fig</w:t>
      </w:r>
      <w:r w:rsidR="00B67E90">
        <w:rPr>
          <w:rFonts w:ascii="Arial" w:hAnsi="Arial" w:cs="Arial"/>
          <w:b/>
          <w:bCs/>
        </w:rPr>
        <w:t>.</w:t>
      </w:r>
      <w:r w:rsidRPr="007B4924">
        <w:rPr>
          <w:rFonts w:ascii="Arial" w:hAnsi="Arial" w:cs="Arial"/>
          <w:b/>
          <w:bCs/>
        </w:rPr>
        <w:t xml:space="preserve"> 2. </w:t>
      </w:r>
      <w:commentRangeStart w:id="160"/>
      <w:r w:rsidRPr="007B4924">
        <w:rPr>
          <w:rFonts w:ascii="Arial" w:hAnsi="Arial" w:cs="Arial"/>
          <w:b/>
          <w:bCs/>
        </w:rPr>
        <w:t>Relative growth rate (RGR) of callus under different auxin concentrations</w:t>
      </w:r>
      <w:commentRangeEnd w:id="160"/>
      <w:r w:rsidR="00DA28CB">
        <w:rPr>
          <w:rStyle w:val="CommentReference"/>
          <w:rFonts w:ascii="Times New Roman" w:hAnsi="Times New Roman"/>
          <w:lang w:val="nb-NO" w:eastAsia="nb-NO"/>
        </w:rPr>
        <w:commentReference w:id="160"/>
      </w:r>
      <w:r w:rsidRPr="007B4924">
        <w:rPr>
          <w:rFonts w:ascii="Arial" w:hAnsi="Arial" w:cs="Arial"/>
          <w:b/>
          <w:bCs/>
        </w:rPr>
        <w:t>.</w:t>
      </w:r>
    </w:p>
    <w:p w14:paraId="7EB30FC7" w14:textId="42D957AC" w:rsidR="00D77144" w:rsidRPr="007B4924" w:rsidRDefault="007B4924" w:rsidP="007B4924">
      <w:pPr>
        <w:autoSpaceDE w:val="0"/>
        <w:autoSpaceDN w:val="0"/>
        <w:adjustRightInd w:val="0"/>
        <w:jc w:val="both"/>
        <w:rPr>
          <w:rFonts w:ascii="Arial" w:hAnsi="Arial" w:cs="Arial"/>
        </w:rPr>
      </w:pPr>
      <w:r w:rsidRPr="007B4924">
        <w:rPr>
          <w:rFonts w:ascii="Arial" w:hAnsi="Arial" w:cs="Arial"/>
        </w:rPr>
        <w:t xml:space="preserve">RGR was recorded during two growth intervals (26–39 days and 39–52 days after culture initiation) in </w:t>
      </w:r>
      <w:proofErr w:type="spellStart"/>
      <w:r w:rsidRPr="007B4924">
        <w:rPr>
          <w:rFonts w:ascii="Arial" w:hAnsi="Arial" w:cs="Arial"/>
        </w:rPr>
        <w:t>calli</w:t>
      </w:r>
      <w:proofErr w:type="spellEnd"/>
      <w:r w:rsidRPr="007B4924">
        <w:rPr>
          <w:rFonts w:ascii="Arial" w:hAnsi="Arial" w:cs="Arial"/>
        </w:rPr>
        <w:t xml:space="preserve"> derived from mature embryos of black rice (</w:t>
      </w:r>
      <w:proofErr w:type="spellStart"/>
      <w:r w:rsidRPr="007B4924">
        <w:rPr>
          <w:rFonts w:ascii="Arial" w:hAnsi="Arial" w:cs="Arial"/>
        </w:rPr>
        <w:t>Oryza</w:t>
      </w:r>
      <w:proofErr w:type="spellEnd"/>
      <w:r w:rsidRPr="007B4924">
        <w:rPr>
          <w:rFonts w:ascii="Arial" w:hAnsi="Arial" w:cs="Arial"/>
        </w:rPr>
        <w:t xml:space="preserve"> sativa L. cv. </w:t>
      </w:r>
      <w:proofErr w:type="spellStart"/>
      <w:r w:rsidRPr="007B4924">
        <w:rPr>
          <w:rFonts w:ascii="Arial" w:hAnsi="Arial" w:cs="Arial"/>
        </w:rPr>
        <w:t>Chakhao</w:t>
      </w:r>
      <w:proofErr w:type="spellEnd"/>
      <w:r w:rsidRPr="007B4924">
        <w:rPr>
          <w:rFonts w:ascii="Arial" w:hAnsi="Arial" w:cs="Arial"/>
        </w:rPr>
        <w:t xml:space="preserve"> </w:t>
      </w:r>
      <w:proofErr w:type="spellStart"/>
      <w:r w:rsidRPr="007B4924">
        <w:rPr>
          <w:rFonts w:ascii="Arial" w:hAnsi="Arial" w:cs="Arial"/>
        </w:rPr>
        <w:t>Poireiton</w:t>
      </w:r>
      <w:commentRangeStart w:id="161"/>
      <w:proofErr w:type="spellEnd"/>
      <w:r w:rsidRPr="007B4924">
        <w:rPr>
          <w:rFonts w:ascii="Arial" w:hAnsi="Arial" w:cs="Arial"/>
        </w:rPr>
        <w:t>*</w:t>
      </w:r>
      <w:commentRangeEnd w:id="161"/>
      <w:r w:rsidR="00DA28CB">
        <w:rPr>
          <w:rStyle w:val="CommentReference"/>
          <w:rFonts w:ascii="Times New Roman" w:hAnsi="Times New Roman"/>
          <w:lang w:val="nb-NO" w:eastAsia="nb-NO"/>
        </w:rPr>
        <w:commentReference w:id="161"/>
      </w:r>
      <w:r w:rsidRPr="007B4924">
        <w:rPr>
          <w:rFonts w:ascii="Arial" w:hAnsi="Arial" w:cs="Arial"/>
        </w:rPr>
        <w:t xml:space="preserve">). Bars represent mean ± SE (n = 4). Distinct letters above bars indicate statistically significant differences among treatments according to </w:t>
      </w:r>
      <w:proofErr w:type="spellStart"/>
      <w:r w:rsidRPr="007B4924">
        <w:rPr>
          <w:rFonts w:ascii="Arial" w:hAnsi="Arial" w:cs="Arial"/>
        </w:rPr>
        <w:t>Tukey’s</w:t>
      </w:r>
      <w:proofErr w:type="spellEnd"/>
      <w:r w:rsidRPr="007B4924">
        <w:rPr>
          <w:rFonts w:ascii="Arial" w:hAnsi="Arial" w:cs="Arial"/>
        </w:rPr>
        <w:t xml:space="preserve"> HSD test (p &lt; 0.05</w:t>
      </w:r>
      <w:commentRangeStart w:id="162"/>
      <w:r w:rsidRPr="007B4924">
        <w:rPr>
          <w:rFonts w:ascii="Arial" w:hAnsi="Arial" w:cs="Arial"/>
        </w:rPr>
        <w:t>) following one-way ANOVA. The medium supplemented with</w:t>
      </w:r>
      <w:commentRangeStart w:id="163"/>
      <w:r w:rsidRPr="007B4924">
        <w:rPr>
          <w:rFonts w:ascii="Arial" w:hAnsi="Arial" w:cs="Arial"/>
        </w:rPr>
        <w:t xml:space="preserve"> 1 g L</w:t>
      </w:r>
      <w:r w:rsidRPr="007B4924">
        <w:rPr>
          <w:rFonts w:ascii="Cambria Math" w:hAnsi="Cambria Math" w:cs="Cambria Math"/>
        </w:rPr>
        <w:t>⁻</w:t>
      </w:r>
      <w:r w:rsidRPr="007B4924">
        <w:rPr>
          <w:rFonts w:ascii="Arial" w:hAnsi="Arial" w:cs="Arial"/>
        </w:rPr>
        <w:t>¹ VACA + 2 mg L</w:t>
      </w:r>
      <w:r w:rsidRPr="007B4924">
        <w:rPr>
          <w:rFonts w:ascii="Cambria Math" w:hAnsi="Cambria Math" w:cs="Cambria Math"/>
        </w:rPr>
        <w:t>⁻</w:t>
      </w:r>
      <w:r w:rsidRPr="007B4924">
        <w:rPr>
          <w:rFonts w:ascii="Arial" w:hAnsi="Arial" w:cs="Arial"/>
        </w:rPr>
        <w:t>¹ 2</w:t>
      </w:r>
      <w:proofErr w:type="gramStart"/>
      <w:r w:rsidRPr="007B4924">
        <w:rPr>
          <w:rFonts w:ascii="Arial" w:hAnsi="Arial" w:cs="Arial"/>
        </w:rPr>
        <w:t>,4</w:t>
      </w:r>
      <w:proofErr w:type="gramEnd"/>
      <w:r w:rsidRPr="007B4924">
        <w:rPr>
          <w:rFonts w:ascii="Arial" w:hAnsi="Arial" w:cs="Arial"/>
        </w:rPr>
        <w:t>-</w:t>
      </w:r>
      <w:commentRangeEnd w:id="163"/>
      <w:r w:rsidR="00EA234D">
        <w:rPr>
          <w:rStyle w:val="CommentReference"/>
          <w:rFonts w:ascii="Times New Roman" w:hAnsi="Times New Roman"/>
          <w:lang w:val="nb-NO" w:eastAsia="nb-NO"/>
        </w:rPr>
        <w:commentReference w:id="163"/>
      </w:r>
      <w:r w:rsidRPr="007B4924">
        <w:rPr>
          <w:rFonts w:ascii="Arial" w:hAnsi="Arial" w:cs="Arial"/>
        </w:rPr>
        <w:t>D exhibited the highest RGR, confirming its suitability for sustained callus proliferation.</w:t>
      </w:r>
      <w:commentRangeEnd w:id="162"/>
      <w:r w:rsidR="00DA28CB">
        <w:rPr>
          <w:rStyle w:val="CommentReference"/>
          <w:rFonts w:ascii="Times New Roman" w:hAnsi="Times New Roman"/>
          <w:lang w:val="nb-NO" w:eastAsia="nb-NO"/>
        </w:rPr>
        <w:commentReference w:id="162"/>
      </w:r>
    </w:p>
    <w:p w14:paraId="7B06BAEC" w14:textId="77777777" w:rsidR="00D77144" w:rsidRPr="007B4924" w:rsidRDefault="00D77144" w:rsidP="00441B6F">
      <w:pPr>
        <w:autoSpaceDE w:val="0"/>
        <w:autoSpaceDN w:val="0"/>
        <w:adjustRightInd w:val="0"/>
        <w:jc w:val="both"/>
        <w:rPr>
          <w:rFonts w:ascii="Arial" w:hAnsi="Arial" w:cs="Arial"/>
          <w:sz w:val="22"/>
          <w:szCs w:val="22"/>
        </w:rPr>
      </w:pPr>
    </w:p>
    <w:p w14:paraId="2D425AAA" w14:textId="3C156EFB" w:rsidR="00D77144" w:rsidRDefault="006D03A9" w:rsidP="00441B6F">
      <w:pPr>
        <w:autoSpaceDE w:val="0"/>
        <w:autoSpaceDN w:val="0"/>
        <w:adjustRightInd w:val="0"/>
        <w:jc w:val="both"/>
        <w:rPr>
          <w:rFonts w:ascii="Arial" w:hAnsi="Arial" w:cs="Arial"/>
          <w:b/>
          <w:bCs/>
          <w:sz w:val="22"/>
          <w:szCs w:val="22"/>
        </w:rPr>
      </w:pPr>
      <w:commentRangeStart w:id="164"/>
      <w:r>
        <w:rPr>
          <w:rFonts w:ascii="Arial" w:hAnsi="Arial" w:cs="Arial"/>
          <w:b/>
          <w:bCs/>
          <w:noProof/>
          <w:sz w:val="22"/>
          <w:szCs w:val="22"/>
          <w:lang w:val="en-GB" w:eastAsia="en-GB"/>
        </w:rPr>
        <w:drawing>
          <wp:inline distT="0" distB="0" distL="0" distR="0" wp14:anchorId="30F5880D" wp14:editId="177BC6ED">
            <wp:extent cx="6406163" cy="2000250"/>
            <wp:effectExtent l="0" t="0" r="0" b="0"/>
            <wp:docPr id="151888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4172" cy="2002751"/>
                    </a:xfrm>
                    <a:prstGeom prst="rect">
                      <a:avLst/>
                    </a:prstGeom>
                    <a:noFill/>
                  </pic:spPr>
                </pic:pic>
              </a:graphicData>
            </a:graphic>
          </wp:inline>
        </w:drawing>
      </w:r>
      <w:commentRangeEnd w:id="164"/>
      <w:r w:rsidR="00AE7B4C">
        <w:rPr>
          <w:rStyle w:val="CommentReference"/>
          <w:rFonts w:ascii="Times New Roman" w:hAnsi="Times New Roman"/>
          <w:lang w:val="nb-NO" w:eastAsia="nb-NO"/>
        </w:rPr>
        <w:commentReference w:id="164"/>
      </w:r>
    </w:p>
    <w:p w14:paraId="4DA33FE0" w14:textId="2395127D" w:rsidR="00D77144" w:rsidRDefault="006D03A9" w:rsidP="00441B6F">
      <w:pPr>
        <w:autoSpaceDE w:val="0"/>
        <w:autoSpaceDN w:val="0"/>
        <w:adjustRightInd w:val="0"/>
        <w:jc w:val="both"/>
        <w:rPr>
          <w:rFonts w:ascii="Arial" w:hAnsi="Arial" w:cs="Arial"/>
          <w:b/>
          <w:bCs/>
          <w:sz w:val="22"/>
          <w:szCs w:val="22"/>
        </w:rPr>
      </w:pPr>
      <w:commentRangeStart w:id="165"/>
      <w:commentRangeStart w:id="166"/>
      <w:r w:rsidRPr="006D03A9">
        <w:rPr>
          <w:rFonts w:ascii="Aptos" w:eastAsia="Aptos" w:hAnsi="Aptos"/>
          <w:noProof/>
          <w:kern w:val="2"/>
          <w:sz w:val="22"/>
          <w:szCs w:val="22"/>
          <w:lang w:val="en-GB" w:eastAsia="en-GB"/>
        </w:rPr>
        <w:lastRenderedPageBreak/>
        <w:drawing>
          <wp:inline distT="0" distB="0" distL="0" distR="0" wp14:anchorId="28F30626" wp14:editId="4549B431">
            <wp:extent cx="5212080" cy="2723263"/>
            <wp:effectExtent l="0" t="0" r="0" b="0"/>
            <wp:docPr id="869964998" name="Picture 3"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4998" name="Picture 3" descr="A graph with blue squar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2723263"/>
                    </a:xfrm>
                    <a:prstGeom prst="rect">
                      <a:avLst/>
                    </a:prstGeom>
                    <a:noFill/>
                    <a:ln>
                      <a:noFill/>
                    </a:ln>
                  </pic:spPr>
                </pic:pic>
              </a:graphicData>
            </a:graphic>
          </wp:inline>
        </w:drawing>
      </w:r>
      <w:commentRangeEnd w:id="165"/>
      <w:commentRangeEnd w:id="166"/>
      <w:r w:rsidR="00332B1D">
        <w:rPr>
          <w:rStyle w:val="CommentReference"/>
          <w:rFonts w:ascii="Times New Roman" w:hAnsi="Times New Roman"/>
          <w:lang w:val="nb-NO" w:eastAsia="nb-NO"/>
        </w:rPr>
        <w:commentReference w:id="166"/>
      </w:r>
      <w:r w:rsidR="00AE7B4C">
        <w:rPr>
          <w:rStyle w:val="CommentReference"/>
          <w:rFonts w:ascii="Times New Roman" w:hAnsi="Times New Roman"/>
          <w:lang w:val="nb-NO" w:eastAsia="nb-NO"/>
        </w:rPr>
        <w:commentReference w:id="165"/>
      </w:r>
    </w:p>
    <w:p w14:paraId="6F699585" w14:textId="2215608B" w:rsidR="006D03A9" w:rsidRPr="006D03A9" w:rsidRDefault="006D03A9" w:rsidP="006D03A9">
      <w:pPr>
        <w:autoSpaceDE w:val="0"/>
        <w:autoSpaceDN w:val="0"/>
        <w:adjustRightInd w:val="0"/>
        <w:jc w:val="both"/>
        <w:rPr>
          <w:rFonts w:ascii="Arial" w:hAnsi="Arial" w:cs="Arial"/>
          <w:b/>
          <w:bCs/>
          <w:sz w:val="22"/>
          <w:szCs w:val="22"/>
        </w:rPr>
      </w:pPr>
      <w:r w:rsidRPr="006D03A9">
        <w:rPr>
          <w:rFonts w:ascii="Arial" w:hAnsi="Arial" w:cs="Arial"/>
          <w:b/>
          <w:bCs/>
        </w:rPr>
        <w:t>Fig</w:t>
      </w:r>
      <w:r w:rsidR="00B67E90">
        <w:rPr>
          <w:rFonts w:ascii="Arial" w:hAnsi="Arial" w:cs="Arial"/>
          <w:b/>
          <w:bCs/>
        </w:rPr>
        <w:t>.</w:t>
      </w:r>
      <w:r w:rsidRPr="006D03A9">
        <w:rPr>
          <w:rFonts w:ascii="Arial" w:hAnsi="Arial" w:cs="Arial"/>
          <w:b/>
          <w:bCs/>
        </w:rPr>
        <w:t xml:space="preserve"> 3. Shoot regeneration efficiency </w:t>
      </w:r>
      <w:ins w:id="167" w:author="OLUJAMES" w:date="2025-11-09T16:27:00Z">
        <w:r w:rsidR="00332B1D">
          <w:rPr>
            <w:rFonts w:ascii="Arial" w:hAnsi="Arial" w:cs="Arial"/>
            <w:b/>
            <w:bCs/>
          </w:rPr>
          <w:t xml:space="preserve">of black rice callus </w:t>
        </w:r>
      </w:ins>
      <w:r w:rsidRPr="006D03A9">
        <w:rPr>
          <w:rFonts w:ascii="Arial" w:hAnsi="Arial" w:cs="Arial"/>
          <w:b/>
          <w:bCs/>
        </w:rPr>
        <w:t xml:space="preserve">under different </w:t>
      </w:r>
      <w:proofErr w:type="spellStart"/>
      <w:r w:rsidRPr="006D03A9">
        <w:rPr>
          <w:rFonts w:ascii="Arial" w:hAnsi="Arial" w:cs="Arial"/>
          <w:b/>
          <w:bCs/>
        </w:rPr>
        <w:t>cytokinin</w:t>
      </w:r>
      <w:proofErr w:type="spellEnd"/>
      <w:r w:rsidRPr="006D03A9">
        <w:rPr>
          <w:rFonts w:ascii="Arial" w:hAnsi="Arial" w:cs="Arial"/>
          <w:b/>
          <w:bCs/>
        </w:rPr>
        <w:t xml:space="preserve"> treatments</w:t>
      </w:r>
      <w:del w:id="168" w:author="OLUJAMES" w:date="2025-11-09T16:27:00Z">
        <w:r w:rsidRPr="006D03A9" w:rsidDel="00332B1D">
          <w:rPr>
            <w:rFonts w:ascii="Arial" w:hAnsi="Arial" w:cs="Arial"/>
            <w:b/>
            <w:bCs/>
          </w:rPr>
          <w:delText xml:space="preserve"> in black rice callus.</w:delText>
        </w:r>
      </w:del>
      <w:ins w:id="169" w:author="OLUJAMES" w:date="2025-11-09T16:27:00Z">
        <w:r w:rsidR="00332B1D">
          <w:rPr>
            <w:rFonts w:ascii="Arial" w:hAnsi="Arial" w:cs="Arial"/>
            <w:b/>
            <w:bCs/>
          </w:rPr>
          <w:t xml:space="preserve"> </w:t>
        </w:r>
        <w:commentRangeStart w:id="170"/>
        <w:r w:rsidR="00332B1D">
          <w:rPr>
            <w:rFonts w:ascii="Arial" w:hAnsi="Arial" w:cs="Arial"/>
            <w:b/>
            <w:bCs/>
          </w:rPr>
          <w:t>at</w:t>
        </w:r>
      </w:ins>
      <w:commentRangeEnd w:id="170"/>
      <w:ins w:id="171" w:author="OLUJAMES" w:date="2025-11-09T16:28:00Z">
        <w:r w:rsidR="00332B1D">
          <w:rPr>
            <w:rStyle w:val="CommentReference"/>
            <w:rFonts w:ascii="Times New Roman" w:hAnsi="Times New Roman"/>
            <w:lang w:val="nb-NO" w:eastAsia="nb-NO"/>
          </w:rPr>
          <w:commentReference w:id="170"/>
        </w:r>
      </w:ins>
      <w:ins w:id="172" w:author="OLUJAMES" w:date="2025-11-09T16:27:00Z">
        <w:r w:rsidR="00332B1D">
          <w:rPr>
            <w:rFonts w:ascii="Arial" w:hAnsi="Arial" w:cs="Arial"/>
            <w:b/>
            <w:bCs/>
          </w:rPr>
          <w:t xml:space="preserve"> ….</w:t>
        </w:r>
      </w:ins>
    </w:p>
    <w:p w14:paraId="409A124B" w14:textId="77777777" w:rsidR="006D03A9" w:rsidRPr="006D03A9" w:rsidRDefault="006D03A9" w:rsidP="006D03A9">
      <w:pPr>
        <w:autoSpaceDE w:val="0"/>
        <w:autoSpaceDN w:val="0"/>
        <w:adjustRightInd w:val="0"/>
        <w:jc w:val="both"/>
        <w:rPr>
          <w:rFonts w:ascii="Arial" w:hAnsi="Arial" w:cs="Arial"/>
        </w:rPr>
      </w:pPr>
      <w:r w:rsidRPr="006D03A9">
        <w:rPr>
          <w:rFonts w:ascii="Arial" w:hAnsi="Arial" w:cs="Arial"/>
        </w:rPr>
        <w:t>(A) Shoot initiation and regeneration response of black rice (</w:t>
      </w:r>
      <w:proofErr w:type="spellStart"/>
      <w:r w:rsidRPr="006D03A9">
        <w:rPr>
          <w:rFonts w:ascii="Arial" w:hAnsi="Arial" w:cs="Arial"/>
        </w:rPr>
        <w:t>Oryza</w:t>
      </w:r>
      <w:proofErr w:type="spellEnd"/>
      <w:r w:rsidRPr="006D03A9">
        <w:rPr>
          <w:rFonts w:ascii="Arial" w:hAnsi="Arial" w:cs="Arial"/>
        </w:rPr>
        <w:t xml:space="preserve"> sativa L. cv. </w:t>
      </w:r>
      <w:proofErr w:type="spellStart"/>
      <w:r w:rsidRPr="006D03A9">
        <w:rPr>
          <w:rFonts w:ascii="Arial" w:hAnsi="Arial" w:cs="Arial"/>
        </w:rPr>
        <w:t>Chakhao</w:t>
      </w:r>
      <w:proofErr w:type="spellEnd"/>
      <w:r w:rsidRPr="006D03A9">
        <w:rPr>
          <w:rFonts w:ascii="Arial" w:hAnsi="Arial" w:cs="Arial"/>
        </w:rPr>
        <w:t xml:space="preserve"> </w:t>
      </w:r>
      <w:proofErr w:type="spellStart"/>
      <w:r w:rsidRPr="006D03A9">
        <w:rPr>
          <w:rFonts w:ascii="Arial" w:hAnsi="Arial" w:cs="Arial"/>
        </w:rPr>
        <w:t>poireiton</w:t>
      </w:r>
      <w:proofErr w:type="spellEnd"/>
      <w:r w:rsidRPr="006D03A9">
        <w:rPr>
          <w:rFonts w:ascii="Arial" w:hAnsi="Arial" w:cs="Arial"/>
        </w:rPr>
        <w:t xml:space="preserve">*) </w:t>
      </w:r>
      <w:proofErr w:type="spellStart"/>
      <w:r w:rsidRPr="006D03A9">
        <w:rPr>
          <w:rFonts w:ascii="Arial" w:hAnsi="Arial" w:cs="Arial"/>
        </w:rPr>
        <w:t>calli</w:t>
      </w:r>
      <w:proofErr w:type="spellEnd"/>
      <w:r w:rsidRPr="006D03A9">
        <w:rPr>
          <w:rFonts w:ascii="Arial" w:hAnsi="Arial" w:cs="Arial"/>
        </w:rPr>
        <w:t xml:space="preserve"> cultured on N6RH50 medium supplemented with various </w:t>
      </w:r>
      <w:proofErr w:type="spellStart"/>
      <w:r w:rsidRPr="006D03A9">
        <w:rPr>
          <w:rFonts w:ascii="Arial" w:hAnsi="Arial" w:cs="Arial"/>
        </w:rPr>
        <w:t>cytokinin</w:t>
      </w:r>
      <w:proofErr w:type="spellEnd"/>
      <w:r w:rsidRPr="006D03A9">
        <w:rPr>
          <w:rFonts w:ascii="Arial" w:hAnsi="Arial" w:cs="Arial"/>
        </w:rPr>
        <w:t xml:space="preserve"> combinations for 7 and 14 days.</w:t>
      </w:r>
    </w:p>
    <w:p w14:paraId="0858D11D" w14:textId="71BC8E33" w:rsidR="00D77144" w:rsidRPr="006D03A9" w:rsidRDefault="006D03A9" w:rsidP="006D03A9">
      <w:pPr>
        <w:autoSpaceDE w:val="0"/>
        <w:autoSpaceDN w:val="0"/>
        <w:adjustRightInd w:val="0"/>
        <w:jc w:val="both"/>
        <w:rPr>
          <w:rFonts w:ascii="Arial" w:hAnsi="Arial" w:cs="Arial"/>
        </w:rPr>
      </w:pPr>
      <w:r w:rsidRPr="006D03A9">
        <w:rPr>
          <w:rFonts w:ascii="Arial" w:hAnsi="Arial" w:cs="Arial"/>
        </w:rPr>
        <w:t xml:space="preserve">(B) </w:t>
      </w:r>
      <w:commentRangeStart w:id="173"/>
      <w:r w:rsidRPr="006D03A9">
        <w:rPr>
          <w:rFonts w:ascii="Arial" w:hAnsi="Arial" w:cs="Arial"/>
        </w:rPr>
        <w:t>Regeneration</w:t>
      </w:r>
      <w:commentRangeEnd w:id="173"/>
      <w:r w:rsidR="00332B1D">
        <w:rPr>
          <w:rStyle w:val="CommentReference"/>
          <w:rFonts w:ascii="Times New Roman" w:hAnsi="Times New Roman"/>
          <w:lang w:val="nb-NO" w:eastAsia="nb-NO"/>
        </w:rPr>
        <w:commentReference w:id="173"/>
      </w:r>
      <w:r w:rsidRPr="006D03A9">
        <w:rPr>
          <w:rFonts w:ascii="Arial" w:hAnsi="Arial" w:cs="Arial"/>
        </w:rPr>
        <w:t xml:space="preserve"> percentages (mean ± SE, n = 3) compared across kinetin alone and kinetin–BAP combinations. </w:t>
      </w:r>
      <w:commentRangeStart w:id="174"/>
      <w:r w:rsidRPr="006D03A9">
        <w:rPr>
          <w:rFonts w:ascii="Arial" w:hAnsi="Arial" w:cs="Arial"/>
        </w:rPr>
        <w:t>Maximum regeneration (≈ 55 %) was observed using 4.5 mg L</w:t>
      </w:r>
      <w:r w:rsidRPr="006D03A9">
        <w:rPr>
          <w:rFonts w:ascii="Cambria Math" w:hAnsi="Cambria Math" w:cs="Cambria Math"/>
        </w:rPr>
        <w:t>⁻</w:t>
      </w:r>
      <w:r w:rsidRPr="006D03A9">
        <w:rPr>
          <w:rFonts w:ascii="Arial" w:hAnsi="Arial" w:cs="Arial"/>
        </w:rPr>
        <w:t>¹ kinetin in N6RH50 medium. Significance levels: p &lt; 0.05 (), p &lt; 0.01 (), p &lt; 0.001 ().</w:t>
      </w:r>
      <w:commentRangeEnd w:id="174"/>
      <w:r w:rsidR="00332B1D">
        <w:rPr>
          <w:rStyle w:val="CommentReference"/>
          <w:rFonts w:ascii="Times New Roman" w:hAnsi="Times New Roman"/>
          <w:lang w:val="nb-NO" w:eastAsia="nb-NO"/>
        </w:rPr>
        <w:commentReference w:id="174"/>
      </w:r>
    </w:p>
    <w:p w14:paraId="52BE99D2" w14:textId="77777777" w:rsidR="00D77144" w:rsidRPr="006D03A9" w:rsidRDefault="00D77144" w:rsidP="00441B6F">
      <w:pPr>
        <w:autoSpaceDE w:val="0"/>
        <w:autoSpaceDN w:val="0"/>
        <w:adjustRightInd w:val="0"/>
        <w:jc w:val="both"/>
        <w:rPr>
          <w:rFonts w:ascii="Arial" w:hAnsi="Arial" w:cs="Arial"/>
        </w:rPr>
      </w:pPr>
    </w:p>
    <w:p w14:paraId="122CA1CD" w14:textId="215603DE" w:rsidR="00D77144" w:rsidRDefault="00332B1D" w:rsidP="00441B6F">
      <w:pPr>
        <w:autoSpaceDE w:val="0"/>
        <w:autoSpaceDN w:val="0"/>
        <w:adjustRightInd w:val="0"/>
        <w:jc w:val="both"/>
        <w:rPr>
          <w:rFonts w:ascii="Arial" w:hAnsi="Arial" w:cs="Arial"/>
          <w:b/>
          <w:bCs/>
          <w:sz w:val="22"/>
          <w:szCs w:val="22"/>
        </w:rPr>
      </w:pPr>
      <w:r w:rsidRPr="000C76FC">
        <w:rPr>
          <w:rFonts w:ascii="Aptos" w:eastAsia="Aptos" w:hAnsi="Aptos"/>
          <w:noProof/>
          <w:kern w:val="2"/>
          <w:sz w:val="22"/>
          <w:szCs w:val="22"/>
          <w:lang w:val="en-GB" w:eastAsia="en-GB"/>
        </w:rPr>
        <w:drawing>
          <wp:anchor distT="0" distB="0" distL="114300" distR="114300" simplePos="0" relativeHeight="251660288" behindDoc="1" locked="0" layoutInCell="1" allowOverlap="1" wp14:anchorId="218E2A1B" wp14:editId="2B9E8AFB">
            <wp:simplePos x="0" y="0"/>
            <wp:positionH relativeFrom="column">
              <wp:posOffset>-457200</wp:posOffset>
            </wp:positionH>
            <wp:positionV relativeFrom="paragraph">
              <wp:posOffset>211455</wp:posOffset>
            </wp:positionV>
            <wp:extent cx="6184265" cy="2133600"/>
            <wp:effectExtent l="0" t="0" r="6985" b="0"/>
            <wp:wrapTight wrapText="bothSides">
              <wp:wrapPolygon edited="0">
                <wp:start x="0" y="0"/>
                <wp:lineTo x="0" y="21407"/>
                <wp:lineTo x="21558" y="21407"/>
                <wp:lineTo x="21558" y="0"/>
                <wp:lineTo x="0" y="0"/>
              </wp:wrapPolygon>
            </wp:wrapTight>
            <wp:docPr id="2054622551" name="Picture 6" descr="A close-up of several petri di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2551" name="Picture 6" descr="A close-up of several petri dishes&#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22098" b="23737"/>
                    <a:stretch>
                      <a:fillRect/>
                    </a:stretch>
                  </pic:blipFill>
                  <pic:spPr bwMode="auto">
                    <a:xfrm>
                      <a:off x="0" y="0"/>
                      <a:ext cx="618426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29CA0" w14:textId="1C6672FD" w:rsidR="00D77144" w:rsidRDefault="00D77144" w:rsidP="00441B6F">
      <w:pPr>
        <w:autoSpaceDE w:val="0"/>
        <w:autoSpaceDN w:val="0"/>
        <w:adjustRightInd w:val="0"/>
        <w:jc w:val="both"/>
        <w:rPr>
          <w:rFonts w:ascii="Arial" w:hAnsi="Arial" w:cs="Arial"/>
          <w:b/>
          <w:bCs/>
          <w:sz w:val="22"/>
          <w:szCs w:val="22"/>
        </w:rPr>
      </w:pPr>
    </w:p>
    <w:p w14:paraId="23716824" w14:textId="77777777" w:rsidR="00D77144" w:rsidRDefault="00D77144" w:rsidP="00441B6F">
      <w:pPr>
        <w:autoSpaceDE w:val="0"/>
        <w:autoSpaceDN w:val="0"/>
        <w:adjustRightInd w:val="0"/>
        <w:jc w:val="both"/>
        <w:rPr>
          <w:rFonts w:ascii="Arial" w:hAnsi="Arial" w:cs="Arial"/>
          <w:b/>
          <w:bCs/>
          <w:sz w:val="22"/>
          <w:szCs w:val="22"/>
        </w:rPr>
      </w:pPr>
    </w:p>
    <w:p w14:paraId="0B417985" w14:textId="77777777" w:rsidR="00D77144" w:rsidRDefault="00D77144" w:rsidP="00441B6F">
      <w:pPr>
        <w:autoSpaceDE w:val="0"/>
        <w:autoSpaceDN w:val="0"/>
        <w:adjustRightInd w:val="0"/>
        <w:jc w:val="both"/>
        <w:rPr>
          <w:rFonts w:ascii="Arial" w:hAnsi="Arial" w:cs="Arial"/>
          <w:b/>
          <w:bCs/>
          <w:sz w:val="22"/>
          <w:szCs w:val="22"/>
        </w:rPr>
      </w:pPr>
    </w:p>
    <w:p w14:paraId="7FB3595C" w14:textId="77777777" w:rsidR="00D77144" w:rsidRDefault="00D77144" w:rsidP="00441B6F">
      <w:pPr>
        <w:autoSpaceDE w:val="0"/>
        <w:autoSpaceDN w:val="0"/>
        <w:adjustRightInd w:val="0"/>
        <w:jc w:val="both"/>
        <w:rPr>
          <w:rFonts w:ascii="Arial" w:hAnsi="Arial" w:cs="Arial"/>
          <w:b/>
          <w:bCs/>
          <w:sz w:val="22"/>
          <w:szCs w:val="22"/>
        </w:rPr>
      </w:pPr>
    </w:p>
    <w:p w14:paraId="46A6C11A" w14:textId="64642EB6" w:rsidR="00D77144" w:rsidRDefault="00DB10E9" w:rsidP="00441B6F">
      <w:pPr>
        <w:autoSpaceDE w:val="0"/>
        <w:autoSpaceDN w:val="0"/>
        <w:adjustRightInd w:val="0"/>
        <w:jc w:val="both"/>
        <w:rPr>
          <w:rFonts w:ascii="Arial" w:hAnsi="Arial" w:cs="Arial"/>
          <w:b/>
          <w:bCs/>
          <w:sz w:val="22"/>
          <w:szCs w:val="22"/>
        </w:rPr>
      </w:pPr>
      <w:commentRangeStart w:id="175"/>
      <w:r w:rsidRPr="000C76FC">
        <w:rPr>
          <w:rFonts w:ascii="Aptos" w:eastAsia="Aptos" w:hAnsi="Aptos"/>
          <w:noProof/>
          <w:kern w:val="2"/>
          <w:sz w:val="22"/>
          <w:szCs w:val="22"/>
          <w:lang w:val="en-GB" w:eastAsia="en-GB"/>
        </w:rPr>
        <w:lastRenderedPageBreak/>
        <w:drawing>
          <wp:inline distT="0" distB="0" distL="0" distR="0" wp14:anchorId="13193D50" wp14:editId="6278B0DE">
            <wp:extent cx="5731510" cy="2735580"/>
            <wp:effectExtent l="0" t="0" r="2540" b="7620"/>
            <wp:docPr id="987091259" name="Picture 5" descr="A graph with a blue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1259" name="Picture 5" descr="A graph with a blue bar&#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753"/>
                    <a:stretch>
                      <a:fillRect/>
                    </a:stretch>
                  </pic:blipFill>
                  <pic:spPr bwMode="auto">
                    <a:xfrm>
                      <a:off x="0" y="0"/>
                      <a:ext cx="5731510" cy="2735580"/>
                    </a:xfrm>
                    <a:prstGeom prst="rect">
                      <a:avLst/>
                    </a:prstGeom>
                    <a:noFill/>
                    <a:ln>
                      <a:noFill/>
                    </a:ln>
                    <a:extLst>
                      <a:ext uri="{53640926-AAD7-44D8-BBD7-CCE9431645EC}">
                        <a14:shadowObscured xmlns:a14="http://schemas.microsoft.com/office/drawing/2010/main"/>
                      </a:ext>
                    </a:extLst>
                  </pic:spPr>
                </pic:pic>
              </a:graphicData>
            </a:graphic>
          </wp:inline>
        </w:drawing>
      </w:r>
      <w:commentRangeEnd w:id="175"/>
      <w:r w:rsidR="00C5155B">
        <w:rPr>
          <w:rStyle w:val="CommentReference"/>
          <w:rFonts w:ascii="Times New Roman" w:hAnsi="Times New Roman"/>
          <w:lang w:val="nb-NO" w:eastAsia="nb-NO"/>
        </w:rPr>
        <w:commentReference w:id="175"/>
      </w:r>
    </w:p>
    <w:p w14:paraId="61ABD8C8" w14:textId="532E131A" w:rsidR="00D77144" w:rsidRDefault="00D77144" w:rsidP="00441B6F">
      <w:pPr>
        <w:autoSpaceDE w:val="0"/>
        <w:autoSpaceDN w:val="0"/>
        <w:adjustRightInd w:val="0"/>
        <w:jc w:val="both"/>
        <w:rPr>
          <w:rFonts w:ascii="Arial" w:hAnsi="Arial" w:cs="Arial"/>
          <w:b/>
          <w:bCs/>
          <w:sz w:val="22"/>
          <w:szCs w:val="22"/>
        </w:rPr>
      </w:pPr>
    </w:p>
    <w:p w14:paraId="18F7AD15" w14:textId="3B7F4D51" w:rsidR="000C76FC" w:rsidRPr="000C76FC" w:rsidRDefault="000C76FC" w:rsidP="000C76FC">
      <w:pPr>
        <w:autoSpaceDE w:val="0"/>
        <w:autoSpaceDN w:val="0"/>
        <w:adjustRightInd w:val="0"/>
        <w:jc w:val="both"/>
        <w:rPr>
          <w:rFonts w:ascii="Arial" w:hAnsi="Arial" w:cs="Arial"/>
          <w:b/>
          <w:bCs/>
          <w:szCs w:val="22"/>
        </w:rPr>
      </w:pPr>
      <w:r w:rsidRPr="000C76FC">
        <w:rPr>
          <w:rFonts w:ascii="Arial" w:hAnsi="Arial" w:cs="Arial"/>
          <w:b/>
          <w:bCs/>
          <w:szCs w:val="22"/>
        </w:rPr>
        <w:t>Fig</w:t>
      </w:r>
      <w:r w:rsidR="00B67E90">
        <w:rPr>
          <w:rFonts w:ascii="Arial" w:hAnsi="Arial" w:cs="Arial"/>
          <w:b/>
          <w:bCs/>
          <w:szCs w:val="22"/>
        </w:rPr>
        <w:t>.</w:t>
      </w:r>
      <w:r w:rsidRPr="000C76FC">
        <w:rPr>
          <w:rFonts w:ascii="Arial" w:hAnsi="Arial" w:cs="Arial"/>
          <w:b/>
          <w:bCs/>
          <w:szCs w:val="22"/>
        </w:rPr>
        <w:t xml:space="preserve"> 4. Effect of </w:t>
      </w:r>
      <w:proofErr w:type="spellStart"/>
      <w:r w:rsidRPr="000C76FC">
        <w:rPr>
          <w:rFonts w:ascii="Arial" w:hAnsi="Arial" w:cs="Arial"/>
          <w:b/>
          <w:bCs/>
          <w:szCs w:val="22"/>
        </w:rPr>
        <w:t>hygromycin</w:t>
      </w:r>
      <w:proofErr w:type="spellEnd"/>
      <w:r w:rsidRPr="000C76FC">
        <w:rPr>
          <w:rFonts w:ascii="Arial" w:hAnsi="Arial" w:cs="Arial"/>
          <w:b/>
          <w:bCs/>
          <w:szCs w:val="22"/>
        </w:rPr>
        <w:t xml:space="preserve"> concentration on survival of black rice callus following Agrobacterium-mediated transformation.</w:t>
      </w:r>
    </w:p>
    <w:p w14:paraId="70B7BF11" w14:textId="77777777" w:rsidR="000C76FC" w:rsidRPr="000C76FC" w:rsidRDefault="000C76FC" w:rsidP="000C76FC">
      <w:pPr>
        <w:autoSpaceDE w:val="0"/>
        <w:autoSpaceDN w:val="0"/>
        <w:adjustRightInd w:val="0"/>
        <w:jc w:val="both"/>
        <w:rPr>
          <w:rFonts w:ascii="Arial" w:hAnsi="Arial" w:cs="Arial"/>
          <w:szCs w:val="22"/>
        </w:rPr>
      </w:pPr>
      <w:r w:rsidRPr="000C76FC">
        <w:rPr>
          <w:rFonts w:ascii="Arial" w:hAnsi="Arial" w:cs="Arial"/>
          <w:b/>
          <w:bCs/>
          <w:szCs w:val="22"/>
        </w:rPr>
        <w:t>(</w:t>
      </w:r>
      <w:r w:rsidRPr="000C76FC">
        <w:rPr>
          <w:rFonts w:ascii="Arial" w:hAnsi="Arial" w:cs="Arial"/>
          <w:szCs w:val="22"/>
        </w:rPr>
        <w:t>A) Response of black rice (</w:t>
      </w:r>
      <w:proofErr w:type="spellStart"/>
      <w:r w:rsidRPr="000C76FC">
        <w:rPr>
          <w:rFonts w:ascii="Arial" w:hAnsi="Arial" w:cs="Arial"/>
          <w:szCs w:val="22"/>
        </w:rPr>
        <w:t>Oryza</w:t>
      </w:r>
      <w:proofErr w:type="spellEnd"/>
      <w:r w:rsidRPr="000C76FC">
        <w:rPr>
          <w:rFonts w:ascii="Arial" w:hAnsi="Arial" w:cs="Arial"/>
          <w:szCs w:val="22"/>
        </w:rPr>
        <w:t xml:space="preserve"> sativa L. cv. </w:t>
      </w:r>
      <w:proofErr w:type="spellStart"/>
      <w:r w:rsidRPr="000C76FC">
        <w:rPr>
          <w:rFonts w:ascii="Arial" w:hAnsi="Arial" w:cs="Arial"/>
          <w:szCs w:val="22"/>
        </w:rPr>
        <w:t>Chakhao</w:t>
      </w:r>
      <w:proofErr w:type="spellEnd"/>
      <w:r w:rsidRPr="000C76FC">
        <w:rPr>
          <w:rFonts w:ascii="Arial" w:hAnsi="Arial" w:cs="Arial"/>
          <w:szCs w:val="22"/>
        </w:rPr>
        <w:t xml:space="preserve"> </w:t>
      </w:r>
      <w:proofErr w:type="spellStart"/>
      <w:r w:rsidRPr="000C76FC">
        <w:rPr>
          <w:rFonts w:ascii="Arial" w:hAnsi="Arial" w:cs="Arial"/>
          <w:szCs w:val="22"/>
        </w:rPr>
        <w:t>poireiton</w:t>
      </w:r>
      <w:proofErr w:type="spellEnd"/>
      <w:r w:rsidRPr="000C76FC">
        <w:rPr>
          <w:rFonts w:ascii="Arial" w:hAnsi="Arial" w:cs="Arial"/>
          <w:szCs w:val="22"/>
        </w:rPr>
        <w:t xml:space="preserve">) </w:t>
      </w:r>
      <w:proofErr w:type="spellStart"/>
      <w:r w:rsidRPr="000C76FC">
        <w:rPr>
          <w:rFonts w:ascii="Arial" w:hAnsi="Arial" w:cs="Arial"/>
          <w:szCs w:val="22"/>
        </w:rPr>
        <w:t>calli</w:t>
      </w:r>
      <w:proofErr w:type="spellEnd"/>
      <w:r w:rsidRPr="000C76FC">
        <w:rPr>
          <w:rFonts w:ascii="Arial" w:hAnsi="Arial" w:cs="Arial"/>
          <w:szCs w:val="22"/>
        </w:rPr>
        <w:t xml:space="preserve"> cultured on selection medium containing different </w:t>
      </w:r>
      <w:proofErr w:type="spellStart"/>
      <w:r w:rsidRPr="000C76FC">
        <w:rPr>
          <w:rFonts w:ascii="Arial" w:hAnsi="Arial" w:cs="Arial"/>
          <w:szCs w:val="22"/>
        </w:rPr>
        <w:t>hygromycin</w:t>
      </w:r>
      <w:proofErr w:type="spellEnd"/>
      <w:r w:rsidRPr="000C76FC">
        <w:rPr>
          <w:rFonts w:ascii="Arial" w:hAnsi="Arial" w:cs="Arial"/>
          <w:szCs w:val="22"/>
        </w:rPr>
        <w:t xml:space="preserve"> concentrations (0–60 mg L</w:t>
      </w:r>
      <w:r w:rsidRPr="000C76FC">
        <w:rPr>
          <w:rFonts w:ascii="Cambria Math" w:hAnsi="Cambria Math" w:cs="Cambria Math"/>
          <w:szCs w:val="22"/>
        </w:rPr>
        <w:t>⁻</w:t>
      </w:r>
      <w:r w:rsidRPr="000C76FC">
        <w:rPr>
          <w:rFonts w:ascii="Arial" w:hAnsi="Arial" w:cs="Arial"/>
          <w:szCs w:val="22"/>
        </w:rPr>
        <w:t xml:space="preserve">¹) for two weeks. Progressive browning and necrosis were observed with increasing </w:t>
      </w:r>
      <w:proofErr w:type="spellStart"/>
      <w:r w:rsidRPr="000C76FC">
        <w:rPr>
          <w:rFonts w:ascii="Arial" w:hAnsi="Arial" w:cs="Arial"/>
          <w:szCs w:val="22"/>
        </w:rPr>
        <w:t>hygromycin</w:t>
      </w:r>
      <w:proofErr w:type="spellEnd"/>
      <w:r w:rsidRPr="000C76FC">
        <w:rPr>
          <w:rFonts w:ascii="Arial" w:hAnsi="Arial" w:cs="Arial"/>
          <w:szCs w:val="22"/>
        </w:rPr>
        <w:t xml:space="preserve"> levels, and complete mortality occurred at concentrations ≥ 30 mg L</w:t>
      </w:r>
      <w:r w:rsidRPr="000C76FC">
        <w:rPr>
          <w:rFonts w:ascii="Cambria Math" w:hAnsi="Cambria Math" w:cs="Cambria Math"/>
          <w:szCs w:val="22"/>
        </w:rPr>
        <w:t>⁻</w:t>
      </w:r>
      <w:r w:rsidRPr="000C76FC">
        <w:rPr>
          <w:rFonts w:ascii="Arial" w:hAnsi="Arial" w:cs="Arial"/>
          <w:szCs w:val="22"/>
        </w:rPr>
        <w:t>¹.</w:t>
      </w:r>
    </w:p>
    <w:p w14:paraId="4A7BC8E8" w14:textId="5429D11B" w:rsidR="00927834" w:rsidRPr="000C76FC" w:rsidRDefault="000C76FC" w:rsidP="000C76FC">
      <w:pPr>
        <w:autoSpaceDE w:val="0"/>
        <w:autoSpaceDN w:val="0"/>
        <w:adjustRightInd w:val="0"/>
        <w:jc w:val="both"/>
        <w:rPr>
          <w:rFonts w:ascii="Arial" w:hAnsi="Arial" w:cs="Arial"/>
          <w:szCs w:val="22"/>
        </w:rPr>
      </w:pPr>
      <w:r w:rsidRPr="000C76FC">
        <w:rPr>
          <w:rFonts w:ascii="Arial" w:hAnsi="Arial" w:cs="Arial"/>
          <w:szCs w:val="22"/>
        </w:rPr>
        <w:t xml:space="preserve">(B) Survival percentage of callus (mean ± SE, n = 3) under increasing </w:t>
      </w:r>
      <w:proofErr w:type="spellStart"/>
      <w:r w:rsidRPr="000C76FC">
        <w:rPr>
          <w:rFonts w:ascii="Arial" w:hAnsi="Arial" w:cs="Arial"/>
          <w:szCs w:val="22"/>
        </w:rPr>
        <w:t>hygromycin</w:t>
      </w:r>
      <w:proofErr w:type="spellEnd"/>
      <w:r w:rsidRPr="000C76FC">
        <w:rPr>
          <w:rFonts w:ascii="Arial" w:hAnsi="Arial" w:cs="Arial"/>
          <w:szCs w:val="22"/>
        </w:rPr>
        <w:t xml:space="preserve"> concentrations. Statistical analysis using Fisher’s exact test showed significant reductions in survival compared with the control (0 mg L</w:t>
      </w:r>
      <w:r w:rsidRPr="000C76FC">
        <w:rPr>
          <w:rFonts w:ascii="Cambria Math" w:hAnsi="Cambria Math" w:cs="Cambria Math"/>
          <w:szCs w:val="22"/>
        </w:rPr>
        <w:t>⁻</w:t>
      </w:r>
      <w:r w:rsidRPr="000C76FC">
        <w:rPr>
          <w:rFonts w:ascii="Arial" w:hAnsi="Arial" w:cs="Arial"/>
          <w:szCs w:val="22"/>
        </w:rPr>
        <w:t xml:space="preserve">¹) at all concentrations (p &lt; 0.001 ***). </w:t>
      </w:r>
      <w:commentRangeStart w:id="176"/>
      <w:r w:rsidRPr="000C76FC">
        <w:rPr>
          <w:rFonts w:ascii="Arial" w:hAnsi="Arial" w:cs="Arial"/>
          <w:szCs w:val="22"/>
        </w:rPr>
        <w:t xml:space="preserve">The minimum lethal dose for effective selection of </w:t>
      </w:r>
      <w:proofErr w:type="spellStart"/>
      <w:r w:rsidRPr="000C76FC">
        <w:rPr>
          <w:rFonts w:ascii="Arial" w:hAnsi="Arial" w:cs="Arial"/>
          <w:szCs w:val="22"/>
        </w:rPr>
        <w:t>transformants</w:t>
      </w:r>
      <w:proofErr w:type="spellEnd"/>
      <w:r w:rsidRPr="000C76FC">
        <w:rPr>
          <w:rFonts w:ascii="Arial" w:hAnsi="Arial" w:cs="Arial"/>
          <w:szCs w:val="22"/>
        </w:rPr>
        <w:t xml:space="preserve"> was established at 30 mg L</w:t>
      </w:r>
      <w:r w:rsidRPr="000C76FC">
        <w:rPr>
          <w:rFonts w:ascii="Cambria Math" w:hAnsi="Cambria Math" w:cs="Cambria Math"/>
          <w:szCs w:val="22"/>
        </w:rPr>
        <w:t>⁻</w:t>
      </w:r>
      <w:r w:rsidRPr="000C76FC">
        <w:rPr>
          <w:rFonts w:ascii="Arial" w:hAnsi="Arial" w:cs="Arial"/>
          <w:szCs w:val="22"/>
        </w:rPr>
        <w:t>¹.</w:t>
      </w:r>
      <w:commentRangeEnd w:id="176"/>
      <w:r w:rsidR="00332B1D">
        <w:rPr>
          <w:rStyle w:val="CommentReference"/>
          <w:rFonts w:ascii="Times New Roman" w:hAnsi="Times New Roman"/>
          <w:lang w:val="nb-NO" w:eastAsia="nb-NO"/>
        </w:rPr>
        <w:commentReference w:id="176"/>
      </w:r>
    </w:p>
    <w:p w14:paraId="298DC933" w14:textId="72B7447F" w:rsidR="000C76FC" w:rsidRPr="000C76FC" w:rsidRDefault="00B67E90" w:rsidP="00441B6F">
      <w:pPr>
        <w:autoSpaceDE w:val="0"/>
        <w:autoSpaceDN w:val="0"/>
        <w:adjustRightInd w:val="0"/>
        <w:jc w:val="both"/>
        <w:rPr>
          <w:rFonts w:ascii="Arial" w:hAnsi="Arial" w:cs="Arial"/>
          <w:szCs w:val="22"/>
        </w:rPr>
      </w:pPr>
      <w:commentRangeStart w:id="177"/>
      <w:r>
        <w:rPr>
          <w:noProof/>
          <w:lang w:val="en-GB" w:eastAsia="en-GB"/>
        </w:rPr>
        <w:drawing>
          <wp:anchor distT="0" distB="0" distL="114300" distR="114300" simplePos="0" relativeHeight="251663360" behindDoc="1" locked="0" layoutInCell="1" allowOverlap="1" wp14:anchorId="5A4D1B22" wp14:editId="5A80E374">
            <wp:simplePos x="0" y="0"/>
            <wp:positionH relativeFrom="column">
              <wp:posOffset>0</wp:posOffset>
            </wp:positionH>
            <wp:positionV relativeFrom="paragraph">
              <wp:posOffset>290830</wp:posOffset>
            </wp:positionV>
            <wp:extent cx="5288280" cy="2997200"/>
            <wp:effectExtent l="0" t="0" r="0" b="0"/>
            <wp:wrapTight wrapText="bothSides">
              <wp:wrapPolygon edited="0">
                <wp:start x="0" y="0"/>
                <wp:lineTo x="0" y="21417"/>
                <wp:lineTo x="21553" y="21417"/>
                <wp:lineTo x="21553" y="0"/>
                <wp:lineTo x="0" y="0"/>
              </wp:wrapPolygon>
            </wp:wrapTight>
            <wp:docPr id="1047665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65796" name=""/>
                    <pic:cNvPicPr/>
                  </pic:nvPicPr>
                  <pic:blipFill rotWithShape="1">
                    <a:blip r:embed="rId2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23"/>
                        </a:ext>
                      </a:extLst>
                    </a:blip>
                    <a:srcRect r="43895" b="19165"/>
                    <a:stretch>
                      <a:fillRect/>
                    </a:stretch>
                  </pic:blipFill>
                  <pic:spPr bwMode="auto">
                    <a:xfrm>
                      <a:off x="0" y="0"/>
                      <a:ext cx="528828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77"/>
      <w:r w:rsidR="00C5155B">
        <w:rPr>
          <w:rStyle w:val="CommentReference"/>
          <w:rFonts w:ascii="Times New Roman" w:hAnsi="Times New Roman"/>
          <w:lang w:val="nb-NO" w:eastAsia="nb-NO"/>
        </w:rPr>
        <w:commentReference w:id="177"/>
      </w:r>
    </w:p>
    <w:p w14:paraId="13AD2BE0" w14:textId="77777777" w:rsidR="00927A48" w:rsidRDefault="00927A48" w:rsidP="00441B6F">
      <w:pPr>
        <w:autoSpaceDE w:val="0"/>
        <w:autoSpaceDN w:val="0"/>
        <w:adjustRightInd w:val="0"/>
        <w:jc w:val="both"/>
        <w:rPr>
          <w:rStyle w:val="Strong"/>
          <w:rFonts w:eastAsiaTheme="majorEastAsia"/>
        </w:rPr>
      </w:pPr>
    </w:p>
    <w:p w14:paraId="3CE0704E" w14:textId="77777777" w:rsidR="00927A48" w:rsidRDefault="00927A48" w:rsidP="00441B6F">
      <w:pPr>
        <w:autoSpaceDE w:val="0"/>
        <w:autoSpaceDN w:val="0"/>
        <w:adjustRightInd w:val="0"/>
        <w:jc w:val="both"/>
        <w:rPr>
          <w:rStyle w:val="Strong"/>
          <w:rFonts w:eastAsiaTheme="majorEastAsia"/>
        </w:rPr>
      </w:pPr>
    </w:p>
    <w:p w14:paraId="2337067E" w14:textId="77777777" w:rsidR="00927A48" w:rsidRDefault="00927A48" w:rsidP="00441B6F">
      <w:pPr>
        <w:autoSpaceDE w:val="0"/>
        <w:autoSpaceDN w:val="0"/>
        <w:adjustRightInd w:val="0"/>
        <w:jc w:val="both"/>
        <w:rPr>
          <w:rStyle w:val="Strong"/>
          <w:rFonts w:eastAsiaTheme="majorEastAsia"/>
        </w:rPr>
      </w:pPr>
    </w:p>
    <w:p w14:paraId="66ED2D4C" w14:textId="77777777" w:rsidR="00927A48" w:rsidRDefault="00927A48" w:rsidP="00441B6F">
      <w:pPr>
        <w:autoSpaceDE w:val="0"/>
        <w:autoSpaceDN w:val="0"/>
        <w:adjustRightInd w:val="0"/>
        <w:jc w:val="both"/>
        <w:rPr>
          <w:rStyle w:val="Strong"/>
          <w:rFonts w:eastAsiaTheme="majorEastAsia"/>
        </w:rPr>
      </w:pPr>
    </w:p>
    <w:p w14:paraId="0C68290D" w14:textId="77777777" w:rsidR="00927A48" w:rsidRDefault="00927A48" w:rsidP="00441B6F">
      <w:pPr>
        <w:autoSpaceDE w:val="0"/>
        <w:autoSpaceDN w:val="0"/>
        <w:adjustRightInd w:val="0"/>
        <w:jc w:val="both"/>
        <w:rPr>
          <w:rStyle w:val="Strong"/>
          <w:rFonts w:eastAsiaTheme="majorEastAsia"/>
        </w:rPr>
      </w:pPr>
    </w:p>
    <w:p w14:paraId="597959C8" w14:textId="77777777" w:rsidR="00927A48" w:rsidRDefault="00927A48" w:rsidP="00441B6F">
      <w:pPr>
        <w:autoSpaceDE w:val="0"/>
        <w:autoSpaceDN w:val="0"/>
        <w:adjustRightInd w:val="0"/>
        <w:jc w:val="both"/>
        <w:rPr>
          <w:rStyle w:val="Strong"/>
          <w:rFonts w:eastAsiaTheme="majorEastAsia"/>
        </w:rPr>
      </w:pPr>
    </w:p>
    <w:p w14:paraId="14123696" w14:textId="77777777" w:rsidR="00927A48" w:rsidRDefault="00927A48" w:rsidP="00441B6F">
      <w:pPr>
        <w:autoSpaceDE w:val="0"/>
        <w:autoSpaceDN w:val="0"/>
        <w:adjustRightInd w:val="0"/>
        <w:jc w:val="both"/>
        <w:rPr>
          <w:rStyle w:val="Strong"/>
          <w:rFonts w:eastAsiaTheme="majorEastAsia"/>
        </w:rPr>
      </w:pPr>
    </w:p>
    <w:p w14:paraId="2ECEAF63" w14:textId="77777777" w:rsidR="00927A48" w:rsidRDefault="00927A48" w:rsidP="00441B6F">
      <w:pPr>
        <w:autoSpaceDE w:val="0"/>
        <w:autoSpaceDN w:val="0"/>
        <w:adjustRightInd w:val="0"/>
        <w:jc w:val="both"/>
        <w:rPr>
          <w:rStyle w:val="Strong"/>
          <w:rFonts w:eastAsiaTheme="majorEastAsia"/>
        </w:rPr>
      </w:pPr>
    </w:p>
    <w:p w14:paraId="76028949" w14:textId="77777777" w:rsidR="00927A48" w:rsidRDefault="00927A48" w:rsidP="00441B6F">
      <w:pPr>
        <w:autoSpaceDE w:val="0"/>
        <w:autoSpaceDN w:val="0"/>
        <w:adjustRightInd w:val="0"/>
        <w:jc w:val="both"/>
        <w:rPr>
          <w:rStyle w:val="Strong"/>
          <w:rFonts w:eastAsiaTheme="majorEastAsia"/>
        </w:rPr>
      </w:pPr>
    </w:p>
    <w:p w14:paraId="3C0DE971" w14:textId="77777777" w:rsidR="00927A48" w:rsidRDefault="00927A48" w:rsidP="00441B6F">
      <w:pPr>
        <w:autoSpaceDE w:val="0"/>
        <w:autoSpaceDN w:val="0"/>
        <w:adjustRightInd w:val="0"/>
        <w:jc w:val="both"/>
        <w:rPr>
          <w:rStyle w:val="Strong"/>
          <w:rFonts w:eastAsiaTheme="majorEastAsia"/>
        </w:rPr>
      </w:pPr>
    </w:p>
    <w:p w14:paraId="21B04BE0" w14:textId="77777777" w:rsidR="00927A48" w:rsidRDefault="00927A48" w:rsidP="00441B6F">
      <w:pPr>
        <w:autoSpaceDE w:val="0"/>
        <w:autoSpaceDN w:val="0"/>
        <w:adjustRightInd w:val="0"/>
        <w:jc w:val="both"/>
        <w:rPr>
          <w:rStyle w:val="Strong"/>
          <w:rFonts w:eastAsiaTheme="majorEastAsia"/>
        </w:rPr>
      </w:pPr>
    </w:p>
    <w:p w14:paraId="6C2B2DD8" w14:textId="77777777" w:rsidR="00927A48" w:rsidRDefault="00927A48" w:rsidP="00441B6F">
      <w:pPr>
        <w:autoSpaceDE w:val="0"/>
        <w:autoSpaceDN w:val="0"/>
        <w:adjustRightInd w:val="0"/>
        <w:jc w:val="both"/>
        <w:rPr>
          <w:rStyle w:val="Strong"/>
          <w:rFonts w:eastAsiaTheme="majorEastAsia"/>
        </w:rPr>
      </w:pPr>
    </w:p>
    <w:p w14:paraId="144B3A8D" w14:textId="77777777" w:rsidR="00927A48" w:rsidRDefault="00927A48" w:rsidP="00441B6F">
      <w:pPr>
        <w:autoSpaceDE w:val="0"/>
        <w:autoSpaceDN w:val="0"/>
        <w:adjustRightInd w:val="0"/>
        <w:jc w:val="both"/>
        <w:rPr>
          <w:rStyle w:val="Strong"/>
          <w:rFonts w:eastAsiaTheme="majorEastAsia"/>
        </w:rPr>
      </w:pPr>
    </w:p>
    <w:p w14:paraId="39CC5E36" w14:textId="77777777" w:rsidR="00927A48" w:rsidRDefault="00927A48" w:rsidP="00441B6F">
      <w:pPr>
        <w:autoSpaceDE w:val="0"/>
        <w:autoSpaceDN w:val="0"/>
        <w:adjustRightInd w:val="0"/>
        <w:jc w:val="both"/>
        <w:rPr>
          <w:rStyle w:val="Strong"/>
          <w:rFonts w:eastAsiaTheme="majorEastAsia"/>
        </w:rPr>
      </w:pPr>
    </w:p>
    <w:p w14:paraId="6FC3B30C" w14:textId="77777777" w:rsidR="00927A48" w:rsidRDefault="00927A48" w:rsidP="00441B6F">
      <w:pPr>
        <w:autoSpaceDE w:val="0"/>
        <w:autoSpaceDN w:val="0"/>
        <w:adjustRightInd w:val="0"/>
        <w:jc w:val="both"/>
        <w:rPr>
          <w:rStyle w:val="Strong"/>
          <w:rFonts w:eastAsiaTheme="majorEastAsia"/>
        </w:rPr>
      </w:pPr>
    </w:p>
    <w:p w14:paraId="697999FD" w14:textId="77777777" w:rsidR="00927A48" w:rsidRDefault="00927A48" w:rsidP="00441B6F">
      <w:pPr>
        <w:autoSpaceDE w:val="0"/>
        <w:autoSpaceDN w:val="0"/>
        <w:adjustRightInd w:val="0"/>
        <w:jc w:val="both"/>
        <w:rPr>
          <w:rStyle w:val="Strong"/>
          <w:rFonts w:eastAsiaTheme="majorEastAsia"/>
        </w:rPr>
      </w:pPr>
    </w:p>
    <w:p w14:paraId="4838F307" w14:textId="77777777" w:rsidR="00927A48" w:rsidRDefault="00927A48" w:rsidP="00441B6F">
      <w:pPr>
        <w:autoSpaceDE w:val="0"/>
        <w:autoSpaceDN w:val="0"/>
        <w:adjustRightInd w:val="0"/>
        <w:jc w:val="both"/>
        <w:rPr>
          <w:rStyle w:val="Strong"/>
          <w:rFonts w:eastAsiaTheme="majorEastAsia"/>
        </w:rPr>
      </w:pPr>
    </w:p>
    <w:p w14:paraId="0B6725EB" w14:textId="77777777" w:rsidR="00927A48" w:rsidRDefault="00927A48" w:rsidP="00441B6F">
      <w:pPr>
        <w:autoSpaceDE w:val="0"/>
        <w:autoSpaceDN w:val="0"/>
        <w:adjustRightInd w:val="0"/>
        <w:jc w:val="both"/>
        <w:rPr>
          <w:rStyle w:val="Strong"/>
          <w:rFonts w:eastAsiaTheme="majorEastAsia"/>
        </w:rPr>
      </w:pPr>
    </w:p>
    <w:p w14:paraId="4BA47C44" w14:textId="77777777" w:rsidR="00927A48" w:rsidRDefault="00927A48" w:rsidP="00441B6F">
      <w:pPr>
        <w:autoSpaceDE w:val="0"/>
        <w:autoSpaceDN w:val="0"/>
        <w:adjustRightInd w:val="0"/>
        <w:jc w:val="both"/>
        <w:rPr>
          <w:rStyle w:val="Strong"/>
          <w:rFonts w:eastAsiaTheme="majorEastAsia"/>
        </w:rPr>
      </w:pPr>
    </w:p>
    <w:p w14:paraId="35126B27" w14:textId="77777777" w:rsidR="00927A48" w:rsidRDefault="00927A48" w:rsidP="00441B6F">
      <w:pPr>
        <w:autoSpaceDE w:val="0"/>
        <w:autoSpaceDN w:val="0"/>
        <w:adjustRightInd w:val="0"/>
        <w:jc w:val="both"/>
        <w:rPr>
          <w:rStyle w:val="Strong"/>
          <w:rFonts w:eastAsiaTheme="majorEastAsia"/>
        </w:rPr>
      </w:pPr>
    </w:p>
    <w:p w14:paraId="4F8267C0" w14:textId="77777777" w:rsidR="00927A48" w:rsidRDefault="00927A48" w:rsidP="00441B6F">
      <w:pPr>
        <w:autoSpaceDE w:val="0"/>
        <w:autoSpaceDN w:val="0"/>
        <w:adjustRightInd w:val="0"/>
        <w:jc w:val="both"/>
        <w:rPr>
          <w:rStyle w:val="Strong"/>
          <w:rFonts w:eastAsiaTheme="majorEastAsia"/>
        </w:rPr>
      </w:pPr>
    </w:p>
    <w:p w14:paraId="35F635C0" w14:textId="77777777" w:rsidR="00927A48" w:rsidRDefault="00927A48" w:rsidP="00441B6F">
      <w:pPr>
        <w:autoSpaceDE w:val="0"/>
        <w:autoSpaceDN w:val="0"/>
        <w:adjustRightInd w:val="0"/>
        <w:jc w:val="both"/>
        <w:rPr>
          <w:rStyle w:val="Strong"/>
          <w:rFonts w:eastAsiaTheme="majorEastAsia"/>
        </w:rPr>
      </w:pPr>
    </w:p>
    <w:p w14:paraId="51F9F8CF" w14:textId="77777777" w:rsidR="00927A48" w:rsidRDefault="00927A48" w:rsidP="00441B6F">
      <w:pPr>
        <w:autoSpaceDE w:val="0"/>
        <w:autoSpaceDN w:val="0"/>
        <w:adjustRightInd w:val="0"/>
        <w:jc w:val="both"/>
        <w:rPr>
          <w:rStyle w:val="Strong"/>
          <w:rFonts w:eastAsiaTheme="majorEastAsia"/>
        </w:rPr>
      </w:pPr>
    </w:p>
    <w:p w14:paraId="6D37DA87" w14:textId="77777777" w:rsidR="00927A48" w:rsidRDefault="00927A48" w:rsidP="00441B6F">
      <w:pPr>
        <w:autoSpaceDE w:val="0"/>
        <w:autoSpaceDN w:val="0"/>
        <w:adjustRightInd w:val="0"/>
        <w:jc w:val="both"/>
        <w:rPr>
          <w:rStyle w:val="Strong"/>
          <w:rFonts w:eastAsiaTheme="majorEastAsia"/>
        </w:rPr>
      </w:pPr>
    </w:p>
    <w:p w14:paraId="08C900BA" w14:textId="7DCAEECB" w:rsidR="000C76FC" w:rsidRDefault="00B67E90" w:rsidP="00441B6F">
      <w:pPr>
        <w:autoSpaceDE w:val="0"/>
        <w:autoSpaceDN w:val="0"/>
        <w:adjustRightInd w:val="0"/>
        <w:jc w:val="both"/>
        <w:rPr>
          <w:rFonts w:ascii="Arial" w:hAnsi="Arial" w:cs="Arial"/>
          <w:b/>
          <w:bCs/>
          <w:szCs w:val="22"/>
        </w:rPr>
      </w:pPr>
      <w:r>
        <w:rPr>
          <w:rStyle w:val="Strong"/>
          <w:rFonts w:eastAsiaTheme="majorEastAsia"/>
        </w:rPr>
        <w:t>Fig. 5.</w:t>
      </w:r>
      <w:r>
        <w:t xml:space="preserve"> </w:t>
      </w:r>
      <w:r w:rsidRPr="00B67E90">
        <w:rPr>
          <w:rStyle w:val="Emphasis"/>
          <w:rFonts w:ascii="Arial" w:eastAsiaTheme="majorEastAsia" w:hAnsi="Arial" w:cs="Arial"/>
          <w:b/>
          <w:bCs/>
          <w:i w:val="0"/>
          <w:iCs w:val="0"/>
        </w:rPr>
        <w:t>Histochemical GUS assay of transformed and control black rice callus.</w:t>
      </w:r>
      <w:r w:rsidRPr="00B67E90">
        <w:rPr>
          <w:rFonts w:ascii="Arial" w:hAnsi="Arial" w:cs="Arial"/>
          <w:b/>
          <w:bCs/>
          <w:i/>
          <w:iCs/>
        </w:rPr>
        <w:br/>
      </w:r>
      <w:r>
        <w:t xml:space="preserve">Transformed </w:t>
      </w:r>
      <w:proofErr w:type="spellStart"/>
      <w:r>
        <w:t>calli</w:t>
      </w:r>
      <w:proofErr w:type="spellEnd"/>
      <w:r>
        <w:t xml:space="preserve"> showed intense blue </w:t>
      </w:r>
      <w:proofErr w:type="spellStart"/>
      <w:r>
        <w:t>colouration</w:t>
      </w:r>
      <w:proofErr w:type="spellEnd"/>
      <w:r>
        <w:t xml:space="preserve"> after X-</w:t>
      </w:r>
      <w:proofErr w:type="spellStart"/>
      <w:r>
        <w:t>Gluc</w:t>
      </w:r>
      <w:proofErr w:type="spellEnd"/>
      <w:r>
        <w:t xml:space="preserve"> staining, confirming </w:t>
      </w:r>
      <w:proofErr w:type="spellStart"/>
      <w:r>
        <w:rPr>
          <w:rStyle w:val="Emphasis"/>
          <w:rFonts w:eastAsiaTheme="majorEastAsia"/>
        </w:rPr>
        <w:t>gusA</w:t>
      </w:r>
      <w:proofErr w:type="spellEnd"/>
      <w:r>
        <w:t xml:space="preserve"> reporter gene expression. No staining was observed in control </w:t>
      </w:r>
      <w:proofErr w:type="spellStart"/>
      <w:r>
        <w:t>calli</w:t>
      </w:r>
      <w:proofErr w:type="spellEnd"/>
    </w:p>
    <w:p w14:paraId="6F4C52D0" w14:textId="77777777" w:rsidR="000C76FC" w:rsidRDefault="000C76FC" w:rsidP="00441B6F">
      <w:pPr>
        <w:autoSpaceDE w:val="0"/>
        <w:autoSpaceDN w:val="0"/>
        <w:adjustRightInd w:val="0"/>
        <w:jc w:val="both"/>
        <w:rPr>
          <w:rFonts w:ascii="Arial" w:hAnsi="Arial" w:cs="Arial"/>
          <w:b/>
          <w:bCs/>
          <w:szCs w:val="22"/>
        </w:rPr>
      </w:pPr>
    </w:p>
    <w:p w14:paraId="6E9F9B4F" w14:textId="77777777" w:rsidR="000C76FC" w:rsidRDefault="000C76FC" w:rsidP="00441B6F">
      <w:pPr>
        <w:autoSpaceDE w:val="0"/>
        <w:autoSpaceDN w:val="0"/>
        <w:adjustRightInd w:val="0"/>
        <w:jc w:val="both"/>
        <w:rPr>
          <w:rFonts w:ascii="Arial" w:hAnsi="Arial" w:cs="Arial"/>
          <w:b/>
          <w:bCs/>
          <w:szCs w:val="22"/>
        </w:rPr>
      </w:pPr>
    </w:p>
    <w:p w14:paraId="796155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62AB2B4" w14:textId="77777777" w:rsidR="00790ADA" w:rsidRPr="00FB3A86" w:rsidRDefault="00790ADA" w:rsidP="00441B6F">
      <w:pPr>
        <w:pStyle w:val="ConcHead"/>
        <w:spacing w:after="0"/>
        <w:jc w:val="both"/>
        <w:rPr>
          <w:rFonts w:ascii="Arial" w:hAnsi="Arial" w:cs="Arial"/>
        </w:rPr>
      </w:pPr>
    </w:p>
    <w:p w14:paraId="4784762B" w14:textId="05F94110" w:rsidR="00E84F1A" w:rsidRDefault="00E84F1A" w:rsidP="00441B6F">
      <w:pPr>
        <w:pStyle w:val="AcknHead"/>
        <w:spacing w:after="0"/>
        <w:jc w:val="both"/>
        <w:rPr>
          <w:rFonts w:ascii="Arial" w:hAnsi="Arial" w:cs="Arial"/>
          <w:b w:val="0"/>
          <w:caps w:val="0"/>
          <w:sz w:val="20"/>
        </w:rPr>
      </w:pPr>
      <w:r w:rsidRPr="00E84F1A">
        <w:rPr>
          <w:rFonts w:ascii="Arial" w:hAnsi="Arial" w:cs="Arial"/>
          <w:b w:val="0"/>
          <w:caps w:val="0"/>
          <w:sz w:val="20"/>
        </w:rPr>
        <w:t xml:space="preserve">The current study creates a </w:t>
      </w:r>
      <w:commentRangeStart w:id="178"/>
      <w:r w:rsidRPr="00E84F1A">
        <w:rPr>
          <w:rFonts w:ascii="Arial" w:hAnsi="Arial" w:cs="Arial"/>
          <w:b w:val="0"/>
          <w:caps w:val="0"/>
          <w:sz w:val="20"/>
        </w:rPr>
        <w:t>repeatable</w:t>
      </w:r>
      <w:commentRangeEnd w:id="178"/>
      <w:r w:rsidR="00FD37AE">
        <w:rPr>
          <w:rStyle w:val="CommentReference"/>
          <w:rFonts w:ascii="Times New Roman" w:hAnsi="Times New Roman"/>
          <w:b w:val="0"/>
          <w:caps w:val="0"/>
          <w:lang w:val="nb-NO" w:eastAsia="nb-NO"/>
        </w:rPr>
        <w:commentReference w:id="178"/>
      </w:r>
      <w:r w:rsidRPr="00E84F1A">
        <w:rPr>
          <w:rFonts w:ascii="Arial" w:hAnsi="Arial" w:cs="Arial"/>
          <w:b w:val="0"/>
          <w:caps w:val="0"/>
          <w:sz w:val="20"/>
        </w:rPr>
        <w:t xml:space="preserve"> and efficient in vitro regeneration and initial genetic transformation protocol for the black rice cultivar </w:t>
      </w:r>
      <w:proofErr w:type="spellStart"/>
      <w:r w:rsidRPr="00E84F1A">
        <w:rPr>
          <w:rFonts w:ascii="Arial" w:hAnsi="Arial" w:cs="Arial"/>
          <w:b w:val="0"/>
          <w:caps w:val="0"/>
          <w:sz w:val="20"/>
        </w:rPr>
        <w:t>Chakhao</w:t>
      </w:r>
      <w:proofErr w:type="spellEnd"/>
      <w:r w:rsidRPr="00E84F1A">
        <w:rPr>
          <w:rFonts w:ascii="Arial" w:hAnsi="Arial" w:cs="Arial"/>
          <w:b w:val="0"/>
          <w:caps w:val="0"/>
          <w:sz w:val="20"/>
        </w:rPr>
        <w:t xml:space="preserve"> </w:t>
      </w:r>
      <w:proofErr w:type="spellStart"/>
      <w:r w:rsidRPr="00E84F1A">
        <w:rPr>
          <w:rFonts w:ascii="Arial" w:hAnsi="Arial" w:cs="Arial"/>
          <w:b w:val="0"/>
          <w:caps w:val="0"/>
          <w:sz w:val="20"/>
        </w:rPr>
        <w:t>poireiton</w:t>
      </w:r>
      <w:proofErr w:type="spellEnd"/>
      <w:ins w:id="179" w:author="OLUJAMES" w:date="2025-11-09T17:01:00Z">
        <w:r w:rsidR="00FD37AE">
          <w:rPr>
            <w:rFonts w:ascii="Arial" w:hAnsi="Arial" w:cs="Arial"/>
            <w:b w:val="0"/>
            <w:caps w:val="0"/>
            <w:sz w:val="20"/>
          </w:rPr>
          <w:t>,</w:t>
        </w:r>
      </w:ins>
      <w:r w:rsidRPr="00E84F1A">
        <w:rPr>
          <w:rFonts w:ascii="Arial" w:hAnsi="Arial" w:cs="Arial"/>
          <w:b w:val="0"/>
          <w:caps w:val="0"/>
          <w:sz w:val="20"/>
        </w:rPr>
        <w:t xml:space="preserve"> a genotype valued for its nutritional profile and cultural significance but</w:t>
      </w:r>
      <w:ins w:id="180" w:author="OLUJAMES" w:date="2025-11-09T17:02:00Z">
        <w:r w:rsidR="00FD37AE">
          <w:rPr>
            <w:rFonts w:ascii="Arial" w:hAnsi="Arial" w:cs="Arial"/>
            <w:b w:val="0"/>
            <w:caps w:val="0"/>
            <w:sz w:val="20"/>
          </w:rPr>
          <w:t>,</w:t>
        </w:r>
      </w:ins>
      <w:r w:rsidRPr="00E84F1A">
        <w:rPr>
          <w:rFonts w:ascii="Arial" w:hAnsi="Arial" w:cs="Arial"/>
          <w:b w:val="0"/>
          <w:caps w:val="0"/>
          <w:sz w:val="20"/>
        </w:rPr>
        <w:t xml:space="preserve"> thought to be extremely resistant in tissue culture. By carefully optimizing key parameters</w:t>
      </w:r>
      <w:ins w:id="181" w:author="OLUJAMES" w:date="2025-11-09T17:02:00Z">
        <w:r w:rsidR="00FD37AE">
          <w:rPr>
            <w:rFonts w:ascii="Arial" w:hAnsi="Arial" w:cs="Arial"/>
            <w:b w:val="0"/>
            <w:caps w:val="0"/>
            <w:sz w:val="20"/>
          </w:rPr>
          <w:t>,</w:t>
        </w:r>
      </w:ins>
      <w:r w:rsidRPr="00E84F1A">
        <w:rPr>
          <w:rFonts w:ascii="Arial" w:hAnsi="Arial" w:cs="Arial"/>
          <w:b w:val="0"/>
          <w:caps w:val="0"/>
          <w:sz w:val="20"/>
        </w:rPr>
        <w:t xml:space="preserve"> </w:t>
      </w:r>
      <w:commentRangeStart w:id="182"/>
      <w:r w:rsidRPr="00E84F1A">
        <w:rPr>
          <w:rFonts w:ascii="Arial" w:hAnsi="Arial" w:cs="Arial"/>
          <w:b w:val="0"/>
          <w:caps w:val="0"/>
          <w:sz w:val="20"/>
        </w:rPr>
        <w:t>we</w:t>
      </w:r>
      <w:commentRangeEnd w:id="182"/>
      <w:r w:rsidR="00FD37AE">
        <w:rPr>
          <w:rStyle w:val="CommentReference"/>
          <w:rFonts w:ascii="Times New Roman" w:hAnsi="Times New Roman"/>
          <w:b w:val="0"/>
          <w:caps w:val="0"/>
          <w:lang w:val="nb-NO" w:eastAsia="nb-NO"/>
        </w:rPr>
        <w:commentReference w:id="182"/>
      </w:r>
      <w:r w:rsidRPr="00E84F1A">
        <w:rPr>
          <w:rFonts w:ascii="Arial" w:hAnsi="Arial" w:cs="Arial"/>
          <w:b w:val="0"/>
          <w:caps w:val="0"/>
          <w:sz w:val="20"/>
        </w:rPr>
        <w:t xml:space="preserve"> demonstrated that the combination of 1 </w:t>
      </w:r>
      <w:commentRangeStart w:id="183"/>
      <w:r w:rsidRPr="00E84F1A">
        <w:rPr>
          <w:rFonts w:ascii="Arial" w:hAnsi="Arial" w:cs="Arial"/>
          <w:b w:val="0"/>
          <w:caps w:val="0"/>
          <w:sz w:val="20"/>
        </w:rPr>
        <w:t>g</w:t>
      </w:r>
      <w:commentRangeEnd w:id="183"/>
      <w:r w:rsidR="00FD37AE">
        <w:rPr>
          <w:rStyle w:val="CommentReference"/>
          <w:rFonts w:ascii="Times New Roman" w:hAnsi="Times New Roman"/>
          <w:b w:val="0"/>
          <w:caps w:val="0"/>
          <w:lang w:val="nb-NO" w:eastAsia="nb-NO"/>
        </w:rPr>
        <w:commentReference w:id="183"/>
      </w:r>
      <w:r w:rsidRPr="00E84F1A">
        <w:rPr>
          <w:rFonts w:ascii="Arial" w:hAnsi="Arial" w:cs="Arial"/>
          <w:b w:val="0"/>
          <w:caps w:val="0"/>
          <w:sz w:val="20"/>
        </w:rPr>
        <w:t>/L</w:t>
      </w:r>
      <w:r w:rsidRPr="00E84F1A">
        <w:rPr>
          <w:rFonts w:ascii="Cambria Math" w:hAnsi="Cambria Math" w:cs="Cambria Math"/>
          <w:b w:val="0"/>
          <w:caps w:val="0"/>
          <w:sz w:val="20"/>
        </w:rPr>
        <w:t>⁻</w:t>
      </w:r>
      <w:r w:rsidRPr="00E84F1A">
        <w:rPr>
          <w:rFonts w:ascii="Arial" w:hAnsi="Arial" w:cs="Arial"/>
          <w:b w:val="0"/>
          <w:caps w:val="0"/>
          <w:sz w:val="20"/>
        </w:rPr>
        <w:t>¹ VACA and 2 mg/L</w:t>
      </w:r>
      <w:r w:rsidRPr="00E84F1A">
        <w:rPr>
          <w:rFonts w:ascii="Cambria Math" w:hAnsi="Cambria Math" w:cs="Cambria Math"/>
          <w:b w:val="0"/>
          <w:caps w:val="0"/>
          <w:sz w:val="20"/>
        </w:rPr>
        <w:t>⁻</w:t>
      </w:r>
      <w:r w:rsidRPr="00E84F1A">
        <w:rPr>
          <w:rFonts w:ascii="Arial" w:hAnsi="Arial" w:cs="Arial"/>
          <w:b w:val="0"/>
          <w:caps w:val="0"/>
          <w:sz w:val="20"/>
        </w:rPr>
        <w:t xml:space="preserve">¹ </w:t>
      </w:r>
      <w:commentRangeStart w:id="184"/>
      <w:r w:rsidRPr="00E84F1A">
        <w:rPr>
          <w:rFonts w:ascii="Arial" w:hAnsi="Arial" w:cs="Arial"/>
          <w:b w:val="0"/>
          <w:caps w:val="0"/>
          <w:sz w:val="20"/>
        </w:rPr>
        <w:t>24</w:t>
      </w:r>
      <w:commentRangeEnd w:id="184"/>
      <w:r w:rsidR="00FD37AE">
        <w:rPr>
          <w:rStyle w:val="CommentReference"/>
          <w:rFonts w:ascii="Times New Roman" w:hAnsi="Times New Roman"/>
          <w:b w:val="0"/>
          <w:caps w:val="0"/>
          <w:lang w:val="nb-NO" w:eastAsia="nb-NO"/>
        </w:rPr>
        <w:commentReference w:id="184"/>
      </w:r>
      <w:r w:rsidRPr="00E84F1A">
        <w:rPr>
          <w:rFonts w:ascii="Arial" w:hAnsi="Arial" w:cs="Arial"/>
          <w:b w:val="0"/>
          <w:caps w:val="0"/>
          <w:sz w:val="20"/>
        </w:rPr>
        <w:t xml:space="preserve">-D supports high-frequency induction of friable embryogenic </w:t>
      </w:r>
      <w:proofErr w:type="spellStart"/>
      <w:r w:rsidRPr="00E84F1A">
        <w:rPr>
          <w:rFonts w:ascii="Arial" w:hAnsi="Arial" w:cs="Arial"/>
          <w:b w:val="0"/>
          <w:caps w:val="0"/>
          <w:sz w:val="20"/>
        </w:rPr>
        <w:t>calli</w:t>
      </w:r>
      <w:proofErr w:type="spellEnd"/>
      <w:r w:rsidRPr="00E84F1A">
        <w:rPr>
          <w:rFonts w:ascii="Arial" w:hAnsi="Arial" w:cs="Arial"/>
          <w:b w:val="0"/>
          <w:caps w:val="0"/>
          <w:sz w:val="20"/>
        </w:rPr>
        <w:t xml:space="preserve"> while maintaining sustained relative growth rates across subculture cycles. A 55% regeneration efficiency was achieved with the optimal kinetin dosage of </w:t>
      </w:r>
      <w:commentRangeStart w:id="185"/>
      <w:r w:rsidRPr="00E84F1A">
        <w:rPr>
          <w:rFonts w:ascii="Arial" w:hAnsi="Arial" w:cs="Arial"/>
          <w:b w:val="0"/>
          <w:caps w:val="0"/>
          <w:sz w:val="20"/>
        </w:rPr>
        <w:t xml:space="preserve">4-5 </w:t>
      </w:r>
      <w:commentRangeEnd w:id="185"/>
      <w:r w:rsidR="00FD37AE">
        <w:rPr>
          <w:rStyle w:val="CommentReference"/>
          <w:rFonts w:ascii="Times New Roman" w:hAnsi="Times New Roman"/>
          <w:b w:val="0"/>
          <w:caps w:val="0"/>
          <w:lang w:val="nb-NO" w:eastAsia="nb-NO"/>
        </w:rPr>
        <w:commentReference w:id="185"/>
      </w:r>
      <w:r w:rsidRPr="00E84F1A">
        <w:rPr>
          <w:rFonts w:ascii="Arial" w:hAnsi="Arial" w:cs="Arial"/>
          <w:b w:val="0"/>
          <w:caps w:val="0"/>
          <w:sz w:val="20"/>
        </w:rPr>
        <w:t>mg L</w:t>
      </w:r>
      <w:r w:rsidRPr="00E84F1A">
        <w:rPr>
          <w:rFonts w:ascii="Cambria Math" w:hAnsi="Cambria Math" w:cs="Cambria Math"/>
          <w:b w:val="0"/>
          <w:caps w:val="0"/>
          <w:sz w:val="20"/>
        </w:rPr>
        <w:t>⁻</w:t>
      </w:r>
      <w:r w:rsidRPr="00E84F1A">
        <w:rPr>
          <w:rFonts w:ascii="Arial" w:hAnsi="Arial" w:cs="Arial"/>
          <w:b w:val="0"/>
          <w:caps w:val="0"/>
          <w:sz w:val="20"/>
        </w:rPr>
        <w:t xml:space="preserve">¹ for shoot regeneration. </w:t>
      </w:r>
      <w:proofErr w:type="spellStart"/>
      <w:r w:rsidRPr="00E84F1A">
        <w:rPr>
          <w:rFonts w:ascii="Arial" w:hAnsi="Arial" w:cs="Arial"/>
          <w:b w:val="0"/>
          <w:caps w:val="0"/>
          <w:sz w:val="20"/>
        </w:rPr>
        <w:t>Hygromycin</w:t>
      </w:r>
      <w:proofErr w:type="spellEnd"/>
      <w:r w:rsidRPr="00E84F1A">
        <w:rPr>
          <w:rFonts w:ascii="Arial" w:hAnsi="Arial" w:cs="Arial"/>
          <w:b w:val="0"/>
          <w:caps w:val="0"/>
          <w:sz w:val="20"/>
        </w:rPr>
        <w:t xml:space="preserve"> sensitivity tests revealed that a 30 mg L</w:t>
      </w:r>
      <w:r w:rsidRPr="00E84F1A">
        <w:rPr>
          <w:rFonts w:ascii="Cambria Math" w:hAnsi="Cambria Math" w:cs="Cambria Math"/>
          <w:b w:val="0"/>
          <w:caps w:val="0"/>
          <w:sz w:val="20"/>
        </w:rPr>
        <w:t>⁻</w:t>
      </w:r>
      <w:r w:rsidRPr="00E84F1A">
        <w:rPr>
          <w:rFonts w:ascii="Arial" w:hAnsi="Arial" w:cs="Arial"/>
          <w:b w:val="0"/>
          <w:caps w:val="0"/>
          <w:sz w:val="20"/>
        </w:rPr>
        <w:t xml:space="preserve">¹ threshold was an effective selection pressure for eliminating non-transformed </w:t>
      </w:r>
      <w:proofErr w:type="spellStart"/>
      <w:r w:rsidRPr="00E84F1A">
        <w:rPr>
          <w:rFonts w:ascii="Arial" w:hAnsi="Arial" w:cs="Arial"/>
          <w:b w:val="0"/>
          <w:caps w:val="0"/>
          <w:sz w:val="20"/>
        </w:rPr>
        <w:t>calli</w:t>
      </w:r>
      <w:proofErr w:type="spellEnd"/>
      <w:r w:rsidRPr="00E84F1A">
        <w:rPr>
          <w:rFonts w:ascii="Arial" w:hAnsi="Arial" w:cs="Arial"/>
          <w:b w:val="0"/>
          <w:caps w:val="0"/>
          <w:sz w:val="20"/>
        </w:rPr>
        <w:t xml:space="preserve"> without appreciably reducing regeneration potential. Transformation attempts using Agrobacterium </w:t>
      </w:r>
      <w:proofErr w:type="spellStart"/>
      <w:r w:rsidRPr="00E84F1A">
        <w:rPr>
          <w:rFonts w:ascii="Arial" w:hAnsi="Arial" w:cs="Arial"/>
          <w:b w:val="0"/>
          <w:caps w:val="0"/>
          <w:sz w:val="20"/>
        </w:rPr>
        <w:t>tumefaciens</w:t>
      </w:r>
      <w:proofErr w:type="spellEnd"/>
      <w:r w:rsidRPr="00E84F1A">
        <w:rPr>
          <w:rFonts w:ascii="Arial" w:hAnsi="Arial" w:cs="Arial"/>
          <w:b w:val="0"/>
          <w:caps w:val="0"/>
          <w:sz w:val="20"/>
        </w:rPr>
        <w:t xml:space="preserve"> strain LBA4404 showed strong GUS expression in transient assays indicating the successful delivery of T-DNA. Together these findings provide a methodical framework for regenerating and introducing foreign genes to overcome a long-standing bottleneck in </w:t>
      </w:r>
      <w:proofErr w:type="spellStart"/>
      <w:r w:rsidRPr="00E84F1A">
        <w:rPr>
          <w:rFonts w:ascii="Arial" w:hAnsi="Arial" w:cs="Arial"/>
          <w:b w:val="0"/>
          <w:caps w:val="0"/>
          <w:sz w:val="20"/>
        </w:rPr>
        <w:t>Chakhao</w:t>
      </w:r>
      <w:proofErr w:type="spellEnd"/>
      <w:r w:rsidRPr="00E84F1A">
        <w:rPr>
          <w:rFonts w:ascii="Arial" w:hAnsi="Arial" w:cs="Arial"/>
          <w:b w:val="0"/>
          <w:caps w:val="0"/>
          <w:sz w:val="20"/>
        </w:rPr>
        <w:t xml:space="preserve"> </w:t>
      </w:r>
      <w:proofErr w:type="spellStart"/>
      <w:r w:rsidRPr="00E84F1A">
        <w:rPr>
          <w:rFonts w:ascii="Arial" w:hAnsi="Arial" w:cs="Arial"/>
          <w:b w:val="0"/>
          <w:caps w:val="0"/>
          <w:sz w:val="20"/>
        </w:rPr>
        <w:t>poireitons</w:t>
      </w:r>
      <w:proofErr w:type="spellEnd"/>
      <w:r w:rsidRPr="00E84F1A">
        <w:rPr>
          <w:rFonts w:ascii="Arial" w:hAnsi="Arial" w:cs="Arial"/>
          <w:b w:val="0"/>
          <w:caps w:val="0"/>
          <w:sz w:val="20"/>
        </w:rPr>
        <w:t xml:space="preserve"> molecular improvement. </w:t>
      </w:r>
      <w:commentRangeStart w:id="186"/>
      <w:r w:rsidRPr="00E84F1A">
        <w:rPr>
          <w:rFonts w:ascii="Arial" w:hAnsi="Arial" w:cs="Arial"/>
          <w:b w:val="0"/>
          <w:caps w:val="0"/>
          <w:sz w:val="20"/>
        </w:rPr>
        <w:t xml:space="preserve">PCR Southern blotting or sequencing are still required to confirm stable genetic integration and heritable expression even though the efficacy of transient transformation was established. Transformation parameters such as </w:t>
      </w:r>
      <w:commentRangeStart w:id="187"/>
      <w:r w:rsidRPr="00E84F1A">
        <w:rPr>
          <w:rFonts w:ascii="Arial" w:hAnsi="Arial" w:cs="Arial"/>
          <w:b w:val="0"/>
          <w:caps w:val="0"/>
          <w:sz w:val="20"/>
        </w:rPr>
        <w:t xml:space="preserve">bacterial density co-cultivation duration </w:t>
      </w:r>
      <w:proofErr w:type="spellStart"/>
      <w:r w:rsidRPr="00E84F1A">
        <w:rPr>
          <w:rFonts w:ascii="Arial" w:hAnsi="Arial" w:cs="Arial"/>
          <w:b w:val="0"/>
          <w:caps w:val="0"/>
          <w:sz w:val="20"/>
        </w:rPr>
        <w:t>acetosyringone</w:t>
      </w:r>
      <w:proofErr w:type="spellEnd"/>
      <w:r w:rsidRPr="00E84F1A">
        <w:rPr>
          <w:rFonts w:ascii="Arial" w:hAnsi="Arial" w:cs="Arial"/>
          <w:b w:val="0"/>
          <w:caps w:val="0"/>
          <w:sz w:val="20"/>
        </w:rPr>
        <w:t xml:space="preserve"> supplementation</w:t>
      </w:r>
      <w:commentRangeEnd w:id="187"/>
      <w:r w:rsidR="00A83C4F">
        <w:rPr>
          <w:rStyle w:val="CommentReference"/>
          <w:rFonts w:ascii="Times New Roman" w:hAnsi="Times New Roman"/>
          <w:b w:val="0"/>
          <w:caps w:val="0"/>
          <w:lang w:val="nb-NO" w:eastAsia="nb-NO"/>
        </w:rPr>
        <w:commentReference w:id="187"/>
      </w:r>
      <w:r w:rsidRPr="00E84F1A">
        <w:rPr>
          <w:rFonts w:ascii="Arial" w:hAnsi="Arial" w:cs="Arial"/>
          <w:b w:val="0"/>
          <w:caps w:val="0"/>
          <w:sz w:val="20"/>
        </w:rPr>
        <w:t xml:space="preserve"> and post-transformation recovery conditions could be optimized to further boost stable transformation frequencies. </w:t>
      </w:r>
      <w:commentRangeStart w:id="188"/>
      <w:r w:rsidRPr="00E84F1A">
        <w:rPr>
          <w:rFonts w:ascii="Arial" w:hAnsi="Arial" w:cs="Arial"/>
          <w:b w:val="0"/>
          <w:caps w:val="0"/>
          <w:sz w:val="20"/>
        </w:rPr>
        <w:t>Future Prospects: Using genome editing tools like CRISPR/</w:t>
      </w:r>
      <w:proofErr w:type="spellStart"/>
      <w:r w:rsidRPr="00E84F1A">
        <w:rPr>
          <w:rFonts w:ascii="Arial" w:hAnsi="Arial" w:cs="Arial"/>
          <w:b w:val="0"/>
          <w:caps w:val="0"/>
          <w:sz w:val="20"/>
        </w:rPr>
        <w:t>Cas</w:t>
      </w:r>
      <w:proofErr w:type="spellEnd"/>
      <w:r w:rsidRPr="00E84F1A">
        <w:rPr>
          <w:rFonts w:ascii="Arial" w:hAnsi="Arial" w:cs="Arial"/>
          <w:b w:val="0"/>
          <w:caps w:val="0"/>
          <w:sz w:val="20"/>
        </w:rPr>
        <w:t xml:space="preserve"> the method developed here paves the way for the introduction or improvement of traits in black rice such as enhanced bioactive compound accumulation enhanced yield potential and resistance to abiotic stress.</w:t>
      </w:r>
      <w:commentRangeEnd w:id="188"/>
      <w:r w:rsidR="00A83C4F">
        <w:rPr>
          <w:rStyle w:val="CommentReference"/>
          <w:rFonts w:ascii="Times New Roman" w:hAnsi="Times New Roman"/>
          <w:b w:val="0"/>
          <w:caps w:val="0"/>
          <w:lang w:val="nb-NO" w:eastAsia="nb-NO"/>
        </w:rPr>
        <w:commentReference w:id="188"/>
      </w:r>
      <w:r w:rsidRPr="00E84F1A">
        <w:rPr>
          <w:rFonts w:ascii="Arial" w:hAnsi="Arial" w:cs="Arial"/>
          <w:b w:val="0"/>
          <w:caps w:val="0"/>
          <w:sz w:val="20"/>
        </w:rPr>
        <w:t xml:space="preserve"> Using omics-based methods particularly </w:t>
      </w:r>
      <w:proofErr w:type="spellStart"/>
      <w:r w:rsidRPr="00E84F1A">
        <w:rPr>
          <w:rFonts w:ascii="Arial" w:hAnsi="Arial" w:cs="Arial"/>
          <w:b w:val="0"/>
          <w:caps w:val="0"/>
          <w:sz w:val="20"/>
        </w:rPr>
        <w:t>transcriptomics</w:t>
      </w:r>
      <w:proofErr w:type="spellEnd"/>
      <w:r w:rsidRPr="00E84F1A">
        <w:rPr>
          <w:rFonts w:ascii="Arial" w:hAnsi="Arial" w:cs="Arial"/>
          <w:b w:val="0"/>
          <w:caps w:val="0"/>
          <w:sz w:val="20"/>
        </w:rPr>
        <w:t xml:space="preserve"> and metabolomics may aid in the selection of particular target genes for transformation. Modifying this protocol for other resistant rice landraces and wild relatives may also increase its applicability to more extensive rice </w:t>
      </w:r>
      <w:proofErr w:type="spellStart"/>
      <w:r w:rsidRPr="00E84F1A">
        <w:rPr>
          <w:rFonts w:ascii="Arial" w:hAnsi="Arial" w:cs="Arial"/>
          <w:b w:val="0"/>
          <w:caps w:val="0"/>
          <w:sz w:val="20"/>
        </w:rPr>
        <w:t>germplasm</w:t>
      </w:r>
      <w:proofErr w:type="spellEnd"/>
      <w:r w:rsidRPr="00E84F1A">
        <w:rPr>
          <w:rFonts w:ascii="Arial" w:hAnsi="Arial" w:cs="Arial"/>
          <w:b w:val="0"/>
          <w:caps w:val="0"/>
          <w:sz w:val="20"/>
        </w:rPr>
        <w:t xml:space="preserve"> improvement. Combining speed breeding marker-assisted selection and optimized regeneration and transformation pipelines could greatly accelerate the long-term development of climate-resilient nutritionally improved rice varieties. In the face of shifting environmental conditions this would promote food and nutritional security.</w:t>
      </w:r>
      <w:commentRangeEnd w:id="186"/>
      <w:r w:rsidR="00A83C4F">
        <w:rPr>
          <w:rStyle w:val="CommentReference"/>
          <w:rFonts w:ascii="Times New Roman" w:hAnsi="Times New Roman"/>
          <w:b w:val="0"/>
          <w:caps w:val="0"/>
          <w:lang w:val="nb-NO" w:eastAsia="nb-NO"/>
        </w:rPr>
        <w:commentReference w:id="186"/>
      </w:r>
    </w:p>
    <w:p w14:paraId="0A4444B5" w14:textId="77777777" w:rsidR="00E84F1A" w:rsidRDefault="00E84F1A" w:rsidP="00441B6F">
      <w:pPr>
        <w:pStyle w:val="AcknHead"/>
        <w:spacing w:after="0"/>
        <w:jc w:val="both"/>
        <w:rPr>
          <w:rFonts w:ascii="Arial" w:hAnsi="Arial" w:cs="Arial"/>
          <w:b w:val="0"/>
          <w:caps w:val="0"/>
          <w:sz w:val="20"/>
        </w:rPr>
      </w:pPr>
    </w:p>
    <w:p w14:paraId="7C01DC51" w14:textId="77777777" w:rsidR="00315186" w:rsidRPr="00315186" w:rsidRDefault="00315186" w:rsidP="00441B6F"/>
    <w:p w14:paraId="6E6E0549" w14:textId="77777777" w:rsidR="00315186" w:rsidRPr="00315186" w:rsidRDefault="00315186" w:rsidP="00441B6F"/>
    <w:p w14:paraId="0DCDB716" w14:textId="77777777" w:rsidR="00315186" w:rsidRPr="00315186" w:rsidRDefault="00315186" w:rsidP="00441B6F"/>
    <w:p w14:paraId="27F57A52" w14:textId="77777777" w:rsidR="00315186" w:rsidRPr="00315186" w:rsidRDefault="00315186" w:rsidP="00441B6F"/>
    <w:p w14:paraId="1D0C8E81" w14:textId="77777777" w:rsidR="002B685A" w:rsidRDefault="002B685A" w:rsidP="00441B6F">
      <w:pPr>
        <w:pStyle w:val="ReferHead"/>
        <w:spacing w:after="0"/>
        <w:jc w:val="both"/>
        <w:rPr>
          <w:rFonts w:ascii="Arial" w:hAnsi="Arial" w:cs="Arial"/>
          <w:b w:val="0"/>
          <w:caps w:val="0"/>
          <w:sz w:val="20"/>
        </w:rPr>
      </w:pPr>
    </w:p>
    <w:p w14:paraId="05C39FB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CD1FEF3" w14:textId="77777777" w:rsidR="002B685A" w:rsidRPr="002B685A" w:rsidRDefault="002B685A" w:rsidP="00441B6F">
      <w:pPr>
        <w:pStyle w:val="ReferHead"/>
        <w:spacing w:after="0"/>
        <w:jc w:val="both"/>
        <w:rPr>
          <w:rFonts w:ascii="Arial" w:hAnsi="Arial" w:cs="Arial"/>
          <w:bCs/>
        </w:rPr>
      </w:pPr>
    </w:p>
    <w:p w14:paraId="12732C29" w14:textId="46073D13" w:rsidR="002B685A" w:rsidRDefault="00E91423"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771E9A6" w14:textId="77777777" w:rsidR="001A29D8" w:rsidRDefault="001A29D8" w:rsidP="00441B6F">
      <w:pPr>
        <w:pStyle w:val="ReferHead"/>
        <w:spacing w:after="0"/>
        <w:jc w:val="both"/>
        <w:rPr>
          <w:rFonts w:ascii="Arial" w:hAnsi="Arial" w:cs="Arial"/>
          <w:b w:val="0"/>
          <w:caps w:val="0"/>
          <w:sz w:val="20"/>
        </w:rPr>
      </w:pPr>
    </w:p>
    <w:p w14:paraId="3BFCE76A" w14:textId="77777777" w:rsidR="001A29D8" w:rsidRDefault="001A29D8" w:rsidP="00441B6F">
      <w:pPr>
        <w:pStyle w:val="ReferHead"/>
        <w:spacing w:after="0"/>
        <w:jc w:val="both"/>
        <w:rPr>
          <w:rFonts w:ascii="Arial" w:hAnsi="Arial" w:cs="Arial"/>
          <w:b w:val="0"/>
          <w:caps w:val="0"/>
          <w:sz w:val="20"/>
        </w:rPr>
      </w:pPr>
    </w:p>
    <w:p w14:paraId="7046930A" w14:textId="77777777" w:rsidR="005C784C" w:rsidRDefault="005C784C" w:rsidP="00441B6F">
      <w:pPr>
        <w:pStyle w:val="ReferHead"/>
        <w:spacing w:after="0"/>
        <w:jc w:val="both"/>
        <w:rPr>
          <w:rFonts w:ascii="Arial" w:hAnsi="Arial" w:cs="Arial"/>
          <w:b w:val="0"/>
          <w:caps w:val="0"/>
          <w:sz w:val="20"/>
        </w:rPr>
      </w:pPr>
    </w:p>
    <w:p w14:paraId="5E83D60D"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2B78E76" w14:textId="77777777" w:rsidR="005C784C" w:rsidRPr="002B685A" w:rsidRDefault="005C784C" w:rsidP="00441B6F">
      <w:pPr>
        <w:pStyle w:val="ReferHead"/>
        <w:spacing w:after="0"/>
        <w:jc w:val="both"/>
        <w:rPr>
          <w:rFonts w:ascii="Arial" w:hAnsi="Arial" w:cs="Arial"/>
          <w:bCs/>
        </w:rPr>
      </w:pPr>
    </w:p>
    <w:p w14:paraId="57ED9B63" w14:textId="77777777" w:rsidR="00E91423" w:rsidRDefault="00E91423" w:rsidP="00441B6F">
      <w:pPr>
        <w:pStyle w:val="ReferHead"/>
        <w:spacing w:after="0"/>
        <w:jc w:val="both"/>
        <w:rPr>
          <w:rFonts w:ascii="Arial" w:hAnsi="Arial" w:cs="Arial"/>
          <w:b w:val="0"/>
          <w:caps w:val="0"/>
          <w:sz w:val="20"/>
        </w:rPr>
      </w:pPr>
      <w:r w:rsidRPr="00E91423">
        <w:rPr>
          <w:rFonts w:ascii="Arial" w:hAnsi="Arial" w:cs="Arial"/>
          <w:b w:val="0"/>
          <w:caps w:val="0"/>
          <w:sz w:val="20"/>
        </w:rPr>
        <w:t xml:space="preserve">No human participants and/or animals were involved in this research. </w:t>
      </w:r>
    </w:p>
    <w:p w14:paraId="768139B8" w14:textId="77777777" w:rsidR="00E91423" w:rsidRDefault="00E91423" w:rsidP="00441B6F">
      <w:pPr>
        <w:pStyle w:val="ReferHead"/>
        <w:spacing w:after="0"/>
        <w:jc w:val="both"/>
        <w:rPr>
          <w:rFonts w:ascii="Arial" w:hAnsi="Arial" w:cs="Arial"/>
        </w:rPr>
      </w:pPr>
    </w:p>
    <w:p w14:paraId="572AA298" w14:textId="54B673B1" w:rsidR="00B01FCD" w:rsidRDefault="00B01FCD" w:rsidP="00441B6F">
      <w:pPr>
        <w:pStyle w:val="ReferHead"/>
        <w:spacing w:after="0"/>
        <w:jc w:val="both"/>
        <w:rPr>
          <w:rFonts w:ascii="Arial" w:hAnsi="Arial" w:cs="Arial"/>
        </w:rPr>
      </w:pPr>
      <w:r w:rsidRPr="00FB3A86">
        <w:rPr>
          <w:rFonts w:ascii="Arial" w:hAnsi="Arial" w:cs="Arial"/>
        </w:rPr>
        <w:t>References</w:t>
      </w:r>
    </w:p>
    <w:p w14:paraId="36E86C64" w14:textId="069F6B76" w:rsidR="00E91423" w:rsidRPr="00E91423" w:rsidRDefault="00E91423" w:rsidP="00E91423">
      <w:pPr>
        <w:pStyle w:val="ReferHead"/>
        <w:jc w:val="both"/>
        <w:rPr>
          <w:rFonts w:ascii="Arial" w:hAnsi="Arial" w:cs="Arial"/>
          <w:b w:val="0"/>
          <w:bCs/>
          <w:sz w:val="20"/>
        </w:rPr>
      </w:pPr>
      <w:commentRangeStart w:id="189"/>
      <w:r w:rsidRPr="00E91423">
        <w:rPr>
          <w:rFonts w:ascii="Arial" w:hAnsi="Arial" w:cs="Arial"/>
          <w:b w:val="0"/>
          <w:bCs/>
          <w:sz w:val="20"/>
        </w:rPr>
        <w:t>Anand</w:t>
      </w:r>
      <w:commentRangeEnd w:id="189"/>
      <w:r w:rsidR="00A83C4F">
        <w:rPr>
          <w:rStyle w:val="CommentReference"/>
          <w:rFonts w:ascii="Times New Roman" w:hAnsi="Times New Roman"/>
          <w:b w:val="0"/>
          <w:caps w:val="0"/>
          <w:lang w:val="nb-NO" w:eastAsia="nb-NO"/>
        </w:rPr>
        <w:commentReference w:id="189"/>
      </w:r>
      <w:r w:rsidRPr="00E91423">
        <w:rPr>
          <w:rFonts w:ascii="Arial" w:hAnsi="Arial" w:cs="Arial"/>
          <w:b w:val="0"/>
          <w:bCs/>
          <w:sz w:val="20"/>
        </w:rPr>
        <w:t>, R., Meena, S. and Gupta, R. (2022). Optimization of Agrobacterium-mediated genetic transformation in Kodo millet (Paspalum scrobiculatum L.). Plants (MDPI), 11, 2121.</w:t>
      </w:r>
    </w:p>
    <w:p w14:paraId="0D92FC71" w14:textId="483C923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Chauhan, B., Jabran, K. and Mahajan, G. (2021). Rice production worldwide. Springer Nature.</w:t>
      </w:r>
    </w:p>
    <w:p w14:paraId="5AEB32CC" w14:textId="1EF268D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Cheng, M., Fry, J.E., Pang, S.Z., Zhou, H., Hironaka, C.M. and Duncan, D.R. (1998). Genetic transformation of wheat mediated by Agrobacterium tumefaciens. Plant Physiology, 115, 971–980.</w:t>
      </w:r>
    </w:p>
    <w:p w14:paraId="0C089B59" w14:textId="124F6EF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Chong, L.M., Rahman, Z.A., Ahmad, F. and Jamaluddin, A. (2021). Malaysian indica rice callus organogenesis in response to auxin and cytokinin ratios. AIMS Agriculture and Food, 6, 112–123.</w:t>
      </w:r>
    </w:p>
    <w:p w14:paraId="413C53A3" w14:textId="47B396A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Chu, C.C., Wang, C.C., Sun, C.S., Hsu, C., Yin, K.C. and Chu, C.Y. (1975). Establishment of an efficient medium for anther culture of rice. Scientia Sinica, 18, 659–668.</w:t>
      </w:r>
    </w:p>
    <w:p w14:paraId="426177CB" w14:textId="7A60BC0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Das, K., Roy, A. and Senapati, S. (2018). Genetic diversity of rice in Northeast India: Implications for crop improvement. Indian Journal of Genetics and Plant Breeding, 78(1), 1–10.</w:t>
      </w:r>
    </w:p>
    <w:p w14:paraId="303D8FF2" w14:textId="4866D19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Devi, L., Singh, A. and Singh, R.K. (2023). Black rice cultivation in Manipur: Constraints and opportunities. Oryza, 60(1), 45–53.</w:t>
      </w:r>
    </w:p>
    <w:p w14:paraId="44C811A7" w14:textId="5889D24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Do, X.H., Nguyen, L.V. and Tran, Q.H. (2020). Optimization of transformation parameters for Agrobacterium-mediated rice transformation. Plant Methods, 16, 121–129.</w:t>
      </w:r>
    </w:p>
    <w:p w14:paraId="4A5A0C3C" w14:textId="4CE0477E"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Fernandez, D., Santos, L., Ribeiro, C. and Martins, C. (2017). Surfactant-mediated improvement of Agrobacterium-based transformation efficiency. Planta, 246, 123–134.</w:t>
      </w:r>
    </w:p>
    <w:p w14:paraId="7B942818" w14:textId="3CB1F8E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Ge, X., Chu, Z., Lin, Y. and Wang, S. (2006). A tissue culture system for different germplasms of indica rice. Plant Cell Reports, 25, 392–402.</w:t>
      </w:r>
    </w:p>
    <w:p w14:paraId="7DD319CD" w14:textId="7DC29D4E"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Hiei, Y., Ohta, S., Komari, T. and Kumashiro, T. (1994). </w:t>
      </w:r>
      <w:r w:rsidRPr="00E91423">
        <w:rPr>
          <w:rFonts w:ascii="Arial" w:hAnsi="Arial" w:cs="Arial"/>
          <w:b w:val="0"/>
          <w:bCs/>
          <w:sz w:val="20"/>
        </w:rPr>
        <w:t>Efficient transformation of rice (Oryza sativa L.) mediated by Agrobacterium and sequence analysis of T-DNA boundaries. The Plant Journal, 6, 271–282.</w:t>
      </w:r>
    </w:p>
    <w:p w14:paraId="2691BBB2" w14:textId="21561FA2"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Hiei, Y. and Komari, T. (2008). </w:t>
      </w:r>
      <w:r w:rsidRPr="00E91423">
        <w:rPr>
          <w:rFonts w:ascii="Arial" w:hAnsi="Arial" w:cs="Arial"/>
          <w:b w:val="0"/>
          <w:bCs/>
          <w:sz w:val="20"/>
        </w:rPr>
        <w:t>Agrobacterium-mediated transformation of rice using immature embryos or calli induced from mature seed. Nature Protocols, 3, 824–834.</w:t>
      </w:r>
    </w:p>
    <w:p w14:paraId="3FDA56A2" w14:textId="5ECCE3C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Htwe, N.N., Thet, K.M. and Oo, A.Z. (2021). Optimization of regeneration and transformation in recalcitrant rice cultivars. Biotechnology Reports, 29, e00591.</w:t>
      </w:r>
    </w:p>
    <w:p w14:paraId="363A5CD1" w14:textId="1EF96C2F"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Ishida, Y., Hiei, Y. and Komari, T. (2015). </w:t>
      </w:r>
      <w:r w:rsidRPr="00E91423">
        <w:rPr>
          <w:rFonts w:ascii="Arial" w:hAnsi="Arial" w:cs="Arial"/>
          <w:b w:val="0"/>
          <w:bCs/>
          <w:sz w:val="20"/>
        </w:rPr>
        <w:t>High-efficiency transformation of maize (Zea mays L.) mediated by Agrobacterium tumefaciens. Nature Protocols, 10, 936–946.</w:t>
      </w:r>
    </w:p>
    <w:p w14:paraId="7807A134" w14:textId="46B938A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Jain, M.K. and Munir, Y. (2025). Role of acetosyringone in improving rice transformation efficiency. Transgenic Plant Journal, 19, 55–63.</w:t>
      </w:r>
    </w:p>
    <w:p w14:paraId="57C03B94" w14:textId="3F3B0706" w:rsidR="00E91423" w:rsidRPr="00E91423" w:rsidRDefault="00E91423" w:rsidP="00E91423">
      <w:pPr>
        <w:pStyle w:val="ReferHead"/>
        <w:jc w:val="both"/>
        <w:rPr>
          <w:rFonts w:ascii="Arial" w:hAnsi="Arial" w:cs="Arial"/>
          <w:b w:val="0"/>
          <w:bCs/>
          <w:sz w:val="20"/>
          <w:lang w:val="sv-SE"/>
        </w:rPr>
      </w:pPr>
      <w:r w:rsidRPr="00E91423">
        <w:rPr>
          <w:rFonts w:ascii="Arial" w:hAnsi="Arial" w:cs="Arial"/>
          <w:b w:val="0"/>
          <w:bCs/>
          <w:sz w:val="20"/>
        </w:rPr>
        <w:lastRenderedPageBreak/>
        <w:t xml:space="preserve">Jefferson, R.A., Kavanagh, T.A. and Bevan, M.W. (1987). GUS fusions: β-glucuronidase as a sensitive and versatile gene fusion marker in higher plants. </w:t>
      </w:r>
      <w:r w:rsidRPr="00E91423">
        <w:rPr>
          <w:rFonts w:ascii="Arial" w:hAnsi="Arial" w:cs="Arial"/>
          <w:b w:val="0"/>
          <w:bCs/>
          <w:sz w:val="20"/>
          <w:lang w:val="sv-SE"/>
        </w:rPr>
        <w:t>EMBO Journal, 6, 3901–3907.</w:t>
      </w:r>
    </w:p>
    <w:p w14:paraId="04BA87FE" w14:textId="79F82D9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lang w:val="sv-SE"/>
        </w:rPr>
        <w:t xml:space="preserve">Kalbande, B.B., Patil, N.A. and Khedkar, S.S. (2023). </w:t>
      </w:r>
      <w:r w:rsidRPr="00E91423">
        <w:rPr>
          <w:rFonts w:ascii="Arial" w:hAnsi="Arial" w:cs="Arial"/>
          <w:b w:val="0"/>
          <w:bCs/>
          <w:sz w:val="20"/>
        </w:rPr>
        <w:t>Antibiotic sensitivity in rice transformation: Determining optimal hygromycin levels. Rice Science, 30(2), 101–110.</w:t>
      </w:r>
    </w:p>
    <w:p w14:paraId="02FFCBFB" w14:textId="47A7F72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Karthikeyan, A., Shobhana, V.G. and Sudha, N. (2011). Optimization of selection pressure in rice transformation. Physiology and Molecular Biology of Plants, 17(2), 157–165.</w:t>
      </w:r>
    </w:p>
    <w:p w14:paraId="2A411235" w14:textId="51506B9F"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Khan, M., Alam, R. and Farooqi, A. (2020). Role of kinetin in callus induction and regeneration of rice cv. IR-64. Plant Cell Regeneration, 9, 88–97.</w:t>
      </w:r>
    </w:p>
    <w:p w14:paraId="1D6453AD" w14:textId="18937C4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 xml:space="preserve">Khanna, H.K. and Raina, S.K. (2002). Elite indica transgenic rice plants expressing modified </w:t>
      </w:r>
      <w:proofErr w:type="gramStart"/>
      <w:r w:rsidRPr="00E91423">
        <w:rPr>
          <w:rFonts w:ascii="Arial" w:hAnsi="Arial" w:cs="Arial"/>
          <w:b w:val="0"/>
          <w:bCs/>
          <w:sz w:val="20"/>
        </w:rPr>
        <w:t>cryIA(</w:t>
      </w:r>
      <w:proofErr w:type="gramEnd"/>
      <w:r w:rsidRPr="00E91423">
        <w:rPr>
          <w:rFonts w:ascii="Arial" w:hAnsi="Arial" w:cs="Arial"/>
          <w:b w:val="0"/>
          <w:bCs/>
          <w:sz w:val="20"/>
        </w:rPr>
        <w:t>b) gene produced through Agrobacterium-mediated transformation. Crop Science, 42, 2080–2087.</w:t>
      </w:r>
    </w:p>
    <w:p w14:paraId="2CEAC4DA" w14:textId="7CB23A4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Kim, J., Park, H., Lee, S. and Kim, S. (2021). Effects of Pluronic F-68 on embryogenic callus growth and rice transformation efficiency. Plant Cell, Tissue and Organ Culture, 146, 55–64.</w:t>
      </w:r>
    </w:p>
    <w:p w14:paraId="458EB118" w14:textId="00038D8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Komari, T., Hiei, Y., Saito, Y., Murai, N. and Kumashiro, T. (2006). Vectors carrying two separate T-DNAs for co-transformation of higher plants mediated by Agrobacterium tumefaciens. Plant Journal, 10, 165–174.</w:t>
      </w:r>
    </w:p>
    <w:p w14:paraId="0E2CADA7" w14:textId="4E53E3B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Kumar, A., Rahman, M. and Noor, M. (2018). Expression of GUS reporter gene in MR219 rice through Agrobacterium-mediated transformation. African Journal of Biotechnology, 17(3), 45–54.</w:t>
      </w:r>
    </w:p>
    <w:p w14:paraId="630EA187" w14:textId="4F675AB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 X., Wang, Q., Chen, Z. and Liu, J. (2022). High relative growth rate medium improves regeneration frequency in rice. Rice (New York), 15, 12–19.</w:t>
      </w:r>
    </w:p>
    <w:p w14:paraId="4357AB48" w14:textId="4954B3E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 Y., Cheng, M. and Zhou, H. (2017). Effect of antibiotics on callus regeneration during transformation of IR-64 rice. Plant Cell, Tissue and Organ Culture, 131, 145–153.</w:t>
      </w:r>
    </w:p>
    <w:p w14:paraId="1552D0EF" w14:textId="2DEFA07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Lin, Y.J., Zhang, Q. and Wu, F. (2018). Advances in Agrobacterium-mediated rice transformation. Frontiers in Plant Science, 9, 543.</w:t>
      </w:r>
    </w:p>
    <w:p w14:paraId="25262A42" w14:textId="2E38DE9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Liu, C., Fang, D., Wu, X. and Zhang, W. (2021). Effects of hygromycin selection pressure on callus regeneration and transformation efficiency. Plant Molecular Biology Reporter, 39, 118–127.</w:t>
      </w:r>
    </w:p>
    <w:p w14:paraId="442FD9C1" w14:textId="32B8000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Matsumoto, H., Ishii, T. and Kato, Y. (2024). Influence of moderate auxin levels on embryogenic callus formation in broomcorn millet. BMC Genomics, 25, 412–424.</w:t>
      </w:r>
    </w:p>
    <w:p w14:paraId="7AC1884B" w14:textId="06783B4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Motulsky, H. (2023). GraphPad Prism User Guide, Version 10. San Diego, USA.</w:t>
      </w:r>
    </w:p>
    <w:p w14:paraId="6D969483" w14:textId="7EB5F0E2"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Nishimura, A., Aichi, I. and Matsuoka, M. (2006). A protocol for Agrobacterium-mediated transformation in rice. Nature Protocols, 1, 2796–2802.</w:t>
      </w:r>
    </w:p>
    <w:p w14:paraId="44CC5BC0" w14:textId="5F89635F"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Oliveira-Silva, M., Pereira, J. and Santos, C. (2022). Evaluation of alternative antibiotics for plant transformation systems. Transgenic Research, 31, 441–455.</w:t>
      </w:r>
    </w:p>
    <w:p w14:paraId="6EE8BFD2" w14:textId="4FF32A9C"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Priya, R., Thangavel, S. and Natarajan, S. (2018). Hygromycin selection and elimination of Agrobacterium during rice transformation. CABI Agriculture and Bioscience, 3, 41–47.</w:t>
      </w:r>
    </w:p>
    <w:p w14:paraId="7213CAC8" w14:textId="5A80D97C"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Priya, R., Singh, V. and Banerjee, S. (2022). Optimized rice transformation protocol for accession CO39. CABI Agriculture and Bioscience, 4, 16.</w:t>
      </w:r>
    </w:p>
    <w:p w14:paraId="7C573F48" w14:textId="34371CC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Rahman, S. and Ahmed, F. (2022). Molecular confirmation of transgenic rice lines using PCR and Southern hybridization. Plant Biotechnology Journal, 20, 192–204.</w:t>
      </w:r>
    </w:p>
    <w:p w14:paraId="3A23AB43" w14:textId="7D7CE51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lastRenderedPageBreak/>
        <w:t>Rahman, Z.A., Seman, N., Basirun, N., Julkifle, A.L. and Subramaniam, S. (2011). Preliminary investigations of Agrobacterium-mediated transformation in indica rice MR219. African Journal of Biotechnology, 10, 2415–2421.</w:t>
      </w:r>
    </w:p>
    <w:p w14:paraId="056DF7CB" w14:textId="2AD1B02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Rahman, Z.A., Shukor, M. and Lee, C.Y. (2019). Comparative effects of cytokinins on rice regeneration. Plant Cell, Tissue and Organ Culture, 137, 79–86.</w:t>
      </w:r>
    </w:p>
    <w:p w14:paraId="66C7E10A" w14:textId="56F81D3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Ramesh, M., Murugiah, V. and Venkatesan, T. (2009). Regeneration of plants from callus culture of indica rice (Oryza sativa L.). African Journal of Biotechnology, 8(23), 6051–6056.</w:t>
      </w:r>
    </w:p>
    <w:p w14:paraId="1D11229D" w14:textId="4C6AAF5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Rashid, H., Yokoi, S., Toriyama, K. and Hinata, K. (2004). Enhanced plant regeneration in indica rice (Oryza sativa L.) through somatic embryogenesis. Plant Cell Reports, 3, 326–328.</w:t>
      </w:r>
    </w:p>
    <w:p w14:paraId="35699CAE" w14:textId="20987BA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Roy, A., Sharma, S. and Singh, R.K. (2021). Socioeconomic importance of black rice in North-East India. Agricultural Reviews, 42(4), 418–426.</w:t>
      </w:r>
    </w:p>
    <w:p w14:paraId="2FAC892B" w14:textId="67E2E79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Sahoo, K.K., Tripathi, A.K., Pareek, A. and Pareek, S.L. (2011). Advances in genetic engineering of rice. Critical Reviews in Plant Sciences, 30(6), 529–569.</w:t>
      </w:r>
    </w:p>
    <w:p w14:paraId="0916F4D1" w14:textId="334D685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Shao, Y., Hu, Z., Yu, Y., Mou, R., Zhu, Z., Beta, T. and Bao, J. (2018). Phenolic acids, anthocyanins, proanthocyanidins, antioxidant activity, and their relationships in colored rice. Food Chemistry, 239, 733–741.</w:t>
      </w:r>
    </w:p>
    <w:p w14:paraId="50BAA042" w14:textId="3D224B7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A. and Patel, S. (2023). Optimization of indica rice regeneration media using factorial cytokinin–auxin balance. Plant Tissue Culture and Biotechnology, 33, 15–24.</w:t>
      </w:r>
    </w:p>
    <w:p w14:paraId="22A2F5DF" w14:textId="4A73E678"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R., Devi, E.L. and Singh, A.K. (2019). Antibiotic selection regimes for transformation in rice cultivars. Agricultural Science Digest, 39, 55–60.</w:t>
      </w:r>
    </w:p>
    <w:p w14:paraId="60BF2315" w14:textId="261812F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R.K., Singh, A. and Devi, E.L. (2020). Genetic and nutritional properties of black rice from Manipur. Journal of Cereal Science, 95, 103047.</w:t>
      </w:r>
    </w:p>
    <w:p w14:paraId="1FB1C9E0" w14:textId="1A970977"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Sompong, R., Siebenhandl-Ehn, S., Linsberger-Martin, G. and Berghofer, E. (2011). </w:t>
      </w:r>
      <w:r w:rsidRPr="00E91423">
        <w:rPr>
          <w:rFonts w:ascii="Arial" w:hAnsi="Arial" w:cs="Arial"/>
          <w:b w:val="0"/>
          <w:bCs/>
          <w:sz w:val="20"/>
        </w:rPr>
        <w:t>Physicochemical and antioxidative properties of red and black rice varieties from Thailand, China, and Sri Lanka. Food Chemistry, 124, 132–140.</w:t>
      </w:r>
    </w:p>
    <w:p w14:paraId="029A69C6" w14:textId="003619B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Sudhakar, P., Alonso, J. and Martín, D. (2022). Development of a facile genetic transformation system for the Spanish elite rice paella genotype ‘Bomba’. Transgenic Research, 31, 455–462.</w:t>
      </w:r>
    </w:p>
    <w:p w14:paraId="78D88AC5" w14:textId="0AB8E40E"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Sudhakar, P., Lal, R. and Pandey, S. (2022). Determination of hygromycin sensitivity for optimizing rice transformation. Transgenic Research, 31, 211–221.</w:t>
      </w:r>
    </w:p>
    <w:p w14:paraId="2650B077" w14:textId="7755638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Toki, S. (2016). High-efficiency GUS transformation in Northeast Indian rice cultivars. Plant Methods, 12, 95–104.</w:t>
      </w:r>
    </w:p>
    <w:p w14:paraId="008E8A3E" w14:textId="3DA494E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Toki, S. and Omura, M. (2007). Fast recovery of transgenic submergence-tolerant rice cultivars of North-East India. Plant Molecular Biology Reporter, 25, 317–325.</w:t>
      </w:r>
    </w:p>
    <w:p w14:paraId="775A2B29" w14:textId="5A1E657C" w:rsidR="00E91423" w:rsidRPr="00E91423" w:rsidRDefault="00E91423" w:rsidP="00E91423">
      <w:pPr>
        <w:pStyle w:val="ReferHead"/>
        <w:jc w:val="both"/>
        <w:rPr>
          <w:rFonts w:ascii="Arial" w:hAnsi="Arial" w:cs="Arial"/>
          <w:b w:val="0"/>
          <w:bCs/>
          <w:sz w:val="20"/>
        </w:rPr>
      </w:pPr>
      <w:r w:rsidRPr="0085508E">
        <w:rPr>
          <w:rFonts w:ascii="Arial" w:hAnsi="Arial" w:cs="Arial"/>
          <w:b w:val="0"/>
          <w:bCs/>
          <w:sz w:val="20"/>
          <w:lang w:val="en-IN"/>
        </w:rPr>
        <w:t xml:space="preserve">Tyagi, H., Vishwakarma, H. and Prasad, M. (2021). </w:t>
      </w:r>
      <w:r w:rsidRPr="00E91423">
        <w:rPr>
          <w:rFonts w:ascii="Arial" w:hAnsi="Arial" w:cs="Arial"/>
          <w:b w:val="0"/>
          <w:bCs/>
          <w:sz w:val="20"/>
        </w:rPr>
        <w:t>Genetic transformation in cereals: Progress and prospects. Plant Cell Reports, 40, 1621–1640.</w:t>
      </w:r>
    </w:p>
    <w:p w14:paraId="5936BE67" w14:textId="61DB6DD5"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Wang, T., Zhao, J., Zhang, L. and Zhou, X. (2025). An optimized protocol for in vitro regeneration and genetic transformation of broomcorn millet (Panicum miliaceum L.). BMC Genomics, 26, 210–222.</w:t>
      </w:r>
    </w:p>
    <w:p w14:paraId="24335A33" w14:textId="363C7638"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Wang, Y., Zhao, F. and Liu, Y. (2024). Role of antinecrotic supplements in enhancing rice transformation. Journal of Plant Biotechnology, 51, 1–9.</w:t>
      </w:r>
    </w:p>
    <w:p w14:paraId="611815C4" w14:textId="13350389"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lastRenderedPageBreak/>
        <w:t>Wikipedia contributors. (2025). GUS reporter system. Wikipedia, The Free Encyclopedia. Available at: https://en.wikipedia.org/wiki/GUS_reporter_system [Accessed Nov 2025].</w:t>
      </w:r>
    </w:p>
    <w:p w14:paraId="7407E5BA" w14:textId="2F8A3CC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Wikipedia contributors. (2025). Hygromycin B. Wikipedia, The Free Encyclopedia. Available at: https://en.wikipedia.org/wiki/Hygromycin_B [Accessed Nov 2025].</w:t>
      </w:r>
    </w:p>
    <w:p w14:paraId="6E05157E" w14:textId="4A0CC85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Zhang, J., Liu, X. and Wang, X. (2022). Role of plant hormones in rice regeneration. Plant Science, 320, 111283.</w:t>
      </w:r>
    </w:p>
    <w:p w14:paraId="5416659A" w14:textId="042CCCF2"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Zhang, Q., Zhou, P. and Fang, H. (2023). Humic acids exhibit auxin-like effects enhancing callus induction in rice. Plant Growth Regulation, 102, 563–573.</w:t>
      </w:r>
    </w:p>
    <w:p w14:paraId="7A44B542" w14:textId="7B8447E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Zhao, L., Peng, X., Liu, Z. and Fang, R. (2023). Sequencing-based validation of transgene integration sites in rice transformants. Molecular Breeding, 43, 17–26.</w:t>
      </w:r>
    </w:p>
    <w:p w14:paraId="38EAAFE5" w14:textId="77777777" w:rsidR="00E91423" w:rsidRPr="00E91423" w:rsidRDefault="00E91423" w:rsidP="00E91423">
      <w:pPr>
        <w:pStyle w:val="ReferHead"/>
        <w:jc w:val="both"/>
        <w:rPr>
          <w:rFonts w:ascii="Arial" w:hAnsi="Arial" w:cs="Arial"/>
        </w:rPr>
      </w:pPr>
    </w:p>
    <w:p w14:paraId="18E513C6" w14:textId="77777777" w:rsidR="00E91423" w:rsidRDefault="00E91423" w:rsidP="00441B6F">
      <w:pPr>
        <w:pStyle w:val="ReferHead"/>
        <w:spacing w:after="0"/>
        <w:jc w:val="both"/>
        <w:rPr>
          <w:rFonts w:ascii="Arial" w:hAnsi="Arial" w:cs="Arial"/>
        </w:rPr>
      </w:pPr>
    </w:p>
    <w:p w14:paraId="19AC82C7" w14:textId="77777777" w:rsidR="00790ADA" w:rsidRPr="00FB3A86" w:rsidRDefault="00790ADA" w:rsidP="00441B6F">
      <w:pPr>
        <w:pStyle w:val="ReferHead"/>
        <w:spacing w:after="0"/>
        <w:jc w:val="both"/>
        <w:rPr>
          <w:rFonts w:ascii="Arial" w:hAnsi="Arial" w:cs="Arial"/>
        </w:rPr>
      </w:pPr>
    </w:p>
    <w:p w14:paraId="3ED339D2" w14:textId="77777777" w:rsidR="00B01FCD" w:rsidRPr="00FB3A86" w:rsidRDefault="00B01FCD" w:rsidP="00441B6F">
      <w:pPr>
        <w:pStyle w:val="Appendix"/>
        <w:spacing w:after="0"/>
        <w:jc w:val="both"/>
        <w:rPr>
          <w:rFonts w:ascii="Arial" w:hAnsi="Arial" w:cs="Arial"/>
          <w:b w:val="0"/>
        </w:rPr>
      </w:pPr>
    </w:p>
    <w:sectPr w:rsidR="00B01FCD" w:rsidRPr="00FB3A86" w:rsidSect="00C27A5E">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OLUJAMES" w:date="2025-11-08T12:10:00Z" w:initials="O">
    <w:p w14:paraId="7E820A27" w14:textId="3917E363" w:rsidR="003421F1" w:rsidRDefault="003421F1">
      <w:pPr>
        <w:pStyle w:val="CommentText"/>
      </w:pPr>
      <w:r>
        <w:rPr>
          <w:rStyle w:val="CommentReference"/>
        </w:rPr>
        <w:annotationRef/>
      </w:r>
      <w:r>
        <w:t>italicize</w:t>
      </w:r>
    </w:p>
  </w:comment>
  <w:comment w:id="5" w:author="OLUJAMES" w:date="2025-11-09T17:17:00Z" w:initials="O">
    <w:p w14:paraId="6658AE62" w14:textId="34343990" w:rsidR="0097257D" w:rsidRDefault="0097257D">
      <w:pPr>
        <w:pStyle w:val="CommentText"/>
      </w:pPr>
      <w:r>
        <w:rPr>
          <w:rStyle w:val="CommentReference"/>
        </w:rPr>
        <w:annotationRef/>
      </w:r>
      <w:r>
        <w:t>not specific</w:t>
      </w:r>
    </w:p>
  </w:comment>
  <w:comment w:id="8" w:author="OLUJAMES" w:date="2025-11-08T11:28:00Z" w:initials="O">
    <w:p w14:paraId="0A0A6F62" w14:textId="55668F9B" w:rsidR="00D3120A" w:rsidRDefault="00D3120A">
      <w:pPr>
        <w:pStyle w:val="CommentText"/>
      </w:pPr>
      <w:r>
        <w:rPr>
          <w:rStyle w:val="CommentReference"/>
        </w:rPr>
        <w:annotationRef/>
      </w:r>
      <w:r>
        <w:t>This can be excluded from the keywords since it appeared in the title.</w:t>
      </w:r>
    </w:p>
  </w:comment>
  <w:comment w:id="9" w:author="OLUJAMES" w:date="2025-11-08T11:30:00Z" w:initials="O">
    <w:p w14:paraId="5A9FFE01" w14:textId="2926E0AD" w:rsidR="00D3120A" w:rsidRDefault="00D3120A">
      <w:pPr>
        <w:pStyle w:val="CommentText"/>
      </w:pPr>
      <w:r>
        <w:rPr>
          <w:rStyle w:val="CommentReference"/>
        </w:rPr>
        <w:annotationRef/>
      </w:r>
      <w:r>
        <w:t>This statement is incomplete. Please rephrase.</w:t>
      </w:r>
    </w:p>
  </w:comment>
  <w:comment w:id="11" w:author="OLUJAMES" w:date="2025-11-08T11:36:00Z" w:initials="O">
    <w:p w14:paraId="12AE7C19" w14:textId="664F7C85" w:rsidR="00D3120A" w:rsidRDefault="00D3120A">
      <w:pPr>
        <w:pStyle w:val="CommentText"/>
      </w:pPr>
      <w:r>
        <w:rPr>
          <w:rStyle w:val="CommentReference"/>
        </w:rPr>
        <w:annotationRef/>
      </w:r>
      <w:r>
        <w:t>Who are the others? Should be removed</w:t>
      </w:r>
    </w:p>
  </w:comment>
  <w:comment w:id="10" w:author="OLUJAMES" w:date="2025-11-08T11:32:00Z" w:initials="O">
    <w:p w14:paraId="53860D36" w14:textId="5D61F986" w:rsidR="00D3120A" w:rsidRDefault="00D3120A">
      <w:pPr>
        <w:pStyle w:val="CommentText"/>
      </w:pPr>
      <w:r>
        <w:rPr>
          <w:rStyle w:val="CommentReference"/>
        </w:rPr>
        <w:annotationRef/>
      </w:r>
      <w:r>
        <w:t xml:space="preserve">Correct these references and enclose in  parenthesis. </w:t>
      </w:r>
    </w:p>
  </w:comment>
  <w:comment w:id="18" w:author="OLUJAMES" w:date="2025-11-08T11:41:00Z" w:initials="O">
    <w:p w14:paraId="52CA4905" w14:textId="47255AEE" w:rsidR="00C13071" w:rsidRDefault="00C13071">
      <w:pPr>
        <w:pStyle w:val="CommentText"/>
      </w:pPr>
      <w:r>
        <w:rPr>
          <w:rStyle w:val="CommentReference"/>
        </w:rPr>
        <w:annotationRef/>
      </w:r>
      <w:r>
        <w:t>should</w:t>
      </w:r>
    </w:p>
  </w:comment>
  <w:comment w:id="22" w:author="OLUJAMES" w:date="2025-11-08T11:43:00Z" w:initials="O">
    <w:p w14:paraId="0E32642D" w14:textId="7906791F" w:rsidR="00C13071" w:rsidRDefault="00C13071">
      <w:pPr>
        <w:pStyle w:val="CommentText"/>
      </w:pPr>
      <w:r>
        <w:rPr>
          <w:rStyle w:val="CommentReference"/>
        </w:rPr>
        <w:annotationRef/>
      </w:r>
      <w:r>
        <w:t>let your in-text citations follow the same style. E.g., your et al and semicolon (;)</w:t>
      </w:r>
    </w:p>
  </w:comment>
  <w:comment w:id="43" w:author="OLUJAMES" w:date="2025-11-08T11:59:00Z" w:initials="O">
    <w:p w14:paraId="6985926B" w14:textId="6F044A32" w:rsidR="00D84E81" w:rsidRDefault="00D84E81">
      <w:pPr>
        <w:pStyle w:val="CommentText"/>
      </w:pPr>
      <w:r>
        <w:rPr>
          <w:rStyle w:val="CommentReference"/>
        </w:rPr>
        <w:annotationRef/>
      </w:r>
      <w:r>
        <w:t>Are these rice varieties? If otherwise use rice varieties or generalise the statement.</w:t>
      </w:r>
    </w:p>
  </w:comment>
  <w:comment w:id="50" w:author="OLUJAMES" w:date="2025-11-08T12:03:00Z" w:initials="O">
    <w:p w14:paraId="51DEDF7D" w14:textId="5CD43850" w:rsidR="00D84E81" w:rsidRDefault="00D84E81">
      <w:pPr>
        <w:pStyle w:val="CommentText"/>
      </w:pPr>
      <w:r>
        <w:rPr>
          <w:rStyle w:val="CommentReference"/>
        </w:rPr>
        <w:annotationRef/>
      </w:r>
      <w:r>
        <w:t>efficient</w:t>
      </w:r>
    </w:p>
  </w:comment>
  <w:comment w:id="58" w:author="OLUJAMES" w:date="2025-11-08T12:12:00Z" w:initials="O">
    <w:p w14:paraId="0444B8DF" w14:textId="304954C8" w:rsidR="003421F1" w:rsidRDefault="003421F1">
      <w:pPr>
        <w:pStyle w:val="CommentText"/>
      </w:pPr>
      <w:r>
        <w:rPr>
          <w:rStyle w:val="CommentReference"/>
        </w:rPr>
        <w:annotationRef/>
      </w:r>
      <w:r>
        <w:t>scientific name should be in italics</w:t>
      </w:r>
    </w:p>
  </w:comment>
  <w:comment w:id="59" w:author="OLUJAMES" w:date="2025-11-08T12:13:00Z" w:initials="O">
    <w:p w14:paraId="08465839" w14:textId="11085F51" w:rsidR="003421F1" w:rsidRDefault="003421F1">
      <w:pPr>
        <w:pStyle w:val="CommentText"/>
      </w:pPr>
      <w:r>
        <w:rPr>
          <w:rStyle w:val="CommentReference"/>
        </w:rPr>
        <w:annotationRef/>
      </w:r>
      <w:r>
        <w:t>I am certain you rinsed after ethanol treatment. If not, the ethanol would still continue to act for that 5 min</w:t>
      </w:r>
    </w:p>
  </w:comment>
  <w:comment w:id="62" w:author="OLUJAMES" w:date="2025-11-08T12:19:00Z" w:initials="O">
    <w:p w14:paraId="5E1AF17E" w14:textId="5050F63C" w:rsidR="00CF069E" w:rsidRDefault="00CF069E">
      <w:pPr>
        <w:pStyle w:val="CommentText"/>
      </w:pPr>
      <w:r>
        <w:rPr>
          <w:rStyle w:val="CommentReference"/>
        </w:rPr>
        <w:annotationRef/>
      </w:r>
      <w:r>
        <w:t>State all the rates</w:t>
      </w:r>
      <w:r w:rsidR="00B25A37">
        <w:t>, where is control (blank)</w:t>
      </w:r>
    </w:p>
  </w:comment>
  <w:comment w:id="63" w:author="OLUJAMES" w:date="2025-11-08T12:18:00Z" w:initials="O">
    <w:p w14:paraId="1C0A60A1" w14:textId="079444AA" w:rsidR="00CF069E" w:rsidRDefault="00CF069E">
      <w:pPr>
        <w:pStyle w:val="CommentText"/>
      </w:pPr>
      <w:r>
        <w:rPr>
          <w:rStyle w:val="CommentReference"/>
        </w:rPr>
        <w:annotationRef/>
      </w:r>
      <w:r>
        <w:t>Write correctly</w:t>
      </w:r>
    </w:p>
  </w:comment>
  <w:comment w:id="64" w:author="OLUJAMES" w:date="2025-11-08T12:19:00Z" w:initials="O">
    <w:p w14:paraId="4F6B15EB" w14:textId="40F87695" w:rsidR="00CF069E" w:rsidRDefault="00CF069E">
      <w:pPr>
        <w:pStyle w:val="CommentText"/>
      </w:pPr>
      <w:r>
        <w:rPr>
          <w:rStyle w:val="CommentReference"/>
        </w:rPr>
        <w:annotationRef/>
      </w:r>
      <w:r>
        <w:t>State all the rates</w:t>
      </w:r>
    </w:p>
  </w:comment>
  <w:comment w:id="65" w:author="OLUJAMES" w:date="2025-11-08T12:21:00Z" w:initials="O">
    <w:p w14:paraId="2CA4CB3A" w14:textId="519257E2" w:rsidR="00CF069E" w:rsidRDefault="00CF069E">
      <w:pPr>
        <w:pStyle w:val="CommentText"/>
      </w:pPr>
      <w:r>
        <w:rPr>
          <w:rStyle w:val="CommentReference"/>
        </w:rPr>
        <w:annotationRef/>
      </w:r>
      <w:r>
        <w:t>Is this the standard? As against 5.7 - 5.8</w:t>
      </w:r>
    </w:p>
  </w:comment>
  <w:comment w:id="66" w:author="OLUJAMES" w:date="2025-11-08T12:22:00Z" w:initials="O">
    <w:p w14:paraId="03D2583C" w14:textId="77777777" w:rsidR="00CF069E" w:rsidRDefault="00CF069E">
      <w:pPr>
        <w:pStyle w:val="CommentText"/>
      </w:pPr>
      <w:r>
        <w:rPr>
          <w:rStyle w:val="CommentReference"/>
        </w:rPr>
        <w:annotationRef/>
      </w:r>
      <w:r>
        <w:t>How do you mean? 80% agar. This was much.</w:t>
      </w:r>
    </w:p>
    <w:p w14:paraId="76424D65" w14:textId="02D948E9" w:rsidR="00CF069E" w:rsidRDefault="00CF069E">
      <w:pPr>
        <w:pStyle w:val="CommentText"/>
      </w:pPr>
      <w:r>
        <w:t>It is better to state the g of the agar and the label (trade name and number)</w:t>
      </w:r>
    </w:p>
  </w:comment>
  <w:comment w:id="75" w:author="OLUJAMES" w:date="2025-11-08T12:27:00Z" w:initials="O">
    <w:p w14:paraId="15FF858B" w14:textId="185CC18F" w:rsidR="00F92BC6" w:rsidRDefault="00F92BC6">
      <w:pPr>
        <w:pStyle w:val="CommentText"/>
      </w:pPr>
      <w:r>
        <w:rPr>
          <w:rStyle w:val="CommentReference"/>
        </w:rPr>
        <w:annotationRef/>
      </w:r>
      <w:r>
        <w:t>ditto</w:t>
      </w:r>
    </w:p>
  </w:comment>
  <w:comment w:id="86" w:author="OLUJAMES" w:date="2025-11-08T12:32:00Z" w:initials="O">
    <w:p w14:paraId="6C9AD39E" w14:textId="77777777" w:rsidR="00B25A37" w:rsidRDefault="00B25A37">
      <w:pPr>
        <w:pStyle w:val="CommentText"/>
      </w:pPr>
      <w:r>
        <w:rPr>
          <w:rStyle w:val="CommentReference"/>
        </w:rPr>
        <w:annotationRef/>
      </w:r>
      <w:r>
        <w:t>where is control (blank basal medium)</w:t>
      </w:r>
    </w:p>
    <w:p w14:paraId="4D033124" w14:textId="699A685B" w:rsidR="00B25A37" w:rsidRDefault="00B25A37">
      <w:pPr>
        <w:pStyle w:val="CommentText"/>
      </w:pPr>
      <w:r>
        <w:t>Moreover, how did you come about these rates? Are they from any prevoius studies? If yes, include the source.</w:t>
      </w:r>
    </w:p>
  </w:comment>
  <w:comment w:id="87" w:author="OLUJAMES" w:date="2025-11-08T12:35:00Z" w:initials="O">
    <w:p w14:paraId="63A267AA" w14:textId="38DBEA86" w:rsidR="00B25A37" w:rsidRDefault="00B25A37">
      <w:pPr>
        <w:pStyle w:val="CommentText"/>
      </w:pPr>
      <w:r>
        <w:rPr>
          <w:rStyle w:val="CommentReference"/>
        </w:rPr>
        <w:annotationRef/>
      </w:r>
      <w:r>
        <w:t>This is result, should not be under mat and mtd</w:t>
      </w:r>
    </w:p>
  </w:comment>
  <w:comment w:id="88" w:author="OLUJAMES" w:date="2025-11-08T12:37:00Z" w:initials="O">
    <w:p w14:paraId="67C0EA5F" w14:textId="323405AA" w:rsidR="00B25A37" w:rsidRDefault="00B25A37">
      <w:pPr>
        <w:pStyle w:val="CommentText"/>
      </w:pPr>
      <w:r>
        <w:rPr>
          <w:rStyle w:val="CommentReference"/>
        </w:rPr>
        <w:annotationRef/>
      </w:r>
      <w:r>
        <w:t>State the source</w:t>
      </w:r>
      <w:r w:rsidR="00EF2BC5">
        <w:t xml:space="preserve"> or did you culture it yourself. How did you verify that it carry all these traits?</w:t>
      </w:r>
    </w:p>
  </w:comment>
  <w:comment w:id="90" w:author="OLUJAMES" w:date="2025-11-09T17:09:00Z" w:initials="O">
    <w:p w14:paraId="7006C514" w14:textId="54BC7753" w:rsidR="00A83C4F" w:rsidRDefault="00A83C4F">
      <w:pPr>
        <w:pStyle w:val="CommentText"/>
      </w:pPr>
      <w:r>
        <w:rPr>
          <w:rStyle w:val="CommentReference"/>
        </w:rPr>
        <w:annotationRef/>
      </w:r>
      <w:r>
        <w:t>What about the lower rates? Any refernce to this? Why starting from 30 mg/L</w:t>
      </w:r>
    </w:p>
  </w:comment>
  <w:comment w:id="91" w:author="OLUJAMES" w:date="2025-11-08T12:42:00Z" w:initials="O">
    <w:p w14:paraId="1DFA7BC5" w14:textId="78D3657C" w:rsidR="00EF2BC5" w:rsidRDefault="00EF2BC5">
      <w:pPr>
        <w:pStyle w:val="CommentText"/>
      </w:pPr>
      <w:r>
        <w:rPr>
          <w:rStyle w:val="CommentReference"/>
        </w:rPr>
        <w:annotationRef/>
      </w:r>
      <w:r>
        <w:t>rephrase</w:t>
      </w:r>
    </w:p>
  </w:comment>
  <w:comment w:id="97" w:author="OLUJAMES" w:date="2025-11-08T12:45:00Z" w:initials="O">
    <w:p w14:paraId="26E39A1D" w14:textId="712736D8" w:rsidR="00EF2BC5" w:rsidRDefault="00EF2BC5">
      <w:pPr>
        <w:pStyle w:val="CommentText"/>
      </w:pPr>
      <w:r>
        <w:rPr>
          <w:rStyle w:val="CommentReference"/>
        </w:rPr>
        <w:annotationRef/>
      </w:r>
      <w:r>
        <w:t>did you replicate the treatments or the whole experiment?</w:t>
      </w:r>
    </w:p>
  </w:comment>
  <w:comment w:id="98" w:author="OLUJAMES" w:date="2025-11-08T12:49:00Z" w:initials="O">
    <w:p w14:paraId="2BF73322" w14:textId="620983CC" w:rsidR="00EA768D" w:rsidRDefault="00EA768D">
      <w:pPr>
        <w:pStyle w:val="CommentText"/>
      </w:pPr>
      <w:r>
        <w:rPr>
          <w:rStyle w:val="CommentReference"/>
        </w:rPr>
        <w:annotationRef/>
      </w:r>
      <w:r>
        <w:t>Are they just treatment means or means that are significantly different?</w:t>
      </w:r>
    </w:p>
  </w:comment>
  <w:comment w:id="99" w:author="OLUJAMES" w:date="2025-11-08T12:50:00Z" w:initials="O">
    <w:p w14:paraId="22122139" w14:textId="56D328A8" w:rsidR="00EA768D" w:rsidRDefault="00EA768D">
      <w:pPr>
        <w:pStyle w:val="CommentText"/>
      </w:pPr>
      <w:r>
        <w:rPr>
          <w:rStyle w:val="CommentReference"/>
        </w:rPr>
        <w:annotationRef/>
      </w:r>
      <w:r>
        <w:t>Less than, or less than or equal to? Do you mean that any p value equal to 0.05 was not significant?</w:t>
      </w:r>
    </w:p>
  </w:comment>
  <w:comment w:id="102" w:author="OLUJAMES" w:date="2025-11-08T12:53:00Z" w:initials="O">
    <w:p w14:paraId="148CEE54" w14:textId="21AEF034" w:rsidR="00C417A4" w:rsidRDefault="00C417A4">
      <w:pPr>
        <w:pStyle w:val="CommentText"/>
      </w:pPr>
      <w:r>
        <w:rPr>
          <w:rStyle w:val="CommentReference"/>
        </w:rPr>
        <w:annotationRef/>
      </w:r>
      <w:r>
        <w:t>This is a report. please use past tense</w:t>
      </w:r>
    </w:p>
  </w:comment>
  <w:comment w:id="103" w:author="OLUJAMES" w:date="2025-11-08T12:55:00Z" w:initials="O">
    <w:p w14:paraId="62F7D4CB" w14:textId="42C4BC87" w:rsidR="00C417A4" w:rsidRDefault="00C417A4">
      <w:pPr>
        <w:pStyle w:val="CommentText"/>
      </w:pPr>
      <w:r>
        <w:rPr>
          <w:rStyle w:val="CommentReference"/>
        </w:rPr>
        <w:annotationRef/>
      </w:r>
      <w:r>
        <w:t>incorrect</w:t>
      </w:r>
    </w:p>
  </w:comment>
  <w:comment w:id="104" w:author="OLUJAMES" w:date="2025-11-09T15:43:00Z" w:initials="O">
    <w:p w14:paraId="574B197D" w14:textId="52E0338C" w:rsidR="003218C0" w:rsidRDefault="003218C0">
      <w:pPr>
        <w:pStyle w:val="CommentText"/>
      </w:pPr>
      <w:r>
        <w:rPr>
          <w:rStyle w:val="CommentReference"/>
        </w:rPr>
        <w:annotationRef/>
      </w:r>
      <w:r>
        <w:t>write in full and put VACA in parenthesis</w:t>
      </w:r>
    </w:p>
  </w:comment>
  <w:comment w:id="105" w:author="OLUJAMES" w:date="2025-11-08T12:56:00Z" w:initials="O">
    <w:p w14:paraId="10816B26" w14:textId="714296C1" w:rsidR="00C417A4" w:rsidRDefault="00C417A4">
      <w:pPr>
        <w:pStyle w:val="CommentText"/>
      </w:pPr>
      <w:r>
        <w:rPr>
          <w:rStyle w:val="CommentReference"/>
        </w:rPr>
        <w:annotationRef/>
      </w:r>
      <w:r>
        <w:t>not consistent.</w:t>
      </w:r>
    </w:p>
  </w:comment>
  <w:comment w:id="106" w:author="OLUJAMES" w:date="2025-11-08T12:58:00Z" w:initials="O">
    <w:p w14:paraId="229E6C6A" w14:textId="579C4925" w:rsidR="00C417A4" w:rsidRDefault="00C417A4">
      <w:pPr>
        <w:pStyle w:val="CommentText"/>
      </w:pPr>
      <w:r>
        <w:rPr>
          <w:rStyle w:val="CommentReference"/>
        </w:rPr>
        <w:annotationRef/>
      </w:r>
      <w:r>
        <w:t>Please correct</w:t>
      </w:r>
    </w:p>
  </w:comment>
  <w:comment w:id="107" w:author="OLUJAMES" w:date="2025-11-08T12:59:00Z" w:initials="O">
    <w:p w14:paraId="4F41B39C" w14:textId="2A8D0182" w:rsidR="00C417A4" w:rsidRDefault="00C417A4">
      <w:pPr>
        <w:pStyle w:val="CommentText"/>
      </w:pPr>
      <w:r>
        <w:rPr>
          <w:rStyle w:val="CommentReference"/>
        </w:rPr>
        <w:annotationRef/>
      </w:r>
      <w:r w:rsidR="005B5E87">
        <w:t>Please put the figure here</w:t>
      </w:r>
    </w:p>
  </w:comment>
  <w:comment w:id="108" w:author="OLUJAMES" w:date="2025-11-08T13:00:00Z" w:initials="O">
    <w:p w14:paraId="7E7FA82C" w14:textId="2ACDD2B1" w:rsidR="005B5E87" w:rsidRDefault="005B5E87">
      <w:pPr>
        <w:pStyle w:val="CommentText"/>
      </w:pPr>
      <w:r>
        <w:rPr>
          <w:rStyle w:val="CommentReference"/>
        </w:rPr>
        <w:annotationRef/>
      </w:r>
      <w:r>
        <w:t>Which direction of p?</w:t>
      </w:r>
    </w:p>
  </w:comment>
  <w:comment w:id="110" w:author="OLUJAMES" w:date="2025-11-08T13:00:00Z" w:initials="O">
    <w:p w14:paraId="35189204" w14:textId="59FBC075" w:rsidR="005B5E87" w:rsidRDefault="005B5E87">
      <w:pPr>
        <w:pStyle w:val="CommentText"/>
      </w:pPr>
      <w:r>
        <w:rPr>
          <w:rStyle w:val="CommentReference"/>
        </w:rPr>
        <w:annotationRef/>
      </w:r>
      <w:r>
        <w:t xml:space="preserve">Ditto </w:t>
      </w:r>
    </w:p>
  </w:comment>
  <w:comment w:id="113" w:author="OLUJAMES" w:date="2025-11-08T13:05:00Z" w:initials="O">
    <w:p w14:paraId="7C755004" w14:textId="282449E3" w:rsidR="005B5E87" w:rsidRDefault="005B5E87">
      <w:pPr>
        <w:pStyle w:val="CommentText"/>
      </w:pPr>
      <w:r>
        <w:rPr>
          <w:rStyle w:val="CommentReference"/>
        </w:rPr>
        <w:annotationRef/>
      </w:r>
      <w:r>
        <w:t>Days after inoculation?</w:t>
      </w:r>
    </w:p>
  </w:comment>
  <w:comment w:id="114" w:author="OLUJAMES" w:date="2025-11-08T13:06:00Z" w:initials="O">
    <w:p w14:paraId="13335479" w14:textId="47C47E42" w:rsidR="005B5E87" w:rsidRDefault="005B5E87">
      <w:pPr>
        <w:pStyle w:val="CommentText"/>
      </w:pPr>
      <w:r>
        <w:rPr>
          <w:rStyle w:val="CommentReference"/>
        </w:rPr>
        <w:annotationRef/>
      </w:r>
      <w:r>
        <w:t>Be consistent, mg/L or mg</w:t>
      </w:r>
      <w:r w:rsidRPr="005B5E87">
        <w:rPr>
          <w:vertAlign w:val="superscript"/>
        </w:rPr>
        <w:t>-</w:t>
      </w:r>
      <w:r>
        <w:rPr>
          <w:vertAlign w:val="superscript"/>
        </w:rPr>
        <w:t>l</w:t>
      </w:r>
    </w:p>
    <w:p w14:paraId="2A03D07A" w14:textId="77777777" w:rsidR="001B7866" w:rsidRDefault="001B7866">
      <w:pPr>
        <w:pStyle w:val="CommentText"/>
      </w:pPr>
    </w:p>
    <w:p w14:paraId="6F619E87" w14:textId="21D9877A" w:rsidR="001B7866" w:rsidRDefault="001B7866">
      <w:pPr>
        <w:pStyle w:val="CommentText"/>
      </w:pPr>
      <w:r>
        <w:t>Which treatement followed the best treatment?</w:t>
      </w:r>
    </w:p>
    <w:p w14:paraId="46C8D67E" w14:textId="472A6636" w:rsidR="001B7866" w:rsidRPr="001B7866" w:rsidRDefault="001B7866">
      <w:pPr>
        <w:pStyle w:val="CommentText"/>
      </w:pPr>
      <w:r>
        <w:t>Which is the least?</w:t>
      </w:r>
    </w:p>
  </w:comment>
  <w:comment w:id="115" w:author="OLUJAMES" w:date="2025-11-08T13:11:00Z" w:initials="O">
    <w:p w14:paraId="54FA61B1" w14:textId="44938011" w:rsidR="00421C7C" w:rsidRDefault="00421C7C">
      <w:pPr>
        <w:pStyle w:val="CommentText"/>
      </w:pPr>
      <w:r>
        <w:rPr>
          <w:rStyle w:val="CommentReference"/>
        </w:rPr>
        <w:annotationRef/>
      </w:r>
      <w:r>
        <w:t>ditto</w:t>
      </w:r>
    </w:p>
  </w:comment>
  <w:comment w:id="116" w:author="OLUJAMES" w:date="2025-11-09T15:49:00Z" w:initials="O">
    <w:p w14:paraId="51701994" w14:textId="043B62AB" w:rsidR="001B7866" w:rsidRDefault="001B7866">
      <w:pPr>
        <w:pStyle w:val="CommentText"/>
      </w:pPr>
      <w:r>
        <w:rPr>
          <w:rStyle w:val="CommentReference"/>
        </w:rPr>
        <w:annotationRef/>
      </w:r>
      <w:r>
        <w:t>......supported callus formation with highest RGR....</w:t>
      </w:r>
    </w:p>
  </w:comment>
  <w:comment w:id="119" w:author="OLUJAMES" w:date="2025-11-08T13:10:00Z" w:initials="O">
    <w:p w14:paraId="1137EF06" w14:textId="5203E769" w:rsidR="00421C7C" w:rsidRDefault="00421C7C">
      <w:pPr>
        <w:pStyle w:val="CommentText"/>
      </w:pPr>
      <w:r>
        <w:rPr>
          <w:rStyle w:val="CommentReference"/>
        </w:rPr>
        <w:annotationRef/>
      </w:r>
      <w:r>
        <w:t>Please be specific. 4, 5 or 4.5?</w:t>
      </w:r>
    </w:p>
  </w:comment>
  <w:comment w:id="118" w:author="OLUJAMES" w:date="2025-11-09T16:17:00Z" w:initials="O">
    <w:p w14:paraId="6B65855B" w14:textId="14734C05" w:rsidR="00AE7B4C" w:rsidRDefault="00AE7B4C">
      <w:pPr>
        <w:pStyle w:val="CommentText"/>
      </w:pPr>
      <w:r>
        <w:rPr>
          <w:rStyle w:val="CommentReference"/>
        </w:rPr>
        <w:annotationRef/>
      </w:r>
      <w:r>
        <w:t>Not well interpreted: was there significant difference? Which one is the least?</w:t>
      </w:r>
    </w:p>
  </w:comment>
  <w:comment w:id="120" w:author="OLUJAMES" w:date="2025-11-08T13:14:00Z" w:initials="O">
    <w:p w14:paraId="7AD1869A" w14:textId="6731E49B" w:rsidR="00421C7C" w:rsidRDefault="00421C7C">
      <w:pPr>
        <w:pStyle w:val="CommentText"/>
      </w:pPr>
      <w:r>
        <w:rPr>
          <w:rStyle w:val="CommentReference"/>
        </w:rPr>
        <w:annotationRef/>
      </w:r>
      <w:r>
        <w:t>recast</w:t>
      </w:r>
    </w:p>
  </w:comment>
  <w:comment w:id="121" w:author="OLUJAMES" w:date="2025-11-09T16:38:00Z" w:initials="O">
    <w:p w14:paraId="10BE5032" w14:textId="4923CC65" w:rsidR="00C5155B" w:rsidRDefault="00C5155B">
      <w:pPr>
        <w:pStyle w:val="CommentText"/>
      </w:pPr>
      <w:r>
        <w:rPr>
          <w:rStyle w:val="CommentReference"/>
        </w:rPr>
        <w:annotationRef/>
      </w:r>
      <w:r>
        <w:t>meaning?</w:t>
      </w:r>
    </w:p>
  </w:comment>
  <w:comment w:id="122" w:author="OLUJAMES" w:date="2025-11-08T13:17:00Z" w:initials="O">
    <w:p w14:paraId="001BFF9B" w14:textId="38A799A6" w:rsidR="00421C7C" w:rsidRDefault="00421C7C">
      <w:pPr>
        <w:pStyle w:val="CommentText"/>
      </w:pPr>
      <w:r>
        <w:rPr>
          <w:rStyle w:val="CommentReference"/>
        </w:rPr>
        <w:annotationRef/>
      </w:r>
      <w:r w:rsidR="00F3603C">
        <w:t>Recas</w:t>
      </w:r>
      <w:r w:rsidR="00C5155B">
        <w:t>t</w:t>
      </w:r>
      <w:r w:rsidR="00F3603C">
        <w:t>. Avoid pronouns such as We, I etc.</w:t>
      </w:r>
    </w:p>
  </w:comment>
  <w:comment w:id="124" w:author="OLUJAMES" w:date="2025-11-09T14:59:00Z" w:initials="O">
    <w:p w14:paraId="3572EEC1" w14:textId="248D44C4" w:rsidR="00F3603C" w:rsidRDefault="00F3603C">
      <w:pPr>
        <w:pStyle w:val="CommentText"/>
      </w:pPr>
      <w:r>
        <w:rPr>
          <w:rStyle w:val="CommentReference"/>
        </w:rPr>
        <w:annotationRef/>
      </w:r>
      <w:r>
        <w:t>No year of publication</w:t>
      </w:r>
    </w:p>
  </w:comment>
  <w:comment w:id="125" w:author="OLUJAMES" w:date="2025-11-09T15:04:00Z" w:initials="O">
    <w:p w14:paraId="734EBF95" w14:textId="6A2C8F30" w:rsidR="005D0177" w:rsidRDefault="005D0177">
      <w:pPr>
        <w:pStyle w:val="CommentText"/>
      </w:pPr>
      <w:r>
        <w:rPr>
          <w:rStyle w:val="CommentReference"/>
        </w:rPr>
        <w:annotationRef/>
      </w:r>
      <w:r>
        <w:t>Ditto; it was revealed, the results showed.......could have been used.</w:t>
      </w:r>
    </w:p>
  </w:comment>
  <w:comment w:id="126" w:author="OLUJAMES" w:date="2025-11-09T14:59:00Z" w:initials="O">
    <w:p w14:paraId="3AEAB1E9" w14:textId="77777777" w:rsidR="00F3603C" w:rsidRDefault="00F3603C">
      <w:pPr>
        <w:pStyle w:val="CommentText"/>
      </w:pPr>
      <w:r>
        <w:rPr>
          <w:rStyle w:val="CommentReference"/>
        </w:rPr>
        <w:annotationRef/>
      </w:r>
      <w:r>
        <w:t>Wrong unit, please correct; g/L or g L</w:t>
      </w:r>
      <w:r w:rsidRPr="00F3603C">
        <w:rPr>
          <w:vertAlign w:val="superscript"/>
        </w:rPr>
        <w:t>-1</w:t>
      </w:r>
    </w:p>
    <w:p w14:paraId="0959444A" w14:textId="36C5EF15" w:rsidR="00F3603C" w:rsidRPr="00F3603C" w:rsidRDefault="00F3603C">
      <w:pPr>
        <w:pStyle w:val="CommentText"/>
      </w:pPr>
      <w:r>
        <w:t>Be consistent with the units</w:t>
      </w:r>
    </w:p>
  </w:comment>
  <w:comment w:id="127" w:author="OLUJAMES" w:date="2025-11-09T15:01:00Z" w:initials="O">
    <w:p w14:paraId="2A93D254" w14:textId="73497DD2" w:rsidR="00F3603C" w:rsidRDefault="00F3603C">
      <w:pPr>
        <w:pStyle w:val="CommentText"/>
      </w:pPr>
      <w:r>
        <w:rPr>
          <w:rStyle w:val="CommentReference"/>
        </w:rPr>
        <w:annotationRef/>
      </w:r>
      <w:r>
        <w:t>Ditto</w:t>
      </w:r>
    </w:p>
  </w:comment>
  <w:comment w:id="134" w:author="OLUJAMES" w:date="2025-11-09T15:22:00Z" w:initials="O">
    <w:p w14:paraId="2E5B3678" w14:textId="159159EB" w:rsidR="00987B15" w:rsidRDefault="00987B15">
      <w:pPr>
        <w:pStyle w:val="CommentText"/>
      </w:pPr>
      <w:r>
        <w:rPr>
          <w:rStyle w:val="CommentReference"/>
        </w:rPr>
        <w:annotationRef/>
      </w:r>
      <w:r>
        <w:t>And ?</w:t>
      </w:r>
    </w:p>
  </w:comment>
  <w:comment w:id="135" w:author="OLUJAMES" w:date="2025-11-09T15:22:00Z" w:initials="O">
    <w:p w14:paraId="0433471E" w14:textId="20CA02A6" w:rsidR="00987B15" w:rsidRDefault="00987B15">
      <w:pPr>
        <w:pStyle w:val="CommentText"/>
      </w:pPr>
      <w:r>
        <w:rPr>
          <w:rStyle w:val="CommentReference"/>
        </w:rPr>
        <w:annotationRef/>
      </w:r>
      <w:r>
        <w:t>ditto</w:t>
      </w:r>
    </w:p>
  </w:comment>
  <w:comment w:id="136" w:author="OLUJAMES" w:date="2025-11-09T15:22:00Z" w:initials="O">
    <w:p w14:paraId="00D46683" w14:textId="50EEC6D3" w:rsidR="00987B15" w:rsidRDefault="00987B15">
      <w:pPr>
        <w:pStyle w:val="CommentText"/>
      </w:pPr>
      <w:r>
        <w:rPr>
          <w:rStyle w:val="CommentReference"/>
        </w:rPr>
        <w:annotationRef/>
      </w:r>
      <w:r>
        <w:t>ditto</w:t>
      </w:r>
    </w:p>
  </w:comment>
  <w:comment w:id="137" w:author="OLUJAMES" w:date="2025-11-09T15:24:00Z" w:initials="O">
    <w:p w14:paraId="16AD148B" w14:textId="711323A4" w:rsidR="0056029E" w:rsidRDefault="0056029E">
      <w:pPr>
        <w:pStyle w:val="CommentText"/>
      </w:pPr>
      <w:r>
        <w:rPr>
          <w:rStyle w:val="CommentReference"/>
        </w:rPr>
        <w:annotationRef/>
      </w:r>
      <w:r>
        <w:t>close parenthesis</w:t>
      </w:r>
    </w:p>
  </w:comment>
  <w:comment w:id="138" w:author="OLUJAMES" w:date="2025-11-09T15:26:00Z" w:initials="O">
    <w:p w14:paraId="0D8CD9EE" w14:textId="30421406" w:rsidR="0056029E" w:rsidRDefault="0056029E">
      <w:pPr>
        <w:pStyle w:val="CommentText"/>
      </w:pPr>
      <w:r>
        <w:rPr>
          <w:rStyle w:val="CommentReference"/>
        </w:rPr>
        <w:annotationRef/>
      </w:r>
      <w:r>
        <w:t>correct the punctuations</w:t>
      </w:r>
    </w:p>
  </w:comment>
  <w:comment w:id="144" w:author="OLUJAMES" w:date="2025-11-09T15:27:00Z" w:initials="O">
    <w:p w14:paraId="73FA17A9" w14:textId="0096F957" w:rsidR="0056029E" w:rsidRDefault="0056029E">
      <w:pPr>
        <w:pStyle w:val="CommentText"/>
      </w:pPr>
      <w:r>
        <w:rPr>
          <w:rStyle w:val="CommentReference"/>
        </w:rPr>
        <w:annotationRef/>
      </w:r>
      <w:r>
        <w:t>should</w:t>
      </w:r>
    </w:p>
  </w:comment>
  <w:comment w:id="145" w:author="OLUJAMES" w:date="2025-11-09T15:28:00Z" w:initials="O">
    <w:p w14:paraId="3AE83082" w14:textId="3E01BC1F" w:rsidR="0056029E" w:rsidRDefault="0056029E">
      <w:pPr>
        <w:pStyle w:val="CommentText"/>
      </w:pPr>
      <w:r>
        <w:rPr>
          <w:rStyle w:val="CommentReference"/>
        </w:rPr>
        <w:annotationRef/>
      </w:r>
      <w:r>
        <w:t>correct the parenthesis</w:t>
      </w:r>
    </w:p>
  </w:comment>
  <w:comment w:id="146" w:author="OLUJAMES" w:date="2025-11-09T15:28:00Z" w:initials="O">
    <w:p w14:paraId="639AD60A" w14:textId="30CF3C6B" w:rsidR="0056029E" w:rsidRDefault="0056029E">
      <w:pPr>
        <w:pStyle w:val="CommentText"/>
      </w:pPr>
      <w:r>
        <w:rPr>
          <w:rStyle w:val="CommentReference"/>
        </w:rPr>
        <w:annotationRef/>
      </w:r>
      <w:r>
        <w:t>rephrase. The study laid a foundation for........</w:t>
      </w:r>
    </w:p>
  </w:comment>
  <w:comment w:id="149" w:author="OLUJAMES" w:date="2025-11-09T15:30:00Z" w:initials="O">
    <w:p w14:paraId="50407B50" w14:textId="04438DC9" w:rsidR="0056029E" w:rsidRDefault="0056029E">
      <w:pPr>
        <w:pStyle w:val="CommentText"/>
      </w:pPr>
      <w:r>
        <w:rPr>
          <w:rStyle w:val="CommentReference"/>
        </w:rPr>
        <w:annotationRef/>
      </w:r>
      <w:r>
        <w:t>be consistent; and or &amp;</w:t>
      </w:r>
    </w:p>
  </w:comment>
  <w:comment w:id="150" w:author="OLUJAMES" w:date="2025-11-09T15:32:00Z" w:initials="O">
    <w:p w14:paraId="2EA30966" w14:textId="5262C1A6" w:rsidR="0056029E" w:rsidRDefault="0056029E">
      <w:pPr>
        <w:pStyle w:val="CommentText"/>
      </w:pPr>
      <w:r>
        <w:rPr>
          <w:rStyle w:val="CommentReference"/>
        </w:rPr>
        <w:annotationRef/>
      </w:r>
      <w:r>
        <w:t>separate this statement</w:t>
      </w:r>
    </w:p>
  </w:comment>
  <w:comment w:id="151" w:author="OLUJAMES" w:date="2025-11-09T15:33:00Z" w:initials="O">
    <w:p w14:paraId="1E30FB23" w14:textId="77777777" w:rsidR="0056029E" w:rsidRDefault="0056029E">
      <w:pPr>
        <w:pStyle w:val="CommentText"/>
      </w:pPr>
      <w:r>
        <w:rPr>
          <w:rStyle w:val="CommentReference"/>
        </w:rPr>
        <w:annotationRef/>
      </w:r>
      <w:r>
        <w:t xml:space="preserve">please correct, </w:t>
      </w:r>
      <w:r w:rsidR="003218C0">
        <w:t>conjuction, punctuations.</w:t>
      </w:r>
    </w:p>
    <w:p w14:paraId="4148786F" w14:textId="77777777" w:rsidR="003218C0" w:rsidRDefault="003218C0">
      <w:pPr>
        <w:pStyle w:val="CommentText"/>
      </w:pPr>
    </w:p>
    <w:p w14:paraId="31ABE768" w14:textId="7D10B60F" w:rsidR="003218C0" w:rsidRDefault="003218C0">
      <w:pPr>
        <w:pStyle w:val="CommentText"/>
      </w:pPr>
      <w:r>
        <w:t>Who are the others?</w:t>
      </w:r>
    </w:p>
  </w:comment>
  <w:comment w:id="153" w:author="OLUJAMES" w:date="2025-11-09T15:36:00Z" w:initials="O">
    <w:p w14:paraId="03087E21" w14:textId="37D064BE" w:rsidR="003218C0" w:rsidRDefault="003218C0">
      <w:pPr>
        <w:pStyle w:val="CommentText"/>
      </w:pPr>
      <w:r>
        <w:rPr>
          <w:rStyle w:val="CommentReference"/>
        </w:rPr>
        <w:annotationRef/>
      </w:r>
      <w:r>
        <w:t>could</w:t>
      </w:r>
    </w:p>
  </w:comment>
  <w:comment w:id="154" w:author="OLUJAMES" w:date="2025-11-09T15:38:00Z" w:initials="O">
    <w:p w14:paraId="3644DC86" w14:textId="42B0C1FA" w:rsidR="003218C0" w:rsidRDefault="003218C0">
      <w:pPr>
        <w:pStyle w:val="CommentText"/>
      </w:pPr>
      <w:r>
        <w:rPr>
          <w:rStyle w:val="CommentReference"/>
        </w:rPr>
        <w:annotationRef/>
      </w:r>
      <w:r>
        <w:t>This figure 1A in relation to callus formation is not well labelled. Which petril dish represent which treatments?</w:t>
      </w:r>
    </w:p>
    <w:p w14:paraId="0ACCDB7F" w14:textId="77777777" w:rsidR="003218C0" w:rsidRDefault="003218C0">
      <w:pPr>
        <w:pStyle w:val="CommentText"/>
      </w:pPr>
    </w:p>
    <w:p w14:paraId="3ECEE7D2" w14:textId="77777777" w:rsidR="003218C0" w:rsidRDefault="003218C0">
      <w:pPr>
        <w:pStyle w:val="CommentText"/>
      </w:pPr>
      <w:r>
        <w:t>How can they be compared without proper label?</w:t>
      </w:r>
    </w:p>
    <w:p w14:paraId="751FD1A5" w14:textId="77777777" w:rsidR="003218C0" w:rsidRDefault="003218C0">
      <w:pPr>
        <w:pStyle w:val="CommentText"/>
      </w:pPr>
    </w:p>
    <w:p w14:paraId="60BA9C0D" w14:textId="77777777" w:rsidR="003218C0" w:rsidRDefault="003218C0">
      <w:pPr>
        <w:pStyle w:val="CommentText"/>
      </w:pPr>
    </w:p>
    <w:p w14:paraId="435D36F4" w14:textId="1D79735B" w:rsidR="003218C0" w:rsidRDefault="003218C0">
      <w:pPr>
        <w:pStyle w:val="CommentText"/>
      </w:pPr>
      <w:r>
        <w:t>Figure 1B should not have gridlines</w:t>
      </w:r>
    </w:p>
    <w:p w14:paraId="7544F28A" w14:textId="77777777" w:rsidR="001B7866" w:rsidRDefault="001B7866">
      <w:pPr>
        <w:pStyle w:val="CommentText"/>
      </w:pPr>
    </w:p>
    <w:p w14:paraId="71198FB7" w14:textId="7C4CD13B" w:rsidR="001B7866" w:rsidRDefault="001B7866">
      <w:pPr>
        <w:pStyle w:val="CommentText"/>
      </w:pPr>
      <w:r>
        <w:t>Where is control in figure 1B?</w:t>
      </w:r>
    </w:p>
  </w:comment>
  <w:comment w:id="156" w:author="OLUJAMES" w:date="2025-11-09T15:44:00Z" w:initials="O">
    <w:p w14:paraId="7E265840" w14:textId="16804807" w:rsidR="003218C0" w:rsidRDefault="003218C0">
      <w:pPr>
        <w:pStyle w:val="CommentText"/>
      </w:pPr>
      <w:r>
        <w:rPr>
          <w:rStyle w:val="CommentReference"/>
        </w:rPr>
        <w:annotationRef/>
      </w:r>
      <w:r>
        <w:t>Write in full</w:t>
      </w:r>
    </w:p>
  </w:comment>
  <w:comment w:id="157" w:author="OLUJAMES" w:date="2025-11-09T15:44:00Z" w:initials="O">
    <w:p w14:paraId="242F901A" w14:textId="5A3B66A3" w:rsidR="001B7866" w:rsidRDefault="001B7866">
      <w:pPr>
        <w:pStyle w:val="CommentText"/>
      </w:pPr>
      <w:r>
        <w:rPr>
          <w:rStyle w:val="CommentReference"/>
        </w:rPr>
        <w:annotationRef/>
      </w:r>
      <w:r>
        <w:t>Not necessary. The results presented here should have been interpreted.</w:t>
      </w:r>
    </w:p>
  </w:comment>
  <w:comment w:id="159" w:author="OLUJAMES" w:date="2025-11-09T16:13:00Z" w:initials="O">
    <w:p w14:paraId="31005036" w14:textId="00C000B4" w:rsidR="00DA28CB" w:rsidRDefault="00DA28CB">
      <w:pPr>
        <w:pStyle w:val="CommentText"/>
      </w:pPr>
      <w:r>
        <w:rPr>
          <w:rStyle w:val="CommentReference"/>
        </w:rPr>
        <w:annotationRef/>
      </w:r>
      <w:r>
        <w:t>Use pattern or distint colour for each group of this graph</w:t>
      </w:r>
    </w:p>
  </w:comment>
  <w:comment w:id="158" w:author="OLUJAMES" w:date="2025-11-09T15:56:00Z" w:initials="O">
    <w:p w14:paraId="58C03552" w14:textId="19E91E6F" w:rsidR="00EA234D" w:rsidRDefault="00EA234D">
      <w:pPr>
        <w:pStyle w:val="CommentText"/>
      </w:pPr>
      <w:r>
        <w:rPr>
          <w:rStyle w:val="CommentReference"/>
        </w:rPr>
        <w:annotationRef/>
      </w:r>
      <w:r>
        <w:t>The treatment here are not consistent with what you have under mat and mtd:</w:t>
      </w:r>
    </w:p>
    <w:p w14:paraId="1F414E16" w14:textId="77777777" w:rsidR="00EA234D" w:rsidRDefault="00EA234D">
      <w:pPr>
        <w:pStyle w:val="CommentText"/>
        <w:rPr>
          <w:rFonts w:ascii="Arial" w:hAnsi="Arial" w:cs="Arial"/>
        </w:rPr>
      </w:pPr>
      <w:r w:rsidRPr="00D77144">
        <w:rPr>
          <w:rFonts w:ascii="Arial" w:hAnsi="Arial" w:cs="Arial"/>
        </w:rPr>
        <w:t xml:space="preserve">(VACA, 0.1–1.0 g </w:t>
      </w:r>
      <w:r>
        <w:rPr>
          <w:rStyle w:val="CommentReference"/>
        </w:rPr>
        <w:annotationRef/>
      </w:r>
      <w:r w:rsidRPr="00D77144">
        <w:rPr>
          <w:rFonts w:ascii="Arial" w:hAnsi="Arial" w:cs="Arial"/>
        </w:rPr>
        <w:t>L</w:t>
      </w:r>
      <w:r w:rsidRPr="00D77144">
        <w:rPr>
          <w:rFonts w:ascii="Cambria Math" w:hAnsi="Cambria Math" w:cs="Cambria Math"/>
        </w:rPr>
        <w:t>⁻</w:t>
      </w:r>
      <w:r w:rsidRPr="00D77144">
        <w:rPr>
          <w:rFonts w:ascii="Arial" w:hAnsi="Arial" w:cs="Arial"/>
        </w:rPr>
        <w:t>¹) and 24-dichlorophenoxyacetic acid (24</w:t>
      </w:r>
      <w:r>
        <w:rPr>
          <w:rStyle w:val="CommentReference"/>
        </w:rPr>
        <w:annotationRef/>
      </w:r>
      <w:r w:rsidRPr="00D77144">
        <w:rPr>
          <w:rFonts w:ascii="Arial" w:hAnsi="Arial" w:cs="Arial"/>
        </w:rPr>
        <w:t xml:space="preserve">-D, 1.0–2.5 </w:t>
      </w:r>
      <w:r>
        <w:rPr>
          <w:rStyle w:val="CommentReference"/>
        </w:rPr>
        <w:annotationRef/>
      </w:r>
      <w:r w:rsidRPr="00D77144">
        <w:rPr>
          <w:rFonts w:ascii="Arial" w:hAnsi="Arial" w:cs="Arial"/>
        </w:rPr>
        <w:t>mg L</w:t>
      </w:r>
      <w:r w:rsidRPr="00D77144">
        <w:rPr>
          <w:rFonts w:ascii="Cambria Math" w:hAnsi="Cambria Math" w:cs="Cambria Math"/>
        </w:rPr>
        <w:t>⁻</w:t>
      </w:r>
      <w:r w:rsidRPr="00D77144">
        <w:rPr>
          <w:rFonts w:ascii="Arial" w:hAnsi="Arial" w:cs="Arial"/>
        </w:rPr>
        <w:t>¹)</w:t>
      </w:r>
    </w:p>
    <w:p w14:paraId="275D5997" w14:textId="77777777" w:rsidR="00EA234D" w:rsidRDefault="00EA234D">
      <w:pPr>
        <w:pStyle w:val="CommentText"/>
        <w:rPr>
          <w:rFonts w:ascii="Arial" w:hAnsi="Arial" w:cs="Arial"/>
        </w:rPr>
      </w:pPr>
    </w:p>
    <w:p w14:paraId="771374D2" w14:textId="77777777" w:rsidR="00EA234D" w:rsidRDefault="00EA234D">
      <w:pPr>
        <w:pStyle w:val="CommentText"/>
        <w:rPr>
          <w:rFonts w:ascii="Arial" w:hAnsi="Arial" w:cs="Arial"/>
        </w:rPr>
      </w:pPr>
      <w:r>
        <w:rPr>
          <w:rFonts w:ascii="Arial" w:hAnsi="Arial" w:cs="Arial"/>
        </w:rPr>
        <w:t>The results here, was it the main effect of 2, 4-D?</w:t>
      </w:r>
    </w:p>
    <w:p w14:paraId="79A2AF4B" w14:textId="77777777" w:rsidR="00EA234D" w:rsidRDefault="00EA234D">
      <w:pPr>
        <w:pStyle w:val="CommentText"/>
        <w:rPr>
          <w:rFonts w:ascii="Arial" w:hAnsi="Arial" w:cs="Arial"/>
        </w:rPr>
      </w:pPr>
    </w:p>
    <w:p w14:paraId="4AB4CA81" w14:textId="77777777" w:rsidR="00EA234D" w:rsidRDefault="00EA234D">
      <w:pPr>
        <w:pStyle w:val="CommentText"/>
        <w:rPr>
          <w:rFonts w:ascii="Arial" w:hAnsi="Arial" w:cs="Arial"/>
        </w:rPr>
      </w:pPr>
      <w:r>
        <w:rPr>
          <w:rFonts w:ascii="Arial" w:hAnsi="Arial" w:cs="Arial"/>
        </w:rPr>
        <w:t>Did you combine the VACA and Auxin rates factorially?</w:t>
      </w:r>
    </w:p>
    <w:p w14:paraId="17ABC708" w14:textId="76468D36" w:rsidR="00EA234D" w:rsidRDefault="00EA234D">
      <w:pPr>
        <w:pStyle w:val="CommentText"/>
        <w:rPr>
          <w:rFonts w:ascii="Arial" w:hAnsi="Arial" w:cs="Arial"/>
        </w:rPr>
      </w:pPr>
      <w:r>
        <w:rPr>
          <w:rFonts w:ascii="Arial" w:hAnsi="Arial" w:cs="Arial"/>
        </w:rPr>
        <w:t>That’s the only condition you can have this type of figure.</w:t>
      </w:r>
      <w:r w:rsidR="00AE7B4C">
        <w:rPr>
          <w:rFonts w:ascii="Arial" w:hAnsi="Arial" w:cs="Arial"/>
        </w:rPr>
        <w:t xml:space="preserve"> If not, the treatments are not proper.</w:t>
      </w:r>
    </w:p>
    <w:p w14:paraId="33FF4D8E" w14:textId="77777777" w:rsidR="00EA234D" w:rsidRDefault="00EA234D">
      <w:pPr>
        <w:pStyle w:val="CommentText"/>
        <w:rPr>
          <w:rFonts w:ascii="Arial" w:hAnsi="Arial" w:cs="Arial"/>
        </w:rPr>
      </w:pPr>
    </w:p>
    <w:p w14:paraId="3FE4350F" w14:textId="0A066074" w:rsidR="00EA234D" w:rsidRDefault="00EA234D">
      <w:pPr>
        <w:pStyle w:val="CommentText"/>
      </w:pPr>
      <w:r>
        <w:rPr>
          <w:rFonts w:ascii="Arial" w:hAnsi="Arial" w:cs="Arial"/>
        </w:rPr>
        <w:t>Please remove gridlines.</w:t>
      </w:r>
    </w:p>
  </w:comment>
  <w:comment w:id="160" w:author="OLUJAMES" w:date="2025-11-09T16:06:00Z" w:initials="O">
    <w:p w14:paraId="3FF8B49E" w14:textId="69B3E11C" w:rsidR="00DA28CB" w:rsidRDefault="00DA28CB">
      <w:pPr>
        <w:pStyle w:val="CommentText"/>
      </w:pPr>
      <w:r>
        <w:rPr>
          <w:rStyle w:val="CommentReference"/>
        </w:rPr>
        <w:annotationRef/>
      </w:r>
      <w:r>
        <w:t>The caption is not self explanatory.</w:t>
      </w:r>
    </w:p>
    <w:p w14:paraId="0C92758A" w14:textId="77777777" w:rsidR="00DA28CB" w:rsidRDefault="00DA28CB">
      <w:pPr>
        <w:pStyle w:val="CommentText"/>
      </w:pPr>
    </w:p>
    <w:p w14:paraId="34CFCEEE" w14:textId="7459F493" w:rsidR="00DA28CB" w:rsidRDefault="00DA28CB">
      <w:pPr>
        <w:pStyle w:val="CommentText"/>
      </w:pPr>
      <w:r>
        <w:t xml:space="preserve">E.g. Effects of VACA and auxin concentrations on RGR of callus of  </w:t>
      </w:r>
      <w:r w:rsidRPr="007B4924">
        <w:rPr>
          <w:rFonts w:ascii="Arial" w:hAnsi="Arial" w:cs="Arial"/>
        </w:rPr>
        <w:t>Oryza sativa L. cv. Chakhao Poireiton</w:t>
      </w:r>
      <w:r>
        <w:rPr>
          <w:rFonts w:ascii="Arial" w:hAnsi="Arial" w:cs="Arial"/>
        </w:rPr>
        <w:t xml:space="preserve"> embryo</w:t>
      </w:r>
    </w:p>
  </w:comment>
  <w:comment w:id="161" w:author="OLUJAMES" w:date="2025-11-09T16:10:00Z" w:initials="O">
    <w:p w14:paraId="3A08A16A" w14:textId="16AE9737" w:rsidR="00DA28CB" w:rsidRDefault="00DA28CB">
      <w:pPr>
        <w:pStyle w:val="CommentText"/>
      </w:pPr>
      <w:r>
        <w:rPr>
          <w:rStyle w:val="CommentReference"/>
        </w:rPr>
        <w:annotationRef/>
      </w:r>
      <w:r>
        <w:t>Why the isteric? Did you generate this with ChatGPT?</w:t>
      </w:r>
    </w:p>
  </w:comment>
  <w:comment w:id="163" w:author="OLUJAMES" w:date="2025-11-09T16:04:00Z" w:initials="O">
    <w:p w14:paraId="31AEE98E" w14:textId="00227389" w:rsidR="00EA234D" w:rsidRDefault="00EA234D">
      <w:pPr>
        <w:pStyle w:val="CommentText"/>
      </w:pPr>
      <w:r>
        <w:rPr>
          <w:rStyle w:val="CommentReference"/>
        </w:rPr>
        <w:annotationRef/>
      </w:r>
      <w:r>
        <w:t>Where is VACA in the graph?</w:t>
      </w:r>
    </w:p>
  </w:comment>
  <w:comment w:id="162" w:author="OLUJAMES" w:date="2025-11-09T16:12:00Z" w:initials="O">
    <w:p w14:paraId="42EBCCAE" w14:textId="0186F20B" w:rsidR="00DA28CB" w:rsidRDefault="00DA28CB">
      <w:pPr>
        <w:pStyle w:val="CommentText"/>
      </w:pPr>
      <w:r>
        <w:rPr>
          <w:rStyle w:val="CommentReference"/>
        </w:rPr>
        <w:annotationRef/>
      </w:r>
      <w:r>
        <w:t>Should have been under results interpretations.</w:t>
      </w:r>
    </w:p>
  </w:comment>
  <w:comment w:id="164" w:author="OLUJAMES" w:date="2025-11-09T16:19:00Z" w:initials="O">
    <w:p w14:paraId="5C3FC6FB" w14:textId="77777777" w:rsidR="00AE7B4C" w:rsidRDefault="00AE7B4C">
      <w:pPr>
        <w:pStyle w:val="CommentText"/>
      </w:pPr>
      <w:r>
        <w:rPr>
          <w:rStyle w:val="CommentReference"/>
        </w:rPr>
        <w:annotationRef/>
      </w:r>
      <w:r>
        <w:t>These pictures are not clear enough.</w:t>
      </w:r>
    </w:p>
    <w:p w14:paraId="368431E8" w14:textId="77777777" w:rsidR="00AE7B4C" w:rsidRDefault="00AE7B4C">
      <w:pPr>
        <w:pStyle w:val="CommentText"/>
      </w:pPr>
    </w:p>
    <w:p w14:paraId="028B29B3" w14:textId="57C9078F" w:rsidR="00AE7B4C" w:rsidRDefault="00AE7B4C">
      <w:pPr>
        <w:pStyle w:val="CommentText"/>
      </w:pPr>
      <w:r>
        <w:t>You have three treatements? The petril dishes should be labelled according to treatments.</w:t>
      </w:r>
    </w:p>
  </w:comment>
  <w:comment w:id="166" w:author="OLUJAMES" w:date="2025-11-09T16:29:00Z" w:initials="O">
    <w:p w14:paraId="2BAF649D" w14:textId="1C51539F" w:rsidR="00332B1D" w:rsidRDefault="00332B1D">
      <w:pPr>
        <w:pStyle w:val="CommentText"/>
      </w:pPr>
      <w:r>
        <w:rPr>
          <w:rStyle w:val="CommentReference"/>
        </w:rPr>
        <w:annotationRef/>
      </w:r>
      <w:r>
        <w:t>How did you come about three significancy levels in one graph of three treatments?</w:t>
      </w:r>
    </w:p>
    <w:p w14:paraId="68B2541A" w14:textId="77777777" w:rsidR="00332B1D" w:rsidRDefault="00332B1D">
      <w:pPr>
        <w:pStyle w:val="CommentText"/>
      </w:pPr>
    </w:p>
    <w:p w14:paraId="7701BCFF" w14:textId="1BFA3F15" w:rsidR="00332B1D" w:rsidRDefault="00332B1D">
      <w:pPr>
        <w:pStyle w:val="CommentText"/>
      </w:pPr>
      <w:r>
        <w:t>This is wrong.</w:t>
      </w:r>
    </w:p>
  </w:comment>
  <w:comment w:id="165" w:author="OLUJAMES" w:date="2025-11-09T16:26:00Z" w:initials="O">
    <w:p w14:paraId="0BA44668" w14:textId="31240299" w:rsidR="00AE7B4C" w:rsidRDefault="00AE7B4C">
      <w:pPr>
        <w:pStyle w:val="CommentText"/>
      </w:pPr>
      <w:r>
        <w:rPr>
          <w:rStyle w:val="CommentReference"/>
        </w:rPr>
        <w:annotationRef/>
      </w:r>
      <w:r>
        <w:t>No gridlines</w:t>
      </w:r>
    </w:p>
  </w:comment>
  <w:comment w:id="170" w:author="OLUJAMES" w:date="2025-11-09T16:28:00Z" w:initials="O">
    <w:p w14:paraId="29257636" w14:textId="0D7BBAC0" w:rsidR="00332B1D" w:rsidRDefault="00332B1D">
      <w:pPr>
        <w:pStyle w:val="CommentText"/>
      </w:pPr>
      <w:r>
        <w:rPr>
          <w:rStyle w:val="CommentReference"/>
        </w:rPr>
        <w:annotationRef/>
      </w:r>
      <w:r>
        <w:t>How many days after inoculation?</w:t>
      </w:r>
    </w:p>
  </w:comment>
  <w:comment w:id="173" w:author="OLUJAMES" w:date="2025-11-09T16:29:00Z" w:initials="O">
    <w:p w14:paraId="5EB81CE8" w14:textId="4FAE9FB2" w:rsidR="00332B1D" w:rsidRDefault="00332B1D">
      <w:pPr>
        <w:pStyle w:val="CommentText"/>
      </w:pPr>
      <w:r>
        <w:rPr>
          <w:rStyle w:val="CommentReference"/>
        </w:rPr>
        <w:annotationRef/>
      </w:r>
      <w:r>
        <w:t>Root or shoot?</w:t>
      </w:r>
    </w:p>
  </w:comment>
  <w:comment w:id="174" w:author="OLUJAMES" w:date="2025-11-09T16:29:00Z" w:initials="O">
    <w:p w14:paraId="7931453B" w14:textId="4B7391DB" w:rsidR="00332B1D" w:rsidRDefault="00332B1D">
      <w:pPr>
        <w:pStyle w:val="CommentText"/>
      </w:pPr>
      <w:r>
        <w:rPr>
          <w:rStyle w:val="CommentReference"/>
        </w:rPr>
        <w:annotationRef/>
      </w:r>
      <w:r>
        <w:t>Not necessary.</w:t>
      </w:r>
    </w:p>
  </w:comment>
  <w:comment w:id="175" w:author="OLUJAMES" w:date="2025-11-09T16:40:00Z" w:initials="O">
    <w:p w14:paraId="7D65123C" w14:textId="6B507853" w:rsidR="00C5155B" w:rsidRDefault="00C5155B">
      <w:pPr>
        <w:pStyle w:val="CommentText"/>
      </w:pPr>
      <w:r>
        <w:rPr>
          <w:rStyle w:val="CommentReference"/>
        </w:rPr>
        <w:annotationRef/>
      </w:r>
      <w:r>
        <w:t>No gridlines.</w:t>
      </w:r>
    </w:p>
    <w:p w14:paraId="65D65A3B" w14:textId="77777777" w:rsidR="00C5155B" w:rsidRDefault="00C5155B">
      <w:pPr>
        <w:pStyle w:val="CommentText"/>
      </w:pPr>
    </w:p>
    <w:p w14:paraId="092501C4" w14:textId="0F323910" w:rsidR="00C5155B" w:rsidRDefault="00C5155B">
      <w:pPr>
        <w:pStyle w:val="CommentText"/>
      </w:pPr>
      <w:r>
        <w:t>3-D format  can be used for this graph to show column for other rates</w:t>
      </w:r>
    </w:p>
    <w:p w14:paraId="391FAD7C" w14:textId="77777777" w:rsidR="00C5155B" w:rsidRDefault="00C5155B">
      <w:pPr>
        <w:pStyle w:val="CommentText"/>
      </w:pPr>
    </w:p>
    <w:p w14:paraId="0F4F3070" w14:textId="6C01E99D" w:rsidR="00C5155B" w:rsidRDefault="00C5155B">
      <w:pPr>
        <w:pStyle w:val="CommentText"/>
      </w:pPr>
      <w:r>
        <w:t>14/15, 0/15 in the graph means what?</w:t>
      </w:r>
    </w:p>
    <w:p w14:paraId="14C3C97F" w14:textId="77777777" w:rsidR="00C5155B" w:rsidRDefault="00C5155B">
      <w:pPr>
        <w:pStyle w:val="CommentText"/>
      </w:pPr>
    </w:p>
    <w:p w14:paraId="3615C6D5" w14:textId="48DB8D80" w:rsidR="00C5155B" w:rsidRDefault="00C5155B">
      <w:pPr>
        <w:pStyle w:val="CommentText"/>
      </w:pPr>
      <w:r>
        <w:t>The isterics should not be there.</w:t>
      </w:r>
    </w:p>
  </w:comment>
  <w:comment w:id="176" w:author="OLUJAMES" w:date="2025-11-09T16:34:00Z" w:initials="O">
    <w:p w14:paraId="31905437" w14:textId="1B4FABBE" w:rsidR="00FD37AE" w:rsidRDefault="00332B1D">
      <w:pPr>
        <w:pStyle w:val="CommentText"/>
      </w:pPr>
      <w:r>
        <w:rPr>
          <w:rStyle w:val="CommentReference"/>
        </w:rPr>
        <w:annotationRef/>
      </w:r>
      <w:r>
        <w:t xml:space="preserve">How? </w:t>
      </w:r>
      <w:r w:rsidR="00FD37AE">
        <w:t>30 mg/L could not have being</w:t>
      </w:r>
      <w:r w:rsidR="00FD37AE">
        <w:t xml:space="preserve"> the minimum.</w:t>
      </w:r>
    </w:p>
    <w:p w14:paraId="7C469413" w14:textId="45762685" w:rsidR="00332B1D" w:rsidRDefault="00332B1D">
      <w:pPr>
        <w:pStyle w:val="CommentText"/>
      </w:pPr>
      <w:r>
        <w:t xml:space="preserve">What about lower rates like </w:t>
      </w:r>
      <w:r w:rsidR="00FD37AE">
        <w:t xml:space="preserve">10 and 20 </w:t>
      </w:r>
      <w:r>
        <w:t xml:space="preserve"> mg/L?</w:t>
      </w:r>
    </w:p>
    <w:p w14:paraId="1F8796DB" w14:textId="77777777" w:rsidR="00501206" w:rsidRDefault="00501206">
      <w:pPr>
        <w:pStyle w:val="CommentText"/>
      </w:pPr>
    </w:p>
    <w:p w14:paraId="18824810" w14:textId="624DAA9B" w:rsidR="00FD37AE" w:rsidRDefault="00501206">
      <w:pPr>
        <w:pStyle w:val="CommentText"/>
      </w:pPr>
      <w:r>
        <w:t>Because the ne</w:t>
      </w:r>
      <w:r w:rsidR="00FD37AE">
        <w:t>crosis indi</w:t>
      </w:r>
      <w:r>
        <w:t>cated that those callus were dying and it means they were</w:t>
      </w:r>
      <w:r w:rsidR="00FD37AE">
        <w:t xml:space="preserve"> not</w:t>
      </w:r>
      <w:r>
        <w:t xml:space="preserve"> transformed.</w:t>
      </w:r>
    </w:p>
  </w:comment>
  <w:comment w:id="177" w:author="OLUJAMES" w:date="2025-11-09T16:44:00Z" w:initials="O">
    <w:p w14:paraId="570F1F6C" w14:textId="1773A6C3" w:rsidR="00C5155B" w:rsidRDefault="00C5155B">
      <w:pPr>
        <w:pStyle w:val="CommentText"/>
      </w:pPr>
      <w:r>
        <w:rPr>
          <w:rStyle w:val="CommentReference"/>
        </w:rPr>
        <w:annotationRef/>
      </w:r>
      <w:r>
        <w:t>This title should be removed</w:t>
      </w:r>
    </w:p>
    <w:p w14:paraId="7A356805" w14:textId="77777777" w:rsidR="0029102A" w:rsidRDefault="0029102A">
      <w:pPr>
        <w:pStyle w:val="CommentText"/>
      </w:pPr>
    </w:p>
    <w:p w14:paraId="29D04397" w14:textId="41F625AE" w:rsidR="0029102A" w:rsidRDefault="0029102A">
      <w:pPr>
        <w:pStyle w:val="CommentText"/>
      </w:pPr>
      <w:r>
        <w:t>Label should be below</w:t>
      </w:r>
    </w:p>
  </w:comment>
  <w:comment w:id="178" w:author="OLUJAMES" w:date="2025-11-09T17:00:00Z" w:initials="O">
    <w:p w14:paraId="423937EC" w14:textId="6538DC90" w:rsidR="00FD37AE" w:rsidRDefault="00FD37AE">
      <w:pPr>
        <w:pStyle w:val="CommentText"/>
      </w:pPr>
      <w:r>
        <w:rPr>
          <w:rStyle w:val="CommentReference"/>
        </w:rPr>
        <w:annotationRef/>
      </w:r>
      <w:r>
        <w:t>Did you repeat the whole study? Recast.</w:t>
      </w:r>
    </w:p>
  </w:comment>
  <w:comment w:id="182" w:author="OLUJAMES" w:date="2025-11-09T17:02:00Z" w:initials="O">
    <w:p w14:paraId="4641C426" w14:textId="2719D4C0" w:rsidR="00FD37AE" w:rsidRDefault="00FD37AE">
      <w:pPr>
        <w:pStyle w:val="CommentText"/>
      </w:pPr>
      <w:r>
        <w:rPr>
          <w:rStyle w:val="CommentReference"/>
        </w:rPr>
        <w:annotationRef/>
      </w:r>
      <w:r>
        <w:t>ditto</w:t>
      </w:r>
    </w:p>
  </w:comment>
  <w:comment w:id="183" w:author="OLUJAMES" w:date="2025-11-09T17:02:00Z" w:initials="O">
    <w:p w14:paraId="2503908F" w14:textId="2C426935" w:rsidR="00FD37AE" w:rsidRDefault="00FD37AE">
      <w:pPr>
        <w:pStyle w:val="CommentText"/>
      </w:pPr>
      <w:r>
        <w:rPr>
          <w:rStyle w:val="CommentReference"/>
        </w:rPr>
        <w:annotationRef/>
      </w:r>
      <w:r>
        <w:t>ditto</w:t>
      </w:r>
    </w:p>
  </w:comment>
  <w:comment w:id="184" w:author="OLUJAMES" w:date="2025-11-09T17:02:00Z" w:initials="O">
    <w:p w14:paraId="0ACAD20D" w14:textId="0008E991" w:rsidR="00FD37AE" w:rsidRDefault="00FD37AE">
      <w:pPr>
        <w:pStyle w:val="CommentText"/>
      </w:pPr>
      <w:r>
        <w:rPr>
          <w:rStyle w:val="CommentReference"/>
        </w:rPr>
        <w:annotationRef/>
      </w:r>
      <w:r>
        <w:t>ditto</w:t>
      </w:r>
    </w:p>
  </w:comment>
  <w:comment w:id="185" w:author="OLUJAMES" w:date="2025-11-09T17:03:00Z" w:initials="O">
    <w:p w14:paraId="70F50AC2" w14:textId="43AF1B87" w:rsidR="00FD37AE" w:rsidRDefault="00FD37AE">
      <w:pPr>
        <w:pStyle w:val="CommentText"/>
      </w:pPr>
      <w:r>
        <w:rPr>
          <w:rStyle w:val="CommentReference"/>
        </w:rPr>
        <w:annotationRef/>
      </w:r>
      <w:r>
        <w:t>not specific</w:t>
      </w:r>
    </w:p>
  </w:comment>
  <w:comment w:id="187" w:author="OLUJAMES" w:date="2025-11-09T17:11:00Z" w:initials="O">
    <w:p w14:paraId="5D3A8537" w14:textId="374BBBFA" w:rsidR="00A83C4F" w:rsidRDefault="00A83C4F">
      <w:pPr>
        <w:pStyle w:val="CommentText"/>
      </w:pPr>
      <w:r>
        <w:rPr>
          <w:rStyle w:val="CommentReference"/>
        </w:rPr>
        <w:annotationRef/>
      </w:r>
      <w:r>
        <w:t>recast</w:t>
      </w:r>
    </w:p>
  </w:comment>
  <w:comment w:id="188" w:author="OLUJAMES" w:date="2025-11-09T17:12:00Z" w:initials="O">
    <w:p w14:paraId="6F77352B" w14:textId="620A6505" w:rsidR="00A83C4F" w:rsidRDefault="00A83C4F">
      <w:pPr>
        <w:pStyle w:val="CommentText"/>
      </w:pPr>
      <w:r>
        <w:rPr>
          <w:rStyle w:val="CommentReference"/>
        </w:rPr>
        <w:annotationRef/>
      </w:r>
      <w:r>
        <w:t>recast</w:t>
      </w:r>
    </w:p>
  </w:comment>
  <w:comment w:id="186" w:author="OLUJAMES" w:date="2025-11-09T17:14:00Z" w:initials="O">
    <w:p w14:paraId="43D26541" w14:textId="11CB9E80" w:rsidR="00A83C4F" w:rsidRDefault="00A83C4F">
      <w:pPr>
        <w:pStyle w:val="CommentText"/>
      </w:pPr>
      <w:r>
        <w:rPr>
          <w:rStyle w:val="CommentReference"/>
        </w:rPr>
        <w:annotationRef/>
      </w:r>
      <w:r>
        <w:t>these are not conclusions but further research suggestions. So, should be indicated as such or removed.</w:t>
      </w:r>
    </w:p>
  </w:comment>
  <w:comment w:id="189" w:author="OLUJAMES" w:date="2025-11-09T17:16:00Z" w:initials="O">
    <w:p w14:paraId="4B8C53AA" w14:textId="57530078" w:rsidR="00A83C4F" w:rsidRDefault="00A83C4F">
      <w:pPr>
        <w:pStyle w:val="CommentText"/>
      </w:pPr>
      <w:r>
        <w:rPr>
          <w:rStyle w:val="CommentReference"/>
        </w:rPr>
        <w:annotationRef/>
      </w:r>
      <w:r>
        <w:t>Should follow journal format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820A27" w15:done="0"/>
  <w15:commentEx w15:paraId="6658AE62" w15:done="0"/>
  <w15:commentEx w15:paraId="0A0A6F62" w15:done="0"/>
  <w15:commentEx w15:paraId="5A9FFE01" w15:done="0"/>
  <w15:commentEx w15:paraId="12AE7C19" w15:done="0"/>
  <w15:commentEx w15:paraId="53860D36" w15:done="0"/>
  <w15:commentEx w15:paraId="52CA4905" w15:done="0"/>
  <w15:commentEx w15:paraId="0E32642D" w15:done="0"/>
  <w15:commentEx w15:paraId="6985926B" w15:done="0"/>
  <w15:commentEx w15:paraId="51DEDF7D" w15:done="0"/>
  <w15:commentEx w15:paraId="0444B8DF" w15:done="0"/>
  <w15:commentEx w15:paraId="08465839" w15:done="0"/>
  <w15:commentEx w15:paraId="5E1AF17E" w15:done="0"/>
  <w15:commentEx w15:paraId="1C0A60A1" w15:done="0"/>
  <w15:commentEx w15:paraId="4F6B15EB" w15:done="0"/>
  <w15:commentEx w15:paraId="2CA4CB3A" w15:done="0"/>
  <w15:commentEx w15:paraId="76424D65" w15:done="0"/>
  <w15:commentEx w15:paraId="15FF858B" w15:done="0"/>
  <w15:commentEx w15:paraId="4D033124" w15:done="0"/>
  <w15:commentEx w15:paraId="63A267AA" w15:done="0"/>
  <w15:commentEx w15:paraId="67C0EA5F" w15:done="0"/>
  <w15:commentEx w15:paraId="7006C514" w15:done="0"/>
  <w15:commentEx w15:paraId="1DFA7BC5" w15:done="0"/>
  <w15:commentEx w15:paraId="26E39A1D" w15:done="0"/>
  <w15:commentEx w15:paraId="2BF73322" w15:done="0"/>
  <w15:commentEx w15:paraId="22122139" w15:done="0"/>
  <w15:commentEx w15:paraId="148CEE54" w15:done="0"/>
  <w15:commentEx w15:paraId="62F7D4CB" w15:done="0"/>
  <w15:commentEx w15:paraId="574B197D" w15:done="0"/>
  <w15:commentEx w15:paraId="10816B26" w15:done="0"/>
  <w15:commentEx w15:paraId="229E6C6A" w15:done="0"/>
  <w15:commentEx w15:paraId="4F41B39C" w15:done="0"/>
  <w15:commentEx w15:paraId="7E7FA82C" w15:done="0"/>
  <w15:commentEx w15:paraId="35189204" w15:done="0"/>
  <w15:commentEx w15:paraId="7C755004" w15:done="0"/>
  <w15:commentEx w15:paraId="46C8D67E" w15:done="0"/>
  <w15:commentEx w15:paraId="54FA61B1" w15:done="0"/>
  <w15:commentEx w15:paraId="51701994" w15:done="0"/>
  <w15:commentEx w15:paraId="1137EF06" w15:done="0"/>
  <w15:commentEx w15:paraId="6B65855B" w15:done="0"/>
  <w15:commentEx w15:paraId="7AD1869A" w15:done="0"/>
  <w15:commentEx w15:paraId="10BE5032" w15:done="0"/>
  <w15:commentEx w15:paraId="001BFF9B" w15:done="0"/>
  <w15:commentEx w15:paraId="3572EEC1" w15:done="0"/>
  <w15:commentEx w15:paraId="734EBF95" w15:done="0"/>
  <w15:commentEx w15:paraId="0959444A" w15:done="0"/>
  <w15:commentEx w15:paraId="2A93D254" w15:done="0"/>
  <w15:commentEx w15:paraId="2E5B3678" w15:done="0"/>
  <w15:commentEx w15:paraId="0433471E" w15:done="0"/>
  <w15:commentEx w15:paraId="00D46683" w15:done="0"/>
  <w15:commentEx w15:paraId="16AD148B" w15:done="0"/>
  <w15:commentEx w15:paraId="0D8CD9EE" w15:done="0"/>
  <w15:commentEx w15:paraId="73FA17A9" w15:done="0"/>
  <w15:commentEx w15:paraId="3AE83082" w15:done="0"/>
  <w15:commentEx w15:paraId="639AD60A" w15:done="0"/>
  <w15:commentEx w15:paraId="50407B50" w15:done="0"/>
  <w15:commentEx w15:paraId="2EA30966" w15:done="0"/>
  <w15:commentEx w15:paraId="31ABE768" w15:done="0"/>
  <w15:commentEx w15:paraId="03087E21" w15:done="0"/>
  <w15:commentEx w15:paraId="71198FB7" w15:done="0"/>
  <w15:commentEx w15:paraId="7E265840" w15:done="0"/>
  <w15:commentEx w15:paraId="242F901A" w15:done="0"/>
  <w15:commentEx w15:paraId="31005036" w15:done="0"/>
  <w15:commentEx w15:paraId="3FE4350F" w15:done="0"/>
  <w15:commentEx w15:paraId="34CFCEEE" w15:done="0"/>
  <w15:commentEx w15:paraId="3A08A16A" w15:done="0"/>
  <w15:commentEx w15:paraId="31AEE98E" w15:done="0"/>
  <w15:commentEx w15:paraId="42EBCCAE" w15:done="0"/>
  <w15:commentEx w15:paraId="028B29B3" w15:done="0"/>
  <w15:commentEx w15:paraId="7701BCFF" w15:done="0"/>
  <w15:commentEx w15:paraId="0BA44668" w15:done="0"/>
  <w15:commentEx w15:paraId="29257636" w15:done="0"/>
  <w15:commentEx w15:paraId="5EB81CE8" w15:done="0"/>
  <w15:commentEx w15:paraId="7931453B" w15:done="0"/>
  <w15:commentEx w15:paraId="3615C6D5" w15:done="0"/>
  <w15:commentEx w15:paraId="18824810" w15:done="0"/>
  <w15:commentEx w15:paraId="29D04397" w15:done="0"/>
  <w15:commentEx w15:paraId="423937EC" w15:done="0"/>
  <w15:commentEx w15:paraId="4641C426" w15:done="0"/>
  <w15:commentEx w15:paraId="2503908F" w15:done="0"/>
  <w15:commentEx w15:paraId="0ACAD20D" w15:done="0"/>
  <w15:commentEx w15:paraId="70F50AC2" w15:done="0"/>
  <w15:commentEx w15:paraId="5D3A8537" w15:done="0"/>
  <w15:commentEx w15:paraId="6F77352B" w15:done="0"/>
  <w15:commentEx w15:paraId="43D26541" w15:done="0"/>
  <w15:commentEx w15:paraId="4B8C53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16DA5" w14:textId="77777777" w:rsidR="004828A7" w:rsidRDefault="004828A7" w:rsidP="00C37E61">
      <w:r>
        <w:separator/>
      </w:r>
    </w:p>
  </w:endnote>
  <w:endnote w:type="continuationSeparator" w:id="0">
    <w:p w14:paraId="629A45B2" w14:textId="77777777" w:rsidR="004828A7" w:rsidRDefault="004828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28C77" w14:textId="77777777" w:rsidR="00FC60C2" w:rsidRDefault="00FC60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9B555" w14:textId="77777777" w:rsidR="00FC60C2" w:rsidRDefault="00FC60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CC8EC" w14:textId="23F1169C" w:rsidR="00754C9A" w:rsidRPr="00FC60C2" w:rsidRDefault="00754C9A" w:rsidP="00FC60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98F3B"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90474" w14:textId="77777777" w:rsidR="004828A7" w:rsidRDefault="004828A7" w:rsidP="00C37E61">
      <w:r>
        <w:separator/>
      </w:r>
    </w:p>
  </w:footnote>
  <w:footnote w:type="continuationSeparator" w:id="0">
    <w:p w14:paraId="4007BB64" w14:textId="77777777" w:rsidR="004828A7" w:rsidRDefault="004828A7"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2FB38" w14:textId="0188B537" w:rsidR="00FC60C2" w:rsidRDefault="00CF70D8">
    <w:pPr>
      <w:pStyle w:val="Header"/>
    </w:pPr>
    <w:r>
      <w:rPr>
        <w:noProof/>
      </w:rPr>
      <w:pict w14:anchorId="4C520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3" o:spid="_x0000_s2054" type="#_x0000_t136" style="position:absolute;margin-left:0;margin-top:0;width:396.75pt;height:44.7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9C4AE" w14:textId="24C7B2EF" w:rsidR="00FC60C2" w:rsidRDefault="00CF70D8">
    <w:pPr>
      <w:pStyle w:val="Header"/>
    </w:pPr>
    <w:r>
      <w:rPr>
        <w:noProof/>
      </w:rPr>
      <w:pict w14:anchorId="18EF0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4" o:spid="_x0000_s2053" type="#_x0000_t136" style="position:absolute;margin-left:0;margin-top:0;width:396.75pt;height:44.7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D849D" w14:textId="6DEDBA94" w:rsidR="00296529" w:rsidRPr="00296529" w:rsidRDefault="00CF70D8" w:rsidP="00296529">
    <w:pPr>
      <w:ind w:left="2160"/>
      <w:jc w:val="center"/>
      <w:rPr>
        <w:rFonts w:ascii="Times New Roman" w:eastAsia="Calibri" w:hAnsi="Times New Roman"/>
        <w:i/>
        <w:sz w:val="18"/>
        <w:szCs w:val="22"/>
      </w:rPr>
    </w:pPr>
    <w:r>
      <w:rPr>
        <w:noProof/>
      </w:rPr>
      <w:pict w14:anchorId="5DA06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2" o:spid="_x0000_s2052" type="#_x0000_t136" style="position:absolute;left:0;text-align:left;margin-left:0;margin-top:0;width:396.75pt;height:44.7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954A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4DB96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CED4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B267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3023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C0356D"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2A00E" w14:textId="1CB56A15" w:rsidR="00FC60C2" w:rsidRDefault="00CF70D8">
    <w:pPr>
      <w:pStyle w:val="Header"/>
    </w:pPr>
    <w:r>
      <w:rPr>
        <w:noProof/>
      </w:rPr>
      <w:pict w14:anchorId="165D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6" o:spid="_x0000_s2051" type="#_x0000_t136" style="position:absolute;margin-left:0;margin-top:0;width:396.75pt;height:44.7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FCE" w14:textId="0BA06937" w:rsidR="00FC60C2" w:rsidRDefault="00CF70D8">
    <w:pPr>
      <w:pStyle w:val="Header"/>
    </w:pPr>
    <w:r>
      <w:rPr>
        <w:noProof/>
      </w:rPr>
      <w:pict w14:anchorId="2EABB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7" o:spid="_x0000_s2050" type="#_x0000_t136" style="position:absolute;margin-left:0;margin-top:0;width:396.75pt;height:44.7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A1E92" w14:textId="05D394AC" w:rsidR="00FC60C2" w:rsidRDefault="00CF70D8">
    <w:pPr>
      <w:pStyle w:val="Header"/>
    </w:pPr>
    <w:r>
      <w:rPr>
        <w:noProof/>
      </w:rPr>
      <w:pict w14:anchorId="24810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5" o:spid="_x0000_s2049" type="#_x0000_t136" style="position:absolute;margin-left:0;margin-top:0;width:396.75pt;height:44.7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UJAMES">
    <w15:presenceInfo w15:providerId="None" w15:userId="OLUJ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2643"/>
    <w:rsid w:val="0004579C"/>
    <w:rsid w:val="0007435E"/>
    <w:rsid w:val="000A47FA"/>
    <w:rsid w:val="000A65D3"/>
    <w:rsid w:val="000B1E33"/>
    <w:rsid w:val="000C76FC"/>
    <w:rsid w:val="000D689F"/>
    <w:rsid w:val="000E6EB8"/>
    <w:rsid w:val="000E7B7B"/>
    <w:rsid w:val="000E7D62"/>
    <w:rsid w:val="00103357"/>
    <w:rsid w:val="00123C9F"/>
    <w:rsid w:val="00126190"/>
    <w:rsid w:val="00130F17"/>
    <w:rsid w:val="001320BF"/>
    <w:rsid w:val="00163BC4"/>
    <w:rsid w:val="00191062"/>
    <w:rsid w:val="00192B72"/>
    <w:rsid w:val="001A29D8"/>
    <w:rsid w:val="001A5CAA"/>
    <w:rsid w:val="001B0427"/>
    <w:rsid w:val="001B7866"/>
    <w:rsid w:val="001D3A51"/>
    <w:rsid w:val="001E10D2"/>
    <w:rsid w:val="001E25B4"/>
    <w:rsid w:val="001E44FE"/>
    <w:rsid w:val="00200595"/>
    <w:rsid w:val="00203CF4"/>
    <w:rsid w:val="00204835"/>
    <w:rsid w:val="00231920"/>
    <w:rsid w:val="0023195C"/>
    <w:rsid w:val="0024282C"/>
    <w:rsid w:val="002460DC"/>
    <w:rsid w:val="00250985"/>
    <w:rsid w:val="002556F6"/>
    <w:rsid w:val="00283105"/>
    <w:rsid w:val="00284C4C"/>
    <w:rsid w:val="00287E68"/>
    <w:rsid w:val="0029102A"/>
    <w:rsid w:val="00296529"/>
    <w:rsid w:val="002B27FB"/>
    <w:rsid w:val="002B685A"/>
    <w:rsid w:val="002C57D2"/>
    <w:rsid w:val="002E0D56"/>
    <w:rsid w:val="00315186"/>
    <w:rsid w:val="003218C0"/>
    <w:rsid w:val="00332B1D"/>
    <w:rsid w:val="0033343E"/>
    <w:rsid w:val="00333D87"/>
    <w:rsid w:val="003421F1"/>
    <w:rsid w:val="003512C2"/>
    <w:rsid w:val="00371FB6"/>
    <w:rsid w:val="003763C1"/>
    <w:rsid w:val="00376BBE"/>
    <w:rsid w:val="0039224F"/>
    <w:rsid w:val="003A43A4"/>
    <w:rsid w:val="003A7E18"/>
    <w:rsid w:val="003C4C86"/>
    <w:rsid w:val="003C6258"/>
    <w:rsid w:val="003E2904"/>
    <w:rsid w:val="00401927"/>
    <w:rsid w:val="0041027F"/>
    <w:rsid w:val="00412475"/>
    <w:rsid w:val="00421C7C"/>
    <w:rsid w:val="00422719"/>
    <w:rsid w:val="00423789"/>
    <w:rsid w:val="00440F43"/>
    <w:rsid w:val="00441B6F"/>
    <w:rsid w:val="00446221"/>
    <w:rsid w:val="00450E62"/>
    <w:rsid w:val="004539DB"/>
    <w:rsid w:val="00471A80"/>
    <w:rsid w:val="004828A7"/>
    <w:rsid w:val="004D305E"/>
    <w:rsid w:val="004D4277"/>
    <w:rsid w:val="00501206"/>
    <w:rsid w:val="00502516"/>
    <w:rsid w:val="00505F06"/>
    <w:rsid w:val="00506828"/>
    <w:rsid w:val="0053056E"/>
    <w:rsid w:val="005339EA"/>
    <w:rsid w:val="00554FDA"/>
    <w:rsid w:val="0056029E"/>
    <w:rsid w:val="005B5E87"/>
    <w:rsid w:val="005C784C"/>
    <w:rsid w:val="005D0177"/>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03A9"/>
    <w:rsid w:val="006D30FF"/>
    <w:rsid w:val="006D6940"/>
    <w:rsid w:val="006F11EC"/>
    <w:rsid w:val="0070082C"/>
    <w:rsid w:val="00720C5A"/>
    <w:rsid w:val="007369E6"/>
    <w:rsid w:val="00746E59"/>
    <w:rsid w:val="00754C9A"/>
    <w:rsid w:val="0075599A"/>
    <w:rsid w:val="00761D52"/>
    <w:rsid w:val="0077749E"/>
    <w:rsid w:val="00790ADA"/>
    <w:rsid w:val="007B4924"/>
    <w:rsid w:val="007B79EC"/>
    <w:rsid w:val="007D2288"/>
    <w:rsid w:val="007D4721"/>
    <w:rsid w:val="007E088F"/>
    <w:rsid w:val="007F7B32"/>
    <w:rsid w:val="00804BC2"/>
    <w:rsid w:val="0081431A"/>
    <w:rsid w:val="0083216F"/>
    <w:rsid w:val="00833270"/>
    <w:rsid w:val="0085508E"/>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27A48"/>
    <w:rsid w:val="009500A6"/>
    <w:rsid w:val="00957C18"/>
    <w:rsid w:val="009659BA"/>
    <w:rsid w:val="0097257D"/>
    <w:rsid w:val="00983040"/>
    <w:rsid w:val="00983421"/>
    <w:rsid w:val="00987B15"/>
    <w:rsid w:val="009B3FB9"/>
    <w:rsid w:val="009B4FD1"/>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F21"/>
    <w:rsid w:val="00A83C4F"/>
    <w:rsid w:val="00A94063"/>
    <w:rsid w:val="00AA6219"/>
    <w:rsid w:val="00AA74E0"/>
    <w:rsid w:val="00AB703F"/>
    <w:rsid w:val="00AC6BB8"/>
    <w:rsid w:val="00AE008F"/>
    <w:rsid w:val="00AE7B4C"/>
    <w:rsid w:val="00B01FCD"/>
    <w:rsid w:val="00B1776C"/>
    <w:rsid w:val="00B25A37"/>
    <w:rsid w:val="00B52583"/>
    <w:rsid w:val="00B52896"/>
    <w:rsid w:val="00B56558"/>
    <w:rsid w:val="00B67E90"/>
    <w:rsid w:val="00B95236"/>
    <w:rsid w:val="00B96BD9"/>
    <w:rsid w:val="00BA1B01"/>
    <w:rsid w:val="00BA2641"/>
    <w:rsid w:val="00BB37AA"/>
    <w:rsid w:val="00BC53A0"/>
    <w:rsid w:val="00BE3FBA"/>
    <w:rsid w:val="00BE62AD"/>
    <w:rsid w:val="00BF121F"/>
    <w:rsid w:val="00BF1F80"/>
    <w:rsid w:val="00C0568D"/>
    <w:rsid w:val="00C13071"/>
    <w:rsid w:val="00C166EF"/>
    <w:rsid w:val="00C17EB0"/>
    <w:rsid w:val="00C27A5E"/>
    <w:rsid w:val="00C27F5F"/>
    <w:rsid w:val="00C30A0F"/>
    <w:rsid w:val="00C37E61"/>
    <w:rsid w:val="00C417A4"/>
    <w:rsid w:val="00C47EDE"/>
    <w:rsid w:val="00C5155B"/>
    <w:rsid w:val="00C70F1B"/>
    <w:rsid w:val="00C71A47"/>
    <w:rsid w:val="00C7464C"/>
    <w:rsid w:val="00C85588"/>
    <w:rsid w:val="00CB671D"/>
    <w:rsid w:val="00CD6755"/>
    <w:rsid w:val="00CD6856"/>
    <w:rsid w:val="00CE0089"/>
    <w:rsid w:val="00CE0EB7"/>
    <w:rsid w:val="00CE793C"/>
    <w:rsid w:val="00CF069E"/>
    <w:rsid w:val="00CF193C"/>
    <w:rsid w:val="00CF65A9"/>
    <w:rsid w:val="00CF70D8"/>
    <w:rsid w:val="00D173F1"/>
    <w:rsid w:val="00D3120A"/>
    <w:rsid w:val="00D74CB0"/>
    <w:rsid w:val="00D77144"/>
    <w:rsid w:val="00D8295D"/>
    <w:rsid w:val="00D84E81"/>
    <w:rsid w:val="00DA28CB"/>
    <w:rsid w:val="00DB10E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1A"/>
    <w:rsid w:val="00E84F3C"/>
    <w:rsid w:val="00E91423"/>
    <w:rsid w:val="00EA012C"/>
    <w:rsid w:val="00EA234D"/>
    <w:rsid w:val="00EA768D"/>
    <w:rsid w:val="00EB0AD0"/>
    <w:rsid w:val="00EC6A55"/>
    <w:rsid w:val="00ED0288"/>
    <w:rsid w:val="00EE52CB"/>
    <w:rsid w:val="00EF2BC5"/>
    <w:rsid w:val="00EF581D"/>
    <w:rsid w:val="00EF7FD8"/>
    <w:rsid w:val="00F01635"/>
    <w:rsid w:val="00F06F59"/>
    <w:rsid w:val="00F17988"/>
    <w:rsid w:val="00F3603C"/>
    <w:rsid w:val="00F469F0"/>
    <w:rsid w:val="00F53273"/>
    <w:rsid w:val="00F73BC5"/>
    <w:rsid w:val="00F755E4"/>
    <w:rsid w:val="00F77D02"/>
    <w:rsid w:val="00F92BC6"/>
    <w:rsid w:val="00FB3A86"/>
    <w:rsid w:val="00FC60C2"/>
    <w:rsid w:val="00FD36C8"/>
    <w:rsid w:val="00FD3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2ED740"/>
  <w15:docId w15:val="{F6064C7A-E7FA-4E1E-8D3E-A3C23093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B0AD0"/>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B0AD0"/>
    <w:rPr>
      <w:b/>
      <w:bCs/>
    </w:rPr>
  </w:style>
  <w:style w:type="paragraph" w:styleId="CommentSubject">
    <w:name w:val="annotation subject"/>
    <w:basedOn w:val="CommentText"/>
    <w:next w:val="CommentText"/>
    <w:link w:val="CommentSubjectChar"/>
    <w:semiHidden/>
    <w:unhideWhenUsed/>
    <w:rsid w:val="00D3120A"/>
    <w:rPr>
      <w:rFonts w:ascii="Helvetica" w:hAnsi="Helvetica"/>
      <w:b/>
      <w:bCs/>
      <w:lang w:val="en-US" w:eastAsia="en-US"/>
    </w:rPr>
  </w:style>
  <w:style w:type="character" w:customStyle="1" w:styleId="CommentSubjectChar">
    <w:name w:val="Comment Subject Char"/>
    <w:basedOn w:val="CommentTextChar"/>
    <w:link w:val="CommentSubject"/>
    <w:semiHidden/>
    <w:rsid w:val="00D3120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sv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3AB7F-7360-472A-B571-B3EA1A3F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255</TotalTime>
  <Pages>13</Pages>
  <Words>4728</Words>
  <Characters>26952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31617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OLUJAMES</cp:lastModifiedBy>
  <cp:revision>5</cp:revision>
  <cp:lastPrinted>1999-07-06T11:00:00Z</cp:lastPrinted>
  <dcterms:created xsi:type="dcterms:W3CDTF">2025-11-08T10:15:00Z</dcterms:created>
  <dcterms:modified xsi:type="dcterms:W3CDTF">2025-11-09T16:17:00Z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ff94143d-0d26-4880-b4f9-8189cf5f2a6f</vt:lpwstr>
  </property>
</Properties>
</file>