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C377EF" w14:paraId="10EE8283" w14:textId="77777777" w:rsidTr="002643B3">
        <w:trPr>
          <w:trHeight w:val="290"/>
        </w:trPr>
        <w:tc>
          <w:tcPr>
            <w:tcW w:w="5000" w:type="pct"/>
            <w:gridSpan w:val="2"/>
            <w:tcBorders>
              <w:top w:val="nil"/>
              <w:left w:val="nil"/>
              <w:right w:val="nil"/>
            </w:tcBorders>
          </w:tcPr>
          <w:p w14:paraId="56FF084E" w14:textId="77777777" w:rsidR="00602F7D" w:rsidRPr="00C377EF" w:rsidRDefault="00602F7D" w:rsidP="00F2643C">
            <w:pPr>
              <w:pStyle w:val="Heading2"/>
              <w:jc w:val="left"/>
              <w:rPr>
                <w:rFonts w:ascii="Arial" w:hAnsi="Arial" w:cs="Arial"/>
                <w:b w:val="0"/>
                <w:bCs w:val="0"/>
                <w:lang w:val="en-GB"/>
              </w:rPr>
            </w:pPr>
          </w:p>
        </w:tc>
      </w:tr>
      <w:tr w:rsidR="0000007A" w:rsidRPr="00C377EF" w14:paraId="7A1BEAAE" w14:textId="77777777" w:rsidTr="002643B3">
        <w:trPr>
          <w:trHeight w:val="290"/>
        </w:trPr>
        <w:tc>
          <w:tcPr>
            <w:tcW w:w="1234" w:type="pct"/>
          </w:tcPr>
          <w:p w14:paraId="29119DD4" w14:textId="77777777" w:rsidR="0000007A" w:rsidRPr="00C377EF" w:rsidRDefault="0000007A" w:rsidP="00696CAD">
            <w:pPr>
              <w:pStyle w:val="BodyText"/>
              <w:ind w:left="90"/>
              <w:jc w:val="left"/>
              <w:rPr>
                <w:rFonts w:ascii="Arial" w:hAnsi="Arial" w:cs="Arial"/>
                <w:bCs/>
                <w:sz w:val="20"/>
                <w:szCs w:val="20"/>
                <w:lang w:val="en-GB"/>
              </w:rPr>
            </w:pPr>
            <w:r w:rsidRPr="00C377EF">
              <w:rPr>
                <w:rFonts w:ascii="Arial" w:hAnsi="Arial" w:cs="Arial"/>
                <w:bCs/>
                <w:sz w:val="20"/>
                <w:szCs w:val="20"/>
                <w:lang w:val="en-GB"/>
              </w:rPr>
              <w:t>Journal Name:</w:t>
            </w:r>
          </w:p>
        </w:tc>
        <w:tc>
          <w:tcPr>
            <w:tcW w:w="3766" w:type="pct"/>
            <w:tcMar>
              <w:top w:w="0" w:type="dxa"/>
              <w:left w:w="108" w:type="dxa"/>
              <w:bottom w:w="0" w:type="dxa"/>
              <w:right w:w="108" w:type="dxa"/>
            </w:tcMar>
            <w:vAlign w:val="center"/>
          </w:tcPr>
          <w:p w14:paraId="23E0975F" w14:textId="77777777" w:rsidR="0000007A" w:rsidRPr="00C377EF" w:rsidRDefault="00DF79AE" w:rsidP="00E65EB7">
            <w:pPr>
              <w:rPr>
                <w:rFonts w:ascii="Arial" w:hAnsi="Arial" w:cs="Arial"/>
                <w:b/>
                <w:bCs/>
                <w:color w:val="0000FF"/>
                <w:sz w:val="20"/>
                <w:szCs w:val="20"/>
              </w:rPr>
            </w:pPr>
            <w:hyperlink r:id="rId8" w:history="1">
              <w:r w:rsidR="00A45ED8" w:rsidRPr="00C377EF">
                <w:rPr>
                  <w:rStyle w:val="Hyperlink"/>
                  <w:rFonts w:ascii="Arial" w:hAnsi="Arial" w:cs="Arial"/>
                  <w:b/>
                  <w:bCs/>
                  <w:sz w:val="20"/>
                  <w:szCs w:val="20"/>
                </w:rPr>
                <w:t>Asian Soil Research Journal</w:t>
              </w:r>
            </w:hyperlink>
            <w:r w:rsidR="00A45ED8" w:rsidRPr="00C377EF">
              <w:rPr>
                <w:rFonts w:ascii="Arial" w:hAnsi="Arial" w:cs="Arial"/>
                <w:b/>
                <w:bCs/>
                <w:color w:val="0000FF"/>
                <w:sz w:val="20"/>
                <w:szCs w:val="20"/>
              </w:rPr>
              <w:t xml:space="preserve"> </w:t>
            </w:r>
          </w:p>
        </w:tc>
      </w:tr>
      <w:tr w:rsidR="0000007A" w:rsidRPr="00C377EF" w14:paraId="0CF04030" w14:textId="77777777" w:rsidTr="002643B3">
        <w:trPr>
          <w:trHeight w:val="290"/>
        </w:trPr>
        <w:tc>
          <w:tcPr>
            <w:tcW w:w="1234" w:type="pct"/>
          </w:tcPr>
          <w:p w14:paraId="1C0706E1" w14:textId="77777777" w:rsidR="0000007A" w:rsidRPr="00C377EF" w:rsidRDefault="0000007A" w:rsidP="00696CAD">
            <w:pPr>
              <w:pStyle w:val="BodyText"/>
              <w:ind w:left="90"/>
              <w:jc w:val="left"/>
              <w:rPr>
                <w:rFonts w:ascii="Arial" w:hAnsi="Arial" w:cs="Arial"/>
                <w:bCs/>
                <w:sz w:val="20"/>
                <w:szCs w:val="20"/>
                <w:lang w:val="en-GB"/>
              </w:rPr>
            </w:pPr>
            <w:r w:rsidRPr="00C377EF">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549FAE58" w14:textId="77777777" w:rsidR="0000007A" w:rsidRPr="00C377EF" w:rsidRDefault="00894752" w:rsidP="00F3669D">
            <w:pPr>
              <w:pStyle w:val="NormalWeb"/>
              <w:spacing w:before="0" w:beforeAutospacing="0" w:after="0" w:afterAutospacing="0"/>
              <w:rPr>
                <w:rFonts w:ascii="Arial" w:hAnsi="Arial" w:cs="Arial"/>
                <w:b/>
                <w:bCs/>
                <w:sz w:val="20"/>
                <w:szCs w:val="20"/>
                <w:lang w:val="en-GB"/>
              </w:rPr>
            </w:pPr>
            <w:r w:rsidRPr="00C377EF">
              <w:rPr>
                <w:rFonts w:ascii="Arial" w:hAnsi="Arial" w:cs="Arial"/>
                <w:b/>
                <w:bCs/>
                <w:sz w:val="20"/>
                <w:szCs w:val="20"/>
                <w:lang w:val="en-GB"/>
              </w:rPr>
              <w:t>Ms_ASRJ_149168</w:t>
            </w:r>
          </w:p>
        </w:tc>
      </w:tr>
      <w:tr w:rsidR="0000007A" w:rsidRPr="00C377EF" w14:paraId="24D2C3A9" w14:textId="77777777" w:rsidTr="002643B3">
        <w:trPr>
          <w:trHeight w:val="650"/>
        </w:trPr>
        <w:tc>
          <w:tcPr>
            <w:tcW w:w="1234" w:type="pct"/>
          </w:tcPr>
          <w:p w14:paraId="77DB1939" w14:textId="77777777" w:rsidR="0000007A" w:rsidRPr="00C377EF" w:rsidRDefault="0000007A" w:rsidP="00696CAD">
            <w:pPr>
              <w:pStyle w:val="BodyText"/>
              <w:ind w:left="90"/>
              <w:jc w:val="left"/>
              <w:rPr>
                <w:rFonts w:ascii="Arial" w:hAnsi="Arial" w:cs="Arial"/>
                <w:bCs/>
                <w:sz w:val="20"/>
                <w:szCs w:val="20"/>
                <w:lang w:val="en-GB"/>
              </w:rPr>
            </w:pPr>
            <w:r w:rsidRPr="00C377EF">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2B638ADB" w14:textId="77777777" w:rsidR="0000007A" w:rsidRPr="00C377EF" w:rsidRDefault="00894752" w:rsidP="000450FC">
            <w:pPr>
              <w:pStyle w:val="NormalWeb"/>
              <w:spacing w:before="0" w:beforeAutospacing="0" w:after="0" w:afterAutospacing="0"/>
              <w:rPr>
                <w:rFonts w:ascii="Arial" w:hAnsi="Arial" w:cs="Arial"/>
                <w:b/>
                <w:sz w:val="20"/>
                <w:szCs w:val="20"/>
                <w:lang w:val="en-GB"/>
              </w:rPr>
            </w:pPr>
            <w:r w:rsidRPr="00C377EF">
              <w:rPr>
                <w:rFonts w:ascii="Arial" w:hAnsi="Arial" w:cs="Arial"/>
                <w:b/>
                <w:sz w:val="20"/>
                <w:szCs w:val="20"/>
                <w:lang w:val="en-GB"/>
              </w:rPr>
              <w:t>Nitrogenous Fertilizer Application Rates and Plucking Intervals on Tea in East Africa Tea: IV. Effects on Soil Micro-Nutrients (Al, Fe, Cu, Zn)</w:t>
            </w:r>
          </w:p>
        </w:tc>
      </w:tr>
      <w:tr w:rsidR="00CF0BBB" w:rsidRPr="00C377EF" w14:paraId="2514343C" w14:textId="77777777" w:rsidTr="002643B3">
        <w:trPr>
          <w:trHeight w:val="332"/>
        </w:trPr>
        <w:tc>
          <w:tcPr>
            <w:tcW w:w="1234" w:type="pct"/>
          </w:tcPr>
          <w:p w14:paraId="44A8E48A" w14:textId="77777777" w:rsidR="00CF0BBB" w:rsidRPr="00C377EF" w:rsidRDefault="00CF0BBB" w:rsidP="00696CAD">
            <w:pPr>
              <w:pStyle w:val="BodyText"/>
              <w:ind w:left="90"/>
              <w:jc w:val="left"/>
              <w:rPr>
                <w:rFonts w:ascii="Arial" w:hAnsi="Arial" w:cs="Arial"/>
                <w:bCs/>
                <w:sz w:val="20"/>
                <w:szCs w:val="20"/>
                <w:lang w:val="en-GB"/>
              </w:rPr>
            </w:pPr>
            <w:r w:rsidRPr="00C377EF">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1E545A2D" w14:textId="77777777" w:rsidR="00CF0BBB" w:rsidRPr="00C377EF" w:rsidRDefault="00CF0BBB" w:rsidP="000450FC">
            <w:pPr>
              <w:pStyle w:val="NormalWeb"/>
              <w:spacing w:before="0" w:beforeAutospacing="0" w:after="0" w:afterAutospacing="0"/>
              <w:rPr>
                <w:rFonts w:ascii="Arial" w:hAnsi="Arial" w:cs="Arial"/>
                <w:b/>
                <w:sz w:val="20"/>
                <w:szCs w:val="20"/>
                <w:lang w:val="en-GB"/>
              </w:rPr>
            </w:pPr>
          </w:p>
        </w:tc>
      </w:tr>
    </w:tbl>
    <w:p w14:paraId="733991B1" w14:textId="4C28DC4C" w:rsidR="00D44479" w:rsidRPr="00C377EF" w:rsidRDefault="00D44479" w:rsidP="00D44479">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D44479" w:rsidRPr="00C377EF" w14:paraId="39532422" w14:textId="77777777" w:rsidTr="00DC6643">
        <w:tc>
          <w:tcPr>
            <w:tcW w:w="5000" w:type="pct"/>
            <w:gridSpan w:val="3"/>
            <w:tcBorders>
              <w:top w:val="nil"/>
              <w:left w:val="nil"/>
              <w:right w:val="nil"/>
            </w:tcBorders>
            <w:noWrap/>
          </w:tcPr>
          <w:p w14:paraId="02971ADB" w14:textId="77777777" w:rsidR="00D44479" w:rsidRPr="00C377EF" w:rsidRDefault="00D44479">
            <w:pPr>
              <w:pStyle w:val="Heading2"/>
              <w:jc w:val="left"/>
              <w:rPr>
                <w:rFonts w:ascii="Arial" w:hAnsi="Arial" w:cs="Arial"/>
                <w:lang w:val="en-GB"/>
              </w:rPr>
            </w:pPr>
            <w:r w:rsidRPr="00C377EF">
              <w:rPr>
                <w:rFonts w:ascii="Arial" w:hAnsi="Arial" w:cs="Arial"/>
                <w:highlight w:val="yellow"/>
                <w:lang w:val="en-GB"/>
              </w:rPr>
              <w:t>PART  1:</w:t>
            </w:r>
            <w:r w:rsidRPr="00C377EF">
              <w:rPr>
                <w:rFonts w:ascii="Arial" w:hAnsi="Arial" w:cs="Arial"/>
                <w:lang w:val="en-GB"/>
              </w:rPr>
              <w:t xml:space="preserve"> Comments</w:t>
            </w:r>
          </w:p>
          <w:p w14:paraId="79EDF815" w14:textId="77777777" w:rsidR="00D44479" w:rsidRPr="00C377EF" w:rsidRDefault="00D44479">
            <w:pPr>
              <w:rPr>
                <w:rFonts w:ascii="Arial" w:hAnsi="Arial" w:cs="Arial"/>
                <w:sz w:val="20"/>
                <w:szCs w:val="20"/>
                <w:lang w:val="en-GB"/>
              </w:rPr>
            </w:pPr>
          </w:p>
        </w:tc>
      </w:tr>
      <w:tr w:rsidR="00D44479" w:rsidRPr="00C377EF" w14:paraId="5225F984" w14:textId="77777777" w:rsidTr="00DC6643">
        <w:tc>
          <w:tcPr>
            <w:tcW w:w="1265" w:type="pct"/>
            <w:noWrap/>
          </w:tcPr>
          <w:p w14:paraId="459E0956" w14:textId="77777777" w:rsidR="00D44479" w:rsidRPr="00C377EF" w:rsidRDefault="00D44479">
            <w:pPr>
              <w:pStyle w:val="Heading2"/>
              <w:jc w:val="left"/>
              <w:rPr>
                <w:rFonts w:ascii="Arial" w:hAnsi="Arial" w:cs="Arial"/>
                <w:lang w:val="en-GB"/>
              </w:rPr>
            </w:pPr>
          </w:p>
        </w:tc>
        <w:tc>
          <w:tcPr>
            <w:tcW w:w="2212" w:type="pct"/>
          </w:tcPr>
          <w:p w14:paraId="5AD9120A" w14:textId="77777777" w:rsidR="00D44479" w:rsidRPr="00C377EF" w:rsidRDefault="00D44479">
            <w:pPr>
              <w:pStyle w:val="Heading2"/>
              <w:jc w:val="left"/>
              <w:rPr>
                <w:rFonts w:ascii="Arial" w:hAnsi="Arial" w:cs="Arial"/>
                <w:lang w:val="en-GB"/>
              </w:rPr>
            </w:pPr>
            <w:r w:rsidRPr="00C377EF">
              <w:rPr>
                <w:rFonts w:ascii="Arial" w:hAnsi="Arial" w:cs="Arial"/>
                <w:lang w:val="en-GB"/>
              </w:rPr>
              <w:t>Reviewer’s comment</w:t>
            </w:r>
          </w:p>
          <w:p w14:paraId="5495F5C1" w14:textId="77777777" w:rsidR="00321B98" w:rsidRPr="00C377EF" w:rsidRDefault="00321B98" w:rsidP="00321B98">
            <w:pPr>
              <w:rPr>
                <w:rFonts w:ascii="Arial" w:hAnsi="Arial" w:cs="Arial"/>
                <w:b/>
                <w:bCs/>
                <w:sz w:val="20"/>
                <w:szCs w:val="20"/>
              </w:rPr>
            </w:pPr>
            <w:r w:rsidRPr="00C377EF">
              <w:rPr>
                <w:rFonts w:ascii="Arial" w:hAnsi="Arial" w:cs="Arial"/>
                <w:b/>
                <w:bCs/>
                <w:sz w:val="20"/>
                <w:szCs w:val="20"/>
                <w:highlight w:val="yellow"/>
              </w:rPr>
              <w:t>Artificial Intelligence (AI) generated or assisted review comments are strictly prohibited during peer review.</w:t>
            </w:r>
          </w:p>
          <w:p w14:paraId="1801CB13" w14:textId="77777777" w:rsidR="00321B98" w:rsidRPr="00C377EF" w:rsidRDefault="00321B98" w:rsidP="00321B98">
            <w:pPr>
              <w:rPr>
                <w:rFonts w:ascii="Arial" w:hAnsi="Arial" w:cs="Arial"/>
                <w:sz w:val="20"/>
                <w:szCs w:val="20"/>
                <w:lang w:val="en-GB"/>
              </w:rPr>
            </w:pPr>
          </w:p>
        </w:tc>
        <w:tc>
          <w:tcPr>
            <w:tcW w:w="1523" w:type="pct"/>
          </w:tcPr>
          <w:p w14:paraId="17D86934" w14:textId="77777777" w:rsidR="00CE70B3" w:rsidRPr="00C377EF" w:rsidRDefault="00CE70B3" w:rsidP="00CE70B3">
            <w:pPr>
              <w:spacing w:after="160" w:line="254" w:lineRule="auto"/>
              <w:rPr>
                <w:rFonts w:ascii="Arial" w:eastAsia="Calibri" w:hAnsi="Arial" w:cs="Arial"/>
                <w:kern w:val="2"/>
                <w:sz w:val="20"/>
                <w:szCs w:val="20"/>
                <w:lang w:val="en-IN"/>
              </w:rPr>
            </w:pPr>
            <w:r w:rsidRPr="00C377EF">
              <w:rPr>
                <w:rFonts w:ascii="Arial" w:eastAsia="Calibri" w:hAnsi="Arial" w:cs="Arial"/>
                <w:b/>
                <w:kern w:val="2"/>
                <w:sz w:val="20"/>
                <w:szCs w:val="20"/>
                <w:lang w:val="en-IN"/>
              </w:rPr>
              <w:t>Author’s Feedback</w:t>
            </w:r>
            <w:r w:rsidRPr="00C377EF">
              <w:rPr>
                <w:rFonts w:ascii="Arial" w:eastAsia="Calibri" w:hAnsi="Arial" w:cs="Arial"/>
                <w:kern w:val="2"/>
                <w:sz w:val="20"/>
                <w:szCs w:val="20"/>
                <w:lang w:val="en-IN"/>
              </w:rPr>
              <w:t xml:space="preserve"> (It is mandatory that authors should write his/her feedback here)</w:t>
            </w:r>
          </w:p>
          <w:p w14:paraId="6448A670" w14:textId="77777777" w:rsidR="00D44479" w:rsidRPr="00C377EF" w:rsidRDefault="00D44479">
            <w:pPr>
              <w:pStyle w:val="Heading2"/>
              <w:jc w:val="left"/>
              <w:rPr>
                <w:rFonts w:ascii="Arial" w:hAnsi="Arial" w:cs="Arial"/>
                <w:b w:val="0"/>
                <w:lang w:val="en-GB"/>
              </w:rPr>
            </w:pPr>
          </w:p>
        </w:tc>
      </w:tr>
      <w:tr w:rsidR="00D44479" w:rsidRPr="00C377EF" w14:paraId="79D022C1" w14:textId="77777777" w:rsidTr="00DC6643">
        <w:trPr>
          <w:trHeight w:val="1264"/>
        </w:trPr>
        <w:tc>
          <w:tcPr>
            <w:tcW w:w="1265" w:type="pct"/>
            <w:noWrap/>
          </w:tcPr>
          <w:p w14:paraId="15E22D33" w14:textId="77777777" w:rsidR="00D44479" w:rsidRPr="00C377EF" w:rsidRDefault="00D44479">
            <w:pPr>
              <w:ind w:left="360"/>
              <w:rPr>
                <w:rFonts w:ascii="Arial" w:hAnsi="Arial" w:cs="Arial"/>
                <w:b/>
                <w:bCs/>
                <w:sz w:val="20"/>
                <w:szCs w:val="20"/>
                <w:lang w:val="en-GB"/>
              </w:rPr>
            </w:pPr>
            <w:r w:rsidRPr="00C377EF">
              <w:rPr>
                <w:rFonts w:ascii="Arial" w:hAnsi="Arial" w:cs="Arial"/>
                <w:b/>
                <w:bCs/>
                <w:sz w:val="20"/>
                <w:szCs w:val="20"/>
                <w:lang w:val="en-GB"/>
              </w:rPr>
              <w:t>Please write a few sentences regarding the importance of this manuscript for the scientific community. A minimum of 3-4 sentences may be required for this part.</w:t>
            </w:r>
          </w:p>
          <w:p w14:paraId="20ECB4C0" w14:textId="77777777" w:rsidR="00D44479" w:rsidRPr="00C377EF" w:rsidRDefault="00D44479">
            <w:pPr>
              <w:ind w:left="360"/>
              <w:rPr>
                <w:rFonts w:ascii="Arial" w:eastAsia="MS Mincho" w:hAnsi="Arial" w:cs="Arial"/>
                <w:b/>
                <w:bCs/>
                <w:sz w:val="20"/>
                <w:szCs w:val="20"/>
                <w:lang w:val="en-GB"/>
              </w:rPr>
            </w:pPr>
          </w:p>
        </w:tc>
        <w:tc>
          <w:tcPr>
            <w:tcW w:w="2212" w:type="pct"/>
          </w:tcPr>
          <w:p w14:paraId="33DEFE92" w14:textId="3544F7BF" w:rsidR="00D44479" w:rsidRPr="00C377EF" w:rsidRDefault="002D25E3" w:rsidP="002D25E3">
            <w:pPr>
              <w:pStyle w:val="p1"/>
              <w:rPr>
                <w:rFonts w:ascii="Arial" w:hAnsi="Arial" w:cs="Arial"/>
                <w:sz w:val="20"/>
                <w:szCs w:val="20"/>
              </w:rPr>
            </w:pPr>
            <w:r w:rsidRPr="00C377EF">
              <w:rPr>
                <w:rStyle w:val="s1"/>
                <w:rFonts w:ascii="Arial" w:hAnsi="Arial" w:cs="Arial"/>
                <w:sz w:val="20"/>
                <w:szCs w:val="20"/>
              </w:rPr>
              <w:t>This manuscript evaluates the effects of nitrogen fertilizer rates and plucking intervals on soil micronutrients (Al, Fe, Cu, Zn) across multiple tea-growing regions in Eastern Africa, using long-term trials under diverse soil and climatic conditions. This work provides scientifically valuable insights because micronutrient imbalance is an emerging sustainability challenge under continuous high-N fertilization in tea plantations. The location-specific responses identified here help explain regional variations in yield and quality and can guide more targeted fertilizer recommendations. This contributes significantly to both soil fertility management and tea industry profitability in East Africa.</w:t>
            </w:r>
          </w:p>
        </w:tc>
        <w:tc>
          <w:tcPr>
            <w:tcW w:w="1523" w:type="pct"/>
          </w:tcPr>
          <w:p w14:paraId="0CD8F232" w14:textId="77777777" w:rsidR="00D44479" w:rsidRPr="00C377EF" w:rsidRDefault="00D44479">
            <w:pPr>
              <w:pStyle w:val="Heading2"/>
              <w:jc w:val="left"/>
              <w:rPr>
                <w:rFonts w:ascii="Arial" w:hAnsi="Arial" w:cs="Arial"/>
                <w:b w:val="0"/>
                <w:lang w:val="en-GB"/>
              </w:rPr>
            </w:pPr>
          </w:p>
        </w:tc>
      </w:tr>
      <w:tr w:rsidR="00D44479" w:rsidRPr="00C377EF" w14:paraId="6726012C" w14:textId="77777777" w:rsidTr="00DC6643">
        <w:trPr>
          <w:trHeight w:val="1262"/>
        </w:trPr>
        <w:tc>
          <w:tcPr>
            <w:tcW w:w="1265" w:type="pct"/>
            <w:noWrap/>
          </w:tcPr>
          <w:p w14:paraId="40D247F7" w14:textId="77777777" w:rsidR="00D44479" w:rsidRPr="00C377EF" w:rsidRDefault="00D44479">
            <w:pPr>
              <w:ind w:left="360"/>
              <w:rPr>
                <w:rFonts w:ascii="Arial" w:hAnsi="Arial" w:cs="Arial"/>
                <w:b/>
                <w:bCs/>
                <w:sz w:val="20"/>
                <w:szCs w:val="20"/>
                <w:lang w:val="en-GB"/>
              </w:rPr>
            </w:pPr>
            <w:r w:rsidRPr="00C377EF">
              <w:rPr>
                <w:rFonts w:ascii="Arial" w:hAnsi="Arial" w:cs="Arial"/>
                <w:b/>
                <w:bCs/>
                <w:sz w:val="20"/>
                <w:szCs w:val="20"/>
                <w:lang w:val="en-GB"/>
              </w:rPr>
              <w:t>Is the title of the article suitable?</w:t>
            </w:r>
          </w:p>
          <w:p w14:paraId="5E1FA053" w14:textId="77777777" w:rsidR="00D44479" w:rsidRPr="00C377EF" w:rsidRDefault="00D44479">
            <w:pPr>
              <w:ind w:left="360"/>
              <w:rPr>
                <w:rFonts w:ascii="Arial" w:hAnsi="Arial" w:cs="Arial"/>
                <w:b/>
                <w:bCs/>
                <w:sz w:val="20"/>
                <w:szCs w:val="20"/>
                <w:lang w:val="en-GB"/>
              </w:rPr>
            </w:pPr>
            <w:r w:rsidRPr="00C377EF">
              <w:rPr>
                <w:rFonts w:ascii="Arial" w:hAnsi="Arial" w:cs="Arial"/>
                <w:b/>
                <w:bCs/>
                <w:sz w:val="20"/>
                <w:szCs w:val="20"/>
                <w:lang w:val="en-GB"/>
              </w:rPr>
              <w:t>(If not please suggest an alternative title)</w:t>
            </w:r>
          </w:p>
          <w:p w14:paraId="7E5688EF" w14:textId="77777777" w:rsidR="00D44479" w:rsidRPr="00C377EF" w:rsidRDefault="00D44479">
            <w:pPr>
              <w:pStyle w:val="Heading2"/>
              <w:jc w:val="left"/>
              <w:rPr>
                <w:rFonts w:ascii="Arial" w:hAnsi="Arial" w:cs="Arial"/>
                <w:u w:val="single"/>
                <w:lang w:val="en-GB"/>
              </w:rPr>
            </w:pPr>
          </w:p>
        </w:tc>
        <w:tc>
          <w:tcPr>
            <w:tcW w:w="2212" w:type="pct"/>
          </w:tcPr>
          <w:p w14:paraId="435AF56B" w14:textId="77777777" w:rsidR="00B1191B" w:rsidRPr="00C377EF" w:rsidRDefault="00B1191B">
            <w:pPr>
              <w:pStyle w:val="p1"/>
              <w:rPr>
                <w:rFonts w:ascii="Arial" w:hAnsi="Arial" w:cs="Arial"/>
                <w:sz w:val="20"/>
                <w:szCs w:val="20"/>
              </w:rPr>
            </w:pPr>
            <w:r w:rsidRPr="00C377EF">
              <w:rPr>
                <w:rStyle w:val="s1"/>
                <w:rFonts w:ascii="Arial" w:hAnsi="Arial" w:cs="Arial"/>
                <w:sz w:val="20"/>
                <w:szCs w:val="20"/>
              </w:rPr>
              <w:t>Yes, the title appropriately reflects the content and scope of the study.</w:t>
            </w:r>
          </w:p>
          <w:p w14:paraId="1385D5ED" w14:textId="77777777" w:rsidR="00B1191B" w:rsidRPr="00C377EF" w:rsidRDefault="00B1191B">
            <w:pPr>
              <w:pStyle w:val="p2"/>
              <w:rPr>
                <w:rFonts w:ascii="Arial" w:hAnsi="Arial" w:cs="Arial"/>
                <w:sz w:val="20"/>
                <w:szCs w:val="20"/>
              </w:rPr>
            </w:pPr>
          </w:p>
          <w:p w14:paraId="106CA697" w14:textId="77777777" w:rsidR="00B1191B" w:rsidRPr="00C377EF" w:rsidRDefault="00B1191B">
            <w:pPr>
              <w:pStyle w:val="p1"/>
              <w:rPr>
                <w:rFonts w:ascii="Arial" w:hAnsi="Arial" w:cs="Arial"/>
                <w:sz w:val="20"/>
                <w:szCs w:val="20"/>
              </w:rPr>
            </w:pPr>
            <w:r w:rsidRPr="00C377EF">
              <w:rPr>
                <w:rStyle w:val="s2"/>
                <w:rFonts w:ascii="Arial" w:hAnsi="Arial" w:cs="Arial"/>
                <w:sz w:val="20"/>
                <w:szCs w:val="20"/>
              </w:rPr>
              <w:t>Optional refined suggestion (not mandatory):</w:t>
            </w:r>
          </w:p>
          <w:p w14:paraId="58D03188" w14:textId="3E6BC293" w:rsidR="00D44479" w:rsidRPr="00C377EF" w:rsidRDefault="00B1191B" w:rsidP="00B1191B">
            <w:pPr>
              <w:pStyle w:val="p1"/>
              <w:rPr>
                <w:rFonts w:ascii="Arial" w:hAnsi="Arial" w:cs="Arial"/>
                <w:sz w:val="20"/>
                <w:szCs w:val="20"/>
              </w:rPr>
            </w:pPr>
            <w:r w:rsidRPr="00C377EF">
              <w:rPr>
                <w:rStyle w:val="s3"/>
                <w:rFonts w:ascii="Arial" w:hAnsi="Arial" w:cs="Arial"/>
                <w:sz w:val="20"/>
                <w:szCs w:val="20"/>
              </w:rPr>
              <w:t>“Influence of Nitrogen Fertilizer and Plucking Intervals on Soil Micronutrient Dynamics in East African Tea Plantations”</w:t>
            </w:r>
          </w:p>
        </w:tc>
        <w:tc>
          <w:tcPr>
            <w:tcW w:w="1523" w:type="pct"/>
          </w:tcPr>
          <w:p w14:paraId="46092039" w14:textId="77777777" w:rsidR="00D44479" w:rsidRPr="00C377EF" w:rsidRDefault="00D44479">
            <w:pPr>
              <w:pStyle w:val="Heading2"/>
              <w:jc w:val="left"/>
              <w:rPr>
                <w:rFonts w:ascii="Arial" w:hAnsi="Arial" w:cs="Arial"/>
                <w:b w:val="0"/>
                <w:lang w:val="en-GB"/>
              </w:rPr>
            </w:pPr>
          </w:p>
        </w:tc>
      </w:tr>
      <w:tr w:rsidR="00D44479" w:rsidRPr="00C377EF" w14:paraId="301337D3" w14:textId="77777777" w:rsidTr="00DC6643">
        <w:trPr>
          <w:trHeight w:val="1262"/>
        </w:trPr>
        <w:tc>
          <w:tcPr>
            <w:tcW w:w="1265" w:type="pct"/>
            <w:noWrap/>
          </w:tcPr>
          <w:p w14:paraId="3807E65A" w14:textId="77777777" w:rsidR="00D44479" w:rsidRPr="00C377EF" w:rsidRDefault="00D44479">
            <w:pPr>
              <w:pStyle w:val="Heading2"/>
              <w:ind w:left="360"/>
              <w:jc w:val="left"/>
              <w:rPr>
                <w:rFonts w:ascii="Arial" w:hAnsi="Arial" w:cs="Arial"/>
                <w:lang w:val="en-GB"/>
              </w:rPr>
            </w:pPr>
            <w:r w:rsidRPr="00C377EF">
              <w:rPr>
                <w:rFonts w:ascii="Arial" w:hAnsi="Arial" w:cs="Arial"/>
                <w:lang w:val="en-GB"/>
              </w:rPr>
              <w:t>Is the abstract of the article comprehensive? Do you suggest the addition (or deletion) of some points in this section? Please write your suggestions here.</w:t>
            </w:r>
          </w:p>
          <w:p w14:paraId="221CDDB8" w14:textId="77777777" w:rsidR="00D44479" w:rsidRPr="00C377EF" w:rsidRDefault="00D44479">
            <w:pPr>
              <w:pStyle w:val="Heading2"/>
              <w:jc w:val="left"/>
              <w:rPr>
                <w:rFonts w:ascii="Arial" w:hAnsi="Arial" w:cs="Arial"/>
                <w:u w:val="single"/>
                <w:lang w:val="en-GB"/>
              </w:rPr>
            </w:pPr>
          </w:p>
        </w:tc>
        <w:tc>
          <w:tcPr>
            <w:tcW w:w="2212" w:type="pct"/>
          </w:tcPr>
          <w:p w14:paraId="48729936" w14:textId="3BC74EB6" w:rsidR="00D44479" w:rsidRPr="00C377EF" w:rsidRDefault="00B7477F" w:rsidP="00B7477F">
            <w:pPr>
              <w:pStyle w:val="p1"/>
              <w:rPr>
                <w:rFonts w:ascii="Arial" w:hAnsi="Arial" w:cs="Arial"/>
                <w:sz w:val="20"/>
                <w:szCs w:val="20"/>
              </w:rPr>
            </w:pPr>
            <w:r w:rsidRPr="00C377EF">
              <w:rPr>
                <w:rStyle w:val="s1"/>
                <w:rFonts w:ascii="Arial" w:hAnsi="Arial" w:cs="Arial"/>
                <w:sz w:val="20"/>
                <w:szCs w:val="20"/>
              </w:rPr>
              <w:t>The abstract is generally well written and contains relevant objectives, methodology, and major findings.</w:t>
            </w:r>
          </w:p>
        </w:tc>
        <w:tc>
          <w:tcPr>
            <w:tcW w:w="1523" w:type="pct"/>
          </w:tcPr>
          <w:p w14:paraId="6F6C7D63" w14:textId="77777777" w:rsidR="00D44479" w:rsidRPr="00C377EF" w:rsidRDefault="00D44479">
            <w:pPr>
              <w:pStyle w:val="Heading2"/>
              <w:jc w:val="left"/>
              <w:rPr>
                <w:rFonts w:ascii="Arial" w:hAnsi="Arial" w:cs="Arial"/>
                <w:b w:val="0"/>
                <w:lang w:val="en-GB"/>
              </w:rPr>
            </w:pPr>
          </w:p>
        </w:tc>
      </w:tr>
      <w:tr w:rsidR="00D44479" w:rsidRPr="00C377EF" w14:paraId="1B0F0BD9" w14:textId="77777777" w:rsidTr="00DC6643">
        <w:trPr>
          <w:trHeight w:val="704"/>
        </w:trPr>
        <w:tc>
          <w:tcPr>
            <w:tcW w:w="1265" w:type="pct"/>
            <w:noWrap/>
          </w:tcPr>
          <w:p w14:paraId="6C51730A" w14:textId="77777777" w:rsidR="00D44479" w:rsidRPr="00C377EF" w:rsidRDefault="00D44479">
            <w:pPr>
              <w:pStyle w:val="Heading2"/>
              <w:ind w:left="360"/>
              <w:jc w:val="left"/>
              <w:rPr>
                <w:rFonts w:ascii="Arial" w:hAnsi="Arial" w:cs="Arial"/>
                <w:b w:val="0"/>
                <w:bCs w:val="0"/>
                <w:u w:val="single"/>
                <w:lang w:val="en-GB"/>
              </w:rPr>
            </w:pPr>
            <w:r w:rsidRPr="00C377EF">
              <w:rPr>
                <w:rFonts w:ascii="Arial" w:hAnsi="Arial" w:cs="Arial"/>
                <w:lang w:val="en-GB"/>
              </w:rPr>
              <w:t>Is the manuscript scientifically, correct? Please write here.</w:t>
            </w:r>
          </w:p>
        </w:tc>
        <w:tc>
          <w:tcPr>
            <w:tcW w:w="2212" w:type="pct"/>
          </w:tcPr>
          <w:p w14:paraId="7C29A5E7" w14:textId="77777777" w:rsidR="001915A9" w:rsidRPr="00C377EF" w:rsidRDefault="001915A9">
            <w:pPr>
              <w:pStyle w:val="p1"/>
              <w:rPr>
                <w:rFonts w:ascii="Arial" w:hAnsi="Arial" w:cs="Arial"/>
                <w:sz w:val="20"/>
                <w:szCs w:val="20"/>
              </w:rPr>
            </w:pPr>
            <w:r w:rsidRPr="00C377EF">
              <w:rPr>
                <w:rStyle w:val="s1"/>
                <w:rFonts w:ascii="Arial" w:hAnsi="Arial" w:cs="Arial"/>
                <w:sz w:val="20"/>
                <w:szCs w:val="20"/>
              </w:rPr>
              <w:t>The manuscript is scientifically sound, with:</w:t>
            </w:r>
          </w:p>
          <w:p w14:paraId="64CE8B72" w14:textId="77777777" w:rsidR="001915A9" w:rsidRPr="00C377EF" w:rsidRDefault="001915A9">
            <w:pPr>
              <w:pStyle w:val="p1"/>
              <w:rPr>
                <w:rFonts w:ascii="Arial" w:hAnsi="Arial" w:cs="Arial"/>
                <w:sz w:val="20"/>
                <w:szCs w:val="20"/>
              </w:rPr>
            </w:pPr>
            <w:r w:rsidRPr="00C377EF">
              <w:rPr>
                <w:rStyle w:val="s1"/>
                <w:rFonts w:ascii="Segoe UI Symbol" w:hAnsi="Segoe UI Symbol" w:cs="Segoe UI Symbol"/>
                <w:sz w:val="20"/>
                <w:szCs w:val="20"/>
              </w:rPr>
              <w:t>✓</w:t>
            </w:r>
            <w:r w:rsidRPr="00C377EF">
              <w:rPr>
                <w:rStyle w:val="s1"/>
                <w:rFonts w:ascii="Arial" w:hAnsi="Arial" w:cs="Arial"/>
                <w:sz w:val="20"/>
                <w:szCs w:val="20"/>
              </w:rPr>
              <w:t xml:space="preserve"> Multi-location factorial design</w:t>
            </w:r>
          </w:p>
          <w:p w14:paraId="62C89045" w14:textId="77777777" w:rsidR="001915A9" w:rsidRPr="00C377EF" w:rsidRDefault="001915A9">
            <w:pPr>
              <w:pStyle w:val="p1"/>
              <w:rPr>
                <w:rFonts w:ascii="Arial" w:hAnsi="Arial" w:cs="Arial"/>
                <w:sz w:val="20"/>
                <w:szCs w:val="20"/>
              </w:rPr>
            </w:pPr>
            <w:r w:rsidRPr="00C377EF">
              <w:rPr>
                <w:rStyle w:val="s1"/>
                <w:rFonts w:ascii="Segoe UI Symbol" w:hAnsi="Segoe UI Symbol" w:cs="Segoe UI Symbol"/>
                <w:sz w:val="20"/>
                <w:szCs w:val="20"/>
              </w:rPr>
              <w:t>✓</w:t>
            </w:r>
            <w:r w:rsidRPr="00C377EF">
              <w:rPr>
                <w:rStyle w:val="s1"/>
                <w:rFonts w:ascii="Arial" w:hAnsi="Arial" w:cs="Arial"/>
                <w:sz w:val="20"/>
                <w:szCs w:val="20"/>
              </w:rPr>
              <w:t xml:space="preserve"> Adequate sampling depth and replication</w:t>
            </w:r>
          </w:p>
          <w:p w14:paraId="43538A92" w14:textId="77777777" w:rsidR="001915A9" w:rsidRPr="00C377EF" w:rsidRDefault="001915A9">
            <w:pPr>
              <w:pStyle w:val="p1"/>
              <w:rPr>
                <w:rFonts w:ascii="Arial" w:hAnsi="Arial" w:cs="Arial"/>
                <w:sz w:val="20"/>
                <w:szCs w:val="20"/>
              </w:rPr>
            </w:pPr>
            <w:r w:rsidRPr="00C377EF">
              <w:rPr>
                <w:rStyle w:val="s1"/>
                <w:rFonts w:ascii="Segoe UI Symbol" w:hAnsi="Segoe UI Symbol" w:cs="Segoe UI Symbol"/>
                <w:sz w:val="20"/>
                <w:szCs w:val="20"/>
              </w:rPr>
              <w:t>✓</w:t>
            </w:r>
            <w:r w:rsidRPr="00C377EF">
              <w:rPr>
                <w:rStyle w:val="s1"/>
                <w:rFonts w:ascii="Arial" w:hAnsi="Arial" w:cs="Arial"/>
                <w:sz w:val="20"/>
                <w:szCs w:val="20"/>
              </w:rPr>
              <w:t xml:space="preserve"> Proper statistical analysis</w:t>
            </w:r>
          </w:p>
          <w:p w14:paraId="0BB73B3A" w14:textId="7B6C61EF" w:rsidR="00D44479" w:rsidRPr="00C377EF" w:rsidRDefault="001915A9" w:rsidP="001915A9">
            <w:pPr>
              <w:pStyle w:val="p1"/>
              <w:rPr>
                <w:rFonts w:ascii="Arial" w:hAnsi="Arial" w:cs="Arial"/>
                <w:sz w:val="20"/>
                <w:szCs w:val="20"/>
              </w:rPr>
            </w:pPr>
            <w:r w:rsidRPr="00C377EF">
              <w:rPr>
                <w:rStyle w:val="s1"/>
                <w:rFonts w:ascii="Segoe UI Symbol" w:hAnsi="Segoe UI Symbol" w:cs="Segoe UI Symbol"/>
                <w:sz w:val="20"/>
                <w:szCs w:val="20"/>
              </w:rPr>
              <w:t>✓</w:t>
            </w:r>
            <w:r w:rsidRPr="00C377EF">
              <w:rPr>
                <w:rStyle w:val="s1"/>
                <w:rFonts w:ascii="Arial" w:hAnsi="Arial" w:cs="Arial"/>
                <w:sz w:val="20"/>
                <w:szCs w:val="20"/>
              </w:rPr>
              <w:t xml:space="preserve"> Logical interpretation linking soil chemistry → plant response</w:t>
            </w:r>
          </w:p>
        </w:tc>
        <w:tc>
          <w:tcPr>
            <w:tcW w:w="1523" w:type="pct"/>
          </w:tcPr>
          <w:p w14:paraId="0F67C576" w14:textId="77777777" w:rsidR="00D44479" w:rsidRPr="00C377EF" w:rsidRDefault="00D44479">
            <w:pPr>
              <w:pStyle w:val="Heading2"/>
              <w:jc w:val="left"/>
              <w:rPr>
                <w:rFonts w:ascii="Arial" w:hAnsi="Arial" w:cs="Arial"/>
                <w:b w:val="0"/>
                <w:lang w:val="en-GB"/>
              </w:rPr>
            </w:pPr>
          </w:p>
        </w:tc>
      </w:tr>
      <w:tr w:rsidR="00D44479" w:rsidRPr="00C377EF" w14:paraId="09E47B35" w14:textId="77777777" w:rsidTr="00DC6643">
        <w:trPr>
          <w:trHeight w:val="703"/>
        </w:trPr>
        <w:tc>
          <w:tcPr>
            <w:tcW w:w="1265" w:type="pct"/>
            <w:noWrap/>
          </w:tcPr>
          <w:p w14:paraId="2B463E5A" w14:textId="77777777" w:rsidR="00D44479" w:rsidRPr="00C377EF" w:rsidRDefault="00D44479">
            <w:pPr>
              <w:ind w:left="360"/>
              <w:rPr>
                <w:rFonts w:ascii="Arial" w:hAnsi="Arial" w:cs="Arial"/>
                <w:b/>
                <w:bCs/>
                <w:sz w:val="20"/>
                <w:szCs w:val="20"/>
                <w:lang w:val="en-GB"/>
              </w:rPr>
            </w:pPr>
            <w:r w:rsidRPr="00C377EF">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326515FE" w14:textId="77777777" w:rsidR="006159FD" w:rsidRPr="00C377EF" w:rsidRDefault="006159FD">
            <w:pPr>
              <w:pStyle w:val="p1"/>
              <w:rPr>
                <w:rFonts w:ascii="Arial" w:hAnsi="Arial" w:cs="Arial"/>
                <w:sz w:val="20"/>
                <w:szCs w:val="20"/>
              </w:rPr>
            </w:pPr>
            <w:r w:rsidRPr="00C377EF">
              <w:rPr>
                <w:rStyle w:val="s1"/>
                <w:rFonts w:ascii="Arial" w:hAnsi="Arial" w:cs="Arial"/>
                <w:sz w:val="20"/>
                <w:szCs w:val="20"/>
              </w:rPr>
              <w:t>References are appropriate, extensive, and include recent citations up to 2024.</w:t>
            </w:r>
          </w:p>
          <w:p w14:paraId="6B0988CA" w14:textId="77777777" w:rsidR="006159FD" w:rsidRPr="00C377EF" w:rsidRDefault="006159FD">
            <w:pPr>
              <w:pStyle w:val="p1"/>
              <w:rPr>
                <w:rFonts w:ascii="Arial" w:hAnsi="Arial" w:cs="Arial"/>
                <w:sz w:val="20"/>
                <w:szCs w:val="20"/>
              </w:rPr>
            </w:pPr>
            <w:r w:rsidRPr="00C377EF">
              <w:rPr>
                <w:rStyle w:val="s1"/>
                <w:rFonts w:ascii="Arial" w:hAnsi="Arial" w:cs="Arial"/>
                <w:sz w:val="20"/>
                <w:szCs w:val="20"/>
              </w:rPr>
              <w:t>Minor corrections needed:</w:t>
            </w:r>
          </w:p>
          <w:p w14:paraId="67D18D37" w14:textId="77777777" w:rsidR="006159FD" w:rsidRPr="00C377EF" w:rsidRDefault="006159FD" w:rsidP="006159FD">
            <w:pPr>
              <w:pStyle w:val="p1"/>
              <w:numPr>
                <w:ilvl w:val="0"/>
                <w:numId w:val="13"/>
              </w:numPr>
              <w:rPr>
                <w:rFonts w:ascii="Arial" w:hAnsi="Arial" w:cs="Arial"/>
                <w:sz w:val="20"/>
                <w:szCs w:val="20"/>
              </w:rPr>
            </w:pPr>
            <w:r w:rsidRPr="00C377EF">
              <w:rPr>
                <w:rStyle w:val="s1"/>
                <w:rFonts w:ascii="Arial" w:hAnsi="Arial" w:cs="Arial"/>
                <w:sz w:val="20"/>
                <w:szCs w:val="20"/>
              </w:rPr>
              <w:t>Ensure consistent formatting (journal names, volume/issue style).</w:t>
            </w:r>
          </w:p>
          <w:p w14:paraId="40D2D737" w14:textId="7D5DCF2C" w:rsidR="00D44479" w:rsidRPr="00C377EF" w:rsidRDefault="006159FD" w:rsidP="006159FD">
            <w:pPr>
              <w:pStyle w:val="p1"/>
              <w:numPr>
                <w:ilvl w:val="0"/>
                <w:numId w:val="13"/>
              </w:numPr>
              <w:rPr>
                <w:rFonts w:ascii="Arial" w:hAnsi="Arial" w:cs="Arial"/>
                <w:sz w:val="20"/>
                <w:szCs w:val="20"/>
              </w:rPr>
            </w:pPr>
            <w:r w:rsidRPr="00C377EF">
              <w:rPr>
                <w:rStyle w:val="s1"/>
                <w:rFonts w:ascii="Arial" w:hAnsi="Arial" w:cs="Arial"/>
                <w:sz w:val="20"/>
                <w:szCs w:val="20"/>
              </w:rPr>
              <w:t>A few URLs appear long; ensure compliance with journal guidelines.</w:t>
            </w:r>
          </w:p>
        </w:tc>
        <w:tc>
          <w:tcPr>
            <w:tcW w:w="1523" w:type="pct"/>
          </w:tcPr>
          <w:p w14:paraId="73972E9F" w14:textId="77777777" w:rsidR="00D44479" w:rsidRPr="00C377EF" w:rsidRDefault="00D44479">
            <w:pPr>
              <w:pStyle w:val="Heading2"/>
              <w:jc w:val="left"/>
              <w:rPr>
                <w:rFonts w:ascii="Arial" w:hAnsi="Arial" w:cs="Arial"/>
                <w:b w:val="0"/>
                <w:lang w:val="en-GB"/>
              </w:rPr>
            </w:pPr>
          </w:p>
        </w:tc>
      </w:tr>
      <w:tr w:rsidR="00D44479" w:rsidRPr="00C377EF" w14:paraId="2171961B" w14:textId="77777777" w:rsidTr="00DC6643">
        <w:trPr>
          <w:trHeight w:val="386"/>
        </w:trPr>
        <w:tc>
          <w:tcPr>
            <w:tcW w:w="1265" w:type="pct"/>
            <w:noWrap/>
          </w:tcPr>
          <w:p w14:paraId="1D5753E2" w14:textId="77777777" w:rsidR="00D44479" w:rsidRPr="00C377EF" w:rsidRDefault="00D44479">
            <w:pPr>
              <w:pStyle w:val="Heading2"/>
              <w:ind w:left="360"/>
              <w:jc w:val="left"/>
              <w:rPr>
                <w:rFonts w:ascii="Arial" w:hAnsi="Arial" w:cs="Arial"/>
                <w:bCs w:val="0"/>
                <w:lang w:val="en-GB"/>
              </w:rPr>
            </w:pPr>
            <w:r w:rsidRPr="00C377EF">
              <w:rPr>
                <w:rFonts w:ascii="Arial" w:hAnsi="Arial" w:cs="Arial"/>
                <w:bCs w:val="0"/>
                <w:lang w:val="en-GB"/>
              </w:rPr>
              <w:lastRenderedPageBreak/>
              <w:t>Is the language/English quality of the article suitable for scholarly communications?</w:t>
            </w:r>
          </w:p>
          <w:p w14:paraId="3A39BE59" w14:textId="77777777" w:rsidR="00D44479" w:rsidRPr="00C377EF" w:rsidRDefault="00D44479">
            <w:pPr>
              <w:rPr>
                <w:rFonts w:ascii="Arial" w:hAnsi="Arial" w:cs="Arial"/>
                <w:sz w:val="20"/>
                <w:szCs w:val="20"/>
                <w:lang w:val="en-GB"/>
              </w:rPr>
            </w:pPr>
          </w:p>
        </w:tc>
        <w:tc>
          <w:tcPr>
            <w:tcW w:w="2212" w:type="pct"/>
          </w:tcPr>
          <w:p w14:paraId="54482D7A" w14:textId="28315DF7" w:rsidR="00D44479" w:rsidRPr="00C377EF" w:rsidRDefault="00DC6643" w:rsidP="00DC6643">
            <w:pPr>
              <w:pStyle w:val="p1"/>
              <w:rPr>
                <w:rFonts w:ascii="Arial" w:hAnsi="Arial" w:cs="Arial"/>
                <w:sz w:val="20"/>
                <w:szCs w:val="20"/>
              </w:rPr>
            </w:pPr>
            <w:r w:rsidRPr="00C377EF">
              <w:rPr>
                <w:rStyle w:val="s1"/>
                <w:rFonts w:ascii="Arial" w:hAnsi="Arial" w:cs="Arial"/>
                <w:sz w:val="20"/>
                <w:szCs w:val="20"/>
              </w:rPr>
              <w:t>Clear and understandable.</w:t>
            </w:r>
          </w:p>
        </w:tc>
        <w:tc>
          <w:tcPr>
            <w:tcW w:w="1523" w:type="pct"/>
          </w:tcPr>
          <w:p w14:paraId="700596A8" w14:textId="77777777" w:rsidR="00D44479" w:rsidRPr="00C377EF" w:rsidRDefault="00D44479">
            <w:pPr>
              <w:rPr>
                <w:rFonts w:ascii="Arial" w:hAnsi="Arial" w:cs="Arial"/>
                <w:sz w:val="20"/>
                <w:szCs w:val="20"/>
                <w:lang w:val="en-GB"/>
              </w:rPr>
            </w:pPr>
          </w:p>
        </w:tc>
      </w:tr>
      <w:tr w:rsidR="00D44479" w:rsidRPr="00C377EF" w14:paraId="321D8F2D" w14:textId="77777777" w:rsidTr="00DC6643">
        <w:trPr>
          <w:trHeight w:val="1178"/>
        </w:trPr>
        <w:tc>
          <w:tcPr>
            <w:tcW w:w="1265" w:type="pct"/>
            <w:noWrap/>
          </w:tcPr>
          <w:p w14:paraId="1D985304" w14:textId="77777777" w:rsidR="00D44479" w:rsidRPr="00C377EF" w:rsidRDefault="00D44479">
            <w:pPr>
              <w:pStyle w:val="Heading2"/>
              <w:jc w:val="left"/>
              <w:rPr>
                <w:rFonts w:ascii="Arial" w:hAnsi="Arial" w:cs="Arial"/>
                <w:b w:val="0"/>
                <w:bCs w:val="0"/>
                <w:lang w:val="en-GB"/>
              </w:rPr>
            </w:pPr>
            <w:r w:rsidRPr="00C377EF">
              <w:rPr>
                <w:rFonts w:ascii="Arial" w:hAnsi="Arial" w:cs="Arial"/>
                <w:bCs w:val="0"/>
                <w:u w:val="single"/>
                <w:lang w:val="en-GB"/>
              </w:rPr>
              <w:t>Optional/General</w:t>
            </w:r>
            <w:r w:rsidRPr="00C377EF">
              <w:rPr>
                <w:rFonts w:ascii="Arial" w:hAnsi="Arial" w:cs="Arial"/>
                <w:bCs w:val="0"/>
                <w:lang w:val="en-GB"/>
              </w:rPr>
              <w:t xml:space="preserve"> </w:t>
            </w:r>
            <w:r w:rsidRPr="00C377EF">
              <w:rPr>
                <w:rFonts w:ascii="Arial" w:hAnsi="Arial" w:cs="Arial"/>
                <w:b w:val="0"/>
                <w:bCs w:val="0"/>
                <w:lang w:val="en-GB"/>
              </w:rPr>
              <w:t>comments</w:t>
            </w:r>
          </w:p>
          <w:p w14:paraId="77B585AF" w14:textId="77777777" w:rsidR="00D44479" w:rsidRPr="00C377EF" w:rsidRDefault="00D44479">
            <w:pPr>
              <w:pStyle w:val="Heading2"/>
              <w:jc w:val="left"/>
              <w:rPr>
                <w:rFonts w:ascii="Arial" w:hAnsi="Arial" w:cs="Arial"/>
                <w:b w:val="0"/>
                <w:lang w:val="en-GB"/>
              </w:rPr>
            </w:pPr>
          </w:p>
        </w:tc>
        <w:tc>
          <w:tcPr>
            <w:tcW w:w="2212" w:type="pct"/>
          </w:tcPr>
          <w:p w14:paraId="09D6847C" w14:textId="77777777" w:rsidR="00D44479" w:rsidRPr="00C377EF" w:rsidRDefault="00D44479">
            <w:pPr>
              <w:pStyle w:val="NormalWeb"/>
              <w:spacing w:before="0" w:beforeAutospacing="0" w:after="0" w:afterAutospacing="0"/>
              <w:rPr>
                <w:rFonts w:ascii="Arial" w:hAnsi="Arial" w:cs="Arial"/>
                <w:b/>
                <w:sz w:val="20"/>
                <w:szCs w:val="20"/>
                <w:lang w:val="en-GB"/>
              </w:rPr>
            </w:pPr>
          </w:p>
        </w:tc>
        <w:tc>
          <w:tcPr>
            <w:tcW w:w="1523" w:type="pct"/>
          </w:tcPr>
          <w:p w14:paraId="05A550E8" w14:textId="77777777" w:rsidR="00D44479" w:rsidRPr="00C377EF" w:rsidRDefault="00D44479">
            <w:pPr>
              <w:rPr>
                <w:rFonts w:ascii="Arial" w:hAnsi="Arial" w:cs="Arial"/>
                <w:sz w:val="20"/>
                <w:szCs w:val="20"/>
                <w:lang w:val="en-GB"/>
              </w:rPr>
            </w:pPr>
          </w:p>
        </w:tc>
      </w:tr>
      <w:bookmarkEnd w:id="0"/>
      <w:bookmarkEnd w:id="1"/>
    </w:tbl>
    <w:p w14:paraId="0DA56F9A" w14:textId="6251BDFD" w:rsidR="008913D5" w:rsidRPr="00C377EF" w:rsidRDefault="008913D5" w:rsidP="002754E3">
      <w:pPr>
        <w:pStyle w:val="BodyText"/>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2"/>
        <w:gridCol w:w="7092"/>
        <w:gridCol w:w="7080"/>
      </w:tblGrid>
      <w:tr w:rsidR="002754E3" w:rsidRPr="00C377EF" w14:paraId="296E8B6D" w14:textId="77777777" w:rsidTr="00B03A20">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1345B34C" w14:textId="77777777" w:rsidR="002754E3" w:rsidRPr="00C377EF" w:rsidRDefault="002754E3" w:rsidP="00B03A20">
            <w:pPr>
              <w:rPr>
                <w:rFonts w:ascii="Arial" w:eastAsia="Arial Unicode MS" w:hAnsi="Arial" w:cs="Arial"/>
                <w:b/>
                <w:sz w:val="20"/>
                <w:szCs w:val="20"/>
                <w:u w:val="single"/>
                <w:lang w:val="en-GB"/>
              </w:rPr>
            </w:pPr>
            <w:bookmarkStart w:id="2" w:name="_Hlk156057883"/>
            <w:bookmarkStart w:id="3" w:name="_Hlk156057704"/>
            <w:r w:rsidRPr="00C377EF">
              <w:rPr>
                <w:rFonts w:ascii="Arial" w:eastAsia="Arial Unicode MS" w:hAnsi="Arial" w:cs="Arial"/>
                <w:b/>
                <w:sz w:val="20"/>
                <w:szCs w:val="20"/>
                <w:highlight w:val="yellow"/>
                <w:u w:val="single"/>
                <w:lang w:val="en-GB"/>
              </w:rPr>
              <w:t>PART  2:</w:t>
            </w:r>
            <w:r w:rsidRPr="00C377EF">
              <w:rPr>
                <w:rFonts w:ascii="Arial" w:eastAsia="Arial Unicode MS" w:hAnsi="Arial" w:cs="Arial"/>
                <w:b/>
                <w:sz w:val="20"/>
                <w:szCs w:val="20"/>
                <w:u w:val="single"/>
                <w:lang w:val="en-GB"/>
              </w:rPr>
              <w:t xml:space="preserve"> </w:t>
            </w:r>
          </w:p>
          <w:p w14:paraId="73FC1996" w14:textId="77777777" w:rsidR="002754E3" w:rsidRPr="00C377EF" w:rsidRDefault="002754E3" w:rsidP="00B03A20">
            <w:pPr>
              <w:rPr>
                <w:rFonts w:ascii="Arial" w:eastAsia="Arial Unicode MS" w:hAnsi="Arial" w:cs="Arial"/>
                <w:b/>
                <w:sz w:val="20"/>
                <w:szCs w:val="20"/>
                <w:u w:val="single"/>
                <w:lang w:val="en-GB"/>
              </w:rPr>
            </w:pPr>
          </w:p>
        </w:tc>
      </w:tr>
      <w:tr w:rsidR="002754E3" w:rsidRPr="00C377EF" w14:paraId="35B67DDE" w14:textId="77777777" w:rsidTr="00B03A20">
        <w:tc>
          <w:tcPr>
            <w:tcW w:w="1615" w:type="pct"/>
            <w:shd w:val="clear" w:color="auto" w:fill="auto"/>
            <w:noWrap/>
            <w:tcMar>
              <w:top w:w="0" w:type="dxa"/>
              <w:left w:w="108" w:type="dxa"/>
              <w:bottom w:w="0" w:type="dxa"/>
              <w:right w:w="108" w:type="dxa"/>
            </w:tcMar>
            <w:vAlign w:val="center"/>
          </w:tcPr>
          <w:p w14:paraId="10E798DC" w14:textId="77777777" w:rsidR="002754E3" w:rsidRPr="00C377EF" w:rsidRDefault="002754E3" w:rsidP="00B03A20">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1FDFF59C" w14:textId="77777777" w:rsidR="002754E3" w:rsidRPr="00C377EF" w:rsidRDefault="002754E3" w:rsidP="00B03A20">
            <w:pPr>
              <w:keepNext/>
              <w:outlineLvl w:val="1"/>
              <w:rPr>
                <w:rFonts w:ascii="Arial" w:eastAsia="MS Mincho" w:hAnsi="Arial" w:cs="Arial"/>
                <w:b/>
                <w:bCs/>
                <w:sz w:val="20"/>
                <w:szCs w:val="20"/>
                <w:lang w:val="en-GB"/>
              </w:rPr>
            </w:pPr>
            <w:r w:rsidRPr="00C377EF">
              <w:rPr>
                <w:rFonts w:ascii="Arial" w:eastAsia="MS Mincho" w:hAnsi="Arial" w:cs="Arial"/>
                <w:b/>
                <w:bCs/>
                <w:sz w:val="20"/>
                <w:szCs w:val="20"/>
                <w:lang w:val="en-GB"/>
              </w:rPr>
              <w:t>Reviewer’s comment</w:t>
            </w:r>
          </w:p>
        </w:tc>
        <w:tc>
          <w:tcPr>
            <w:tcW w:w="1691" w:type="pct"/>
            <w:shd w:val="clear" w:color="auto" w:fill="auto"/>
          </w:tcPr>
          <w:p w14:paraId="6DDE124C" w14:textId="77777777" w:rsidR="002754E3" w:rsidRPr="00C377EF" w:rsidRDefault="002754E3" w:rsidP="00B03A20">
            <w:pPr>
              <w:spacing w:after="160" w:line="252" w:lineRule="auto"/>
              <w:rPr>
                <w:rFonts w:ascii="Arial" w:eastAsia="Calibri" w:hAnsi="Arial" w:cs="Arial"/>
                <w:kern w:val="2"/>
                <w:sz w:val="20"/>
                <w:szCs w:val="20"/>
                <w:lang w:val="en-IN"/>
              </w:rPr>
            </w:pPr>
            <w:r w:rsidRPr="00C377EF">
              <w:rPr>
                <w:rFonts w:ascii="Arial" w:eastAsia="Calibri" w:hAnsi="Arial" w:cs="Arial"/>
                <w:b/>
                <w:kern w:val="2"/>
                <w:sz w:val="20"/>
                <w:szCs w:val="20"/>
                <w:lang w:val="en-IN"/>
              </w:rPr>
              <w:t>Author’s Feedback</w:t>
            </w:r>
            <w:r w:rsidRPr="00C377EF">
              <w:rPr>
                <w:rFonts w:ascii="Arial" w:eastAsia="Calibri" w:hAnsi="Arial" w:cs="Arial"/>
                <w:kern w:val="2"/>
                <w:sz w:val="20"/>
                <w:szCs w:val="20"/>
                <w:lang w:val="en-IN"/>
              </w:rPr>
              <w:t xml:space="preserve"> (It is mandatory that authors should write his/her feedback here)</w:t>
            </w:r>
          </w:p>
          <w:p w14:paraId="7B70E963" w14:textId="77777777" w:rsidR="002754E3" w:rsidRPr="00C377EF" w:rsidRDefault="002754E3" w:rsidP="00B03A20">
            <w:pPr>
              <w:keepNext/>
              <w:outlineLvl w:val="1"/>
              <w:rPr>
                <w:rFonts w:ascii="Arial" w:eastAsia="MS Mincho" w:hAnsi="Arial" w:cs="Arial"/>
                <w:bCs/>
                <w:sz w:val="20"/>
                <w:szCs w:val="20"/>
                <w:lang w:val="en-GB"/>
              </w:rPr>
            </w:pPr>
          </w:p>
        </w:tc>
      </w:tr>
      <w:tr w:rsidR="002754E3" w:rsidRPr="00C377EF" w14:paraId="7371376D" w14:textId="77777777" w:rsidTr="00B03A20">
        <w:trPr>
          <w:trHeight w:val="890"/>
        </w:trPr>
        <w:tc>
          <w:tcPr>
            <w:tcW w:w="1615" w:type="pct"/>
            <w:shd w:val="clear" w:color="auto" w:fill="auto"/>
            <w:noWrap/>
            <w:tcMar>
              <w:top w:w="0" w:type="dxa"/>
              <w:left w:w="108" w:type="dxa"/>
              <w:bottom w:w="0" w:type="dxa"/>
              <w:right w:w="108" w:type="dxa"/>
            </w:tcMar>
            <w:vAlign w:val="center"/>
          </w:tcPr>
          <w:p w14:paraId="35076DB7" w14:textId="77777777" w:rsidR="002754E3" w:rsidRPr="00C377EF" w:rsidRDefault="002754E3" w:rsidP="00B03A20">
            <w:pPr>
              <w:rPr>
                <w:rFonts w:ascii="Arial" w:eastAsia="Arial Unicode MS" w:hAnsi="Arial" w:cs="Arial"/>
                <w:b/>
                <w:sz w:val="20"/>
                <w:szCs w:val="20"/>
                <w:lang w:val="en-GB"/>
              </w:rPr>
            </w:pPr>
            <w:r w:rsidRPr="00C377EF">
              <w:rPr>
                <w:rFonts w:ascii="Arial" w:eastAsia="Arial Unicode MS" w:hAnsi="Arial" w:cs="Arial"/>
                <w:b/>
                <w:sz w:val="20"/>
                <w:szCs w:val="20"/>
                <w:lang w:val="en-GB"/>
              </w:rPr>
              <w:t xml:space="preserve">Are there ethical issues in this manuscript? </w:t>
            </w:r>
          </w:p>
          <w:p w14:paraId="7908C491" w14:textId="77777777" w:rsidR="002754E3" w:rsidRPr="00C377EF" w:rsidRDefault="002754E3" w:rsidP="00B03A20">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6069ECA1" w14:textId="77777777" w:rsidR="002754E3" w:rsidRPr="00C377EF" w:rsidRDefault="002754E3" w:rsidP="00B03A20">
            <w:pPr>
              <w:rPr>
                <w:rFonts w:ascii="Arial" w:eastAsia="Arial Unicode MS" w:hAnsi="Arial" w:cs="Arial"/>
                <w:i/>
                <w:iCs/>
                <w:sz w:val="20"/>
                <w:szCs w:val="20"/>
                <w:u w:val="single"/>
                <w:lang w:val="en-GB"/>
              </w:rPr>
            </w:pPr>
            <w:r w:rsidRPr="00C377EF">
              <w:rPr>
                <w:rFonts w:ascii="Arial" w:eastAsia="Arial Unicode MS" w:hAnsi="Arial" w:cs="Arial"/>
                <w:i/>
                <w:iCs/>
                <w:sz w:val="20"/>
                <w:szCs w:val="20"/>
                <w:u w:val="single"/>
                <w:lang w:val="en-GB"/>
              </w:rPr>
              <w:t xml:space="preserve">(If yes, </w:t>
            </w:r>
            <w:proofErr w:type="gramStart"/>
            <w:r w:rsidRPr="00C377EF">
              <w:rPr>
                <w:rFonts w:ascii="Arial" w:eastAsia="Arial Unicode MS" w:hAnsi="Arial" w:cs="Arial"/>
                <w:i/>
                <w:iCs/>
                <w:sz w:val="20"/>
                <w:szCs w:val="20"/>
                <w:u w:val="single"/>
                <w:lang w:val="en-GB"/>
              </w:rPr>
              <w:t>Kindly</w:t>
            </w:r>
            <w:proofErr w:type="gramEnd"/>
            <w:r w:rsidRPr="00C377EF">
              <w:rPr>
                <w:rFonts w:ascii="Arial" w:eastAsia="Arial Unicode MS" w:hAnsi="Arial" w:cs="Arial"/>
                <w:i/>
                <w:iCs/>
                <w:sz w:val="20"/>
                <w:szCs w:val="20"/>
                <w:u w:val="single"/>
                <w:lang w:val="en-GB"/>
              </w:rPr>
              <w:t xml:space="preserve"> please write down the ethical issues here in details)</w:t>
            </w:r>
          </w:p>
          <w:p w14:paraId="5AA7C35D" w14:textId="77777777" w:rsidR="002754E3" w:rsidRPr="00C377EF" w:rsidRDefault="002754E3" w:rsidP="00B03A20">
            <w:pPr>
              <w:rPr>
                <w:rFonts w:ascii="Arial" w:eastAsia="Arial Unicode MS" w:hAnsi="Arial" w:cs="Arial"/>
                <w:sz w:val="20"/>
                <w:szCs w:val="20"/>
                <w:lang w:val="en-GB"/>
              </w:rPr>
            </w:pPr>
          </w:p>
        </w:tc>
        <w:tc>
          <w:tcPr>
            <w:tcW w:w="1691" w:type="pct"/>
            <w:shd w:val="clear" w:color="auto" w:fill="auto"/>
            <w:vAlign w:val="center"/>
          </w:tcPr>
          <w:p w14:paraId="70FEAFAF" w14:textId="77777777" w:rsidR="002754E3" w:rsidRPr="00C377EF" w:rsidRDefault="002754E3" w:rsidP="00B03A20">
            <w:pPr>
              <w:rPr>
                <w:rFonts w:ascii="Arial" w:eastAsia="Arial Unicode MS" w:hAnsi="Arial" w:cs="Arial"/>
                <w:sz w:val="20"/>
                <w:szCs w:val="20"/>
                <w:lang w:val="en-GB"/>
              </w:rPr>
            </w:pPr>
          </w:p>
          <w:p w14:paraId="75A6B1CD" w14:textId="77777777" w:rsidR="002754E3" w:rsidRPr="00C377EF" w:rsidRDefault="002754E3" w:rsidP="00B03A20">
            <w:pPr>
              <w:rPr>
                <w:rFonts w:ascii="Arial" w:eastAsia="Arial Unicode MS" w:hAnsi="Arial" w:cs="Arial"/>
                <w:sz w:val="20"/>
                <w:szCs w:val="20"/>
                <w:lang w:val="en-GB"/>
              </w:rPr>
            </w:pPr>
          </w:p>
          <w:p w14:paraId="16FFEE9A" w14:textId="77777777" w:rsidR="002754E3" w:rsidRPr="00C377EF" w:rsidRDefault="002754E3" w:rsidP="00B03A20">
            <w:pPr>
              <w:rPr>
                <w:rFonts w:ascii="Arial" w:eastAsia="Arial Unicode MS" w:hAnsi="Arial" w:cs="Arial"/>
                <w:sz w:val="20"/>
                <w:szCs w:val="20"/>
                <w:lang w:val="en-GB"/>
              </w:rPr>
            </w:pPr>
          </w:p>
        </w:tc>
      </w:tr>
      <w:bookmarkEnd w:id="2"/>
    </w:tbl>
    <w:p w14:paraId="59683440" w14:textId="77777777" w:rsidR="002754E3" w:rsidRPr="00C377EF" w:rsidRDefault="002754E3" w:rsidP="002754E3">
      <w:pPr>
        <w:rPr>
          <w:rFonts w:ascii="Arial" w:hAnsi="Arial" w:cs="Arial"/>
          <w:sz w:val="20"/>
          <w:szCs w:val="20"/>
        </w:rPr>
      </w:pPr>
    </w:p>
    <w:p w14:paraId="27049567" w14:textId="77777777" w:rsidR="006A3D9F" w:rsidRPr="00202F0F" w:rsidRDefault="006A3D9F" w:rsidP="006A3D9F">
      <w:pPr>
        <w:pStyle w:val="Affiliation"/>
        <w:spacing w:after="0" w:line="240" w:lineRule="auto"/>
        <w:jc w:val="left"/>
        <w:rPr>
          <w:rFonts w:ascii="Arial" w:hAnsi="Arial" w:cs="Arial"/>
          <w:b/>
          <w:color w:val="000000" w:themeColor="text1"/>
        </w:rPr>
      </w:pPr>
    </w:p>
    <w:p w14:paraId="75E46575" w14:textId="77777777" w:rsidR="006A3D9F" w:rsidRPr="00202F0F" w:rsidRDefault="006A3D9F" w:rsidP="006A3D9F">
      <w:pPr>
        <w:pStyle w:val="Affiliation"/>
        <w:spacing w:after="0" w:line="240" w:lineRule="auto"/>
        <w:jc w:val="left"/>
        <w:rPr>
          <w:rFonts w:ascii="Arial" w:hAnsi="Arial" w:cs="Arial"/>
          <w:b/>
          <w:color w:val="000000" w:themeColor="text1"/>
        </w:rPr>
      </w:pPr>
    </w:p>
    <w:p w14:paraId="56153FED" w14:textId="77777777" w:rsidR="006A3D9F" w:rsidRPr="00202F0F" w:rsidRDefault="006A3D9F" w:rsidP="006A3D9F">
      <w:pPr>
        <w:pStyle w:val="Affiliation"/>
        <w:spacing w:after="0" w:line="240" w:lineRule="auto"/>
        <w:jc w:val="left"/>
        <w:rPr>
          <w:rFonts w:ascii="Arial" w:hAnsi="Arial" w:cs="Arial"/>
          <w:b/>
          <w:color w:val="000000" w:themeColor="text1"/>
          <w:u w:val="single"/>
        </w:rPr>
      </w:pPr>
      <w:r w:rsidRPr="00202F0F">
        <w:rPr>
          <w:rFonts w:ascii="Arial" w:hAnsi="Arial" w:cs="Arial"/>
          <w:b/>
          <w:color w:val="000000" w:themeColor="text1"/>
          <w:u w:val="single"/>
        </w:rPr>
        <w:t>Reviewer details:</w:t>
      </w:r>
    </w:p>
    <w:p w14:paraId="08423BD8" w14:textId="77777777" w:rsidR="006A3D9F" w:rsidRPr="00202F0F" w:rsidRDefault="006A3D9F" w:rsidP="006A3D9F">
      <w:pPr>
        <w:pStyle w:val="Affiliation"/>
        <w:spacing w:after="0" w:line="240" w:lineRule="auto"/>
        <w:jc w:val="left"/>
        <w:rPr>
          <w:rFonts w:ascii="Arial" w:hAnsi="Arial" w:cs="Arial"/>
          <w:color w:val="000000" w:themeColor="text1"/>
        </w:rPr>
      </w:pPr>
    </w:p>
    <w:p w14:paraId="6FFE91A7" w14:textId="142698C0" w:rsidR="006A3D9F" w:rsidRPr="006B778D" w:rsidRDefault="006A3D9F" w:rsidP="006A3D9F">
      <w:pPr>
        <w:rPr>
          <w:rFonts w:ascii="Arial" w:hAnsi="Arial" w:cs="Arial"/>
          <w:b/>
          <w:color w:val="000000" w:themeColor="text1"/>
          <w:sz w:val="20"/>
          <w:szCs w:val="20"/>
        </w:rPr>
      </w:pPr>
      <w:bookmarkStart w:id="4" w:name="_GoBack"/>
      <w:bookmarkEnd w:id="4"/>
      <w:r w:rsidRPr="006B778D">
        <w:rPr>
          <w:rFonts w:ascii="Arial" w:hAnsi="Arial" w:cs="Arial"/>
          <w:b/>
          <w:color w:val="000000" w:themeColor="text1"/>
          <w:sz w:val="20"/>
          <w:szCs w:val="20"/>
          <w:lang w:val="en-IN"/>
        </w:rPr>
        <w:t xml:space="preserve">S. Sheik </w:t>
      </w:r>
      <w:proofErr w:type="spellStart"/>
      <w:r w:rsidRPr="006B778D">
        <w:rPr>
          <w:rFonts w:ascii="Arial" w:hAnsi="Arial" w:cs="Arial"/>
          <w:b/>
          <w:color w:val="000000" w:themeColor="text1"/>
          <w:sz w:val="20"/>
          <w:szCs w:val="20"/>
          <w:lang w:val="en-IN"/>
        </w:rPr>
        <w:t>Shalik</w:t>
      </w:r>
      <w:proofErr w:type="spellEnd"/>
      <w:r w:rsidRPr="006B778D">
        <w:rPr>
          <w:rFonts w:ascii="Arial" w:hAnsi="Arial" w:cs="Arial"/>
          <w:b/>
          <w:color w:val="000000" w:themeColor="text1"/>
        </w:rPr>
        <w:t xml:space="preserve">, </w:t>
      </w:r>
      <w:r w:rsidRPr="006B778D">
        <w:rPr>
          <w:rFonts w:ascii="Arial" w:hAnsi="Arial" w:cs="Arial"/>
          <w:b/>
          <w:color w:val="000000" w:themeColor="text1"/>
          <w:sz w:val="20"/>
          <w:szCs w:val="20"/>
          <w:lang w:val="en-IN"/>
        </w:rPr>
        <w:t>Annamalai University</w:t>
      </w:r>
      <w:r w:rsidRPr="006B778D">
        <w:rPr>
          <w:rFonts w:ascii="Arial" w:hAnsi="Arial" w:cs="Arial"/>
          <w:b/>
          <w:color w:val="000000" w:themeColor="text1"/>
          <w:lang w:val="en-IN"/>
        </w:rPr>
        <w:t xml:space="preserve">, </w:t>
      </w:r>
      <w:r w:rsidRPr="006B778D">
        <w:rPr>
          <w:rFonts w:ascii="Arial" w:hAnsi="Arial" w:cs="Arial"/>
          <w:b/>
          <w:color w:val="000000" w:themeColor="text1"/>
          <w:sz w:val="20"/>
          <w:szCs w:val="20"/>
          <w:lang w:val="en-IN"/>
        </w:rPr>
        <w:t>India</w:t>
      </w:r>
    </w:p>
    <w:p w14:paraId="0DA96B92" w14:textId="77777777" w:rsidR="002754E3" w:rsidRPr="00C377EF" w:rsidRDefault="002754E3" w:rsidP="002754E3">
      <w:pPr>
        <w:rPr>
          <w:rFonts w:ascii="Arial" w:hAnsi="Arial" w:cs="Arial"/>
          <w:sz w:val="20"/>
          <w:szCs w:val="20"/>
        </w:rPr>
      </w:pPr>
    </w:p>
    <w:p w14:paraId="37907E3B" w14:textId="77777777" w:rsidR="002754E3" w:rsidRPr="00C377EF" w:rsidRDefault="002754E3" w:rsidP="002754E3">
      <w:pPr>
        <w:rPr>
          <w:rFonts w:ascii="Arial" w:hAnsi="Arial" w:cs="Arial"/>
          <w:bCs/>
          <w:sz w:val="20"/>
          <w:szCs w:val="20"/>
          <w:u w:val="single"/>
          <w:lang w:val="en-GB"/>
        </w:rPr>
      </w:pPr>
    </w:p>
    <w:bookmarkEnd w:id="3"/>
    <w:p w14:paraId="3D476E22" w14:textId="77777777" w:rsidR="002754E3" w:rsidRPr="00C377EF" w:rsidRDefault="002754E3" w:rsidP="002754E3">
      <w:pPr>
        <w:rPr>
          <w:rFonts w:ascii="Arial" w:hAnsi="Arial" w:cs="Arial"/>
          <w:sz w:val="20"/>
          <w:szCs w:val="20"/>
        </w:rPr>
      </w:pPr>
    </w:p>
    <w:p w14:paraId="74F26CD2" w14:textId="77777777" w:rsidR="002754E3" w:rsidRPr="00C377EF" w:rsidRDefault="002754E3" w:rsidP="002754E3">
      <w:pPr>
        <w:pStyle w:val="BodyText"/>
        <w:rPr>
          <w:rFonts w:ascii="Arial" w:hAnsi="Arial" w:cs="Arial"/>
          <w:sz w:val="20"/>
          <w:szCs w:val="20"/>
          <w:lang w:val="en-GB"/>
        </w:rPr>
      </w:pPr>
    </w:p>
    <w:sectPr w:rsidR="002754E3" w:rsidRPr="00C377EF" w:rsidSect="00DF3871">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D7CAFD" w14:textId="77777777" w:rsidR="00DF79AE" w:rsidRPr="0000007A" w:rsidRDefault="00DF79AE" w:rsidP="0099583E">
      <w:r>
        <w:separator/>
      </w:r>
    </w:p>
  </w:endnote>
  <w:endnote w:type="continuationSeparator" w:id="0">
    <w:p w14:paraId="7578B252" w14:textId="77777777" w:rsidR="00DF79AE" w:rsidRPr="0000007A" w:rsidRDefault="00DF79AE"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AD18C"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CC3850" w:rsidRPr="00CC3850">
      <w:rPr>
        <w:sz w:val="16"/>
      </w:rPr>
      <w:t xml:space="preserve">Version: </w:t>
    </w:r>
    <w:r w:rsidR="00827AF7">
      <w:rPr>
        <w:sz w:val="16"/>
      </w:rPr>
      <w:t>3</w:t>
    </w:r>
    <w:r w:rsidR="00CC3850" w:rsidRPr="00CC3850">
      <w:rPr>
        <w:sz w:val="16"/>
      </w:rPr>
      <w:t xml:space="preserve"> (0</w:t>
    </w:r>
    <w:r w:rsidR="00827AF7">
      <w:rPr>
        <w:sz w:val="16"/>
      </w:rPr>
      <w:t>7</w:t>
    </w:r>
    <w:r w:rsidR="00CC3850" w:rsidRPr="00CC3850">
      <w:rPr>
        <w:sz w:val="16"/>
      </w:rPr>
      <w:t>-07-2024)</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95CD9F" w14:textId="77777777" w:rsidR="00DF79AE" w:rsidRPr="0000007A" w:rsidRDefault="00DF79AE" w:rsidP="0099583E">
      <w:r>
        <w:separator/>
      </w:r>
    </w:p>
  </w:footnote>
  <w:footnote w:type="continuationSeparator" w:id="0">
    <w:p w14:paraId="1604B4A8" w14:textId="77777777" w:rsidR="00DF79AE" w:rsidRPr="0000007A" w:rsidRDefault="00DF79AE"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215BF"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63F93366"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827AF7">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D7098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5"/>
  </w:num>
  <w:num w:numId="2">
    <w:abstractNumId w:val="9"/>
  </w:num>
  <w:num w:numId="3">
    <w:abstractNumId w:val="8"/>
  </w:num>
  <w:num w:numId="4">
    <w:abstractNumId w:val="10"/>
  </w:num>
  <w:num w:numId="5">
    <w:abstractNumId w:val="7"/>
  </w:num>
  <w:num w:numId="6">
    <w:abstractNumId w:val="0"/>
  </w:num>
  <w:num w:numId="7">
    <w:abstractNumId w:val="4"/>
  </w:num>
  <w:num w:numId="8">
    <w:abstractNumId w:val="12"/>
  </w:num>
  <w:num w:numId="9">
    <w:abstractNumId w:val="11"/>
  </w:num>
  <w:num w:numId="10">
    <w:abstractNumId w:val="3"/>
  </w:num>
  <w:num w:numId="11">
    <w:abstractNumId w:val="1"/>
  </w:num>
  <w:num w:numId="12">
    <w:abstractNumId w:val="6"/>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fr-FR"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4D7C"/>
    <w:rsid w:val="00091112"/>
    <w:rsid w:val="000936AC"/>
    <w:rsid w:val="00095A59"/>
    <w:rsid w:val="000A2134"/>
    <w:rsid w:val="000A6F41"/>
    <w:rsid w:val="000B4EE5"/>
    <w:rsid w:val="000B74A1"/>
    <w:rsid w:val="000B757E"/>
    <w:rsid w:val="000C0837"/>
    <w:rsid w:val="000C3B7E"/>
    <w:rsid w:val="000D0FBA"/>
    <w:rsid w:val="00100577"/>
    <w:rsid w:val="00101322"/>
    <w:rsid w:val="00110FD1"/>
    <w:rsid w:val="001350CA"/>
    <w:rsid w:val="00136984"/>
    <w:rsid w:val="00144521"/>
    <w:rsid w:val="00150304"/>
    <w:rsid w:val="0015296D"/>
    <w:rsid w:val="00163622"/>
    <w:rsid w:val="001645A2"/>
    <w:rsid w:val="00164F4E"/>
    <w:rsid w:val="00165685"/>
    <w:rsid w:val="0017480A"/>
    <w:rsid w:val="001766DF"/>
    <w:rsid w:val="00184644"/>
    <w:rsid w:val="0018753A"/>
    <w:rsid w:val="001915A9"/>
    <w:rsid w:val="0019527A"/>
    <w:rsid w:val="00197E68"/>
    <w:rsid w:val="001A1605"/>
    <w:rsid w:val="001B0C63"/>
    <w:rsid w:val="001D3A1D"/>
    <w:rsid w:val="001E4B3D"/>
    <w:rsid w:val="001F24FF"/>
    <w:rsid w:val="001F2913"/>
    <w:rsid w:val="001F707F"/>
    <w:rsid w:val="002011F3"/>
    <w:rsid w:val="00201B85"/>
    <w:rsid w:val="00202E80"/>
    <w:rsid w:val="00205696"/>
    <w:rsid w:val="002105F7"/>
    <w:rsid w:val="00220111"/>
    <w:rsid w:val="0022369C"/>
    <w:rsid w:val="002320EB"/>
    <w:rsid w:val="0023696A"/>
    <w:rsid w:val="002422CB"/>
    <w:rsid w:val="00245E23"/>
    <w:rsid w:val="0025366D"/>
    <w:rsid w:val="00254F80"/>
    <w:rsid w:val="00262634"/>
    <w:rsid w:val="002643B3"/>
    <w:rsid w:val="002754E3"/>
    <w:rsid w:val="00275984"/>
    <w:rsid w:val="00280EC9"/>
    <w:rsid w:val="00291D08"/>
    <w:rsid w:val="00293482"/>
    <w:rsid w:val="002D25E3"/>
    <w:rsid w:val="002D7EA9"/>
    <w:rsid w:val="002E075C"/>
    <w:rsid w:val="002E1211"/>
    <w:rsid w:val="002E2339"/>
    <w:rsid w:val="002E6D86"/>
    <w:rsid w:val="002F6935"/>
    <w:rsid w:val="003077B4"/>
    <w:rsid w:val="00312559"/>
    <w:rsid w:val="003204B8"/>
    <w:rsid w:val="00321B98"/>
    <w:rsid w:val="0033692F"/>
    <w:rsid w:val="00346223"/>
    <w:rsid w:val="00393CA2"/>
    <w:rsid w:val="003A04E7"/>
    <w:rsid w:val="003A4991"/>
    <w:rsid w:val="003A537C"/>
    <w:rsid w:val="003A6E1A"/>
    <w:rsid w:val="003B2172"/>
    <w:rsid w:val="003E746A"/>
    <w:rsid w:val="0042465A"/>
    <w:rsid w:val="004356CC"/>
    <w:rsid w:val="00435B36"/>
    <w:rsid w:val="00442B24"/>
    <w:rsid w:val="0044444D"/>
    <w:rsid w:val="0044519B"/>
    <w:rsid w:val="00445B35"/>
    <w:rsid w:val="00446659"/>
    <w:rsid w:val="00457AB1"/>
    <w:rsid w:val="00457BC0"/>
    <w:rsid w:val="00462996"/>
    <w:rsid w:val="004674B4"/>
    <w:rsid w:val="004B4CAD"/>
    <w:rsid w:val="004B4FDC"/>
    <w:rsid w:val="004C3DF1"/>
    <w:rsid w:val="004D2E36"/>
    <w:rsid w:val="004F1B21"/>
    <w:rsid w:val="00503AB6"/>
    <w:rsid w:val="005047C5"/>
    <w:rsid w:val="00510920"/>
    <w:rsid w:val="00521812"/>
    <w:rsid w:val="00523D2C"/>
    <w:rsid w:val="00531C82"/>
    <w:rsid w:val="005339A8"/>
    <w:rsid w:val="00533FC1"/>
    <w:rsid w:val="00540E46"/>
    <w:rsid w:val="0054564B"/>
    <w:rsid w:val="00545A13"/>
    <w:rsid w:val="00546343"/>
    <w:rsid w:val="005577B3"/>
    <w:rsid w:val="00557CD3"/>
    <w:rsid w:val="00560D3C"/>
    <w:rsid w:val="0056626F"/>
    <w:rsid w:val="00567DE0"/>
    <w:rsid w:val="005735A5"/>
    <w:rsid w:val="005850D3"/>
    <w:rsid w:val="005A5BE0"/>
    <w:rsid w:val="005B12E0"/>
    <w:rsid w:val="005C25A0"/>
    <w:rsid w:val="005D230D"/>
    <w:rsid w:val="005E0A53"/>
    <w:rsid w:val="00602F7D"/>
    <w:rsid w:val="00605952"/>
    <w:rsid w:val="00610813"/>
    <w:rsid w:val="006159FD"/>
    <w:rsid w:val="00620677"/>
    <w:rsid w:val="00624032"/>
    <w:rsid w:val="00645A56"/>
    <w:rsid w:val="006532DF"/>
    <w:rsid w:val="0065579D"/>
    <w:rsid w:val="00663792"/>
    <w:rsid w:val="0067046C"/>
    <w:rsid w:val="00674C7A"/>
    <w:rsid w:val="00676845"/>
    <w:rsid w:val="00680547"/>
    <w:rsid w:val="0068446F"/>
    <w:rsid w:val="0069428E"/>
    <w:rsid w:val="00696CAD"/>
    <w:rsid w:val="006A3D9F"/>
    <w:rsid w:val="006A5E0B"/>
    <w:rsid w:val="006C3797"/>
    <w:rsid w:val="006E7D6E"/>
    <w:rsid w:val="006F6F2F"/>
    <w:rsid w:val="00701186"/>
    <w:rsid w:val="00707BE1"/>
    <w:rsid w:val="007238EB"/>
    <w:rsid w:val="0072789A"/>
    <w:rsid w:val="007317C3"/>
    <w:rsid w:val="00734756"/>
    <w:rsid w:val="0073538B"/>
    <w:rsid w:val="00741BD0"/>
    <w:rsid w:val="007426E6"/>
    <w:rsid w:val="00746370"/>
    <w:rsid w:val="00766889"/>
    <w:rsid w:val="00766A0D"/>
    <w:rsid w:val="00767F8C"/>
    <w:rsid w:val="00780B67"/>
    <w:rsid w:val="007B1099"/>
    <w:rsid w:val="007B6E18"/>
    <w:rsid w:val="007D0246"/>
    <w:rsid w:val="007F5873"/>
    <w:rsid w:val="00806382"/>
    <w:rsid w:val="00815F94"/>
    <w:rsid w:val="0082130C"/>
    <w:rsid w:val="008224E2"/>
    <w:rsid w:val="00825DC9"/>
    <w:rsid w:val="0082676D"/>
    <w:rsid w:val="00827AF7"/>
    <w:rsid w:val="00831055"/>
    <w:rsid w:val="008423BB"/>
    <w:rsid w:val="00846F1F"/>
    <w:rsid w:val="0087201B"/>
    <w:rsid w:val="00877F10"/>
    <w:rsid w:val="00882091"/>
    <w:rsid w:val="008913D5"/>
    <w:rsid w:val="00893E75"/>
    <w:rsid w:val="00894752"/>
    <w:rsid w:val="0089609E"/>
    <w:rsid w:val="008C2778"/>
    <w:rsid w:val="008C2F62"/>
    <w:rsid w:val="008D020E"/>
    <w:rsid w:val="008D1117"/>
    <w:rsid w:val="008D15A4"/>
    <w:rsid w:val="008F36E4"/>
    <w:rsid w:val="00933C8B"/>
    <w:rsid w:val="009553EC"/>
    <w:rsid w:val="0097330E"/>
    <w:rsid w:val="00974330"/>
    <w:rsid w:val="0097498C"/>
    <w:rsid w:val="00982766"/>
    <w:rsid w:val="009852C4"/>
    <w:rsid w:val="00985F26"/>
    <w:rsid w:val="0099583E"/>
    <w:rsid w:val="009A0242"/>
    <w:rsid w:val="009A59ED"/>
    <w:rsid w:val="009B5AA8"/>
    <w:rsid w:val="009C45A0"/>
    <w:rsid w:val="009C5642"/>
    <w:rsid w:val="009E13C3"/>
    <w:rsid w:val="009E6A30"/>
    <w:rsid w:val="009E79E5"/>
    <w:rsid w:val="009F07D4"/>
    <w:rsid w:val="009F29EB"/>
    <w:rsid w:val="00A001A0"/>
    <w:rsid w:val="00A12C83"/>
    <w:rsid w:val="00A31AAC"/>
    <w:rsid w:val="00A32905"/>
    <w:rsid w:val="00A36C95"/>
    <w:rsid w:val="00A37DE3"/>
    <w:rsid w:val="00A45ED8"/>
    <w:rsid w:val="00A519D1"/>
    <w:rsid w:val="00A6343B"/>
    <w:rsid w:val="00A65C50"/>
    <w:rsid w:val="00A66DD2"/>
    <w:rsid w:val="00AA41B3"/>
    <w:rsid w:val="00AA6670"/>
    <w:rsid w:val="00AB1ED6"/>
    <w:rsid w:val="00AB397D"/>
    <w:rsid w:val="00AB638A"/>
    <w:rsid w:val="00AB6E43"/>
    <w:rsid w:val="00AC1349"/>
    <w:rsid w:val="00AD6C51"/>
    <w:rsid w:val="00AF3016"/>
    <w:rsid w:val="00B03A45"/>
    <w:rsid w:val="00B1191B"/>
    <w:rsid w:val="00B200A4"/>
    <w:rsid w:val="00B2236C"/>
    <w:rsid w:val="00B22FE6"/>
    <w:rsid w:val="00B3033D"/>
    <w:rsid w:val="00B356AF"/>
    <w:rsid w:val="00B43B36"/>
    <w:rsid w:val="00B4559A"/>
    <w:rsid w:val="00B62087"/>
    <w:rsid w:val="00B62F41"/>
    <w:rsid w:val="00B73785"/>
    <w:rsid w:val="00B7477F"/>
    <w:rsid w:val="00B760E1"/>
    <w:rsid w:val="00B807F8"/>
    <w:rsid w:val="00B858FF"/>
    <w:rsid w:val="00B91725"/>
    <w:rsid w:val="00BA1AB3"/>
    <w:rsid w:val="00BA6421"/>
    <w:rsid w:val="00BB34E6"/>
    <w:rsid w:val="00BB4FEC"/>
    <w:rsid w:val="00BC402F"/>
    <w:rsid w:val="00BD27BA"/>
    <w:rsid w:val="00BE13EF"/>
    <w:rsid w:val="00BE40A5"/>
    <w:rsid w:val="00BE6454"/>
    <w:rsid w:val="00BF39A4"/>
    <w:rsid w:val="00C02797"/>
    <w:rsid w:val="00C10283"/>
    <w:rsid w:val="00C110CC"/>
    <w:rsid w:val="00C22886"/>
    <w:rsid w:val="00C25C8F"/>
    <w:rsid w:val="00C263C6"/>
    <w:rsid w:val="00C377EF"/>
    <w:rsid w:val="00C506BD"/>
    <w:rsid w:val="00C635B6"/>
    <w:rsid w:val="00C70DFC"/>
    <w:rsid w:val="00C82466"/>
    <w:rsid w:val="00C84097"/>
    <w:rsid w:val="00CB429B"/>
    <w:rsid w:val="00CC2753"/>
    <w:rsid w:val="00CC3850"/>
    <w:rsid w:val="00CD093E"/>
    <w:rsid w:val="00CD1556"/>
    <w:rsid w:val="00CD1FD7"/>
    <w:rsid w:val="00CE199A"/>
    <w:rsid w:val="00CE5AC7"/>
    <w:rsid w:val="00CE70B3"/>
    <w:rsid w:val="00CF0BBB"/>
    <w:rsid w:val="00CF3416"/>
    <w:rsid w:val="00D1283A"/>
    <w:rsid w:val="00D17979"/>
    <w:rsid w:val="00D2075F"/>
    <w:rsid w:val="00D3257B"/>
    <w:rsid w:val="00D33184"/>
    <w:rsid w:val="00D40416"/>
    <w:rsid w:val="00D44479"/>
    <w:rsid w:val="00D45CF7"/>
    <w:rsid w:val="00D4782A"/>
    <w:rsid w:val="00D7603E"/>
    <w:rsid w:val="00D8579C"/>
    <w:rsid w:val="00D90124"/>
    <w:rsid w:val="00D90606"/>
    <w:rsid w:val="00D9392F"/>
    <w:rsid w:val="00DA41F5"/>
    <w:rsid w:val="00DA6866"/>
    <w:rsid w:val="00DB18B0"/>
    <w:rsid w:val="00DB5B54"/>
    <w:rsid w:val="00DB7E1B"/>
    <w:rsid w:val="00DC1D81"/>
    <w:rsid w:val="00DC662D"/>
    <w:rsid w:val="00DC6643"/>
    <w:rsid w:val="00DF3871"/>
    <w:rsid w:val="00DF79AE"/>
    <w:rsid w:val="00E27AFE"/>
    <w:rsid w:val="00E34BAD"/>
    <w:rsid w:val="00E451EA"/>
    <w:rsid w:val="00E53BB8"/>
    <w:rsid w:val="00E53E52"/>
    <w:rsid w:val="00E57F4B"/>
    <w:rsid w:val="00E63889"/>
    <w:rsid w:val="00E65EB7"/>
    <w:rsid w:val="00E71C8D"/>
    <w:rsid w:val="00E72360"/>
    <w:rsid w:val="00E76809"/>
    <w:rsid w:val="00E972A7"/>
    <w:rsid w:val="00EA2839"/>
    <w:rsid w:val="00EB3E91"/>
    <w:rsid w:val="00EC6894"/>
    <w:rsid w:val="00ED6B12"/>
    <w:rsid w:val="00EE0D3E"/>
    <w:rsid w:val="00EF326D"/>
    <w:rsid w:val="00EF53FE"/>
    <w:rsid w:val="00F245A7"/>
    <w:rsid w:val="00F2643C"/>
    <w:rsid w:val="00F3295A"/>
    <w:rsid w:val="00F34D8E"/>
    <w:rsid w:val="00F3669D"/>
    <w:rsid w:val="00F405F8"/>
    <w:rsid w:val="00F41154"/>
    <w:rsid w:val="00F4700F"/>
    <w:rsid w:val="00F51F7F"/>
    <w:rsid w:val="00F573EA"/>
    <w:rsid w:val="00F57E9D"/>
    <w:rsid w:val="00F867A8"/>
    <w:rsid w:val="00FA1FC8"/>
    <w:rsid w:val="00FA6528"/>
    <w:rsid w:val="00FC2E17"/>
    <w:rsid w:val="00FC6387"/>
    <w:rsid w:val="00FC6802"/>
    <w:rsid w:val="00FD70A7"/>
    <w:rsid w:val="00FD7839"/>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6C1452"/>
  <w15:chartTrackingRefBased/>
  <w15:docId w15:val="{D20DC3A8-C2C1-5640-B8DF-B6ADB0D4B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4F1B21"/>
    <w:rPr>
      <w:color w:val="605E5C"/>
      <w:shd w:val="clear" w:color="auto" w:fill="E1DFDD"/>
    </w:rPr>
  </w:style>
  <w:style w:type="paragraph" w:customStyle="1" w:styleId="p1">
    <w:name w:val="p1"/>
    <w:basedOn w:val="Normal"/>
    <w:rsid w:val="002D25E3"/>
    <w:pPr>
      <w:spacing w:before="100" w:beforeAutospacing="1" w:after="100" w:afterAutospacing="1"/>
    </w:pPr>
    <w:rPr>
      <w:rFonts w:eastAsiaTheme="minorEastAsia"/>
      <w:lang w:val="en-IN" w:eastAsia="en-GB"/>
    </w:rPr>
  </w:style>
  <w:style w:type="character" w:customStyle="1" w:styleId="s1">
    <w:name w:val="s1"/>
    <w:basedOn w:val="DefaultParagraphFont"/>
    <w:rsid w:val="002D25E3"/>
  </w:style>
  <w:style w:type="paragraph" w:customStyle="1" w:styleId="p2">
    <w:name w:val="p2"/>
    <w:basedOn w:val="Normal"/>
    <w:rsid w:val="00B1191B"/>
    <w:pPr>
      <w:spacing w:before="100" w:beforeAutospacing="1" w:after="100" w:afterAutospacing="1"/>
    </w:pPr>
    <w:rPr>
      <w:rFonts w:eastAsiaTheme="minorEastAsia"/>
      <w:lang w:val="en-IN" w:eastAsia="en-GB"/>
    </w:rPr>
  </w:style>
  <w:style w:type="character" w:customStyle="1" w:styleId="s2">
    <w:name w:val="s2"/>
    <w:basedOn w:val="DefaultParagraphFont"/>
    <w:rsid w:val="00B1191B"/>
  </w:style>
  <w:style w:type="character" w:customStyle="1" w:styleId="s3">
    <w:name w:val="s3"/>
    <w:basedOn w:val="DefaultParagraphFont"/>
    <w:rsid w:val="00B1191B"/>
  </w:style>
  <w:style w:type="character" w:customStyle="1" w:styleId="apple-converted-space">
    <w:name w:val="apple-converted-space"/>
    <w:basedOn w:val="DefaultParagraphFont"/>
    <w:rsid w:val="005850D3"/>
  </w:style>
  <w:style w:type="paragraph" w:customStyle="1" w:styleId="Affiliation">
    <w:name w:val="Affiliation"/>
    <w:basedOn w:val="Normal"/>
    <w:rsid w:val="006A3D9F"/>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755791">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92683136">
      <w:bodyDiv w:val="1"/>
      <w:marLeft w:val="0"/>
      <w:marRight w:val="0"/>
      <w:marTop w:val="0"/>
      <w:marBottom w:val="0"/>
      <w:divBdr>
        <w:top w:val="none" w:sz="0" w:space="0" w:color="auto"/>
        <w:left w:val="none" w:sz="0" w:space="0" w:color="auto"/>
        <w:bottom w:val="none" w:sz="0" w:space="0" w:color="auto"/>
        <w:right w:val="none" w:sz="0" w:space="0" w:color="auto"/>
      </w:divBdr>
    </w:div>
    <w:div w:id="1142117199">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790586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srj.com/index.php/ASRJ"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891D9F-38CA-42F5-8EA0-5D4997FF2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468</Words>
  <Characters>2671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3133</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7012396</vt:i4>
      </vt:variant>
      <vt:variant>
        <vt:i4>0</vt:i4>
      </vt:variant>
      <vt:variant>
        <vt:i4>0</vt:i4>
      </vt:variant>
      <vt:variant>
        <vt:i4>5</vt:i4>
      </vt:variant>
      <vt:variant>
        <vt:lpwstr>https://journalasrj.com/index.php/ASRJ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1137</cp:lastModifiedBy>
  <cp:revision>25</cp:revision>
  <dcterms:created xsi:type="dcterms:W3CDTF">2025-12-01T14:33:00Z</dcterms:created>
  <dcterms:modified xsi:type="dcterms:W3CDTF">2025-12-04T07:05:00Z</dcterms:modified>
</cp:coreProperties>
</file>