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576" w:rsidRDefault="00992576">
      <w:pPr>
        <w:spacing w:before="7"/>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992576">
        <w:trPr>
          <w:trHeight w:val="288"/>
        </w:trPr>
        <w:tc>
          <w:tcPr>
            <w:tcW w:w="5166" w:type="dxa"/>
          </w:tcPr>
          <w:p w:rsidR="00992576" w:rsidRDefault="00DA3235">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1" w:type="dxa"/>
          </w:tcPr>
          <w:p w:rsidR="00992576" w:rsidRDefault="00563950">
            <w:pPr>
              <w:pStyle w:val="TableParagraph"/>
              <w:spacing w:before="29"/>
              <w:ind w:left="109"/>
              <w:rPr>
                <w:rFonts w:ascii="Arial"/>
                <w:b/>
                <w:sz w:val="20"/>
              </w:rPr>
            </w:pPr>
            <w:hyperlink r:id="rId6">
              <w:r w:rsidR="00DA3235">
                <w:rPr>
                  <w:rFonts w:ascii="Arial"/>
                  <w:b/>
                  <w:color w:val="0000FF"/>
                  <w:sz w:val="20"/>
                  <w:u w:val="single" w:color="0000FF"/>
                </w:rPr>
                <w:t>Annual</w:t>
              </w:r>
              <w:r w:rsidR="00DA3235">
                <w:rPr>
                  <w:rFonts w:ascii="Arial"/>
                  <w:b/>
                  <w:color w:val="0000FF"/>
                  <w:spacing w:val="-4"/>
                  <w:sz w:val="20"/>
                  <w:u w:val="single" w:color="0000FF"/>
                </w:rPr>
                <w:t xml:space="preserve"> </w:t>
              </w:r>
              <w:r w:rsidR="00DA3235">
                <w:rPr>
                  <w:rFonts w:ascii="Arial"/>
                  <w:b/>
                  <w:color w:val="0000FF"/>
                  <w:sz w:val="20"/>
                  <w:u w:val="single" w:color="0000FF"/>
                </w:rPr>
                <w:t>Research</w:t>
              </w:r>
              <w:r w:rsidR="00DA3235">
                <w:rPr>
                  <w:rFonts w:ascii="Arial"/>
                  <w:b/>
                  <w:color w:val="0000FF"/>
                  <w:spacing w:val="-4"/>
                  <w:sz w:val="20"/>
                  <w:u w:val="single" w:color="0000FF"/>
                </w:rPr>
                <w:t xml:space="preserve"> </w:t>
              </w:r>
              <w:r w:rsidR="00DA3235">
                <w:rPr>
                  <w:rFonts w:ascii="Arial"/>
                  <w:b/>
                  <w:color w:val="0000FF"/>
                  <w:sz w:val="20"/>
                  <w:u w:val="single" w:color="0000FF"/>
                </w:rPr>
                <w:t>&amp;</w:t>
              </w:r>
              <w:r w:rsidR="00DA3235">
                <w:rPr>
                  <w:rFonts w:ascii="Arial"/>
                  <w:b/>
                  <w:color w:val="0000FF"/>
                  <w:spacing w:val="-6"/>
                  <w:sz w:val="20"/>
                  <w:u w:val="single" w:color="0000FF"/>
                </w:rPr>
                <w:t xml:space="preserve"> </w:t>
              </w:r>
              <w:r w:rsidR="00DA3235">
                <w:rPr>
                  <w:rFonts w:ascii="Arial"/>
                  <w:b/>
                  <w:color w:val="0000FF"/>
                  <w:sz w:val="20"/>
                  <w:u w:val="single" w:color="0000FF"/>
                </w:rPr>
                <w:t>Review</w:t>
              </w:r>
              <w:r w:rsidR="00DA3235">
                <w:rPr>
                  <w:rFonts w:ascii="Arial"/>
                  <w:b/>
                  <w:color w:val="0000FF"/>
                  <w:spacing w:val="-8"/>
                  <w:sz w:val="20"/>
                  <w:u w:val="single" w:color="0000FF"/>
                </w:rPr>
                <w:t xml:space="preserve"> </w:t>
              </w:r>
              <w:r w:rsidR="00DA3235">
                <w:rPr>
                  <w:rFonts w:ascii="Arial"/>
                  <w:b/>
                  <w:color w:val="0000FF"/>
                  <w:sz w:val="20"/>
                  <w:u w:val="single" w:color="0000FF"/>
                </w:rPr>
                <w:t>in</w:t>
              </w:r>
              <w:r w:rsidR="00DA3235">
                <w:rPr>
                  <w:rFonts w:ascii="Arial"/>
                  <w:b/>
                  <w:color w:val="0000FF"/>
                  <w:spacing w:val="-8"/>
                  <w:sz w:val="20"/>
                  <w:u w:val="single" w:color="0000FF"/>
                </w:rPr>
                <w:t xml:space="preserve"> </w:t>
              </w:r>
              <w:r w:rsidR="00DA3235">
                <w:rPr>
                  <w:rFonts w:ascii="Arial"/>
                  <w:b/>
                  <w:color w:val="0000FF"/>
                  <w:spacing w:val="-2"/>
                  <w:sz w:val="20"/>
                  <w:u w:val="single" w:color="0000FF"/>
                </w:rPr>
                <w:t>Biology</w:t>
              </w:r>
            </w:hyperlink>
          </w:p>
        </w:tc>
      </w:tr>
      <w:tr w:rsidR="00992576">
        <w:trPr>
          <w:trHeight w:val="292"/>
        </w:trPr>
        <w:tc>
          <w:tcPr>
            <w:tcW w:w="5166" w:type="dxa"/>
          </w:tcPr>
          <w:p w:rsidR="00992576" w:rsidRDefault="00DA3235">
            <w:pPr>
              <w:pStyle w:val="TableParagraph"/>
              <w:spacing w:line="229" w:lineRule="exact"/>
              <w:ind w:left="95"/>
              <w:rPr>
                <w:rFonts w:ascii="Arial"/>
                <w:sz w:val="20"/>
              </w:rPr>
            </w:pPr>
            <w:r>
              <w:rPr>
                <w:rFonts w:ascii="Arial"/>
                <w:sz w:val="20"/>
              </w:rPr>
              <w:t>Manuscript</w:t>
            </w:r>
            <w:r>
              <w:rPr>
                <w:rFonts w:ascii="Arial"/>
                <w:spacing w:val="-11"/>
                <w:sz w:val="20"/>
              </w:rPr>
              <w:t xml:space="preserve"> </w:t>
            </w:r>
            <w:r>
              <w:rPr>
                <w:rFonts w:ascii="Arial"/>
                <w:spacing w:val="-2"/>
                <w:sz w:val="20"/>
              </w:rPr>
              <w:t>Number:</w:t>
            </w:r>
          </w:p>
        </w:tc>
        <w:tc>
          <w:tcPr>
            <w:tcW w:w="15771" w:type="dxa"/>
          </w:tcPr>
          <w:p w:rsidR="00992576" w:rsidRDefault="00DA3235">
            <w:pPr>
              <w:pStyle w:val="TableParagraph"/>
              <w:spacing w:before="28"/>
              <w:ind w:left="109"/>
              <w:rPr>
                <w:rFonts w:ascii="Arial"/>
                <w:b/>
                <w:sz w:val="20"/>
              </w:rPr>
            </w:pPr>
            <w:r>
              <w:rPr>
                <w:rFonts w:ascii="Arial"/>
                <w:b/>
                <w:spacing w:val="-2"/>
                <w:sz w:val="20"/>
              </w:rPr>
              <w:t>Ms_ARRB_150160</w:t>
            </w:r>
          </w:p>
        </w:tc>
      </w:tr>
      <w:tr w:rsidR="00992576">
        <w:trPr>
          <w:trHeight w:val="647"/>
        </w:trPr>
        <w:tc>
          <w:tcPr>
            <w:tcW w:w="5166" w:type="dxa"/>
          </w:tcPr>
          <w:p w:rsidR="00992576" w:rsidRDefault="00DA3235">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Manuscript:</w:t>
            </w:r>
          </w:p>
        </w:tc>
        <w:tc>
          <w:tcPr>
            <w:tcW w:w="15771" w:type="dxa"/>
          </w:tcPr>
          <w:p w:rsidR="00992576" w:rsidRDefault="00DA3235">
            <w:pPr>
              <w:pStyle w:val="TableParagraph"/>
              <w:spacing w:before="99" w:line="235" w:lineRule="auto"/>
              <w:ind w:left="109" w:right="243"/>
              <w:rPr>
                <w:rFonts w:ascii="Arial"/>
                <w:b/>
                <w:sz w:val="20"/>
              </w:rPr>
            </w:pPr>
            <w:r>
              <w:rPr>
                <w:rFonts w:ascii="Arial"/>
                <w:b/>
                <w:sz w:val="20"/>
              </w:rPr>
              <w:t>Characterization And</w:t>
            </w:r>
            <w:r>
              <w:rPr>
                <w:rFonts w:ascii="Arial"/>
                <w:b/>
                <w:spacing w:val="-4"/>
                <w:sz w:val="20"/>
              </w:rPr>
              <w:t xml:space="preserve"> </w:t>
            </w:r>
            <w:r>
              <w:rPr>
                <w:rFonts w:ascii="Arial"/>
                <w:b/>
                <w:sz w:val="20"/>
              </w:rPr>
              <w:t>In</w:t>
            </w:r>
            <w:r>
              <w:rPr>
                <w:rFonts w:ascii="Arial"/>
                <w:b/>
                <w:spacing w:val="-4"/>
                <w:sz w:val="20"/>
              </w:rPr>
              <w:t xml:space="preserve"> </w:t>
            </w:r>
            <w:r>
              <w:rPr>
                <w:rFonts w:ascii="Arial"/>
                <w:b/>
                <w:sz w:val="20"/>
              </w:rPr>
              <w:t>Vitro Biocontrol</w:t>
            </w:r>
            <w:r>
              <w:rPr>
                <w:rFonts w:ascii="Arial"/>
                <w:b/>
                <w:spacing w:val="-4"/>
                <w:sz w:val="20"/>
              </w:rPr>
              <w:t xml:space="preserve"> </w:t>
            </w:r>
            <w:proofErr w:type="gramStart"/>
            <w:r>
              <w:rPr>
                <w:rFonts w:ascii="Arial"/>
                <w:b/>
                <w:sz w:val="20"/>
              </w:rPr>
              <w:t>Of</w:t>
            </w:r>
            <w:proofErr w:type="gramEnd"/>
            <w:r>
              <w:rPr>
                <w:rFonts w:ascii="Arial"/>
                <w:b/>
                <w:spacing w:val="-5"/>
                <w:sz w:val="20"/>
              </w:rPr>
              <w:t xml:space="preserve"> </w:t>
            </w:r>
            <w:r>
              <w:rPr>
                <w:rFonts w:ascii="Arial"/>
                <w:b/>
                <w:sz w:val="20"/>
              </w:rPr>
              <w:t>The</w:t>
            </w:r>
            <w:r>
              <w:rPr>
                <w:rFonts w:ascii="Arial"/>
                <w:b/>
                <w:spacing w:val="-2"/>
                <w:sz w:val="20"/>
              </w:rPr>
              <w:t xml:space="preserve"> </w:t>
            </w:r>
            <w:r>
              <w:rPr>
                <w:rFonts w:ascii="Arial"/>
                <w:b/>
                <w:sz w:val="20"/>
              </w:rPr>
              <w:t>Agent</w:t>
            </w:r>
            <w:r>
              <w:rPr>
                <w:rFonts w:ascii="Arial"/>
                <w:b/>
                <w:spacing w:val="-1"/>
                <w:sz w:val="20"/>
              </w:rPr>
              <w:t xml:space="preserve"> </w:t>
            </w:r>
            <w:r>
              <w:rPr>
                <w:rFonts w:ascii="Arial"/>
                <w:b/>
                <w:sz w:val="20"/>
              </w:rPr>
              <w:t>Responsible</w:t>
            </w:r>
            <w:r>
              <w:rPr>
                <w:rFonts w:ascii="Arial"/>
                <w:b/>
                <w:spacing w:val="-7"/>
                <w:sz w:val="20"/>
              </w:rPr>
              <w:t xml:space="preserve"> </w:t>
            </w:r>
            <w:r>
              <w:rPr>
                <w:rFonts w:ascii="Arial"/>
                <w:b/>
                <w:sz w:val="20"/>
              </w:rPr>
              <w:t>For</w:t>
            </w:r>
            <w:r>
              <w:rPr>
                <w:rFonts w:ascii="Arial"/>
                <w:b/>
                <w:spacing w:val="-2"/>
                <w:sz w:val="20"/>
              </w:rPr>
              <w:t xml:space="preserve"> </w:t>
            </w:r>
            <w:r>
              <w:rPr>
                <w:rFonts w:ascii="Arial"/>
                <w:b/>
                <w:sz w:val="20"/>
              </w:rPr>
              <w:t>Dry</w:t>
            </w:r>
            <w:r>
              <w:rPr>
                <w:rFonts w:ascii="Arial"/>
                <w:b/>
                <w:spacing w:val="-2"/>
                <w:sz w:val="20"/>
              </w:rPr>
              <w:t xml:space="preserve"> </w:t>
            </w:r>
            <w:r>
              <w:rPr>
                <w:rFonts w:ascii="Arial"/>
                <w:b/>
                <w:sz w:val="20"/>
              </w:rPr>
              <w:t>Rot</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Tomato Using</w:t>
            </w:r>
            <w:r>
              <w:rPr>
                <w:rFonts w:ascii="Arial"/>
                <w:b/>
                <w:spacing w:val="-4"/>
                <w:sz w:val="20"/>
              </w:rPr>
              <w:t xml:space="preserve"> </w:t>
            </w:r>
            <w:r>
              <w:rPr>
                <w:rFonts w:ascii="Arial"/>
                <w:b/>
                <w:sz w:val="20"/>
              </w:rPr>
              <w:t>Biopesticides</w:t>
            </w:r>
            <w:r>
              <w:rPr>
                <w:rFonts w:ascii="Arial"/>
                <w:b/>
                <w:spacing w:val="-2"/>
                <w:sz w:val="20"/>
              </w:rPr>
              <w:t xml:space="preserve"> </w:t>
            </w:r>
            <w:r>
              <w:rPr>
                <w:rFonts w:ascii="Arial"/>
                <w:b/>
                <w:sz w:val="20"/>
              </w:rPr>
              <w:t>Based</w:t>
            </w:r>
            <w:r>
              <w:rPr>
                <w:rFonts w:ascii="Arial"/>
                <w:b/>
                <w:spacing w:val="-4"/>
                <w:sz w:val="20"/>
              </w:rPr>
              <w:t xml:space="preserve"> </w:t>
            </w:r>
            <w:r>
              <w:rPr>
                <w:rFonts w:ascii="Arial"/>
                <w:b/>
                <w:sz w:val="20"/>
              </w:rPr>
              <w:t>On Bacillus Thuringiensis</w:t>
            </w:r>
            <w:r>
              <w:rPr>
                <w:rFonts w:ascii="Arial"/>
                <w:b/>
                <w:spacing w:val="-2"/>
                <w:sz w:val="20"/>
              </w:rPr>
              <w:t xml:space="preserve"> </w:t>
            </w:r>
            <w:r>
              <w:rPr>
                <w:rFonts w:ascii="Arial"/>
                <w:b/>
                <w:sz w:val="20"/>
              </w:rPr>
              <w:t>And</w:t>
            </w:r>
            <w:r>
              <w:rPr>
                <w:rFonts w:ascii="Arial"/>
                <w:b/>
                <w:spacing w:val="-4"/>
                <w:sz w:val="20"/>
              </w:rPr>
              <w:t xml:space="preserve"> </w:t>
            </w:r>
            <w:r>
              <w:rPr>
                <w:rFonts w:ascii="Arial"/>
                <w:b/>
                <w:sz w:val="20"/>
              </w:rPr>
              <w:t xml:space="preserve">Plant </w:t>
            </w:r>
            <w:r>
              <w:rPr>
                <w:rFonts w:ascii="Arial"/>
                <w:b/>
                <w:spacing w:val="-2"/>
                <w:sz w:val="20"/>
              </w:rPr>
              <w:t>Extracts</w:t>
            </w:r>
          </w:p>
        </w:tc>
      </w:tr>
      <w:tr w:rsidR="00992576">
        <w:trPr>
          <w:trHeight w:val="335"/>
        </w:trPr>
        <w:tc>
          <w:tcPr>
            <w:tcW w:w="5166" w:type="dxa"/>
          </w:tcPr>
          <w:p w:rsidR="00992576" w:rsidRDefault="00DA3235">
            <w:pPr>
              <w:pStyle w:val="TableParagraph"/>
              <w:spacing w:line="229" w:lineRule="exact"/>
              <w:ind w:left="95"/>
              <w:rPr>
                <w:rFonts w:ascii="Arial"/>
                <w:sz w:val="20"/>
              </w:rPr>
            </w:pPr>
            <w:r>
              <w:rPr>
                <w:rFonts w:ascii="Arial"/>
                <w:sz w:val="20"/>
              </w:rPr>
              <w:t>Type</w:t>
            </w:r>
            <w:r>
              <w:rPr>
                <w:rFonts w:ascii="Arial"/>
                <w:spacing w:val="-2"/>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Article</w:t>
            </w:r>
          </w:p>
        </w:tc>
        <w:tc>
          <w:tcPr>
            <w:tcW w:w="15771" w:type="dxa"/>
          </w:tcPr>
          <w:p w:rsidR="00992576" w:rsidRDefault="00DA3235">
            <w:pPr>
              <w:pStyle w:val="TableParagraph"/>
              <w:spacing w:before="52"/>
              <w:ind w:left="109"/>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992576" w:rsidRDefault="00992576">
      <w:pPr>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992576">
        <w:trPr>
          <w:trHeight w:val="453"/>
        </w:trPr>
        <w:tc>
          <w:tcPr>
            <w:tcW w:w="21158" w:type="dxa"/>
            <w:gridSpan w:val="3"/>
            <w:tcBorders>
              <w:top w:val="nil"/>
              <w:left w:val="nil"/>
              <w:right w:val="nil"/>
            </w:tcBorders>
          </w:tcPr>
          <w:p w:rsidR="00992576" w:rsidRDefault="00DA3235">
            <w:pPr>
              <w:pStyle w:val="TableParagraph"/>
              <w:spacing w:line="223" w:lineRule="exact"/>
              <w:ind w:left="115"/>
              <w:rPr>
                <w:b/>
                <w:sz w:val="20"/>
              </w:rPr>
            </w:pPr>
            <w:r>
              <w:rPr>
                <w:b/>
                <w:color w:val="000000"/>
                <w:sz w:val="20"/>
                <w:highlight w:val="yellow"/>
              </w:rPr>
              <w:t>PART</w:t>
            </w:r>
            <w:r>
              <w:rPr>
                <w:b/>
                <w:color w:val="000000"/>
                <w:spacing w:val="47"/>
                <w:sz w:val="20"/>
                <w:highlight w:val="yellow"/>
              </w:rPr>
              <w:t xml:space="preserve"> </w:t>
            </w:r>
            <w:r>
              <w:rPr>
                <w:b/>
                <w:color w:val="000000"/>
                <w:sz w:val="20"/>
                <w:highlight w:val="yellow"/>
              </w:rPr>
              <w:t>1:</w:t>
            </w:r>
            <w:r>
              <w:rPr>
                <w:b/>
                <w:color w:val="000000"/>
                <w:spacing w:val="-2"/>
                <w:sz w:val="20"/>
              </w:rPr>
              <w:t xml:space="preserve"> Comments</w:t>
            </w:r>
          </w:p>
        </w:tc>
      </w:tr>
      <w:tr w:rsidR="00992576">
        <w:trPr>
          <w:trHeight w:val="969"/>
        </w:trPr>
        <w:tc>
          <w:tcPr>
            <w:tcW w:w="5353" w:type="dxa"/>
          </w:tcPr>
          <w:p w:rsidR="00992576" w:rsidRDefault="00992576">
            <w:pPr>
              <w:pStyle w:val="TableParagraph"/>
              <w:ind w:left="0"/>
              <w:rPr>
                <w:sz w:val="20"/>
              </w:rPr>
            </w:pPr>
          </w:p>
        </w:tc>
        <w:tc>
          <w:tcPr>
            <w:tcW w:w="9362" w:type="dxa"/>
          </w:tcPr>
          <w:p w:rsidR="00992576" w:rsidRDefault="00DA3235">
            <w:pPr>
              <w:pStyle w:val="TableParagraph"/>
              <w:rPr>
                <w:b/>
                <w:sz w:val="20"/>
              </w:rPr>
            </w:pPr>
            <w:r>
              <w:rPr>
                <w:b/>
                <w:sz w:val="20"/>
              </w:rPr>
              <w:t>Reviewer’s</w:t>
            </w:r>
            <w:r>
              <w:rPr>
                <w:b/>
                <w:spacing w:val="-9"/>
                <w:sz w:val="20"/>
              </w:rPr>
              <w:t xml:space="preserve"> </w:t>
            </w:r>
            <w:r>
              <w:rPr>
                <w:b/>
                <w:spacing w:val="-2"/>
                <w:sz w:val="20"/>
              </w:rPr>
              <w:t>comment</w:t>
            </w:r>
          </w:p>
          <w:p w:rsidR="00992576" w:rsidRDefault="00DA3235">
            <w:pPr>
              <w:pStyle w:val="TableParagraph"/>
              <w:ind w:right="135"/>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 (AI)</w:t>
            </w:r>
            <w:r>
              <w:rPr>
                <w:b/>
                <w:color w:val="000000"/>
                <w:spacing w:val="-6"/>
                <w:sz w:val="20"/>
                <w:highlight w:val="yellow"/>
              </w:rPr>
              <w:t xml:space="preserve"> </w:t>
            </w:r>
            <w:r>
              <w:rPr>
                <w:b/>
                <w:color w:val="000000"/>
                <w:sz w:val="20"/>
                <w:highlight w:val="yellow"/>
              </w:rPr>
              <w:t>generated</w:t>
            </w:r>
            <w:r>
              <w:rPr>
                <w:b/>
                <w:color w:val="000000"/>
                <w:spacing w:val="-7"/>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7"/>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7"/>
                <w:sz w:val="20"/>
                <w:highlight w:val="yellow"/>
              </w:rPr>
              <w:t xml:space="preserve"> </w:t>
            </w:r>
            <w:r>
              <w:rPr>
                <w:b/>
                <w:color w:val="000000"/>
                <w:sz w:val="20"/>
                <w:highlight w:val="yellow"/>
              </w:rPr>
              <w:t>are strictly</w:t>
            </w:r>
            <w:r>
              <w:rPr>
                <w:b/>
                <w:color w:val="000000"/>
                <w:spacing w:val="-6"/>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1"/>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3" w:type="dxa"/>
          </w:tcPr>
          <w:p w:rsidR="00992576" w:rsidRDefault="00DA3235">
            <w:pPr>
              <w:pStyle w:val="TableParagraph"/>
              <w:spacing w:line="254" w:lineRule="auto"/>
              <w:ind w:left="105" w:right="737"/>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7"/>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7"/>
                <w:sz w:val="20"/>
              </w:rPr>
              <w:t xml:space="preserve"> </w:t>
            </w:r>
            <w:r>
              <w:rPr>
                <w:sz w:val="20"/>
              </w:rPr>
              <w:t>write</w:t>
            </w:r>
            <w:r>
              <w:rPr>
                <w:spacing w:val="-1"/>
                <w:sz w:val="20"/>
              </w:rPr>
              <w:t xml:space="preserve"> </w:t>
            </w:r>
            <w:r>
              <w:rPr>
                <w:sz w:val="20"/>
              </w:rPr>
              <w:t>his/her feedback here)</w:t>
            </w:r>
          </w:p>
        </w:tc>
      </w:tr>
      <w:tr w:rsidR="00992576">
        <w:trPr>
          <w:trHeight w:val="1147"/>
        </w:trPr>
        <w:tc>
          <w:tcPr>
            <w:tcW w:w="5353" w:type="dxa"/>
          </w:tcPr>
          <w:p w:rsidR="00992576" w:rsidRDefault="00DA3235">
            <w:pPr>
              <w:pStyle w:val="TableParagraph"/>
              <w:ind w:left="470" w:right="194"/>
              <w:rPr>
                <w:b/>
                <w:sz w:val="20"/>
              </w:rPr>
            </w:pPr>
            <w:r>
              <w:rPr>
                <w:b/>
                <w:sz w:val="20"/>
              </w:rPr>
              <w:t>Please</w:t>
            </w:r>
            <w:r>
              <w:rPr>
                <w:b/>
                <w:spacing w:val="-7"/>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6"/>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2" w:type="dxa"/>
          </w:tcPr>
          <w:p w:rsidR="00992576" w:rsidRDefault="00DA3235">
            <w:pPr>
              <w:pStyle w:val="TableParagraph"/>
              <w:ind w:left="148" w:right="102"/>
              <w:jc w:val="both"/>
              <w:rPr>
                <w:sz w:val="20"/>
              </w:rPr>
            </w:pPr>
            <w:r>
              <w:rPr>
                <w:sz w:val="20"/>
              </w:rPr>
              <w:t xml:space="preserve">The manuscript "Characterization And In Vitro Biocontrol </w:t>
            </w:r>
            <w:proofErr w:type="gramStart"/>
            <w:r>
              <w:rPr>
                <w:sz w:val="20"/>
              </w:rPr>
              <w:t>Of</w:t>
            </w:r>
            <w:proofErr w:type="gramEnd"/>
            <w:r>
              <w:rPr>
                <w:sz w:val="20"/>
              </w:rPr>
              <w:t xml:space="preserve"> The Agent Responsible For Dry Rot Of Tomato Using Biopesticides Based On Bacillus Thuringiensis And Plant Extracts" identifies </w:t>
            </w:r>
            <w:proofErr w:type="spellStart"/>
            <w:r>
              <w:rPr>
                <w:sz w:val="20"/>
              </w:rPr>
              <w:t>Lasidiplodia</w:t>
            </w:r>
            <w:proofErr w:type="spellEnd"/>
            <w:r>
              <w:rPr>
                <w:sz w:val="20"/>
              </w:rPr>
              <w:t xml:space="preserve"> </w:t>
            </w:r>
            <w:proofErr w:type="spellStart"/>
            <w:r>
              <w:rPr>
                <w:sz w:val="20"/>
              </w:rPr>
              <w:t>theobromae</w:t>
            </w:r>
            <w:proofErr w:type="spellEnd"/>
            <w:r>
              <w:rPr>
                <w:sz w:val="20"/>
              </w:rPr>
              <w:t xml:space="preserve"> as the pathogen and evaluates biopesticides like garlic extract and oils against it in vitro.</w:t>
            </w:r>
          </w:p>
        </w:tc>
        <w:tc>
          <w:tcPr>
            <w:tcW w:w="6443" w:type="dxa"/>
          </w:tcPr>
          <w:p w:rsidR="00992576" w:rsidRDefault="00992576">
            <w:pPr>
              <w:pStyle w:val="TableParagraph"/>
              <w:ind w:left="0"/>
              <w:rPr>
                <w:sz w:val="20"/>
              </w:rPr>
            </w:pPr>
          </w:p>
        </w:tc>
      </w:tr>
      <w:tr w:rsidR="00992576">
        <w:trPr>
          <w:trHeight w:val="690"/>
        </w:trPr>
        <w:tc>
          <w:tcPr>
            <w:tcW w:w="5353" w:type="dxa"/>
          </w:tcPr>
          <w:p w:rsidR="00992576" w:rsidRDefault="00DA3235">
            <w:pPr>
              <w:pStyle w:val="TableParagraph"/>
              <w:ind w:left="470"/>
              <w:rPr>
                <w:b/>
                <w:sz w:val="20"/>
              </w:rPr>
            </w:pPr>
            <w:r>
              <w:rPr>
                <w:b/>
                <w:sz w:val="20"/>
              </w:rPr>
              <w:t>Is</w:t>
            </w:r>
            <w:r>
              <w:rPr>
                <w:b/>
                <w:spacing w:val="-5"/>
                <w:sz w:val="20"/>
              </w:rPr>
              <w:t xml:space="preserve"> </w:t>
            </w:r>
            <w:r>
              <w:rPr>
                <w:b/>
                <w:sz w:val="20"/>
              </w:rPr>
              <w:t>the title</w:t>
            </w:r>
            <w:r>
              <w:rPr>
                <w:b/>
                <w:spacing w:val="-6"/>
                <w:sz w:val="20"/>
              </w:rPr>
              <w:t xml:space="preserve"> </w:t>
            </w:r>
            <w:r>
              <w:rPr>
                <w:b/>
                <w:sz w:val="20"/>
              </w:rPr>
              <w:t>of</w:t>
            </w:r>
            <w:r>
              <w:rPr>
                <w:b/>
                <w:spacing w:val="-2"/>
                <w:sz w:val="20"/>
              </w:rPr>
              <w:t xml:space="preserve"> </w:t>
            </w:r>
            <w:r>
              <w:rPr>
                <w:b/>
                <w:sz w:val="20"/>
              </w:rPr>
              <w:t>the</w:t>
            </w:r>
            <w:r>
              <w:rPr>
                <w:b/>
                <w:spacing w:val="-5"/>
                <w:sz w:val="20"/>
              </w:rPr>
              <w:t xml:space="preserve"> </w:t>
            </w:r>
            <w:r>
              <w:rPr>
                <w:b/>
                <w:sz w:val="20"/>
              </w:rPr>
              <w:t>article</w:t>
            </w:r>
            <w:r>
              <w:rPr>
                <w:b/>
                <w:spacing w:val="-5"/>
                <w:sz w:val="20"/>
              </w:rPr>
              <w:t xml:space="preserve"> </w:t>
            </w:r>
            <w:r>
              <w:rPr>
                <w:b/>
                <w:spacing w:val="-2"/>
                <w:sz w:val="20"/>
              </w:rPr>
              <w:t>suitable?</w:t>
            </w:r>
          </w:p>
          <w:p w:rsidR="00992576" w:rsidRDefault="00DA3235">
            <w:pPr>
              <w:pStyle w:val="TableParagraph"/>
              <w:ind w:left="470"/>
              <w:rPr>
                <w:b/>
                <w:sz w:val="20"/>
              </w:rPr>
            </w:pPr>
            <w:r>
              <w:rPr>
                <w:b/>
                <w:sz w:val="20"/>
              </w:rPr>
              <w:t>(If</w:t>
            </w:r>
            <w:r>
              <w:rPr>
                <w:b/>
                <w:spacing w:val="-6"/>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3"/>
                <w:sz w:val="20"/>
              </w:rPr>
              <w:t xml:space="preserve"> </w:t>
            </w:r>
            <w:r>
              <w:rPr>
                <w:b/>
                <w:spacing w:val="-2"/>
                <w:sz w:val="20"/>
              </w:rPr>
              <w:t>title)</w:t>
            </w:r>
          </w:p>
        </w:tc>
        <w:tc>
          <w:tcPr>
            <w:tcW w:w="9362" w:type="dxa"/>
          </w:tcPr>
          <w:p w:rsidR="00992576" w:rsidRDefault="00DA3235">
            <w:pPr>
              <w:pStyle w:val="TableParagraph"/>
              <w:ind w:left="148"/>
              <w:rPr>
                <w:sz w:val="20"/>
              </w:rPr>
            </w:pPr>
            <w:r>
              <w:rPr>
                <w:sz w:val="20"/>
              </w:rPr>
              <w:t>The title accurately reflects the study's focus on pathogen characterization and in vitro biocontrol using specific biopesticides. No alternative suggested, as it is concise and informative.</w:t>
            </w:r>
          </w:p>
        </w:tc>
        <w:tc>
          <w:tcPr>
            <w:tcW w:w="6443" w:type="dxa"/>
          </w:tcPr>
          <w:p w:rsidR="00992576" w:rsidRDefault="00992576">
            <w:pPr>
              <w:pStyle w:val="TableParagraph"/>
              <w:ind w:left="0"/>
              <w:rPr>
                <w:sz w:val="20"/>
              </w:rPr>
            </w:pPr>
          </w:p>
        </w:tc>
      </w:tr>
      <w:tr w:rsidR="00992576">
        <w:trPr>
          <w:trHeight w:val="921"/>
        </w:trPr>
        <w:tc>
          <w:tcPr>
            <w:tcW w:w="5353" w:type="dxa"/>
          </w:tcPr>
          <w:p w:rsidR="00992576" w:rsidRDefault="00DA3235">
            <w:pPr>
              <w:pStyle w:val="TableParagraph"/>
              <w:ind w:left="470" w:right="194"/>
              <w:rPr>
                <w:b/>
                <w:sz w:val="20"/>
              </w:rPr>
            </w:pPr>
            <w:r>
              <w:rPr>
                <w:b/>
                <w:sz w:val="20"/>
              </w:rPr>
              <w:t>Is the abstract of the article comprehensive? Do you suggest</w:t>
            </w:r>
            <w:r>
              <w:rPr>
                <w:b/>
                <w:spacing w:val="-2"/>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6"/>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7"/>
                <w:sz w:val="20"/>
              </w:rPr>
              <w:t xml:space="preserve"> </w:t>
            </w:r>
            <w:r>
              <w:rPr>
                <w:b/>
                <w:sz w:val="20"/>
              </w:rPr>
              <w:t>in</w:t>
            </w:r>
            <w:r>
              <w:rPr>
                <w:b/>
                <w:spacing w:val="-4"/>
                <w:sz w:val="20"/>
              </w:rPr>
              <w:t xml:space="preserve"> </w:t>
            </w:r>
            <w:r>
              <w:rPr>
                <w:b/>
                <w:sz w:val="20"/>
              </w:rPr>
              <w:t>this section? Please write your suggestions here.</w:t>
            </w:r>
          </w:p>
        </w:tc>
        <w:tc>
          <w:tcPr>
            <w:tcW w:w="9362" w:type="dxa"/>
          </w:tcPr>
          <w:p w:rsidR="00992576" w:rsidRDefault="00DA3235">
            <w:pPr>
              <w:pStyle w:val="TableParagraph"/>
              <w:ind w:right="106"/>
              <w:jc w:val="both"/>
              <w:rPr>
                <w:sz w:val="20"/>
              </w:rPr>
            </w:pPr>
            <w:r>
              <w:rPr>
                <w:sz w:val="20"/>
              </w:rPr>
              <w:t xml:space="preserve">The abstract comprehensively summarizes aims, methods, key results (e.g., L. </w:t>
            </w:r>
            <w:proofErr w:type="spellStart"/>
            <w:r>
              <w:rPr>
                <w:sz w:val="20"/>
              </w:rPr>
              <w:t>theobromae</w:t>
            </w:r>
            <w:proofErr w:type="spellEnd"/>
            <w:r>
              <w:rPr>
                <w:sz w:val="20"/>
              </w:rPr>
              <w:t xml:space="preserve"> identification, inhibition rates like 72.57% for </w:t>
            </w:r>
            <w:proofErr w:type="spellStart"/>
            <w:r>
              <w:rPr>
                <w:sz w:val="20"/>
              </w:rPr>
              <w:t>carapa</w:t>
            </w:r>
            <w:proofErr w:type="spellEnd"/>
            <w:r>
              <w:rPr>
                <w:sz w:val="20"/>
              </w:rPr>
              <w:t xml:space="preserve"> oil), and conclusions. It could briefly mention study locations (</w:t>
            </w:r>
            <w:proofErr w:type="spellStart"/>
            <w:r>
              <w:rPr>
                <w:sz w:val="20"/>
              </w:rPr>
              <w:t>Didivi</w:t>
            </w:r>
            <w:proofErr w:type="spellEnd"/>
            <w:r>
              <w:rPr>
                <w:sz w:val="20"/>
              </w:rPr>
              <w:t xml:space="preserve">, </w:t>
            </w:r>
            <w:proofErr w:type="spellStart"/>
            <w:r>
              <w:rPr>
                <w:sz w:val="20"/>
              </w:rPr>
              <w:t>Kongoue-Kouadiokro</w:t>
            </w:r>
            <w:proofErr w:type="spellEnd"/>
            <w:r>
              <w:rPr>
                <w:sz w:val="20"/>
              </w:rPr>
              <w:t xml:space="preserve">, </w:t>
            </w:r>
            <w:proofErr w:type="spellStart"/>
            <w:r>
              <w:rPr>
                <w:sz w:val="20"/>
              </w:rPr>
              <w:t>Subiakro</w:t>
            </w:r>
            <w:proofErr w:type="spellEnd"/>
            <w:r>
              <w:rPr>
                <w:sz w:val="20"/>
              </w:rPr>
              <w:t>) for context, but no major additions or deletions needed</w:t>
            </w:r>
          </w:p>
        </w:tc>
        <w:tc>
          <w:tcPr>
            <w:tcW w:w="6443" w:type="dxa"/>
          </w:tcPr>
          <w:p w:rsidR="00992576" w:rsidRDefault="00992576">
            <w:pPr>
              <w:pStyle w:val="TableParagraph"/>
              <w:ind w:left="0"/>
              <w:rPr>
                <w:sz w:val="20"/>
              </w:rPr>
            </w:pPr>
          </w:p>
        </w:tc>
      </w:tr>
      <w:tr w:rsidR="00992576">
        <w:trPr>
          <w:trHeight w:val="1152"/>
        </w:trPr>
        <w:tc>
          <w:tcPr>
            <w:tcW w:w="5353" w:type="dxa"/>
          </w:tcPr>
          <w:p w:rsidR="00992576" w:rsidRDefault="00DA3235">
            <w:pPr>
              <w:pStyle w:val="TableParagraph"/>
              <w:ind w:left="470" w:right="194"/>
              <w:rPr>
                <w:b/>
                <w:sz w:val="20"/>
              </w:rPr>
            </w:pPr>
            <w:r>
              <w:rPr>
                <w:b/>
                <w:sz w:val="20"/>
              </w:rPr>
              <w:t>Is</w:t>
            </w:r>
            <w:r>
              <w:rPr>
                <w:b/>
                <w:spacing w:val="-7"/>
                <w:sz w:val="20"/>
              </w:rPr>
              <w:t xml:space="preserve"> </w:t>
            </w:r>
            <w:r>
              <w:rPr>
                <w:b/>
                <w:sz w:val="20"/>
              </w:rPr>
              <w:t>the</w:t>
            </w:r>
            <w:r>
              <w:rPr>
                <w:b/>
                <w:spacing w:val="-8"/>
                <w:sz w:val="20"/>
              </w:rPr>
              <w:t xml:space="preserve"> </w:t>
            </w:r>
            <w:r>
              <w:rPr>
                <w:b/>
                <w:sz w:val="20"/>
              </w:rPr>
              <w:t>manuscript</w:t>
            </w:r>
            <w:r>
              <w:rPr>
                <w:b/>
                <w:spacing w:val="-6"/>
                <w:sz w:val="20"/>
              </w:rPr>
              <w:t xml:space="preserve"> </w:t>
            </w:r>
            <w:r>
              <w:rPr>
                <w:b/>
                <w:sz w:val="20"/>
              </w:rPr>
              <w:t>scientifically,</w:t>
            </w:r>
            <w:r>
              <w:rPr>
                <w:b/>
                <w:spacing w:val="-7"/>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62" w:type="dxa"/>
          </w:tcPr>
          <w:p w:rsidR="00992576" w:rsidRDefault="00DA3235">
            <w:pPr>
              <w:pStyle w:val="TableParagraph"/>
              <w:ind w:right="99"/>
              <w:jc w:val="both"/>
              <w:rPr>
                <w:sz w:val="20"/>
              </w:rPr>
            </w:pPr>
            <w:r>
              <w:rPr>
                <w:sz w:val="20"/>
              </w:rPr>
              <w:t xml:space="preserve">The manuscript appears scientifically sound, with proper isolation methods, molecular identification (ITS sequencing, 98-99% similarity to L. </w:t>
            </w:r>
            <w:proofErr w:type="spellStart"/>
            <w:r>
              <w:rPr>
                <w:sz w:val="20"/>
              </w:rPr>
              <w:t>theobromae</w:t>
            </w:r>
            <w:proofErr w:type="spellEnd"/>
            <w:r>
              <w:rPr>
                <w:sz w:val="20"/>
              </w:rPr>
              <w:t>), and statistical analysis (ANOVA, Tukey's HSD). Macroscopic/microscopic descriptions match literature (e.g., cottony mycelium turning black), and inhibition calculations</w:t>
            </w:r>
            <w:r>
              <w:rPr>
                <w:spacing w:val="38"/>
                <w:sz w:val="20"/>
              </w:rPr>
              <w:t xml:space="preserve"> </w:t>
            </w:r>
            <w:r>
              <w:rPr>
                <w:sz w:val="20"/>
              </w:rPr>
              <w:t>follow</w:t>
            </w:r>
            <w:r>
              <w:rPr>
                <w:spacing w:val="43"/>
                <w:sz w:val="20"/>
              </w:rPr>
              <w:t xml:space="preserve"> </w:t>
            </w:r>
            <w:r>
              <w:rPr>
                <w:sz w:val="20"/>
              </w:rPr>
              <w:t>standard</w:t>
            </w:r>
            <w:r>
              <w:rPr>
                <w:spacing w:val="39"/>
                <w:sz w:val="20"/>
              </w:rPr>
              <w:t xml:space="preserve"> </w:t>
            </w:r>
            <w:r>
              <w:rPr>
                <w:sz w:val="20"/>
              </w:rPr>
              <w:t>formulas.</w:t>
            </w:r>
            <w:r>
              <w:rPr>
                <w:spacing w:val="43"/>
                <w:sz w:val="20"/>
              </w:rPr>
              <w:t xml:space="preserve"> </w:t>
            </w:r>
            <w:r>
              <w:rPr>
                <w:sz w:val="20"/>
              </w:rPr>
              <w:t>Minor</w:t>
            </w:r>
            <w:r>
              <w:rPr>
                <w:spacing w:val="39"/>
                <w:sz w:val="20"/>
              </w:rPr>
              <w:t xml:space="preserve"> </w:t>
            </w:r>
            <w:r>
              <w:rPr>
                <w:sz w:val="20"/>
              </w:rPr>
              <w:t>concern:</w:t>
            </w:r>
            <w:r>
              <w:rPr>
                <w:spacing w:val="42"/>
                <w:sz w:val="20"/>
              </w:rPr>
              <w:t xml:space="preserve"> </w:t>
            </w:r>
            <w:r>
              <w:rPr>
                <w:sz w:val="20"/>
              </w:rPr>
              <w:t>Confirm</w:t>
            </w:r>
            <w:r>
              <w:rPr>
                <w:spacing w:val="41"/>
                <w:sz w:val="20"/>
              </w:rPr>
              <w:t xml:space="preserve"> </w:t>
            </w:r>
            <w:r>
              <w:rPr>
                <w:sz w:val="20"/>
              </w:rPr>
              <w:t>if</w:t>
            </w:r>
            <w:r>
              <w:rPr>
                <w:spacing w:val="40"/>
                <w:sz w:val="20"/>
              </w:rPr>
              <w:t xml:space="preserve"> </w:t>
            </w:r>
            <w:r>
              <w:rPr>
                <w:sz w:val="20"/>
              </w:rPr>
              <w:t>all</w:t>
            </w:r>
            <w:r>
              <w:rPr>
                <w:spacing w:val="46"/>
                <w:sz w:val="20"/>
              </w:rPr>
              <w:t xml:space="preserve"> </w:t>
            </w:r>
            <w:r>
              <w:rPr>
                <w:sz w:val="20"/>
              </w:rPr>
              <w:t>p-values</w:t>
            </w:r>
            <w:r>
              <w:rPr>
                <w:spacing w:val="39"/>
                <w:sz w:val="20"/>
              </w:rPr>
              <w:t xml:space="preserve"> </w:t>
            </w:r>
            <w:r>
              <w:rPr>
                <w:sz w:val="20"/>
              </w:rPr>
              <w:t>(e.g.,</w:t>
            </w:r>
            <w:r>
              <w:rPr>
                <w:spacing w:val="42"/>
                <w:sz w:val="20"/>
              </w:rPr>
              <w:t xml:space="preserve"> </w:t>
            </w:r>
            <w:r>
              <w:rPr>
                <w:sz w:val="20"/>
              </w:rPr>
              <w:t>p=0.217</w:t>
            </w:r>
            <w:r>
              <w:rPr>
                <w:spacing w:val="45"/>
                <w:sz w:val="20"/>
              </w:rPr>
              <w:t xml:space="preserve"> </w:t>
            </w:r>
            <w:r>
              <w:rPr>
                <w:sz w:val="20"/>
              </w:rPr>
              <w:t>for</w:t>
            </w:r>
            <w:r>
              <w:rPr>
                <w:spacing w:val="44"/>
                <w:sz w:val="20"/>
              </w:rPr>
              <w:t xml:space="preserve"> </w:t>
            </w:r>
            <w:r>
              <w:rPr>
                <w:sz w:val="20"/>
              </w:rPr>
              <w:t>garlic</w:t>
            </w:r>
            <w:r>
              <w:rPr>
                <w:spacing w:val="42"/>
                <w:sz w:val="20"/>
              </w:rPr>
              <w:t xml:space="preserve"> </w:t>
            </w:r>
            <w:r>
              <w:rPr>
                <w:spacing w:val="-5"/>
                <w:sz w:val="20"/>
              </w:rPr>
              <w:t>vs.</w:t>
            </w:r>
          </w:p>
          <w:p w:rsidR="00992576" w:rsidRDefault="00DA3235">
            <w:pPr>
              <w:pStyle w:val="TableParagraph"/>
              <w:spacing w:before="2" w:line="210" w:lineRule="exact"/>
              <w:jc w:val="both"/>
              <w:rPr>
                <w:sz w:val="20"/>
              </w:rPr>
            </w:pPr>
            <w:r>
              <w:rPr>
                <w:sz w:val="20"/>
              </w:rPr>
              <w:t>mancozeb)</w:t>
            </w:r>
            <w:r>
              <w:rPr>
                <w:spacing w:val="-8"/>
                <w:sz w:val="20"/>
              </w:rPr>
              <w:t xml:space="preserve"> </w:t>
            </w:r>
            <w:r>
              <w:rPr>
                <w:sz w:val="20"/>
              </w:rPr>
              <w:t>align</w:t>
            </w:r>
            <w:r>
              <w:rPr>
                <w:spacing w:val="-2"/>
                <w:sz w:val="20"/>
              </w:rPr>
              <w:t xml:space="preserve"> </w:t>
            </w:r>
            <w:r>
              <w:rPr>
                <w:sz w:val="20"/>
              </w:rPr>
              <w:t>with</w:t>
            </w:r>
            <w:r>
              <w:rPr>
                <w:spacing w:val="-8"/>
                <w:sz w:val="20"/>
              </w:rPr>
              <w:t xml:space="preserve"> </w:t>
            </w:r>
            <w:r>
              <w:rPr>
                <w:sz w:val="20"/>
              </w:rPr>
              <w:t>raw</w:t>
            </w:r>
            <w:r>
              <w:rPr>
                <w:spacing w:val="-8"/>
                <w:sz w:val="20"/>
              </w:rPr>
              <w:t xml:space="preserve"> </w:t>
            </w:r>
            <w:r>
              <w:rPr>
                <w:sz w:val="20"/>
              </w:rPr>
              <w:t>data</w:t>
            </w:r>
            <w:r>
              <w:rPr>
                <w:spacing w:val="-5"/>
                <w:sz w:val="20"/>
              </w:rPr>
              <w:t xml:space="preserve"> </w:t>
            </w:r>
            <w:r>
              <w:rPr>
                <w:sz w:val="20"/>
              </w:rPr>
              <w:t>tables,</w:t>
            </w:r>
            <w:r>
              <w:rPr>
                <w:spacing w:val="-5"/>
                <w:sz w:val="20"/>
              </w:rPr>
              <w:t xml:space="preserve"> </w:t>
            </w:r>
            <w:r>
              <w:rPr>
                <w:sz w:val="20"/>
              </w:rPr>
              <w:t>as</w:t>
            </w:r>
            <w:r>
              <w:rPr>
                <w:spacing w:val="-8"/>
                <w:sz w:val="20"/>
              </w:rPr>
              <w:t xml:space="preserve"> </w:t>
            </w:r>
            <w:r>
              <w:rPr>
                <w:sz w:val="20"/>
              </w:rPr>
              <w:t>snippets</w:t>
            </w:r>
            <w:r>
              <w:rPr>
                <w:spacing w:val="-4"/>
                <w:sz w:val="20"/>
              </w:rPr>
              <w:t xml:space="preserve"> </w:t>
            </w:r>
            <w:r>
              <w:rPr>
                <w:sz w:val="20"/>
              </w:rPr>
              <w:t>suggest</w:t>
            </w:r>
            <w:r>
              <w:rPr>
                <w:spacing w:val="-5"/>
                <w:sz w:val="20"/>
              </w:rPr>
              <w:t xml:space="preserve"> </w:t>
            </w:r>
            <w:r>
              <w:rPr>
                <w:spacing w:val="-2"/>
                <w:sz w:val="20"/>
              </w:rPr>
              <w:t>consistency.</w:t>
            </w:r>
          </w:p>
        </w:tc>
        <w:tc>
          <w:tcPr>
            <w:tcW w:w="6443" w:type="dxa"/>
          </w:tcPr>
          <w:p w:rsidR="00992576" w:rsidRDefault="00992576">
            <w:pPr>
              <w:pStyle w:val="TableParagraph"/>
              <w:ind w:left="0"/>
              <w:rPr>
                <w:sz w:val="20"/>
              </w:rPr>
            </w:pPr>
          </w:p>
        </w:tc>
      </w:tr>
      <w:tr w:rsidR="00992576">
        <w:trPr>
          <w:trHeight w:val="700"/>
        </w:trPr>
        <w:tc>
          <w:tcPr>
            <w:tcW w:w="5353" w:type="dxa"/>
          </w:tcPr>
          <w:p w:rsidR="00992576" w:rsidRDefault="00DA3235">
            <w:pPr>
              <w:pStyle w:val="TableParagraph"/>
              <w:spacing w:before="4" w:line="235" w:lineRule="auto"/>
              <w:ind w:left="470" w:right="194"/>
              <w:rPr>
                <w:b/>
                <w:sz w:val="20"/>
              </w:rPr>
            </w:pPr>
            <w:r>
              <w:rPr>
                <w:b/>
                <w:sz w:val="20"/>
              </w:rPr>
              <w:t>Are</w:t>
            </w:r>
            <w:r>
              <w:rPr>
                <w:b/>
                <w:spacing w:val="-4"/>
                <w:sz w:val="20"/>
              </w:rPr>
              <w:t xml:space="preserve"> </w:t>
            </w:r>
            <w:r>
              <w:rPr>
                <w:b/>
                <w:sz w:val="20"/>
              </w:rPr>
              <w:t>the</w:t>
            </w:r>
            <w:r>
              <w:rPr>
                <w:b/>
                <w:spacing w:val="-5"/>
                <w:sz w:val="20"/>
              </w:rPr>
              <w:t xml:space="preserve"> </w:t>
            </w:r>
            <w:r>
              <w:rPr>
                <w:b/>
                <w:sz w:val="20"/>
              </w:rPr>
              <w:t>references</w:t>
            </w:r>
            <w:r>
              <w:rPr>
                <w:b/>
                <w:spacing w:val="-4"/>
                <w:sz w:val="20"/>
              </w:rPr>
              <w:t xml:space="preserve"> </w:t>
            </w:r>
            <w:r>
              <w:rPr>
                <w:b/>
                <w:sz w:val="20"/>
              </w:rPr>
              <w:t>sufficient</w:t>
            </w:r>
            <w:r>
              <w:rPr>
                <w:b/>
                <w:spacing w:val="-6"/>
                <w:sz w:val="20"/>
              </w:rPr>
              <w:t xml:space="preserve"> </w:t>
            </w:r>
            <w:r>
              <w:rPr>
                <w:b/>
                <w:sz w:val="20"/>
              </w:rPr>
              <w:t>and</w:t>
            </w:r>
            <w:r>
              <w:rPr>
                <w:b/>
                <w:spacing w:val="-7"/>
                <w:sz w:val="20"/>
              </w:rPr>
              <w:t xml:space="preserve"> </w:t>
            </w:r>
            <w:r>
              <w:rPr>
                <w:b/>
                <w:sz w:val="20"/>
              </w:rPr>
              <w:t>recent?</w:t>
            </w:r>
            <w:r>
              <w:rPr>
                <w:b/>
                <w:spacing w:val="-6"/>
                <w:sz w:val="20"/>
              </w:rPr>
              <w:t xml:space="preserve"> </w:t>
            </w:r>
            <w:r>
              <w:rPr>
                <w:b/>
                <w:sz w:val="20"/>
              </w:rPr>
              <w:t>If</w:t>
            </w:r>
            <w:r>
              <w:rPr>
                <w:b/>
                <w:spacing w:val="-6"/>
                <w:sz w:val="20"/>
              </w:rPr>
              <w:t xml:space="preserve"> </w:t>
            </w:r>
            <w:r>
              <w:rPr>
                <w:b/>
                <w:sz w:val="20"/>
              </w:rPr>
              <w:t>you</w:t>
            </w:r>
            <w:r>
              <w:rPr>
                <w:b/>
                <w:spacing w:val="-4"/>
                <w:sz w:val="20"/>
              </w:rPr>
              <w:t xml:space="preserve"> </w:t>
            </w:r>
            <w:r>
              <w:rPr>
                <w:b/>
                <w:sz w:val="20"/>
              </w:rPr>
              <w:t>have suggestions of additional references, please mention</w:t>
            </w:r>
          </w:p>
          <w:p w:rsidR="00992576" w:rsidRDefault="00DA3235">
            <w:pPr>
              <w:pStyle w:val="TableParagraph"/>
              <w:spacing w:before="1" w:line="224" w:lineRule="exact"/>
              <w:ind w:left="470"/>
              <w:rPr>
                <w:b/>
                <w:sz w:val="20"/>
              </w:rPr>
            </w:pPr>
            <w:r>
              <w:rPr>
                <w:b/>
                <w:sz w:val="20"/>
              </w:rPr>
              <w:t>them</w:t>
            </w:r>
            <w:r>
              <w:rPr>
                <w:b/>
                <w:spacing w:val="-7"/>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review</w:t>
            </w:r>
            <w:r>
              <w:rPr>
                <w:b/>
                <w:spacing w:val="-6"/>
                <w:sz w:val="20"/>
              </w:rPr>
              <w:t xml:space="preserve"> </w:t>
            </w:r>
            <w:r>
              <w:rPr>
                <w:b/>
                <w:spacing w:val="-4"/>
                <w:sz w:val="20"/>
              </w:rPr>
              <w:t>form.</w:t>
            </w:r>
          </w:p>
        </w:tc>
        <w:tc>
          <w:tcPr>
            <w:tcW w:w="9362" w:type="dxa"/>
          </w:tcPr>
          <w:p w:rsidR="00992576" w:rsidRDefault="00DA3235">
            <w:pPr>
              <w:pStyle w:val="TableParagraph"/>
              <w:spacing w:before="4" w:line="235" w:lineRule="auto"/>
              <w:rPr>
                <w:sz w:val="20"/>
              </w:rPr>
            </w:pPr>
            <w:r>
              <w:rPr>
                <w:sz w:val="20"/>
              </w:rPr>
              <w:t>References</w:t>
            </w:r>
            <w:r>
              <w:rPr>
                <w:spacing w:val="18"/>
                <w:sz w:val="20"/>
              </w:rPr>
              <w:t xml:space="preserve"> </w:t>
            </w:r>
            <w:r>
              <w:rPr>
                <w:sz w:val="20"/>
              </w:rPr>
              <w:t>are</w:t>
            </w:r>
            <w:r>
              <w:rPr>
                <w:spacing w:val="26"/>
                <w:sz w:val="20"/>
              </w:rPr>
              <w:t xml:space="preserve"> </w:t>
            </w:r>
            <w:r>
              <w:rPr>
                <w:sz w:val="20"/>
              </w:rPr>
              <w:t>sufficient</w:t>
            </w:r>
            <w:r>
              <w:rPr>
                <w:spacing w:val="26"/>
                <w:sz w:val="20"/>
              </w:rPr>
              <w:t xml:space="preserve"> </w:t>
            </w:r>
            <w:r>
              <w:rPr>
                <w:sz w:val="20"/>
              </w:rPr>
              <w:t>(e.g.,</w:t>
            </w:r>
            <w:r>
              <w:rPr>
                <w:spacing w:val="26"/>
                <w:sz w:val="20"/>
              </w:rPr>
              <w:t xml:space="preserve"> </w:t>
            </w:r>
            <w:r>
              <w:rPr>
                <w:sz w:val="20"/>
              </w:rPr>
              <w:t>FAO</w:t>
            </w:r>
            <w:r>
              <w:rPr>
                <w:spacing w:val="22"/>
                <w:sz w:val="20"/>
              </w:rPr>
              <w:t xml:space="preserve"> </w:t>
            </w:r>
            <w:r>
              <w:rPr>
                <w:sz w:val="20"/>
              </w:rPr>
              <w:t>2021,</w:t>
            </w:r>
            <w:r>
              <w:rPr>
                <w:spacing w:val="22"/>
                <w:sz w:val="20"/>
              </w:rPr>
              <w:t xml:space="preserve"> </w:t>
            </w:r>
            <w:r>
              <w:rPr>
                <w:sz w:val="20"/>
              </w:rPr>
              <w:t>recent</w:t>
            </w:r>
            <w:r>
              <w:rPr>
                <w:spacing w:val="26"/>
                <w:sz w:val="20"/>
              </w:rPr>
              <w:t xml:space="preserve"> </w:t>
            </w:r>
            <w:r>
              <w:rPr>
                <w:sz w:val="20"/>
              </w:rPr>
              <w:t>studies</w:t>
            </w:r>
            <w:r>
              <w:rPr>
                <w:spacing w:val="18"/>
                <w:sz w:val="20"/>
              </w:rPr>
              <w:t xml:space="preserve"> </w:t>
            </w:r>
            <w:r>
              <w:rPr>
                <w:sz w:val="20"/>
              </w:rPr>
              <w:t>like</w:t>
            </w:r>
            <w:r>
              <w:rPr>
                <w:spacing w:val="26"/>
                <w:sz w:val="20"/>
              </w:rPr>
              <w:t xml:space="preserve"> </w:t>
            </w:r>
            <w:r>
              <w:rPr>
                <w:sz w:val="20"/>
              </w:rPr>
              <w:t>Kon</w:t>
            </w:r>
            <w:r>
              <w:rPr>
                <w:spacing w:val="19"/>
                <w:sz w:val="20"/>
              </w:rPr>
              <w:t xml:space="preserve"> </w:t>
            </w:r>
            <w:r>
              <w:rPr>
                <w:sz w:val="20"/>
              </w:rPr>
              <w:t>et</w:t>
            </w:r>
            <w:r>
              <w:rPr>
                <w:spacing w:val="21"/>
                <w:sz w:val="20"/>
              </w:rPr>
              <w:t xml:space="preserve"> </w:t>
            </w:r>
            <w:r>
              <w:rPr>
                <w:sz w:val="20"/>
              </w:rPr>
              <w:t>al.</w:t>
            </w:r>
            <w:r>
              <w:rPr>
                <w:spacing w:val="26"/>
                <w:sz w:val="20"/>
              </w:rPr>
              <w:t xml:space="preserve"> </w:t>
            </w:r>
            <w:r>
              <w:rPr>
                <w:sz w:val="20"/>
              </w:rPr>
              <w:t>2025),</w:t>
            </w:r>
            <w:r>
              <w:rPr>
                <w:spacing w:val="22"/>
                <w:sz w:val="20"/>
              </w:rPr>
              <w:t xml:space="preserve"> </w:t>
            </w:r>
            <w:r>
              <w:rPr>
                <w:sz w:val="20"/>
              </w:rPr>
              <w:t>recent,</w:t>
            </w:r>
            <w:r>
              <w:rPr>
                <w:spacing w:val="21"/>
                <w:sz w:val="20"/>
              </w:rPr>
              <w:t xml:space="preserve"> </w:t>
            </w:r>
            <w:r>
              <w:rPr>
                <w:sz w:val="20"/>
              </w:rPr>
              <w:t>and</w:t>
            </w:r>
            <w:r>
              <w:rPr>
                <w:spacing w:val="19"/>
                <w:sz w:val="20"/>
              </w:rPr>
              <w:t xml:space="preserve"> </w:t>
            </w:r>
            <w:r>
              <w:rPr>
                <w:sz w:val="20"/>
              </w:rPr>
              <w:t>relevant</w:t>
            </w:r>
            <w:r>
              <w:rPr>
                <w:spacing w:val="21"/>
                <w:sz w:val="20"/>
              </w:rPr>
              <w:t xml:space="preserve"> </w:t>
            </w:r>
            <w:r>
              <w:rPr>
                <w:sz w:val="20"/>
              </w:rPr>
              <w:t>to</w:t>
            </w:r>
            <w:r>
              <w:rPr>
                <w:spacing w:val="19"/>
                <w:sz w:val="20"/>
              </w:rPr>
              <w:t xml:space="preserve"> </w:t>
            </w:r>
            <w:r>
              <w:rPr>
                <w:sz w:val="20"/>
              </w:rPr>
              <w:t>tomato pathology,</w:t>
            </w:r>
            <w:r>
              <w:rPr>
                <w:spacing w:val="62"/>
                <w:sz w:val="20"/>
              </w:rPr>
              <w:t xml:space="preserve"> </w:t>
            </w:r>
            <w:r>
              <w:rPr>
                <w:sz w:val="20"/>
              </w:rPr>
              <w:t>biopesticides,</w:t>
            </w:r>
            <w:r>
              <w:rPr>
                <w:spacing w:val="58"/>
                <w:sz w:val="20"/>
              </w:rPr>
              <w:t xml:space="preserve"> </w:t>
            </w:r>
            <w:r>
              <w:rPr>
                <w:sz w:val="20"/>
              </w:rPr>
              <w:t>and</w:t>
            </w:r>
            <w:r>
              <w:rPr>
                <w:spacing w:val="56"/>
                <w:sz w:val="20"/>
              </w:rPr>
              <w:t xml:space="preserve"> </w:t>
            </w:r>
            <w:r>
              <w:rPr>
                <w:sz w:val="20"/>
              </w:rPr>
              <w:t>L.</w:t>
            </w:r>
            <w:r>
              <w:rPr>
                <w:spacing w:val="58"/>
                <w:sz w:val="20"/>
              </w:rPr>
              <w:t xml:space="preserve"> </w:t>
            </w:r>
            <w:proofErr w:type="spellStart"/>
            <w:r>
              <w:rPr>
                <w:sz w:val="20"/>
              </w:rPr>
              <w:t>theobromae</w:t>
            </w:r>
            <w:proofErr w:type="spellEnd"/>
            <w:r>
              <w:rPr>
                <w:sz w:val="20"/>
              </w:rPr>
              <w:t>.</w:t>
            </w:r>
            <w:r>
              <w:rPr>
                <w:spacing w:val="63"/>
                <w:sz w:val="20"/>
              </w:rPr>
              <w:t xml:space="preserve"> </w:t>
            </w:r>
            <w:r>
              <w:rPr>
                <w:sz w:val="20"/>
              </w:rPr>
              <w:t>Suggest</w:t>
            </w:r>
            <w:r>
              <w:rPr>
                <w:spacing w:val="57"/>
                <w:sz w:val="20"/>
              </w:rPr>
              <w:t xml:space="preserve"> </w:t>
            </w:r>
            <w:r>
              <w:rPr>
                <w:sz w:val="20"/>
              </w:rPr>
              <w:t>adding</w:t>
            </w:r>
            <w:r>
              <w:rPr>
                <w:spacing w:val="59"/>
                <w:sz w:val="20"/>
              </w:rPr>
              <w:t xml:space="preserve"> </w:t>
            </w:r>
            <w:r>
              <w:rPr>
                <w:sz w:val="20"/>
              </w:rPr>
              <w:t>1-2</w:t>
            </w:r>
            <w:r>
              <w:rPr>
                <w:spacing w:val="56"/>
                <w:sz w:val="20"/>
              </w:rPr>
              <w:t xml:space="preserve"> </w:t>
            </w:r>
            <w:r>
              <w:rPr>
                <w:sz w:val="20"/>
              </w:rPr>
              <w:t>on</w:t>
            </w:r>
            <w:r>
              <w:rPr>
                <w:spacing w:val="60"/>
                <w:sz w:val="20"/>
              </w:rPr>
              <w:t xml:space="preserve"> </w:t>
            </w:r>
            <w:r>
              <w:rPr>
                <w:sz w:val="20"/>
              </w:rPr>
              <w:t>field</w:t>
            </w:r>
            <w:r>
              <w:rPr>
                <w:spacing w:val="60"/>
                <w:sz w:val="20"/>
              </w:rPr>
              <w:t xml:space="preserve"> </w:t>
            </w:r>
            <w:r>
              <w:rPr>
                <w:sz w:val="20"/>
              </w:rPr>
              <w:t>efficacy</w:t>
            </w:r>
            <w:r>
              <w:rPr>
                <w:spacing w:val="56"/>
                <w:sz w:val="20"/>
              </w:rPr>
              <w:t xml:space="preserve"> </w:t>
            </w:r>
            <w:r>
              <w:rPr>
                <w:sz w:val="20"/>
              </w:rPr>
              <w:t>of</w:t>
            </w:r>
            <w:r>
              <w:rPr>
                <w:spacing w:val="61"/>
                <w:sz w:val="20"/>
              </w:rPr>
              <w:t xml:space="preserve"> </w:t>
            </w:r>
            <w:r>
              <w:rPr>
                <w:sz w:val="20"/>
              </w:rPr>
              <w:t>garlic</w:t>
            </w:r>
            <w:r>
              <w:rPr>
                <w:spacing w:val="57"/>
                <w:sz w:val="20"/>
              </w:rPr>
              <w:t xml:space="preserve"> </w:t>
            </w:r>
            <w:r>
              <w:rPr>
                <w:sz w:val="20"/>
              </w:rPr>
              <w:t>extracts</w:t>
            </w:r>
            <w:r>
              <w:rPr>
                <w:spacing w:val="59"/>
                <w:sz w:val="20"/>
              </w:rPr>
              <w:t xml:space="preserve"> </w:t>
            </w:r>
            <w:r>
              <w:rPr>
                <w:spacing w:val="-5"/>
                <w:sz w:val="20"/>
              </w:rPr>
              <w:t>for</w:t>
            </w:r>
          </w:p>
          <w:p w:rsidR="00992576" w:rsidRDefault="00DA3235">
            <w:pPr>
              <w:pStyle w:val="TableParagraph"/>
              <w:spacing w:before="1" w:line="224" w:lineRule="exact"/>
              <w:rPr>
                <w:sz w:val="20"/>
              </w:rPr>
            </w:pPr>
            <w:r>
              <w:rPr>
                <w:sz w:val="20"/>
              </w:rPr>
              <w:t>biopesticides</w:t>
            </w:r>
            <w:r>
              <w:rPr>
                <w:spacing w:val="-8"/>
                <w:sz w:val="20"/>
              </w:rPr>
              <w:t xml:space="preserve"> </w:t>
            </w:r>
            <w:r>
              <w:rPr>
                <w:sz w:val="20"/>
              </w:rPr>
              <w:t>(e.g.,</w:t>
            </w:r>
            <w:r>
              <w:rPr>
                <w:spacing w:val="-3"/>
                <w:sz w:val="20"/>
              </w:rPr>
              <w:t xml:space="preserve"> </w:t>
            </w:r>
            <w:r>
              <w:rPr>
                <w:sz w:val="20"/>
              </w:rPr>
              <w:t>recent</w:t>
            </w:r>
            <w:r>
              <w:rPr>
                <w:spacing w:val="-6"/>
                <w:sz w:val="20"/>
              </w:rPr>
              <w:t xml:space="preserve"> </w:t>
            </w:r>
            <w:r>
              <w:rPr>
                <w:sz w:val="20"/>
              </w:rPr>
              <w:t>trials</w:t>
            </w:r>
            <w:r>
              <w:rPr>
                <w:spacing w:val="-10"/>
                <w:sz w:val="20"/>
              </w:rPr>
              <w:t xml:space="preserve"> </w:t>
            </w:r>
            <w:r>
              <w:rPr>
                <w:sz w:val="20"/>
              </w:rPr>
              <w:t>post-2023)</w:t>
            </w:r>
            <w:r>
              <w:rPr>
                <w:spacing w:val="-8"/>
                <w:sz w:val="20"/>
              </w:rPr>
              <w:t xml:space="preserve"> </w:t>
            </w:r>
            <w:r>
              <w:rPr>
                <w:sz w:val="20"/>
              </w:rPr>
              <w:t>to</w:t>
            </w:r>
            <w:r>
              <w:rPr>
                <w:spacing w:val="-9"/>
                <w:sz w:val="20"/>
              </w:rPr>
              <w:t xml:space="preserve"> </w:t>
            </w:r>
            <w:r>
              <w:rPr>
                <w:sz w:val="20"/>
              </w:rPr>
              <w:t>strengthen</w:t>
            </w:r>
            <w:r>
              <w:rPr>
                <w:spacing w:val="-7"/>
                <w:sz w:val="20"/>
              </w:rPr>
              <w:t xml:space="preserve"> </w:t>
            </w:r>
            <w:r>
              <w:rPr>
                <w:sz w:val="20"/>
              </w:rPr>
              <w:t>the</w:t>
            </w:r>
            <w:r>
              <w:rPr>
                <w:spacing w:val="-6"/>
                <w:sz w:val="20"/>
              </w:rPr>
              <w:t xml:space="preserve"> </w:t>
            </w:r>
            <w:r>
              <w:rPr>
                <w:spacing w:val="-2"/>
                <w:sz w:val="20"/>
              </w:rPr>
              <w:t>discussion.</w:t>
            </w:r>
          </w:p>
        </w:tc>
        <w:tc>
          <w:tcPr>
            <w:tcW w:w="6443" w:type="dxa"/>
          </w:tcPr>
          <w:p w:rsidR="00992576" w:rsidRDefault="00992576">
            <w:pPr>
              <w:pStyle w:val="TableParagraph"/>
              <w:ind w:left="0"/>
              <w:rPr>
                <w:sz w:val="20"/>
              </w:rPr>
            </w:pPr>
          </w:p>
        </w:tc>
      </w:tr>
      <w:tr w:rsidR="00992576">
        <w:trPr>
          <w:trHeight w:val="691"/>
        </w:trPr>
        <w:tc>
          <w:tcPr>
            <w:tcW w:w="5353" w:type="dxa"/>
          </w:tcPr>
          <w:p w:rsidR="00992576" w:rsidRDefault="00DA3235">
            <w:pPr>
              <w:pStyle w:val="TableParagraph"/>
              <w:ind w:left="470" w:right="194"/>
              <w:rPr>
                <w:b/>
                <w:sz w:val="20"/>
              </w:rPr>
            </w:pPr>
            <w:r>
              <w:rPr>
                <w:b/>
                <w:sz w:val="20"/>
              </w:rPr>
              <w:t>Is</w:t>
            </w:r>
            <w:r>
              <w:rPr>
                <w:b/>
                <w:spacing w:val="-4"/>
                <w:sz w:val="20"/>
              </w:rPr>
              <w:t xml:space="preserve"> </w:t>
            </w:r>
            <w:r>
              <w:rPr>
                <w:b/>
                <w:sz w:val="20"/>
              </w:rPr>
              <w:t>the</w:t>
            </w:r>
            <w:r>
              <w:rPr>
                <w:b/>
                <w:spacing w:val="-6"/>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2" w:type="dxa"/>
          </w:tcPr>
          <w:p w:rsidR="00992576" w:rsidRDefault="00DA3235">
            <w:pPr>
              <w:pStyle w:val="TableParagraph"/>
              <w:spacing w:line="230" w:lineRule="atLeast"/>
              <w:ind w:right="104"/>
              <w:jc w:val="both"/>
              <w:rPr>
                <w:sz w:val="20"/>
              </w:rPr>
            </w:pPr>
            <w:r>
              <w:rPr>
                <w:sz w:val="20"/>
              </w:rPr>
              <w:t>English is suitable for scholarly communication, though some awkward phrasing exists (e.g., "Launched to characterize" could be "Aimed to characterize"; minor typos like "</w:t>
            </w:r>
            <w:proofErr w:type="spellStart"/>
            <w:r>
              <w:rPr>
                <w:sz w:val="20"/>
              </w:rPr>
              <w:t>Lasisioplodia</w:t>
            </w:r>
            <w:proofErr w:type="spellEnd"/>
            <w:r>
              <w:rPr>
                <w:sz w:val="20"/>
              </w:rPr>
              <w:t>"). Proofreading recommended</w:t>
            </w:r>
            <w:r>
              <w:rPr>
                <w:spacing w:val="40"/>
                <w:sz w:val="20"/>
              </w:rPr>
              <w:t xml:space="preserve"> </w:t>
            </w:r>
            <w:r>
              <w:rPr>
                <w:sz w:val="20"/>
              </w:rPr>
              <w:t>for fluency, but does not impede understanding.</w:t>
            </w:r>
          </w:p>
        </w:tc>
        <w:tc>
          <w:tcPr>
            <w:tcW w:w="6443" w:type="dxa"/>
          </w:tcPr>
          <w:p w:rsidR="00992576" w:rsidRDefault="00992576">
            <w:pPr>
              <w:pStyle w:val="TableParagraph"/>
              <w:ind w:left="0"/>
              <w:rPr>
                <w:sz w:val="20"/>
              </w:rPr>
            </w:pPr>
          </w:p>
        </w:tc>
      </w:tr>
      <w:tr w:rsidR="00992576">
        <w:trPr>
          <w:trHeight w:val="3912"/>
        </w:trPr>
        <w:tc>
          <w:tcPr>
            <w:tcW w:w="5353" w:type="dxa"/>
          </w:tcPr>
          <w:p w:rsidR="00136BBE" w:rsidRDefault="00DA3235">
            <w:pPr>
              <w:pStyle w:val="TableParagraph"/>
              <w:rPr>
                <w:sz w:val="20"/>
              </w:rPr>
            </w:pPr>
            <w:r>
              <w:rPr>
                <w:b/>
                <w:spacing w:val="-2"/>
                <w:sz w:val="20"/>
                <w:u w:val="single"/>
              </w:rPr>
              <w:t>Optional/General</w:t>
            </w:r>
            <w:r>
              <w:rPr>
                <w:b/>
                <w:spacing w:val="14"/>
                <w:sz w:val="20"/>
              </w:rPr>
              <w:t xml:space="preserve"> </w:t>
            </w:r>
            <w:r>
              <w:rPr>
                <w:spacing w:val="-2"/>
                <w:sz w:val="20"/>
              </w:rPr>
              <w:t>comments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2914"/>
              <w:gridCol w:w="2429"/>
            </w:tblGrid>
            <w:tr w:rsidR="00136BBE" w:rsidTr="00136BBE">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36BBE" w:rsidRDefault="00136BBE" w:rsidP="00136BBE">
                  <w:pPr>
                    <w:rPr>
                      <w:b/>
                      <w:bCs/>
                      <w:sz w:val="20"/>
                      <w:szCs w:val="20"/>
                      <w:u w:val="single"/>
                      <w:lang w:val="en-GB"/>
                    </w:rPr>
                  </w:pPr>
                  <w:bookmarkStart w:id="0" w:name="_Hlk171333471"/>
                  <w:r>
                    <w:rPr>
                      <w:b/>
                      <w:bCs/>
                      <w:sz w:val="20"/>
                      <w:szCs w:val="20"/>
                      <w:u w:val="single"/>
                      <w:lang w:val="en-GB"/>
                    </w:rPr>
                    <w:t>Editorial Comments (This section is reserved for the comments from journal editorial office and editors):</w:t>
                  </w:r>
                </w:p>
                <w:p w:rsidR="00136BBE" w:rsidRDefault="00136BBE" w:rsidP="00136BBE">
                  <w:pPr>
                    <w:rPr>
                      <w:b/>
                      <w:bCs/>
                      <w:sz w:val="20"/>
                      <w:szCs w:val="20"/>
                      <w:u w:val="single"/>
                      <w:lang w:val="en-GB"/>
                    </w:rPr>
                  </w:pPr>
                </w:p>
              </w:tc>
            </w:tr>
            <w:tr w:rsidR="00136BBE" w:rsidTr="00136BBE">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36BBE" w:rsidRDefault="00136BBE" w:rsidP="00136BBE">
                  <w:pPr>
                    <w:rPr>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6BBE" w:rsidRDefault="00136BBE" w:rsidP="00136BBE">
                  <w:pPr>
                    <w:rPr>
                      <w:b/>
                      <w:bCs/>
                      <w:sz w:val="20"/>
                      <w:szCs w:val="20"/>
                      <w:lang w:val="en-GB"/>
                    </w:rPr>
                  </w:pPr>
                  <w:r>
                    <w:rPr>
                      <w:sz w:val="20"/>
                      <w:szCs w:val="20"/>
                      <w:lang w:val="en-GB"/>
                    </w:rPr>
                    <w:t>Author’s Feedback</w:t>
                  </w:r>
                </w:p>
              </w:tc>
            </w:tr>
            <w:tr w:rsidR="00136BBE" w:rsidTr="00136BBE">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36BBE" w:rsidRDefault="00136BBE" w:rsidP="00136BBE">
                  <w:pPr>
                    <w:rPr>
                      <w:sz w:val="20"/>
                      <w:szCs w:val="20"/>
                      <w:lang w:val="en-GB"/>
                    </w:rPr>
                  </w:pPr>
                </w:p>
                <w:p w:rsidR="00136BBE" w:rsidRDefault="00136BBE" w:rsidP="00136BBE">
                  <w:pPr>
                    <w:rPr>
                      <w:sz w:val="20"/>
                      <w:szCs w:val="20"/>
                      <w:lang w:val="en-GB"/>
                    </w:rPr>
                  </w:pPr>
                  <w:r>
                    <w:rPr>
                      <w:sz w:val="20"/>
                      <w:szCs w:val="20"/>
                      <w:lang w:val="en-GB"/>
                    </w:rPr>
                    <w:t>You are hereby suggested to include following recent references to improve the quality of the manuscript.</w:t>
                  </w:r>
                </w:p>
                <w:p w:rsidR="00136BBE" w:rsidRDefault="00136BBE" w:rsidP="00136BBE">
                  <w:pPr>
                    <w:rPr>
                      <w:sz w:val="20"/>
                      <w:szCs w:val="20"/>
                      <w:lang w:val="en-GB"/>
                    </w:rPr>
                  </w:pPr>
                </w:p>
                <w:p w:rsidR="00136BBE" w:rsidRDefault="00136BBE" w:rsidP="00136BBE">
                  <w:pPr>
                    <w:rPr>
                      <w:sz w:val="20"/>
                      <w:szCs w:val="20"/>
                      <w:lang w:val="en-GB"/>
                    </w:rPr>
                  </w:pPr>
                  <w:r>
                    <w:rPr>
                      <w:sz w:val="20"/>
                      <w:szCs w:val="20"/>
                      <w:lang w:val="en-GB"/>
                    </w:rPr>
                    <w:t xml:space="preserve">Sharma, R., Chauhan, A., &amp; </w:t>
                  </w:r>
                  <w:proofErr w:type="spellStart"/>
                  <w:r>
                    <w:rPr>
                      <w:sz w:val="20"/>
                      <w:szCs w:val="20"/>
                      <w:lang w:val="en-GB"/>
                    </w:rPr>
                    <w:t>Shirkot</w:t>
                  </w:r>
                  <w:proofErr w:type="spellEnd"/>
                  <w:r>
                    <w:rPr>
                      <w:sz w:val="20"/>
                      <w:szCs w:val="20"/>
                      <w:lang w:val="en-GB"/>
                    </w:rPr>
                    <w:t xml:space="preserve">, C. K. (2015). Characterization of plant growth promoting Bacillus strains and their potential as crop protectants against Phytophthora </w:t>
                  </w:r>
                  <w:proofErr w:type="spellStart"/>
                  <w:r>
                    <w:rPr>
                      <w:sz w:val="20"/>
                      <w:szCs w:val="20"/>
                      <w:lang w:val="en-GB"/>
                    </w:rPr>
                    <w:t>capsici</w:t>
                  </w:r>
                  <w:proofErr w:type="spellEnd"/>
                  <w:r>
                    <w:rPr>
                      <w:sz w:val="20"/>
                      <w:szCs w:val="20"/>
                      <w:lang w:val="en-GB"/>
                    </w:rPr>
                    <w:t xml:space="preserve"> in tomato. Biological Agriculture &amp; Horticulture, 31(4), 230-244.</w:t>
                  </w:r>
                </w:p>
                <w:p w:rsidR="00136BBE" w:rsidRDefault="00563950" w:rsidP="00136BBE">
                  <w:pPr>
                    <w:rPr>
                      <w:sz w:val="20"/>
                      <w:szCs w:val="20"/>
                      <w:lang w:val="en-GB"/>
                    </w:rPr>
                  </w:pPr>
                  <w:hyperlink r:id="rId7" w:history="1">
                    <w:r w:rsidR="00136BBE">
                      <w:rPr>
                        <w:rStyle w:val="Hyperlink"/>
                        <w:sz w:val="20"/>
                        <w:szCs w:val="20"/>
                        <w:lang w:val="en-GB"/>
                      </w:rPr>
                      <w:t>https://www.tandfonline.com/doi/abs/10.1080/01448765.2015.1009860</w:t>
                    </w:r>
                  </w:hyperlink>
                  <w:r w:rsidR="00136BBE">
                    <w:rPr>
                      <w:sz w:val="20"/>
                      <w:szCs w:val="20"/>
                      <w:lang w:val="en-GB"/>
                    </w:rPr>
                    <w:t xml:space="preserve"> </w:t>
                  </w:r>
                </w:p>
                <w:p w:rsidR="00136BBE" w:rsidRDefault="00136BBE" w:rsidP="00136BBE">
                  <w:pPr>
                    <w:rPr>
                      <w:sz w:val="20"/>
                      <w:szCs w:val="20"/>
                      <w:lang w:val="en-GB"/>
                    </w:rPr>
                  </w:pPr>
                </w:p>
                <w:p w:rsidR="00136BBE" w:rsidRDefault="00136BBE" w:rsidP="00136BBE">
                  <w:pPr>
                    <w:rPr>
                      <w:sz w:val="20"/>
                      <w:szCs w:val="20"/>
                      <w:lang w:val="en-GB"/>
                    </w:rPr>
                  </w:pPr>
                  <w:proofErr w:type="spellStart"/>
                  <w:r>
                    <w:rPr>
                      <w:sz w:val="20"/>
                      <w:szCs w:val="20"/>
                      <w:lang w:val="en-GB"/>
                    </w:rPr>
                    <w:t>Kefi</w:t>
                  </w:r>
                  <w:proofErr w:type="spellEnd"/>
                  <w:r>
                    <w:rPr>
                      <w:sz w:val="20"/>
                      <w:szCs w:val="20"/>
                      <w:lang w:val="en-GB"/>
                    </w:rPr>
                    <w:t xml:space="preserve">, A., </w:t>
                  </w:r>
                  <w:proofErr w:type="spellStart"/>
                  <w:r>
                    <w:rPr>
                      <w:sz w:val="20"/>
                      <w:szCs w:val="20"/>
                      <w:lang w:val="en-GB"/>
                    </w:rPr>
                    <w:t>Slimene</w:t>
                  </w:r>
                  <w:proofErr w:type="spellEnd"/>
                  <w:r>
                    <w:rPr>
                      <w:sz w:val="20"/>
                      <w:szCs w:val="20"/>
                      <w:lang w:val="en-GB"/>
                    </w:rPr>
                    <w:t xml:space="preserve">, I. B., </w:t>
                  </w:r>
                  <w:proofErr w:type="spellStart"/>
                  <w:r>
                    <w:rPr>
                      <w:sz w:val="20"/>
                      <w:szCs w:val="20"/>
                      <w:lang w:val="en-GB"/>
                    </w:rPr>
                    <w:t>Karkouch</w:t>
                  </w:r>
                  <w:proofErr w:type="spellEnd"/>
                  <w:r>
                    <w:rPr>
                      <w:sz w:val="20"/>
                      <w:szCs w:val="20"/>
                      <w:lang w:val="en-GB"/>
                    </w:rPr>
                    <w:t xml:space="preserve">, I., </w:t>
                  </w:r>
                  <w:proofErr w:type="spellStart"/>
                  <w:r>
                    <w:rPr>
                      <w:sz w:val="20"/>
                      <w:szCs w:val="20"/>
                      <w:lang w:val="en-GB"/>
                    </w:rPr>
                    <w:t>Rihouey</w:t>
                  </w:r>
                  <w:proofErr w:type="spellEnd"/>
                  <w:r>
                    <w:rPr>
                      <w:sz w:val="20"/>
                      <w:szCs w:val="20"/>
                      <w:lang w:val="en-GB"/>
                    </w:rPr>
                    <w:t xml:space="preserve">, C., </w:t>
                  </w:r>
                  <w:proofErr w:type="spellStart"/>
                  <w:r>
                    <w:rPr>
                      <w:sz w:val="20"/>
                      <w:szCs w:val="20"/>
                      <w:lang w:val="en-GB"/>
                    </w:rPr>
                    <w:t>Azaeiz</w:t>
                  </w:r>
                  <w:proofErr w:type="spellEnd"/>
                  <w:r>
                    <w:rPr>
                      <w:sz w:val="20"/>
                      <w:szCs w:val="20"/>
                      <w:lang w:val="en-GB"/>
                    </w:rPr>
                    <w:t xml:space="preserve">, S., </w:t>
                  </w:r>
                  <w:proofErr w:type="spellStart"/>
                  <w:r>
                    <w:rPr>
                      <w:sz w:val="20"/>
                      <w:szCs w:val="20"/>
                      <w:lang w:val="en-GB"/>
                    </w:rPr>
                    <w:t>Bejaoui</w:t>
                  </w:r>
                  <w:proofErr w:type="spellEnd"/>
                  <w:r>
                    <w:rPr>
                      <w:sz w:val="20"/>
                      <w:szCs w:val="20"/>
                      <w:lang w:val="en-GB"/>
                    </w:rPr>
                    <w:t xml:space="preserve">, M., ... &amp; </w:t>
                  </w:r>
                  <w:proofErr w:type="spellStart"/>
                  <w:r>
                    <w:rPr>
                      <w:sz w:val="20"/>
                      <w:szCs w:val="20"/>
                      <w:lang w:val="en-GB"/>
                    </w:rPr>
                    <w:t>Limam</w:t>
                  </w:r>
                  <w:proofErr w:type="spellEnd"/>
                  <w:r>
                    <w:rPr>
                      <w:sz w:val="20"/>
                      <w:szCs w:val="20"/>
                      <w:lang w:val="en-GB"/>
                    </w:rPr>
                    <w:t>, F. (2015). Characterization of endophytic Bacillus strains from tomato plants (</w:t>
                  </w:r>
                  <w:proofErr w:type="spellStart"/>
                  <w:r>
                    <w:rPr>
                      <w:sz w:val="20"/>
                      <w:szCs w:val="20"/>
                      <w:lang w:val="en-GB"/>
                    </w:rPr>
                    <w:t>Lycopersicon</w:t>
                  </w:r>
                  <w:proofErr w:type="spellEnd"/>
                  <w:r>
                    <w:rPr>
                      <w:sz w:val="20"/>
                      <w:szCs w:val="20"/>
                      <w:lang w:val="en-GB"/>
                    </w:rPr>
                    <w:t xml:space="preserve"> </w:t>
                  </w:r>
                  <w:proofErr w:type="spellStart"/>
                  <w:r>
                    <w:rPr>
                      <w:sz w:val="20"/>
                      <w:szCs w:val="20"/>
                      <w:lang w:val="en-GB"/>
                    </w:rPr>
                    <w:t>esculentum</w:t>
                  </w:r>
                  <w:proofErr w:type="spellEnd"/>
                  <w:r>
                    <w:rPr>
                      <w:sz w:val="20"/>
                      <w:szCs w:val="20"/>
                      <w:lang w:val="en-GB"/>
                    </w:rPr>
                    <w:t xml:space="preserve">) displaying antifungal activity against Botrytis </w:t>
                  </w:r>
                  <w:proofErr w:type="spellStart"/>
                  <w:r>
                    <w:rPr>
                      <w:sz w:val="20"/>
                      <w:szCs w:val="20"/>
                      <w:lang w:val="en-GB"/>
                    </w:rPr>
                    <w:t>cinerea</w:t>
                  </w:r>
                  <w:proofErr w:type="spellEnd"/>
                  <w:r>
                    <w:rPr>
                      <w:sz w:val="20"/>
                      <w:szCs w:val="20"/>
                      <w:lang w:val="en-GB"/>
                    </w:rPr>
                    <w:t xml:space="preserve"> Pers. World Journal of Microbiology and Biotechnology, 31(12), 1967-1976.</w:t>
                  </w:r>
                </w:p>
                <w:p w:rsidR="00136BBE" w:rsidRDefault="00563950" w:rsidP="00136BBE">
                  <w:pPr>
                    <w:rPr>
                      <w:sz w:val="20"/>
                      <w:szCs w:val="20"/>
                      <w:lang w:val="en-GB"/>
                    </w:rPr>
                  </w:pPr>
                  <w:hyperlink r:id="rId8" w:history="1">
                    <w:r w:rsidR="00136BBE">
                      <w:rPr>
                        <w:rStyle w:val="Hyperlink"/>
                        <w:sz w:val="20"/>
                        <w:szCs w:val="20"/>
                        <w:lang w:val="en-GB"/>
                      </w:rPr>
                      <w:t>https://link.springer.com/article/10.1007/s11274-015-1943-x</w:t>
                    </w:r>
                  </w:hyperlink>
                  <w:r w:rsidR="00136BBE">
                    <w:rPr>
                      <w:sz w:val="20"/>
                      <w:szCs w:val="20"/>
                      <w:lang w:val="en-GB"/>
                    </w:rPr>
                    <w:t xml:space="preserve"> </w:t>
                  </w: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p w:rsidR="00136BBE" w:rsidRDefault="00136BBE" w:rsidP="00136BBE">
                  <w:pPr>
                    <w:rPr>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6BBE" w:rsidRDefault="00136BBE" w:rsidP="00136BBE">
                  <w:pPr>
                    <w:rPr>
                      <w:b/>
                      <w:bCs/>
                      <w:sz w:val="20"/>
                      <w:szCs w:val="20"/>
                      <w:lang w:val="en-GB"/>
                    </w:rPr>
                  </w:pPr>
                </w:p>
              </w:tc>
            </w:tr>
            <w:bookmarkEnd w:id="0"/>
          </w:tbl>
          <w:p w:rsidR="00136BBE" w:rsidRDefault="00136BBE" w:rsidP="00136BBE">
            <w:pPr>
              <w:rPr>
                <w:rFonts w:asciiTheme="minorHAnsi" w:eastAsiaTheme="minorHAnsi" w:hAnsiTheme="minorHAnsi" w:cstheme="minorBidi"/>
                <w:kern w:val="2"/>
                <w:lang w:val="en-IN"/>
              </w:rPr>
            </w:pPr>
          </w:p>
          <w:p w:rsidR="00136BBE" w:rsidRDefault="00136BBE" w:rsidP="00136BBE"/>
          <w:p w:rsidR="00136BBE" w:rsidRDefault="00136BBE" w:rsidP="00136BBE"/>
          <w:p w:rsidR="00136BBE" w:rsidRDefault="00136BBE" w:rsidP="00136BBE"/>
          <w:p w:rsidR="00136BBE" w:rsidRDefault="00136BBE" w:rsidP="00136BBE"/>
          <w:p w:rsidR="00136BBE" w:rsidRDefault="00136BBE" w:rsidP="00136BBE"/>
          <w:p w:rsidR="00136BBE" w:rsidRDefault="00136BBE" w:rsidP="00136BBE"/>
          <w:p w:rsidR="00136BBE" w:rsidRDefault="00136BBE" w:rsidP="00136BBE"/>
          <w:p w:rsidR="00136BBE" w:rsidRDefault="00136BBE" w:rsidP="00136BBE">
            <w:r>
              <w:tab/>
            </w:r>
          </w:p>
          <w:p w:rsidR="00136BBE" w:rsidRDefault="00136BBE" w:rsidP="00136BBE"/>
          <w:p w:rsidR="00992576" w:rsidRDefault="00992576">
            <w:pPr>
              <w:pStyle w:val="TableParagraph"/>
              <w:rPr>
                <w:sz w:val="20"/>
              </w:rPr>
            </w:pPr>
          </w:p>
        </w:tc>
        <w:tc>
          <w:tcPr>
            <w:tcW w:w="9362" w:type="dxa"/>
          </w:tcPr>
          <w:p w:rsidR="00992576" w:rsidRDefault="00DA3235">
            <w:pPr>
              <w:pStyle w:val="TableParagraph"/>
              <w:ind w:right="103"/>
              <w:jc w:val="both"/>
              <w:rPr>
                <w:sz w:val="20"/>
              </w:rPr>
            </w:pPr>
            <w:r>
              <w:rPr>
                <w:sz w:val="20"/>
              </w:rPr>
              <w:lastRenderedPageBreak/>
              <w:t>The manuscript requires minor corrections for polish, clarity, and completeness before acceptance. These focus</w:t>
            </w:r>
            <w:r>
              <w:rPr>
                <w:spacing w:val="40"/>
                <w:sz w:val="20"/>
              </w:rPr>
              <w:t xml:space="preserve"> </w:t>
            </w:r>
            <w:r>
              <w:rPr>
                <w:sz w:val="20"/>
              </w:rPr>
              <w:t>on language, minor content additions, and verification, aligned with the peer review form's criteria.</w:t>
            </w:r>
          </w:p>
          <w:p w:rsidR="00992576" w:rsidRDefault="00992576">
            <w:pPr>
              <w:pStyle w:val="TableParagraph"/>
              <w:spacing w:before="3"/>
              <w:ind w:left="0"/>
              <w:rPr>
                <w:sz w:val="20"/>
              </w:rPr>
            </w:pPr>
          </w:p>
          <w:p w:rsidR="00992576" w:rsidRDefault="00DA3235">
            <w:pPr>
              <w:pStyle w:val="TableParagraph"/>
              <w:spacing w:line="237" w:lineRule="auto"/>
              <w:ind w:right="101"/>
              <w:jc w:val="both"/>
              <w:rPr>
                <w:sz w:val="20"/>
              </w:rPr>
            </w:pPr>
            <w:r>
              <w:rPr>
                <w:sz w:val="20"/>
              </w:rPr>
              <w:t>Revise awkward phrasing</w:t>
            </w:r>
            <w:r>
              <w:rPr>
                <w:spacing w:val="-5"/>
                <w:sz w:val="20"/>
              </w:rPr>
              <w:t xml:space="preserve"> </w:t>
            </w:r>
            <w:r>
              <w:rPr>
                <w:sz w:val="20"/>
              </w:rPr>
              <w:t>and typos</w:t>
            </w:r>
            <w:r>
              <w:rPr>
                <w:spacing w:val="-2"/>
                <w:sz w:val="20"/>
              </w:rPr>
              <w:t xml:space="preserve"> </w:t>
            </w:r>
            <w:r>
              <w:rPr>
                <w:sz w:val="20"/>
              </w:rPr>
              <w:t>throughout, such as</w:t>
            </w:r>
            <w:r>
              <w:rPr>
                <w:spacing w:val="-2"/>
                <w:sz w:val="20"/>
              </w:rPr>
              <w:t xml:space="preserve"> </w:t>
            </w:r>
            <w:r>
              <w:rPr>
                <w:sz w:val="20"/>
              </w:rPr>
              <w:t>"Launched to</w:t>
            </w:r>
            <w:r>
              <w:rPr>
                <w:spacing w:val="-5"/>
                <w:sz w:val="20"/>
              </w:rPr>
              <w:t xml:space="preserve"> </w:t>
            </w:r>
            <w:r>
              <w:rPr>
                <w:sz w:val="20"/>
              </w:rPr>
              <w:t>characterize"</w:t>
            </w:r>
            <w:r>
              <w:rPr>
                <w:spacing w:val="-1"/>
                <w:sz w:val="20"/>
              </w:rPr>
              <w:t xml:space="preserve"> </w:t>
            </w:r>
            <w:r>
              <w:rPr>
                <w:sz w:val="20"/>
              </w:rPr>
              <w:t>to "Aimed</w:t>
            </w:r>
            <w:r>
              <w:rPr>
                <w:spacing w:val="-5"/>
                <w:sz w:val="20"/>
              </w:rPr>
              <w:t xml:space="preserve"> </w:t>
            </w:r>
            <w:r>
              <w:rPr>
                <w:sz w:val="20"/>
              </w:rPr>
              <w:t>to</w:t>
            </w:r>
            <w:r>
              <w:rPr>
                <w:spacing w:val="-5"/>
                <w:sz w:val="20"/>
              </w:rPr>
              <w:t xml:space="preserve"> </w:t>
            </w:r>
            <w:r>
              <w:rPr>
                <w:sz w:val="20"/>
              </w:rPr>
              <w:t>characterize"</w:t>
            </w:r>
            <w:r>
              <w:rPr>
                <w:spacing w:val="-1"/>
                <w:sz w:val="20"/>
              </w:rPr>
              <w:t xml:space="preserve"> </w:t>
            </w:r>
            <w:r>
              <w:rPr>
                <w:sz w:val="20"/>
              </w:rPr>
              <w:t>in the abstract, and "</w:t>
            </w:r>
            <w:proofErr w:type="spellStart"/>
            <w:r>
              <w:rPr>
                <w:sz w:val="20"/>
              </w:rPr>
              <w:t>Lasisioplodia</w:t>
            </w:r>
            <w:proofErr w:type="spellEnd"/>
            <w:r>
              <w:rPr>
                <w:sz w:val="20"/>
              </w:rPr>
              <w:t>" to "</w:t>
            </w:r>
            <w:proofErr w:type="spellStart"/>
            <w:r>
              <w:rPr>
                <w:sz w:val="20"/>
              </w:rPr>
              <w:t>Lasiodiplodia</w:t>
            </w:r>
            <w:proofErr w:type="spellEnd"/>
            <w:r>
              <w:rPr>
                <w:sz w:val="20"/>
              </w:rPr>
              <w:t>" in results. Improve fluency in sentences like "This virulent, cosmopolitan, polyphagous, and opportunistic pathogen attacks crops and trees" by breaking into shorter clauses for readability. Conduct full proofreading to ensure scholarly English standard.</w:t>
            </w:r>
          </w:p>
          <w:p w:rsidR="00992576" w:rsidRDefault="00DA3235">
            <w:pPr>
              <w:pStyle w:val="TableParagraph"/>
              <w:spacing w:before="5"/>
              <w:ind w:right="98"/>
              <w:jc w:val="both"/>
              <w:rPr>
                <w:sz w:val="20"/>
              </w:rPr>
            </w:pPr>
            <w:r>
              <w:rPr>
                <w:sz w:val="20"/>
              </w:rPr>
              <w:t>Add</w:t>
            </w:r>
            <w:r>
              <w:rPr>
                <w:spacing w:val="-2"/>
                <w:sz w:val="20"/>
              </w:rPr>
              <w:t xml:space="preserve"> </w:t>
            </w:r>
            <w:r>
              <w:rPr>
                <w:sz w:val="20"/>
              </w:rPr>
              <w:t>study</w:t>
            </w:r>
            <w:r>
              <w:rPr>
                <w:spacing w:val="-6"/>
                <w:sz w:val="20"/>
              </w:rPr>
              <w:t xml:space="preserve"> </w:t>
            </w:r>
            <w:r>
              <w:rPr>
                <w:sz w:val="20"/>
              </w:rPr>
              <w:t>locations</w:t>
            </w:r>
            <w:r>
              <w:rPr>
                <w:spacing w:val="-7"/>
                <w:sz w:val="20"/>
              </w:rPr>
              <w:t xml:space="preserve"> </w:t>
            </w:r>
            <w:r>
              <w:rPr>
                <w:sz w:val="20"/>
              </w:rPr>
              <w:t>(</w:t>
            </w:r>
            <w:proofErr w:type="spellStart"/>
            <w:r>
              <w:rPr>
                <w:sz w:val="20"/>
              </w:rPr>
              <w:t>Didivi</w:t>
            </w:r>
            <w:proofErr w:type="spellEnd"/>
            <w:r>
              <w:rPr>
                <w:sz w:val="20"/>
              </w:rPr>
              <w:t xml:space="preserve">, </w:t>
            </w:r>
            <w:proofErr w:type="spellStart"/>
            <w:r>
              <w:rPr>
                <w:sz w:val="20"/>
              </w:rPr>
              <w:t>Kongoue-Kouadiokro</w:t>
            </w:r>
            <w:proofErr w:type="spellEnd"/>
            <w:r>
              <w:rPr>
                <w:sz w:val="20"/>
              </w:rPr>
              <w:t xml:space="preserve">, </w:t>
            </w:r>
            <w:proofErr w:type="spellStart"/>
            <w:r>
              <w:rPr>
                <w:sz w:val="20"/>
              </w:rPr>
              <w:t>Subiakro</w:t>
            </w:r>
            <w:proofErr w:type="spellEnd"/>
            <w:r>
              <w:rPr>
                <w:sz w:val="20"/>
              </w:rPr>
              <w:t>)</w:t>
            </w:r>
            <w:r>
              <w:rPr>
                <w:spacing w:val="-2"/>
                <w:sz w:val="20"/>
              </w:rPr>
              <w:t xml:space="preserve"> </w:t>
            </w:r>
            <w:r>
              <w:rPr>
                <w:sz w:val="20"/>
              </w:rPr>
              <w:t>and</w:t>
            </w:r>
            <w:r>
              <w:rPr>
                <w:spacing w:val="-6"/>
                <w:sz w:val="20"/>
              </w:rPr>
              <w:t xml:space="preserve"> </w:t>
            </w:r>
            <w:r>
              <w:rPr>
                <w:sz w:val="20"/>
              </w:rPr>
              <w:t>duration</w:t>
            </w:r>
            <w:r>
              <w:rPr>
                <w:spacing w:val="-2"/>
                <w:sz w:val="20"/>
              </w:rPr>
              <w:t xml:space="preserve"> </w:t>
            </w:r>
            <w:r>
              <w:rPr>
                <w:sz w:val="20"/>
              </w:rPr>
              <w:t>(August 2022–June 2023)</w:t>
            </w:r>
            <w:r>
              <w:rPr>
                <w:spacing w:val="-2"/>
                <w:sz w:val="20"/>
              </w:rPr>
              <w:t xml:space="preserve"> </w:t>
            </w:r>
            <w:r>
              <w:rPr>
                <w:sz w:val="20"/>
              </w:rPr>
              <w:t>for</w:t>
            </w:r>
            <w:r>
              <w:rPr>
                <w:spacing w:val="-2"/>
                <w:sz w:val="20"/>
              </w:rPr>
              <w:t xml:space="preserve"> </w:t>
            </w:r>
            <w:r>
              <w:rPr>
                <w:sz w:val="20"/>
              </w:rPr>
              <w:t>context, e.g., "in central Côte d'Ivoire sites." No deletions needed, but tighten repetitive results phrasing on inhibition</w:t>
            </w:r>
            <w:r>
              <w:rPr>
                <w:spacing w:val="40"/>
                <w:sz w:val="20"/>
              </w:rPr>
              <w:t xml:space="preserve"> </w:t>
            </w:r>
            <w:r>
              <w:rPr>
                <w:spacing w:val="-2"/>
                <w:sz w:val="20"/>
              </w:rPr>
              <w:t>rates.</w:t>
            </w:r>
          </w:p>
          <w:p w:rsidR="00992576" w:rsidRDefault="00DA3235">
            <w:pPr>
              <w:pStyle w:val="TableParagraph"/>
              <w:spacing w:before="1"/>
              <w:ind w:right="97"/>
              <w:jc w:val="both"/>
              <w:rPr>
                <w:sz w:val="20"/>
              </w:rPr>
            </w:pPr>
            <w:r>
              <w:rPr>
                <w:sz w:val="20"/>
              </w:rPr>
              <w:t>Confirm p-values (e.g., p=0.217 garlic vs. mancozeb; P=0.001 treatments) match raw data/tables, as summaries suggest consistency but visuals (Figs. 5-6) should align precisely. Expand discussion with 1-2 recent field trial references on garlic extracts post-2023 for biopesticide efficacy.</w:t>
            </w:r>
          </w:p>
          <w:p w:rsidR="00992576" w:rsidRDefault="00DA3235">
            <w:pPr>
              <w:pStyle w:val="TableParagraph"/>
              <w:spacing w:before="1"/>
              <w:ind w:right="105"/>
              <w:jc w:val="both"/>
              <w:rPr>
                <w:sz w:val="20"/>
              </w:rPr>
            </w:pPr>
            <w:r>
              <w:rPr>
                <w:sz w:val="20"/>
              </w:rPr>
              <w:t>Standardize species names</w:t>
            </w:r>
            <w:r>
              <w:rPr>
                <w:spacing w:val="-3"/>
                <w:sz w:val="20"/>
              </w:rPr>
              <w:t xml:space="preserve"> </w:t>
            </w:r>
            <w:r>
              <w:rPr>
                <w:sz w:val="20"/>
              </w:rPr>
              <w:t>(e.g., "</w:t>
            </w:r>
            <w:proofErr w:type="spellStart"/>
            <w:r>
              <w:rPr>
                <w:sz w:val="20"/>
              </w:rPr>
              <w:t>Lasiodiplodia</w:t>
            </w:r>
            <w:proofErr w:type="spellEnd"/>
            <w:r>
              <w:rPr>
                <w:sz w:val="20"/>
              </w:rPr>
              <w:t xml:space="preserve"> </w:t>
            </w:r>
            <w:proofErr w:type="spellStart"/>
            <w:r>
              <w:rPr>
                <w:sz w:val="20"/>
              </w:rPr>
              <w:t>theobromae</w:t>
            </w:r>
            <w:proofErr w:type="spellEnd"/>
            <w:r>
              <w:rPr>
                <w:sz w:val="20"/>
              </w:rPr>
              <w:t>" consistently</w:t>
            </w:r>
            <w:r>
              <w:rPr>
                <w:spacing w:val="-1"/>
                <w:sz w:val="20"/>
              </w:rPr>
              <w:t xml:space="preserve"> </w:t>
            </w:r>
            <w:r>
              <w:rPr>
                <w:sz w:val="20"/>
              </w:rPr>
              <w:t>italicized), table captions (e.g., Table 1 concentrations clear), and figure labels (e.g., Fig. 4 phylogenetic tree). Ensure all references follow journal style (e.g., DOIs uniform).</w:t>
            </w:r>
          </w:p>
        </w:tc>
        <w:tc>
          <w:tcPr>
            <w:tcW w:w="6443" w:type="dxa"/>
          </w:tcPr>
          <w:p w:rsidR="00992576" w:rsidRDefault="00992576">
            <w:pPr>
              <w:pStyle w:val="TableParagraph"/>
              <w:ind w:left="0"/>
              <w:rPr>
                <w:sz w:val="20"/>
              </w:rPr>
            </w:pPr>
          </w:p>
        </w:tc>
      </w:tr>
    </w:tbl>
    <w:p w:rsidR="00992576" w:rsidRDefault="00992576">
      <w:pPr>
        <w:pStyle w:val="TableParagraph"/>
        <w:rPr>
          <w:sz w:val="20"/>
        </w:rPr>
        <w:sectPr w:rsidR="00992576">
          <w:headerReference w:type="default" r:id="rId9"/>
          <w:footerReference w:type="default" r:id="rId10"/>
          <w:pgSz w:w="23820" w:h="16840" w:orient="landscape"/>
          <w:pgMar w:top="2000" w:right="1275" w:bottom="880" w:left="1275" w:header="1286" w:footer="690" w:gutter="0"/>
          <w:cols w:space="720"/>
        </w:sectPr>
      </w:pPr>
    </w:p>
    <w:p w:rsidR="00992576" w:rsidRDefault="00992576">
      <w:pPr>
        <w:spacing w:before="52" w:after="1"/>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79"/>
      </w:tblGrid>
      <w:tr w:rsidR="00992576">
        <w:trPr>
          <w:trHeight w:val="453"/>
        </w:trPr>
        <w:tc>
          <w:tcPr>
            <w:tcW w:w="21157" w:type="dxa"/>
            <w:gridSpan w:val="3"/>
            <w:tcBorders>
              <w:top w:val="nil"/>
              <w:left w:val="nil"/>
              <w:right w:val="nil"/>
            </w:tcBorders>
          </w:tcPr>
          <w:p w:rsidR="00992576" w:rsidRDefault="00DA3235">
            <w:pPr>
              <w:pStyle w:val="TableParagraph"/>
              <w:spacing w:line="223" w:lineRule="exact"/>
              <w:ind w:left="115"/>
              <w:rPr>
                <w:b/>
                <w:sz w:val="20"/>
              </w:rPr>
            </w:pPr>
            <w:r>
              <w:rPr>
                <w:b/>
                <w:color w:val="000000"/>
                <w:sz w:val="20"/>
                <w:highlight w:val="yellow"/>
                <w:u w:val="single"/>
              </w:rPr>
              <w:t>PART</w:t>
            </w:r>
            <w:r>
              <w:rPr>
                <w:b/>
                <w:color w:val="000000"/>
                <w:spacing w:val="47"/>
                <w:sz w:val="20"/>
                <w:highlight w:val="yellow"/>
                <w:u w:val="single"/>
              </w:rPr>
              <w:t xml:space="preserve"> </w:t>
            </w:r>
            <w:r>
              <w:rPr>
                <w:b/>
                <w:color w:val="000000"/>
                <w:spacing w:val="-5"/>
                <w:sz w:val="20"/>
                <w:highlight w:val="yellow"/>
                <w:u w:val="single"/>
              </w:rPr>
              <w:t>2:</w:t>
            </w:r>
          </w:p>
        </w:tc>
      </w:tr>
      <w:tr w:rsidR="00992576">
        <w:trPr>
          <w:trHeight w:val="935"/>
        </w:trPr>
        <w:tc>
          <w:tcPr>
            <w:tcW w:w="6836" w:type="dxa"/>
          </w:tcPr>
          <w:p w:rsidR="00992576" w:rsidRDefault="00992576">
            <w:pPr>
              <w:pStyle w:val="TableParagraph"/>
              <w:ind w:left="0"/>
              <w:rPr>
                <w:sz w:val="18"/>
              </w:rPr>
            </w:pPr>
          </w:p>
        </w:tc>
        <w:tc>
          <w:tcPr>
            <w:tcW w:w="8642" w:type="dxa"/>
          </w:tcPr>
          <w:p w:rsidR="00992576" w:rsidRDefault="00DA3235">
            <w:pPr>
              <w:pStyle w:val="TableParagraph"/>
              <w:ind w:left="105"/>
              <w:rPr>
                <w:b/>
                <w:sz w:val="20"/>
              </w:rPr>
            </w:pPr>
            <w:r>
              <w:rPr>
                <w:b/>
                <w:sz w:val="20"/>
              </w:rPr>
              <w:t>Reviewer’s</w:t>
            </w:r>
            <w:r>
              <w:rPr>
                <w:b/>
                <w:spacing w:val="-9"/>
                <w:sz w:val="20"/>
              </w:rPr>
              <w:t xml:space="preserve"> </w:t>
            </w:r>
            <w:r>
              <w:rPr>
                <w:b/>
                <w:spacing w:val="-2"/>
                <w:sz w:val="20"/>
              </w:rPr>
              <w:t>comment</w:t>
            </w:r>
          </w:p>
        </w:tc>
        <w:tc>
          <w:tcPr>
            <w:tcW w:w="5679" w:type="dxa"/>
          </w:tcPr>
          <w:p w:rsidR="00992576" w:rsidRDefault="00DA3235">
            <w:pPr>
              <w:pStyle w:val="TableParagraph"/>
              <w:spacing w:line="254" w:lineRule="auto"/>
              <w:ind w:left="4" w:right="73"/>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7"/>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7"/>
                <w:sz w:val="20"/>
              </w:rPr>
              <w:t xml:space="preserve"> </w:t>
            </w:r>
            <w:r>
              <w:rPr>
                <w:sz w:val="20"/>
              </w:rPr>
              <w:t>write his/her feedback here)</w:t>
            </w:r>
          </w:p>
        </w:tc>
      </w:tr>
      <w:tr w:rsidR="00992576">
        <w:trPr>
          <w:trHeight w:val="921"/>
        </w:trPr>
        <w:tc>
          <w:tcPr>
            <w:tcW w:w="6836" w:type="dxa"/>
          </w:tcPr>
          <w:p w:rsidR="00992576" w:rsidRDefault="00992576">
            <w:pPr>
              <w:pStyle w:val="TableParagraph"/>
              <w:spacing w:before="1"/>
              <w:ind w:left="0"/>
              <w:rPr>
                <w:sz w:val="20"/>
              </w:rPr>
            </w:pPr>
          </w:p>
          <w:p w:rsidR="00992576" w:rsidRDefault="00DA3235">
            <w:pPr>
              <w:pStyle w:val="TableParagraph"/>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7"/>
                <w:sz w:val="20"/>
              </w:rPr>
              <w:t xml:space="preserve"> </w:t>
            </w:r>
            <w:r>
              <w:rPr>
                <w:b/>
                <w:sz w:val="20"/>
              </w:rPr>
              <w:t>this</w:t>
            </w:r>
            <w:r>
              <w:rPr>
                <w:b/>
                <w:spacing w:val="-7"/>
                <w:sz w:val="20"/>
              </w:rPr>
              <w:t xml:space="preserve"> </w:t>
            </w:r>
            <w:r>
              <w:rPr>
                <w:b/>
                <w:spacing w:val="-2"/>
                <w:sz w:val="20"/>
              </w:rPr>
              <w:t>manuscript?</w:t>
            </w:r>
          </w:p>
        </w:tc>
        <w:tc>
          <w:tcPr>
            <w:tcW w:w="8642" w:type="dxa"/>
          </w:tcPr>
          <w:p w:rsidR="00992576" w:rsidRDefault="00DA3235">
            <w:pPr>
              <w:pStyle w:val="TableParagraph"/>
              <w:spacing w:before="116"/>
              <w:ind w:left="105"/>
              <w:rPr>
                <w:i/>
                <w:sz w:val="20"/>
              </w:rPr>
            </w:pPr>
            <w:r>
              <w:rPr>
                <w:i/>
                <w:sz w:val="20"/>
                <w:u w:val="single"/>
              </w:rPr>
              <w:t>(If</w:t>
            </w:r>
            <w:r>
              <w:rPr>
                <w:i/>
                <w:spacing w:val="-6"/>
                <w:sz w:val="20"/>
                <w:u w:val="single"/>
              </w:rPr>
              <w:t xml:space="preserve"> </w:t>
            </w:r>
            <w:r>
              <w:rPr>
                <w:i/>
                <w:sz w:val="20"/>
                <w:u w:val="single"/>
              </w:rPr>
              <w:t xml:space="preserve">yes, </w:t>
            </w:r>
            <w:proofErr w:type="gramStart"/>
            <w:r>
              <w:rPr>
                <w:i/>
                <w:sz w:val="20"/>
                <w:u w:val="single"/>
              </w:rPr>
              <w:t>Kindly</w:t>
            </w:r>
            <w:proofErr w:type="gramEnd"/>
            <w:r>
              <w:rPr>
                <w:i/>
                <w:spacing w:val="-5"/>
                <w:sz w:val="20"/>
                <w:u w:val="single"/>
              </w:rPr>
              <w:t xml:space="preserve"> </w:t>
            </w:r>
            <w:r>
              <w:rPr>
                <w:i/>
                <w:sz w:val="20"/>
                <w:u w:val="single"/>
              </w:rPr>
              <w:t>please</w:t>
            </w:r>
            <w:r>
              <w:rPr>
                <w:i/>
                <w:spacing w:val="-5"/>
                <w:sz w:val="20"/>
                <w:u w:val="single"/>
              </w:rPr>
              <w:t xml:space="preserve"> </w:t>
            </w:r>
            <w:r>
              <w:rPr>
                <w:i/>
                <w:sz w:val="20"/>
                <w:u w:val="single"/>
              </w:rPr>
              <w:t>write</w:t>
            </w:r>
            <w:r>
              <w:rPr>
                <w:i/>
                <w:spacing w:val="-6"/>
                <w:sz w:val="20"/>
                <w:u w:val="single"/>
              </w:rPr>
              <w:t xml:space="preserve"> </w:t>
            </w:r>
            <w:r>
              <w:rPr>
                <w:i/>
                <w:sz w:val="20"/>
                <w:u w:val="single"/>
              </w:rPr>
              <w:t>down</w:t>
            </w:r>
            <w:r>
              <w:rPr>
                <w:i/>
                <w:spacing w:val="-7"/>
                <w:sz w:val="20"/>
                <w:u w:val="single"/>
              </w:rPr>
              <w:t xml:space="preserve"> </w:t>
            </w:r>
            <w:r>
              <w:rPr>
                <w:i/>
                <w:sz w:val="20"/>
                <w:u w:val="single"/>
              </w:rPr>
              <w:t>the</w:t>
            </w:r>
            <w:r>
              <w:rPr>
                <w:i/>
                <w:spacing w:val="-5"/>
                <w:sz w:val="20"/>
                <w:u w:val="single"/>
              </w:rPr>
              <w:t xml:space="preserve"> </w:t>
            </w:r>
            <w:r>
              <w:rPr>
                <w:i/>
                <w:sz w:val="20"/>
                <w:u w:val="single"/>
              </w:rPr>
              <w:t>ethical</w:t>
            </w:r>
            <w:r>
              <w:rPr>
                <w:i/>
                <w:spacing w:val="-5"/>
                <w:sz w:val="20"/>
                <w:u w:val="single"/>
              </w:rPr>
              <w:t xml:space="preserve"> </w:t>
            </w:r>
            <w:r>
              <w:rPr>
                <w:i/>
                <w:sz w:val="20"/>
                <w:u w:val="single"/>
              </w:rPr>
              <w:t>issues</w:t>
            </w:r>
            <w:r>
              <w:rPr>
                <w:i/>
                <w:spacing w:val="-4"/>
                <w:sz w:val="20"/>
                <w:u w:val="single"/>
              </w:rPr>
              <w:t xml:space="preserve"> </w:t>
            </w:r>
            <w:r>
              <w:rPr>
                <w:i/>
                <w:sz w:val="20"/>
                <w:u w:val="single"/>
              </w:rPr>
              <w:t>here</w:t>
            </w:r>
            <w:r>
              <w:rPr>
                <w:i/>
                <w:spacing w:val="-5"/>
                <w:sz w:val="20"/>
                <w:u w:val="single"/>
              </w:rPr>
              <w:t xml:space="preserve"> </w:t>
            </w:r>
            <w:r>
              <w:rPr>
                <w:i/>
                <w:sz w:val="20"/>
                <w:u w:val="single"/>
              </w:rPr>
              <w:t>in</w:t>
            </w:r>
            <w:r>
              <w:rPr>
                <w:i/>
                <w:spacing w:val="-2"/>
                <w:sz w:val="20"/>
                <w:u w:val="single"/>
              </w:rPr>
              <w:t xml:space="preserve"> detail)</w:t>
            </w:r>
          </w:p>
          <w:p w:rsidR="00992576" w:rsidRDefault="00992576">
            <w:pPr>
              <w:pStyle w:val="TableParagraph"/>
              <w:ind w:left="0"/>
              <w:rPr>
                <w:sz w:val="20"/>
              </w:rPr>
            </w:pPr>
          </w:p>
          <w:p w:rsidR="00992576" w:rsidRDefault="00DA3235">
            <w:pPr>
              <w:pStyle w:val="TableParagraph"/>
              <w:ind w:left="105"/>
              <w:rPr>
                <w:sz w:val="20"/>
              </w:rPr>
            </w:pPr>
            <w:r>
              <w:rPr>
                <w:spacing w:val="-5"/>
                <w:sz w:val="20"/>
              </w:rPr>
              <w:t>No</w:t>
            </w:r>
          </w:p>
        </w:tc>
        <w:tc>
          <w:tcPr>
            <w:tcW w:w="5679" w:type="dxa"/>
          </w:tcPr>
          <w:p w:rsidR="00992576" w:rsidRDefault="00992576">
            <w:pPr>
              <w:pStyle w:val="TableParagraph"/>
              <w:ind w:left="0"/>
              <w:rPr>
                <w:sz w:val="18"/>
              </w:rPr>
            </w:pPr>
          </w:p>
        </w:tc>
      </w:tr>
    </w:tbl>
    <w:p w:rsidR="00313AA0" w:rsidRDefault="00313AA0" w:rsidP="00313AA0">
      <w:pPr>
        <w:pStyle w:val="Affiliation"/>
        <w:spacing w:after="0" w:line="240" w:lineRule="auto"/>
        <w:jc w:val="left"/>
        <w:rPr>
          <w:rFonts w:ascii="Arial" w:hAnsi="Arial" w:cs="Arial"/>
          <w:b/>
          <w:sz w:val="16"/>
          <w:szCs w:val="16"/>
        </w:rPr>
      </w:pPr>
    </w:p>
    <w:p w:rsidR="00313AA0" w:rsidRPr="005F4EDD" w:rsidRDefault="00313AA0" w:rsidP="00313AA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13AA0" w:rsidRDefault="00313AA0" w:rsidP="00313AA0">
      <w:pPr>
        <w:pStyle w:val="Affiliation"/>
        <w:spacing w:after="0" w:line="240" w:lineRule="auto"/>
        <w:jc w:val="left"/>
        <w:rPr>
          <w:rFonts w:ascii="Arial" w:hAnsi="Arial" w:cs="Arial"/>
          <w:sz w:val="16"/>
          <w:szCs w:val="16"/>
        </w:rPr>
      </w:pPr>
    </w:p>
    <w:p w:rsidR="00313AA0" w:rsidRDefault="00313AA0" w:rsidP="00313AA0">
      <w:proofErr w:type="spellStart"/>
      <w:r>
        <w:rPr>
          <w:rFonts w:ascii="Calibri" w:hAnsi="Calibri" w:cs="Calibri"/>
          <w:color w:val="000000"/>
        </w:rPr>
        <w:t>Sanyogita</w:t>
      </w:r>
      <w:proofErr w:type="spellEnd"/>
      <w:r>
        <w:rPr>
          <w:rFonts w:ascii="Calibri" w:hAnsi="Calibri" w:cs="Calibri"/>
          <w:color w:val="000000"/>
        </w:rPr>
        <w:t xml:space="preserve"> Shahi, Kalinga University,</w:t>
      </w:r>
      <w:r>
        <w:rPr>
          <w:rFonts w:asciiTheme="minorHAnsi" w:hAnsiTheme="minorHAnsi"/>
        </w:rPr>
        <w:t xml:space="preserve"> </w:t>
      </w:r>
      <w:r>
        <w:rPr>
          <w:rFonts w:ascii="Calibri" w:hAnsi="Calibri" w:cs="Calibri"/>
          <w:color w:val="000000"/>
        </w:rPr>
        <w:t>India</w:t>
      </w:r>
      <w:r>
        <w:rPr>
          <w:rFonts w:ascii="Calibri" w:hAnsi="Calibri" w:cs="Calibri"/>
          <w:color w:val="000000"/>
        </w:rPr>
        <w:br/>
      </w:r>
    </w:p>
    <w:p w:rsidR="00DA3235" w:rsidRDefault="00DA3235">
      <w:bookmarkStart w:id="1" w:name="_GoBack"/>
      <w:bookmarkEnd w:id="1"/>
    </w:p>
    <w:sectPr w:rsidR="00DA3235">
      <w:pgSz w:w="23820" w:h="16840" w:orient="landscape"/>
      <w:pgMar w:top="2000" w:right="1275" w:bottom="8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950" w:rsidRDefault="00563950">
      <w:r>
        <w:separator/>
      </w:r>
    </w:p>
  </w:endnote>
  <w:endnote w:type="continuationSeparator" w:id="0">
    <w:p w:rsidR="00563950" w:rsidRDefault="0056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576" w:rsidRDefault="00DA3235">
    <w:pPr>
      <w:pStyle w:val="BodyText"/>
      <w:spacing w:line="14" w:lineRule="auto"/>
      <w:rPr>
        <w:b w:val="0"/>
      </w:rPr>
    </w:pPr>
    <w:r>
      <w:rPr>
        <w:b w:val="0"/>
        <w:noProof/>
      </w:rPr>
      <mc:AlternateContent>
        <mc:Choice Requires="wps">
          <w:drawing>
            <wp:anchor distT="0" distB="0" distL="0" distR="0" simplePos="0" relativeHeight="487410688" behindDoc="1" locked="0" layoutInCell="1" allowOverlap="1">
              <wp:simplePos x="0" y="0"/>
              <wp:positionH relativeFrom="page">
                <wp:posOffset>902004</wp:posOffset>
              </wp:positionH>
              <wp:positionV relativeFrom="page">
                <wp:posOffset>10114564</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rsidR="00992576" w:rsidRDefault="00DA3235">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15pt;height:10.8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" filled="f" stroked="f">
              <v:textbox inset="0,0,0,0">
                <w:txbxContent>
                  <w:p w:rsidR="00992576" w:rsidRDefault="00DA3235">
                    <w:pPr>
                      <w:spacing w:before="11"/>
                      <w:ind w:left="20"/>
                      <w:rPr>
                        <w:sz w:val="16"/>
                      </w:rPr>
                    </w:pPr>
                    <w:r>
                      <w:rPr>
                        <w:sz w:val="16"/>
                      </w:rPr>
                      <w:t>Created</w:t>
                    </w:r>
                    <w:r>
                      <w:rPr>
                        <w:spacing w:val="-1"/>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1200" behindDoc="1" locked="0" layoutInCell="1" allowOverlap="1">
              <wp:simplePos x="0" y="0"/>
              <wp:positionH relativeFrom="page">
                <wp:posOffset>2639695</wp:posOffset>
              </wp:positionH>
              <wp:positionV relativeFrom="page">
                <wp:posOffset>10114564</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992576" w:rsidRDefault="00DA3235">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4pt;width:55.8pt;height:10.8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" filled="f" stroked="f">
              <v:textbox inset="0,0,0,0">
                <w:txbxContent>
                  <w:p w:rsidR="00992576" w:rsidRDefault="00DA3235">
                    <w:pPr>
                      <w:spacing w:before="11"/>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1712" behindDoc="1" locked="0" layoutInCell="1" allowOverlap="1">
              <wp:simplePos x="0" y="0"/>
              <wp:positionH relativeFrom="page">
                <wp:posOffset>4413884</wp:posOffset>
              </wp:positionH>
              <wp:positionV relativeFrom="page">
                <wp:posOffset>10114564</wp:posOffset>
              </wp:positionV>
              <wp:extent cx="86106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7160"/>
                      </a:xfrm>
                      <a:prstGeom prst="rect">
                        <a:avLst/>
                      </a:prstGeom>
                    </wps:spPr>
                    <wps:txbx>
                      <w:txbxContent>
                        <w:p w:rsidR="00992576" w:rsidRDefault="00DA3235">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6.4pt;width:67.8pt;height:10.8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" filled="f" stroked="f">
              <v:textbox inset="0,0,0,0">
                <w:txbxContent>
                  <w:p w:rsidR="00992576" w:rsidRDefault="00DA3235">
                    <w:pPr>
                      <w:spacing w:before="11"/>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2224" behindDoc="1" locked="0" layoutInCell="1" allowOverlap="1">
              <wp:simplePos x="0" y="0"/>
              <wp:positionH relativeFrom="page">
                <wp:posOffset>6846823</wp:posOffset>
              </wp:positionH>
              <wp:positionV relativeFrom="page">
                <wp:posOffset>10114564</wp:posOffset>
              </wp:positionV>
              <wp:extent cx="102235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7160"/>
                      </a:xfrm>
                      <a:prstGeom prst="rect">
                        <a:avLst/>
                      </a:prstGeom>
                    </wps:spPr>
                    <wps:txbx>
                      <w:txbxContent>
                        <w:p w:rsidR="00992576" w:rsidRDefault="00DA3235">
                          <w:pPr>
                            <w:spacing w:before="11"/>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5pt;height:10.8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nhqwEAAEYDAAAOAAAAZHJzL2Uyb0RvYy54bWysUsFu2zAMvQ/YPwi6L3LSpR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" filled="f" stroked="f">
              <v:textbox inset="0,0,0,0">
                <w:txbxContent>
                  <w:p w:rsidR="00992576" w:rsidRDefault="00DA3235">
                    <w:pPr>
                      <w:spacing w:before="11"/>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950" w:rsidRDefault="00563950">
      <w:r>
        <w:separator/>
      </w:r>
    </w:p>
  </w:footnote>
  <w:footnote w:type="continuationSeparator" w:id="0">
    <w:p w:rsidR="00563950" w:rsidRDefault="0056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576" w:rsidRDefault="00DA3235">
    <w:pPr>
      <w:pStyle w:val="BodyText"/>
      <w:spacing w:line="14" w:lineRule="auto"/>
      <w:rPr>
        <w:b w:val="0"/>
      </w:rPr>
    </w:pPr>
    <w:r>
      <w:rPr>
        <w:b w:val="0"/>
        <w:noProof/>
      </w:rPr>
      <mc:AlternateContent>
        <mc:Choice Requires="wps">
          <w:drawing>
            <wp:anchor distT="0" distB="0" distL="0" distR="0" simplePos="0" relativeHeight="487410176" behindDoc="1" locked="0" layoutInCell="1" allowOverlap="1">
              <wp:simplePos x="0" y="0"/>
              <wp:positionH relativeFrom="page">
                <wp:posOffset>902004</wp:posOffset>
              </wp:positionH>
              <wp:positionV relativeFrom="page">
                <wp:posOffset>803614</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992576" w:rsidRDefault="00DA323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992576" w:rsidRDefault="00DA323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2576"/>
    <w:rsid w:val="00136BBE"/>
    <w:rsid w:val="002371C7"/>
    <w:rsid w:val="00313AA0"/>
    <w:rsid w:val="004E16C7"/>
    <w:rsid w:val="00563950"/>
    <w:rsid w:val="00992576"/>
    <w:rsid w:val="00CA259C"/>
    <w:rsid w:val="00CB2EC8"/>
    <w:rsid w:val="00DA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674CE-DD87-4288-AD30-34588ABC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4E16C7"/>
    <w:rPr>
      <w:color w:val="0000FF"/>
      <w:u w:val="single"/>
    </w:rPr>
  </w:style>
  <w:style w:type="paragraph" w:customStyle="1" w:styleId="Affiliation">
    <w:name w:val="Affiliation"/>
    <w:basedOn w:val="Normal"/>
    <w:rsid w:val="00313AA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61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274-015-1943-x" TargetMode="External"/><Relationship Id="rId3" Type="http://schemas.openxmlformats.org/officeDocument/2006/relationships/webSettings" Target="webSettings.xml"/><Relationship Id="rId7" Type="http://schemas.openxmlformats.org/officeDocument/2006/relationships/hyperlink" Target="https://www.tandfonline.com/doi/abs/10.1080/01448765.2015.10098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rb.com/index.php/ARR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2025-12-19T05:22:00Z</dcterms:created>
  <dcterms:modified xsi:type="dcterms:W3CDTF">2025-12-23T06:19:00Z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2019</vt:lpwstr>
  </property>
  <property fmtid="{D5CDD505-2E9C-101B-9397-08002B2CF9AE}" pid="4" name="LastSaved">
    <vt:filetime>2025-12-19T00:00:00Z</vt:filetime>
  </property>
  <property fmtid="{D5CDD505-2E9C-101B-9397-08002B2CF9AE}" pid="5" name="Producer">
    <vt:lpwstr>3-Heights(TM) PDF Security Shell 4.8.25.2 (http://www.pdf-tools.com)</vt:lpwstr>
  </property>
</Properties>
</file>