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7EC" w:rsidRDefault="00B507EC">
      <w:pPr>
        <w:spacing w:before="4" w:after="1"/>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507EC">
        <w:trPr>
          <w:trHeight w:val="290"/>
        </w:trPr>
        <w:tc>
          <w:tcPr>
            <w:tcW w:w="5168" w:type="dxa"/>
          </w:tcPr>
          <w:p w:rsidR="00B507EC" w:rsidRDefault="004C11FE">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B507EC" w:rsidRDefault="00857A88">
            <w:pPr>
              <w:pStyle w:val="TableParagraph"/>
              <w:spacing w:before="30"/>
              <w:ind w:left="107"/>
              <w:rPr>
                <w:rFonts w:ascii="Arial"/>
                <w:b/>
                <w:sz w:val="20"/>
              </w:rPr>
            </w:pPr>
            <w:hyperlink r:id="rId7">
              <w:r w:rsidR="004C11FE">
                <w:rPr>
                  <w:rFonts w:ascii="Arial"/>
                  <w:b/>
                  <w:color w:val="0000FF"/>
                  <w:sz w:val="20"/>
                  <w:u w:val="single" w:color="0000FF"/>
                </w:rPr>
                <w:t>Asian</w:t>
              </w:r>
              <w:r w:rsidR="004C11FE">
                <w:rPr>
                  <w:rFonts w:ascii="Arial"/>
                  <w:b/>
                  <w:color w:val="0000FF"/>
                  <w:spacing w:val="-8"/>
                  <w:sz w:val="20"/>
                  <w:u w:val="single" w:color="0000FF"/>
                </w:rPr>
                <w:t xml:space="preserve"> </w:t>
              </w:r>
              <w:r w:rsidR="004C11FE">
                <w:rPr>
                  <w:rFonts w:ascii="Arial"/>
                  <w:b/>
                  <w:color w:val="0000FF"/>
                  <w:sz w:val="20"/>
                  <w:u w:val="single" w:color="0000FF"/>
                </w:rPr>
                <w:t>Research</w:t>
              </w:r>
              <w:r w:rsidR="004C11FE">
                <w:rPr>
                  <w:rFonts w:ascii="Arial"/>
                  <w:b/>
                  <w:color w:val="0000FF"/>
                  <w:spacing w:val="-5"/>
                  <w:sz w:val="20"/>
                  <w:u w:val="single" w:color="0000FF"/>
                </w:rPr>
                <w:t xml:space="preserve"> </w:t>
              </w:r>
              <w:r w:rsidR="004C11FE">
                <w:rPr>
                  <w:rFonts w:ascii="Arial"/>
                  <w:b/>
                  <w:color w:val="0000FF"/>
                  <w:sz w:val="20"/>
                  <w:u w:val="single" w:color="0000FF"/>
                </w:rPr>
                <w:t>Journal</w:t>
              </w:r>
              <w:r w:rsidR="004C11FE">
                <w:rPr>
                  <w:rFonts w:ascii="Arial"/>
                  <w:b/>
                  <w:color w:val="0000FF"/>
                  <w:spacing w:val="-7"/>
                  <w:sz w:val="20"/>
                  <w:u w:val="single" w:color="0000FF"/>
                </w:rPr>
                <w:t xml:space="preserve"> </w:t>
              </w:r>
              <w:r w:rsidR="004C11FE">
                <w:rPr>
                  <w:rFonts w:ascii="Arial"/>
                  <w:b/>
                  <w:color w:val="0000FF"/>
                  <w:sz w:val="20"/>
                  <w:u w:val="single" w:color="0000FF"/>
                </w:rPr>
                <w:t>of</w:t>
              </w:r>
              <w:r w:rsidR="004C11FE">
                <w:rPr>
                  <w:rFonts w:ascii="Arial"/>
                  <w:b/>
                  <w:color w:val="0000FF"/>
                  <w:spacing w:val="-7"/>
                  <w:sz w:val="20"/>
                  <w:u w:val="single" w:color="0000FF"/>
                </w:rPr>
                <w:t xml:space="preserve"> </w:t>
              </w:r>
              <w:r w:rsidR="004C11FE">
                <w:rPr>
                  <w:rFonts w:ascii="Arial"/>
                  <w:b/>
                  <w:color w:val="0000FF"/>
                  <w:spacing w:val="-2"/>
                  <w:sz w:val="20"/>
                  <w:u w:val="single" w:color="0000FF"/>
                </w:rPr>
                <w:t>Mathematics</w:t>
              </w:r>
            </w:hyperlink>
          </w:p>
        </w:tc>
      </w:tr>
      <w:tr w:rsidR="00B507EC">
        <w:trPr>
          <w:trHeight w:val="290"/>
        </w:trPr>
        <w:tc>
          <w:tcPr>
            <w:tcW w:w="5168" w:type="dxa"/>
          </w:tcPr>
          <w:p w:rsidR="00B507EC" w:rsidRDefault="004C11FE">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B507EC" w:rsidRDefault="004C11FE">
            <w:pPr>
              <w:pStyle w:val="TableParagraph"/>
              <w:spacing w:before="30"/>
              <w:ind w:left="107"/>
              <w:rPr>
                <w:rFonts w:ascii="Arial"/>
                <w:b/>
                <w:sz w:val="20"/>
              </w:rPr>
            </w:pPr>
            <w:r>
              <w:rPr>
                <w:rFonts w:ascii="Arial"/>
                <w:b/>
                <w:spacing w:val="-2"/>
                <w:sz w:val="20"/>
              </w:rPr>
              <w:t>Ms_ARJOM_147659</w:t>
            </w:r>
          </w:p>
        </w:tc>
      </w:tr>
      <w:tr w:rsidR="00B507EC">
        <w:trPr>
          <w:trHeight w:val="650"/>
        </w:trPr>
        <w:tc>
          <w:tcPr>
            <w:tcW w:w="5168" w:type="dxa"/>
          </w:tcPr>
          <w:p w:rsidR="00B507EC" w:rsidRDefault="004C11FE">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B507EC" w:rsidRDefault="004C11FE">
            <w:pPr>
              <w:pStyle w:val="TableParagraph"/>
              <w:spacing w:before="210"/>
              <w:ind w:left="107"/>
              <w:rPr>
                <w:rFonts w:ascii="Arial"/>
                <w:b/>
                <w:sz w:val="20"/>
              </w:rPr>
            </w:pPr>
            <w:r>
              <w:rPr>
                <w:rFonts w:ascii="Arial"/>
                <w:b/>
                <w:sz w:val="20"/>
              </w:rPr>
              <w:t>SOMBOR</w:t>
            </w:r>
            <w:r>
              <w:rPr>
                <w:rFonts w:ascii="Arial"/>
                <w:b/>
                <w:spacing w:val="-8"/>
                <w:sz w:val="20"/>
              </w:rPr>
              <w:t xml:space="preserve"> </w:t>
            </w:r>
            <w:r>
              <w:rPr>
                <w:rFonts w:ascii="Arial"/>
                <w:b/>
                <w:sz w:val="20"/>
              </w:rPr>
              <w:t>INDICES</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SOME</w:t>
            </w:r>
            <w:r>
              <w:rPr>
                <w:rFonts w:ascii="Arial"/>
                <w:b/>
                <w:spacing w:val="-8"/>
                <w:sz w:val="20"/>
              </w:rPr>
              <w:t xml:space="preserve"> </w:t>
            </w:r>
            <w:r>
              <w:rPr>
                <w:rFonts w:ascii="Arial"/>
                <w:b/>
                <w:spacing w:val="-2"/>
                <w:sz w:val="20"/>
              </w:rPr>
              <w:t>GRAPHS</w:t>
            </w:r>
          </w:p>
        </w:tc>
      </w:tr>
      <w:tr w:rsidR="00B507EC">
        <w:trPr>
          <w:trHeight w:val="333"/>
        </w:trPr>
        <w:tc>
          <w:tcPr>
            <w:tcW w:w="5168" w:type="dxa"/>
          </w:tcPr>
          <w:p w:rsidR="00B507EC" w:rsidRDefault="004C11FE">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B507EC" w:rsidRDefault="004C11FE">
            <w:pPr>
              <w:pStyle w:val="TableParagraph"/>
              <w:spacing w:before="52"/>
              <w:ind w:left="107"/>
              <w:rPr>
                <w:rFonts w:ascii="Arial"/>
                <w:b/>
                <w:sz w:val="20"/>
              </w:rPr>
            </w:pPr>
            <w:r>
              <w:rPr>
                <w:rFonts w:ascii="Arial"/>
                <w:b/>
                <w:sz w:val="20"/>
              </w:rPr>
              <w:t>Research</w:t>
            </w:r>
            <w:r>
              <w:rPr>
                <w:rFonts w:ascii="Arial"/>
                <w:b/>
                <w:spacing w:val="-14"/>
                <w:sz w:val="20"/>
              </w:rPr>
              <w:t xml:space="preserve"> </w:t>
            </w:r>
            <w:r>
              <w:rPr>
                <w:rFonts w:ascii="Arial"/>
                <w:b/>
                <w:spacing w:val="-2"/>
                <w:sz w:val="20"/>
              </w:rPr>
              <w:t>Article</w:t>
            </w:r>
          </w:p>
        </w:tc>
      </w:tr>
    </w:tbl>
    <w:p w:rsidR="00B507EC" w:rsidRDefault="0026584B" w:rsidP="0026584B">
      <w:pPr>
        <w:tabs>
          <w:tab w:val="left" w:pos="1530"/>
        </w:tabs>
        <w:rPr>
          <w:sz w:val="20"/>
        </w:rPr>
      </w:pPr>
      <w:r>
        <w:rPr>
          <w:sz w:val="20"/>
        </w:rPr>
        <w:tab/>
      </w: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507EC">
        <w:trPr>
          <w:trHeight w:val="450"/>
        </w:trPr>
        <w:tc>
          <w:tcPr>
            <w:tcW w:w="21153" w:type="dxa"/>
            <w:gridSpan w:val="3"/>
            <w:tcBorders>
              <w:top w:val="nil"/>
              <w:left w:val="nil"/>
              <w:right w:val="nil"/>
            </w:tcBorders>
          </w:tcPr>
          <w:p w:rsidR="00B507EC" w:rsidRDefault="004C11FE">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507EC">
        <w:trPr>
          <w:trHeight w:val="964"/>
        </w:trPr>
        <w:tc>
          <w:tcPr>
            <w:tcW w:w="5352" w:type="dxa"/>
          </w:tcPr>
          <w:p w:rsidR="00B507EC" w:rsidRDefault="00B507EC">
            <w:pPr>
              <w:pStyle w:val="TableParagraph"/>
              <w:rPr>
                <w:sz w:val="18"/>
              </w:rPr>
            </w:pPr>
          </w:p>
        </w:tc>
        <w:tc>
          <w:tcPr>
            <w:tcW w:w="9356" w:type="dxa"/>
          </w:tcPr>
          <w:p w:rsidR="00B507EC" w:rsidRDefault="004C11FE">
            <w:pPr>
              <w:pStyle w:val="TableParagraph"/>
              <w:ind w:left="108"/>
              <w:rPr>
                <w:b/>
                <w:sz w:val="20"/>
              </w:rPr>
            </w:pPr>
            <w:r>
              <w:rPr>
                <w:b/>
                <w:sz w:val="20"/>
              </w:rPr>
              <w:t>Reviewer’s</w:t>
            </w:r>
            <w:r>
              <w:rPr>
                <w:b/>
                <w:spacing w:val="-9"/>
                <w:sz w:val="20"/>
              </w:rPr>
              <w:t xml:space="preserve"> </w:t>
            </w:r>
            <w:r>
              <w:rPr>
                <w:b/>
                <w:spacing w:val="-2"/>
                <w:sz w:val="20"/>
              </w:rPr>
              <w:t>comment</w:t>
            </w:r>
          </w:p>
          <w:p w:rsidR="00B507EC" w:rsidRDefault="004C11FE">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B507EC" w:rsidRDefault="004C11FE">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B507EC">
        <w:trPr>
          <w:trHeight w:val="1264"/>
        </w:trPr>
        <w:tc>
          <w:tcPr>
            <w:tcW w:w="5352" w:type="dxa"/>
          </w:tcPr>
          <w:p w:rsidR="00B507EC" w:rsidRDefault="004C11FE">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507EC" w:rsidRDefault="004C11FE">
            <w:pPr>
              <w:pStyle w:val="TableParagraph"/>
              <w:ind w:left="108" w:right="131"/>
              <w:rPr>
                <w:b/>
                <w:sz w:val="20"/>
              </w:rPr>
            </w:pPr>
            <w:r>
              <w:rPr>
                <w:b/>
                <w:sz w:val="20"/>
              </w:rPr>
              <w:t>The manuscript contributes to the development of current research in topological indices with new analytical</w:t>
            </w:r>
            <w:r>
              <w:rPr>
                <w:b/>
                <w:spacing w:val="-4"/>
                <w:sz w:val="20"/>
              </w:rPr>
              <w:t xml:space="preserve"> </w:t>
            </w:r>
            <w:r>
              <w:rPr>
                <w:b/>
                <w:sz w:val="20"/>
              </w:rPr>
              <w:t>results</w:t>
            </w:r>
            <w:r>
              <w:rPr>
                <w:b/>
                <w:spacing w:val="-4"/>
                <w:sz w:val="20"/>
              </w:rPr>
              <w:t xml:space="preserve"> </w:t>
            </w:r>
            <w:r>
              <w:rPr>
                <w:b/>
                <w:sz w:val="20"/>
              </w:rPr>
              <w:t>on</w:t>
            </w:r>
            <w:r>
              <w:rPr>
                <w:b/>
                <w:spacing w:val="-4"/>
                <w:sz w:val="20"/>
              </w:rPr>
              <w:t xml:space="preserve"> </w:t>
            </w:r>
            <w:r>
              <w:rPr>
                <w:b/>
                <w:sz w:val="20"/>
              </w:rPr>
              <w:t>the</w:t>
            </w:r>
            <w:r>
              <w:rPr>
                <w:b/>
                <w:spacing w:val="-3"/>
                <w:sz w:val="20"/>
              </w:rPr>
              <w:t xml:space="preserve"> </w:t>
            </w:r>
            <w:proofErr w:type="spellStart"/>
            <w:r>
              <w:rPr>
                <w:b/>
                <w:sz w:val="20"/>
              </w:rPr>
              <w:t>Sombor</w:t>
            </w:r>
            <w:proofErr w:type="spellEnd"/>
            <w:r>
              <w:rPr>
                <w:b/>
                <w:spacing w:val="-3"/>
                <w:sz w:val="20"/>
              </w:rPr>
              <w:t xml:space="preserve"> </w:t>
            </w:r>
            <w:r>
              <w:rPr>
                <w:b/>
                <w:sz w:val="20"/>
              </w:rPr>
              <w:t>index</w:t>
            </w:r>
            <w:r>
              <w:rPr>
                <w:b/>
                <w:spacing w:val="-2"/>
                <w:sz w:val="20"/>
              </w:rPr>
              <w:t xml:space="preserve"> </w:t>
            </w:r>
            <w:r>
              <w:rPr>
                <w:b/>
                <w:sz w:val="20"/>
              </w:rPr>
              <w:t>of</w:t>
            </w:r>
            <w:r>
              <w:rPr>
                <w:b/>
                <w:spacing w:val="-3"/>
                <w:sz w:val="20"/>
              </w:rPr>
              <w:t xml:space="preserve"> </w:t>
            </w:r>
            <w:r>
              <w:rPr>
                <w:b/>
                <w:sz w:val="20"/>
              </w:rPr>
              <w:t>several</w:t>
            </w:r>
            <w:r>
              <w:rPr>
                <w:b/>
                <w:spacing w:val="-4"/>
                <w:sz w:val="20"/>
              </w:rPr>
              <w:t xml:space="preserve"> </w:t>
            </w:r>
            <w:r>
              <w:rPr>
                <w:b/>
                <w:sz w:val="20"/>
              </w:rPr>
              <w:t>fundamental</w:t>
            </w:r>
            <w:r>
              <w:rPr>
                <w:b/>
                <w:spacing w:val="-4"/>
                <w:sz w:val="20"/>
              </w:rPr>
              <w:t xml:space="preserve"> </w:t>
            </w:r>
            <w:r>
              <w:rPr>
                <w:b/>
                <w:sz w:val="20"/>
              </w:rPr>
              <w:t>graph</w:t>
            </w:r>
            <w:r>
              <w:rPr>
                <w:b/>
                <w:spacing w:val="-4"/>
                <w:sz w:val="20"/>
              </w:rPr>
              <w:t xml:space="preserve"> </w:t>
            </w:r>
            <w:r>
              <w:rPr>
                <w:b/>
                <w:sz w:val="20"/>
              </w:rPr>
              <w:t>operations.</w:t>
            </w:r>
            <w:r>
              <w:rPr>
                <w:b/>
                <w:spacing w:val="-3"/>
                <w:sz w:val="20"/>
              </w:rPr>
              <w:t xml:space="preserve"> </w:t>
            </w:r>
            <w:r>
              <w:rPr>
                <w:b/>
                <w:sz w:val="20"/>
              </w:rPr>
              <w:t>Such</w:t>
            </w:r>
            <w:r>
              <w:rPr>
                <w:b/>
                <w:spacing w:val="-3"/>
                <w:sz w:val="20"/>
              </w:rPr>
              <w:t xml:space="preserve"> </w:t>
            </w:r>
            <w:r>
              <w:rPr>
                <w:b/>
                <w:sz w:val="20"/>
              </w:rPr>
              <w:t>a</w:t>
            </w:r>
            <w:r>
              <w:rPr>
                <w:b/>
                <w:spacing w:val="-2"/>
                <w:sz w:val="20"/>
              </w:rPr>
              <w:t xml:space="preserve"> </w:t>
            </w:r>
            <w:r>
              <w:rPr>
                <w:b/>
                <w:sz w:val="20"/>
              </w:rPr>
              <w:t>paper</w:t>
            </w:r>
            <w:r>
              <w:rPr>
                <w:b/>
                <w:spacing w:val="-3"/>
                <w:sz w:val="20"/>
              </w:rPr>
              <w:t xml:space="preserve"> </w:t>
            </w:r>
            <w:r>
              <w:rPr>
                <w:b/>
                <w:sz w:val="20"/>
              </w:rPr>
              <w:t>remains significant in theoretical graph theory and chemical graph theory due to its contribution to modeling structural properties of molecular and complex networks. It also lays the ground for further studies concerning extremal graphs and graph invariants.</w:t>
            </w:r>
          </w:p>
        </w:tc>
        <w:tc>
          <w:tcPr>
            <w:tcW w:w="6445" w:type="dxa"/>
          </w:tcPr>
          <w:p w:rsidR="00B507EC" w:rsidRDefault="00B507EC">
            <w:pPr>
              <w:pStyle w:val="TableParagraph"/>
              <w:rPr>
                <w:sz w:val="18"/>
              </w:rPr>
            </w:pPr>
          </w:p>
        </w:tc>
      </w:tr>
      <w:tr w:rsidR="00B507EC">
        <w:trPr>
          <w:trHeight w:val="1262"/>
        </w:trPr>
        <w:tc>
          <w:tcPr>
            <w:tcW w:w="5352" w:type="dxa"/>
          </w:tcPr>
          <w:p w:rsidR="00B507EC" w:rsidRDefault="004C11FE">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507EC" w:rsidRDefault="004C11FE">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507EC" w:rsidRDefault="004C11FE">
            <w:pPr>
              <w:pStyle w:val="TableParagraph"/>
              <w:ind w:left="108"/>
              <w:rPr>
                <w:b/>
                <w:sz w:val="20"/>
              </w:rPr>
            </w:pPr>
            <w:r>
              <w:rPr>
                <w:b/>
                <w:sz w:val="20"/>
              </w:rPr>
              <w:t>Yes,</w:t>
            </w:r>
            <w:r>
              <w:rPr>
                <w:b/>
                <w:spacing w:val="-5"/>
                <w:sz w:val="20"/>
              </w:rPr>
              <w:t xml:space="preserve"> </w:t>
            </w:r>
            <w:r>
              <w:rPr>
                <w:b/>
                <w:sz w:val="20"/>
              </w:rPr>
              <w:t>the</w:t>
            </w:r>
            <w:r>
              <w:rPr>
                <w:b/>
                <w:spacing w:val="-4"/>
                <w:sz w:val="20"/>
              </w:rPr>
              <w:t xml:space="preserve"> </w:t>
            </w:r>
            <w:r>
              <w:rPr>
                <w:b/>
                <w:sz w:val="20"/>
              </w:rPr>
              <w:t>title</w:t>
            </w:r>
            <w:r>
              <w:rPr>
                <w:b/>
                <w:spacing w:val="-3"/>
                <w:sz w:val="20"/>
              </w:rPr>
              <w:t xml:space="preserve"> </w:t>
            </w:r>
            <w:r>
              <w:rPr>
                <w:b/>
                <w:sz w:val="20"/>
              </w:rPr>
              <w:t>“</w:t>
            </w:r>
            <w:proofErr w:type="spellStart"/>
            <w:r>
              <w:rPr>
                <w:b/>
                <w:sz w:val="20"/>
              </w:rPr>
              <w:t>Sombor</w:t>
            </w:r>
            <w:proofErr w:type="spellEnd"/>
            <w:r>
              <w:rPr>
                <w:b/>
                <w:spacing w:val="-4"/>
                <w:sz w:val="20"/>
              </w:rPr>
              <w:t xml:space="preserve"> </w:t>
            </w:r>
            <w:r>
              <w:rPr>
                <w:b/>
                <w:sz w:val="20"/>
              </w:rPr>
              <w:t>Indices</w:t>
            </w:r>
            <w:r>
              <w:rPr>
                <w:b/>
                <w:spacing w:val="-6"/>
                <w:sz w:val="20"/>
              </w:rPr>
              <w:t xml:space="preserve"> </w:t>
            </w:r>
            <w:r>
              <w:rPr>
                <w:b/>
                <w:sz w:val="20"/>
              </w:rPr>
              <w:t>of</w:t>
            </w:r>
            <w:r>
              <w:rPr>
                <w:b/>
                <w:spacing w:val="-4"/>
                <w:sz w:val="20"/>
              </w:rPr>
              <w:t xml:space="preserve"> </w:t>
            </w:r>
            <w:r>
              <w:rPr>
                <w:b/>
                <w:sz w:val="20"/>
              </w:rPr>
              <w:t>Some</w:t>
            </w:r>
            <w:r>
              <w:rPr>
                <w:b/>
                <w:spacing w:val="-4"/>
                <w:sz w:val="20"/>
              </w:rPr>
              <w:t xml:space="preserve"> </w:t>
            </w:r>
            <w:r>
              <w:rPr>
                <w:b/>
                <w:sz w:val="20"/>
              </w:rPr>
              <w:t>Graphs”</w:t>
            </w:r>
            <w:r>
              <w:rPr>
                <w:b/>
                <w:spacing w:val="-1"/>
                <w:sz w:val="20"/>
              </w:rPr>
              <w:t xml:space="preserve"> </w:t>
            </w:r>
            <w:r>
              <w:rPr>
                <w:b/>
                <w:sz w:val="20"/>
              </w:rPr>
              <w:t>is</w:t>
            </w:r>
            <w:r>
              <w:rPr>
                <w:b/>
                <w:spacing w:val="-5"/>
                <w:sz w:val="20"/>
              </w:rPr>
              <w:t xml:space="preserve"> </w:t>
            </w:r>
            <w:r>
              <w:rPr>
                <w:b/>
                <w:sz w:val="20"/>
              </w:rPr>
              <w:t>clear</w:t>
            </w:r>
            <w:r>
              <w:rPr>
                <w:b/>
                <w:spacing w:val="-5"/>
                <w:sz w:val="20"/>
              </w:rPr>
              <w:t xml:space="preserve"> </w:t>
            </w:r>
            <w:r>
              <w:rPr>
                <w:b/>
                <w:sz w:val="20"/>
              </w:rPr>
              <w:t>and</w:t>
            </w:r>
            <w:r>
              <w:rPr>
                <w:b/>
                <w:spacing w:val="-5"/>
                <w:sz w:val="20"/>
              </w:rPr>
              <w:t xml:space="preserve"> </w:t>
            </w:r>
            <w:r>
              <w:rPr>
                <w:b/>
                <w:sz w:val="20"/>
              </w:rPr>
              <w:t>relevant</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content</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pacing w:val="-2"/>
                <w:sz w:val="20"/>
              </w:rPr>
              <w:t>paper.</w:t>
            </w:r>
          </w:p>
        </w:tc>
        <w:tc>
          <w:tcPr>
            <w:tcW w:w="6445" w:type="dxa"/>
          </w:tcPr>
          <w:p w:rsidR="00B507EC" w:rsidRDefault="00B507EC">
            <w:pPr>
              <w:pStyle w:val="TableParagraph"/>
              <w:rPr>
                <w:sz w:val="18"/>
              </w:rPr>
            </w:pPr>
          </w:p>
        </w:tc>
      </w:tr>
      <w:tr w:rsidR="00B507EC">
        <w:trPr>
          <w:trHeight w:val="1262"/>
        </w:trPr>
        <w:tc>
          <w:tcPr>
            <w:tcW w:w="5352" w:type="dxa"/>
          </w:tcPr>
          <w:p w:rsidR="00B507EC" w:rsidRDefault="004C11FE">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507EC" w:rsidRDefault="004C11FE">
            <w:pPr>
              <w:pStyle w:val="TableParagraph"/>
              <w:ind w:left="108" w:right="109"/>
              <w:rPr>
                <w:b/>
                <w:sz w:val="20"/>
              </w:rPr>
            </w:pPr>
            <w:r>
              <w:rPr>
                <w:b/>
                <w:sz w:val="20"/>
              </w:rPr>
              <w:t>The abstract is clear and concise, effectively presenting the aim and scope of the study. It provides sufficient</w:t>
            </w:r>
            <w:r>
              <w:rPr>
                <w:b/>
                <w:spacing w:val="-3"/>
                <w:sz w:val="20"/>
              </w:rPr>
              <w:t xml:space="preserve"> </w:t>
            </w:r>
            <w:r>
              <w:rPr>
                <w:b/>
                <w:sz w:val="20"/>
              </w:rPr>
              <w:t>background</w:t>
            </w:r>
            <w:r>
              <w:rPr>
                <w:b/>
                <w:spacing w:val="-4"/>
                <w:sz w:val="20"/>
              </w:rPr>
              <w:t xml:space="preserve"> </w:t>
            </w:r>
            <w:r>
              <w:rPr>
                <w:b/>
                <w:sz w:val="20"/>
              </w:rPr>
              <w:t>on</w:t>
            </w:r>
            <w:r>
              <w:rPr>
                <w:b/>
                <w:spacing w:val="-4"/>
                <w:sz w:val="20"/>
              </w:rPr>
              <w:t xml:space="preserve"> </w:t>
            </w:r>
            <w:r>
              <w:rPr>
                <w:b/>
                <w:sz w:val="20"/>
              </w:rPr>
              <w:t>the</w:t>
            </w:r>
            <w:r>
              <w:rPr>
                <w:b/>
                <w:spacing w:val="-3"/>
                <w:sz w:val="20"/>
              </w:rPr>
              <w:t xml:space="preserve"> </w:t>
            </w:r>
            <w:proofErr w:type="spellStart"/>
            <w:r>
              <w:rPr>
                <w:b/>
                <w:sz w:val="20"/>
              </w:rPr>
              <w:t>Sombor</w:t>
            </w:r>
            <w:proofErr w:type="spellEnd"/>
            <w:r>
              <w:rPr>
                <w:b/>
                <w:spacing w:val="-3"/>
                <w:sz w:val="20"/>
              </w:rPr>
              <w:t xml:space="preserve"> </w:t>
            </w:r>
            <w:r>
              <w:rPr>
                <w:b/>
                <w:sz w:val="20"/>
              </w:rPr>
              <w:t>index</w:t>
            </w:r>
            <w:r>
              <w:rPr>
                <w:b/>
                <w:spacing w:val="-2"/>
                <w:sz w:val="20"/>
              </w:rPr>
              <w:t xml:space="preserve"> </w:t>
            </w:r>
            <w:r>
              <w:rPr>
                <w:b/>
                <w:sz w:val="20"/>
              </w:rPr>
              <w:t>and</w:t>
            </w:r>
            <w:r>
              <w:rPr>
                <w:b/>
                <w:spacing w:val="-4"/>
                <w:sz w:val="20"/>
              </w:rPr>
              <w:t xml:space="preserve"> </w:t>
            </w:r>
            <w:r>
              <w:rPr>
                <w:b/>
                <w:sz w:val="20"/>
              </w:rPr>
              <w:t>outlines</w:t>
            </w:r>
            <w:r>
              <w:rPr>
                <w:b/>
                <w:spacing w:val="-4"/>
                <w:sz w:val="20"/>
              </w:rPr>
              <w:t xml:space="preserve"> </w:t>
            </w:r>
            <w:r>
              <w:rPr>
                <w:b/>
                <w:sz w:val="20"/>
              </w:rPr>
              <w:t>the</w:t>
            </w:r>
            <w:r>
              <w:rPr>
                <w:b/>
                <w:spacing w:val="-3"/>
                <w:sz w:val="20"/>
              </w:rPr>
              <w:t xml:space="preserve"> </w:t>
            </w:r>
            <w:r>
              <w:rPr>
                <w:b/>
                <w:sz w:val="20"/>
              </w:rPr>
              <w:t>classes</w:t>
            </w:r>
            <w:r>
              <w:rPr>
                <w:b/>
                <w:spacing w:val="-4"/>
                <w:sz w:val="20"/>
              </w:rPr>
              <w:t xml:space="preserve"> </w:t>
            </w:r>
            <w:r>
              <w:rPr>
                <w:b/>
                <w:sz w:val="20"/>
              </w:rPr>
              <w:t>of</w:t>
            </w:r>
            <w:r>
              <w:rPr>
                <w:b/>
                <w:spacing w:val="-3"/>
                <w:sz w:val="20"/>
              </w:rPr>
              <w:t xml:space="preserve"> </w:t>
            </w:r>
            <w:r>
              <w:rPr>
                <w:b/>
                <w:sz w:val="20"/>
              </w:rPr>
              <w:t>graphs</w:t>
            </w:r>
            <w:r>
              <w:rPr>
                <w:b/>
                <w:spacing w:val="-4"/>
                <w:sz w:val="20"/>
              </w:rPr>
              <w:t xml:space="preserve"> </w:t>
            </w:r>
            <w:r>
              <w:rPr>
                <w:b/>
                <w:sz w:val="20"/>
              </w:rPr>
              <w:t>considered.</w:t>
            </w:r>
            <w:r>
              <w:rPr>
                <w:b/>
                <w:spacing w:val="-3"/>
                <w:sz w:val="20"/>
              </w:rPr>
              <w:t xml:space="preserve"> </w:t>
            </w:r>
            <w:r>
              <w:rPr>
                <w:b/>
                <w:sz w:val="20"/>
              </w:rPr>
              <w:t>Overall,</w:t>
            </w:r>
            <w:r>
              <w:rPr>
                <w:b/>
                <w:spacing w:val="-3"/>
                <w:sz w:val="20"/>
              </w:rPr>
              <w:t xml:space="preserve"> </w:t>
            </w:r>
            <w:r>
              <w:rPr>
                <w:b/>
                <w:sz w:val="20"/>
              </w:rPr>
              <w:t>it</w:t>
            </w:r>
            <w:r>
              <w:rPr>
                <w:b/>
                <w:spacing w:val="-3"/>
                <w:sz w:val="20"/>
              </w:rPr>
              <w:t xml:space="preserve"> </w:t>
            </w:r>
            <w:r>
              <w:rPr>
                <w:b/>
                <w:sz w:val="20"/>
              </w:rPr>
              <w:t>gives</w:t>
            </w:r>
            <w:r>
              <w:rPr>
                <w:b/>
                <w:spacing w:val="-4"/>
                <w:sz w:val="20"/>
              </w:rPr>
              <w:t xml:space="preserve"> </w:t>
            </w:r>
            <w:r>
              <w:rPr>
                <w:b/>
                <w:sz w:val="20"/>
              </w:rPr>
              <w:t>a good summary of the work and is appropriate for the manuscript.</w:t>
            </w:r>
          </w:p>
        </w:tc>
        <w:tc>
          <w:tcPr>
            <w:tcW w:w="6445" w:type="dxa"/>
          </w:tcPr>
          <w:p w:rsidR="00B507EC" w:rsidRDefault="00B507EC">
            <w:pPr>
              <w:pStyle w:val="TableParagraph"/>
              <w:rPr>
                <w:sz w:val="18"/>
              </w:rPr>
            </w:pPr>
          </w:p>
        </w:tc>
      </w:tr>
      <w:tr w:rsidR="00B507EC">
        <w:trPr>
          <w:trHeight w:val="705"/>
        </w:trPr>
        <w:tc>
          <w:tcPr>
            <w:tcW w:w="5352" w:type="dxa"/>
          </w:tcPr>
          <w:p w:rsidR="00B507EC" w:rsidRDefault="004C11FE">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B507EC" w:rsidRDefault="004C11FE">
            <w:pPr>
              <w:pStyle w:val="TableParagraph"/>
              <w:ind w:left="108"/>
              <w:rPr>
                <w:b/>
                <w:sz w:val="20"/>
              </w:rPr>
            </w:pPr>
            <w:r>
              <w:rPr>
                <w:b/>
                <w:sz w:val="20"/>
              </w:rPr>
              <w:t>Yes.</w:t>
            </w:r>
            <w:r>
              <w:rPr>
                <w:b/>
                <w:spacing w:val="-5"/>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appears</w:t>
            </w:r>
            <w:r>
              <w:rPr>
                <w:b/>
                <w:spacing w:val="-6"/>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scientifically</w:t>
            </w:r>
            <w:r>
              <w:rPr>
                <w:b/>
                <w:spacing w:val="-6"/>
                <w:sz w:val="20"/>
              </w:rPr>
              <w:t xml:space="preserve"> </w:t>
            </w:r>
            <w:r>
              <w:rPr>
                <w:b/>
                <w:sz w:val="20"/>
              </w:rPr>
              <w:t>sound</w:t>
            </w:r>
            <w:r>
              <w:rPr>
                <w:b/>
                <w:spacing w:val="-7"/>
                <w:sz w:val="20"/>
              </w:rPr>
              <w:t xml:space="preserve"> </w:t>
            </w:r>
            <w:r>
              <w:rPr>
                <w:b/>
                <w:sz w:val="20"/>
              </w:rPr>
              <w:t>and</w:t>
            </w:r>
            <w:r>
              <w:rPr>
                <w:b/>
                <w:spacing w:val="-6"/>
                <w:sz w:val="20"/>
              </w:rPr>
              <w:t xml:space="preserve"> </w:t>
            </w:r>
            <w:r>
              <w:rPr>
                <w:b/>
                <w:sz w:val="20"/>
              </w:rPr>
              <w:t>mathematically</w:t>
            </w:r>
            <w:r>
              <w:rPr>
                <w:b/>
                <w:spacing w:val="-6"/>
                <w:sz w:val="20"/>
              </w:rPr>
              <w:t xml:space="preserve"> </w:t>
            </w:r>
            <w:r>
              <w:rPr>
                <w:b/>
                <w:spacing w:val="-2"/>
                <w:sz w:val="20"/>
              </w:rPr>
              <w:t>correct.</w:t>
            </w:r>
          </w:p>
        </w:tc>
        <w:tc>
          <w:tcPr>
            <w:tcW w:w="6445" w:type="dxa"/>
          </w:tcPr>
          <w:p w:rsidR="00B507EC" w:rsidRDefault="00B507EC">
            <w:pPr>
              <w:pStyle w:val="TableParagraph"/>
              <w:rPr>
                <w:sz w:val="18"/>
              </w:rPr>
            </w:pPr>
          </w:p>
        </w:tc>
      </w:tr>
      <w:tr w:rsidR="00B507EC">
        <w:trPr>
          <w:trHeight w:val="1149"/>
        </w:trPr>
        <w:tc>
          <w:tcPr>
            <w:tcW w:w="5352" w:type="dxa"/>
          </w:tcPr>
          <w:p w:rsidR="00B507EC" w:rsidRDefault="004C11FE">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B507EC" w:rsidRDefault="004C11FE">
            <w:pPr>
              <w:pStyle w:val="TableParagraph"/>
              <w:ind w:left="108"/>
              <w:rPr>
                <w:b/>
                <w:sz w:val="20"/>
              </w:rPr>
            </w:pPr>
            <w:r>
              <w:rPr>
                <w:b/>
                <w:sz w:val="20"/>
              </w:rPr>
              <w:t>It</w:t>
            </w:r>
            <w:r>
              <w:rPr>
                <w:b/>
                <w:spacing w:val="-5"/>
                <w:sz w:val="20"/>
              </w:rPr>
              <w:t xml:space="preserve"> </w:t>
            </w:r>
            <w:r>
              <w:rPr>
                <w:b/>
                <w:sz w:val="20"/>
              </w:rPr>
              <w:t>is</w:t>
            </w:r>
            <w:r>
              <w:rPr>
                <w:b/>
                <w:spacing w:val="-6"/>
                <w:sz w:val="20"/>
              </w:rPr>
              <w:t xml:space="preserve"> </w:t>
            </w:r>
            <w:r>
              <w:rPr>
                <w:b/>
                <w:sz w:val="20"/>
              </w:rPr>
              <w:t>suggested</w:t>
            </w:r>
            <w:r>
              <w:rPr>
                <w:b/>
                <w:spacing w:val="-6"/>
                <w:sz w:val="20"/>
              </w:rPr>
              <w:t xml:space="preserve"> </w:t>
            </w:r>
            <w:r>
              <w:rPr>
                <w:b/>
                <w:sz w:val="20"/>
              </w:rPr>
              <w:t>to</w:t>
            </w:r>
            <w:r>
              <w:rPr>
                <w:b/>
                <w:spacing w:val="-3"/>
                <w:sz w:val="20"/>
              </w:rPr>
              <w:t xml:space="preserve"> </w:t>
            </w:r>
            <w:r>
              <w:rPr>
                <w:b/>
                <w:sz w:val="20"/>
              </w:rPr>
              <w:t>include</w:t>
            </w:r>
            <w:r>
              <w:rPr>
                <w:b/>
                <w:spacing w:val="-5"/>
                <w:sz w:val="20"/>
              </w:rPr>
              <w:t xml:space="preserve"> </w:t>
            </w:r>
            <w:r>
              <w:rPr>
                <w:b/>
                <w:sz w:val="20"/>
              </w:rPr>
              <w:t>the</w:t>
            </w:r>
            <w:r>
              <w:rPr>
                <w:b/>
                <w:spacing w:val="-5"/>
                <w:sz w:val="20"/>
              </w:rPr>
              <w:t xml:space="preserve"> </w:t>
            </w:r>
            <w:r>
              <w:rPr>
                <w:b/>
                <w:sz w:val="20"/>
              </w:rPr>
              <w:t>recent</w:t>
            </w:r>
            <w:r>
              <w:rPr>
                <w:b/>
                <w:spacing w:val="-5"/>
                <w:sz w:val="20"/>
              </w:rPr>
              <w:t xml:space="preserve"> </w:t>
            </w:r>
            <w:r>
              <w:rPr>
                <w:b/>
                <w:sz w:val="20"/>
              </w:rPr>
              <w:t>related</w:t>
            </w:r>
            <w:r>
              <w:rPr>
                <w:b/>
                <w:spacing w:val="-4"/>
                <w:sz w:val="20"/>
              </w:rPr>
              <w:t xml:space="preserve"> work</w:t>
            </w:r>
          </w:p>
          <w:p w:rsidR="00B507EC" w:rsidRDefault="004C11FE">
            <w:pPr>
              <w:pStyle w:val="TableParagraph"/>
              <w:ind w:left="108" w:right="131"/>
              <w:rPr>
                <w:b/>
                <w:sz w:val="20"/>
              </w:rPr>
            </w:pPr>
            <w:r>
              <w:rPr>
                <w:b/>
                <w:sz w:val="20"/>
              </w:rPr>
              <w:t>P.</w:t>
            </w:r>
            <w:r>
              <w:rPr>
                <w:b/>
                <w:spacing w:val="-2"/>
                <w:sz w:val="20"/>
              </w:rPr>
              <w:t xml:space="preserve"> </w:t>
            </w:r>
            <w:r>
              <w:rPr>
                <w:b/>
                <w:sz w:val="20"/>
              </w:rPr>
              <w:t>Nithya,</w:t>
            </w:r>
            <w:r>
              <w:rPr>
                <w:b/>
                <w:spacing w:val="-2"/>
                <w:sz w:val="20"/>
              </w:rPr>
              <w:t xml:space="preserve"> </w:t>
            </w:r>
            <w:r>
              <w:rPr>
                <w:b/>
                <w:sz w:val="20"/>
              </w:rPr>
              <w:t>E.</w:t>
            </w:r>
            <w:r>
              <w:rPr>
                <w:b/>
                <w:spacing w:val="40"/>
                <w:sz w:val="20"/>
              </w:rPr>
              <w:t xml:space="preserve"> </w:t>
            </w:r>
            <w:r>
              <w:rPr>
                <w:b/>
                <w:sz w:val="20"/>
              </w:rPr>
              <w:t>Suresh,</w:t>
            </w:r>
            <w:r>
              <w:rPr>
                <w:b/>
                <w:spacing w:val="-2"/>
                <w:sz w:val="20"/>
              </w:rPr>
              <w:t xml:space="preserve"> </w:t>
            </w:r>
            <w:r>
              <w:rPr>
                <w:b/>
                <w:sz w:val="20"/>
              </w:rPr>
              <w:t>S.</w:t>
            </w:r>
            <w:r>
              <w:rPr>
                <w:b/>
                <w:spacing w:val="-3"/>
                <w:sz w:val="20"/>
              </w:rPr>
              <w:t xml:space="preserve"> </w:t>
            </w:r>
            <w:proofErr w:type="spellStart"/>
            <w:r>
              <w:rPr>
                <w:b/>
                <w:sz w:val="20"/>
              </w:rPr>
              <w:t>Balachandranb</w:t>
            </w:r>
            <w:proofErr w:type="spellEnd"/>
            <w:r>
              <w:rPr>
                <w:b/>
                <w:sz w:val="20"/>
              </w:rPr>
              <w:t>,</w:t>
            </w:r>
            <w:r>
              <w:rPr>
                <w:b/>
                <w:spacing w:val="-3"/>
                <w:sz w:val="20"/>
              </w:rPr>
              <w:t xml:space="preserve"> </w:t>
            </w:r>
            <w:r>
              <w:rPr>
                <w:b/>
                <w:sz w:val="20"/>
              </w:rPr>
              <w:t>M.</w:t>
            </w:r>
            <w:r>
              <w:rPr>
                <w:b/>
                <w:spacing w:val="-2"/>
                <w:sz w:val="20"/>
              </w:rPr>
              <w:t xml:space="preserve"> </w:t>
            </w:r>
            <w:proofErr w:type="spellStart"/>
            <w:proofErr w:type="gramStart"/>
            <w:r>
              <w:rPr>
                <w:b/>
                <w:sz w:val="20"/>
              </w:rPr>
              <w:t>Masre</w:t>
            </w:r>
            <w:proofErr w:type="spellEnd"/>
            <w:r>
              <w:rPr>
                <w:b/>
                <w:sz w:val="20"/>
              </w:rPr>
              <w:t>(</w:t>
            </w:r>
            <w:proofErr w:type="gramEnd"/>
            <w:r>
              <w:rPr>
                <w:b/>
                <w:sz w:val="20"/>
              </w:rPr>
              <w:t>2024),</w:t>
            </w:r>
            <w:r>
              <w:rPr>
                <w:b/>
                <w:spacing w:val="-2"/>
                <w:sz w:val="20"/>
              </w:rPr>
              <w:t xml:space="preserve"> </w:t>
            </w:r>
            <w:r>
              <w:rPr>
                <w:b/>
                <w:sz w:val="20"/>
              </w:rPr>
              <w:t>“Ordering</w:t>
            </w:r>
            <w:r>
              <w:rPr>
                <w:b/>
                <w:spacing w:val="-3"/>
                <w:sz w:val="20"/>
              </w:rPr>
              <w:t xml:space="preserve"> </w:t>
            </w:r>
            <w:r>
              <w:rPr>
                <w:b/>
                <w:sz w:val="20"/>
              </w:rPr>
              <w:t>Unicyclic</w:t>
            </w:r>
            <w:r>
              <w:rPr>
                <w:b/>
                <w:spacing w:val="-3"/>
                <w:sz w:val="20"/>
              </w:rPr>
              <w:t xml:space="preserve"> </w:t>
            </w:r>
            <w:r>
              <w:rPr>
                <w:b/>
                <w:sz w:val="20"/>
              </w:rPr>
              <w:t>Graphs</w:t>
            </w:r>
            <w:r>
              <w:rPr>
                <w:b/>
                <w:spacing w:val="-4"/>
                <w:sz w:val="20"/>
              </w:rPr>
              <w:t xml:space="preserve"> </w:t>
            </w:r>
            <w:r>
              <w:rPr>
                <w:b/>
                <w:sz w:val="20"/>
              </w:rPr>
              <w:t>with</w:t>
            </w:r>
            <w:r>
              <w:rPr>
                <w:b/>
                <w:spacing w:val="-4"/>
                <w:sz w:val="20"/>
              </w:rPr>
              <w:t xml:space="preserve"> </w:t>
            </w:r>
            <w:r>
              <w:rPr>
                <w:b/>
                <w:sz w:val="20"/>
              </w:rPr>
              <w:t>a</w:t>
            </w:r>
            <w:r>
              <w:rPr>
                <w:b/>
                <w:spacing w:val="-2"/>
                <w:sz w:val="20"/>
              </w:rPr>
              <w:t xml:space="preserve"> </w:t>
            </w:r>
            <w:r>
              <w:rPr>
                <w:b/>
                <w:sz w:val="20"/>
              </w:rPr>
              <w:t>Fixed</w:t>
            </w:r>
            <w:r>
              <w:rPr>
                <w:b/>
                <w:spacing w:val="-3"/>
                <w:sz w:val="20"/>
              </w:rPr>
              <w:t xml:space="preserve"> </w:t>
            </w:r>
            <w:r>
              <w:rPr>
                <w:b/>
                <w:sz w:val="20"/>
              </w:rPr>
              <w:t xml:space="preserve">Girth by </w:t>
            </w:r>
            <w:proofErr w:type="spellStart"/>
            <w:r>
              <w:rPr>
                <w:b/>
                <w:sz w:val="20"/>
              </w:rPr>
              <w:t>Sombor</w:t>
            </w:r>
            <w:proofErr w:type="spellEnd"/>
            <w:r>
              <w:rPr>
                <w:b/>
                <w:sz w:val="20"/>
              </w:rPr>
              <w:t xml:space="preserve"> Indices” MATCH </w:t>
            </w:r>
            <w:proofErr w:type="spellStart"/>
            <w:r>
              <w:rPr>
                <w:b/>
                <w:sz w:val="20"/>
              </w:rPr>
              <w:t>Commun</w:t>
            </w:r>
            <w:proofErr w:type="spellEnd"/>
            <w:r>
              <w:rPr>
                <w:b/>
                <w:sz w:val="20"/>
              </w:rPr>
              <w:t xml:space="preserve">. Math. </w:t>
            </w:r>
            <w:proofErr w:type="spellStart"/>
            <w:r>
              <w:rPr>
                <w:b/>
                <w:sz w:val="20"/>
              </w:rPr>
              <w:t>Comput</w:t>
            </w:r>
            <w:proofErr w:type="spellEnd"/>
            <w:r>
              <w:rPr>
                <w:b/>
                <w:sz w:val="20"/>
              </w:rPr>
              <w:t>. Chem. 92, 205–224.</w:t>
            </w:r>
          </w:p>
          <w:p w:rsidR="00B507EC" w:rsidRDefault="004C11FE">
            <w:pPr>
              <w:pStyle w:val="TableParagraph"/>
              <w:spacing w:line="230" w:lineRule="exact"/>
              <w:ind w:left="108" w:firstLine="50"/>
              <w:rPr>
                <w:sz w:val="20"/>
              </w:rPr>
            </w:pPr>
            <w:r>
              <w:rPr>
                <w:b/>
                <w:sz w:val="20"/>
              </w:rPr>
              <w:t>in</w:t>
            </w:r>
            <w:r>
              <w:rPr>
                <w:b/>
                <w:spacing w:val="-4"/>
                <w:sz w:val="20"/>
              </w:rPr>
              <w:t xml:space="preserve"> </w:t>
            </w:r>
            <w:r>
              <w:rPr>
                <w:b/>
                <w:sz w:val="20"/>
              </w:rPr>
              <w:t>the</w:t>
            </w:r>
            <w:r>
              <w:rPr>
                <w:b/>
                <w:spacing w:val="-4"/>
                <w:sz w:val="20"/>
              </w:rPr>
              <w:t xml:space="preserve"> </w:t>
            </w:r>
            <w:r>
              <w:rPr>
                <w:b/>
                <w:sz w:val="20"/>
              </w:rPr>
              <w:t>references</w:t>
            </w:r>
            <w:r>
              <w:rPr>
                <w:b/>
                <w:spacing w:val="-4"/>
                <w:sz w:val="20"/>
              </w:rPr>
              <w:t xml:space="preserve"> </w:t>
            </w:r>
            <w:r>
              <w:rPr>
                <w:b/>
                <w:sz w:val="20"/>
              </w:rPr>
              <w:t>section,</w:t>
            </w:r>
            <w:r>
              <w:rPr>
                <w:b/>
                <w:spacing w:val="-4"/>
                <w:sz w:val="20"/>
              </w:rPr>
              <w:t xml:space="preserve"> </w:t>
            </w:r>
            <w:r>
              <w:rPr>
                <w:b/>
                <w:sz w:val="20"/>
              </w:rPr>
              <w:t>as</w:t>
            </w:r>
            <w:r>
              <w:rPr>
                <w:b/>
                <w:spacing w:val="-4"/>
                <w:sz w:val="20"/>
              </w:rPr>
              <w:t xml:space="preserve"> </w:t>
            </w:r>
            <w:r>
              <w:rPr>
                <w:b/>
                <w:sz w:val="20"/>
              </w:rPr>
              <w:t>it</w:t>
            </w:r>
            <w:r>
              <w:rPr>
                <w:b/>
                <w:spacing w:val="-4"/>
                <w:sz w:val="20"/>
              </w:rPr>
              <w:t xml:space="preserve"> </w:t>
            </w:r>
            <w:r>
              <w:rPr>
                <w:b/>
                <w:sz w:val="20"/>
              </w:rPr>
              <w:t>extends</w:t>
            </w:r>
            <w:r>
              <w:rPr>
                <w:b/>
                <w:spacing w:val="-4"/>
                <w:sz w:val="20"/>
              </w:rPr>
              <w:t xml:space="preserve"> </w:t>
            </w:r>
            <w:r>
              <w:rPr>
                <w:b/>
                <w:sz w:val="20"/>
              </w:rPr>
              <w:t>the</w:t>
            </w:r>
            <w:r>
              <w:rPr>
                <w:b/>
                <w:spacing w:val="-4"/>
                <w:sz w:val="20"/>
              </w:rPr>
              <w:t xml:space="preserve"> </w:t>
            </w:r>
            <w:r>
              <w:rPr>
                <w:b/>
                <w:sz w:val="20"/>
              </w:rPr>
              <w:t>study</w:t>
            </w:r>
            <w:r>
              <w:rPr>
                <w:b/>
                <w:spacing w:val="-3"/>
                <w:sz w:val="20"/>
              </w:rPr>
              <w:t xml:space="preserve"> </w:t>
            </w:r>
            <w:r>
              <w:rPr>
                <w:b/>
                <w:sz w:val="20"/>
              </w:rPr>
              <w:t>of</w:t>
            </w:r>
            <w:r>
              <w:rPr>
                <w:b/>
                <w:spacing w:val="-4"/>
                <w:sz w:val="20"/>
              </w:rPr>
              <w:t xml:space="preserve"> </w:t>
            </w:r>
            <w:proofErr w:type="spellStart"/>
            <w:r>
              <w:rPr>
                <w:b/>
                <w:sz w:val="20"/>
              </w:rPr>
              <w:t>Sombor</w:t>
            </w:r>
            <w:proofErr w:type="spellEnd"/>
            <w:r>
              <w:rPr>
                <w:b/>
                <w:spacing w:val="-4"/>
                <w:sz w:val="20"/>
              </w:rPr>
              <w:t xml:space="preserve"> </w:t>
            </w:r>
            <w:r>
              <w:rPr>
                <w:b/>
                <w:sz w:val="20"/>
              </w:rPr>
              <w:t>indices</w:t>
            </w:r>
            <w:r>
              <w:rPr>
                <w:b/>
                <w:spacing w:val="-4"/>
                <w:sz w:val="20"/>
              </w:rPr>
              <w:t xml:space="preserve"> </w:t>
            </w:r>
            <w:r>
              <w:rPr>
                <w:b/>
                <w:sz w:val="20"/>
              </w:rPr>
              <w:t>to</w:t>
            </w:r>
            <w:r>
              <w:rPr>
                <w:b/>
                <w:spacing w:val="-3"/>
                <w:sz w:val="20"/>
              </w:rPr>
              <w:t xml:space="preserve"> </w:t>
            </w:r>
            <w:r>
              <w:rPr>
                <w:b/>
                <w:sz w:val="20"/>
              </w:rPr>
              <w:t>extremal</w:t>
            </w:r>
            <w:r>
              <w:rPr>
                <w:b/>
                <w:spacing w:val="-4"/>
                <w:sz w:val="20"/>
              </w:rPr>
              <w:t xml:space="preserve"> </w:t>
            </w:r>
            <w:r>
              <w:rPr>
                <w:b/>
                <w:sz w:val="20"/>
              </w:rPr>
              <w:t>unicyclic</w:t>
            </w:r>
            <w:r>
              <w:rPr>
                <w:b/>
                <w:spacing w:val="-4"/>
                <w:sz w:val="20"/>
              </w:rPr>
              <w:t xml:space="preserve"> </w:t>
            </w:r>
            <w:r>
              <w:rPr>
                <w:b/>
                <w:sz w:val="20"/>
              </w:rPr>
              <w:t>graphs, complementing the present work on graph operations</w:t>
            </w:r>
            <w:r>
              <w:rPr>
                <w:sz w:val="20"/>
              </w:rPr>
              <w:t>.</w:t>
            </w:r>
          </w:p>
        </w:tc>
        <w:tc>
          <w:tcPr>
            <w:tcW w:w="6445" w:type="dxa"/>
          </w:tcPr>
          <w:p w:rsidR="00B507EC" w:rsidRDefault="00B507EC">
            <w:pPr>
              <w:pStyle w:val="TableParagraph"/>
              <w:rPr>
                <w:sz w:val="18"/>
              </w:rPr>
            </w:pPr>
          </w:p>
        </w:tc>
      </w:tr>
      <w:tr w:rsidR="00B507EC">
        <w:trPr>
          <w:trHeight w:val="921"/>
        </w:trPr>
        <w:tc>
          <w:tcPr>
            <w:tcW w:w="5352" w:type="dxa"/>
          </w:tcPr>
          <w:p w:rsidR="00B507EC" w:rsidRDefault="004C11FE">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507EC" w:rsidRDefault="004C11FE">
            <w:pPr>
              <w:pStyle w:val="TableParagraph"/>
              <w:spacing w:line="230" w:lineRule="exact"/>
              <w:ind w:left="108"/>
              <w:rPr>
                <w:b/>
                <w:sz w:val="20"/>
              </w:rPr>
            </w:pPr>
            <w:r>
              <w:rPr>
                <w:b/>
                <w:sz w:val="20"/>
              </w:rPr>
              <w:t>The English language and overall presentation of the manuscript are generally clear and suitable for scholarly communication. However, minor grammatical, punctuation, and formatting corrections are required</w:t>
            </w:r>
            <w:r>
              <w:rPr>
                <w:b/>
                <w:spacing w:val="-3"/>
                <w:sz w:val="20"/>
              </w:rPr>
              <w:t xml:space="preserve"> </w:t>
            </w:r>
            <w:r>
              <w:rPr>
                <w:b/>
                <w:sz w:val="20"/>
              </w:rPr>
              <w:t>—</w:t>
            </w:r>
            <w:r>
              <w:rPr>
                <w:b/>
                <w:spacing w:val="-2"/>
                <w:sz w:val="20"/>
              </w:rPr>
              <w:t xml:space="preserve"> </w:t>
            </w:r>
            <w:r>
              <w:rPr>
                <w:b/>
                <w:sz w:val="20"/>
              </w:rPr>
              <w:t>such</w:t>
            </w:r>
            <w:r>
              <w:rPr>
                <w:b/>
                <w:spacing w:val="-5"/>
                <w:sz w:val="20"/>
              </w:rPr>
              <w:t xml:space="preserve"> </w:t>
            </w:r>
            <w:r>
              <w:rPr>
                <w:b/>
                <w:sz w:val="20"/>
              </w:rPr>
              <w:t>as</w:t>
            </w:r>
            <w:r>
              <w:rPr>
                <w:b/>
                <w:spacing w:val="-5"/>
                <w:sz w:val="20"/>
              </w:rPr>
              <w:t xml:space="preserve"> </w:t>
            </w:r>
            <w:r>
              <w:rPr>
                <w:b/>
                <w:sz w:val="20"/>
              </w:rPr>
              <w:t>adding</w:t>
            </w:r>
            <w:r>
              <w:rPr>
                <w:b/>
                <w:spacing w:val="-4"/>
                <w:sz w:val="20"/>
              </w:rPr>
              <w:t xml:space="preserve"> </w:t>
            </w:r>
            <w:r>
              <w:rPr>
                <w:b/>
                <w:sz w:val="20"/>
              </w:rPr>
              <w:t>missing</w:t>
            </w:r>
            <w:r>
              <w:rPr>
                <w:b/>
                <w:spacing w:val="-4"/>
                <w:sz w:val="20"/>
              </w:rPr>
              <w:t xml:space="preserve"> </w:t>
            </w:r>
            <w:r>
              <w:rPr>
                <w:b/>
                <w:sz w:val="20"/>
              </w:rPr>
              <w:t>spaces</w:t>
            </w:r>
            <w:r>
              <w:rPr>
                <w:b/>
                <w:spacing w:val="-5"/>
                <w:sz w:val="20"/>
              </w:rPr>
              <w:t xml:space="preserve"> </w:t>
            </w:r>
            <w:r>
              <w:rPr>
                <w:b/>
                <w:sz w:val="20"/>
              </w:rPr>
              <w:t>after</w:t>
            </w:r>
            <w:r>
              <w:rPr>
                <w:b/>
                <w:spacing w:val="-4"/>
                <w:sz w:val="20"/>
              </w:rPr>
              <w:t xml:space="preserve"> </w:t>
            </w:r>
            <w:r>
              <w:rPr>
                <w:b/>
                <w:sz w:val="20"/>
              </w:rPr>
              <w:t>commas,</w:t>
            </w:r>
            <w:r>
              <w:rPr>
                <w:b/>
                <w:spacing w:val="-4"/>
                <w:sz w:val="20"/>
              </w:rPr>
              <w:t xml:space="preserve"> </w:t>
            </w:r>
            <w:r>
              <w:rPr>
                <w:b/>
                <w:sz w:val="20"/>
              </w:rPr>
              <w:t>correcting</w:t>
            </w:r>
            <w:r>
              <w:rPr>
                <w:b/>
                <w:spacing w:val="-4"/>
                <w:sz w:val="20"/>
              </w:rPr>
              <w:t xml:space="preserve"> </w:t>
            </w:r>
            <w:r>
              <w:rPr>
                <w:b/>
                <w:sz w:val="20"/>
              </w:rPr>
              <w:t>article</w:t>
            </w:r>
            <w:r>
              <w:rPr>
                <w:b/>
                <w:spacing w:val="-4"/>
                <w:sz w:val="20"/>
              </w:rPr>
              <w:t xml:space="preserve"> </w:t>
            </w:r>
            <w:r>
              <w:rPr>
                <w:b/>
                <w:sz w:val="20"/>
              </w:rPr>
              <w:t>usage,</w:t>
            </w:r>
            <w:r>
              <w:rPr>
                <w:b/>
                <w:spacing w:val="-3"/>
                <w:sz w:val="20"/>
              </w:rPr>
              <w:t xml:space="preserve"> </w:t>
            </w:r>
            <w:r>
              <w:rPr>
                <w:b/>
                <w:sz w:val="20"/>
              </w:rPr>
              <w:t>and</w:t>
            </w:r>
            <w:r>
              <w:rPr>
                <w:b/>
                <w:spacing w:val="-5"/>
                <w:sz w:val="20"/>
              </w:rPr>
              <w:t xml:space="preserve"> </w:t>
            </w:r>
            <w:r>
              <w:rPr>
                <w:b/>
                <w:sz w:val="20"/>
              </w:rPr>
              <w:t>ensuring</w:t>
            </w:r>
            <w:r>
              <w:rPr>
                <w:b/>
                <w:spacing w:val="-4"/>
                <w:sz w:val="20"/>
              </w:rPr>
              <w:t xml:space="preserve"> </w:t>
            </w:r>
            <w:r>
              <w:rPr>
                <w:b/>
                <w:sz w:val="20"/>
              </w:rPr>
              <w:t>consistent capitalization of graph names.</w:t>
            </w:r>
          </w:p>
        </w:tc>
        <w:tc>
          <w:tcPr>
            <w:tcW w:w="6445" w:type="dxa"/>
          </w:tcPr>
          <w:p w:rsidR="00B507EC" w:rsidRDefault="00B507EC">
            <w:pPr>
              <w:pStyle w:val="TableParagraph"/>
              <w:rPr>
                <w:sz w:val="18"/>
              </w:rPr>
            </w:pPr>
          </w:p>
        </w:tc>
      </w:tr>
      <w:tr w:rsidR="00B507EC">
        <w:trPr>
          <w:trHeight w:val="3218"/>
        </w:trPr>
        <w:tc>
          <w:tcPr>
            <w:tcW w:w="5352" w:type="dxa"/>
          </w:tcPr>
          <w:p w:rsidR="00B507EC" w:rsidRDefault="004C11FE">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B507EC" w:rsidRDefault="004C11FE">
            <w:pPr>
              <w:pStyle w:val="TableParagraph"/>
              <w:ind w:left="108"/>
              <w:rPr>
                <w:b/>
                <w:sz w:val="20"/>
              </w:rPr>
            </w:pPr>
            <w:r>
              <w:rPr>
                <w:b/>
                <w:sz w:val="20"/>
              </w:rPr>
              <w:t>some</w:t>
            </w:r>
            <w:r>
              <w:rPr>
                <w:b/>
                <w:spacing w:val="-3"/>
                <w:sz w:val="20"/>
              </w:rPr>
              <w:t xml:space="preserve"> </w:t>
            </w:r>
            <w:r>
              <w:rPr>
                <w:b/>
                <w:sz w:val="20"/>
              </w:rPr>
              <w:t>minor</w:t>
            </w:r>
            <w:r>
              <w:rPr>
                <w:b/>
                <w:spacing w:val="-4"/>
                <w:sz w:val="20"/>
              </w:rPr>
              <w:t xml:space="preserve"> </w:t>
            </w:r>
            <w:r>
              <w:rPr>
                <w:b/>
                <w:sz w:val="20"/>
              </w:rPr>
              <w:t>corrections</w:t>
            </w:r>
            <w:r>
              <w:rPr>
                <w:b/>
                <w:spacing w:val="-4"/>
                <w:sz w:val="20"/>
              </w:rPr>
              <w:t xml:space="preserve"> </w:t>
            </w:r>
            <w:r>
              <w:rPr>
                <w:b/>
                <w:sz w:val="20"/>
              </w:rPr>
              <w:t>are</w:t>
            </w:r>
            <w:r>
              <w:rPr>
                <w:b/>
                <w:spacing w:val="-6"/>
                <w:sz w:val="20"/>
              </w:rPr>
              <w:t xml:space="preserve"> </w:t>
            </w:r>
            <w:r>
              <w:rPr>
                <w:b/>
                <w:sz w:val="20"/>
              </w:rPr>
              <w:t>required</w:t>
            </w:r>
            <w:r>
              <w:rPr>
                <w:b/>
                <w:spacing w:val="-4"/>
                <w:sz w:val="20"/>
              </w:rPr>
              <w:t xml:space="preserve"> </w:t>
            </w:r>
            <w:r>
              <w:rPr>
                <w:b/>
                <w:sz w:val="20"/>
              </w:rPr>
              <w:t>in</w:t>
            </w:r>
            <w:r>
              <w:rPr>
                <w:b/>
                <w:spacing w:val="-5"/>
                <w:sz w:val="20"/>
              </w:rPr>
              <w:t xml:space="preserve"> </w:t>
            </w:r>
            <w:r>
              <w:rPr>
                <w:b/>
                <w:sz w:val="20"/>
              </w:rPr>
              <w:t>grammar,</w:t>
            </w:r>
            <w:r>
              <w:rPr>
                <w:b/>
                <w:spacing w:val="-3"/>
                <w:sz w:val="20"/>
              </w:rPr>
              <w:t xml:space="preserve"> </w:t>
            </w:r>
            <w:r>
              <w:rPr>
                <w:b/>
                <w:sz w:val="20"/>
              </w:rPr>
              <w:t>punctuation,</w:t>
            </w:r>
            <w:r>
              <w:rPr>
                <w:b/>
                <w:spacing w:val="-4"/>
                <w:sz w:val="20"/>
              </w:rPr>
              <w:t xml:space="preserve"> </w:t>
            </w:r>
            <w:r>
              <w:rPr>
                <w:b/>
                <w:sz w:val="20"/>
              </w:rPr>
              <w:t>and</w:t>
            </w:r>
            <w:r>
              <w:rPr>
                <w:b/>
                <w:spacing w:val="-5"/>
                <w:sz w:val="20"/>
              </w:rPr>
              <w:t xml:space="preserve"> </w:t>
            </w:r>
            <w:r>
              <w:rPr>
                <w:b/>
                <w:sz w:val="20"/>
              </w:rPr>
              <w:t>formatting</w:t>
            </w:r>
            <w:r>
              <w:rPr>
                <w:b/>
                <w:spacing w:val="-4"/>
                <w:sz w:val="20"/>
              </w:rPr>
              <w:t xml:space="preserve"> </w:t>
            </w:r>
            <w:r>
              <w:rPr>
                <w:b/>
                <w:sz w:val="20"/>
              </w:rPr>
              <w:t>to</w:t>
            </w:r>
            <w:r>
              <w:rPr>
                <w:b/>
                <w:spacing w:val="-3"/>
                <w:sz w:val="20"/>
              </w:rPr>
              <w:t xml:space="preserve"> </w:t>
            </w:r>
            <w:r>
              <w:rPr>
                <w:b/>
                <w:sz w:val="20"/>
              </w:rPr>
              <w:t>improve</w:t>
            </w:r>
            <w:r>
              <w:rPr>
                <w:b/>
                <w:spacing w:val="-4"/>
                <w:sz w:val="20"/>
              </w:rPr>
              <w:t xml:space="preserve"> </w:t>
            </w:r>
            <w:r>
              <w:rPr>
                <w:b/>
                <w:sz w:val="20"/>
              </w:rPr>
              <w:t>readability</w:t>
            </w:r>
            <w:r>
              <w:rPr>
                <w:b/>
                <w:spacing w:val="-3"/>
                <w:sz w:val="20"/>
              </w:rPr>
              <w:t xml:space="preserve"> </w:t>
            </w:r>
            <w:r>
              <w:rPr>
                <w:b/>
                <w:sz w:val="20"/>
              </w:rPr>
              <w:t>and scholarly presentation. For instance:</w:t>
            </w:r>
          </w:p>
          <w:p w:rsidR="00B507EC" w:rsidRDefault="004C11FE">
            <w:pPr>
              <w:pStyle w:val="TableParagraph"/>
              <w:numPr>
                <w:ilvl w:val="0"/>
                <w:numId w:val="1"/>
              </w:numPr>
              <w:tabs>
                <w:tab w:val="left" w:pos="828"/>
              </w:tabs>
              <w:spacing w:line="228" w:lineRule="exact"/>
              <w:rPr>
                <w:b/>
                <w:sz w:val="20"/>
              </w:rPr>
            </w:pPr>
            <w:r>
              <w:rPr>
                <w:b/>
                <w:sz w:val="20"/>
              </w:rPr>
              <w:t>“defined</w:t>
            </w:r>
            <w:r>
              <w:rPr>
                <w:b/>
                <w:spacing w:val="-6"/>
                <w:sz w:val="20"/>
              </w:rPr>
              <w:t xml:space="preserve"> </w:t>
            </w:r>
            <w:r>
              <w:rPr>
                <w:b/>
                <w:sz w:val="20"/>
              </w:rPr>
              <w:t>as</w:t>
            </w:r>
            <w:r>
              <w:rPr>
                <w:b/>
                <w:spacing w:val="-4"/>
                <w:sz w:val="20"/>
              </w:rPr>
              <w:t xml:space="preserve"> </w:t>
            </w:r>
            <w:r>
              <w:rPr>
                <w:b/>
                <w:sz w:val="20"/>
              </w:rPr>
              <w:t>SO(G)”</w:t>
            </w:r>
            <w:r>
              <w:rPr>
                <w:b/>
                <w:spacing w:val="43"/>
                <w:sz w:val="20"/>
              </w:rPr>
              <w:t xml:space="preserve"> </w:t>
            </w:r>
            <w:r>
              <w:rPr>
                <w:b/>
                <w:sz w:val="20"/>
              </w:rPr>
              <w:t>instead</w:t>
            </w:r>
            <w:r>
              <w:rPr>
                <w:b/>
                <w:spacing w:val="-6"/>
                <w:sz w:val="20"/>
              </w:rPr>
              <w:t xml:space="preserve"> </w:t>
            </w:r>
            <w:r>
              <w:rPr>
                <w:b/>
                <w:sz w:val="20"/>
              </w:rPr>
              <w:t>of</w:t>
            </w:r>
            <w:r>
              <w:rPr>
                <w:b/>
                <w:spacing w:val="-4"/>
                <w:sz w:val="20"/>
              </w:rPr>
              <w:t xml:space="preserve"> </w:t>
            </w:r>
            <w:r>
              <w:rPr>
                <w:b/>
                <w:sz w:val="20"/>
              </w:rPr>
              <w:t>“defined</w:t>
            </w:r>
            <w:r>
              <w:rPr>
                <w:b/>
                <w:spacing w:val="-6"/>
                <w:sz w:val="20"/>
              </w:rPr>
              <w:t xml:space="preserve"> </w:t>
            </w:r>
            <w:r>
              <w:rPr>
                <w:b/>
                <w:sz w:val="20"/>
              </w:rPr>
              <w:t>as</w:t>
            </w:r>
            <w:r>
              <w:rPr>
                <w:b/>
                <w:spacing w:val="-3"/>
                <w:sz w:val="20"/>
              </w:rPr>
              <w:t xml:space="preserve"> </w:t>
            </w:r>
            <w:r>
              <w:rPr>
                <w:b/>
                <w:spacing w:val="-5"/>
                <w:sz w:val="20"/>
              </w:rPr>
              <w:t>SO”</w:t>
            </w:r>
          </w:p>
          <w:p w:rsidR="00B507EC" w:rsidRDefault="004C11FE">
            <w:pPr>
              <w:pStyle w:val="TableParagraph"/>
              <w:numPr>
                <w:ilvl w:val="0"/>
                <w:numId w:val="1"/>
              </w:numPr>
              <w:tabs>
                <w:tab w:val="left" w:pos="828"/>
              </w:tabs>
              <w:ind w:right="219"/>
              <w:rPr>
                <w:b/>
                <w:sz w:val="20"/>
              </w:rPr>
            </w:pPr>
            <w:r>
              <w:rPr>
                <w:b/>
                <w:sz w:val="20"/>
              </w:rPr>
              <w:t>“Triangle</w:t>
            </w:r>
            <w:r>
              <w:rPr>
                <w:b/>
                <w:spacing w:val="-3"/>
                <w:sz w:val="20"/>
              </w:rPr>
              <w:t xml:space="preserve"> </w:t>
            </w:r>
            <w:r>
              <w:rPr>
                <w:b/>
                <w:sz w:val="20"/>
              </w:rPr>
              <w:t>Parallel</w:t>
            </w:r>
            <w:r>
              <w:rPr>
                <w:b/>
                <w:spacing w:val="-4"/>
                <w:sz w:val="20"/>
              </w:rPr>
              <w:t xml:space="preserve"> </w:t>
            </w:r>
            <w:r>
              <w:rPr>
                <w:b/>
                <w:sz w:val="20"/>
              </w:rPr>
              <w:t>Graph</w:t>
            </w:r>
            <w:r>
              <w:rPr>
                <w:b/>
                <w:spacing w:val="-4"/>
                <w:sz w:val="20"/>
              </w:rPr>
              <w:t xml:space="preserve"> </w:t>
            </w:r>
            <w:r>
              <w:rPr>
                <w:b/>
                <w:sz w:val="20"/>
              </w:rPr>
              <w:t>R(G</w:t>
            </w:r>
            <w:proofErr w:type="gramStart"/>
            <w:r>
              <w:rPr>
                <w:b/>
                <w:sz w:val="20"/>
              </w:rPr>
              <w:t>),Semi</w:t>
            </w:r>
            <w:proofErr w:type="gramEnd"/>
            <w:r>
              <w:rPr>
                <w:b/>
                <w:spacing w:val="-4"/>
                <w:sz w:val="20"/>
              </w:rPr>
              <w:t xml:space="preserve"> </w:t>
            </w:r>
            <w:r>
              <w:rPr>
                <w:b/>
                <w:sz w:val="20"/>
              </w:rPr>
              <w:t>Total</w:t>
            </w:r>
            <w:r>
              <w:rPr>
                <w:b/>
                <w:spacing w:val="-4"/>
                <w:sz w:val="20"/>
              </w:rPr>
              <w:t xml:space="preserve"> </w:t>
            </w:r>
            <w:r>
              <w:rPr>
                <w:b/>
                <w:sz w:val="20"/>
              </w:rPr>
              <w:t>Graph</w:t>
            </w:r>
            <w:r>
              <w:rPr>
                <w:b/>
                <w:spacing w:val="-4"/>
                <w:sz w:val="20"/>
              </w:rPr>
              <w:t xml:space="preserve"> </w:t>
            </w:r>
            <w:r>
              <w:rPr>
                <w:b/>
                <w:sz w:val="20"/>
              </w:rPr>
              <w:t>Q(G)” should</w:t>
            </w:r>
            <w:r>
              <w:rPr>
                <w:b/>
                <w:spacing w:val="-4"/>
                <w:sz w:val="20"/>
              </w:rPr>
              <w:t xml:space="preserve"> </w:t>
            </w:r>
            <w:r>
              <w:rPr>
                <w:b/>
                <w:sz w:val="20"/>
              </w:rPr>
              <w:t>include</w:t>
            </w:r>
            <w:r>
              <w:rPr>
                <w:b/>
                <w:spacing w:val="-3"/>
                <w:sz w:val="20"/>
              </w:rPr>
              <w:t xml:space="preserve"> </w:t>
            </w:r>
            <w:r>
              <w:rPr>
                <w:b/>
                <w:sz w:val="20"/>
              </w:rPr>
              <w:t>a</w:t>
            </w:r>
            <w:r>
              <w:rPr>
                <w:b/>
                <w:spacing w:val="-2"/>
                <w:sz w:val="20"/>
              </w:rPr>
              <w:t xml:space="preserve"> </w:t>
            </w:r>
            <w:r>
              <w:rPr>
                <w:b/>
                <w:sz w:val="20"/>
              </w:rPr>
              <w:t>space</w:t>
            </w:r>
            <w:r>
              <w:rPr>
                <w:b/>
                <w:spacing w:val="-3"/>
                <w:sz w:val="20"/>
              </w:rPr>
              <w:t xml:space="preserve"> </w:t>
            </w:r>
            <w:r>
              <w:rPr>
                <w:b/>
                <w:sz w:val="20"/>
              </w:rPr>
              <w:t>after</w:t>
            </w:r>
            <w:r>
              <w:rPr>
                <w:b/>
                <w:spacing w:val="-3"/>
                <w:sz w:val="20"/>
              </w:rPr>
              <w:t xml:space="preserve"> </w:t>
            </w:r>
            <w:r>
              <w:rPr>
                <w:b/>
                <w:sz w:val="20"/>
              </w:rPr>
              <w:t>the</w:t>
            </w:r>
            <w:r>
              <w:rPr>
                <w:b/>
                <w:spacing w:val="-3"/>
                <w:sz w:val="20"/>
              </w:rPr>
              <w:t xml:space="preserve"> </w:t>
            </w:r>
            <w:r>
              <w:rPr>
                <w:b/>
                <w:sz w:val="20"/>
              </w:rPr>
              <w:t>comma, written as “Triangle Parallel Graph R(G), Semi Total Graph Q(G)”</w:t>
            </w:r>
          </w:p>
          <w:p w:rsidR="00B507EC" w:rsidRDefault="004C11FE">
            <w:pPr>
              <w:pStyle w:val="TableParagraph"/>
              <w:numPr>
                <w:ilvl w:val="0"/>
                <w:numId w:val="1"/>
              </w:numPr>
              <w:tabs>
                <w:tab w:val="left" w:pos="828"/>
              </w:tabs>
              <w:spacing w:before="1" w:line="229" w:lineRule="exact"/>
              <w:rPr>
                <w:b/>
                <w:sz w:val="20"/>
              </w:rPr>
            </w:pPr>
            <w:r>
              <w:rPr>
                <w:b/>
                <w:sz w:val="20"/>
              </w:rPr>
              <w:t>“.”</w:t>
            </w:r>
            <w:r>
              <w:rPr>
                <w:b/>
                <w:spacing w:val="-3"/>
                <w:sz w:val="20"/>
              </w:rPr>
              <w:t xml:space="preserve"> </w:t>
            </w:r>
            <w:r>
              <w:rPr>
                <w:b/>
                <w:sz w:val="20"/>
              </w:rPr>
              <w:t>is</w:t>
            </w:r>
            <w:r>
              <w:rPr>
                <w:b/>
                <w:spacing w:val="-4"/>
                <w:sz w:val="20"/>
              </w:rPr>
              <w:t xml:space="preserve"> </w:t>
            </w:r>
            <w:r>
              <w:rPr>
                <w:b/>
                <w:sz w:val="20"/>
              </w:rPr>
              <w:t>missing</w:t>
            </w:r>
            <w:r>
              <w:rPr>
                <w:b/>
                <w:spacing w:val="-3"/>
                <w:sz w:val="20"/>
              </w:rPr>
              <w:t xml:space="preserve"> </w:t>
            </w:r>
            <w:r>
              <w:rPr>
                <w:b/>
                <w:sz w:val="20"/>
              </w:rPr>
              <w:t>at</w:t>
            </w:r>
            <w:r>
              <w:rPr>
                <w:b/>
                <w:spacing w:val="-4"/>
                <w:sz w:val="20"/>
              </w:rPr>
              <w:t xml:space="preserve"> </w:t>
            </w:r>
            <w:r>
              <w:rPr>
                <w:b/>
                <w:sz w:val="20"/>
              </w:rPr>
              <w:t>the</w:t>
            </w:r>
            <w:r>
              <w:rPr>
                <w:b/>
                <w:spacing w:val="-3"/>
                <w:sz w:val="20"/>
              </w:rPr>
              <w:t xml:space="preserve"> </w:t>
            </w:r>
            <w:r>
              <w:rPr>
                <w:b/>
                <w:sz w:val="20"/>
              </w:rPr>
              <w:t>end</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pacing w:val="-2"/>
                <w:sz w:val="20"/>
              </w:rPr>
              <w:t>abstract.</w:t>
            </w:r>
          </w:p>
          <w:p w:rsidR="00B507EC" w:rsidRDefault="004C11FE">
            <w:pPr>
              <w:pStyle w:val="TableParagraph"/>
              <w:numPr>
                <w:ilvl w:val="0"/>
                <w:numId w:val="1"/>
              </w:numPr>
              <w:tabs>
                <w:tab w:val="left" w:pos="828"/>
              </w:tabs>
              <w:spacing w:line="229" w:lineRule="exact"/>
              <w:rPr>
                <w:b/>
                <w:sz w:val="20"/>
              </w:rPr>
            </w:pPr>
            <w:r>
              <w:rPr>
                <w:b/>
                <w:sz w:val="20"/>
              </w:rPr>
              <w:t>the</w:t>
            </w:r>
            <w:r>
              <w:rPr>
                <w:b/>
                <w:spacing w:val="-4"/>
                <w:sz w:val="20"/>
              </w:rPr>
              <w:t xml:space="preserve"> </w:t>
            </w:r>
            <w:r>
              <w:rPr>
                <w:b/>
                <w:sz w:val="20"/>
              </w:rPr>
              <w:t>definition</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total</w:t>
            </w:r>
            <w:r>
              <w:rPr>
                <w:b/>
                <w:spacing w:val="-5"/>
                <w:sz w:val="20"/>
              </w:rPr>
              <w:t xml:space="preserve"> </w:t>
            </w:r>
            <w:r>
              <w:rPr>
                <w:b/>
                <w:sz w:val="20"/>
              </w:rPr>
              <w:t>graph</w:t>
            </w:r>
            <w:r>
              <w:rPr>
                <w:b/>
                <w:spacing w:val="-4"/>
                <w:sz w:val="20"/>
              </w:rPr>
              <w:t xml:space="preserve"> </w:t>
            </w:r>
            <w:r>
              <w:rPr>
                <w:b/>
                <w:sz w:val="20"/>
              </w:rPr>
              <w:t>(1.4)</w:t>
            </w:r>
            <w:r>
              <w:rPr>
                <w:b/>
                <w:spacing w:val="47"/>
                <w:sz w:val="20"/>
              </w:rPr>
              <w:t xml:space="preserve"> </w:t>
            </w:r>
            <w:r>
              <w:rPr>
                <w:b/>
                <w:sz w:val="20"/>
              </w:rPr>
              <w:t>is</w:t>
            </w:r>
            <w:r>
              <w:rPr>
                <w:b/>
                <w:spacing w:val="-5"/>
                <w:sz w:val="20"/>
              </w:rPr>
              <w:t xml:space="preserve"> </w:t>
            </w:r>
            <w:r>
              <w:rPr>
                <w:b/>
                <w:sz w:val="20"/>
              </w:rPr>
              <w:t>incomplete</w:t>
            </w:r>
            <w:r>
              <w:rPr>
                <w:b/>
                <w:spacing w:val="-4"/>
                <w:sz w:val="20"/>
              </w:rPr>
              <w:t xml:space="preserve"> </w:t>
            </w:r>
            <w:r>
              <w:rPr>
                <w:b/>
                <w:sz w:val="20"/>
              </w:rPr>
              <w:t>or</w:t>
            </w:r>
            <w:r>
              <w:rPr>
                <w:b/>
                <w:spacing w:val="-6"/>
                <w:sz w:val="20"/>
              </w:rPr>
              <w:t xml:space="preserve"> </w:t>
            </w:r>
            <w:r>
              <w:rPr>
                <w:b/>
                <w:sz w:val="20"/>
              </w:rPr>
              <w:t>repeated</w:t>
            </w:r>
            <w:r>
              <w:rPr>
                <w:b/>
                <w:spacing w:val="-4"/>
                <w:sz w:val="20"/>
              </w:rPr>
              <w:t xml:space="preserve"> </w:t>
            </w:r>
            <w:r>
              <w:rPr>
                <w:b/>
                <w:sz w:val="20"/>
              </w:rPr>
              <w:t>from</w:t>
            </w:r>
            <w:r>
              <w:rPr>
                <w:b/>
                <w:spacing w:val="-2"/>
                <w:sz w:val="20"/>
              </w:rPr>
              <w:t xml:space="preserve"> </w:t>
            </w:r>
            <w:r>
              <w:rPr>
                <w:b/>
                <w:sz w:val="20"/>
              </w:rPr>
              <w:t>R(G) —</w:t>
            </w:r>
            <w:r>
              <w:rPr>
                <w:b/>
                <w:spacing w:val="-4"/>
                <w:sz w:val="20"/>
              </w:rPr>
              <w:t xml:space="preserve"> </w:t>
            </w:r>
            <w:r>
              <w:rPr>
                <w:b/>
                <w:sz w:val="20"/>
              </w:rPr>
              <w:t>it</w:t>
            </w:r>
            <w:r>
              <w:rPr>
                <w:b/>
                <w:spacing w:val="-3"/>
                <w:sz w:val="20"/>
              </w:rPr>
              <w:t xml:space="preserve"> </w:t>
            </w:r>
            <w:r>
              <w:rPr>
                <w:b/>
                <w:sz w:val="20"/>
              </w:rPr>
              <w:t>should</w:t>
            </w:r>
            <w:r>
              <w:rPr>
                <w:b/>
                <w:spacing w:val="-5"/>
                <w:sz w:val="20"/>
              </w:rPr>
              <w:t xml:space="preserve"> </w:t>
            </w:r>
            <w:r>
              <w:rPr>
                <w:b/>
                <w:sz w:val="20"/>
              </w:rPr>
              <w:t>be</w:t>
            </w:r>
            <w:r>
              <w:rPr>
                <w:b/>
                <w:spacing w:val="-4"/>
                <w:sz w:val="20"/>
              </w:rPr>
              <w:t xml:space="preserve"> </w:t>
            </w:r>
            <w:r>
              <w:rPr>
                <w:b/>
                <w:spacing w:val="-2"/>
                <w:sz w:val="20"/>
              </w:rPr>
              <w:t>clarified.</w:t>
            </w:r>
          </w:p>
          <w:p w:rsidR="00B507EC" w:rsidRDefault="004C11FE">
            <w:pPr>
              <w:pStyle w:val="TableParagraph"/>
              <w:numPr>
                <w:ilvl w:val="0"/>
                <w:numId w:val="1"/>
              </w:numPr>
              <w:tabs>
                <w:tab w:val="left" w:pos="828"/>
              </w:tabs>
              <w:spacing w:before="1"/>
              <w:ind w:right="179"/>
              <w:rPr>
                <w:b/>
                <w:sz w:val="20"/>
              </w:rPr>
            </w:pPr>
            <w:r>
              <w:rPr>
                <w:b/>
                <w:sz w:val="20"/>
              </w:rPr>
              <w:t>In Lemma 1.5, the relationships between vertex and edge counts are correctly stated, but the presentation</w:t>
            </w:r>
            <w:r>
              <w:rPr>
                <w:b/>
                <w:spacing w:val="-4"/>
                <w:sz w:val="20"/>
              </w:rPr>
              <w:t xml:space="preserve"> </w:t>
            </w:r>
            <w:r>
              <w:rPr>
                <w:b/>
                <w:sz w:val="20"/>
              </w:rPr>
              <w:t>needs</w:t>
            </w:r>
            <w:r>
              <w:rPr>
                <w:b/>
                <w:spacing w:val="-4"/>
                <w:sz w:val="20"/>
              </w:rPr>
              <w:t xml:space="preserve"> </w:t>
            </w:r>
            <w:r>
              <w:rPr>
                <w:b/>
                <w:sz w:val="20"/>
              </w:rPr>
              <w:t>improved</w:t>
            </w:r>
            <w:r>
              <w:rPr>
                <w:b/>
                <w:spacing w:val="-3"/>
                <w:sz w:val="20"/>
              </w:rPr>
              <w:t xml:space="preserve"> </w:t>
            </w:r>
            <w:r>
              <w:rPr>
                <w:b/>
                <w:sz w:val="20"/>
              </w:rPr>
              <w:t>mathematical</w:t>
            </w:r>
            <w:r>
              <w:rPr>
                <w:b/>
                <w:spacing w:val="-4"/>
                <w:sz w:val="20"/>
              </w:rPr>
              <w:t xml:space="preserve"> </w:t>
            </w:r>
            <w:r>
              <w:rPr>
                <w:b/>
                <w:sz w:val="20"/>
              </w:rPr>
              <w:t>formatting.</w:t>
            </w:r>
            <w:r>
              <w:rPr>
                <w:b/>
                <w:spacing w:val="-5"/>
                <w:sz w:val="20"/>
              </w:rPr>
              <w:t xml:space="preserve"> </w:t>
            </w:r>
            <w:r>
              <w:rPr>
                <w:b/>
                <w:sz w:val="20"/>
              </w:rPr>
              <w:t>It</w:t>
            </w:r>
            <w:r>
              <w:rPr>
                <w:b/>
                <w:spacing w:val="-3"/>
                <w:sz w:val="20"/>
              </w:rPr>
              <w:t xml:space="preserve"> </w:t>
            </w:r>
            <w:r>
              <w:rPr>
                <w:b/>
                <w:sz w:val="20"/>
              </w:rPr>
              <w:t>is</w:t>
            </w:r>
            <w:r>
              <w:rPr>
                <w:b/>
                <w:spacing w:val="-4"/>
                <w:sz w:val="20"/>
              </w:rPr>
              <w:t xml:space="preserve"> </w:t>
            </w:r>
            <w:r>
              <w:rPr>
                <w:b/>
                <w:sz w:val="20"/>
              </w:rPr>
              <w:t>suggested</w:t>
            </w:r>
            <w:r>
              <w:rPr>
                <w:b/>
                <w:spacing w:val="-4"/>
                <w:sz w:val="20"/>
              </w:rPr>
              <w:t xml:space="preserve"> </w:t>
            </w:r>
            <w:r>
              <w:rPr>
                <w:b/>
                <w:sz w:val="20"/>
              </w:rPr>
              <w:t>to</w:t>
            </w:r>
            <w:r>
              <w:rPr>
                <w:b/>
                <w:spacing w:val="-2"/>
                <w:sz w:val="20"/>
              </w:rPr>
              <w:t xml:space="preserve"> </w:t>
            </w:r>
            <w:r>
              <w:rPr>
                <w:b/>
                <w:sz w:val="20"/>
              </w:rPr>
              <w:t>use</w:t>
            </w:r>
            <w:r>
              <w:rPr>
                <w:b/>
                <w:spacing w:val="-3"/>
                <w:sz w:val="20"/>
              </w:rPr>
              <w:t xml:space="preserve"> </w:t>
            </w:r>
            <w:r>
              <w:rPr>
                <w:b/>
                <w:sz w:val="20"/>
              </w:rPr>
              <w:t>an a</w:t>
            </w:r>
            <w:r>
              <w:rPr>
                <w:b/>
                <w:spacing w:val="-2"/>
                <w:sz w:val="20"/>
              </w:rPr>
              <w:t xml:space="preserve"> </w:t>
            </w:r>
            <w:r>
              <w:rPr>
                <w:b/>
                <w:sz w:val="20"/>
              </w:rPr>
              <w:t>(</w:t>
            </w:r>
            <w:proofErr w:type="spellStart"/>
            <w:r>
              <w:rPr>
                <w:b/>
                <w:sz w:val="20"/>
              </w:rPr>
              <w:t>i</w:t>
            </w:r>
            <w:proofErr w:type="spellEnd"/>
            <w:r>
              <w:rPr>
                <w:b/>
                <w:sz w:val="20"/>
              </w:rPr>
              <w:t>),</w:t>
            </w:r>
            <w:r>
              <w:rPr>
                <w:b/>
                <w:spacing w:val="-3"/>
                <w:sz w:val="20"/>
              </w:rPr>
              <w:t xml:space="preserve"> </w:t>
            </w:r>
            <w:r>
              <w:rPr>
                <w:b/>
                <w:sz w:val="20"/>
              </w:rPr>
              <w:t>(ii),</w:t>
            </w:r>
            <w:r>
              <w:rPr>
                <w:b/>
                <w:spacing w:val="-2"/>
                <w:sz w:val="20"/>
              </w:rPr>
              <w:t xml:space="preserve"> </w:t>
            </w:r>
            <w:r>
              <w:rPr>
                <w:b/>
                <w:sz w:val="20"/>
              </w:rPr>
              <w:t>(iii),</w:t>
            </w:r>
            <w:r>
              <w:rPr>
                <w:b/>
                <w:spacing w:val="-2"/>
                <w:sz w:val="20"/>
              </w:rPr>
              <w:t xml:space="preserve"> </w:t>
            </w:r>
            <w:r>
              <w:rPr>
                <w:b/>
                <w:sz w:val="20"/>
              </w:rPr>
              <w:t>etc., for better readability and clarity.</w:t>
            </w:r>
          </w:p>
          <w:p w:rsidR="00B507EC" w:rsidRDefault="004C11FE">
            <w:pPr>
              <w:pStyle w:val="TableParagraph"/>
              <w:numPr>
                <w:ilvl w:val="0"/>
                <w:numId w:val="1"/>
              </w:numPr>
              <w:tabs>
                <w:tab w:val="left" w:pos="828"/>
              </w:tabs>
              <w:spacing w:before="2"/>
              <w:ind w:right="498"/>
              <w:rPr>
                <w:b/>
                <w:sz w:val="20"/>
              </w:rPr>
            </w:pPr>
            <w:r>
              <w:rPr>
                <w:b/>
                <w:sz w:val="20"/>
              </w:rPr>
              <w:t>Include</w:t>
            </w:r>
            <w:r>
              <w:rPr>
                <w:b/>
                <w:spacing w:val="-3"/>
                <w:sz w:val="20"/>
              </w:rPr>
              <w:t xml:space="preserve"> </w:t>
            </w:r>
            <w:r>
              <w:rPr>
                <w:b/>
                <w:sz w:val="20"/>
              </w:rPr>
              <w:t>schematic</w:t>
            </w:r>
            <w:r>
              <w:rPr>
                <w:b/>
                <w:spacing w:val="-3"/>
                <w:sz w:val="20"/>
              </w:rPr>
              <w:t xml:space="preserve"> </w:t>
            </w:r>
            <w:r>
              <w:rPr>
                <w:b/>
                <w:sz w:val="20"/>
              </w:rPr>
              <w:t>diagrams</w:t>
            </w:r>
            <w:r>
              <w:rPr>
                <w:b/>
                <w:spacing w:val="-6"/>
                <w:sz w:val="20"/>
              </w:rPr>
              <w:t xml:space="preserve"> </w:t>
            </w:r>
            <w:r>
              <w:rPr>
                <w:b/>
                <w:sz w:val="20"/>
              </w:rPr>
              <w:t>(simple</w:t>
            </w:r>
            <w:r>
              <w:rPr>
                <w:b/>
                <w:spacing w:val="-4"/>
                <w:sz w:val="20"/>
              </w:rPr>
              <w:t xml:space="preserve"> </w:t>
            </w:r>
            <w:r>
              <w:rPr>
                <w:b/>
                <w:sz w:val="20"/>
              </w:rPr>
              <w:t>labeled</w:t>
            </w:r>
            <w:r>
              <w:rPr>
                <w:b/>
                <w:spacing w:val="-4"/>
                <w:sz w:val="20"/>
              </w:rPr>
              <w:t xml:space="preserve"> </w:t>
            </w:r>
            <w:r>
              <w:rPr>
                <w:b/>
                <w:sz w:val="20"/>
              </w:rPr>
              <w:t>graphs</w:t>
            </w:r>
            <w:r>
              <w:rPr>
                <w:b/>
                <w:spacing w:val="-4"/>
                <w:sz w:val="20"/>
              </w:rPr>
              <w:t xml:space="preserve"> </w:t>
            </w:r>
            <w:r>
              <w:rPr>
                <w:b/>
                <w:sz w:val="20"/>
              </w:rPr>
              <w:t>are</w:t>
            </w:r>
            <w:r>
              <w:rPr>
                <w:b/>
                <w:spacing w:val="-3"/>
                <w:sz w:val="20"/>
              </w:rPr>
              <w:t xml:space="preserve"> </w:t>
            </w:r>
            <w:r>
              <w:rPr>
                <w:b/>
                <w:sz w:val="20"/>
              </w:rPr>
              <w:t>sufficient)</w:t>
            </w:r>
            <w:r>
              <w:rPr>
                <w:b/>
                <w:spacing w:val="-3"/>
                <w:sz w:val="20"/>
              </w:rPr>
              <w:t xml:space="preserve"> </w:t>
            </w:r>
            <w:r>
              <w:rPr>
                <w:b/>
                <w:sz w:val="20"/>
              </w:rPr>
              <w:t>for</w:t>
            </w:r>
            <w:r>
              <w:rPr>
                <w:b/>
                <w:spacing w:val="-3"/>
                <w:sz w:val="20"/>
              </w:rPr>
              <w:t xml:space="preserve"> </w:t>
            </w:r>
            <w:r>
              <w:rPr>
                <w:b/>
                <w:sz w:val="20"/>
              </w:rPr>
              <w:t>both S(</w:t>
            </w:r>
            <w:proofErr w:type="spellStart"/>
            <w:r>
              <w:rPr>
                <w:b/>
                <w:sz w:val="20"/>
              </w:rPr>
              <w:t>P_n</w:t>
            </w:r>
            <w:proofErr w:type="spellEnd"/>
            <w:r>
              <w:rPr>
                <w:b/>
                <w:sz w:val="20"/>
              </w:rPr>
              <w:t>)</w:t>
            </w:r>
            <w:r>
              <w:rPr>
                <w:b/>
                <w:spacing w:val="-5"/>
                <w:sz w:val="20"/>
              </w:rPr>
              <w:t xml:space="preserve"> </w:t>
            </w:r>
            <w:r>
              <w:rPr>
                <w:b/>
                <w:sz w:val="20"/>
              </w:rPr>
              <w:t>and</w:t>
            </w:r>
            <w:r>
              <w:rPr>
                <w:b/>
                <w:spacing w:val="-4"/>
                <w:sz w:val="20"/>
              </w:rPr>
              <w:t xml:space="preserve"> </w:t>
            </w:r>
            <w:r>
              <w:rPr>
                <w:b/>
                <w:sz w:val="20"/>
              </w:rPr>
              <w:t>S(</w:t>
            </w:r>
            <w:proofErr w:type="spellStart"/>
            <w:r>
              <w:rPr>
                <w:b/>
                <w:sz w:val="20"/>
              </w:rPr>
              <w:t>F_n</w:t>
            </w:r>
            <w:proofErr w:type="spellEnd"/>
            <w:r>
              <w:rPr>
                <w:b/>
                <w:sz w:val="20"/>
              </w:rPr>
              <w:t>). Without them, the logical flow and clarity of Theorem 2.1 are reduced, especially for readers unfamiliar with these transformations.</w:t>
            </w:r>
          </w:p>
          <w:p w:rsidR="00B507EC" w:rsidRDefault="004C11FE">
            <w:pPr>
              <w:pStyle w:val="TableParagraph"/>
              <w:numPr>
                <w:ilvl w:val="0"/>
                <w:numId w:val="1"/>
              </w:numPr>
              <w:tabs>
                <w:tab w:val="left" w:pos="828"/>
              </w:tabs>
              <w:spacing w:line="209" w:lineRule="exact"/>
              <w:rPr>
                <w:b/>
                <w:sz w:val="20"/>
              </w:rPr>
            </w:pPr>
            <w:r>
              <w:rPr>
                <w:b/>
                <w:sz w:val="20"/>
              </w:rPr>
              <w:t>Consider</w:t>
            </w:r>
            <w:r>
              <w:rPr>
                <w:b/>
                <w:spacing w:val="-5"/>
                <w:sz w:val="20"/>
              </w:rPr>
              <w:t xml:space="preserve"> </w:t>
            </w:r>
            <w:r>
              <w:rPr>
                <w:b/>
                <w:sz w:val="20"/>
              </w:rPr>
              <w:t>the</w:t>
            </w:r>
            <w:r>
              <w:rPr>
                <w:b/>
                <w:spacing w:val="-5"/>
                <w:sz w:val="20"/>
              </w:rPr>
              <w:t xml:space="preserve"> </w:t>
            </w:r>
            <w:r>
              <w:rPr>
                <w:b/>
                <w:sz w:val="20"/>
              </w:rPr>
              <w:t>path</w:t>
            </w:r>
            <w:r>
              <w:rPr>
                <w:b/>
                <w:spacing w:val="-6"/>
                <w:sz w:val="20"/>
              </w:rPr>
              <w:t xml:space="preserve"> </w:t>
            </w:r>
            <w:proofErr w:type="spellStart"/>
            <w:r>
              <w:rPr>
                <w:b/>
                <w:sz w:val="20"/>
              </w:rPr>
              <w:t>P_n</w:t>
            </w:r>
            <w:proofErr w:type="spellEnd"/>
            <w:r>
              <w:rPr>
                <w:b/>
                <w:spacing w:val="-6"/>
                <w:sz w:val="20"/>
              </w:rPr>
              <w:t xml:space="preserve"> </w:t>
            </w:r>
            <w:r>
              <w:rPr>
                <w:b/>
                <w:sz w:val="20"/>
              </w:rPr>
              <w:t>instead</w:t>
            </w:r>
            <w:r>
              <w:rPr>
                <w:b/>
                <w:spacing w:val="-6"/>
                <w:sz w:val="20"/>
              </w:rPr>
              <w:t xml:space="preserve"> </w:t>
            </w:r>
            <w:r>
              <w:rPr>
                <w:b/>
                <w:sz w:val="20"/>
              </w:rPr>
              <w:t>of</w:t>
            </w:r>
            <w:r>
              <w:rPr>
                <w:b/>
                <w:spacing w:val="-5"/>
                <w:sz w:val="20"/>
              </w:rPr>
              <w:t xml:space="preserve"> </w:t>
            </w:r>
            <w:r>
              <w:rPr>
                <w:b/>
                <w:sz w:val="20"/>
              </w:rPr>
              <w:t>Consider</w:t>
            </w:r>
            <w:r>
              <w:rPr>
                <w:b/>
                <w:spacing w:val="-5"/>
                <w:sz w:val="20"/>
              </w:rPr>
              <w:t xml:space="preserve"> </w:t>
            </w:r>
            <w:r>
              <w:rPr>
                <w:b/>
                <w:sz w:val="20"/>
              </w:rPr>
              <w:t>path</w:t>
            </w:r>
            <w:r>
              <w:rPr>
                <w:b/>
                <w:spacing w:val="-6"/>
                <w:sz w:val="20"/>
              </w:rPr>
              <w:t xml:space="preserve"> </w:t>
            </w:r>
            <w:proofErr w:type="spellStart"/>
            <w:r>
              <w:rPr>
                <w:b/>
                <w:spacing w:val="-4"/>
                <w:sz w:val="20"/>
              </w:rPr>
              <w:t>P_n</w:t>
            </w:r>
            <w:proofErr w:type="spellEnd"/>
            <w:r>
              <w:rPr>
                <w:b/>
                <w:spacing w:val="-4"/>
                <w:sz w:val="20"/>
              </w:rPr>
              <w:t>.</w:t>
            </w:r>
          </w:p>
        </w:tc>
        <w:tc>
          <w:tcPr>
            <w:tcW w:w="6445" w:type="dxa"/>
          </w:tcPr>
          <w:p w:rsidR="00B507EC" w:rsidRDefault="00B507EC">
            <w:pPr>
              <w:pStyle w:val="TableParagraph"/>
              <w:rPr>
                <w:sz w:val="18"/>
              </w:rPr>
            </w:pPr>
          </w:p>
        </w:tc>
      </w:tr>
    </w:tbl>
    <w:p w:rsidR="00B507EC" w:rsidRDefault="00B507EC">
      <w:pPr>
        <w:pStyle w:val="TableParagraph"/>
        <w:rPr>
          <w:sz w:val="18"/>
        </w:rPr>
        <w:sectPr w:rsidR="00B507EC">
          <w:headerReference w:type="default" r:id="rId8"/>
          <w:footerReference w:type="default" r:id="rId9"/>
          <w:pgSz w:w="23820" w:h="16840" w:orient="landscape"/>
          <w:pgMar w:top="2000" w:right="1275" w:bottom="880" w:left="1275" w:header="1285" w:footer="694" w:gutter="0"/>
          <w:cols w:space="720"/>
        </w:sectPr>
      </w:pPr>
    </w:p>
    <w:p w:rsidR="00B507EC" w:rsidRDefault="00B507EC">
      <w:pPr>
        <w:rPr>
          <w:sz w:val="20"/>
        </w:rPr>
      </w:pPr>
    </w:p>
    <w:p w:rsidR="00B507EC" w:rsidRDefault="00B507EC">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A5417F" w:rsidRPr="00340561" w:rsidTr="001B610C">
        <w:tc>
          <w:tcPr>
            <w:tcW w:w="5000" w:type="pct"/>
            <w:gridSpan w:val="3"/>
            <w:tcBorders>
              <w:top w:val="nil"/>
              <w:left w:val="nil"/>
              <w:right w:val="nil"/>
            </w:tcBorders>
            <w:noWrap/>
            <w:tcMar>
              <w:top w:w="0" w:type="dxa"/>
              <w:left w:w="108" w:type="dxa"/>
              <w:bottom w:w="0" w:type="dxa"/>
              <w:right w:w="108" w:type="dxa"/>
            </w:tcMar>
            <w:vAlign w:val="center"/>
          </w:tcPr>
          <w:p w:rsidR="00A5417F" w:rsidRPr="00340561" w:rsidRDefault="00A5417F" w:rsidP="001B610C">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A5417F" w:rsidRPr="00340561" w:rsidRDefault="00A5417F" w:rsidP="001B610C">
            <w:pPr>
              <w:rPr>
                <w:rFonts w:ascii="Arial" w:eastAsia="Arial Unicode MS" w:hAnsi="Arial" w:cs="Arial"/>
                <w:b/>
                <w:sz w:val="20"/>
                <w:szCs w:val="20"/>
                <w:u w:val="single"/>
                <w:lang w:val="en-GB"/>
              </w:rPr>
            </w:pPr>
          </w:p>
        </w:tc>
      </w:tr>
      <w:tr w:rsidR="00A5417F" w:rsidRPr="00340561" w:rsidTr="001B610C">
        <w:tc>
          <w:tcPr>
            <w:tcW w:w="1615" w:type="pct"/>
            <w:noWrap/>
            <w:tcMar>
              <w:top w:w="0" w:type="dxa"/>
              <w:left w:w="108" w:type="dxa"/>
              <w:bottom w:w="0" w:type="dxa"/>
              <w:right w:w="108" w:type="dxa"/>
            </w:tcMar>
            <w:vAlign w:val="center"/>
          </w:tcPr>
          <w:p w:rsidR="00A5417F" w:rsidRPr="00340561" w:rsidRDefault="00A5417F" w:rsidP="001B610C">
            <w:pPr>
              <w:rPr>
                <w:rFonts w:ascii="Arial" w:eastAsia="Arial Unicode MS" w:hAnsi="Arial" w:cs="Arial"/>
                <w:sz w:val="20"/>
                <w:szCs w:val="20"/>
                <w:lang w:val="en-GB"/>
              </w:rPr>
            </w:pPr>
          </w:p>
        </w:tc>
        <w:tc>
          <w:tcPr>
            <w:tcW w:w="1694" w:type="pct"/>
            <w:tcMar>
              <w:top w:w="0" w:type="dxa"/>
              <w:left w:w="108" w:type="dxa"/>
              <w:bottom w:w="0" w:type="dxa"/>
              <w:right w:w="108" w:type="dxa"/>
            </w:tcMar>
          </w:tcPr>
          <w:p w:rsidR="00A5417F" w:rsidRPr="00340561" w:rsidRDefault="00A5417F" w:rsidP="001B610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A5417F" w:rsidRPr="008608EB" w:rsidRDefault="00A5417F" w:rsidP="001B610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A5417F" w:rsidRPr="00340561" w:rsidRDefault="00A5417F" w:rsidP="001B610C">
            <w:pPr>
              <w:keepNext/>
              <w:outlineLvl w:val="1"/>
              <w:rPr>
                <w:rFonts w:ascii="Arial" w:eastAsia="MS Mincho" w:hAnsi="Arial" w:cs="Arial"/>
                <w:bCs/>
                <w:sz w:val="20"/>
                <w:szCs w:val="20"/>
                <w:lang w:val="en-GB"/>
              </w:rPr>
            </w:pPr>
          </w:p>
        </w:tc>
      </w:tr>
      <w:tr w:rsidR="00A5417F" w:rsidRPr="00340561" w:rsidTr="001B610C">
        <w:trPr>
          <w:trHeight w:val="890"/>
        </w:trPr>
        <w:tc>
          <w:tcPr>
            <w:tcW w:w="1615" w:type="pct"/>
            <w:noWrap/>
            <w:tcMar>
              <w:top w:w="0" w:type="dxa"/>
              <w:left w:w="108" w:type="dxa"/>
              <w:bottom w:w="0" w:type="dxa"/>
              <w:right w:w="108" w:type="dxa"/>
            </w:tcMar>
            <w:vAlign w:val="center"/>
          </w:tcPr>
          <w:p w:rsidR="00A5417F" w:rsidRPr="00340561" w:rsidRDefault="00A5417F" w:rsidP="001B610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A5417F" w:rsidRPr="00340561" w:rsidRDefault="00A5417F" w:rsidP="001B610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5417F" w:rsidRPr="00340561" w:rsidRDefault="00A5417F" w:rsidP="001B610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A5417F" w:rsidRPr="00340561" w:rsidRDefault="00A5417F" w:rsidP="001B610C">
            <w:pPr>
              <w:rPr>
                <w:rFonts w:ascii="Arial" w:eastAsia="Arial Unicode MS" w:hAnsi="Arial" w:cs="Arial"/>
                <w:sz w:val="20"/>
                <w:szCs w:val="20"/>
                <w:lang w:val="en-GB"/>
              </w:rPr>
            </w:pPr>
          </w:p>
          <w:p w:rsidR="00A5417F" w:rsidRPr="00340561" w:rsidRDefault="00A5417F" w:rsidP="001B610C">
            <w:pPr>
              <w:rPr>
                <w:rFonts w:ascii="Arial" w:eastAsia="Arial Unicode MS" w:hAnsi="Arial" w:cs="Arial"/>
                <w:sz w:val="20"/>
                <w:szCs w:val="20"/>
                <w:lang w:val="en-GB"/>
              </w:rPr>
            </w:pPr>
          </w:p>
        </w:tc>
        <w:tc>
          <w:tcPr>
            <w:tcW w:w="1691" w:type="pct"/>
            <w:vAlign w:val="center"/>
          </w:tcPr>
          <w:p w:rsidR="00A5417F" w:rsidRPr="00340561" w:rsidRDefault="00A5417F" w:rsidP="001B610C">
            <w:pPr>
              <w:rPr>
                <w:rFonts w:ascii="Arial" w:eastAsia="Arial Unicode MS" w:hAnsi="Arial" w:cs="Arial"/>
                <w:sz w:val="20"/>
                <w:szCs w:val="20"/>
                <w:lang w:val="en-GB"/>
              </w:rPr>
            </w:pPr>
          </w:p>
          <w:p w:rsidR="00A5417F" w:rsidRPr="00340561" w:rsidRDefault="00A5417F" w:rsidP="001B610C">
            <w:pPr>
              <w:rPr>
                <w:rFonts w:ascii="Arial" w:eastAsia="Arial Unicode MS" w:hAnsi="Arial" w:cs="Arial"/>
                <w:sz w:val="20"/>
                <w:szCs w:val="20"/>
                <w:lang w:val="en-GB"/>
              </w:rPr>
            </w:pPr>
          </w:p>
          <w:p w:rsidR="00A5417F" w:rsidRPr="00340561" w:rsidRDefault="00A5417F" w:rsidP="001B610C">
            <w:pPr>
              <w:rPr>
                <w:rFonts w:ascii="Arial" w:eastAsia="Arial Unicode MS" w:hAnsi="Arial" w:cs="Arial"/>
                <w:sz w:val="20"/>
                <w:szCs w:val="20"/>
                <w:lang w:val="en-GB"/>
              </w:rPr>
            </w:pPr>
          </w:p>
        </w:tc>
      </w:tr>
      <w:bookmarkEnd w:id="0"/>
    </w:tbl>
    <w:p w:rsidR="00A5417F" w:rsidRDefault="00A5417F" w:rsidP="00A5417F"/>
    <w:bookmarkEnd w:id="1"/>
    <w:p w:rsidR="0026584B" w:rsidRPr="00DA04B1" w:rsidRDefault="0026584B" w:rsidP="0026584B">
      <w:pPr>
        <w:pStyle w:val="Affiliation"/>
        <w:spacing w:after="0" w:line="240" w:lineRule="auto"/>
        <w:jc w:val="left"/>
        <w:rPr>
          <w:rFonts w:ascii="Arial" w:hAnsi="Arial" w:cs="Arial"/>
          <w:b/>
          <w:u w:val="single"/>
        </w:rPr>
      </w:pPr>
      <w:r w:rsidRPr="00DA04B1">
        <w:rPr>
          <w:rFonts w:ascii="Arial" w:hAnsi="Arial" w:cs="Arial"/>
          <w:b/>
          <w:u w:val="single"/>
        </w:rPr>
        <w:t>Reviewer details:</w:t>
      </w:r>
    </w:p>
    <w:p w:rsidR="0026584B" w:rsidRPr="00DA04B1" w:rsidRDefault="0026584B" w:rsidP="0026584B">
      <w:pPr>
        <w:pStyle w:val="Affiliation"/>
        <w:spacing w:after="0" w:line="240" w:lineRule="auto"/>
        <w:jc w:val="left"/>
        <w:rPr>
          <w:rFonts w:ascii="Arial" w:hAnsi="Arial" w:cs="Arial"/>
        </w:rPr>
      </w:pPr>
    </w:p>
    <w:p w:rsidR="0026584B" w:rsidRPr="00DA04B1" w:rsidRDefault="0026584B" w:rsidP="0026584B">
      <w:pPr>
        <w:rPr>
          <w:rFonts w:ascii="Arial" w:hAnsi="Arial" w:cs="Arial"/>
          <w:sz w:val="20"/>
          <w:szCs w:val="20"/>
        </w:rPr>
      </w:pPr>
      <w:r w:rsidRPr="00DA04B1">
        <w:rPr>
          <w:rFonts w:ascii="Arial" w:hAnsi="Arial" w:cs="Arial"/>
          <w:sz w:val="20"/>
          <w:szCs w:val="20"/>
        </w:rPr>
        <w:t>Nithya P, SRM Institute of Science and Technology, India</w:t>
      </w:r>
      <w:r w:rsidRPr="00DA04B1">
        <w:rPr>
          <w:rFonts w:ascii="Arial" w:hAnsi="Arial" w:cs="Arial"/>
          <w:sz w:val="20"/>
          <w:szCs w:val="20"/>
        </w:rPr>
        <w:br/>
      </w:r>
    </w:p>
    <w:p w:rsidR="00A5417F" w:rsidRDefault="00A5417F" w:rsidP="00A5417F">
      <w:bookmarkStart w:id="2" w:name="_GoBack"/>
      <w:bookmarkEnd w:id="2"/>
    </w:p>
    <w:p w:rsidR="004C11FE" w:rsidRDefault="004C11FE" w:rsidP="00A5417F"/>
    <w:sectPr w:rsidR="004C11FE">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88" w:rsidRDefault="00857A88">
      <w:r>
        <w:separator/>
      </w:r>
    </w:p>
  </w:endnote>
  <w:endnote w:type="continuationSeparator" w:id="0">
    <w:p w:rsidR="00857A88" w:rsidRDefault="0085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7EC" w:rsidRDefault="004C11FE">
    <w:pPr>
      <w:pStyle w:val="BodyText"/>
      <w:spacing w:line="14" w:lineRule="auto"/>
    </w:pPr>
    <w:r>
      <w:rPr>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B507EC" w:rsidRDefault="004C11F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B507EC" w:rsidRDefault="004C11F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0966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507EC" w:rsidRDefault="004C11F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B507EC" w:rsidRDefault="004C11F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0176"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507EC" w:rsidRDefault="004C11F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B507EC" w:rsidRDefault="004C11F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507EC" w:rsidRDefault="004C11F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B507EC" w:rsidRDefault="004C11F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88" w:rsidRDefault="00857A88">
      <w:r>
        <w:separator/>
      </w:r>
    </w:p>
  </w:footnote>
  <w:footnote w:type="continuationSeparator" w:id="0">
    <w:p w:rsidR="00857A88" w:rsidRDefault="0085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7EC" w:rsidRDefault="004C11FE">
    <w:pPr>
      <w:pStyle w:val="BodyText"/>
      <w:spacing w:line="14" w:lineRule="auto"/>
    </w:pPr>
    <w:r>
      <w:rPr>
        <w:noProof/>
      </w:rPr>
      <mc:AlternateContent>
        <mc:Choice Requires="wps">
          <w:drawing>
            <wp:anchor distT="0" distB="0" distL="0" distR="0" simplePos="0" relativeHeight="48740864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507EC" w:rsidRDefault="004C11F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507EC" w:rsidRDefault="004C11F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A6377"/>
    <w:multiLevelType w:val="hybridMultilevel"/>
    <w:tmpl w:val="0AEE8DB6"/>
    <w:lvl w:ilvl="0" w:tplc="FFB8DA88">
      <w:start w:val="1"/>
      <w:numFmt w:val="decimal"/>
      <w:lvlText w:val="%1."/>
      <w:lvlJc w:val="left"/>
      <w:pPr>
        <w:ind w:left="8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2268448A">
      <w:numFmt w:val="bullet"/>
      <w:lvlText w:val="•"/>
      <w:lvlJc w:val="left"/>
      <w:pPr>
        <w:ind w:left="1672" w:hanging="360"/>
      </w:pPr>
      <w:rPr>
        <w:rFonts w:hint="default"/>
        <w:lang w:val="en-US" w:eastAsia="en-US" w:bidi="ar-SA"/>
      </w:rPr>
    </w:lvl>
    <w:lvl w:ilvl="2" w:tplc="C42C5414">
      <w:numFmt w:val="bullet"/>
      <w:lvlText w:val="•"/>
      <w:lvlJc w:val="left"/>
      <w:pPr>
        <w:ind w:left="2525" w:hanging="360"/>
      </w:pPr>
      <w:rPr>
        <w:rFonts w:hint="default"/>
        <w:lang w:val="en-US" w:eastAsia="en-US" w:bidi="ar-SA"/>
      </w:rPr>
    </w:lvl>
    <w:lvl w:ilvl="3" w:tplc="EAE60A02">
      <w:numFmt w:val="bullet"/>
      <w:lvlText w:val="•"/>
      <w:lvlJc w:val="left"/>
      <w:pPr>
        <w:ind w:left="3377" w:hanging="360"/>
      </w:pPr>
      <w:rPr>
        <w:rFonts w:hint="default"/>
        <w:lang w:val="en-US" w:eastAsia="en-US" w:bidi="ar-SA"/>
      </w:rPr>
    </w:lvl>
    <w:lvl w:ilvl="4" w:tplc="4322CF4C">
      <w:numFmt w:val="bullet"/>
      <w:lvlText w:val="•"/>
      <w:lvlJc w:val="left"/>
      <w:pPr>
        <w:ind w:left="4230" w:hanging="360"/>
      </w:pPr>
      <w:rPr>
        <w:rFonts w:hint="default"/>
        <w:lang w:val="en-US" w:eastAsia="en-US" w:bidi="ar-SA"/>
      </w:rPr>
    </w:lvl>
    <w:lvl w:ilvl="5" w:tplc="55B20E98">
      <w:numFmt w:val="bullet"/>
      <w:lvlText w:val="•"/>
      <w:lvlJc w:val="left"/>
      <w:pPr>
        <w:ind w:left="5083" w:hanging="360"/>
      </w:pPr>
      <w:rPr>
        <w:rFonts w:hint="default"/>
        <w:lang w:val="en-US" w:eastAsia="en-US" w:bidi="ar-SA"/>
      </w:rPr>
    </w:lvl>
    <w:lvl w:ilvl="6" w:tplc="2C74E7CE">
      <w:numFmt w:val="bullet"/>
      <w:lvlText w:val="•"/>
      <w:lvlJc w:val="left"/>
      <w:pPr>
        <w:ind w:left="5935" w:hanging="360"/>
      </w:pPr>
      <w:rPr>
        <w:rFonts w:hint="default"/>
        <w:lang w:val="en-US" w:eastAsia="en-US" w:bidi="ar-SA"/>
      </w:rPr>
    </w:lvl>
    <w:lvl w:ilvl="7" w:tplc="4948D906">
      <w:numFmt w:val="bullet"/>
      <w:lvlText w:val="•"/>
      <w:lvlJc w:val="left"/>
      <w:pPr>
        <w:ind w:left="6788" w:hanging="360"/>
      </w:pPr>
      <w:rPr>
        <w:rFonts w:hint="default"/>
        <w:lang w:val="en-US" w:eastAsia="en-US" w:bidi="ar-SA"/>
      </w:rPr>
    </w:lvl>
    <w:lvl w:ilvl="8" w:tplc="6ADA9D50">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07EC"/>
    <w:rsid w:val="0026584B"/>
    <w:rsid w:val="004C11FE"/>
    <w:rsid w:val="004C4BB5"/>
    <w:rsid w:val="00857A88"/>
    <w:rsid w:val="0097729C"/>
    <w:rsid w:val="00A5417F"/>
    <w:rsid w:val="00B507EC"/>
    <w:rsid w:val="00D7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9C7F"/>
  <w15:docId w15:val="{B22B792C-2E98-40A3-AF64-ED34019E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C4BB5"/>
    <w:rPr>
      <w:color w:val="0000FF"/>
      <w:u w:val="single"/>
    </w:rPr>
  </w:style>
  <w:style w:type="paragraph" w:customStyle="1" w:styleId="Affiliation">
    <w:name w:val="Affiliation"/>
    <w:basedOn w:val="Normal"/>
    <w:rsid w:val="0026584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2025-11-03T10:13:00Z</dcterms:created>
  <dcterms:modified xsi:type="dcterms:W3CDTF">2025-11-10T11:32:00Z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2025-11-01T00:00:00Z</vt:filetime>
  </property>
  <property fmtid="{D5CDD505-2E9C-101B-9397-08002B2CF9AE}" pid="3" name="Creator">
    <vt:lpwstr>Microsoft® Word 2021</vt:lpwstr>
  </property>
  <property fmtid="{D5CDD505-2E9C-101B-9397-08002B2CF9AE}" pid="4" name="LastSaved">
    <vt:filetime>2025-11-03T00:00:00Z</vt:filetime>
  </property>
  <property fmtid="{D5CDD505-2E9C-101B-9397-08002B2CF9AE}" pid="5" name="Producer">
    <vt:lpwstr>3-Heights(TM) PDF Security Shell 4.8.25.2 (http://www.pdf-tools.com)</vt:lpwstr>
  </property>
</Properties>
</file>