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75D" w:rsidRDefault="0031475D">
      <w:pPr>
        <w:rPr>
          <w:sz w:val="20"/>
        </w:rPr>
      </w:pPr>
    </w:p>
    <w:p w:rsidR="0031475D" w:rsidRDefault="0031475D">
      <w:pPr>
        <w:spacing w:before="30" w:after="1"/>
        <w:rPr>
          <w:sz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31475D">
        <w:trPr>
          <w:trHeight w:val="373"/>
        </w:trPr>
        <w:tc>
          <w:tcPr>
            <w:tcW w:w="5164" w:type="dxa"/>
          </w:tcPr>
          <w:p w:rsidR="0031475D" w:rsidRDefault="009049F6">
            <w:pPr>
              <w:pStyle w:val="TableParagraph"/>
              <w:spacing w:before="63"/>
              <w:ind w:left="175"/>
              <w:rPr>
                <w:rFonts w:ascii="Arial MT"/>
                <w:sz w:val="20"/>
              </w:rPr>
            </w:pPr>
            <w:r>
              <w:rPr>
                <w:rFonts w:ascii="Arial MT"/>
                <w:sz w:val="20"/>
              </w:rPr>
              <w:t>Journal</w:t>
            </w:r>
            <w:r>
              <w:rPr>
                <w:rFonts w:ascii="Arial MT"/>
                <w:spacing w:val="-2"/>
                <w:sz w:val="20"/>
              </w:rPr>
              <w:t xml:space="preserve"> Name:</w:t>
            </w:r>
          </w:p>
        </w:tc>
        <w:tc>
          <w:tcPr>
            <w:tcW w:w="15757" w:type="dxa"/>
          </w:tcPr>
          <w:p w:rsidR="0031475D" w:rsidRDefault="009049F6">
            <w:pPr>
              <w:pStyle w:val="TableParagraph"/>
              <w:spacing w:before="63"/>
              <w:ind w:left="84"/>
              <w:rPr>
                <w:rFonts w:ascii="Arial"/>
                <w:b/>
                <w:sz w:val="20"/>
              </w:rPr>
            </w:pPr>
            <w:r>
              <w:rPr>
                <w:rFonts w:ascii="Arial"/>
                <w:b/>
                <w:color w:val="0000FF"/>
                <w:sz w:val="20"/>
                <w:u w:val="single" w:color="0000FF"/>
              </w:rPr>
              <w:t>Asian</w:t>
            </w:r>
            <w:r>
              <w:rPr>
                <w:rFonts w:ascii="Arial"/>
                <w:b/>
                <w:color w:val="0000FF"/>
                <w:spacing w:val="-2"/>
                <w:sz w:val="20"/>
                <w:u w:val="single" w:color="0000FF"/>
              </w:rPr>
              <w:t xml:space="preserve"> </w:t>
            </w:r>
            <w:r>
              <w:rPr>
                <w:rFonts w:ascii="Arial"/>
                <w:b/>
                <w:color w:val="0000FF"/>
                <w:sz w:val="20"/>
                <w:u w:val="single" w:color="0000FF"/>
              </w:rPr>
              <w:t>Journal</w:t>
            </w:r>
            <w:r>
              <w:rPr>
                <w:rFonts w:ascii="Arial"/>
                <w:b/>
                <w:color w:val="0000FF"/>
                <w:spacing w:val="-1"/>
                <w:sz w:val="20"/>
                <w:u w:val="single" w:color="0000FF"/>
              </w:rPr>
              <w:t xml:space="preserve"> </w:t>
            </w:r>
            <w:r>
              <w:rPr>
                <w:rFonts w:ascii="Arial"/>
                <w:b/>
                <w:color w:val="0000FF"/>
                <w:sz w:val="20"/>
                <w:u w:val="single" w:color="0000FF"/>
              </w:rPr>
              <w:t>of Pregnancy and</w:t>
            </w:r>
            <w:r>
              <w:rPr>
                <w:rFonts w:ascii="Arial"/>
                <w:b/>
                <w:color w:val="0000FF"/>
                <w:spacing w:val="-1"/>
                <w:sz w:val="20"/>
                <w:u w:val="single" w:color="0000FF"/>
              </w:rPr>
              <w:t xml:space="preserve"> </w:t>
            </w:r>
            <w:r>
              <w:rPr>
                <w:rFonts w:ascii="Arial"/>
                <w:b/>
                <w:color w:val="0000FF"/>
                <w:spacing w:val="-2"/>
                <w:sz w:val="20"/>
                <w:u w:val="single" w:color="0000FF"/>
              </w:rPr>
              <w:t>Childbirth</w:t>
            </w:r>
          </w:p>
        </w:tc>
      </w:tr>
      <w:tr w:rsidR="0031475D">
        <w:trPr>
          <w:trHeight w:val="373"/>
        </w:trPr>
        <w:tc>
          <w:tcPr>
            <w:tcW w:w="5164" w:type="dxa"/>
          </w:tcPr>
          <w:p w:rsidR="0031475D" w:rsidRDefault="009049F6">
            <w:pPr>
              <w:pStyle w:val="TableParagraph"/>
              <w:spacing w:before="63"/>
              <w:ind w:left="175"/>
              <w:rPr>
                <w:rFonts w:ascii="Arial MT"/>
                <w:sz w:val="20"/>
              </w:rPr>
            </w:pPr>
            <w:r>
              <w:rPr>
                <w:rFonts w:ascii="Arial MT"/>
                <w:sz w:val="20"/>
              </w:rPr>
              <w:t>Manuscript</w:t>
            </w:r>
            <w:r>
              <w:rPr>
                <w:rFonts w:ascii="Arial MT"/>
                <w:spacing w:val="-5"/>
                <w:sz w:val="20"/>
              </w:rPr>
              <w:t xml:space="preserve"> </w:t>
            </w:r>
            <w:r>
              <w:rPr>
                <w:rFonts w:ascii="Arial MT"/>
                <w:spacing w:val="-2"/>
                <w:sz w:val="20"/>
              </w:rPr>
              <w:t>Number:</w:t>
            </w:r>
          </w:p>
        </w:tc>
        <w:tc>
          <w:tcPr>
            <w:tcW w:w="15757" w:type="dxa"/>
          </w:tcPr>
          <w:p w:rsidR="0031475D" w:rsidRDefault="009049F6">
            <w:pPr>
              <w:pStyle w:val="TableParagraph"/>
              <w:spacing w:before="63"/>
              <w:ind w:left="84"/>
              <w:rPr>
                <w:rFonts w:ascii="Arial"/>
                <w:b/>
                <w:sz w:val="20"/>
              </w:rPr>
            </w:pPr>
            <w:r>
              <w:rPr>
                <w:rFonts w:ascii="Arial"/>
                <w:b/>
                <w:spacing w:val="-2"/>
                <w:sz w:val="20"/>
              </w:rPr>
              <w:t>Ms_AJPCB_150039</w:t>
            </w:r>
          </w:p>
        </w:tc>
      </w:tr>
      <w:tr w:rsidR="0031475D">
        <w:trPr>
          <w:trHeight w:val="640"/>
        </w:trPr>
        <w:tc>
          <w:tcPr>
            <w:tcW w:w="5164" w:type="dxa"/>
          </w:tcPr>
          <w:p w:rsidR="0031475D" w:rsidRDefault="009049F6">
            <w:pPr>
              <w:pStyle w:val="TableParagraph"/>
              <w:spacing w:before="63"/>
              <w:ind w:left="175"/>
              <w:rPr>
                <w:rFonts w:ascii="Arial MT"/>
                <w:sz w:val="20"/>
              </w:rPr>
            </w:pPr>
            <w:r>
              <w:rPr>
                <w:rFonts w:ascii="Arial MT"/>
                <w:sz w:val="20"/>
              </w:rPr>
              <w:t>Title</w:t>
            </w:r>
            <w:r>
              <w:rPr>
                <w:rFonts w:ascii="Arial MT"/>
                <w:spacing w:val="-3"/>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2"/>
                <w:sz w:val="20"/>
              </w:rPr>
              <w:t xml:space="preserve"> Manuscript:</w:t>
            </w:r>
          </w:p>
        </w:tc>
        <w:tc>
          <w:tcPr>
            <w:tcW w:w="15757" w:type="dxa"/>
          </w:tcPr>
          <w:p w:rsidR="0031475D" w:rsidRDefault="009049F6">
            <w:pPr>
              <w:pStyle w:val="TableParagraph"/>
              <w:spacing w:before="203"/>
              <w:ind w:left="84"/>
              <w:rPr>
                <w:rFonts w:ascii="Arial"/>
                <w:b/>
                <w:sz w:val="20"/>
              </w:rPr>
            </w:pPr>
            <w:r>
              <w:rPr>
                <w:rFonts w:ascii="Arial"/>
                <w:b/>
                <w:sz w:val="20"/>
              </w:rPr>
              <w:t>Machine-Learning</w:t>
            </w:r>
            <w:r>
              <w:rPr>
                <w:rFonts w:ascii="Arial"/>
                <w:b/>
                <w:spacing w:val="-2"/>
                <w:sz w:val="20"/>
              </w:rPr>
              <w:t xml:space="preserve"> </w:t>
            </w:r>
            <w:r>
              <w:rPr>
                <w:rFonts w:ascii="Arial"/>
                <w:b/>
                <w:sz w:val="20"/>
              </w:rPr>
              <w:t>Implications</w:t>
            </w:r>
            <w:r>
              <w:rPr>
                <w:rFonts w:ascii="Arial"/>
                <w:b/>
                <w:spacing w:val="-1"/>
                <w:sz w:val="20"/>
              </w:rPr>
              <w:t xml:space="preserve"> </w:t>
            </w:r>
            <w:r>
              <w:rPr>
                <w:rFonts w:ascii="Arial"/>
                <w:b/>
                <w:sz w:val="20"/>
              </w:rPr>
              <w:t>on</w:t>
            </w:r>
            <w:r>
              <w:rPr>
                <w:rFonts w:ascii="Arial"/>
                <w:b/>
                <w:spacing w:val="-2"/>
                <w:sz w:val="20"/>
              </w:rPr>
              <w:t xml:space="preserve"> </w:t>
            </w:r>
            <w:r>
              <w:rPr>
                <w:rFonts w:ascii="Arial"/>
                <w:b/>
                <w:sz w:val="20"/>
              </w:rPr>
              <w:t>Global</w:t>
            </w:r>
            <w:r>
              <w:rPr>
                <w:rFonts w:ascii="Arial"/>
                <w:b/>
                <w:spacing w:val="-8"/>
                <w:sz w:val="20"/>
              </w:rPr>
              <w:t xml:space="preserve"> </w:t>
            </w:r>
            <w:r>
              <w:rPr>
                <w:rFonts w:ascii="Arial"/>
                <w:b/>
                <w:sz w:val="20"/>
              </w:rPr>
              <w:t>Antenatal</w:t>
            </w:r>
            <w:r>
              <w:rPr>
                <w:rFonts w:ascii="Arial"/>
                <w:b/>
                <w:spacing w:val="-2"/>
                <w:sz w:val="20"/>
              </w:rPr>
              <w:t xml:space="preserve"> </w:t>
            </w:r>
            <w:r>
              <w:rPr>
                <w:rFonts w:ascii="Arial"/>
                <w:b/>
                <w:sz w:val="20"/>
              </w:rPr>
              <w:t>Care</w:t>
            </w:r>
            <w:r>
              <w:rPr>
                <w:rFonts w:ascii="Arial"/>
                <w:b/>
                <w:spacing w:val="-1"/>
                <w:sz w:val="20"/>
              </w:rPr>
              <w:t xml:space="preserve"> </w:t>
            </w:r>
            <w:r>
              <w:rPr>
                <w:rFonts w:ascii="Arial"/>
                <w:b/>
                <w:sz w:val="20"/>
              </w:rPr>
              <w:t>Improvement</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Equity</w:t>
            </w:r>
            <w:r>
              <w:rPr>
                <w:rFonts w:ascii="Arial"/>
                <w:b/>
                <w:spacing w:val="-1"/>
                <w:sz w:val="20"/>
              </w:rPr>
              <w:t xml:space="preserve"> </w:t>
            </w:r>
            <w:r>
              <w:rPr>
                <w:rFonts w:ascii="Arial"/>
                <w:b/>
                <w:sz w:val="20"/>
              </w:rPr>
              <w:t>Disparities:</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Wealth</w:t>
            </w:r>
            <w:r>
              <w:rPr>
                <w:rFonts w:ascii="Arial"/>
                <w:b/>
                <w:spacing w:val="-1"/>
                <w:sz w:val="20"/>
              </w:rPr>
              <w:t xml:space="preserve"> </w:t>
            </w:r>
            <w:r>
              <w:rPr>
                <w:rFonts w:ascii="Arial"/>
                <w:b/>
                <w:sz w:val="20"/>
              </w:rPr>
              <w:t>Effect,</w:t>
            </w:r>
            <w:r>
              <w:rPr>
                <w:rFonts w:ascii="Arial"/>
                <w:b/>
                <w:spacing w:val="-2"/>
                <w:sz w:val="20"/>
              </w:rPr>
              <w:t xml:space="preserve"> </w:t>
            </w:r>
            <w:r>
              <w:rPr>
                <w:rFonts w:ascii="Arial"/>
                <w:b/>
                <w:sz w:val="20"/>
              </w:rPr>
              <w:t>Regional</w:t>
            </w:r>
            <w:r>
              <w:rPr>
                <w:rFonts w:ascii="Arial"/>
                <w:b/>
                <w:spacing w:val="-2"/>
                <w:sz w:val="20"/>
              </w:rPr>
              <w:t xml:space="preserve"> </w:t>
            </w:r>
            <w:r>
              <w:rPr>
                <w:rFonts w:ascii="Arial"/>
                <w:b/>
                <w:sz w:val="20"/>
              </w:rPr>
              <w:t>Dynamics,</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Model-</w:t>
            </w:r>
            <w:r>
              <w:rPr>
                <w:rFonts w:ascii="Arial"/>
                <w:b/>
                <w:spacing w:val="-2"/>
                <w:sz w:val="20"/>
              </w:rPr>
              <w:t>Based</w:t>
            </w:r>
          </w:p>
        </w:tc>
      </w:tr>
      <w:tr w:rsidR="0031475D">
        <w:trPr>
          <w:trHeight w:val="373"/>
        </w:trPr>
        <w:tc>
          <w:tcPr>
            <w:tcW w:w="5164" w:type="dxa"/>
          </w:tcPr>
          <w:p w:rsidR="0031475D" w:rsidRDefault="009049F6">
            <w:pPr>
              <w:pStyle w:val="TableParagraph"/>
              <w:spacing w:before="63"/>
              <w:ind w:left="175"/>
              <w:rPr>
                <w:rFonts w:ascii="Arial MT"/>
                <w:sz w:val="20"/>
              </w:rPr>
            </w:pPr>
            <w:r>
              <w:rPr>
                <w:rFonts w:ascii="Arial MT"/>
                <w:sz w:val="20"/>
              </w:rPr>
              <w:t>Type</w:t>
            </w:r>
            <w:r>
              <w:rPr>
                <w:rFonts w:ascii="Arial MT"/>
                <w:spacing w:val="-7"/>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13"/>
                <w:sz w:val="20"/>
              </w:rPr>
              <w:t xml:space="preserve"> </w:t>
            </w:r>
            <w:r>
              <w:rPr>
                <w:rFonts w:ascii="Arial MT"/>
                <w:spacing w:val="-2"/>
                <w:sz w:val="20"/>
              </w:rPr>
              <w:t>Article</w:t>
            </w:r>
          </w:p>
        </w:tc>
        <w:tc>
          <w:tcPr>
            <w:tcW w:w="15757" w:type="dxa"/>
          </w:tcPr>
          <w:p w:rsidR="0031475D" w:rsidRDefault="0031475D">
            <w:pPr>
              <w:pStyle w:val="TableParagraph"/>
              <w:rPr>
                <w:sz w:val="18"/>
              </w:rPr>
            </w:pPr>
          </w:p>
        </w:tc>
      </w:tr>
    </w:tbl>
    <w:p w:rsidR="0031475D" w:rsidRDefault="0031475D">
      <w:pPr>
        <w:rPr>
          <w:sz w:val="20"/>
        </w:rPr>
      </w:pPr>
    </w:p>
    <w:p w:rsidR="0031475D" w:rsidRDefault="009049F6">
      <w:pPr>
        <w:pStyle w:val="BodyText"/>
        <w:spacing w:before="81"/>
        <w:ind w:left="123"/>
      </w:pPr>
      <w:r>
        <w:rPr>
          <w:color w:val="000000"/>
          <w:highlight w:val="yellow"/>
        </w:rPr>
        <w:t>PART</w:t>
      </w:r>
      <w:r>
        <w:rPr>
          <w:color w:val="000000"/>
          <w:spacing w:val="30"/>
          <w:highlight w:val="yellow"/>
        </w:rPr>
        <w:t xml:space="preserve"> </w:t>
      </w:r>
      <w:r>
        <w:rPr>
          <w:color w:val="000000"/>
          <w:highlight w:val="yellow"/>
        </w:rPr>
        <w:t>1:</w:t>
      </w:r>
      <w:r>
        <w:rPr>
          <w:color w:val="000000"/>
          <w:spacing w:val="-7"/>
        </w:rPr>
        <w:t xml:space="preserve"> </w:t>
      </w:r>
      <w:r>
        <w:rPr>
          <w:color w:val="000000"/>
          <w:spacing w:val="-2"/>
        </w:rPr>
        <w:t>Comments</w:t>
      </w:r>
    </w:p>
    <w:p w:rsidR="0031475D" w:rsidRDefault="0031475D">
      <w:pPr>
        <w:spacing w:before="70" w:after="1"/>
        <w:rPr>
          <w:b/>
          <w:sz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321"/>
        <w:gridCol w:w="9304"/>
        <w:gridCol w:w="6405"/>
      </w:tblGrid>
      <w:tr w:rsidR="0031475D">
        <w:trPr>
          <w:trHeight w:val="1109"/>
        </w:trPr>
        <w:tc>
          <w:tcPr>
            <w:tcW w:w="5321" w:type="dxa"/>
          </w:tcPr>
          <w:p w:rsidR="0031475D" w:rsidRDefault="0031475D">
            <w:pPr>
              <w:pStyle w:val="TableParagraph"/>
              <w:widowControl/>
            </w:pPr>
          </w:p>
        </w:tc>
        <w:tc>
          <w:tcPr>
            <w:tcW w:w="9304" w:type="dxa"/>
          </w:tcPr>
          <w:p w:rsidR="0031475D" w:rsidRDefault="009049F6">
            <w:pPr>
              <w:pStyle w:val="TableParagraph"/>
              <w:widowControl/>
              <w:spacing w:before="61" w:line="225" w:lineRule="exact"/>
              <w:ind w:left="84"/>
              <w:rPr>
                <w:b/>
                <w:sz w:val="20"/>
              </w:rPr>
            </w:pPr>
            <w:r>
              <w:rPr>
                <w:b/>
                <w:sz w:val="20"/>
              </w:rPr>
              <w:t>Reviewer’s</w:t>
            </w:r>
            <w:r>
              <w:rPr>
                <w:b/>
                <w:spacing w:val="-5"/>
                <w:sz w:val="20"/>
              </w:rPr>
              <w:t xml:space="preserve"> </w:t>
            </w:r>
            <w:r>
              <w:rPr>
                <w:b/>
                <w:spacing w:val="-2"/>
                <w:sz w:val="20"/>
              </w:rPr>
              <w:t>comment</w:t>
            </w:r>
          </w:p>
          <w:p w:rsidR="0031475D" w:rsidRDefault="009049F6">
            <w:pPr>
              <w:pStyle w:val="TableParagraph"/>
              <w:widowControl/>
              <w:spacing w:before="3" w:line="230" w:lineRule="auto"/>
              <w:ind w:left="84" w:right="151"/>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8"/>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proofErr w:type="gramStart"/>
            <w:r>
              <w:rPr>
                <w:b/>
                <w:color w:val="000000"/>
                <w:sz w:val="20"/>
                <w:highlight w:val="yellow"/>
              </w:rPr>
              <w:t>peer</w:t>
            </w:r>
            <w:r>
              <w:rPr>
                <w:b/>
                <w:color w:val="000000"/>
                <w:spacing w:val="-8"/>
                <w:sz w:val="20"/>
                <w:highlight w:val="yellow"/>
              </w:rPr>
              <w:t xml:space="preserve"> </w:t>
            </w:r>
            <w:r>
              <w:rPr>
                <w:b/>
                <w:color w:val="000000"/>
                <w:spacing w:val="-8"/>
                <w:sz w:val="20"/>
              </w:rPr>
              <w:t xml:space="preserve"> </w:t>
            </w:r>
            <w:r>
              <w:rPr>
                <w:b/>
                <w:color w:val="000000"/>
                <w:spacing w:val="-2"/>
                <w:sz w:val="20"/>
                <w:highlight w:val="yellow"/>
              </w:rPr>
              <w:t>review</w:t>
            </w:r>
            <w:proofErr w:type="gramEnd"/>
            <w:r>
              <w:rPr>
                <w:b/>
                <w:color w:val="000000"/>
                <w:spacing w:val="-2"/>
                <w:sz w:val="20"/>
                <w:highlight w:val="yellow"/>
              </w:rPr>
              <w:t>.</w:t>
            </w:r>
          </w:p>
        </w:tc>
        <w:tc>
          <w:tcPr>
            <w:tcW w:w="6405" w:type="dxa"/>
          </w:tcPr>
          <w:p w:rsidR="0031475D" w:rsidRDefault="009049F6">
            <w:pPr>
              <w:pStyle w:val="TableParagraph"/>
              <w:widowControl/>
              <w:spacing w:before="61" w:line="242" w:lineRule="auto"/>
              <w:ind w:left="84" w:right="717"/>
              <w:rPr>
                <w:sz w:val="20"/>
              </w:rPr>
            </w:pPr>
            <w:r>
              <w:rPr>
                <w:b/>
                <w:sz w:val="20"/>
              </w:rPr>
              <w:t>Author’s</w:t>
            </w:r>
            <w:r>
              <w:rPr>
                <w:b/>
                <w:spacing w:val="-5"/>
                <w:sz w:val="20"/>
              </w:rPr>
              <w:t xml:space="preserve"> </w:t>
            </w:r>
            <w:r>
              <w:rPr>
                <w:b/>
                <w:sz w:val="20"/>
              </w:rPr>
              <w:t>Feedback</w:t>
            </w:r>
            <w:r>
              <w:rPr>
                <w:b/>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 xml:space="preserve">his/her </w:t>
            </w:r>
            <w:r>
              <w:rPr>
                <w:sz w:val="20"/>
              </w:rPr>
              <w:t>feedback here)</w:t>
            </w:r>
          </w:p>
        </w:tc>
      </w:tr>
      <w:tr w:rsidR="0031475D">
        <w:trPr>
          <w:trHeight w:val="2959"/>
        </w:trPr>
        <w:tc>
          <w:tcPr>
            <w:tcW w:w="5321" w:type="dxa"/>
          </w:tcPr>
          <w:p w:rsidR="0031475D" w:rsidRDefault="009049F6">
            <w:pPr>
              <w:pStyle w:val="TableParagraph"/>
              <w:widowControl/>
              <w:spacing w:before="69" w:line="230" w:lineRule="auto"/>
              <w:ind w:left="445" w:right="146"/>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6"/>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04" w:type="dxa"/>
          </w:tcPr>
          <w:p w:rsidR="0031475D" w:rsidRDefault="009049F6">
            <w:pPr>
              <w:pStyle w:val="TableParagraph"/>
              <w:widowControl/>
              <w:spacing w:before="76" w:line="242" w:lineRule="auto"/>
              <w:ind w:left="84" w:right="151"/>
              <w:rPr>
                <w:sz w:val="24"/>
              </w:rPr>
            </w:pPr>
            <w:r>
              <w:rPr>
                <w:sz w:val="24"/>
              </w:rPr>
              <w:t xml:space="preserve">This manuscript contributes to the scientific community by offering a unified </w:t>
            </w:r>
            <w:r>
              <w:rPr>
                <w:sz w:val="24"/>
              </w:rPr>
              <w:t>analytical framework</w:t>
            </w:r>
            <w:r>
              <w:rPr>
                <w:spacing w:val="-1"/>
                <w:sz w:val="24"/>
              </w:rPr>
              <w:t xml:space="preserve"> </w:t>
            </w:r>
            <w:r>
              <w:rPr>
                <w:sz w:val="24"/>
              </w:rPr>
              <w:t>that</w:t>
            </w:r>
            <w:r>
              <w:rPr>
                <w:spacing w:val="-1"/>
                <w:sz w:val="24"/>
              </w:rPr>
              <w:t xml:space="preserve"> </w:t>
            </w:r>
            <w:r>
              <w:rPr>
                <w:sz w:val="24"/>
              </w:rPr>
              <w:t>combines</w:t>
            </w:r>
            <w:r>
              <w:rPr>
                <w:spacing w:val="-1"/>
                <w:sz w:val="24"/>
              </w:rPr>
              <w:t xml:space="preserve"> </w:t>
            </w:r>
            <w:r>
              <w:rPr>
                <w:sz w:val="24"/>
              </w:rPr>
              <w:t>equity-sensitive</w:t>
            </w:r>
            <w:r>
              <w:rPr>
                <w:spacing w:val="-2"/>
                <w:sz w:val="24"/>
              </w:rPr>
              <w:t xml:space="preserve"> </w:t>
            </w:r>
            <w:r>
              <w:rPr>
                <w:sz w:val="24"/>
              </w:rPr>
              <w:t>descriptive</w:t>
            </w:r>
            <w:r>
              <w:rPr>
                <w:spacing w:val="-2"/>
                <w:sz w:val="24"/>
              </w:rPr>
              <w:t xml:space="preserve"> </w:t>
            </w:r>
            <w:r>
              <w:rPr>
                <w:sz w:val="24"/>
              </w:rPr>
              <w:t>analysis,</w:t>
            </w:r>
            <w:r>
              <w:rPr>
                <w:spacing w:val="-1"/>
                <w:sz w:val="24"/>
              </w:rPr>
              <w:t xml:space="preserve"> </w:t>
            </w:r>
            <w:r>
              <w:rPr>
                <w:sz w:val="24"/>
              </w:rPr>
              <w:t>causal</w:t>
            </w:r>
            <w:r>
              <w:rPr>
                <w:spacing w:val="-1"/>
                <w:sz w:val="24"/>
              </w:rPr>
              <w:t xml:space="preserve"> </w:t>
            </w:r>
            <w:r>
              <w:rPr>
                <w:sz w:val="24"/>
              </w:rPr>
              <w:t>inference</w:t>
            </w:r>
            <w:r>
              <w:rPr>
                <w:spacing w:val="-2"/>
                <w:sz w:val="24"/>
              </w:rPr>
              <w:t xml:space="preserve"> </w:t>
            </w:r>
            <w:r>
              <w:rPr>
                <w:sz w:val="24"/>
              </w:rPr>
              <w:t>(moderation and</w:t>
            </w:r>
            <w:r>
              <w:rPr>
                <w:spacing w:val="-1"/>
                <w:sz w:val="24"/>
              </w:rPr>
              <w:t xml:space="preserve"> </w:t>
            </w:r>
            <w:r>
              <w:rPr>
                <w:sz w:val="24"/>
              </w:rPr>
              <w:t>mediation),</w:t>
            </w:r>
            <w:r>
              <w:rPr>
                <w:spacing w:val="-1"/>
                <w:sz w:val="24"/>
              </w:rPr>
              <w:t xml:space="preserve"> </w:t>
            </w:r>
            <w:r>
              <w:rPr>
                <w:sz w:val="24"/>
              </w:rPr>
              <w:t>and</w:t>
            </w:r>
            <w:r>
              <w:rPr>
                <w:spacing w:val="-1"/>
                <w:sz w:val="24"/>
              </w:rPr>
              <w:t xml:space="preserve"> </w:t>
            </w:r>
            <w:r>
              <w:rPr>
                <w:sz w:val="24"/>
              </w:rPr>
              <w:t>modern</w:t>
            </w:r>
            <w:r>
              <w:rPr>
                <w:spacing w:val="-1"/>
                <w:sz w:val="24"/>
              </w:rPr>
              <w:t xml:space="preserve"> </w:t>
            </w:r>
            <w:r>
              <w:rPr>
                <w:sz w:val="24"/>
              </w:rPr>
              <w:t>machine-learning</w:t>
            </w:r>
            <w:r>
              <w:rPr>
                <w:spacing w:val="-1"/>
                <w:sz w:val="24"/>
              </w:rPr>
              <w:t xml:space="preserve"> </w:t>
            </w:r>
            <w:r>
              <w:rPr>
                <w:sz w:val="24"/>
              </w:rPr>
              <w:t>approaches</w:t>
            </w:r>
            <w:r>
              <w:rPr>
                <w:spacing w:val="-1"/>
                <w:sz w:val="24"/>
              </w:rPr>
              <w:t xml:space="preserve"> </w:t>
            </w:r>
            <w:r>
              <w:rPr>
                <w:sz w:val="24"/>
              </w:rPr>
              <w:t>to</w:t>
            </w:r>
            <w:r>
              <w:rPr>
                <w:spacing w:val="-1"/>
                <w:sz w:val="24"/>
              </w:rPr>
              <w:t xml:space="preserve"> </w:t>
            </w:r>
            <w:r>
              <w:rPr>
                <w:sz w:val="24"/>
              </w:rPr>
              <w:t>study</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antenatal</w:t>
            </w:r>
            <w:r>
              <w:rPr>
                <w:spacing w:val="-1"/>
                <w:sz w:val="24"/>
              </w:rPr>
              <w:t xml:space="preserve"> </w:t>
            </w:r>
            <w:r>
              <w:rPr>
                <w:sz w:val="24"/>
              </w:rPr>
              <w:t xml:space="preserve">care coverage at a global scale. Unlike prior studies that focus on </w:t>
            </w:r>
            <w:r>
              <w:rPr>
                <w:sz w:val="24"/>
              </w:rPr>
              <w:t xml:space="preserve">static inequalities or single outcomes, this work explicitly models </w:t>
            </w:r>
            <w:r>
              <w:rPr>
                <w:i/>
                <w:sz w:val="24"/>
              </w:rPr>
              <w:t xml:space="preserve">change over time </w:t>
            </w:r>
            <w:r>
              <w:rPr>
                <w:sz w:val="24"/>
              </w:rPr>
              <w:t>across socio-economic and regional strata using harmonized UNICEF data. The integration of causal models with predictive analytics</w:t>
            </w:r>
            <w:r>
              <w:rPr>
                <w:spacing w:val="-4"/>
                <w:sz w:val="24"/>
              </w:rPr>
              <w:t xml:space="preserve"> </w:t>
            </w:r>
            <w:r>
              <w:rPr>
                <w:sz w:val="24"/>
              </w:rPr>
              <w:t>provides</w:t>
            </w:r>
            <w:r>
              <w:rPr>
                <w:spacing w:val="-4"/>
                <w:sz w:val="24"/>
              </w:rPr>
              <w:t xml:space="preserve"> </w:t>
            </w:r>
            <w:r>
              <w:rPr>
                <w:sz w:val="24"/>
              </w:rPr>
              <w:t>both</w:t>
            </w:r>
            <w:r>
              <w:rPr>
                <w:spacing w:val="-4"/>
                <w:sz w:val="24"/>
              </w:rPr>
              <w:t xml:space="preserve"> </w:t>
            </w:r>
            <w:r>
              <w:rPr>
                <w:sz w:val="24"/>
              </w:rPr>
              <w:t>explanatory</w:t>
            </w:r>
            <w:r>
              <w:rPr>
                <w:spacing w:val="-4"/>
                <w:sz w:val="24"/>
              </w:rPr>
              <w:t xml:space="preserve"> </w:t>
            </w:r>
            <w:r>
              <w:rPr>
                <w:sz w:val="24"/>
              </w:rPr>
              <w:t>and</w:t>
            </w:r>
            <w:r>
              <w:rPr>
                <w:spacing w:val="-4"/>
                <w:sz w:val="24"/>
              </w:rPr>
              <w:t xml:space="preserve"> </w:t>
            </w:r>
            <w:r>
              <w:rPr>
                <w:sz w:val="24"/>
              </w:rPr>
              <w:t>forward-lo</w:t>
            </w:r>
            <w:r>
              <w:rPr>
                <w:sz w:val="24"/>
              </w:rPr>
              <w:t>oking</w:t>
            </w:r>
            <w:r>
              <w:rPr>
                <w:spacing w:val="-4"/>
                <w:sz w:val="24"/>
              </w:rPr>
              <w:t xml:space="preserve"> </w:t>
            </w:r>
            <w:r>
              <w:rPr>
                <w:sz w:val="24"/>
              </w:rPr>
              <w:t>insights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directly</w:t>
            </w:r>
            <w:r>
              <w:rPr>
                <w:spacing w:val="-4"/>
                <w:sz w:val="24"/>
              </w:rPr>
              <w:t xml:space="preserve"> </w:t>
            </w:r>
            <w:r>
              <w:rPr>
                <w:sz w:val="24"/>
              </w:rPr>
              <w:t>relevant</w:t>
            </w:r>
            <w:r>
              <w:rPr>
                <w:spacing w:val="-4"/>
                <w:sz w:val="24"/>
              </w:rPr>
              <w:t xml:space="preserve"> </w:t>
            </w:r>
            <w:r>
              <w:rPr>
                <w:sz w:val="24"/>
              </w:rPr>
              <w:t>to policy planning, equity monitoring, and progress toward Sustainable Development Goals 3 and 10. The findings demonstrate how advanced analytics can be operationalized using routinely collected global health data</w:t>
            </w:r>
            <w:r>
              <w:rPr>
                <w:sz w:val="24"/>
              </w:rPr>
              <w:t>.</w:t>
            </w:r>
          </w:p>
        </w:tc>
        <w:tc>
          <w:tcPr>
            <w:tcW w:w="6405" w:type="dxa"/>
          </w:tcPr>
          <w:p w:rsidR="0031475D" w:rsidRDefault="0031475D">
            <w:pPr>
              <w:pStyle w:val="TableParagraph"/>
              <w:widowControl/>
            </w:pPr>
          </w:p>
        </w:tc>
      </w:tr>
      <w:tr w:rsidR="0031475D">
        <w:trPr>
          <w:trHeight w:val="1252"/>
        </w:trPr>
        <w:tc>
          <w:tcPr>
            <w:tcW w:w="5321" w:type="dxa"/>
          </w:tcPr>
          <w:p w:rsidR="0031475D" w:rsidRDefault="009049F6">
            <w:pPr>
              <w:pStyle w:val="TableParagraph"/>
              <w:widowControl/>
              <w:spacing w:before="61" w:line="225" w:lineRule="exact"/>
              <w:ind w:left="445"/>
              <w:rPr>
                <w:b/>
                <w:sz w:val="20"/>
              </w:rPr>
            </w:pPr>
            <w:r>
              <w:rPr>
                <w:b/>
                <w:sz w:val="20"/>
              </w:rPr>
              <w:t>Is</w:t>
            </w:r>
            <w:r>
              <w:rPr>
                <w:b/>
                <w:spacing w:val="-1"/>
                <w:sz w:val="20"/>
              </w:rPr>
              <w:t xml:space="preserve"> </w:t>
            </w:r>
            <w:r>
              <w:rPr>
                <w:b/>
                <w:sz w:val="20"/>
              </w:rPr>
              <w:t>the title of</w:t>
            </w:r>
            <w:r>
              <w:rPr>
                <w:b/>
                <w:spacing w:val="-1"/>
                <w:sz w:val="20"/>
              </w:rPr>
              <w:t xml:space="preserve"> </w:t>
            </w:r>
            <w:r>
              <w:rPr>
                <w:b/>
                <w:sz w:val="20"/>
              </w:rPr>
              <w:t xml:space="preserve">the article </w:t>
            </w:r>
            <w:r>
              <w:rPr>
                <w:b/>
                <w:spacing w:val="-2"/>
                <w:sz w:val="20"/>
              </w:rPr>
              <w:t>suitable?</w:t>
            </w:r>
          </w:p>
          <w:p w:rsidR="0031475D" w:rsidRDefault="009049F6">
            <w:pPr>
              <w:pStyle w:val="TableParagraph"/>
              <w:widowControl/>
              <w:spacing w:line="225" w:lineRule="exact"/>
              <w:ind w:left="445"/>
              <w:rPr>
                <w:b/>
                <w:sz w:val="20"/>
              </w:rPr>
            </w:pPr>
            <w:r>
              <w:rPr>
                <w:b/>
                <w:sz w:val="20"/>
              </w:rPr>
              <w:t>(If</w:t>
            </w:r>
            <w:r>
              <w:rPr>
                <w:b/>
                <w:spacing w:val="-1"/>
                <w:sz w:val="20"/>
              </w:rPr>
              <w:t xml:space="preserve"> </w:t>
            </w:r>
            <w:r>
              <w:rPr>
                <w:b/>
                <w:sz w:val="20"/>
              </w:rPr>
              <w:t>not please</w:t>
            </w:r>
            <w:r>
              <w:rPr>
                <w:b/>
                <w:spacing w:val="-1"/>
                <w:sz w:val="20"/>
              </w:rPr>
              <w:t xml:space="preserve"> </w:t>
            </w:r>
            <w:r>
              <w:rPr>
                <w:b/>
                <w:sz w:val="20"/>
              </w:rPr>
              <w:t>suggest an</w:t>
            </w:r>
            <w:r>
              <w:rPr>
                <w:b/>
                <w:spacing w:val="-1"/>
                <w:sz w:val="20"/>
              </w:rPr>
              <w:t xml:space="preserve"> </w:t>
            </w:r>
            <w:r>
              <w:rPr>
                <w:b/>
                <w:sz w:val="20"/>
              </w:rPr>
              <w:t xml:space="preserve">alternative </w:t>
            </w:r>
            <w:r>
              <w:rPr>
                <w:b/>
                <w:spacing w:val="-2"/>
                <w:sz w:val="20"/>
              </w:rPr>
              <w:t>title)</w:t>
            </w:r>
          </w:p>
        </w:tc>
        <w:tc>
          <w:tcPr>
            <w:tcW w:w="9304" w:type="dxa"/>
          </w:tcPr>
          <w:p w:rsidR="0031475D" w:rsidRDefault="009049F6">
            <w:pPr>
              <w:pStyle w:val="TableParagraph"/>
              <w:widowControl/>
              <w:spacing w:before="76" w:line="242" w:lineRule="auto"/>
              <w:ind w:left="84" w:right="598"/>
              <w:jc w:val="both"/>
              <w:rPr>
                <w:sz w:val="24"/>
              </w:rPr>
            </w:pPr>
            <w:r>
              <w:rPr>
                <w:sz w:val="24"/>
              </w:rPr>
              <w:t>Yes,</w:t>
            </w:r>
            <w:r>
              <w:rPr>
                <w:spacing w:val="-3"/>
                <w:sz w:val="24"/>
              </w:rPr>
              <w:t xml:space="preserve"> </w:t>
            </w:r>
            <w:r>
              <w:rPr>
                <w:sz w:val="24"/>
              </w:rPr>
              <w:t>the</w:t>
            </w:r>
            <w:r>
              <w:rPr>
                <w:spacing w:val="-4"/>
                <w:sz w:val="24"/>
              </w:rPr>
              <w:t xml:space="preserve"> </w:t>
            </w:r>
            <w:r>
              <w:rPr>
                <w:sz w:val="24"/>
              </w:rPr>
              <w:t>title</w:t>
            </w:r>
            <w:r>
              <w:rPr>
                <w:spacing w:val="-4"/>
                <w:sz w:val="24"/>
              </w:rPr>
              <w:t xml:space="preserve"> </w:t>
            </w:r>
            <w:r>
              <w:rPr>
                <w:sz w:val="24"/>
              </w:rPr>
              <w:t>is</w:t>
            </w:r>
            <w:r>
              <w:rPr>
                <w:spacing w:val="-3"/>
                <w:sz w:val="24"/>
              </w:rPr>
              <w:t xml:space="preserve"> </w:t>
            </w:r>
            <w:r>
              <w:rPr>
                <w:sz w:val="24"/>
              </w:rPr>
              <w:t>suitable</w:t>
            </w:r>
            <w:r>
              <w:rPr>
                <w:spacing w:val="-4"/>
                <w:sz w:val="24"/>
              </w:rPr>
              <w:t xml:space="preserve"> </w:t>
            </w:r>
            <w:r>
              <w:rPr>
                <w:sz w:val="24"/>
              </w:rPr>
              <w:t>and</w:t>
            </w:r>
            <w:r>
              <w:rPr>
                <w:spacing w:val="-3"/>
                <w:sz w:val="24"/>
              </w:rPr>
              <w:t xml:space="preserve"> </w:t>
            </w:r>
            <w:r>
              <w:rPr>
                <w:sz w:val="24"/>
              </w:rPr>
              <w:t>accurately</w:t>
            </w:r>
            <w:r>
              <w:rPr>
                <w:spacing w:val="-3"/>
                <w:sz w:val="24"/>
              </w:rPr>
              <w:t xml:space="preserve"> </w:t>
            </w:r>
            <w:r>
              <w:rPr>
                <w:sz w:val="24"/>
              </w:rPr>
              <w:t>reflects</w:t>
            </w:r>
            <w:r>
              <w:rPr>
                <w:spacing w:val="-3"/>
                <w:sz w:val="24"/>
              </w:rPr>
              <w:t xml:space="preserve"> </w:t>
            </w:r>
            <w:r>
              <w:rPr>
                <w:sz w:val="24"/>
              </w:rPr>
              <w:t>the</w:t>
            </w:r>
            <w:r>
              <w:rPr>
                <w:spacing w:val="-4"/>
                <w:sz w:val="24"/>
              </w:rPr>
              <w:t xml:space="preserve"> </w:t>
            </w:r>
            <w:r>
              <w:rPr>
                <w:sz w:val="24"/>
              </w:rPr>
              <w:t>scope</w:t>
            </w:r>
            <w:r>
              <w:rPr>
                <w:spacing w:val="-4"/>
                <w:sz w:val="24"/>
              </w:rPr>
              <w:t xml:space="preserve"> </w:t>
            </w:r>
            <w:r>
              <w:rPr>
                <w:sz w:val="24"/>
              </w:rPr>
              <w:t>and</w:t>
            </w:r>
            <w:r>
              <w:rPr>
                <w:spacing w:val="-3"/>
                <w:sz w:val="24"/>
              </w:rPr>
              <w:t xml:space="preserve"> </w:t>
            </w:r>
            <w:r>
              <w:rPr>
                <w:sz w:val="24"/>
              </w:rPr>
              <w:t>contributions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study.</w:t>
            </w:r>
            <w:r>
              <w:rPr>
                <w:spacing w:val="-3"/>
                <w:sz w:val="24"/>
              </w:rPr>
              <w:t xml:space="preserve"> </w:t>
            </w:r>
            <w:r>
              <w:rPr>
                <w:sz w:val="24"/>
              </w:rPr>
              <w:t>It clearly communicates the focus on machine learning, global antenatal care</w:t>
            </w:r>
            <w:r>
              <w:rPr>
                <w:sz w:val="24"/>
              </w:rPr>
              <w:t xml:space="preserve"> trends, equity disparities,</w:t>
            </w:r>
            <w:r>
              <w:rPr>
                <w:spacing w:val="-3"/>
                <w:sz w:val="24"/>
              </w:rPr>
              <w:t xml:space="preserve"> </w:t>
            </w:r>
            <w:r>
              <w:rPr>
                <w:sz w:val="24"/>
              </w:rPr>
              <w:t>and</w:t>
            </w:r>
            <w:r>
              <w:rPr>
                <w:spacing w:val="-2"/>
                <w:sz w:val="24"/>
              </w:rPr>
              <w:t xml:space="preserve"> </w:t>
            </w:r>
            <w:r>
              <w:rPr>
                <w:sz w:val="24"/>
              </w:rPr>
              <w:t>the</w:t>
            </w:r>
            <w:r>
              <w:rPr>
                <w:spacing w:val="-1"/>
                <w:sz w:val="24"/>
              </w:rPr>
              <w:t xml:space="preserve"> </w:t>
            </w:r>
            <w:r>
              <w:rPr>
                <w:sz w:val="24"/>
              </w:rPr>
              <w:t>role</w:t>
            </w:r>
            <w:r>
              <w:rPr>
                <w:spacing w:val="-2"/>
                <w:sz w:val="24"/>
              </w:rPr>
              <w:t xml:space="preserve"> </w:t>
            </w:r>
            <w:r>
              <w:rPr>
                <w:sz w:val="24"/>
              </w:rPr>
              <w:t>of</w:t>
            </w:r>
            <w:r>
              <w:rPr>
                <w:spacing w:val="-1"/>
                <w:sz w:val="24"/>
              </w:rPr>
              <w:t xml:space="preserve"> </w:t>
            </w:r>
            <w:r>
              <w:rPr>
                <w:sz w:val="24"/>
              </w:rPr>
              <w:t>wealth</w:t>
            </w:r>
            <w:r>
              <w:rPr>
                <w:spacing w:val="-1"/>
                <w:sz w:val="24"/>
              </w:rPr>
              <w:t xml:space="preserve"> </w:t>
            </w:r>
            <w:r>
              <w:rPr>
                <w:sz w:val="24"/>
              </w:rPr>
              <w:t>and</w:t>
            </w:r>
            <w:r>
              <w:rPr>
                <w:spacing w:val="-1"/>
                <w:sz w:val="24"/>
              </w:rPr>
              <w:t xml:space="preserve"> </w:t>
            </w:r>
            <w:r>
              <w:rPr>
                <w:sz w:val="24"/>
              </w:rPr>
              <w:t>regional</w:t>
            </w:r>
            <w:r>
              <w:rPr>
                <w:spacing w:val="-1"/>
                <w:sz w:val="24"/>
              </w:rPr>
              <w:t xml:space="preserve"> </w:t>
            </w:r>
            <w:r>
              <w:rPr>
                <w:sz w:val="24"/>
              </w:rPr>
              <w:t>dynamics.</w:t>
            </w:r>
            <w:r>
              <w:rPr>
                <w:spacing w:val="-2"/>
                <w:sz w:val="24"/>
              </w:rPr>
              <w:t xml:space="preserve"> </w:t>
            </w:r>
            <w:r>
              <w:rPr>
                <w:sz w:val="24"/>
              </w:rPr>
              <w:t>No</w:t>
            </w:r>
            <w:r>
              <w:rPr>
                <w:spacing w:val="-1"/>
                <w:sz w:val="24"/>
              </w:rPr>
              <w:t xml:space="preserve"> </w:t>
            </w:r>
            <w:r>
              <w:rPr>
                <w:sz w:val="24"/>
              </w:rPr>
              <w:t>alternative</w:t>
            </w:r>
            <w:r>
              <w:rPr>
                <w:spacing w:val="-1"/>
                <w:sz w:val="24"/>
              </w:rPr>
              <w:t xml:space="preserve"> </w:t>
            </w:r>
            <w:r>
              <w:rPr>
                <w:sz w:val="24"/>
              </w:rPr>
              <w:t>title</w:t>
            </w:r>
            <w:r>
              <w:rPr>
                <w:spacing w:val="-2"/>
                <w:sz w:val="24"/>
              </w:rPr>
              <w:t xml:space="preserve"> </w:t>
            </w:r>
            <w:r>
              <w:rPr>
                <w:sz w:val="24"/>
              </w:rPr>
              <w:t>is</w:t>
            </w:r>
            <w:r>
              <w:rPr>
                <w:spacing w:val="-1"/>
                <w:sz w:val="24"/>
              </w:rPr>
              <w:t xml:space="preserve"> </w:t>
            </w:r>
            <w:r>
              <w:rPr>
                <w:spacing w:val="-2"/>
                <w:sz w:val="24"/>
              </w:rPr>
              <w:t>necessary.</w:t>
            </w:r>
          </w:p>
        </w:tc>
        <w:tc>
          <w:tcPr>
            <w:tcW w:w="6405" w:type="dxa"/>
          </w:tcPr>
          <w:p w:rsidR="0031475D" w:rsidRDefault="0031475D">
            <w:pPr>
              <w:pStyle w:val="TableParagraph"/>
              <w:widowControl/>
            </w:pPr>
          </w:p>
        </w:tc>
      </w:tr>
      <w:tr w:rsidR="0031475D">
        <w:trPr>
          <w:trHeight w:val="1560"/>
        </w:trPr>
        <w:tc>
          <w:tcPr>
            <w:tcW w:w="5321" w:type="dxa"/>
          </w:tcPr>
          <w:p w:rsidR="0031475D" w:rsidRDefault="009049F6">
            <w:pPr>
              <w:pStyle w:val="TableParagraph"/>
              <w:widowControl/>
              <w:spacing w:before="69" w:line="230" w:lineRule="auto"/>
              <w:ind w:left="445" w:right="146"/>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8"/>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 xml:space="preserve">this section? Please write your </w:t>
            </w:r>
            <w:r>
              <w:rPr>
                <w:b/>
                <w:sz w:val="20"/>
              </w:rPr>
              <w:t>suggestions here.</w:t>
            </w:r>
          </w:p>
        </w:tc>
        <w:tc>
          <w:tcPr>
            <w:tcW w:w="9304" w:type="dxa"/>
          </w:tcPr>
          <w:p w:rsidR="0031475D" w:rsidRDefault="009049F6">
            <w:pPr>
              <w:pStyle w:val="TableParagraph"/>
              <w:widowControl/>
              <w:spacing w:before="76" w:line="242" w:lineRule="auto"/>
              <w:ind w:left="84"/>
              <w:rPr>
                <w:sz w:val="24"/>
              </w:rPr>
            </w:pPr>
            <w:r>
              <w:rPr>
                <w:sz w:val="24"/>
              </w:rPr>
              <w:t>The abstract is comprehensive and clearly summarizes the data source, analytical approaches, key findings, and policy relevance of the study. It appropriately highlights the trends in antenatal care coverage, the role of wealth, and the c</w:t>
            </w:r>
            <w:r>
              <w:rPr>
                <w:sz w:val="24"/>
              </w:rPr>
              <w:t>omparative performance of machine- learning</w:t>
            </w:r>
            <w:r>
              <w:rPr>
                <w:spacing w:val="-5"/>
                <w:sz w:val="24"/>
              </w:rPr>
              <w:t xml:space="preserve"> </w:t>
            </w:r>
            <w:r>
              <w:rPr>
                <w:sz w:val="24"/>
              </w:rPr>
              <w:t>models.</w:t>
            </w:r>
            <w:r>
              <w:rPr>
                <w:spacing w:val="-5"/>
                <w:sz w:val="24"/>
              </w:rPr>
              <w:t xml:space="preserve"> </w:t>
            </w:r>
            <w:r>
              <w:rPr>
                <w:sz w:val="24"/>
              </w:rPr>
              <w:t>No</w:t>
            </w:r>
            <w:r>
              <w:rPr>
                <w:spacing w:val="-5"/>
                <w:sz w:val="24"/>
              </w:rPr>
              <w:t xml:space="preserve"> </w:t>
            </w:r>
            <w:r>
              <w:rPr>
                <w:sz w:val="24"/>
              </w:rPr>
              <w:t>major</w:t>
            </w:r>
            <w:r>
              <w:rPr>
                <w:spacing w:val="-5"/>
                <w:sz w:val="24"/>
              </w:rPr>
              <w:t xml:space="preserve"> </w:t>
            </w:r>
            <w:r>
              <w:rPr>
                <w:sz w:val="24"/>
              </w:rPr>
              <w:t>additions</w:t>
            </w:r>
            <w:r>
              <w:rPr>
                <w:spacing w:val="-5"/>
                <w:sz w:val="24"/>
              </w:rPr>
              <w:t xml:space="preserve"> </w:t>
            </w:r>
            <w:r>
              <w:rPr>
                <w:sz w:val="24"/>
              </w:rPr>
              <w:t>or</w:t>
            </w:r>
            <w:r>
              <w:rPr>
                <w:spacing w:val="-5"/>
                <w:sz w:val="24"/>
              </w:rPr>
              <w:t xml:space="preserve"> </w:t>
            </w:r>
            <w:r>
              <w:rPr>
                <w:sz w:val="24"/>
              </w:rPr>
              <w:t>deletions</w:t>
            </w:r>
            <w:r>
              <w:rPr>
                <w:spacing w:val="-5"/>
                <w:sz w:val="24"/>
              </w:rPr>
              <w:t xml:space="preserve"> </w:t>
            </w:r>
            <w:r>
              <w:rPr>
                <w:sz w:val="24"/>
              </w:rPr>
              <w:t>are</w:t>
            </w:r>
            <w:r>
              <w:rPr>
                <w:spacing w:val="-5"/>
                <w:sz w:val="24"/>
              </w:rPr>
              <w:t xml:space="preserve"> </w:t>
            </w:r>
            <w:r>
              <w:rPr>
                <w:sz w:val="24"/>
              </w:rPr>
              <w:t>required.</w:t>
            </w:r>
            <w:r>
              <w:rPr>
                <w:spacing w:val="-5"/>
                <w:sz w:val="24"/>
              </w:rPr>
              <w:t xml:space="preserve"> </w:t>
            </w:r>
            <w:r>
              <w:rPr>
                <w:sz w:val="24"/>
              </w:rPr>
              <w:t>Minor</w:t>
            </w:r>
            <w:r>
              <w:rPr>
                <w:spacing w:val="-5"/>
                <w:sz w:val="24"/>
              </w:rPr>
              <w:t xml:space="preserve"> </w:t>
            </w:r>
            <w:r>
              <w:rPr>
                <w:sz w:val="24"/>
              </w:rPr>
              <w:t>stylistic</w:t>
            </w:r>
            <w:r>
              <w:rPr>
                <w:spacing w:val="-5"/>
                <w:sz w:val="24"/>
              </w:rPr>
              <w:t xml:space="preserve"> </w:t>
            </w:r>
            <w:r>
              <w:rPr>
                <w:sz w:val="24"/>
              </w:rPr>
              <w:t>refinement</w:t>
            </w:r>
            <w:r>
              <w:rPr>
                <w:spacing w:val="-5"/>
                <w:sz w:val="24"/>
              </w:rPr>
              <w:t xml:space="preserve"> </w:t>
            </w:r>
            <w:r>
              <w:rPr>
                <w:sz w:val="24"/>
              </w:rPr>
              <w:t>could further improve clarity, but the substantive content is sufficient.</w:t>
            </w:r>
          </w:p>
        </w:tc>
        <w:tc>
          <w:tcPr>
            <w:tcW w:w="6405" w:type="dxa"/>
          </w:tcPr>
          <w:p w:rsidR="0031475D" w:rsidRDefault="0031475D">
            <w:pPr>
              <w:pStyle w:val="TableParagraph"/>
              <w:widowControl/>
            </w:pPr>
          </w:p>
        </w:tc>
      </w:tr>
      <w:tr w:rsidR="0031475D">
        <w:trPr>
          <w:trHeight w:val="1560"/>
        </w:trPr>
        <w:tc>
          <w:tcPr>
            <w:tcW w:w="5321" w:type="dxa"/>
          </w:tcPr>
          <w:p w:rsidR="0031475D" w:rsidRDefault="009049F6">
            <w:pPr>
              <w:pStyle w:val="TableParagraph"/>
              <w:widowControl/>
              <w:spacing w:before="69" w:line="230" w:lineRule="auto"/>
              <w:ind w:left="445" w:right="146"/>
              <w:rPr>
                <w:b/>
                <w:sz w:val="20"/>
              </w:rPr>
            </w:pPr>
            <w:r>
              <w:rPr>
                <w:b/>
                <w:sz w:val="20"/>
              </w:rPr>
              <w:t>Is</w:t>
            </w:r>
            <w:r>
              <w:rPr>
                <w:b/>
                <w:spacing w:val="-9"/>
                <w:sz w:val="20"/>
              </w:rPr>
              <w:t xml:space="preserve"> </w:t>
            </w:r>
            <w:r>
              <w:rPr>
                <w:b/>
                <w:sz w:val="20"/>
              </w:rPr>
              <w:t>the</w:t>
            </w:r>
            <w:r>
              <w:rPr>
                <w:b/>
                <w:spacing w:val="-9"/>
                <w:sz w:val="20"/>
              </w:rPr>
              <w:t xml:space="preserve"> </w:t>
            </w:r>
            <w:r>
              <w:rPr>
                <w:b/>
                <w:sz w:val="20"/>
              </w:rPr>
              <w:t>manuscript</w:t>
            </w:r>
            <w:r>
              <w:rPr>
                <w:b/>
                <w:spacing w:val="-9"/>
                <w:sz w:val="20"/>
              </w:rPr>
              <w:t xml:space="preserve"> </w:t>
            </w:r>
            <w:r>
              <w:rPr>
                <w:b/>
                <w:sz w:val="20"/>
              </w:rPr>
              <w:t>scientifically,</w:t>
            </w:r>
            <w:r>
              <w:rPr>
                <w:b/>
                <w:spacing w:val="-9"/>
                <w:sz w:val="20"/>
              </w:rPr>
              <w:t xml:space="preserve"> </w:t>
            </w:r>
            <w:r>
              <w:rPr>
                <w:b/>
                <w:sz w:val="20"/>
              </w:rPr>
              <w:t>correct?</w:t>
            </w:r>
            <w:r>
              <w:rPr>
                <w:b/>
                <w:spacing w:val="-9"/>
                <w:sz w:val="20"/>
              </w:rPr>
              <w:t xml:space="preserve"> </w:t>
            </w:r>
            <w:r>
              <w:rPr>
                <w:b/>
                <w:sz w:val="20"/>
              </w:rPr>
              <w:t>Please</w:t>
            </w:r>
            <w:r>
              <w:rPr>
                <w:b/>
                <w:spacing w:val="-9"/>
                <w:sz w:val="20"/>
              </w:rPr>
              <w:t xml:space="preserve"> </w:t>
            </w:r>
            <w:r>
              <w:rPr>
                <w:b/>
                <w:sz w:val="20"/>
              </w:rPr>
              <w:t xml:space="preserve">write </w:t>
            </w:r>
            <w:r>
              <w:rPr>
                <w:b/>
                <w:spacing w:val="-2"/>
                <w:sz w:val="20"/>
              </w:rPr>
              <w:t>here.</w:t>
            </w:r>
          </w:p>
        </w:tc>
        <w:tc>
          <w:tcPr>
            <w:tcW w:w="9304" w:type="dxa"/>
          </w:tcPr>
          <w:p w:rsidR="0031475D" w:rsidRDefault="009049F6">
            <w:pPr>
              <w:pStyle w:val="TableParagraph"/>
              <w:widowControl/>
              <w:spacing w:before="76" w:line="242" w:lineRule="auto"/>
              <w:ind w:left="84"/>
              <w:rPr>
                <w:sz w:val="24"/>
              </w:rPr>
            </w:pPr>
            <w:r>
              <w:rPr>
                <w:sz w:val="24"/>
              </w:rPr>
              <w:t>Yes, the manuscript is scientifically sound.</w:t>
            </w:r>
            <w:r>
              <w:rPr>
                <w:spacing w:val="-1"/>
                <w:sz w:val="24"/>
              </w:rPr>
              <w:t xml:space="preserve"> </w:t>
            </w:r>
            <w:r>
              <w:rPr>
                <w:sz w:val="24"/>
              </w:rPr>
              <w:t>The data source is credible and publicly available, variable</w:t>
            </w:r>
            <w:r>
              <w:rPr>
                <w:spacing w:val="-5"/>
                <w:sz w:val="24"/>
              </w:rPr>
              <w:t xml:space="preserve"> </w:t>
            </w:r>
            <w:r>
              <w:rPr>
                <w:sz w:val="24"/>
              </w:rPr>
              <w:t>construction</w:t>
            </w:r>
            <w:r>
              <w:rPr>
                <w:spacing w:val="-4"/>
                <w:sz w:val="24"/>
              </w:rPr>
              <w:t xml:space="preserve"> </w:t>
            </w:r>
            <w:r>
              <w:rPr>
                <w:sz w:val="24"/>
              </w:rPr>
              <w:t>is</w:t>
            </w:r>
            <w:r>
              <w:rPr>
                <w:spacing w:val="-4"/>
                <w:sz w:val="24"/>
              </w:rPr>
              <w:t xml:space="preserve"> </w:t>
            </w:r>
            <w:r>
              <w:rPr>
                <w:sz w:val="24"/>
              </w:rPr>
              <w:t>clearly</w:t>
            </w:r>
            <w:r>
              <w:rPr>
                <w:spacing w:val="-4"/>
                <w:sz w:val="24"/>
              </w:rPr>
              <w:t xml:space="preserve"> </w:t>
            </w:r>
            <w:r>
              <w:rPr>
                <w:sz w:val="24"/>
              </w:rPr>
              <w:t>described,</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statistical</w:t>
            </w:r>
            <w:r>
              <w:rPr>
                <w:spacing w:val="-4"/>
                <w:sz w:val="24"/>
              </w:rPr>
              <w:t xml:space="preserve"> </w:t>
            </w:r>
            <w:r>
              <w:rPr>
                <w:sz w:val="24"/>
              </w:rPr>
              <w:t>and</w:t>
            </w:r>
            <w:r>
              <w:rPr>
                <w:spacing w:val="-4"/>
                <w:sz w:val="24"/>
              </w:rPr>
              <w:t xml:space="preserve"> </w:t>
            </w:r>
            <w:r>
              <w:rPr>
                <w:sz w:val="24"/>
              </w:rPr>
              <w:t>machine-learning</w:t>
            </w:r>
            <w:r>
              <w:rPr>
                <w:spacing w:val="-4"/>
                <w:sz w:val="24"/>
              </w:rPr>
              <w:t xml:space="preserve"> </w:t>
            </w:r>
            <w:r>
              <w:rPr>
                <w:sz w:val="24"/>
              </w:rPr>
              <w:t>methods</w:t>
            </w:r>
            <w:r>
              <w:rPr>
                <w:spacing w:val="-4"/>
                <w:sz w:val="24"/>
              </w:rPr>
              <w:t xml:space="preserve"> </w:t>
            </w:r>
            <w:r>
              <w:rPr>
                <w:sz w:val="24"/>
              </w:rPr>
              <w:t xml:space="preserve">are appropriate for the research questions posed. The </w:t>
            </w:r>
            <w:r>
              <w:rPr>
                <w:sz w:val="24"/>
              </w:rPr>
              <w:t>use of moderation and mediation models is theoretically justified, and model assumptions are addressed. The interpretation of results is consistent with the analytical findings and existing literature.</w:t>
            </w:r>
          </w:p>
        </w:tc>
        <w:tc>
          <w:tcPr>
            <w:tcW w:w="6405" w:type="dxa"/>
          </w:tcPr>
          <w:p w:rsidR="0031475D" w:rsidRDefault="0031475D">
            <w:pPr>
              <w:pStyle w:val="TableParagraph"/>
              <w:widowControl/>
            </w:pPr>
          </w:p>
        </w:tc>
      </w:tr>
      <w:tr w:rsidR="0031475D">
        <w:trPr>
          <w:trHeight w:val="1280"/>
        </w:trPr>
        <w:tc>
          <w:tcPr>
            <w:tcW w:w="5321" w:type="dxa"/>
          </w:tcPr>
          <w:p w:rsidR="0031475D" w:rsidRDefault="009049F6">
            <w:pPr>
              <w:pStyle w:val="TableParagraph"/>
              <w:widowControl/>
              <w:spacing w:before="69" w:line="230" w:lineRule="auto"/>
              <w:ind w:left="445" w:right="146"/>
              <w:rPr>
                <w:b/>
                <w:sz w:val="20"/>
              </w:rPr>
            </w:pPr>
            <w:r>
              <w:rPr>
                <w:b/>
                <w:sz w:val="20"/>
              </w:rPr>
              <w:t>Are</w:t>
            </w:r>
            <w:r>
              <w:rPr>
                <w:b/>
                <w:spacing w:val="-7"/>
                <w:sz w:val="20"/>
              </w:rPr>
              <w:t xml:space="preserve"> </w:t>
            </w:r>
            <w:r>
              <w:rPr>
                <w:b/>
                <w:sz w:val="20"/>
              </w:rPr>
              <w:t>the</w:t>
            </w:r>
            <w:r>
              <w:rPr>
                <w:b/>
                <w:spacing w:val="-7"/>
                <w:sz w:val="20"/>
              </w:rPr>
              <w:t xml:space="preserve"> </w:t>
            </w:r>
            <w:r>
              <w:rPr>
                <w:b/>
                <w:sz w:val="20"/>
              </w:rPr>
              <w:t>references</w:t>
            </w:r>
            <w:r>
              <w:rPr>
                <w:b/>
                <w:spacing w:val="-7"/>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7"/>
                <w:sz w:val="20"/>
              </w:rPr>
              <w:t xml:space="preserve"> </w:t>
            </w:r>
            <w:r>
              <w:rPr>
                <w:b/>
                <w:sz w:val="20"/>
              </w:rPr>
              <w:t>If</w:t>
            </w:r>
            <w:r>
              <w:rPr>
                <w:b/>
                <w:spacing w:val="-7"/>
                <w:sz w:val="20"/>
              </w:rPr>
              <w:t xml:space="preserve"> </w:t>
            </w:r>
            <w:r>
              <w:rPr>
                <w:b/>
                <w:sz w:val="20"/>
              </w:rPr>
              <w:t>you</w:t>
            </w:r>
            <w:r>
              <w:rPr>
                <w:b/>
                <w:spacing w:val="-7"/>
                <w:sz w:val="20"/>
              </w:rPr>
              <w:t xml:space="preserve"> </w:t>
            </w:r>
            <w:r>
              <w:rPr>
                <w:b/>
                <w:sz w:val="20"/>
              </w:rPr>
              <w:t>hav</w:t>
            </w:r>
            <w:r>
              <w:rPr>
                <w:b/>
                <w:sz w:val="20"/>
              </w:rPr>
              <w:t>e suggestions of additional references, please mention them in the review form.</w:t>
            </w:r>
          </w:p>
        </w:tc>
        <w:tc>
          <w:tcPr>
            <w:tcW w:w="9304" w:type="dxa"/>
          </w:tcPr>
          <w:p w:rsidR="0031475D" w:rsidRDefault="009049F6">
            <w:pPr>
              <w:pStyle w:val="TableParagraph"/>
              <w:widowControl/>
              <w:spacing w:before="76" w:line="242" w:lineRule="auto"/>
              <w:ind w:left="84"/>
              <w:rPr>
                <w:sz w:val="24"/>
              </w:rPr>
            </w:pPr>
            <w:r>
              <w:rPr>
                <w:sz w:val="24"/>
              </w:rPr>
              <w:t>Yes,</w:t>
            </w:r>
            <w:r>
              <w:rPr>
                <w:spacing w:val="-5"/>
                <w:sz w:val="24"/>
              </w:rPr>
              <w:t xml:space="preserve"> </w:t>
            </w:r>
            <w:r>
              <w:rPr>
                <w:sz w:val="24"/>
              </w:rPr>
              <w:t>the</w:t>
            </w:r>
            <w:r>
              <w:rPr>
                <w:spacing w:val="-6"/>
                <w:sz w:val="24"/>
              </w:rPr>
              <w:t xml:space="preserve"> </w:t>
            </w:r>
            <w:r>
              <w:rPr>
                <w:sz w:val="24"/>
              </w:rPr>
              <w:t>references</w:t>
            </w:r>
            <w:r>
              <w:rPr>
                <w:spacing w:val="-5"/>
                <w:sz w:val="24"/>
              </w:rPr>
              <w:t xml:space="preserve"> </w:t>
            </w:r>
            <w:r>
              <w:rPr>
                <w:sz w:val="24"/>
              </w:rPr>
              <w:t>are</w:t>
            </w:r>
            <w:r>
              <w:rPr>
                <w:spacing w:val="-6"/>
                <w:sz w:val="24"/>
              </w:rPr>
              <w:t xml:space="preserve"> </w:t>
            </w:r>
            <w:r>
              <w:rPr>
                <w:sz w:val="24"/>
              </w:rPr>
              <w:t>both</w:t>
            </w:r>
            <w:r>
              <w:rPr>
                <w:spacing w:val="-5"/>
                <w:sz w:val="24"/>
              </w:rPr>
              <w:t xml:space="preserve"> </w:t>
            </w:r>
            <w:r>
              <w:rPr>
                <w:sz w:val="24"/>
              </w:rPr>
              <w:t>sufficient</w:t>
            </w:r>
            <w:r>
              <w:rPr>
                <w:spacing w:val="-5"/>
                <w:sz w:val="24"/>
              </w:rPr>
              <w:t xml:space="preserve"> </w:t>
            </w:r>
            <w:r>
              <w:rPr>
                <w:sz w:val="24"/>
              </w:rPr>
              <w:t>and</w:t>
            </w:r>
            <w:r>
              <w:rPr>
                <w:spacing w:val="-5"/>
                <w:sz w:val="24"/>
              </w:rPr>
              <w:t xml:space="preserve"> </w:t>
            </w:r>
            <w:r>
              <w:rPr>
                <w:sz w:val="24"/>
              </w:rPr>
              <w:t>recent.</w:t>
            </w:r>
            <w:r>
              <w:rPr>
                <w:spacing w:val="-10"/>
                <w:sz w:val="24"/>
              </w:rPr>
              <w:t xml:space="preserve"> </w:t>
            </w:r>
            <w:r>
              <w:rPr>
                <w:sz w:val="24"/>
              </w:rPr>
              <w:t>The</w:t>
            </w:r>
            <w:r>
              <w:rPr>
                <w:spacing w:val="-6"/>
                <w:sz w:val="24"/>
              </w:rPr>
              <w:t xml:space="preserve"> </w:t>
            </w:r>
            <w:r>
              <w:rPr>
                <w:sz w:val="24"/>
              </w:rPr>
              <w:t>manuscript</w:t>
            </w:r>
            <w:r>
              <w:rPr>
                <w:spacing w:val="-5"/>
                <w:sz w:val="24"/>
              </w:rPr>
              <w:t xml:space="preserve"> </w:t>
            </w:r>
            <w:r>
              <w:rPr>
                <w:sz w:val="24"/>
              </w:rPr>
              <w:t>cites</w:t>
            </w:r>
            <w:r>
              <w:rPr>
                <w:spacing w:val="-5"/>
                <w:sz w:val="24"/>
              </w:rPr>
              <w:t xml:space="preserve"> </w:t>
            </w:r>
            <w:r>
              <w:rPr>
                <w:sz w:val="24"/>
              </w:rPr>
              <w:t>a</w:t>
            </w:r>
            <w:r>
              <w:rPr>
                <w:spacing w:val="-6"/>
                <w:sz w:val="24"/>
              </w:rPr>
              <w:t xml:space="preserve"> </w:t>
            </w:r>
            <w:r>
              <w:rPr>
                <w:sz w:val="24"/>
              </w:rPr>
              <w:t>broad</w:t>
            </w:r>
            <w:r>
              <w:rPr>
                <w:spacing w:val="-5"/>
                <w:sz w:val="24"/>
              </w:rPr>
              <w:t xml:space="preserve"> </w:t>
            </w:r>
            <w:r>
              <w:rPr>
                <w:sz w:val="24"/>
              </w:rPr>
              <w:t>range</w:t>
            </w:r>
            <w:r>
              <w:rPr>
                <w:spacing w:val="-6"/>
                <w:sz w:val="24"/>
              </w:rPr>
              <w:t xml:space="preserve"> </w:t>
            </w:r>
            <w:r>
              <w:rPr>
                <w:sz w:val="24"/>
              </w:rPr>
              <w:t>of</w:t>
            </w:r>
            <w:r>
              <w:rPr>
                <w:spacing w:val="-5"/>
                <w:sz w:val="24"/>
              </w:rPr>
              <w:t xml:space="preserve"> </w:t>
            </w:r>
            <w:r>
              <w:rPr>
                <w:sz w:val="24"/>
              </w:rPr>
              <w:t>up-to- date</w:t>
            </w:r>
            <w:r>
              <w:rPr>
                <w:spacing w:val="-3"/>
                <w:sz w:val="24"/>
              </w:rPr>
              <w:t xml:space="preserve"> </w:t>
            </w:r>
            <w:r>
              <w:rPr>
                <w:sz w:val="24"/>
              </w:rPr>
              <w:t>peer-reviewed</w:t>
            </w:r>
            <w:r>
              <w:rPr>
                <w:spacing w:val="-2"/>
                <w:sz w:val="24"/>
              </w:rPr>
              <w:t xml:space="preserve"> </w:t>
            </w:r>
            <w:r>
              <w:rPr>
                <w:sz w:val="24"/>
              </w:rPr>
              <w:t>studies</w:t>
            </w:r>
            <w:r>
              <w:rPr>
                <w:spacing w:val="-2"/>
                <w:sz w:val="24"/>
              </w:rPr>
              <w:t xml:space="preserve"> </w:t>
            </w:r>
            <w:r>
              <w:rPr>
                <w:sz w:val="24"/>
              </w:rPr>
              <w:t>(2024–2025)</w:t>
            </w:r>
            <w:r>
              <w:rPr>
                <w:spacing w:val="-2"/>
                <w:sz w:val="24"/>
              </w:rPr>
              <w:t xml:space="preserve"> </w:t>
            </w:r>
            <w:r>
              <w:rPr>
                <w:sz w:val="24"/>
              </w:rPr>
              <w:t>covering</w:t>
            </w:r>
            <w:r>
              <w:rPr>
                <w:spacing w:val="-2"/>
                <w:sz w:val="24"/>
              </w:rPr>
              <w:t xml:space="preserve"> </w:t>
            </w:r>
            <w:r>
              <w:rPr>
                <w:sz w:val="24"/>
              </w:rPr>
              <w:t>antenatal</w:t>
            </w:r>
            <w:r>
              <w:rPr>
                <w:spacing w:val="-2"/>
                <w:sz w:val="24"/>
              </w:rPr>
              <w:t xml:space="preserve"> </w:t>
            </w:r>
            <w:r>
              <w:rPr>
                <w:sz w:val="24"/>
              </w:rPr>
              <w:t>care,</w:t>
            </w:r>
            <w:r>
              <w:rPr>
                <w:spacing w:val="-2"/>
                <w:sz w:val="24"/>
              </w:rPr>
              <w:t xml:space="preserve"> </w:t>
            </w:r>
            <w:r>
              <w:rPr>
                <w:sz w:val="24"/>
              </w:rPr>
              <w:t>health</w:t>
            </w:r>
            <w:r>
              <w:rPr>
                <w:spacing w:val="-2"/>
                <w:sz w:val="24"/>
              </w:rPr>
              <w:t xml:space="preserve"> </w:t>
            </w:r>
            <w:r>
              <w:rPr>
                <w:sz w:val="24"/>
              </w:rPr>
              <w:t>equity,</w:t>
            </w:r>
            <w:r>
              <w:rPr>
                <w:spacing w:val="-2"/>
                <w:sz w:val="24"/>
              </w:rPr>
              <w:t xml:space="preserve"> </w:t>
            </w:r>
            <w:r>
              <w:rPr>
                <w:sz w:val="24"/>
              </w:rPr>
              <w:t>continuum-of- care frameworks, and machine-learning applications in maternal health. The reference list adequately situates the study within the current scientific literature.</w:t>
            </w:r>
          </w:p>
        </w:tc>
        <w:tc>
          <w:tcPr>
            <w:tcW w:w="6405" w:type="dxa"/>
          </w:tcPr>
          <w:p w:rsidR="0031475D" w:rsidRDefault="0031475D">
            <w:pPr>
              <w:pStyle w:val="TableParagraph"/>
              <w:widowControl/>
            </w:pPr>
          </w:p>
        </w:tc>
      </w:tr>
      <w:tr w:rsidR="0031475D">
        <w:trPr>
          <w:trHeight w:val="1280"/>
        </w:trPr>
        <w:tc>
          <w:tcPr>
            <w:tcW w:w="5321" w:type="dxa"/>
          </w:tcPr>
          <w:p w:rsidR="0031475D" w:rsidRDefault="009049F6">
            <w:pPr>
              <w:pStyle w:val="TableParagraph"/>
              <w:widowControl/>
              <w:spacing w:before="69" w:line="230" w:lineRule="auto"/>
              <w:ind w:left="445"/>
              <w:rPr>
                <w:b/>
                <w:sz w:val="20"/>
              </w:rPr>
            </w:pPr>
            <w:r>
              <w:rPr>
                <w:b/>
                <w:sz w:val="20"/>
              </w:rPr>
              <w:t>Is</w:t>
            </w:r>
            <w:r>
              <w:rPr>
                <w:b/>
                <w:spacing w:val="-5"/>
                <w:sz w:val="20"/>
              </w:rPr>
              <w:t xml:space="preserve"> </w:t>
            </w:r>
            <w:r>
              <w:rPr>
                <w:b/>
                <w:sz w:val="20"/>
              </w:rPr>
              <w:t>the</w:t>
            </w:r>
            <w:r>
              <w:rPr>
                <w:b/>
                <w:spacing w:val="-5"/>
                <w:sz w:val="20"/>
              </w:rPr>
              <w:t xml:space="preserve"> </w:t>
            </w:r>
            <w:r>
              <w:rPr>
                <w:b/>
                <w:sz w:val="20"/>
              </w:rPr>
              <w:t>language/English</w:t>
            </w:r>
            <w:r>
              <w:rPr>
                <w:b/>
                <w:spacing w:val="-5"/>
                <w:sz w:val="20"/>
              </w:rPr>
              <w:t xml:space="preserve"> </w:t>
            </w:r>
            <w:r>
              <w:rPr>
                <w:b/>
                <w:sz w:val="20"/>
              </w:rPr>
              <w:t>quality</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suitable</w:t>
            </w:r>
            <w:r>
              <w:rPr>
                <w:b/>
                <w:spacing w:val="-5"/>
                <w:sz w:val="20"/>
              </w:rPr>
              <w:t xml:space="preserve"> </w:t>
            </w:r>
            <w:r>
              <w:rPr>
                <w:b/>
                <w:sz w:val="20"/>
              </w:rPr>
              <w:t xml:space="preserve">for scholarly </w:t>
            </w:r>
            <w:r>
              <w:rPr>
                <w:b/>
                <w:sz w:val="20"/>
              </w:rPr>
              <w:t>communications?</w:t>
            </w:r>
          </w:p>
        </w:tc>
        <w:tc>
          <w:tcPr>
            <w:tcW w:w="9304" w:type="dxa"/>
          </w:tcPr>
          <w:p w:rsidR="0031475D" w:rsidRDefault="009049F6">
            <w:pPr>
              <w:pStyle w:val="TableParagraph"/>
              <w:widowControl/>
              <w:spacing w:before="76" w:line="242" w:lineRule="auto"/>
              <w:ind w:left="84" w:right="151"/>
              <w:rPr>
                <w:sz w:val="24"/>
              </w:rPr>
            </w:pPr>
            <w:r>
              <w:rPr>
                <w:sz w:val="24"/>
              </w:rPr>
              <w:t>Yes, the language and English quality are suitable for scholarly communication. The manuscript</w:t>
            </w:r>
            <w:r>
              <w:rPr>
                <w:spacing w:val="-6"/>
                <w:sz w:val="24"/>
              </w:rPr>
              <w:t xml:space="preserve"> </w:t>
            </w:r>
            <w:r>
              <w:rPr>
                <w:sz w:val="24"/>
              </w:rPr>
              <w:t>is</w:t>
            </w:r>
            <w:r>
              <w:rPr>
                <w:spacing w:val="-6"/>
                <w:sz w:val="24"/>
              </w:rPr>
              <w:t xml:space="preserve"> </w:t>
            </w:r>
            <w:r>
              <w:rPr>
                <w:sz w:val="24"/>
              </w:rPr>
              <w:t>clearly</w:t>
            </w:r>
            <w:r>
              <w:rPr>
                <w:spacing w:val="-6"/>
                <w:sz w:val="24"/>
              </w:rPr>
              <w:t xml:space="preserve"> </w:t>
            </w:r>
            <w:r>
              <w:rPr>
                <w:sz w:val="24"/>
              </w:rPr>
              <w:t>written,</w:t>
            </w:r>
            <w:r>
              <w:rPr>
                <w:spacing w:val="-6"/>
                <w:sz w:val="24"/>
              </w:rPr>
              <w:t xml:space="preserve"> </w:t>
            </w:r>
            <w:r>
              <w:rPr>
                <w:sz w:val="24"/>
              </w:rPr>
              <w:t>logically</w:t>
            </w:r>
            <w:r>
              <w:rPr>
                <w:spacing w:val="-6"/>
                <w:sz w:val="24"/>
              </w:rPr>
              <w:t xml:space="preserve"> </w:t>
            </w:r>
            <w:r>
              <w:rPr>
                <w:sz w:val="24"/>
              </w:rPr>
              <w:t>structured,</w:t>
            </w:r>
            <w:r>
              <w:rPr>
                <w:spacing w:val="-6"/>
                <w:sz w:val="24"/>
              </w:rPr>
              <w:t xml:space="preserve"> </w:t>
            </w:r>
            <w:r>
              <w:rPr>
                <w:sz w:val="24"/>
              </w:rPr>
              <w:t>and</w:t>
            </w:r>
            <w:r>
              <w:rPr>
                <w:spacing w:val="-6"/>
                <w:sz w:val="24"/>
              </w:rPr>
              <w:t xml:space="preserve"> </w:t>
            </w:r>
            <w:r>
              <w:rPr>
                <w:sz w:val="24"/>
              </w:rPr>
              <w:t>uses</w:t>
            </w:r>
            <w:r>
              <w:rPr>
                <w:spacing w:val="-6"/>
                <w:sz w:val="24"/>
              </w:rPr>
              <w:t xml:space="preserve"> </w:t>
            </w:r>
            <w:r>
              <w:rPr>
                <w:sz w:val="24"/>
              </w:rPr>
              <w:t>appropriate</w:t>
            </w:r>
            <w:r>
              <w:rPr>
                <w:spacing w:val="-6"/>
                <w:sz w:val="24"/>
              </w:rPr>
              <w:t xml:space="preserve"> </w:t>
            </w:r>
            <w:r>
              <w:rPr>
                <w:sz w:val="24"/>
              </w:rPr>
              <w:t>academic</w:t>
            </w:r>
            <w:r>
              <w:rPr>
                <w:spacing w:val="-6"/>
                <w:sz w:val="24"/>
              </w:rPr>
              <w:t xml:space="preserve"> </w:t>
            </w:r>
            <w:r>
              <w:rPr>
                <w:sz w:val="24"/>
              </w:rPr>
              <w:t>terminology. Minor copy-editing could further enhance readability, but no</w:t>
            </w:r>
            <w:r>
              <w:rPr>
                <w:sz w:val="24"/>
              </w:rPr>
              <w:t xml:space="preserve"> substantive language revisions are required.</w:t>
            </w:r>
          </w:p>
        </w:tc>
        <w:tc>
          <w:tcPr>
            <w:tcW w:w="6405" w:type="dxa"/>
          </w:tcPr>
          <w:p w:rsidR="0031475D" w:rsidRDefault="0031475D">
            <w:pPr>
              <w:pStyle w:val="TableParagraph"/>
              <w:widowControl/>
            </w:pPr>
          </w:p>
        </w:tc>
      </w:tr>
      <w:tr w:rsidR="0031475D">
        <w:trPr>
          <w:trHeight w:val="1800"/>
        </w:trPr>
        <w:tc>
          <w:tcPr>
            <w:tcW w:w="5321" w:type="dxa"/>
          </w:tcPr>
          <w:p w:rsidR="0031475D" w:rsidRDefault="009049F6">
            <w:pPr>
              <w:pStyle w:val="TableParagraph"/>
              <w:widowControl/>
              <w:spacing w:before="61"/>
              <w:ind w:left="85"/>
              <w:rPr>
                <w:sz w:val="20"/>
              </w:rPr>
            </w:pPr>
            <w:r>
              <w:rPr>
                <w:b/>
                <w:sz w:val="20"/>
                <w:u w:val="single"/>
              </w:rPr>
              <w:lastRenderedPageBreak/>
              <w:t>Optional/General</w:t>
            </w:r>
            <w:r>
              <w:rPr>
                <w:b/>
                <w:spacing w:val="-2"/>
                <w:sz w:val="20"/>
              </w:rPr>
              <w:t xml:space="preserve"> </w:t>
            </w:r>
            <w:r>
              <w:rPr>
                <w:spacing w:val="-2"/>
                <w:sz w:val="20"/>
              </w:rPr>
              <w:t>comments</w:t>
            </w:r>
          </w:p>
        </w:tc>
        <w:tc>
          <w:tcPr>
            <w:tcW w:w="9304" w:type="dxa"/>
          </w:tcPr>
          <w:p w:rsidR="0031475D" w:rsidRDefault="009049F6">
            <w:pPr>
              <w:pStyle w:val="TableParagraph"/>
              <w:widowControl/>
              <w:spacing w:before="76" w:line="242" w:lineRule="auto"/>
              <w:ind w:left="84" w:right="151"/>
              <w:rPr>
                <w:sz w:val="24"/>
              </w:rPr>
            </w:pPr>
            <w:r>
              <w:rPr>
                <w:sz w:val="24"/>
              </w:rPr>
              <w:t>This study offers a novel and policy-relevant contribution by demonstrating how routinely collected</w:t>
            </w:r>
            <w:r>
              <w:rPr>
                <w:spacing w:val="-3"/>
                <w:sz w:val="24"/>
              </w:rPr>
              <w:t xml:space="preserve"> </w:t>
            </w:r>
            <w:r>
              <w:rPr>
                <w:sz w:val="24"/>
              </w:rPr>
              <w:t>global</w:t>
            </w:r>
            <w:r>
              <w:rPr>
                <w:spacing w:val="-3"/>
                <w:sz w:val="24"/>
              </w:rPr>
              <w:t xml:space="preserve"> </w:t>
            </w:r>
            <w:r>
              <w:rPr>
                <w:sz w:val="24"/>
              </w:rPr>
              <w:t>health</w:t>
            </w:r>
            <w:r>
              <w:rPr>
                <w:spacing w:val="-3"/>
                <w:sz w:val="24"/>
              </w:rPr>
              <w:t xml:space="preserve"> </w:t>
            </w:r>
            <w:r>
              <w:rPr>
                <w:sz w:val="24"/>
              </w:rPr>
              <w:t>data</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leveraged</w:t>
            </w:r>
            <w:r>
              <w:rPr>
                <w:spacing w:val="-3"/>
                <w:sz w:val="24"/>
              </w:rPr>
              <w:t xml:space="preserve"> </w:t>
            </w:r>
            <w:r>
              <w:rPr>
                <w:sz w:val="24"/>
              </w:rPr>
              <w:t>using</w:t>
            </w:r>
            <w:r>
              <w:rPr>
                <w:spacing w:val="-3"/>
                <w:sz w:val="24"/>
              </w:rPr>
              <w:t xml:space="preserve"> </w:t>
            </w:r>
            <w:r>
              <w:rPr>
                <w:sz w:val="24"/>
              </w:rPr>
              <w:t>both</w:t>
            </w:r>
            <w:r>
              <w:rPr>
                <w:spacing w:val="-3"/>
                <w:sz w:val="24"/>
              </w:rPr>
              <w:t xml:space="preserve"> </w:t>
            </w:r>
            <w:r>
              <w:rPr>
                <w:sz w:val="24"/>
              </w:rPr>
              <w:t>causal</w:t>
            </w:r>
            <w:r>
              <w:rPr>
                <w:spacing w:val="-3"/>
                <w:sz w:val="24"/>
              </w:rPr>
              <w:t xml:space="preserve"> </w:t>
            </w:r>
            <w:r>
              <w:rPr>
                <w:sz w:val="24"/>
              </w:rPr>
              <w:t>and</w:t>
            </w:r>
            <w:r>
              <w:rPr>
                <w:spacing w:val="-3"/>
                <w:sz w:val="24"/>
              </w:rPr>
              <w:t xml:space="preserve"> </w:t>
            </w:r>
            <w:r>
              <w:rPr>
                <w:sz w:val="24"/>
              </w:rPr>
              <w:t>predictive</w:t>
            </w:r>
            <w:r>
              <w:rPr>
                <w:spacing w:val="-4"/>
                <w:sz w:val="24"/>
              </w:rPr>
              <w:t xml:space="preserve"> </w:t>
            </w:r>
            <w:r>
              <w:rPr>
                <w:sz w:val="24"/>
              </w:rPr>
              <w:t>analytics.</w:t>
            </w:r>
            <w:r>
              <w:rPr>
                <w:spacing w:val="-8"/>
                <w:sz w:val="24"/>
              </w:rPr>
              <w:t xml:space="preserve"> </w:t>
            </w:r>
            <w:r>
              <w:rPr>
                <w:sz w:val="24"/>
              </w:rPr>
              <w:t>Th</w:t>
            </w:r>
            <w:r>
              <w:rPr>
                <w:sz w:val="24"/>
              </w:rPr>
              <w:t>e integrated</w:t>
            </w:r>
            <w:r>
              <w:rPr>
                <w:spacing w:val="-3"/>
                <w:sz w:val="24"/>
              </w:rPr>
              <w:t xml:space="preserve"> </w:t>
            </w:r>
            <w:r>
              <w:rPr>
                <w:sz w:val="24"/>
              </w:rPr>
              <w:t>approach</w:t>
            </w:r>
            <w:r>
              <w:rPr>
                <w:spacing w:val="-3"/>
                <w:sz w:val="24"/>
              </w:rPr>
              <w:t xml:space="preserve"> </w:t>
            </w:r>
            <w:r>
              <w:rPr>
                <w:sz w:val="24"/>
              </w:rPr>
              <w:t>strengthens</w:t>
            </w:r>
            <w:r>
              <w:rPr>
                <w:spacing w:val="-3"/>
                <w:sz w:val="24"/>
              </w:rPr>
              <w:t xml:space="preserve"> </w:t>
            </w:r>
            <w:r>
              <w:rPr>
                <w:sz w:val="24"/>
              </w:rPr>
              <w:t>the</w:t>
            </w:r>
            <w:r>
              <w:rPr>
                <w:spacing w:val="-4"/>
                <w:sz w:val="24"/>
              </w:rPr>
              <w:t xml:space="preserve"> </w:t>
            </w:r>
            <w:r>
              <w:rPr>
                <w:sz w:val="24"/>
              </w:rPr>
              <w:t>relevance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findings</w:t>
            </w:r>
            <w:r>
              <w:rPr>
                <w:spacing w:val="-3"/>
                <w:sz w:val="24"/>
              </w:rPr>
              <w:t xml:space="preserve"> </w:t>
            </w:r>
            <w:r>
              <w:rPr>
                <w:sz w:val="24"/>
              </w:rPr>
              <w:t>for</w:t>
            </w:r>
            <w:r>
              <w:rPr>
                <w:spacing w:val="-3"/>
                <w:sz w:val="24"/>
              </w:rPr>
              <w:t xml:space="preserve"> </w:t>
            </w:r>
            <w:r>
              <w:rPr>
                <w:sz w:val="24"/>
              </w:rPr>
              <w:t>global</w:t>
            </w:r>
            <w:r>
              <w:rPr>
                <w:spacing w:val="-3"/>
                <w:sz w:val="24"/>
              </w:rPr>
              <w:t xml:space="preserve"> </w:t>
            </w:r>
            <w:r>
              <w:rPr>
                <w:sz w:val="24"/>
              </w:rPr>
              <w:t>monitoring</w:t>
            </w:r>
            <w:r>
              <w:rPr>
                <w:spacing w:val="-3"/>
                <w:sz w:val="24"/>
              </w:rPr>
              <w:t xml:space="preserve"> </w:t>
            </w:r>
            <w:r>
              <w:rPr>
                <w:sz w:val="24"/>
              </w:rPr>
              <w:t>agencies and national health planners.</w:t>
            </w:r>
          </w:p>
        </w:tc>
        <w:tc>
          <w:tcPr>
            <w:tcW w:w="6405" w:type="dxa"/>
          </w:tcPr>
          <w:p w:rsidR="0031475D" w:rsidRDefault="0031475D">
            <w:pPr>
              <w:pStyle w:val="TableParagraph"/>
              <w:widowControl/>
            </w:pPr>
          </w:p>
        </w:tc>
      </w:tr>
    </w:tbl>
    <w:p w:rsidR="0031475D" w:rsidRDefault="0031475D">
      <w:pPr>
        <w:pStyle w:val="TableParagraph"/>
        <w:widowControl/>
        <w:sectPr w:rsidR="0031475D">
          <w:headerReference w:type="default" r:id="rId6"/>
          <w:footerReference w:type="default" r:id="rId7"/>
          <w:pgSz w:w="23820" w:h="16840" w:orient="landscape"/>
          <w:pgMar w:top="1440" w:right="1133" w:bottom="880" w:left="1417" w:header="1104" w:footer="697" w:gutter="0"/>
          <w:cols w:space="720"/>
        </w:sectPr>
      </w:pPr>
    </w:p>
    <w:p w:rsidR="0031475D" w:rsidRDefault="0031475D">
      <w:pPr>
        <w:widowControl/>
        <w:rPr>
          <w:b/>
          <w:sz w:val="20"/>
        </w:rPr>
      </w:pPr>
    </w:p>
    <w:p w:rsidR="0031475D" w:rsidRDefault="0031475D">
      <w:pPr>
        <w:widowControl/>
        <w:rPr>
          <w:b/>
          <w:sz w:val="20"/>
        </w:rPr>
      </w:pPr>
    </w:p>
    <w:p w:rsidR="0031475D" w:rsidRDefault="009049F6">
      <w:pPr>
        <w:pStyle w:val="BodyText"/>
        <w:widowControl/>
        <w:ind w:left="123"/>
      </w:pPr>
      <w:r>
        <w:rPr>
          <w:color w:val="000000"/>
          <w:highlight w:val="yellow"/>
          <w:u w:val="single"/>
        </w:rPr>
        <w:t>PART</w:t>
      </w:r>
      <w:r>
        <w:rPr>
          <w:color w:val="000000"/>
          <w:spacing w:val="23"/>
          <w:highlight w:val="yellow"/>
          <w:u w:val="single"/>
        </w:rPr>
        <w:t xml:space="preserve"> </w:t>
      </w:r>
      <w:r>
        <w:rPr>
          <w:color w:val="000000"/>
          <w:spacing w:val="-5"/>
          <w:highlight w:val="yellow"/>
          <w:u w:val="single"/>
        </w:rPr>
        <w:t>2:</w:t>
      </w:r>
    </w:p>
    <w:p w:rsidR="0031475D" w:rsidRDefault="0031475D">
      <w:pPr>
        <w:widowControl/>
        <w:spacing w:before="70" w:after="1"/>
        <w:rPr>
          <w:b/>
          <w:sz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796"/>
        <w:gridCol w:w="8598"/>
        <w:gridCol w:w="5648"/>
      </w:tblGrid>
      <w:tr w:rsidR="0031475D">
        <w:trPr>
          <w:trHeight w:val="996"/>
        </w:trPr>
        <w:tc>
          <w:tcPr>
            <w:tcW w:w="6796" w:type="dxa"/>
          </w:tcPr>
          <w:p w:rsidR="0031475D" w:rsidRDefault="0031475D">
            <w:pPr>
              <w:pStyle w:val="TableParagraph"/>
              <w:widowControl/>
              <w:rPr>
                <w:sz w:val="20"/>
              </w:rPr>
            </w:pPr>
          </w:p>
        </w:tc>
        <w:tc>
          <w:tcPr>
            <w:tcW w:w="8598" w:type="dxa"/>
          </w:tcPr>
          <w:p w:rsidR="0031475D" w:rsidRDefault="009049F6">
            <w:pPr>
              <w:pStyle w:val="TableParagraph"/>
              <w:widowControl/>
              <w:spacing w:before="61"/>
              <w:ind w:left="84"/>
              <w:rPr>
                <w:b/>
                <w:sz w:val="20"/>
              </w:rPr>
            </w:pPr>
            <w:r>
              <w:rPr>
                <w:b/>
                <w:sz w:val="20"/>
              </w:rPr>
              <w:t>Reviewer’s</w:t>
            </w:r>
            <w:r>
              <w:rPr>
                <w:b/>
                <w:spacing w:val="-5"/>
                <w:sz w:val="20"/>
              </w:rPr>
              <w:t xml:space="preserve"> </w:t>
            </w:r>
            <w:r>
              <w:rPr>
                <w:b/>
                <w:spacing w:val="-2"/>
                <w:sz w:val="20"/>
              </w:rPr>
              <w:t>comment</w:t>
            </w:r>
          </w:p>
        </w:tc>
        <w:tc>
          <w:tcPr>
            <w:tcW w:w="5648" w:type="dxa"/>
          </w:tcPr>
          <w:p w:rsidR="0031475D" w:rsidRDefault="009049F6">
            <w:pPr>
              <w:pStyle w:val="TableParagraph"/>
              <w:widowControl/>
              <w:spacing w:before="61" w:line="242" w:lineRule="auto"/>
              <w:ind w:left="84" w:right="217"/>
              <w:rPr>
                <w:sz w:val="20"/>
              </w:rPr>
            </w:pPr>
            <w:r>
              <w:rPr>
                <w:b/>
                <w:sz w:val="20"/>
              </w:rPr>
              <w:t>Author’s</w:t>
            </w:r>
            <w:r>
              <w:rPr>
                <w:b/>
                <w:spacing w:val="-5"/>
                <w:sz w:val="20"/>
              </w:rPr>
              <w:t xml:space="preserve"> </w:t>
            </w:r>
            <w:r>
              <w:rPr>
                <w:b/>
                <w:sz w:val="20"/>
              </w:rPr>
              <w:t>Feedback</w:t>
            </w:r>
            <w:r>
              <w:rPr>
                <w:b/>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his/ her feedback here)</w:t>
            </w:r>
          </w:p>
        </w:tc>
      </w:tr>
      <w:tr w:rsidR="0031475D">
        <w:trPr>
          <w:trHeight w:val="1211"/>
        </w:trPr>
        <w:tc>
          <w:tcPr>
            <w:tcW w:w="6796" w:type="dxa"/>
          </w:tcPr>
          <w:p w:rsidR="0031475D" w:rsidRDefault="0031475D">
            <w:pPr>
              <w:pStyle w:val="TableParagraph"/>
              <w:widowControl/>
              <w:spacing w:before="151"/>
              <w:rPr>
                <w:b/>
                <w:sz w:val="20"/>
              </w:rPr>
            </w:pPr>
          </w:p>
          <w:p w:rsidR="0031475D" w:rsidRDefault="009049F6">
            <w:pPr>
              <w:pStyle w:val="TableParagraph"/>
              <w:widowControl/>
              <w:ind w:left="85"/>
              <w:rPr>
                <w:b/>
                <w:sz w:val="20"/>
              </w:rPr>
            </w:pPr>
            <w:r>
              <w:rPr>
                <w:b/>
                <w:sz w:val="20"/>
              </w:rPr>
              <w:t>Are</w:t>
            </w:r>
            <w:r>
              <w:rPr>
                <w:b/>
                <w:spacing w:val="-4"/>
                <w:sz w:val="20"/>
              </w:rPr>
              <w:t xml:space="preserve"> </w:t>
            </w:r>
            <w:r>
              <w:rPr>
                <w:b/>
                <w:sz w:val="20"/>
              </w:rPr>
              <w:t>there</w:t>
            </w:r>
            <w:r>
              <w:rPr>
                <w:b/>
                <w:spacing w:val="-2"/>
                <w:sz w:val="20"/>
              </w:rPr>
              <w:t xml:space="preserve"> </w:t>
            </w:r>
            <w:r>
              <w:rPr>
                <w:b/>
                <w:sz w:val="20"/>
              </w:rPr>
              <w:t>ethical</w:t>
            </w:r>
            <w:r>
              <w:rPr>
                <w:b/>
                <w:spacing w:val="-2"/>
                <w:sz w:val="20"/>
              </w:rPr>
              <w:t xml:space="preserve"> </w:t>
            </w:r>
            <w:r>
              <w:rPr>
                <w:b/>
                <w:sz w:val="20"/>
              </w:rPr>
              <w:t>issues</w:t>
            </w:r>
            <w:r>
              <w:rPr>
                <w:b/>
                <w:spacing w:val="-2"/>
                <w:sz w:val="20"/>
              </w:rPr>
              <w:t xml:space="preserve"> </w:t>
            </w:r>
            <w:r>
              <w:rPr>
                <w:b/>
                <w:sz w:val="20"/>
              </w:rPr>
              <w:t>in</w:t>
            </w:r>
            <w:r>
              <w:rPr>
                <w:b/>
                <w:spacing w:val="-2"/>
                <w:sz w:val="20"/>
              </w:rPr>
              <w:t xml:space="preserve"> </w:t>
            </w:r>
            <w:r>
              <w:rPr>
                <w:b/>
                <w:sz w:val="20"/>
              </w:rPr>
              <w:t>this</w:t>
            </w:r>
            <w:r>
              <w:rPr>
                <w:b/>
                <w:spacing w:val="-1"/>
                <w:sz w:val="20"/>
              </w:rPr>
              <w:t xml:space="preserve"> </w:t>
            </w:r>
            <w:r>
              <w:rPr>
                <w:b/>
                <w:spacing w:val="-2"/>
                <w:sz w:val="20"/>
              </w:rPr>
              <w:t>manuscript?</w:t>
            </w:r>
          </w:p>
        </w:tc>
        <w:tc>
          <w:tcPr>
            <w:tcW w:w="8598" w:type="dxa"/>
          </w:tcPr>
          <w:p w:rsidR="0031475D" w:rsidRDefault="009049F6">
            <w:pPr>
              <w:pStyle w:val="TableParagraph"/>
              <w:widowControl/>
              <w:spacing w:before="76" w:line="242" w:lineRule="auto"/>
              <w:ind w:left="84" w:right="27"/>
              <w:rPr>
                <w:sz w:val="24"/>
              </w:rPr>
            </w:pPr>
            <w:r>
              <w:rPr>
                <w:sz w:val="24"/>
              </w:rPr>
              <w:t>No.</w:t>
            </w:r>
            <w:r>
              <w:rPr>
                <w:spacing w:val="-8"/>
                <w:sz w:val="24"/>
              </w:rPr>
              <w:t xml:space="preserve"> </w:t>
            </w:r>
            <w:r>
              <w:rPr>
                <w:sz w:val="24"/>
              </w:rPr>
              <w:t>The</w:t>
            </w:r>
            <w:r>
              <w:rPr>
                <w:spacing w:val="-4"/>
                <w:sz w:val="24"/>
              </w:rPr>
              <w:t xml:space="preserve"> </w:t>
            </w:r>
            <w:r>
              <w:rPr>
                <w:sz w:val="24"/>
              </w:rPr>
              <w:t>study</w:t>
            </w:r>
            <w:r>
              <w:rPr>
                <w:spacing w:val="-3"/>
                <w:sz w:val="24"/>
              </w:rPr>
              <w:t xml:space="preserve"> </w:t>
            </w:r>
            <w:r>
              <w:rPr>
                <w:sz w:val="24"/>
              </w:rPr>
              <w:t>uses</w:t>
            </w:r>
            <w:r>
              <w:rPr>
                <w:spacing w:val="-3"/>
                <w:sz w:val="24"/>
              </w:rPr>
              <w:t xml:space="preserve"> </w:t>
            </w:r>
            <w:r>
              <w:rPr>
                <w:sz w:val="24"/>
              </w:rPr>
              <w:t>publicly</w:t>
            </w:r>
            <w:r>
              <w:rPr>
                <w:spacing w:val="-3"/>
                <w:sz w:val="24"/>
              </w:rPr>
              <w:t xml:space="preserve"> </w:t>
            </w:r>
            <w:r>
              <w:rPr>
                <w:sz w:val="24"/>
              </w:rPr>
              <w:t>available,</w:t>
            </w:r>
            <w:r>
              <w:rPr>
                <w:spacing w:val="-3"/>
                <w:sz w:val="24"/>
              </w:rPr>
              <w:t xml:space="preserve"> </w:t>
            </w:r>
            <w:r>
              <w:rPr>
                <w:sz w:val="24"/>
              </w:rPr>
              <w:t>aggregated</w:t>
            </w:r>
            <w:r>
              <w:rPr>
                <w:spacing w:val="-3"/>
                <w:sz w:val="24"/>
              </w:rPr>
              <w:t xml:space="preserve"> </w:t>
            </w:r>
            <w:r>
              <w:rPr>
                <w:sz w:val="24"/>
              </w:rPr>
              <w:t>secondary</w:t>
            </w:r>
            <w:r>
              <w:rPr>
                <w:spacing w:val="-3"/>
                <w:sz w:val="24"/>
              </w:rPr>
              <w:t xml:space="preserve"> </w:t>
            </w:r>
            <w:r>
              <w:rPr>
                <w:sz w:val="24"/>
              </w:rPr>
              <w:t>data</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UNICEF Data Portal. No individual-level or identifiable human subject data were used, and therefore ethical approval was not required.</w:t>
            </w:r>
          </w:p>
        </w:tc>
        <w:tc>
          <w:tcPr>
            <w:tcW w:w="5648" w:type="dxa"/>
          </w:tcPr>
          <w:p w:rsidR="0031475D" w:rsidRDefault="0031475D">
            <w:pPr>
              <w:pStyle w:val="TableParagraph"/>
              <w:widowControl/>
              <w:rPr>
                <w:sz w:val="20"/>
              </w:rPr>
            </w:pPr>
          </w:p>
        </w:tc>
      </w:tr>
    </w:tbl>
    <w:p w:rsidR="0031475D" w:rsidRDefault="0031475D"/>
    <w:p w:rsidR="00070AE7" w:rsidRPr="005F4EDD" w:rsidRDefault="00070AE7" w:rsidP="00070AE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70AE7" w:rsidRDefault="00070AE7" w:rsidP="00070AE7">
      <w:pPr>
        <w:pStyle w:val="Affiliation"/>
        <w:spacing w:after="0" w:line="240" w:lineRule="auto"/>
        <w:jc w:val="left"/>
        <w:rPr>
          <w:rFonts w:ascii="Arial" w:hAnsi="Arial" w:cs="Arial"/>
          <w:sz w:val="16"/>
          <w:szCs w:val="16"/>
        </w:rPr>
      </w:pPr>
    </w:p>
    <w:p w:rsidR="00070AE7" w:rsidRDefault="00070AE7" w:rsidP="00070AE7">
      <w:r>
        <w:rPr>
          <w:rFonts w:ascii="Calibri" w:hAnsi="Calibri" w:cs="Calibri"/>
          <w:color w:val="000000"/>
        </w:rPr>
        <w:t>Ashwin Narasimha Murthy, USA</w:t>
      </w:r>
      <w:r>
        <w:rPr>
          <w:rFonts w:ascii="Calibri" w:hAnsi="Calibri" w:cs="Calibri"/>
          <w:color w:val="000000"/>
        </w:rPr>
        <w:br/>
      </w:r>
    </w:p>
    <w:p w:rsidR="00070AE7" w:rsidRDefault="00070AE7">
      <w:bookmarkStart w:id="0" w:name="_GoBack"/>
      <w:bookmarkEnd w:id="0"/>
    </w:p>
    <w:sectPr w:rsidR="00070AE7">
      <w:pgSz w:w="23820" w:h="16840" w:orient="landscape"/>
      <w:pgMar w:top="1440" w:right="1133" w:bottom="880" w:left="1417" w:header="110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9F6" w:rsidRDefault="009049F6">
      <w:r>
        <w:separator/>
      </w:r>
    </w:p>
  </w:endnote>
  <w:endnote w:type="continuationSeparator" w:id="0">
    <w:p w:rsidR="009049F6" w:rsidRDefault="0090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5D" w:rsidRDefault="009049F6">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10110985</wp:posOffset>
              </wp:positionV>
              <wp:extent cx="66357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8430"/>
                      </a:xfrm>
                      <a:prstGeom prst="rect">
                        <a:avLst/>
                      </a:prstGeom>
                    </wps:spPr>
                    <wps:txbx>
                      <w:txbxContent>
                        <w:p w:rsidR="0031475D" w:rsidRDefault="009049F6">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5pt;height:10.9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" filled="f" stroked="f">
              <v:textbox inset="0,0,0,0">
                <w:txbxContent>
                  <w:p w:rsidR="0031475D" w:rsidRDefault="009049F6">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2642810</wp:posOffset>
              </wp:positionH>
              <wp:positionV relativeFrom="page">
                <wp:posOffset>10110985</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31475D" w:rsidRDefault="009049F6">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1pt;margin-top:796.15pt;width:55.8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" filled="f" stroked="f">
              <v:textbox inset="0,0,0,0">
                <w:txbxContent>
                  <w:p w:rsidR="0031475D" w:rsidRDefault="009049F6">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4412396</wp:posOffset>
              </wp:positionH>
              <wp:positionV relativeFrom="page">
                <wp:posOffset>10110985</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31475D" w:rsidRDefault="009049F6">
                          <w:pPr>
                            <w:spacing w:before="13"/>
                            <w:ind w:left="20"/>
                            <w:rPr>
                              <w:sz w:val="16"/>
                            </w:rPr>
                          </w:pPr>
                          <w:r>
                            <w:rPr>
                              <w:sz w:val="16"/>
                            </w:rPr>
                            <w:t xml:space="preserve">Approved 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45pt;margin-top:796.15pt;width:67.8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" filled="f" stroked="f">
              <v:textbox inset="0,0,0,0">
                <w:txbxContent>
                  <w:p w:rsidR="0031475D" w:rsidRDefault="009049F6">
                    <w:pPr>
                      <w:spacing w:before="13"/>
                      <w:ind w:left="20"/>
                      <w:rPr>
                        <w:sz w:val="16"/>
                      </w:rPr>
                    </w:pPr>
                    <w:r>
                      <w:rPr>
                        <w:sz w:val="16"/>
                      </w:rPr>
                      <w:t xml:space="preserve">Approved 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6432" behindDoc="1" locked="0" layoutInCell="1" allowOverlap="1">
              <wp:simplePos x="0" y="0"/>
              <wp:positionH relativeFrom="page">
                <wp:posOffset>6845300</wp:posOffset>
              </wp:positionH>
              <wp:positionV relativeFrom="page">
                <wp:posOffset>10110985</wp:posOffset>
              </wp:positionV>
              <wp:extent cx="10077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8430"/>
                      </a:xfrm>
                      <a:prstGeom prst="rect">
                        <a:avLst/>
                      </a:prstGeom>
                    </wps:spPr>
                    <wps:txbx>
                      <w:txbxContent>
                        <w:p w:rsidR="0031475D" w:rsidRDefault="009049F6">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79.35pt;height:10.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" filled="f" stroked="f">
              <v:textbox inset="0,0,0,0">
                <w:txbxContent>
                  <w:p w:rsidR="0031475D" w:rsidRDefault="009049F6">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9F6" w:rsidRDefault="009049F6">
      <w:r>
        <w:separator/>
      </w:r>
    </w:p>
  </w:footnote>
  <w:footnote w:type="continuationSeparator" w:id="0">
    <w:p w:rsidR="009049F6" w:rsidRDefault="0090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5D" w:rsidRDefault="009049F6">
    <w:pPr>
      <w:pStyle w:val="BodyText"/>
      <w:spacing w:line="14" w:lineRule="auto"/>
      <w:rPr>
        <w:b w:val="0"/>
      </w:rPr>
    </w:pPr>
    <w:r>
      <w:rPr>
        <w:b w:val="0"/>
        <w:noProof/>
      </w:rPr>
      <mc:AlternateContent>
        <mc:Choice Requires="wps">
          <w:drawing>
            <wp:anchor distT="0" distB="0" distL="0" distR="0" simplePos="0" relativeHeight="251650048" behindDoc="1" locked="0" layoutInCell="1" allowOverlap="1">
              <wp:simplePos x="0" y="0"/>
              <wp:positionH relativeFrom="page">
                <wp:posOffset>901700</wp:posOffset>
              </wp:positionH>
              <wp:positionV relativeFrom="page">
                <wp:posOffset>688355</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31475D" w:rsidRDefault="009049F6">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54.2pt;width:86.75pt;height:15.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" filled="f" stroked="f">
              <v:textbox inset="0,0,0,0">
                <w:txbxContent>
                  <w:p w:rsidR="0031475D" w:rsidRDefault="009049F6">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475D"/>
    <w:rsid w:val="00070AE7"/>
    <w:rsid w:val="0031475D"/>
    <w:rsid w:val="009049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FA37"/>
  <w15:docId w15:val="{A9DF8A0D-4FDC-4345-9511-84776506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070AE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Rev_AJPCB_150039</dc:title>
  <cp:lastModifiedBy>SDI 1186</cp:lastModifiedBy>
  <cp:revision>11</cp:revision>
  <dcterms:created xsi:type="dcterms:W3CDTF">2025-12-15T06:16:00Z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Creator">
    <vt:lpwstr>Pages</vt:lpwstr>
  </property>
  <property fmtid="{D5CDD505-2E9C-101B-9397-08002B2CF9AE}" pid="4" name="LastSaved">
    <vt:filetime>2025-12-15T00:00:00Z</vt:filetime>
  </property>
  <property fmtid="{D5CDD505-2E9C-101B-9397-08002B2CF9AE}" pid="5" name="Producer">
    <vt:lpwstr>macOS Version 15.7.1 (Build 24G231) Quartz PDFContext</vt:lpwstr>
  </property>
</Properties>
</file>