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95F70" w14:textId="7D3E8CA4" w:rsidR="007C0253" w:rsidRDefault="007C0253" w:rsidP="007C0253">
      <w:pPr>
        <w:spacing w:line="480" w:lineRule="auto"/>
        <w:jc w:val="both"/>
        <w:rPr>
          <w:rFonts w:ascii="Times New Roman" w:hAnsi="Times New Roman" w:cs="Times New Roman"/>
          <w:b/>
          <w:bCs/>
          <w:sz w:val="24"/>
          <w:szCs w:val="24"/>
        </w:rPr>
      </w:pPr>
      <w:commentRangeStart w:id="0"/>
      <w:r w:rsidRPr="007C0253">
        <w:rPr>
          <w:rFonts w:ascii="Times New Roman" w:hAnsi="Times New Roman" w:cs="Times New Roman"/>
          <w:b/>
          <w:bCs/>
          <w:sz w:val="24"/>
          <w:szCs w:val="24"/>
        </w:rPr>
        <w:t>ANAESTHESIA FOR ORTHOPAEDIC SURGER</w:t>
      </w:r>
      <w:r w:rsidR="00910649">
        <w:rPr>
          <w:rFonts w:ascii="Times New Roman" w:hAnsi="Times New Roman" w:cs="Times New Roman"/>
          <w:b/>
          <w:bCs/>
          <w:sz w:val="24"/>
          <w:szCs w:val="24"/>
        </w:rPr>
        <w:t>Y:</w:t>
      </w:r>
      <w:r w:rsidRPr="007C0253">
        <w:rPr>
          <w:rFonts w:ascii="Times New Roman" w:hAnsi="Times New Roman" w:cs="Times New Roman"/>
          <w:b/>
          <w:bCs/>
          <w:sz w:val="24"/>
          <w:szCs w:val="24"/>
        </w:rPr>
        <w:t xml:space="preserve"> A </w:t>
      </w:r>
      <w:r w:rsidR="005D7BA1">
        <w:rPr>
          <w:rFonts w:ascii="Times New Roman" w:hAnsi="Times New Roman" w:cs="Times New Roman"/>
          <w:b/>
          <w:bCs/>
          <w:sz w:val="24"/>
          <w:szCs w:val="24"/>
        </w:rPr>
        <w:t>5-YEAR</w:t>
      </w:r>
      <w:r w:rsidRPr="007C0253">
        <w:rPr>
          <w:rFonts w:ascii="Times New Roman" w:hAnsi="Times New Roman" w:cs="Times New Roman"/>
          <w:b/>
          <w:bCs/>
          <w:sz w:val="24"/>
          <w:szCs w:val="24"/>
        </w:rPr>
        <w:t xml:space="preserve"> REVIEW</w:t>
      </w:r>
      <w:r w:rsidR="00910649">
        <w:rPr>
          <w:rFonts w:ascii="Times New Roman" w:hAnsi="Times New Roman" w:cs="Times New Roman"/>
          <w:b/>
          <w:bCs/>
          <w:sz w:val="24"/>
          <w:szCs w:val="24"/>
        </w:rPr>
        <w:t xml:space="preserve"> IN A TERTIARY HOSPITAL IN SOUTH-SOUTH NIGERIA.</w:t>
      </w:r>
      <w:commentRangeEnd w:id="0"/>
      <w:r w:rsidR="00292754">
        <w:rPr>
          <w:rStyle w:val="CommentReference"/>
        </w:rPr>
        <w:commentReference w:id="0"/>
      </w:r>
    </w:p>
    <w:p w14:paraId="7CBAD316" w14:textId="69619501" w:rsidR="000E2391" w:rsidRDefault="000E2391" w:rsidP="0055437E">
      <w:pPr>
        <w:spacing w:line="240" w:lineRule="auto"/>
        <w:jc w:val="both"/>
        <w:rPr>
          <w:rFonts w:ascii="Times New Roman" w:hAnsi="Times New Roman" w:cs="Times New Roman"/>
          <w:b/>
          <w:bCs/>
          <w:sz w:val="24"/>
          <w:szCs w:val="24"/>
        </w:rPr>
      </w:pPr>
    </w:p>
    <w:p w14:paraId="6186282D" w14:textId="77777777" w:rsidR="0066040B" w:rsidRPr="0066040B" w:rsidRDefault="0066040B" w:rsidP="0066040B">
      <w:pPr>
        <w:rPr>
          <w:rFonts w:ascii="Times New Roman" w:hAnsi="Times New Roman" w:cs="Times New Roman"/>
          <w:b/>
          <w:bCs/>
          <w:sz w:val="24"/>
          <w:szCs w:val="24"/>
        </w:rPr>
      </w:pPr>
      <w:r w:rsidRPr="0066040B">
        <w:rPr>
          <w:rFonts w:ascii="Times New Roman" w:hAnsi="Times New Roman" w:cs="Times New Roman"/>
          <w:b/>
          <w:bCs/>
          <w:sz w:val="24"/>
          <w:szCs w:val="24"/>
        </w:rPr>
        <w:t>ABSTRACT</w:t>
      </w:r>
    </w:p>
    <w:p w14:paraId="12FF7D18" w14:textId="2D250938" w:rsidR="0066040B" w:rsidRPr="0066040B" w:rsidRDefault="0066040B" w:rsidP="0066040B">
      <w:pPr>
        <w:spacing w:after="0" w:line="240" w:lineRule="auto"/>
        <w:rPr>
          <w:rFonts w:ascii="Times New Roman" w:hAnsi="Times New Roman" w:cs="Times New Roman"/>
          <w:i/>
          <w:iCs/>
          <w:sz w:val="24"/>
          <w:szCs w:val="24"/>
        </w:rPr>
      </w:pPr>
      <w:r w:rsidRPr="0066040B">
        <w:rPr>
          <w:rFonts w:ascii="Times New Roman" w:hAnsi="Times New Roman" w:cs="Times New Roman"/>
          <w:b/>
          <w:bCs/>
          <w:i/>
          <w:iCs/>
          <w:sz w:val="24"/>
          <w:szCs w:val="24"/>
        </w:rPr>
        <w:t>Background:</w:t>
      </w:r>
      <w:r w:rsidRPr="0066040B">
        <w:rPr>
          <w:rFonts w:ascii="Times New Roman" w:hAnsi="Times New Roman" w:cs="Times New Roman"/>
          <w:b/>
          <w:bCs/>
          <w:i/>
          <w:iCs/>
          <w:sz w:val="24"/>
          <w:szCs w:val="24"/>
        </w:rPr>
        <w:br/>
      </w:r>
      <w:r w:rsidRPr="0066040B">
        <w:rPr>
          <w:rFonts w:ascii="Times New Roman" w:hAnsi="Times New Roman" w:cs="Times New Roman"/>
          <w:i/>
          <w:iCs/>
          <w:sz w:val="24"/>
          <w:szCs w:val="24"/>
        </w:rPr>
        <w:t>Orthopaedic surgery accounts for a substantial portion of surgical workload in tertiary hospitals, particularly in low- and middle-income countries where trauma, especially from road traffic accidents, remains a major public health challenge. Anaesthesia for orthopaedic procedures requires careful selection of techniques based on patient characteristics, surgical demands, and resource availability.</w:t>
      </w:r>
      <w:r>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Objective:</w:t>
      </w:r>
      <w:r>
        <w:rPr>
          <w:rFonts w:ascii="Times New Roman" w:hAnsi="Times New Roman" w:cs="Times New Roman"/>
          <w:i/>
          <w:iCs/>
          <w:sz w:val="24"/>
          <w:szCs w:val="24"/>
        </w:rPr>
        <w:t xml:space="preserve"> </w:t>
      </w:r>
      <w:r w:rsidRPr="0066040B">
        <w:rPr>
          <w:rFonts w:ascii="Times New Roman" w:hAnsi="Times New Roman" w:cs="Times New Roman"/>
          <w:i/>
          <w:iCs/>
          <w:sz w:val="24"/>
          <w:szCs w:val="24"/>
        </w:rPr>
        <w:t>To review the anaesthetic management of orthopaedic surgeries over a five-year period in a tertiary hospital in South-South Nigeria, assessing patient demographics, surgical characteristics, and anaesthetic techniques employed.</w:t>
      </w:r>
      <w:r>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Methods:</w:t>
      </w:r>
      <w:r>
        <w:rPr>
          <w:rFonts w:ascii="Times New Roman" w:hAnsi="Times New Roman" w:cs="Times New Roman"/>
          <w:b/>
          <w:bCs/>
          <w:i/>
          <w:iCs/>
          <w:sz w:val="24"/>
          <w:szCs w:val="24"/>
        </w:rPr>
        <w:t xml:space="preserve"> </w:t>
      </w:r>
      <w:r w:rsidRPr="0066040B">
        <w:rPr>
          <w:rFonts w:ascii="Times New Roman" w:hAnsi="Times New Roman" w:cs="Times New Roman"/>
          <w:i/>
          <w:iCs/>
          <w:sz w:val="24"/>
          <w:szCs w:val="24"/>
        </w:rPr>
        <w:t>A retrospective review was conducted on all orthopaedic surgeries performed at the University of Port Harcourt Teaching Hospital between 2020 and 2025. Data extracted from theatre records included demographics, type and site of surgery, ASA classification, and anaesthetic technique. Analysis was performed using SPSS version 25.0 and presented as frequencies and means.</w:t>
      </w:r>
      <w:r>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Results:</w:t>
      </w:r>
      <w:r>
        <w:rPr>
          <w:rFonts w:ascii="Times New Roman" w:hAnsi="Times New Roman" w:cs="Times New Roman"/>
          <w:i/>
          <w:iCs/>
          <w:sz w:val="24"/>
          <w:szCs w:val="24"/>
        </w:rPr>
        <w:t xml:space="preserve"> </w:t>
      </w:r>
      <w:r w:rsidRPr="0066040B">
        <w:rPr>
          <w:rFonts w:ascii="Times New Roman" w:hAnsi="Times New Roman" w:cs="Times New Roman"/>
          <w:i/>
          <w:iCs/>
          <w:sz w:val="24"/>
          <w:szCs w:val="24"/>
        </w:rPr>
        <w:t>A total of 816 orthopaedic procedures were performed. The mean age was 37.4 ± 20.2 years, with patients ranging from 2 to 102 years. Elective surgeries accounted for 67% of cases, while 33% were emergencies. Most patients were ASA I (60.2%), with 12% classified as ASA III–IV. Lower limb surgeries predominated (82.7%), followed by upper limb (7.5%) and spine procedures (7.1%). Spinal anaesthesia was the most frequently used technique (40.4%), followed by general anaesthesia (34.6%) and combined spinal epidural (16.2%). Peripheral nerve blocks (2.5%), epidural anaesthesia (0.5%), intravenous regional anaesthesia (0.4%), local anaesthesia (4.1%), and TIVA (1.5%) constituted the remainder.</w:t>
      </w:r>
      <w:r>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Conclusion:</w:t>
      </w:r>
      <w:r>
        <w:rPr>
          <w:rFonts w:ascii="Times New Roman" w:hAnsi="Times New Roman" w:cs="Times New Roman"/>
          <w:b/>
          <w:bCs/>
          <w:i/>
          <w:iCs/>
          <w:sz w:val="24"/>
          <w:szCs w:val="24"/>
        </w:rPr>
        <w:t xml:space="preserve"> </w:t>
      </w:r>
      <w:r w:rsidRPr="0066040B">
        <w:rPr>
          <w:rFonts w:ascii="Times New Roman" w:hAnsi="Times New Roman" w:cs="Times New Roman"/>
          <w:i/>
          <w:iCs/>
          <w:sz w:val="24"/>
          <w:szCs w:val="24"/>
        </w:rPr>
        <w:t>Orthopaedic surgeries represent a major component of the surgical caseload, predominantly affecting young adults with trauma-related lower limb injuries. Neuraxial anaesthesia</w:t>
      </w:r>
      <w:r w:rsidR="007278B8">
        <w:rPr>
          <w:rFonts w:ascii="Times New Roman" w:hAnsi="Times New Roman" w:cs="Times New Roman"/>
          <w:i/>
          <w:iCs/>
          <w:sz w:val="24"/>
          <w:szCs w:val="24"/>
        </w:rPr>
        <w:t xml:space="preserve"> </w:t>
      </w:r>
      <w:r w:rsidRPr="0066040B">
        <w:rPr>
          <w:rFonts w:ascii="Times New Roman" w:hAnsi="Times New Roman" w:cs="Times New Roman"/>
          <w:i/>
          <w:iCs/>
          <w:sz w:val="24"/>
          <w:szCs w:val="24"/>
        </w:rPr>
        <w:t>particularly spinal anaesthesia</w:t>
      </w:r>
      <w:r>
        <w:rPr>
          <w:rFonts w:ascii="Times New Roman" w:hAnsi="Times New Roman" w:cs="Times New Roman"/>
          <w:i/>
          <w:iCs/>
          <w:sz w:val="24"/>
          <w:szCs w:val="24"/>
        </w:rPr>
        <w:t xml:space="preserve"> </w:t>
      </w:r>
      <w:r w:rsidRPr="0066040B">
        <w:rPr>
          <w:rFonts w:ascii="Times New Roman" w:hAnsi="Times New Roman" w:cs="Times New Roman"/>
          <w:i/>
          <w:iCs/>
          <w:sz w:val="24"/>
          <w:szCs w:val="24"/>
        </w:rPr>
        <w:t xml:space="preserve">was the most </w:t>
      </w:r>
      <w:r>
        <w:rPr>
          <w:rFonts w:ascii="Times New Roman" w:hAnsi="Times New Roman" w:cs="Times New Roman"/>
          <w:i/>
          <w:iCs/>
          <w:sz w:val="24"/>
          <w:szCs w:val="24"/>
        </w:rPr>
        <w:t>used</w:t>
      </w:r>
      <w:r w:rsidRPr="0066040B">
        <w:rPr>
          <w:rFonts w:ascii="Times New Roman" w:hAnsi="Times New Roman" w:cs="Times New Roman"/>
          <w:i/>
          <w:iCs/>
          <w:sz w:val="24"/>
          <w:szCs w:val="24"/>
        </w:rPr>
        <w:t xml:space="preserve"> technique. While practice patterns align with regional trends, the limited use of peripheral nerve blocks highlights opportunities for expanding regional anaesthesia capacity through improved training and resource investment.</w:t>
      </w:r>
    </w:p>
    <w:p w14:paraId="6E6EB8DD" w14:textId="77777777" w:rsidR="0066040B" w:rsidRPr="0066040B" w:rsidRDefault="0066040B" w:rsidP="0066040B">
      <w:pPr>
        <w:spacing w:after="0" w:line="240" w:lineRule="auto"/>
        <w:rPr>
          <w:rFonts w:ascii="Times New Roman" w:hAnsi="Times New Roman" w:cs="Times New Roman"/>
          <w:b/>
          <w:bCs/>
          <w:i/>
          <w:iCs/>
          <w:sz w:val="24"/>
          <w:szCs w:val="24"/>
        </w:rPr>
      </w:pPr>
      <w:r w:rsidRPr="0066040B">
        <w:rPr>
          <w:rFonts w:ascii="Times New Roman" w:hAnsi="Times New Roman" w:cs="Times New Roman"/>
          <w:b/>
          <w:bCs/>
          <w:i/>
          <w:iCs/>
          <w:sz w:val="24"/>
          <w:szCs w:val="24"/>
        </w:rPr>
        <w:t>Keywords:</w:t>
      </w:r>
      <w:r w:rsidRPr="0066040B">
        <w:rPr>
          <w:rFonts w:ascii="Times New Roman" w:hAnsi="Times New Roman" w:cs="Times New Roman"/>
          <w:i/>
          <w:iCs/>
          <w:sz w:val="24"/>
          <w:szCs w:val="24"/>
        </w:rPr>
        <w:t xml:space="preserve"> </w:t>
      </w:r>
      <w:r w:rsidRPr="0066040B">
        <w:rPr>
          <w:rFonts w:ascii="Times New Roman" w:hAnsi="Times New Roman" w:cs="Times New Roman"/>
          <w:b/>
          <w:bCs/>
          <w:i/>
          <w:iCs/>
          <w:sz w:val="24"/>
          <w:szCs w:val="24"/>
        </w:rPr>
        <w:t>Orthopaedic surgery, Anaesthesia, Neuraxial anaesthesia, Spinal anaesthesia, Trauma, Nigeria, Tertiary hospital.</w:t>
      </w:r>
    </w:p>
    <w:p w14:paraId="547A4AE0" w14:textId="77777777" w:rsidR="0066040B" w:rsidRPr="003F4EC4" w:rsidRDefault="0066040B" w:rsidP="0055437E">
      <w:pPr>
        <w:spacing w:line="240" w:lineRule="auto"/>
        <w:jc w:val="both"/>
        <w:rPr>
          <w:rFonts w:ascii="Times New Roman" w:hAnsi="Times New Roman" w:cs="Times New Roman"/>
          <w:b/>
          <w:bCs/>
          <w:sz w:val="24"/>
          <w:szCs w:val="24"/>
        </w:rPr>
      </w:pPr>
    </w:p>
    <w:p w14:paraId="751DCCF7" w14:textId="77777777" w:rsidR="0066040B" w:rsidRDefault="0066040B" w:rsidP="007C0253">
      <w:pPr>
        <w:spacing w:line="480" w:lineRule="auto"/>
        <w:jc w:val="both"/>
        <w:rPr>
          <w:rFonts w:ascii="Times New Roman" w:hAnsi="Times New Roman" w:cs="Times New Roman"/>
          <w:b/>
          <w:bCs/>
          <w:sz w:val="24"/>
          <w:szCs w:val="24"/>
        </w:rPr>
      </w:pPr>
    </w:p>
    <w:p w14:paraId="1183FD80" w14:textId="4FD73B60" w:rsidR="0066040B" w:rsidRDefault="0066040B" w:rsidP="007C0253">
      <w:pPr>
        <w:spacing w:line="480" w:lineRule="auto"/>
        <w:jc w:val="both"/>
        <w:rPr>
          <w:rFonts w:ascii="Times New Roman" w:hAnsi="Times New Roman" w:cs="Times New Roman"/>
          <w:b/>
          <w:bCs/>
          <w:sz w:val="24"/>
          <w:szCs w:val="24"/>
        </w:rPr>
      </w:pPr>
    </w:p>
    <w:p w14:paraId="0F0DA3ED" w14:textId="19566A9B" w:rsidR="00326A0B" w:rsidRDefault="00326A0B" w:rsidP="007C0253">
      <w:pPr>
        <w:spacing w:line="480" w:lineRule="auto"/>
        <w:jc w:val="both"/>
        <w:rPr>
          <w:rFonts w:ascii="Times New Roman" w:hAnsi="Times New Roman" w:cs="Times New Roman"/>
          <w:b/>
          <w:bCs/>
          <w:sz w:val="24"/>
          <w:szCs w:val="24"/>
        </w:rPr>
      </w:pPr>
    </w:p>
    <w:p w14:paraId="234475EE" w14:textId="146CF917" w:rsidR="00326A0B" w:rsidRDefault="00326A0B" w:rsidP="007C0253">
      <w:pPr>
        <w:spacing w:line="480" w:lineRule="auto"/>
        <w:jc w:val="both"/>
        <w:rPr>
          <w:rFonts w:ascii="Times New Roman" w:hAnsi="Times New Roman" w:cs="Times New Roman"/>
          <w:b/>
          <w:bCs/>
          <w:sz w:val="24"/>
          <w:szCs w:val="24"/>
        </w:rPr>
      </w:pPr>
    </w:p>
    <w:p w14:paraId="339CA1BA" w14:textId="77777777" w:rsidR="00326A0B" w:rsidRDefault="00326A0B" w:rsidP="007C0253">
      <w:pPr>
        <w:spacing w:line="480" w:lineRule="auto"/>
        <w:jc w:val="both"/>
        <w:rPr>
          <w:rFonts w:ascii="Times New Roman" w:hAnsi="Times New Roman" w:cs="Times New Roman"/>
          <w:b/>
          <w:bCs/>
          <w:sz w:val="24"/>
          <w:szCs w:val="24"/>
        </w:rPr>
      </w:pPr>
    </w:p>
    <w:p w14:paraId="29F323D3" w14:textId="77777777" w:rsidR="0066040B" w:rsidRDefault="0066040B" w:rsidP="007C0253">
      <w:pPr>
        <w:spacing w:line="480" w:lineRule="auto"/>
        <w:jc w:val="both"/>
        <w:rPr>
          <w:rFonts w:ascii="Times New Roman" w:hAnsi="Times New Roman" w:cs="Times New Roman"/>
          <w:b/>
          <w:bCs/>
          <w:sz w:val="24"/>
          <w:szCs w:val="24"/>
        </w:rPr>
      </w:pPr>
    </w:p>
    <w:p w14:paraId="380097B5" w14:textId="0FA0E162" w:rsidR="00CD7D46" w:rsidRPr="00CD7D46" w:rsidRDefault="00CD7D46" w:rsidP="007C0253">
      <w:pPr>
        <w:spacing w:line="480" w:lineRule="auto"/>
        <w:jc w:val="both"/>
        <w:rPr>
          <w:rFonts w:ascii="Times New Roman" w:hAnsi="Times New Roman" w:cs="Times New Roman"/>
          <w:b/>
          <w:bCs/>
          <w:sz w:val="24"/>
          <w:szCs w:val="24"/>
        </w:rPr>
      </w:pPr>
      <w:r w:rsidRPr="00CD7D46">
        <w:rPr>
          <w:rFonts w:ascii="Times New Roman" w:hAnsi="Times New Roman" w:cs="Times New Roman"/>
          <w:b/>
          <w:bCs/>
          <w:sz w:val="24"/>
          <w:szCs w:val="24"/>
        </w:rPr>
        <w:t>I</w:t>
      </w:r>
      <w:r w:rsidR="00910649">
        <w:rPr>
          <w:rFonts w:ascii="Times New Roman" w:hAnsi="Times New Roman" w:cs="Times New Roman"/>
          <w:b/>
          <w:bCs/>
          <w:sz w:val="24"/>
          <w:szCs w:val="24"/>
        </w:rPr>
        <w:t>NTRODUCTION</w:t>
      </w:r>
    </w:p>
    <w:p w14:paraId="09C8BC8B" w14:textId="3E637836" w:rsidR="00CD7D46" w:rsidRPr="00CD7D46" w:rsidRDefault="00CD7D46" w:rsidP="007C0253">
      <w:pPr>
        <w:spacing w:line="480" w:lineRule="auto"/>
        <w:jc w:val="both"/>
        <w:rPr>
          <w:rFonts w:ascii="Times New Roman" w:hAnsi="Times New Roman" w:cs="Times New Roman"/>
          <w:sz w:val="24"/>
          <w:szCs w:val="24"/>
        </w:rPr>
      </w:pPr>
      <w:r w:rsidRPr="00CD7D46">
        <w:rPr>
          <w:rFonts w:ascii="Times New Roman" w:hAnsi="Times New Roman" w:cs="Times New Roman"/>
          <w:sz w:val="24"/>
          <w:szCs w:val="24"/>
        </w:rPr>
        <w:t xml:space="preserve">Orthopaedic surgery </w:t>
      </w:r>
      <w:r w:rsidRPr="007C0253">
        <w:rPr>
          <w:rFonts w:ascii="Times New Roman" w:hAnsi="Times New Roman" w:cs="Times New Roman"/>
          <w:sz w:val="24"/>
          <w:szCs w:val="24"/>
        </w:rPr>
        <w:t>forms</w:t>
      </w:r>
      <w:r w:rsidRPr="00CD7D46">
        <w:rPr>
          <w:rFonts w:ascii="Times New Roman" w:hAnsi="Times New Roman" w:cs="Times New Roman"/>
          <w:sz w:val="24"/>
          <w:szCs w:val="24"/>
        </w:rPr>
        <w:t xml:space="preserve"> a significant proportion of operative procedures performed in tertiary hospitals, d</w:t>
      </w:r>
      <w:r w:rsidRPr="007C0253">
        <w:rPr>
          <w:rFonts w:ascii="Times New Roman" w:hAnsi="Times New Roman" w:cs="Times New Roman"/>
          <w:sz w:val="24"/>
          <w:szCs w:val="24"/>
        </w:rPr>
        <w:t>ue to</w:t>
      </w:r>
      <w:r w:rsidRPr="00CD7D46">
        <w:rPr>
          <w:rFonts w:ascii="Times New Roman" w:hAnsi="Times New Roman" w:cs="Times New Roman"/>
          <w:sz w:val="24"/>
          <w:szCs w:val="24"/>
        </w:rPr>
        <w:t xml:space="preserve"> the rising burden of trauma, degenerative diseases, sports injuries, and congenital musculoskeletal disorders worldwide. In low- and middle-income countries, the increasing incidence of road traffic accidents has further </w:t>
      </w:r>
      <w:r w:rsidR="007C0253" w:rsidRPr="007C0253">
        <w:rPr>
          <w:rFonts w:ascii="Times New Roman" w:hAnsi="Times New Roman" w:cs="Times New Roman"/>
          <w:sz w:val="24"/>
          <w:szCs w:val="24"/>
        </w:rPr>
        <w:t xml:space="preserve">increased </w:t>
      </w:r>
      <w:r w:rsidR="007C0253" w:rsidRPr="00CD7D46">
        <w:rPr>
          <w:rFonts w:ascii="Times New Roman" w:hAnsi="Times New Roman" w:cs="Times New Roman"/>
          <w:sz w:val="24"/>
          <w:szCs w:val="24"/>
        </w:rPr>
        <w:t>the</w:t>
      </w:r>
      <w:r w:rsidRPr="00CD7D46">
        <w:rPr>
          <w:rFonts w:ascii="Times New Roman" w:hAnsi="Times New Roman" w:cs="Times New Roman"/>
          <w:sz w:val="24"/>
          <w:szCs w:val="24"/>
        </w:rPr>
        <w:t xml:space="preserve"> demand for orthopaedic interventions, placing </w:t>
      </w:r>
      <w:r w:rsidRPr="007C0253">
        <w:rPr>
          <w:rFonts w:ascii="Times New Roman" w:hAnsi="Times New Roman" w:cs="Times New Roman"/>
          <w:sz w:val="24"/>
          <w:szCs w:val="24"/>
        </w:rPr>
        <w:t xml:space="preserve">a huge burden </w:t>
      </w:r>
      <w:r w:rsidR="005D7BA1">
        <w:rPr>
          <w:rFonts w:ascii="Times New Roman" w:hAnsi="Times New Roman" w:cs="Times New Roman"/>
          <w:sz w:val="24"/>
          <w:szCs w:val="24"/>
        </w:rPr>
        <w:t>on</w:t>
      </w:r>
      <w:r w:rsidRPr="007C0253">
        <w:rPr>
          <w:rFonts w:ascii="Times New Roman" w:hAnsi="Times New Roman" w:cs="Times New Roman"/>
          <w:sz w:val="24"/>
          <w:szCs w:val="24"/>
        </w:rPr>
        <w:t xml:space="preserve"> </w:t>
      </w:r>
      <w:r w:rsidR="007C0253" w:rsidRPr="007C0253">
        <w:rPr>
          <w:rFonts w:ascii="Times New Roman" w:hAnsi="Times New Roman" w:cs="Times New Roman"/>
          <w:sz w:val="24"/>
          <w:szCs w:val="24"/>
        </w:rPr>
        <w:t xml:space="preserve">the </w:t>
      </w:r>
      <w:r w:rsidR="00093605" w:rsidRPr="00CD7D46">
        <w:rPr>
          <w:rFonts w:ascii="Times New Roman" w:hAnsi="Times New Roman" w:cs="Times New Roman"/>
          <w:sz w:val="24"/>
          <w:szCs w:val="24"/>
        </w:rPr>
        <w:t>anaesthetist</w:t>
      </w:r>
      <w:r w:rsidR="00093605" w:rsidRPr="007C0253">
        <w:rPr>
          <w:rFonts w:ascii="Times New Roman" w:hAnsi="Times New Roman" w:cs="Times New Roman"/>
          <w:sz w:val="24"/>
          <w:szCs w:val="24"/>
        </w:rPr>
        <w:t xml:space="preserve"> </w:t>
      </w:r>
      <w:r w:rsidR="00093605" w:rsidRPr="00CD7D46">
        <w:rPr>
          <w:rFonts w:ascii="Times New Roman" w:hAnsi="Times New Roman" w:cs="Times New Roman"/>
          <w:sz w:val="24"/>
          <w:szCs w:val="24"/>
        </w:rPr>
        <w:t>to</w:t>
      </w:r>
      <w:r w:rsidRPr="00CD7D46">
        <w:rPr>
          <w:rFonts w:ascii="Times New Roman" w:hAnsi="Times New Roman" w:cs="Times New Roman"/>
          <w:sz w:val="24"/>
          <w:szCs w:val="24"/>
        </w:rPr>
        <w:t xml:space="preserve"> ensure safe perioperative care.</w:t>
      </w:r>
      <w:r w:rsidR="00910649">
        <w:rPr>
          <w:rFonts w:ascii="Times New Roman" w:hAnsi="Times New Roman" w:cs="Times New Roman"/>
          <w:sz w:val="24"/>
          <w:szCs w:val="24"/>
          <w:vertAlign w:val="superscript"/>
        </w:rPr>
        <w:t>1</w:t>
      </w:r>
      <w:r w:rsidR="005D7BA1">
        <w:rPr>
          <w:rFonts w:ascii="Times New Roman" w:hAnsi="Times New Roman" w:cs="Times New Roman"/>
          <w:sz w:val="24"/>
          <w:szCs w:val="24"/>
          <w:vertAlign w:val="superscript"/>
          <w:lang w:val="en-US"/>
        </w:rPr>
        <w:t>,</w:t>
      </w:r>
      <w:r w:rsidR="00910649">
        <w:rPr>
          <w:rFonts w:ascii="Times New Roman" w:hAnsi="Times New Roman" w:cs="Times New Roman"/>
          <w:sz w:val="24"/>
          <w:szCs w:val="24"/>
          <w:vertAlign w:val="superscript"/>
        </w:rPr>
        <w:t>2</w:t>
      </w:r>
      <w:r w:rsidRPr="00CD7D46">
        <w:rPr>
          <w:rFonts w:ascii="Times New Roman" w:hAnsi="Times New Roman" w:cs="Times New Roman"/>
          <w:sz w:val="24"/>
          <w:szCs w:val="24"/>
        </w:rPr>
        <w:t xml:space="preserve"> The provision of anaesthesia for orthopaedic surgery is unique due to the diverse patient population, varying surgical sites, and frequent need for prolonged or technically complex procedures.</w:t>
      </w:r>
    </w:p>
    <w:p w14:paraId="74F5E667" w14:textId="29E02AE3" w:rsidR="00CD7D46" w:rsidRPr="00CD7D46" w:rsidRDefault="00CD7D46" w:rsidP="007C0253">
      <w:pPr>
        <w:spacing w:line="480" w:lineRule="auto"/>
        <w:jc w:val="both"/>
        <w:rPr>
          <w:rFonts w:ascii="Times New Roman" w:hAnsi="Times New Roman" w:cs="Times New Roman"/>
          <w:sz w:val="24"/>
          <w:szCs w:val="24"/>
        </w:rPr>
      </w:pPr>
      <w:r w:rsidRPr="00CD7D46">
        <w:rPr>
          <w:rFonts w:ascii="Times New Roman" w:hAnsi="Times New Roman" w:cs="Times New Roman"/>
          <w:sz w:val="24"/>
          <w:szCs w:val="24"/>
        </w:rPr>
        <w:t>Both general and regional anaesthesia techniques are widely employed for orthopaedic operations, with choices guided by patient</w:t>
      </w:r>
      <w:r w:rsidR="00444FAC">
        <w:rPr>
          <w:rFonts w:ascii="Times New Roman" w:hAnsi="Times New Roman" w:cs="Times New Roman"/>
          <w:sz w:val="24"/>
          <w:szCs w:val="24"/>
          <w:lang w:val="en-US"/>
        </w:rPr>
        <w:t>s’</w:t>
      </w:r>
      <w:r w:rsidRPr="00CD7D46">
        <w:rPr>
          <w:rFonts w:ascii="Times New Roman" w:hAnsi="Times New Roman" w:cs="Times New Roman"/>
          <w:sz w:val="24"/>
          <w:szCs w:val="24"/>
        </w:rPr>
        <w:t xml:space="preserve"> factors, surgical requirements, available resources, and anaesthetist expertise</w:t>
      </w:r>
      <w:r w:rsidR="00910649">
        <w:rPr>
          <w:rFonts w:ascii="Times New Roman" w:hAnsi="Times New Roman" w:cs="Times New Roman"/>
          <w:sz w:val="24"/>
          <w:szCs w:val="24"/>
        </w:rPr>
        <w:t>.</w:t>
      </w:r>
      <w:r w:rsidR="00910649">
        <w:rPr>
          <w:rFonts w:ascii="Times New Roman" w:hAnsi="Times New Roman" w:cs="Times New Roman"/>
          <w:sz w:val="24"/>
          <w:szCs w:val="24"/>
          <w:vertAlign w:val="superscript"/>
        </w:rPr>
        <w:t>3</w:t>
      </w:r>
      <w:r w:rsidRPr="00CD7D46">
        <w:rPr>
          <w:rFonts w:ascii="Times New Roman" w:hAnsi="Times New Roman" w:cs="Times New Roman"/>
          <w:sz w:val="24"/>
          <w:szCs w:val="24"/>
        </w:rPr>
        <w:t xml:space="preserve"> Regional anaesthesia</w:t>
      </w:r>
      <w:r w:rsidR="00444FAC">
        <w:rPr>
          <w:rFonts w:ascii="Times New Roman" w:hAnsi="Times New Roman" w:cs="Times New Roman"/>
          <w:sz w:val="24"/>
          <w:szCs w:val="24"/>
        </w:rPr>
        <w:t>,</w:t>
      </w:r>
      <w:r w:rsidRPr="007C0253">
        <w:rPr>
          <w:rFonts w:ascii="Times New Roman" w:hAnsi="Times New Roman" w:cs="Times New Roman"/>
          <w:sz w:val="24"/>
          <w:szCs w:val="24"/>
        </w:rPr>
        <w:t xml:space="preserve"> </w:t>
      </w:r>
      <w:r w:rsidRPr="00CD7D46">
        <w:rPr>
          <w:rFonts w:ascii="Times New Roman" w:hAnsi="Times New Roman" w:cs="Times New Roman"/>
          <w:sz w:val="24"/>
          <w:szCs w:val="24"/>
        </w:rPr>
        <w:t>particularly spinal, epidural, and peripheral nerve blocks</w:t>
      </w:r>
      <w:r w:rsidR="00444FAC">
        <w:rPr>
          <w:rFonts w:ascii="Times New Roman" w:hAnsi="Times New Roman" w:cs="Times New Roman"/>
          <w:sz w:val="24"/>
          <w:szCs w:val="24"/>
        </w:rPr>
        <w:t>,</w:t>
      </w:r>
      <w:r w:rsidRPr="007C0253">
        <w:rPr>
          <w:rFonts w:ascii="Times New Roman" w:hAnsi="Times New Roman" w:cs="Times New Roman"/>
          <w:sz w:val="24"/>
          <w:szCs w:val="24"/>
        </w:rPr>
        <w:t xml:space="preserve"> </w:t>
      </w:r>
      <w:r w:rsidR="00444FAC">
        <w:rPr>
          <w:rFonts w:ascii="Times New Roman" w:hAnsi="Times New Roman" w:cs="Times New Roman"/>
          <w:sz w:val="24"/>
          <w:szCs w:val="24"/>
        </w:rPr>
        <w:t>is</w:t>
      </w:r>
      <w:r w:rsidRPr="007C0253">
        <w:rPr>
          <w:rFonts w:ascii="Times New Roman" w:hAnsi="Times New Roman" w:cs="Times New Roman"/>
          <w:sz w:val="24"/>
          <w:szCs w:val="24"/>
        </w:rPr>
        <w:t xml:space="preserve"> frequently used </w:t>
      </w:r>
      <w:r w:rsidRPr="00CD7D46">
        <w:rPr>
          <w:rFonts w:ascii="Times New Roman" w:hAnsi="Times New Roman" w:cs="Times New Roman"/>
          <w:sz w:val="24"/>
          <w:szCs w:val="24"/>
        </w:rPr>
        <w:t>due to benefits such as reduced opioid use, improved postoperative analgesia, early mobilisation, and fewer systemic complications.</w:t>
      </w:r>
      <w:r w:rsidR="00910649">
        <w:rPr>
          <w:rFonts w:ascii="Times New Roman" w:hAnsi="Times New Roman" w:cs="Times New Roman"/>
          <w:sz w:val="24"/>
          <w:szCs w:val="24"/>
          <w:vertAlign w:val="superscript"/>
        </w:rPr>
        <w:t>4,5</w:t>
      </w:r>
      <w:r w:rsidR="00B70A80">
        <w:rPr>
          <w:rFonts w:ascii="Times New Roman" w:hAnsi="Times New Roman" w:cs="Times New Roman"/>
          <w:sz w:val="24"/>
          <w:szCs w:val="24"/>
          <w:vertAlign w:val="superscript"/>
        </w:rPr>
        <w:t>,6</w:t>
      </w:r>
      <w:r w:rsidRPr="00CD7D46">
        <w:rPr>
          <w:rFonts w:ascii="Times New Roman" w:hAnsi="Times New Roman" w:cs="Times New Roman"/>
          <w:sz w:val="24"/>
          <w:szCs w:val="24"/>
        </w:rPr>
        <w:t xml:space="preserve"> However, performing regional techniques may be limited by equipment availability, patient comorbidities, or emergency surgical indications. Thus, general anaesthesia remains essential in settings where regional techniques are unsuitable or contraindicated.</w:t>
      </w:r>
    </w:p>
    <w:p w14:paraId="1894E951" w14:textId="77777777" w:rsidR="00CD7D46" w:rsidRPr="00CD7D46" w:rsidRDefault="00CD7D46" w:rsidP="007C0253">
      <w:pPr>
        <w:spacing w:line="480" w:lineRule="auto"/>
        <w:jc w:val="both"/>
        <w:rPr>
          <w:rFonts w:ascii="Times New Roman" w:hAnsi="Times New Roman" w:cs="Times New Roman"/>
          <w:sz w:val="24"/>
          <w:szCs w:val="24"/>
        </w:rPr>
      </w:pPr>
      <w:r w:rsidRPr="00CD7D46">
        <w:rPr>
          <w:rFonts w:ascii="Times New Roman" w:hAnsi="Times New Roman" w:cs="Times New Roman"/>
          <w:sz w:val="24"/>
          <w:szCs w:val="24"/>
        </w:rPr>
        <w:t>Evaluating anaesthetic practices within tertiary hospitals is important for understanding patterns of care, resource utilisation, and potential areas for improvement in patient safety and perioperative outcomes. A one-year review of anaesthesia for orthopaedic procedures can provide valuable insights into case distribution, anaesthetic techniques used, perioperative challenges, and complication rates, thereby contributing to evidence-based service improvement and resource planning.</w:t>
      </w:r>
    </w:p>
    <w:p w14:paraId="23C7917C" w14:textId="76686810" w:rsidR="00CD7D46" w:rsidRPr="00CD7D46" w:rsidRDefault="00CD7D46" w:rsidP="007C0253">
      <w:pPr>
        <w:spacing w:line="480" w:lineRule="auto"/>
        <w:jc w:val="both"/>
        <w:rPr>
          <w:rFonts w:ascii="Times New Roman" w:hAnsi="Times New Roman" w:cs="Times New Roman"/>
          <w:sz w:val="24"/>
          <w:szCs w:val="24"/>
        </w:rPr>
      </w:pPr>
      <w:r w:rsidRPr="00CD7D46">
        <w:rPr>
          <w:rFonts w:ascii="Times New Roman" w:hAnsi="Times New Roman" w:cs="Times New Roman"/>
          <w:sz w:val="24"/>
          <w:szCs w:val="24"/>
        </w:rPr>
        <w:lastRenderedPageBreak/>
        <w:t xml:space="preserve">This study aims to review the anaesthetic management of orthopaedic surgical cases conducted over a </w:t>
      </w:r>
      <w:r w:rsidR="00444FAC">
        <w:rPr>
          <w:rFonts w:ascii="Times New Roman" w:hAnsi="Times New Roman" w:cs="Times New Roman"/>
          <w:sz w:val="24"/>
          <w:szCs w:val="24"/>
          <w:lang w:val="en-US"/>
        </w:rPr>
        <w:t>five</w:t>
      </w:r>
      <w:r w:rsidRPr="00CD7D46">
        <w:rPr>
          <w:rFonts w:ascii="Times New Roman" w:hAnsi="Times New Roman" w:cs="Times New Roman"/>
          <w:sz w:val="24"/>
          <w:szCs w:val="24"/>
        </w:rPr>
        <w:t xml:space="preserve">-year period in </w:t>
      </w:r>
      <w:r w:rsidR="00444FAC">
        <w:rPr>
          <w:rFonts w:ascii="Times New Roman" w:hAnsi="Times New Roman" w:cs="Times New Roman"/>
          <w:sz w:val="24"/>
          <w:szCs w:val="24"/>
        </w:rPr>
        <w:t xml:space="preserve">the </w:t>
      </w:r>
      <w:r w:rsidR="007C0253" w:rsidRPr="007C0253">
        <w:rPr>
          <w:rFonts w:ascii="Times New Roman" w:hAnsi="Times New Roman" w:cs="Times New Roman"/>
          <w:sz w:val="24"/>
          <w:szCs w:val="24"/>
        </w:rPr>
        <w:t>University of Port Harcourt Teaching Hospital</w:t>
      </w:r>
      <w:r w:rsidRPr="00CD7D46">
        <w:rPr>
          <w:rFonts w:ascii="Times New Roman" w:hAnsi="Times New Roman" w:cs="Times New Roman"/>
          <w:sz w:val="24"/>
          <w:szCs w:val="24"/>
        </w:rPr>
        <w:t>, describing the spectrum of procedures, anaesthetic techniques employed, and perioperative outcomes.</w:t>
      </w:r>
    </w:p>
    <w:p w14:paraId="7751AE5F" w14:textId="77777777" w:rsidR="0055437E" w:rsidRDefault="0055437E" w:rsidP="007C0253">
      <w:pPr>
        <w:spacing w:line="480" w:lineRule="auto"/>
        <w:jc w:val="both"/>
        <w:rPr>
          <w:rFonts w:ascii="Times New Roman" w:hAnsi="Times New Roman" w:cs="Times New Roman"/>
          <w:b/>
          <w:bCs/>
          <w:sz w:val="24"/>
          <w:szCs w:val="24"/>
        </w:rPr>
      </w:pPr>
    </w:p>
    <w:p w14:paraId="2A54BC27" w14:textId="77777777" w:rsidR="00444FAC" w:rsidRDefault="00444FAC">
      <w:pPr>
        <w:rPr>
          <w:rFonts w:ascii="Times New Roman" w:hAnsi="Times New Roman" w:cs="Times New Roman"/>
          <w:b/>
          <w:bCs/>
          <w:sz w:val="24"/>
          <w:szCs w:val="24"/>
        </w:rPr>
      </w:pPr>
      <w:r>
        <w:rPr>
          <w:rFonts w:ascii="Times New Roman" w:hAnsi="Times New Roman" w:cs="Times New Roman"/>
          <w:b/>
          <w:bCs/>
          <w:sz w:val="24"/>
          <w:szCs w:val="24"/>
        </w:rPr>
        <w:br w:type="page"/>
      </w:r>
    </w:p>
    <w:p w14:paraId="3B5BD42A" w14:textId="1635D5B8" w:rsidR="007C0253" w:rsidRPr="00093605" w:rsidRDefault="007C0253" w:rsidP="007C0253">
      <w:pPr>
        <w:spacing w:line="480" w:lineRule="auto"/>
        <w:jc w:val="both"/>
        <w:rPr>
          <w:rFonts w:ascii="Times New Roman" w:hAnsi="Times New Roman" w:cs="Times New Roman"/>
          <w:b/>
          <w:bCs/>
          <w:sz w:val="24"/>
          <w:szCs w:val="24"/>
        </w:rPr>
      </w:pPr>
      <w:r w:rsidRPr="00093605">
        <w:rPr>
          <w:rFonts w:ascii="Times New Roman" w:hAnsi="Times New Roman" w:cs="Times New Roman"/>
          <w:b/>
          <w:bCs/>
          <w:sz w:val="24"/>
          <w:szCs w:val="24"/>
        </w:rPr>
        <w:lastRenderedPageBreak/>
        <w:t>MATERIALS AND METHODS</w:t>
      </w:r>
    </w:p>
    <w:p w14:paraId="400B1145" w14:textId="7B904F8B" w:rsidR="002071EF" w:rsidRPr="00804622" w:rsidRDefault="007C0253"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Study design</w:t>
      </w:r>
      <w:r w:rsidR="00444FAC">
        <w:rPr>
          <w:rFonts w:ascii="Times New Roman" w:hAnsi="Times New Roman" w:cs="Times New Roman"/>
          <w:b/>
          <w:bCs/>
          <w:sz w:val="24"/>
          <w:szCs w:val="24"/>
        </w:rPr>
        <w:t>:</w:t>
      </w:r>
      <w:r w:rsidR="00804622">
        <w:rPr>
          <w:rFonts w:ascii="Times New Roman" w:hAnsi="Times New Roman" w:cs="Times New Roman"/>
          <w:b/>
          <w:bCs/>
          <w:sz w:val="24"/>
          <w:szCs w:val="24"/>
        </w:rPr>
        <w:t xml:space="preserve"> </w:t>
      </w:r>
      <w:r w:rsidR="002071EF" w:rsidRPr="00D37E7F">
        <w:rPr>
          <w:rFonts w:ascii="Times New Roman" w:hAnsi="Times New Roman" w:cs="Times New Roman"/>
          <w:color w:val="212529"/>
          <w:sz w:val="24"/>
          <w:szCs w:val="24"/>
          <w:shd w:val="clear" w:color="auto" w:fill="FFFFFF"/>
        </w:rPr>
        <w:t>A retrospective review of all orthopaedic surgeries carried out between 2020 to 2025 from the theatre records of University of Port Harcourt Teaching Hospital (UPTH)</w:t>
      </w:r>
      <w:r w:rsidR="00444FAC">
        <w:rPr>
          <w:rFonts w:ascii="Times New Roman" w:hAnsi="Times New Roman" w:cs="Times New Roman"/>
          <w:color w:val="212529"/>
          <w:sz w:val="24"/>
          <w:szCs w:val="24"/>
          <w:shd w:val="clear" w:color="auto" w:fill="FFFFFF"/>
        </w:rPr>
        <w:t>.</w:t>
      </w:r>
    </w:p>
    <w:p w14:paraId="5027B65C" w14:textId="0FC2E283" w:rsidR="007C0253" w:rsidRPr="00804622" w:rsidRDefault="007918AE"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Study place</w:t>
      </w:r>
      <w:r w:rsidR="00444FAC">
        <w:rPr>
          <w:rFonts w:ascii="Times New Roman" w:hAnsi="Times New Roman" w:cs="Times New Roman"/>
          <w:b/>
          <w:bCs/>
          <w:sz w:val="24"/>
          <w:szCs w:val="24"/>
        </w:rPr>
        <w:t>:</w:t>
      </w:r>
      <w:r w:rsidR="00804622">
        <w:rPr>
          <w:rFonts w:ascii="Times New Roman" w:hAnsi="Times New Roman" w:cs="Times New Roman"/>
          <w:b/>
          <w:bCs/>
          <w:sz w:val="24"/>
          <w:szCs w:val="24"/>
        </w:rPr>
        <w:t xml:space="preserve"> </w:t>
      </w:r>
      <w:r w:rsidRPr="00D37E7F">
        <w:rPr>
          <w:rFonts w:ascii="Times New Roman" w:hAnsi="Times New Roman" w:cs="Times New Roman"/>
          <w:sz w:val="24"/>
          <w:szCs w:val="24"/>
        </w:rPr>
        <w:t>This study was carried out in Port Harcourt</w:t>
      </w:r>
      <w:r w:rsidR="00444FAC">
        <w:rPr>
          <w:rFonts w:ascii="Times New Roman" w:hAnsi="Times New Roman" w:cs="Times New Roman"/>
          <w:sz w:val="24"/>
          <w:szCs w:val="24"/>
        </w:rPr>
        <w:t>,</w:t>
      </w:r>
      <w:r w:rsidRPr="00D37E7F">
        <w:rPr>
          <w:rFonts w:ascii="Times New Roman" w:hAnsi="Times New Roman" w:cs="Times New Roman"/>
          <w:sz w:val="24"/>
          <w:szCs w:val="24"/>
        </w:rPr>
        <w:t xml:space="preserve"> the Capital City of Rivers State in Nigeria.</w:t>
      </w:r>
    </w:p>
    <w:p w14:paraId="12B46D80" w14:textId="1D274522" w:rsidR="007918AE" w:rsidRPr="00804622" w:rsidRDefault="007918AE"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 xml:space="preserve">Study </w:t>
      </w:r>
      <w:r w:rsidR="00804622" w:rsidRPr="00D37E7F">
        <w:rPr>
          <w:rFonts w:ascii="Times New Roman" w:hAnsi="Times New Roman" w:cs="Times New Roman"/>
          <w:b/>
          <w:bCs/>
          <w:sz w:val="24"/>
          <w:szCs w:val="24"/>
        </w:rPr>
        <w:t>setting</w:t>
      </w:r>
      <w:r w:rsidR="00444FAC">
        <w:rPr>
          <w:rFonts w:ascii="Times New Roman" w:hAnsi="Times New Roman" w:cs="Times New Roman"/>
          <w:b/>
          <w:bCs/>
          <w:sz w:val="24"/>
          <w:szCs w:val="24"/>
        </w:rPr>
        <w:t>:</w:t>
      </w:r>
      <w:r w:rsidR="00804622">
        <w:rPr>
          <w:rFonts w:ascii="Times New Roman" w:hAnsi="Times New Roman" w:cs="Times New Roman"/>
          <w:b/>
          <w:bCs/>
          <w:sz w:val="24"/>
          <w:szCs w:val="24"/>
        </w:rPr>
        <w:t xml:space="preserve"> </w:t>
      </w:r>
      <w:r w:rsidR="00804622" w:rsidRPr="00D37E7F">
        <w:rPr>
          <w:rFonts w:ascii="Times New Roman" w:hAnsi="Times New Roman" w:cs="Times New Roman"/>
          <w:sz w:val="24"/>
          <w:szCs w:val="24"/>
        </w:rPr>
        <w:t>The</w:t>
      </w:r>
      <w:r w:rsidRPr="00D37E7F">
        <w:rPr>
          <w:rFonts w:ascii="Times New Roman" w:hAnsi="Times New Roman" w:cs="Times New Roman"/>
          <w:sz w:val="24"/>
          <w:szCs w:val="24"/>
        </w:rPr>
        <w:t xml:space="preserve"> theatre of the University of Port Harcourt Teaching Hospital was the setting for the study. It is a modern theatre with six theatre</w:t>
      </w:r>
      <w:r w:rsidR="008802B9" w:rsidRPr="00D37E7F">
        <w:rPr>
          <w:rFonts w:ascii="Times New Roman" w:hAnsi="Times New Roman" w:cs="Times New Roman"/>
          <w:sz w:val="24"/>
          <w:szCs w:val="24"/>
        </w:rPr>
        <w:t xml:space="preserve"> </w:t>
      </w:r>
      <w:r w:rsidR="00444FAC">
        <w:rPr>
          <w:rFonts w:ascii="Times New Roman" w:hAnsi="Times New Roman" w:cs="Times New Roman"/>
          <w:sz w:val="24"/>
          <w:szCs w:val="24"/>
        </w:rPr>
        <w:t>suites</w:t>
      </w:r>
      <w:r w:rsidR="008802B9" w:rsidRPr="00D37E7F">
        <w:rPr>
          <w:rFonts w:ascii="Times New Roman" w:hAnsi="Times New Roman" w:cs="Times New Roman"/>
          <w:sz w:val="24"/>
          <w:szCs w:val="24"/>
        </w:rPr>
        <w:t xml:space="preserve">, a recovery with six </w:t>
      </w:r>
      <w:r w:rsidR="00093605" w:rsidRPr="00D37E7F">
        <w:rPr>
          <w:rFonts w:ascii="Times New Roman" w:hAnsi="Times New Roman" w:cs="Times New Roman"/>
          <w:sz w:val="24"/>
          <w:szCs w:val="24"/>
        </w:rPr>
        <w:t>beds,</w:t>
      </w:r>
      <w:r w:rsidR="008802B9" w:rsidRPr="00D37E7F">
        <w:rPr>
          <w:rFonts w:ascii="Times New Roman" w:hAnsi="Times New Roman" w:cs="Times New Roman"/>
          <w:sz w:val="24"/>
          <w:szCs w:val="24"/>
        </w:rPr>
        <w:t xml:space="preserve"> changing </w:t>
      </w:r>
      <w:r w:rsidR="00093605" w:rsidRPr="00D37E7F">
        <w:rPr>
          <w:rFonts w:ascii="Times New Roman" w:hAnsi="Times New Roman" w:cs="Times New Roman"/>
          <w:sz w:val="24"/>
          <w:szCs w:val="24"/>
        </w:rPr>
        <w:t>rooms, and</w:t>
      </w:r>
      <w:r w:rsidR="008802B9" w:rsidRPr="00D37E7F">
        <w:rPr>
          <w:rFonts w:ascii="Times New Roman" w:hAnsi="Times New Roman" w:cs="Times New Roman"/>
          <w:sz w:val="24"/>
          <w:szCs w:val="24"/>
        </w:rPr>
        <w:t xml:space="preserve"> </w:t>
      </w:r>
      <w:r w:rsidR="00444FAC">
        <w:rPr>
          <w:rFonts w:ascii="Times New Roman" w:hAnsi="Times New Roman" w:cs="Times New Roman"/>
          <w:sz w:val="24"/>
          <w:szCs w:val="24"/>
        </w:rPr>
        <w:t xml:space="preserve">a </w:t>
      </w:r>
      <w:r w:rsidR="008802B9" w:rsidRPr="00D37E7F">
        <w:rPr>
          <w:rFonts w:ascii="Times New Roman" w:hAnsi="Times New Roman" w:cs="Times New Roman"/>
          <w:sz w:val="24"/>
          <w:szCs w:val="24"/>
        </w:rPr>
        <w:t>reception.</w:t>
      </w:r>
    </w:p>
    <w:p w14:paraId="097A0FEC" w14:textId="099B0808" w:rsidR="008802B9" w:rsidRPr="00804622" w:rsidRDefault="008802B9"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Study population/participants</w:t>
      </w:r>
      <w:r w:rsidR="00444FAC">
        <w:rPr>
          <w:rFonts w:ascii="Times New Roman" w:hAnsi="Times New Roman" w:cs="Times New Roman"/>
          <w:b/>
          <w:bCs/>
          <w:sz w:val="24"/>
          <w:szCs w:val="24"/>
        </w:rPr>
        <w:t>:</w:t>
      </w:r>
      <w:r w:rsidR="00804622">
        <w:rPr>
          <w:rFonts w:ascii="Times New Roman" w:hAnsi="Times New Roman" w:cs="Times New Roman"/>
          <w:b/>
          <w:bCs/>
          <w:sz w:val="24"/>
          <w:szCs w:val="24"/>
        </w:rPr>
        <w:t xml:space="preserve"> </w:t>
      </w:r>
      <w:r w:rsidRPr="00D37E7F">
        <w:rPr>
          <w:rFonts w:ascii="Times New Roman" w:hAnsi="Times New Roman" w:cs="Times New Roman"/>
          <w:sz w:val="24"/>
          <w:szCs w:val="24"/>
        </w:rPr>
        <w:t xml:space="preserve">Orthopaedic patients of all ages booked and underwent surgery, between 2020 and 2025, in </w:t>
      </w:r>
      <w:r w:rsidR="00444FAC">
        <w:rPr>
          <w:rFonts w:ascii="Times New Roman" w:hAnsi="Times New Roman" w:cs="Times New Roman"/>
          <w:sz w:val="24"/>
          <w:szCs w:val="24"/>
        </w:rPr>
        <w:t xml:space="preserve">the </w:t>
      </w:r>
      <w:r w:rsidRPr="00D37E7F">
        <w:rPr>
          <w:rFonts w:ascii="Times New Roman" w:hAnsi="Times New Roman" w:cs="Times New Roman"/>
          <w:sz w:val="24"/>
          <w:szCs w:val="24"/>
        </w:rPr>
        <w:t xml:space="preserve">University of Port Harcourt Teaching Hospital, were included in the </w:t>
      </w:r>
      <w:r w:rsidR="00444FAC">
        <w:rPr>
          <w:rFonts w:ascii="Times New Roman" w:hAnsi="Times New Roman" w:cs="Times New Roman"/>
          <w:sz w:val="24"/>
          <w:szCs w:val="24"/>
        </w:rPr>
        <w:t>study</w:t>
      </w:r>
      <w:r w:rsidRPr="00D37E7F">
        <w:rPr>
          <w:rFonts w:ascii="Times New Roman" w:hAnsi="Times New Roman" w:cs="Times New Roman"/>
          <w:sz w:val="24"/>
          <w:szCs w:val="24"/>
        </w:rPr>
        <w:t>.</w:t>
      </w:r>
    </w:p>
    <w:p w14:paraId="2D268DE2" w14:textId="5E23A239" w:rsidR="00093605" w:rsidRPr="00804622" w:rsidRDefault="00093605" w:rsidP="007C0253">
      <w:pPr>
        <w:spacing w:line="480" w:lineRule="auto"/>
        <w:jc w:val="both"/>
        <w:rPr>
          <w:rFonts w:ascii="Times New Roman" w:hAnsi="Times New Roman" w:cs="Times New Roman"/>
          <w:b/>
          <w:bCs/>
          <w:sz w:val="24"/>
          <w:szCs w:val="24"/>
        </w:rPr>
      </w:pPr>
      <w:r w:rsidRPr="00D37E7F">
        <w:rPr>
          <w:rFonts w:ascii="Times New Roman" w:hAnsi="Times New Roman" w:cs="Times New Roman"/>
          <w:b/>
          <w:bCs/>
          <w:sz w:val="24"/>
          <w:szCs w:val="24"/>
        </w:rPr>
        <w:t xml:space="preserve">Data </w:t>
      </w:r>
      <w:r w:rsidR="00804622" w:rsidRPr="00D37E7F">
        <w:rPr>
          <w:rFonts w:ascii="Times New Roman" w:hAnsi="Times New Roman" w:cs="Times New Roman"/>
          <w:b/>
          <w:bCs/>
          <w:sz w:val="24"/>
          <w:szCs w:val="24"/>
        </w:rPr>
        <w:t>analysis</w:t>
      </w:r>
      <w:r w:rsidR="00804622">
        <w:rPr>
          <w:rFonts w:ascii="Times New Roman" w:hAnsi="Times New Roman" w:cs="Times New Roman"/>
          <w:b/>
          <w:bCs/>
          <w:sz w:val="24"/>
          <w:szCs w:val="24"/>
        </w:rPr>
        <w:t xml:space="preserve">: </w:t>
      </w:r>
      <w:r w:rsidRPr="00D37E7F">
        <w:rPr>
          <w:rFonts w:ascii="Times New Roman" w:hAnsi="Times New Roman" w:cs="Times New Roman"/>
          <w:color w:val="212529"/>
          <w:sz w:val="24"/>
          <w:szCs w:val="24"/>
          <w:shd w:val="clear" w:color="auto" w:fill="FFFFFF"/>
        </w:rPr>
        <w:t xml:space="preserve">Patient’s demographic data, type of surgery, site of the surgery, </w:t>
      </w:r>
      <w:r w:rsidR="00444FAC">
        <w:rPr>
          <w:rFonts w:ascii="Times New Roman" w:hAnsi="Times New Roman" w:cs="Times New Roman"/>
          <w:color w:val="212529"/>
          <w:sz w:val="24"/>
          <w:szCs w:val="24"/>
          <w:shd w:val="clear" w:color="auto" w:fill="FFFFFF"/>
        </w:rPr>
        <w:t xml:space="preserve">and </w:t>
      </w:r>
      <w:r w:rsidRPr="00D37E7F">
        <w:rPr>
          <w:rFonts w:ascii="Times New Roman" w:hAnsi="Times New Roman" w:cs="Times New Roman"/>
          <w:color w:val="212529"/>
          <w:sz w:val="24"/>
          <w:szCs w:val="24"/>
          <w:shd w:val="clear" w:color="auto" w:fill="FFFFFF"/>
        </w:rPr>
        <w:t xml:space="preserve">type of anaesthesia </w:t>
      </w:r>
      <w:r w:rsidR="00444FAC">
        <w:rPr>
          <w:rFonts w:ascii="Times New Roman" w:hAnsi="Times New Roman" w:cs="Times New Roman"/>
          <w:color w:val="212529"/>
          <w:sz w:val="24"/>
          <w:szCs w:val="24"/>
          <w:shd w:val="clear" w:color="auto" w:fill="FFFFFF"/>
        </w:rPr>
        <w:t>were</w:t>
      </w:r>
      <w:r w:rsidRPr="00D37E7F">
        <w:rPr>
          <w:rFonts w:ascii="Times New Roman" w:hAnsi="Times New Roman" w:cs="Times New Roman"/>
          <w:color w:val="212529"/>
          <w:sz w:val="24"/>
          <w:szCs w:val="24"/>
          <w:shd w:val="clear" w:color="auto" w:fill="FFFFFF"/>
        </w:rPr>
        <w:t xml:space="preserve"> recorded. Data were analysed and presented as frequencies and means using</w:t>
      </w:r>
      <w:r w:rsidRPr="00D37E7F">
        <w:rPr>
          <w:rFonts w:ascii="Times New Roman" w:hAnsi="Times New Roman" w:cs="Times New Roman"/>
          <w:sz w:val="24"/>
          <w:szCs w:val="24"/>
        </w:rPr>
        <w:t xml:space="preserve"> Statistical Package for Social Sciences (SPSS) version 25.0. </w:t>
      </w:r>
    </w:p>
    <w:p w14:paraId="0DE54462" w14:textId="1028388D" w:rsidR="00440772" w:rsidRPr="00444FAC" w:rsidRDefault="00093605" w:rsidP="00440772">
      <w:pPr>
        <w:spacing w:line="480" w:lineRule="auto"/>
        <w:jc w:val="both"/>
        <w:rPr>
          <w:rFonts w:ascii="Times New Roman" w:hAnsi="Times New Roman" w:cs="Times New Roman"/>
          <w:b/>
          <w:bCs/>
        </w:rPr>
      </w:pPr>
      <w:r w:rsidRPr="00444FAC">
        <w:rPr>
          <w:rFonts w:ascii="Times New Roman" w:hAnsi="Times New Roman" w:cs="Times New Roman"/>
          <w:b/>
          <w:bCs/>
        </w:rPr>
        <w:t xml:space="preserve">Ethical </w:t>
      </w:r>
      <w:r w:rsidR="00804622" w:rsidRPr="00444FAC">
        <w:rPr>
          <w:rFonts w:ascii="Times New Roman" w:hAnsi="Times New Roman" w:cs="Times New Roman"/>
          <w:b/>
          <w:bCs/>
        </w:rPr>
        <w:t xml:space="preserve">consideration: </w:t>
      </w:r>
      <w:r w:rsidR="00804622" w:rsidRPr="00444FAC">
        <w:rPr>
          <w:rFonts w:ascii="Times New Roman" w:hAnsi="Times New Roman" w:cs="Times New Roman"/>
        </w:rPr>
        <w:t>The</w:t>
      </w:r>
      <w:r w:rsidRPr="00444FAC">
        <w:rPr>
          <w:rFonts w:ascii="Times New Roman" w:hAnsi="Times New Roman" w:cs="Times New Roman"/>
        </w:rPr>
        <w:t xml:space="preserve"> approval of the Ethics Review Committee of the University of Port Harcourt Teaching Hospital was obtained before commencement of the study. No personal identities of the participants were </w:t>
      </w:r>
      <w:r w:rsidR="00804622" w:rsidRPr="00444FAC">
        <w:rPr>
          <w:rFonts w:ascii="Times New Roman" w:hAnsi="Times New Roman" w:cs="Times New Roman"/>
        </w:rPr>
        <w:t>revealed.</w:t>
      </w:r>
    </w:p>
    <w:p w14:paraId="27B85F77" w14:textId="77777777" w:rsidR="00804622" w:rsidRDefault="00804622" w:rsidP="00804622">
      <w:pPr>
        <w:spacing w:line="480" w:lineRule="auto"/>
        <w:jc w:val="both"/>
        <w:rPr>
          <w:rFonts w:ascii="Times New Roman" w:hAnsi="Times New Roman" w:cs="Times New Roman"/>
          <w:b/>
          <w:bCs/>
          <w:sz w:val="24"/>
          <w:szCs w:val="24"/>
        </w:rPr>
      </w:pPr>
    </w:p>
    <w:p w14:paraId="4EC8DA00" w14:textId="77777777" w:rsidR="0055437E" w:rsidRDefault="0055437E" w:rsidP="00804622">
      <w:pPr>
        <w:spacing w:line="480" w:lineRule="auto"/>
        <w:jc w:val="both"/>
        <w:rPr>
          <w:rFonts w:ascii="Times New Roman" w:hAnsi="Times New Roman" w:cs="Times New Roman"/>
          <w:b/>
          <w:bCs/>
          <w:sz w:val="24"/>
          <w:szCs w:val="24"/>
        </w:rPr>
      </w:pPr>
    </w:p>
    <w:p w14:paraId="67F0A6A4" w14:textId="77777777" w:rsidR="00444FAC" w:rsidRDefault="00444FAC">
      <w:pPr>
        <w:rPr>
          <w:rFonts w:ascii="Times New Roman" w:hAnsi="Times New Roman" w:cs="Times New Roman"/>
          <w:b/>
          <w:bCs/>
          <w:sz w:val="24"/>
          <w:szCs w:val="24"/>
        </w:rPr>
      </w:pPr>
      <w:r>
        <w:rPr>
          <w:rFonts w:ascii="Times New Roman" w:hAnsi="Times New Roman" w:cs="Times New Roman"/>
          <w:b/>
          <w:bCs/>
          <w:sz w:val="24"/>
          <w:szCs w:val="24"/>
        </w:rPr>
        <w:br w:type="page"/>
      </w:r>
    </w:p>
    <w:p w14:paraId="3FCE792C" w14:textId="6459E69B" w:rsidR="00804622" w:rsidRDefault="00440772" w:rsidP="00804622">
      <w:pPr>
        <w:spacing w:line="480" w:lineRule="auto"/>
        <w:jc w:val="both"/>
        <w:rPr>
          <w:rFonts w:ascii="Times New Roman" w:hAnsi="Times New Roman" w:cs="Times New Roman"/>
          <w:b/>
          <w:bCs/>
          <w:sz w:val="24"/>
          <w:szCs w:val="24"/>
        </w:rPr>
      </w:pPr>
      <w:r w:rsidRPr="00440772">
        <w:rPr>
          <w:rFonts w:ascii="Times New Roman" w:hAnsi="Times New Roman" w:cs="Times New Roman"/>
          <w:b/>
          <w:bCs/>
          <w:sz w:val="24"/>
          <w:szCs w:val="24"/>
        </w:rPr>
        <w:lastRenderedPageBreak/>
        <w:t>RESULTS</w:t>
      </w:r>
    </w:p>
    <w:p w14:paraId="03EDA56E" w14:textId="117BDCD2" w:rsidR="00AB3CD8" w:rsidRPr="000457B3" w:rsidRDefault="00AB3CD8" w:rsidP="000457B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TABLE I</w:t>
      </w:r>
      <w:r w:rsidR="0066040B">
        <w:rPr>
          <w:rFonts w:ascii="Times New Roman" w:hAnsi="Times New Roman" w:cs="Times New Roman"/>
          <w:b/>
          <w:bCs/>
          <w:sz w:val="24"/>
          <w:szCs w:val="24"/>
        </w:rPr>
        <w:t xml:space="preserve">; </w:t>
      </w:r>
      <w:r w:rsidR="0066040B" w:rsidRPr="000457B3">
        <w:rPr>
          <w:rFonts w:ascii="Times New Roman" w:hAnsi="Times New Roman" w:cs="Times New Roman"/>
          <w:sz w:val="24"/>
          <w:szCs w:val="24"/>
        </w:rPr>
        <w:t>shows the mean age,</w:t>
      </w:r>
      <w:r w:rsidR="000457B3">
        <w:rPr>
          <w:rFonts w:ascii="Times New Roman" w:hAnsi="Times New Roman" w:cs="Times New Roman"/>
          <w:sz w:val="24"/>
          <w:szCs w:val="24"/>
        </w:rPr>
        <w:t xml:space="preserve"> showing younger age groups being more predominant than older age groups.</w:t>
      </w:r>
      <w:r w:rsidR="0066040B" w:rsidRPr="000457B3">
        <w:rPr>
          <w:rFonts w:ascii="Times New Roman" w:hAnsi="Times New Roman" w:cs="Times New Roman"/>
          <w:sz w:val="24"/>
          <w:szCs w:val="24"/>
        </w:rPr>
        <w:t xml:space="preserve"> </w:t>
      </w:r>
      <w:r w:rsidR="000457B3">
        <w:rPr>
          <w:rFonts w:ascii="Times New Roman" w:hAnsi="Times New Roman" w:cs="Times New Roman"/>
          <w:sz w:val="24"/>
          <w:szCs w:val="24"/>
        </w:rPr>
        <w:t>S</w:t>
      </w:r>
      <w:r w:rsidR="0066040B" w:rsidRPr="000457B3">
        <w:rPr>
          <w:rFonts w:ascii="Times New Roman" w:hAnsi="Times New Roman" w:cs="Times New Roman"/>
          <w:sz w:val="24"/>
          <w:szCs w:val="24"/>
        </w:rPr>
        <w:t>urgery type</w:t>
      </w:r>
      <w:r w:rsidR="000457B3" w:rsidRPr="000457B3">
        <w:rPr>
          <w:rFonts w:ascii="Times New Roman" w:hAnsi="Times New Roman" w:cs="Times New Roman"/>
          <w:sz w:val="24"/>
          <w:szCs w:val="24"/>
        </w:rPr>
        <w:t xml:space="preserve"> with elective cases more than emergency</w:t>
      </w:r>
      <w:r w:rsidR="000457B3">
        <w:rPr>
          <w:rFonts w:ascii="Times New Roman" w:hAnsi="Times New Roman" w:cs="Times New Roman"/>
          <w:sz w:val="24"/>
          <w:szCs w:val="24"/>
        </w:rPr>
        <w:t>.</w:t>
      </w:r>
      <w:r w:rsidR="0066040B" w:rsidRPr="000457B3">
        <w:rPr>
          <w:rFonts w:ascii="Times New Roman" w:hAnsi="Times New Roman" w:cs="Times New Roman"/>
          <w:sz w:val="24"/>
          <w:szCs w:val="24"/>
        </w:rPr>
        <w:t xml:space="preserve"> ASA classification</w:t>
      </w:r>
      <w:r w:rsidR="000457B3" w:rsidRPr="000457B3">
        <w:rPr>
          <w:rFonts w:ascii="Times New Roman" w:hAnsi="Times New Roman" w:cs="Times New Roman"/>
          <w:sz w:val="24"/>
          <w:szCs w:val="24"/>
        </w:rPr>
        <w:t xml:space="preserve"> with most patients in ASA I, followed by II, III, IV</w:t>
      </w:r>
      <w:r w:rsidR="000457B3">
        <w:rPr>
          <w:rFonts w:ascii="Times New Roman" w:hAnsi="Times New Roman" w:cs="Times New Roman"/>
          <w:sz w:val="24"/>
          <w:szCs w:val="24"/>
        </w:rPr>
        <w:t>.</w:t>
      </w:r>
      <w:r w:rsidR="0066040B" w:rsidRPr="000457B3">
        <w:rPr>
          <w:rFonts w:ascii="Times New Roman" w:hAnsi="Times New Roman" w:cs="Times New Roman"/>
          <w:sz w:val="24"/>
          <w:szCs w:val="24"/>
        </w:rPr>
        <w:t xml:space="preserve"> </w:t>
      </w:r>
      <w:r w:rsidR="000457B3">
        <w:rPr>
          <w:rFonts w:ascii="Times New Roman" w:hAnsi="Times New Roman" w:cs="Times New Roman"/>
          <w:sz w:val="24"/>
          <w:szCs w:val="24"/>
        </w:rPr>
        <w:t>S</w:t>
      </w:r>
      <w:r w:rsidR="0066040B" w:rsidRPr="000457B3">
        <w:rPr>
          <w:rFonts w:ascii="Times New Roman" w:hAnsi="Times New Roman" w:cs="Times New Roman"/>
          <w:sz w:val="24"/>
          <w:szCs w:val="24"/>
        </w:rPr>
        <w:t>ite of surgery</w:t>
      </w:r>
      <w:r w:rsidR="000457B3" w:rsidRPr="000457B3">
        <w:rPr>
          <w:rFonts w:ascii="Times New Roman" w:hAnsi="Times New Roman" w:cs="Times New Roman"/>
          <w:sz w:val="24"/>
          <w:szCs w:val="24"/>
        </w:rPr>
        <w:t xml:space="preserve"> having more surgeries done on the lower limb compared to upper limb and spine</w:t>
      </w:r>
      <w:r w:rsidR="0066040B" w:rsidRPr="000457B3">
        <w:rPr>
          <w:rFonts w:ascii="Times New Roman" w:hAnsi="Times New Roman" w:cs="Times New Roman"/>
          <w:sz w:val="24"/>
          <w:szCs w:val="24"/>
        </w:rPr>
        <w:t xml:space="preserve"> and </w:t>
      </w:r>
      <w:r w:rsidR="000457B3">
        <w:rPr>
          <w:rFonts w:ascii="Times New Roman" w:hAnsi="Times New Roman" w:cs="Times New Roman"/>
          <w:sz w:val="24"/>
          <w:szCs w:val="24"/>
        </w:rPr>
        <w:t>A</w:t>
      </w:r>
      <w:r w:rsidR="0066040B" w:rsidRPr="000457B3">
        <w:rPr>
          <w:rFonts w:ascii="Times New Roman" w:hAnsi="Times New Roman" w:cs="Times New Roman"/>
          <w:sz w:val="24"/>
          <w:szCs w:val="24"/>
        </w:rPr>
        <w:t xml:space="preserve">naesthesia </w:t>
      </w:r>
      <w:r w:rsidR="000457B3" w:rsidRPr="000457B3">
        <w:rPr>
          <w:rFonts w:ascii="Times New Roman" w:hAnsi="Times New Roman" w:cs="Times New Roman"/>
          <w:sz w:val="24"/>
          <w:szCs w:val="24"/>
        </w:rPr>
        <w:t>technique, with regional anaesthesia frequently used compared to general anaesthesia.</w:t>
      </w:r>
    </w:p>
    <w:p w14:paraId="7A65B2E5" w14:textId="2FCF53CC" w:rsidR="00440772" w:rsidRPr="00440772" w:rsidRDefault="00440772" w:rsidP="00804622">
      <w:pPr>
        <w:spacing w:after="0" w:line="240" w:lineRule="auto"/>
        <w:jc w:val="both"/>
        <w:rPr>
          <w:rFonts w:ascii="Times New Roman" w:hAnsi="Times New Roman" w:cs="Times New Roman"/>
          <w:b/>
          <w:bCs/>
          <w:sz w:val="24"/>
          <w:szCs w:val="24"/>
        </w:rPr>
      </w:pPr>
      <w:r w:rsidRPr="00440772">
        <w:rPr>
          <w:rFonts w:ascii="Times New Roman" w:hAnsi="Times New Roman" w:cs="Times New Roman"/>
          <w:b/>
          <w:bCs/>
          <w:sz w:val="24"/>
          <w:szCs w:val="24"/>
        </w:rPr>
        <w:t>TOTAL 816</w:t>
      </w:r>
    </w:p>
    <w:p w14:paraId="2A8CE4D8" w14:textId="1EF493EE" w:rsidR="00440772" w:rsidRPr="00440772" w:rsidRDefault="00440772" w:rsidP="00804622">
      <w:pPr>
        <w:spacing w:after="0" w:line="240" w:lineRule="auto"/>
        <w:jc w:val="both"/>
        <w:rPr>
          <w:rFonts w:ascii="Times New Roman" w:hAnsi="Times New Roman" w:cs="Times New Roman"/>
          <w:b/>
          <w:bCs/>
          <w:sz w:val="24"/>
          <w:szCs w:val="24"/>
        </w:rPr>
      </w:pPr>
      <w:r w:rsidRPr="00440772">
        <w:rPr>
          <w:rFonts w:ascii="Times New Roman" w:hAnsi="Times New Roman" w:cs="Times New Roman"/>
          <w:b/>
          <w:bCs/>
          <w:sz w:val="24"/>
          <w:szCs w:val="24"/>
        </w:rPr>
        <w:t xml:space="preserve">Variables                          </w:t>
      </w:r>
      <w:r>
        <w:rPr>
          <w:rFonts w:ascii="Times New Roman" w:hAnsi="Times New Roman" w:cs="Times New Roman"/>
          <w:b/>
          <w:bCs/>
          <w:sz w:val="24"/>
          <w:szCs w:val="24"/>
        </w:rPr>
        <w:t xml:space="preserve">     </w:t>
      </w:r>
      <w:r w:rsidRPr="00440772">
        <w:rPr>
          <w:rFonts w:ascii="Times New Roman" w:hAnsi="Times New Roman" w:cs="Times New Roman"/>
          <w:b/>
          <w:bCs/>
          <w:sz w:val="24"/>
          <w:szCs w:val="24"/>
        </w:rPr>
        <w:t xml:space="preserve">  Frequency (n )                               Percentage %</w:t>
      </w:r>
    </w:p>
    <w:p w14:paraId="79E21EE6" w14:textId="77777777" w:rsidR="000E2391" w:rsidRDefault="000E2391" w:rsidP="00804622">
      <w:pPr>
        <w:spacing w:after="0" w:line="240" w:lineRule="auto"/>
        <w:jc w:val="both"/>
        <w:rPr>
          <w:rFonts w:ascii="Times New Roman" w:hAnsi="Times New Roman" w:cs="Times New Roman"/>
          <w:b/>
          <w:bCs/>
          <w:sz w:val="24"/>
          <w:szCs w:val="24"/>
        </w:rPr>
      </w:pPr>
    </w:p>
    <w:p w14:paraId="7A33EA70" w14:textId="570833AD" w:rsidR="00440772" w:rsidRDefault="00440772" w:rsidP="00804622">
      <w:pPr>
        <w:spacing w:after="0" w:line="240" w:lineRule="auto"/>
        <w:jc w:val="both"/>
        <w:rPr>
          <w:rFonts w:ascii="Times New Roman" w:hAnsi="Times New Roman" w:cs="Times New Roman"/>
          <w:sz w:val="24"/>
          <w:szCs w:val="24"/>
        </w:rPr>
      </w:pPr>
      <w:r w:rsidRPr="002357BC">
        <w:rPr>
          <w:rFonts w:ascii="Times New Roman" w:hAnsi="Times New Roman" w:cs="Times New Roman"/>
          <w:b/>
          <w:bCs/>
          <w:sz w:val="24"/>
          <w:szCs w:val="24"/>
        </w:rPr>
        <w:t xml:space="preserve">Age </w:t>
      </w:r>
      <w:r>
        <w:rPr>
          <w:rFonts w:ascii="Times New Roman" w:hAnsi="Times New Roman" w:cs="Times New Roman"/>
          <w:sz w:val="24"/>
          <w:szCs w:val="24"/>
        </w:rPr>
        <w:t>(Mean ± SD)                         37.4±20.2                                       2-</w:t>
      </w:r>
      <w:r w:rsidR="000E2391">
        <w:rPr>
          <w:rFonts w:ascii="Times New Roman" w:hAnsi="Times New Roman" w:cs="Times New Roman"/>
          <w:sz w:val="24"/>
          <w:szCs w:val="24"/>
        </w:rPr>
        <w:t>10</w:t>
      </w:r>
      <w:r w:rsidR="000457B3">
        <w:rPr>
          <w:rFonts w:ascii="Times New Roman" w:hAnsi="Times New Roman" w:cs="Times New Roman"/>
          <w:sz w:val="24"/>
          <w:szCs w:val="24"/>
        </w:rPr>
        <w:t>2</w:t>
      </w:r>
    </w:p>
    <w:p w14:paraId="17B6B531" w14:textId="77777777" w:rsidR="00440772" w:rsidRPr="002357BC" w:rsidRDefault="00440772" w:rsidP="00804622">
      <w:pPr>
        <w:spacing w:after="0" w:line="240" w:lineRule="auto"/>
        <w:jc w:val="both"/>
        <w:rPr>
          <w:rFonts w:ascii="Times New Roman" w:hAnsi="Times New Roman" w:cs="Times New Roman"/>
          <w:b/>
          <w:bCs/>
          <w:sz w:val="24"/>
          <w:szCs w:val="24"/>
        </w:rPr>
      </w:pPr>
      <w:r w:rsidRPr="002357BC">
        <w:rPr>
          <w:rFonts w:ascii="Times New Roman" w:hAnsi="Times New Roman" w:cs="Times New Roman"/>
          <w:b/>
          <w:bCs/>
          <w:sz w:val="24"/>
          <w:szCs w:val="24"/>
        </w:rPr>
        <w:t>Surgery type</w:t>
      </w:r>
    </w:p>
    <w:p w14:paraId="5751DCD6" w14:textId="613D632E"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Elective                                         547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67.0</w:t>
      </w:r>
    </w:p>
    <w:p w14:paraId="7A91D4E1" w14:textId="463E5B3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Emergency                                    269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33.0</w:t>
      </w:r>
    </w:p>
    <w:p w14:paraId="47A0C575" w14:textId="77777777" w:rsidR="00440772" w:rsidRPr="002357BC" w:rsidRDefault="00440772" w:rsidP="00804622">
      <w:pPr>
        <w:spacing w:after="0" w:line="240" w:lineRule="auto"/>
        <w:jc w:val="both"/>
        <w:rPr>
          <w:rFonts w:ascii="Times New Roman" w:hAnsi="Times New Roman" w:cs="Times New Roman"/>
          <w:b/>
          <w:bCs/>
          <w:sz w:val="24"/>
          <w:szCs w:val="24"/>
        </w:rPr>
      </w:pPr>
      <w:r w:rsidRPr="002357BC">
        <w:rPr>
          <w:rFonts w:ascii="Times New Roman" w:hAnsi="Times New Roman" w:cs="Times New Roman"/>
          <w:b/>
          <w:bCs/>
          <w:sz w:val="24"/>
          <w:szCs w:val="24"/>
        </w:rPr>
        <w:t xml:space="preserve">ASA </w:t>
      </w:r>
    </w:p>
    <w:p w14:paraId="7DC3EDF2" w14:textId="2F4A9658"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491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60.2</w:t>
      </w:r>
    </w:p>
    <w:p w14:paraId="608C51F3" w14:textId="3C4DACA6"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216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26.5</w:t>
      </w:r>
    </w:p>
    <w:p w14:paraId="0230CCFE" w14:textId="3E963DF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III                                                  97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11.9</w:t>
      </w:r>
    </w:p>
    <w:p w14:paraId="2534ED77" w14:textId="2663EF3E"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IV                                                  12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1.5</w:t>
      </w:r>
    </w:p>
    <w:p w14:paraId="7A86A2C1" w14:textId="77777777" w:rsidR="00440772" w:rsidRPr="002357BC" w:rsidRDefault="00440772" w:rsidP="00804622">
      <w:pPr>
        <w:spacing w:after="0" w:line="240" w:lineRule="auto"/>
        <w:jc w:val="both"/>
        <w:rPr>
          <w:rFonts w:ascii="Times New Roman" w:hAnsi="Times New Roman" w:cs="Times New Roman"/>
          <w:b/>
          <w:bCs/>
          <w:sz w:val="24"/>
          <w:szCs w:val="24"/>
        </w:rPr>
      </w:pPr>
      <w:r w:rsidRPr="002357BC">
        <w:rPr>
          <w:rFonts w:ascii="Times New Roman" w:hAnsi="Times New Roman" w:cs="Times New Roman"/>
          <w:b/>
          <w:bCs/>
          <w:sz w:val="24"/>
          <w:szCs w:val="24"/>
        </w:rPr>
        <w:t>Site of surgery</w:t>
      </w:r>
    </w:p>
    <w:p w14:paraId="1A1EC39F" w14:textId="4F4A2E25"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Upper limb                                   61                                          </w:t>
      </w:r>
      <w:r w:rsidR="00804622">
        <w:rPr>
          <w:rFonts w:ascii="Times New Roman" w:hAnsi="Times New Roman" w:cs="Times New Roman"/>
          <w:sz w:val="24"/>
          <w:szCs w:val="24"/>
        </w:rPr>
        <w:t xml:space="preserve">          </w:t>
      </w:r>
      <w:r>
        <w:rPr>
          <w:rFonts w:ascii="Times New Roman" w:hAnsi="Times New Roman" w:cs="Times New Roman"/>
          <w:sz w:val="24"/>
          <w:szCs w:val="24"/>
        </w:rPr>
        <w:t>7.5</w:t>
      </w:r>
    </w:p>
    <w:p w14:paraId="294367D4" w14:textId="2BB7E56F"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Lower limb                                  675                                        </w:t>
      </w:r>
      <w:r w:rsidR="00804622">
        <w:rPr>
          <w:rFonts w:ascii="Times New Roman" w:hAnsi="Times New Roman" w:cs="Times New Roman"/>
          <w:sz w:val="24"/>
          <w:szCs w:val="24"/>
        </w:rPr>
        <w:t xml:space="preserve">         </w:t>
      </w:r>
      <w:r>
        <w:rPr>
          <w:rFonts w:ascii="Times New Roman" w:hAnsi="Times New Roman" w:cs="Times New Roman"/>
          <w:sz w:val="24"/>
          <w:szCs w:val="24"/>
        </w:rPr>
        <w:t>82.7</w:t>
      </w:r>
    </w:p>
    <w:p w14:paraId="19F30B48" w14:textId="596C9D8E"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Upper and lower limb                  22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2.7</w:t>
      </w:r>
    </w:p>
    <w:p w14:paraId="1C0485C7" w14:textId="2F61745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Spine                                            58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7.1</w:t>
      </w:r>
    </w:p>
    <w:p w14:paraId="748CD4BE" w14:textId="77777777" w:rsidR="00440772" w:rsidRDefault="00440772" w:rsidP="00804622">
      <w:pPr>
        <w:spacing w:after="0" w:line="240" w:lineRule="auto"/>
        <w:jc w:val="both"/>
        <w:rPr>
          <w:rFonts w:ascii="Times New Roman" w:hAnsi="Times New Roman" w:cs="Times New Roman"/>
          <w:b/>
          <w:bCs/>
          <w:sz w:val="24"/>
          <w:szCs w:val="24"/>
        </w:rPr>
      </w:pPr>
      <w:r w:rsidRPr="002357BC">
        <w:rPr>
          <w:rFonts w:ascii="Times New Roman" w:hAnsi="Times New Roman" w:cs="Times New Roman"/>
          <w:b/>
          <w:bCs/>
          <w:sz w:val="24"/>
          <w:szCs w:val="24"/>
        </w:rPr>
        <w:t>Anaesthesia Technique</w:t>
      </w:r>
    </w:p>
    <w:p w14:paraId="59CA78BB" w14:textId="37BC89E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                                              2</w:t>
      </w:r>
      <w:r w:rsidR="00FE203E">
        <w:rPr>
          <w:rFonts w:ascii="Times New Roman" w:hAnsi="Times New Roman" w:cs="Times New Roman"/>
          <w:sz w:val="24"/>
          <w:szCs w:val="24"/>
        </w:rPr>
        <w:t>79</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34.</w:t>
      </w:r>
      <w:r w:rsidR="00FE203E">
        <w:rPr>
          <w:rFonts w:ascii="Times New Roman" w:hAnsi="Times New Roman" w:cs="Times New Roman"/>
          <w:sz w:val="24"/>
          <w:szCs w:val="24"/>
        </w:rPr>
        <w:t>1</w:t>
      </w:r>
      <w:r>
        <w:rPr>
          <w:rFonts w:ascii="Times New Roman" w:hAnsi="Times New Roman" w:cs="Times New Roman"/>
          <w:sz w:val="24"/>
          <w:szCs w:val="24"/>
        </w:rPr>
        <w:t xml:space="preserve">                     </w:t>
      </w:r>
    </w:p>
    <w:p w14:paraId="47867394" w14:textId="60B848CA"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 + RA            </w:t>
      </w:r>
      <w:r w:rsidR="00804622">
        <w:rPr>
          <w:rFonts w:ascii="Times New Roman" w:hAnsi="Times New Roman" w:cs="Times New Roman"/>
          <w:sz w:val="24"/>
          <w:szCs w:val="24"/>
        </w:rPr>
        <w:t xml:space="preserve"> </w:t>
      </w:r>
      <w:r w:rsidR="00FE203E">
        <w:rPr>
          <w:rFonts w:ascii="Times New Roman" w:hAnsi="Times New Roman" w:cs="Times New Roman"/>
          <w:sz w:val="24"/>
          <w:szCs w:val="24"/>
        </w:rPr>
        <w:t xml:space="preserve">                          3                                                      0.37</w:t>
      </w:r>
    </w:p>
    <w:p w14:paraId="0C0CBFD9" w14:textId="750DF66B"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CSE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B552E5">
        <w:rPr>
          <w:rFonts w:ascii="Times New Roman" w:hAnsi="Times New Roman" w:cs="Times New Roman"/>
          <w:sz w:val="24"/>
          <w:szCs w:val="24"/>
        </w:rPr>
        <w:t xml:space="preserve"> </w:t>
      </w:r>
      <w:r>
        <w:rPr>
          <w:rFonts w:ascii="Times New Roman" w:hAnsi="Times New Roman" w:cs="Times New Roman"/>
          <w:sz w:val="24"/>
          <w:szCs w:val="24"/>
        </w:rPr>
        <w:t xml:space="preserve">132                                     </w:t>
      </w:r>
      <w:r w:rsidR="00804622">
        <w:rPr>
          <w:rFonts w:ascii="Times New Roman" w:hAnsi="Times New Roman" w:cs="Times New Roman"/>
          <w:sz w:val="24"/>
          <w:szCs w:val="24"/>
        </w:rPr>
        <w:t xml:space="preserve">             </w:t>
      </w:r>
      <w:r>
        <w:rPr>
          <w:rFonts w:ascii="Times New Roman" w:hAnsi="Times New Roman" w:cs="Times New Roman"/>
          <w:sz w:val="24"/>
          <w:szCs w:val="24"/>
        </w:rPr>
        <w:t>16.2</w:t>
      </w:r>
    </w:p>
    <w:p w14:paraId="60289B75" w14:textId="74CC3A7F"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Epidural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4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0.5</w:t>
      </w:r>
    </w:p>
    <w:p w14:paraId="10E0B71E" w14:textId="33B34C40"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SAB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B552E5">
        <w:rPr>
          <w:rFonts w:ascii="Times New Roman" w:hAnsi="Times New Roman" w:cs="Times New Roman"/>
          <w:sz w:val="24"/>
          <w:szCs w:val="24"/>
        </w:rPr>
        <w:t xml:space="preserve"> </w:t>
      </w:r>
      <w:r>
        <w:rPr>
          <w:rFonts w:ascii="Times New Roman" w:hAnsi="Times New Roman" w:cs="Times New Roman"/>
          <w:sz w:val="24"/>
          <w:szCs w:val="24"/>
        </w:rPr>
        <w:t xml:space="preserve">330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40.4</w:t>
      </w:r>
    </w:p>
    <w:p w14:paraId="17DDA4AF" w14:textId="59ED0595"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PNB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20                                      </w:t>
      </w:r>
      <w:r w:rsidR="00804622">
        <w:rPr>
          <w:rFonts w:ascii="Times New Roman" w:hAnsi="Times New Roman" w:cs="Times New Roman"/>
          <w:sz w:val="24"/>
          <w:szCs w:val="24"/>
        </w:rPr>
        <w:t xml:space="preserve">              </w:t>
      </w:r>
      <w:r>
        <w:rPr>
          <w:rFonts w:ascii="Times New Roman" w:hAnsi="Times New Roman" w:cs="Times New Roman"/>
          <w:sz w:val="24"/>
          <w:szCs w:val="24"/>
        </w:rPr>
        <w:t>2.5</w:t>
      </w:r>
    </w:p>
    <w:p w14:paraId="2D039C8D" w14:textId="669C2D1D"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IVRA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EF29D5">
        <w:rPr>
          <w:rFonts w:ascii="Times New Roman" w:hAnsi="Times New Roman" w:cs="Times New Roman"/>
          <w:sz w:val="24"/>
          <w:szCs w:val="24"/>
        </w:rPr>
        <w:t xml:space="preserve"> </w:t>
      </w:r>
      <w:r>
        <w:rPr>
          <w:rFonts w:ascii="Times New Roman" w:hAnsi="Times New Roman" w:cs="Times New Roman"/>
          <w:sz w:val="24"/>
          <w:szCs w:val="24"/>
        </w:rPr>
        <w:t xml:space="preserve"> 3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0.4</w:t>
      </w:r>
    </w:p>
    <w:p w14:paraId="7E9991EE" w14:textId="45FBC407"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EF29D5">
        <w:rPr>
          <w:rFonts w:ascii="Times New Roman" w:hAnsi="Times New Roman" w:cs="Times New Roman"/>
          <w:sz w:val="24"/>
          <w:szCs w:val="24"/>
        </w:rPr>
        <w:t xml:space="preserve"> </w:t>
      </w:r>
      <w:r>
        <w:rPr>
          <w:rFonts w:ascii="Times New Roman" w:hAnsi="Times New Roman" w:cs="Times New Roman"/>
          <w:sz w:val="24"/>
          <w:szCs w:val="24"/>
        </w:rPr>
        <w:t xml:space="preserve"> 33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4.1</w:t>
      </w:r>
    </w:p>
    <w:p w14:paraId="648046F4" w14:textId="0AD26F12" w:rsidR="00440772" w:rsidRDefault="00440772" w:rsidP="008046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TIVA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EF29D5">
        <w:rPr>
          <w:rFonts w:ascii="Times New Roman" w:hAnsi="Times New Roman" w:cs="Times New Roman"/>
          <w:sz w:val="24"/>
          <w:szCs w:val="24"/>
        </w:rPr>
        <w:t xml:space="preserve"> </w:t>
      </w:r>
      <w:r>
        <w:rPr>
          <w:rFonts w:ascii="Times New Roman" w:hAnsi="Times New Roman" w:cs="Times New Roman"/>
          <w:sz w:val="24"/>
          <w:szCs w:val="24"/>
        </w:rPr>
        <w:t xml:space="preserve">12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w:t>
      </w:r>
      <w:r w:rsidR="00804622">
        <w:rPr>
          <w:rFonts w:ascii="Times New Roman" w:hAnsi="Times New Roman" w:cs="Times New Roman"/>
          <w:sz w:val="24"/>
          <w:szCs w:val="24"/>
        </w:rPr>
        <w:t xml:space="preserve">  </w:t>
      </w:r>
      <w:r>
        <w:rPr>
          <w:rFonts w:ascii="Times New Roman" w:hAnsi="Times New Roman" w:cs="Times New Roman"/>
          <w:sz w:val="24"/>
          <w:szCs w:val="24"/>
        </w:rPr>
        <w:t xml:space="preserve"> 1.5</w:t>
      </w:r>
    </w:p>
    <w:p w14:paraId="282EE345" w14:textId="77777777" w:rsidR="00440772" w:rsidRDefault="00440772" w:rsidP="00804622">
      <w:pPr>
        <w:pBdr>
          <w:bottom w:val="single" w:sz="4" w:space="1" w:color="auto"/>
        </w:pBdr>
        <w:spacing w:after="0" w:line="240" w:lineRule="auto"/>
        <w:jc w:val="both"/>
        <w:rPr>
          <w:rFonts w:ascii="Times New Roman" w:hAnsi="Times New Roman" w:cs="Times New Roman"/>
          <w:sz w:val="24"/>
          <w:szCs w:val="24"/>
        </w:rPr>
      </w:pPr>
      <w:bookmarkStart w:id="1" w:name="_Hlk214625609"/>
    </w:p>
    <w:p w14:paraId="29D1A5BC" w14:textId="284D9EE6" w:rsidR="00440772" w:rsidRPr="002357BC" w:rsidRDefault="00440772" w:rsidP="00440772">
      <w:pPr>
        <w:jc w:val="both"/>
        <w:rPr>
          <w:rFonts w:ascii="Times New Roman" w:hAnsi="Times New Roman" w:cs="Times New Roman"/>
          <w:sz w:val="24"/>
          <w:szCs w:val="24"/>
        </w:rPr>
      </w:pPr>
      <w:r w:rsidRPr="00440772">
        <w:rPr>
          <w:rFonts w:ascii="Times New Roman" w:hAnsi="Times New Roman" w:cs="Times New Roman"/>
          <w:b/>
          <w:bCs/>
          <w:sz w:val="24"/>
          <w:szCs w:val="24"/>
        </w:rPr>
        <w:t>GA</w:t>
      </w:r>
      <w:r>
        <w:rPr>
          <w:rFonts w:ascii="Times New Roman" w:hAnsi="Times New Roman" w:cs="Times New Roman"/>
          <w:sz w:val="24"/>
          <w:szCs w:val="24"/>
        </w:rPr>
        <w:t xml:space="preserve">- General Anaesthesia, </w:t>
      </w:r>
      <w:r w:rsidRPr="00440772">
        <w:rPr>
          <w:rFonts w:ascii="Times New Roman" w:hAnsi="Times New Roman" w:cs="Times New Roman"/>
          <w:b/>
          <w:bCs/>
          <w:sz w:val="24"/>
          <w:szCs w:val="24"/>
        </w:rPr>
        <w:t>RA</w:t>
      </w:r>
      <w:r>
        <w:rPr>
          <w:rFonts w:ascii="Times New Roman" w:hAnsi="Times New Roman" w:cs="Times New Roman"/>
          <w:sz w:val="24"/>
          <w:szCs w:val="24"/>
        </w:rPr>
        <w:t xml:space="preserve">- Regional Anaesthesia, </w:t>
      </w:r>
      <w:r w:rsidRPr="00440772">
        <w:rPr>
          <w:rFonts w:ascii="Times New Roman" w:hAnsi="Times New Roman" w:cs="Times New Roman"/>
          <w:b/>
          <w:bCs/>
          <w:sz w:val="24"/>
          <w:szCs w:val="24"/>
        </w:rPr>
        <w:t>CSE</w:t>
      </w:r>
      <w:r>
        <w:rPr>
          <w:rFonts w:ascii="Times New Roman" w:hAnsi="Times New Roman" w:cs="Times New Roman"/>
          <w:sz w:val="24"/>
          <w:szCs w:val="24"/>
        </w:rPr>
        <w:t xml:space="preserve">-Combined Spinal Anaesthesia, </w:t>
      </w:r>
      <w:r w:rsidRPr="00440772">
        <w:rPr>
          <w:rFonts w:ascii="Times New Roman" w:hAnsi="Times New Roman" w:cs="Times New Roman"/>
          <w:b/>
          <w:bCs/>
          <w:sz w:val="24"/>
          <w:szCs w:val="24"/>
        </w:rPr>
        <w:t>SAB</w:t>
      </w:r>
      <w:r>
        <w:rPr>
          <w:rFonts w:ascii="Times New Roman" w:hAnsi="Times New Roman" w:cs="Times New Roman"/>
          <w:sz w:val="24"/>
          <w:szCs w:val="24"/>
        </w:rPr>
        <w:t xml:space="preserve">- Subarachnoid Block, </w:t>
      </w:r>
      <w:r w:rsidRPr="00440772">
        <w:rPr>
          <w:rFonts w:ascii="Times New Roman" w:hAnsi="Times New Roman" w:cs="Times New Roman"/>
          <w:b/>
          <w:bCs/>
          <w:sz w:val="24"/>
          <w:szCs w:val="24"/>
        </w:rPr>
        <w:t>PNB</w:t>
      </w:r>
      <w:r>
        <w:rPr>
          <w:rFonts w:ascii="Times New Roman" w:hAnsi="Times New Roman" w:cs="Times New Roman"/>
          <w:sz w:val="24"/>
          <w:szCs w:val="24"/>
        </w:rPr>
        <w:t xml:space="preserve">- Peripheral Nerve Stimulator, </w:t>
      </w:r>
      <w:r w:rsidRPr="00440772">
        <w:rPr>
          <w:rFonts w:ascii="Times New Roman" w:hAnsi="Times New Roman" w:cs="Times New Roman"/>
          <w:b/>
          <w:bCs/>
          <w:sz w:val="24"/>
          <w:szCs w:val="24"/>
        </w:rPr>
        <w:t>IVRA</w:t>
      </w:r>
      <w:r>
        <w:rPr>
          <w:rFonts w:ascii="Times New Roman" w:hAnsi="Times New Roman" w:cs="Times New Roman"/>
          <w:sz w:val="24"/>
          <w:szCs w:val="24"/>
        </w:rPr>
        <w:t xml:space="preserve">-Intravenous Regional Anaesthesia, </w:t>
      </w:r>
      <w:r w:rsidRPr="00440772">
        <w:rPr>
          <w:rFonts w:ascii="Times New Roman" w:hAnsi="Times New Roman" w:cs="Times New Roman"/>
          <w:b/>
          <w:bCs/>
          <w:sz w:val="24"/>
          <w:szCs w:val="24"/>
        </w:rPr>
        <w:t>LA</w:t>
      </w:r>
      <w:r>
        <w:rPr>
          <w:rFonts w:ascii="Times New Roman" w:hAnsi="Times New Roman" w:cs="Times New Roman"/>
          <w:sz w:val="24"/>
          <w:szCs w:val="24"/>
        </w:rPr>
        <w:t xml:space="preserve">-Local Anaesthesia, </w:t>
      </w:r>
      <w:r w:rsidRPr="00440772">
        <w:rPr>
          <w:rFonts w:ascii="Times New Roman" w:hAnsi="Times New Roman" w:cs="Times New Roman"/>
          <w:b/>
          <w:bCs/>
          <w:sz w:val="24"/>
          <w:szCs w:val="24"/>
        </w:rPr>
        <w:t>TIVA</w:t>
      </w:r>
      <w:r>
        <w:rPr>
          <w:rFonts w:ascii="Times New Roman" w:hAnsi="Times New Roman" w:cs="Times New Roman"/>
          <w:sz w:val="24"/>
          <w:szCs w:val="24"/>
        </w:rPr>
        <w:t>- Total Intravenous Anaesthesia</w:t>
      </w:r>
    </w:p>
    <w:bookmarkEnd w:id="1"/>
    <w:p w14:paraId="6ACFE4B4" w14:textId="77777777" w:rsidR="00440772" w:rsidRDefault="00440772" w:rsidP="00440772">
      <w:pPr>
        <w:jc w:val="both"/>
        <w:rPr>
          <w:rFonts w:ascii="Times New Roman" w:hAnsi="Times New Roman" w:cs="Times New Roman"/>
          <w:sz w:val="24"/>
          <w:szCs w:val="24"/>
        </w:rPr>
      </w:pPr>
    </w:p>
    <w:p w14:paraId="6C505693" w14:textId="77777777" w:rsidR="00AB3CD8" w:rsidRDefault="00AB3CD8" w:rsidP="00440772">
      <w:pPr>
        <w:jc w:val="both"/>
        <w:rPr>
          <w:rFonts w:ascii="Times New Roman" w:hAnsi="Times New Roman" w:cs="Times New Roman"/>
          <w:sz w:val="24"/>
          <w:szCs w:val="24"/>
        </w:rPr>
      </w:pPr>
    </w:p>
    <w:p w14:paraId="2CAD31C0" w14:textId="77777777" w:rsidR="00AB3CD8" w:rsidRDefault="00AB3CD8" w:rsidP="00440772">
      <w:pPr>
        <w:jc w:val="both"/>
        <w:rPr>
          <w:rFonts w:ascii="Times New Roman" w:hAnsi="Times New Roman" w:cs="Times New Roman"/>
          <w:sz w:val="24"/>
          <w:szCs w:val="24"/>
        </w:rPr>
      </w:pPr>
    </w:p>
    <w:p w14:paraId="2352F914" w14:textId="77777777" w:rsidR="00AB3CD8" w:rsidRDefault="00AB3CD8" w:rsidP="00440772">
      <w:pPr>
        <w:jc w:val="both"/>
        <w:rPr>
          <w:rFonts w:ascii="Times New Roman" w:hAnsi="Times New Roman" w:cs="Times New Roman"/>
          <w:sz w:val="24"/>
          <w:szCs w:val="24"/>
        </w:rPr>
      </w:pPr>
    </w:p>
    <w:p w14:paraId="0B293FD8" w14:textId="77777777" w:rsidR="00AB3CD8" w:rsidRDefault="00AB3CD8" w:rsidP="00440772">
      <w:pPr>
        <w:jc w:val="both"/>
        <w:rPr>
          <w:rFonts w:ascii="Times New Roman" w:hAnsi="Times New Roman" w:cs="Times New Roman"/>
          <w:sz w:val="24"/>
          <w:szCs w:val="24"/>
        </w:rPr>
      </w:pPr>
    </w:p>
    <w:p w14:paraId="62076494" w14:textId="77777777" w:rsidR="00AB3CD8" w:rsidRDefault="00AB3CD8" w:rsidP="00440772">
      <w:pPr>
        <w:jc w:val="both"/>
        <w:rPr>
          <w:rFonts w:ascii="Times New Roman" w:hAnsi="Times New Roman" w:cs="Times New Roman"/>
          <w:sz w:val="24"/>
          <w:szCs w:val="24"/>
        </w:rPr>
      </w:pPr>
    </w:p>
    <w:p w14:paraId="33387318" w14:textId="77777777" w:rsidR="00AB3CD8" w:rsidRDefault="00AB3CD8" w:rsidP="00440772">
      <w:pPr>
        <w:jc w:val="both"/>
        <w:rPr>
          <w:rFonts w:ascii="Times New Roman" w:hAnsi="Times New Roman" w:cs="Times New Roman"/>
          <w:sz w:val="24"/>
          <w:szCs w:val="24"/>
        </w:rPr>
      </w:pPr>
    </w:p>
    <w:p w14:paraId="5D8655C5" w14:textId="77777777" w:rsidR="000E2391" w:rsidRDefault="000E2391" w:rsidP="00440772">
      <w:pPr>
        <w:jc w:val="both"/>
        <w:rPr>
          <w:rFonts w:ascii="Times New Roman" w:hAnsi="Times New Roman" w:cs="Times New Roman"/>
          <w:b/>
          <w:bCs/>
          <w:sz w:val="24"/>
          <w:szCs w:val="24"/>
        </w:rPr>
      </w:pPr>
    </w:p>
    <w:p w14:paraId="0F023A00" w14:textId="6227EEF2" w:rsidR="00AB3CD8" w:rsidRPr="000457B3" w:rsidRDefault="00AB3CD8" w:rsidP="00440772">
      <w:pPr>
        <w:jc w:val="both"/>
        <w:rPr>
          <w:rFonts w:ascii="Times New Roman" w:hAnsi="Times New Roman" w:cs="Times New Roman"/>
          <w:sz w:val="24"/>
          <w:szCs w:val="24"/>
        </w:rPr>
      </w:pPr>
      <w:commentRangeStart w:id="2"/>
      <w:r w:rsidRPr="00AB3CD8">
        <w:rPr>
          <w:rFonts w:ascii="Times New Roman" w:hAnsi="Times New Roman" w:cs="Times New Roman"/>
          <w:b/>
          <w:bCs/>
          <w:sz w:val="24"/>
          <w:szCs w:val="24"/>
        </w:rPr>
        <w:t>FIG 1</w:t>
      </w:r>
      <w:commentRangeEnd w:id="2"/>
      <w:r w:rsidR="00F15BCB">
        <w:rPr>
          <w:rStyle w:val="CommentReference"/>
        </w:rPr>
        <w:commentReference w:id="2"/>
      </w:r>
      <w:r w:rsidR="000457B3">
        <w:rPr>
          <w:rFonts w:ascii="Times New Roman" w:hAnsi="Times New Roman" w:cs="Times New Roman"/>
          <w:b/>
          <w:bCs/>
          <w:sz w:val="24"/>
          <w:szCs w:val="24"/>
        </w:rPr>
        <w:t xml:space="preserve">; </w:t>
      </w:r>
      <w:r w:rsidR="000457B3" w:rsidRPr="000457B3">
        <w:rPr>
          <w:rFonts w:ascii="Times New Roman" w:hAnsi="Times New Roman" w:cs="Times New Roman"/>
          <w:sz w:val="24"/>
          <w:szCs w:val="24"/>
        </w:rPr>
        <w:t>shows the frequency of Age distribution. The younger age groups are more predominant compared to the older age group, with the highest being 0-25 followed by 41-60, 26-40, 61-80 and &gt;100</w:t>
      </w:r>
    </w:p>
    <w:p w14:paraId="3B4C8F65" w14:textId="68890762" w:rsidR="00AB3CD8" w:rsidRDefault="00AB3CD8" w:rsidP="00AB3CD8">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14:anchorId="18C79284" wp14:editId="29D4ECB1">
            <wp:extent cx="5731510" cy="3364230"/>
            <wp:effectExtent l="0" t="0" r="2540" b="7620"/>
            <wp:docPr id="882500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364230"/>
                    </a:xfrm>
                    <a:prstGeom prst="rect">
                      <a:avLst/>
                    </a:prstGeom>
                    <a:noFill/>
                    <a:ln>
                      <a:noFill/>
                    </a:ln>
                  </pic:spPr>
                </pic:pic>
              </a:graphicData>
            </a:graphic>
          </wp:inline>
        </w:drawing>
      </w:r>
    </w:p>
    <w:p w14:paraId="0325ED70" w14:textId="22604446" w:rsidR="00AB3CD8" w:rsidRPr="000457B3" w:rsidRDefault="000E2391" w:rsidP="00AB3CD8">
      <w:pPr>
        <w:autoSpaceDE w:val="0"/>
        <w:autoSpaceDN w:val="0"/>
        <w:adjustRightInd w:val="0"/>
        <w:spacing w:after="0" w:line="240" w:lineRule="auto"/>
        <w:rPr>
          <w:rFonts w:ascii="Times New Roman" w:hAnsi="Times New Roman" w:cs="Times New Roman"/>
          <w:kern w:val="0"/>
          <w:sz w:val="24"/>
          <w:szCs w:val="24"/>
        </w:rPr>
      </w:pPr>
      <w:commentRangeStart w:id="3"/>
      <w:r w:rsidRPr="000E2391">
        <w:rPr>
          <w:rFonts w:ascii="Times New Roman" w:hAnsi="Times New Roman" w:cs="Times New Roman"/>
          <w:b/>
          <w:bCs/>
          <w:kern w:val="0"/>
          <w:sz w:val="24"/>
          <w:szCs w:val="24"/>
        </w:rPr>
        <w:t>FIG II</w:t>
      </w:r>
      <w:r w:rsidR="000457B3">
        <w:rPr>
          <w:rFonts w:ascii="Times New Roman" w:hAnsi="Times New Roman" w:cs="Times New Roman"/>
          <w:b/>
          <w:bCs/>
          <w:kern w:val="0"/>
          <w:sz w:val="24"/>
          <w:szCs w:val="24"/>
        </w:rPr>
        <w:t>;</w:t>
      </w:r>
      <w:commentRangeEnd w:id="3"/>
      <w:r w:rsidR="00292754">
        <w:rPr>
          <w:rStyle w:val="CommentReference"/>
        </w:rPr>
        <w:commentReference w:id="3"/>
      </w:r>
      <w:r w:rsidR="000457B3">
        <w:rPr>
          <w:rFonts w:ascii="Times New Roman" w:hAnsi="Times New Roman" w:cs="Times New Roman"/>
          <w:b/>
          <w:bCs/>
          <w:kern w:val="0"/>
          <w:sz w:val="24"/>
          <w:szCs w:val="24"/>
        </w:rPr>
        <w:t xml:space="preserve"> </w:t>
      </w:r>
      <w:r w:rsidR="000457B3" w:rsidRPr="000457B3">
        <w:rPr>
          <w:rFonts w:ascii="Times New Roman" w:hAnsi="Times New Roman" w:cs="Times New Roman"/>
          <w:kern w:val="0"/>
          <w:sz w:val="24"/>
          <w:szCs w:val="24"/>
        </w:rPr>
        <w:t>shows the sex distribution with male patients higher than female</w:t>
      </w:r>
    </w:p>
    <w:p w14:paraId="611289B3" w14:textId="77777777" w:rsidR="00AB3CD8" w:rsidRDefault="00AB3CD8" w:rsidP="00AB3CD8">
      <w:pPr>
        <w:autoSpaceDE w:val="0"/>
        <w:autoSpaceDN w:val="0"/>
        <w:adjustRightInd w:val="0"/>
        <w:spacing w:after="0" w:line="400" w:lineRule="atLeast"/>
        <w:rPr>
          <w:rFonts w:ascii="Times New Roman" w:hAnsi="Times New Roman" w:cs="Times New Roman"/>
          <w:kern w:val="0"/>
          <w:sz w:val="24"/>
          <w:szCs w:val="24"/>
        </w:rPr>
      </w:pPr>
    </w:p>
    <w:p w14:paraId="7A949688" w14:textId="231D97E2" w:rsidR="000E2391" w:rsidRDefault="000E2391" w:rsidP="000E2391">
      <w:pPr>
        <w:autoSpaceDE w:val="0"/>
        <w:autoSpaceDN w:val="0"/>
        <w:adjustRightInd w:val="0"/>
        <w:spacing w:after="0" w:line="240" w:lineRule="auto"/>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14:anchorId="6417A7FE" wp14:editId="6AB7AABA">
            <wp:extent cx="5731510" cy="3373120"/>
            <wp:effectExtent l="0" t="0" r="2540" b="0"/>
            <wp:docPr id="9546941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373120"/>
                    </a:xfrm>
                    <a:prstGeom prst="rect">
                      <a:avLst/>
                    </a:prstGeom>
                    <a:noFill/>
                    <a:ln>
                      <a:noFill/>
                    </a:ln>
                  </pic:spPr>
                </pic:pic>
              </a:graphicData>
            </a:graphic>
          </wp:inline>
        </w:drawing>
      </w:r>
    </w:p>
    <w:p w14:paraId="315FE8C0" w14:textId="77777777" w:rsidR="000E2391" w:rsidRDefault="000E2391" w:rsidP="000E2391">
      <w:pPr>
        <w:autoSpaceDE w:val="0"/>
        <w:autoSpaceDN w:val="0"/>
        <w:adjustRightInd w:val="0"/>
        <w:spacing w:after="0" w:line="240" w:lineRule="auto"/>
        <w:rPr>
          <w:rFonts w:ascii="Times New Roman" w:hAnsi="Times New Roman" w:cs="Times New Roman"/>
          <w:kern w:val="0"/>
          <w:sz w:val="24"/>
          <w:szCs w:val="24"/>
        </w:rPr>
      </w:pPr>
    </w:p>
    <w:p w14:paraId="3424A9AA" w14:textId="41630E07" w:rsidR="00A57AD4" w:rsidRDefault="00A57AD4" w:rsidP="00A57AD4">
      <w:pPr>
        <w:spacing w:line="240" w:lineRule="auto"/>
        <w:jc w:val="both"/>
        <w:rPr>
          <w:rFonts w:ascii="Times New Roman" w:hAnsi="Times New Roman" w:cs="Times New Roman"/>
          <w:sz w:val="24"/>
          <w:szCs w:val="24"/>
        </w:rPr>
      </w:pPr>
      <w:commentRangeStart w:id="4"/>
      <w:commentRangeStart w:id="5"/>
      <w:r w:rsidRPr="00A57AD4">
        <w:rPr>
          <w:rFonts w:ascii="Times New Roman" w:hAnsi="Times New Roman" w:cs="Times New Roman"/>
          <w:b/>
          <w:bCs/>
          <w:sz w:val="24"/>
          <w:szCs w:val="24"/>
        </w:rPr>
        <w:lastRenderedPageBreak/>
        <w:t>TABLE II</w:t>
      </w:r>
      <w:commentRangeEnd w:id="4"/>
      <w:r w:rsidR="00292754">
        <w:rPr>
          <w:rStyle w:val="CommentReference"/>
        </w:rPr>
        <w:commentReference w:id="4"/>
      </w:r>
      <w:commentRangeEnd w:id="5"/>
      <w:r w:rsidR="00292754">
        <w:rPr>
          <w:rStyle w:val="CommentReference"/>
        </w:rPr>
        <w:commentReference w:id="5"/>
      </w:r>
      <w:r>
        <w:rPr>
          <w:rFonts w:ascii="Times New Roman" w:hAnsi="Times New Roman" w:cs="Times New Roman"/>
          <w:sz w:val="24"/>
          <w:szCs w:val="24"/>
        </w:rPr>
        <w:t xml:space="preserve">; shows the Anaesthetic technique and Site of surgery with more surgeries performed under regional anaesthesia compared to general anaesthesia, but general anaesthesia is more in upper limb surgeries, and spine.                          </w:t>
      </w:r>
    </w:p>
    <w:p w14:paraId="7D8DBD64"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UPPER LIMB                                       Frequency (n)                                       (%)                                                          </w:t>
      </w:r>
    </w:p>
    <w:p w14:paraId="41A78EFA"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                                                                   38                                               62.3                  </w:t>
      </w:r>
    </w:p>
    <w:p w14:paraId="5424EB27"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PNB                                                                 12                                              19.7</w:t>
      </w:r>
    </w:p>
    <w:p w14:paraId="275E2B4F"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5                                                8.2</w:t>
      </w:r>
    </w:p>
    <w:p w14:paraId="62B03E01"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TIVA                                                                3                                                4.9</w:t>
      </w:r>
    </w:p>
    <w:p w14:paraId="1E479112"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IVRA                                                               3                                                4.9</w:t>
      </w:r>
    </w:p>
    <w:p w14:paraId="3A9517D0" w14:textId="77777777" w:rsidR="00A57AD4" w:rsidRPr="00A57AD4" w:rsidRDefault="00A57AD4" w:rsidP="00A57AD4">
      <w:pPr>
        <w:spacing w:after="0" w:line="240" w:lineRule="auto"/>
        <w:jc w:val="both"/>
        <w:rPr>
          <w:rFonts w:ascii="Times New Roman" w:hAnsi="Times New Roman" w:cs="Times New Roman"/>
          <w:b/>
          <w:bCs/>
          <w:sz w:val="24"/>
          <w:szCs w:val="24"/>
        </w:rPr>
      </w:pPr>
      <w:r w:rsidRPr="00A57AD4">
        <w:rPr>
          <w:rFonts w:ascii="Times New Roman" w:hAnsi="Times New Roman" w:cs="Times New Roman"/>
          <w:b/>
          <w:bCs/>
          <w:sz w:val="24"/>
          <w:szCs w:val="24"/>
        </w:rPr>
        <w:t>Total                                                                61                                              100</w:t>
      </w:r>
    </w:p>
    <w:p w14:paraId="04BF49DA"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LOWER LIMB %</w:t>
      </w:r>
    </w:p>
    <w:p w14:paraId="3980E805"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                                                                 168                                              24.9              </w:t>
      </w:r>
    </w:p>
    <w:p w14:paraId="2151C7A8"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SAB                                                              330                                               48.9</w:t>
      </w:r>
    </w:p>
    <w:p w14:paraId="59654894"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Epidural                                                          4                                                 0.6</w:t>
      </w:r>
    </w:p>
    <w:p w14:paraId="1D9E39B9"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CSE                                                               132                                              19.6</w:t>
      </w:r>
    </w:p>
    <w:p w14:paraId="5A192D85"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PNB                                                                8                                                 1.2</w:t>
      </w:r>
    </w:p>
    <w:p w14:paraId="12F433D1"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28                                                4.2</w:t>
      </w:r>
    </w:p>
    <w:p w14:paraId="3D748D00"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TIVA                                                               5                                                  0.7</w:t>
      </w:r>
    </w:p>
    <w:p w14:paraId="3B521C0E" w14:textId="77777777" w:rsidR="00A57AD4" w:rsidRPr="00A57AD4" w:rsidRDefault="00A57AD4" w:rsidP="00A57AD4">
      <w:pPr>
        <w:spacing w:after="0" w:line="240" w:lineRule="auto"/>
        <w:jc w:val="both"/>
        <w:rPr>
          <w:rFonts w:ascii="Times New Roman" w:hAnsi="Times New Roman" w:cs="Times New Roman"/>
          <w:b/>
          <w:bCs/>
          <w:sz w:val="24"/>
          <w:szCs w:val="24"/>
        </w:rPr>
      </w:pPr>
      <w:r w:rsidRPr="00A57AD4">
        <w:rPr>
          <w:rFonts w:ascii="Times New Roman" w:hAnsi="Times New Roman" w:cs="Times New Roman"/>
          <w:b/>
          <w:bCs/>
          <w:sz w:val="24"/>
          <w:szCs w:val="24"/>
        </w:rPr>
        <w:t>Total                                                              675                                              100</w:t>
      </w:r>
    </w:p>
    <w:p w14:paraId="580B23DE"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SPINE %</w:t>
      </w:r>
    </w:p>
    <w:p w14:paraId="3E6BF33C"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                                                                 58                                                100</w:t>
      </w:r>
    </w:p>
    <w:p w14:paraId="4E5F1ABD" w14:textId="77777777" w:rsidR="00A57AD4" w:rsidRPr="00A57AD4" w:rsidRDefault="00A57AD4" w:rsidP="00A57AD4">
      <w:pPr>
        <w:spacing w:after="0" w:line="240" w:lineRule="auto"/>
        <w:jc w:val="both"/>
        <w:rPr>
          <w:rFonts w:ascii="Times New Roman" w:hAnsi="Times New Roman" w:cs="Times New Roman"/>
          <w:b/>
          <w:bCs/>
          <w:sz w:val="24"/>
          <w:szCs w:val="24"/>
        </w:rPr>
      </w:pPr>
      <w:r w:rsidRPr="00A57AD4">
        <w:rPr>
          <w:rFonts w:ascii="Times New Roman" w:hAnsi="Times New Roman" w:cs="Times New Roman"/>
          <w:b/>
          <w:bCs/>
          <w:sz w:val="24"/>
          <w:szCs w:val="24"/>
        </w:rPr>
        <w:t>Total                                                              58                                                100</w:t>
      </w:r>
    </w:p>
    <w:p w14:paraId="3191AB9D"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UPPER AND LOWER LIMB</w:t>
      </w:r>
    </w:p>
    <w:p w14:paraId="3C716F8A"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                                                                 15                                                68.2</w:t>
      </w:r>
    </w:p>
    <w:p w14:paraId="66D0E23D"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GA±RA                                                          3                                                 13.6</w:t>
      </w:r>
    </w:p>
    <w:p w14:paraId="76842795" w14:textId="77777777" w:rsidR="00A57AD4" w:rsidRDefault="00A57AD4" w:rsidP="00A57A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TIVA                                                               4                                                18.2                                                     </w:t>
      </w:r>
    </w:p>
    <w:p w14:paraId="46EF6EC6" w14:textId="77777777" w:rsidR="00A57AD4" w:rsidRDefault="00A57AD4" w:rsidP="00A57AD4">
      <w:pPr>
        <w:spacing w:after="0" w:line="240" w:lineRule="auto"/>
        <w:jc w:val="both"/>
        <w:rPr>
          <w:rFonts w:ascii="Times New Roman" w:hAnsi="Times New Roman" w:cs="Times New Roman"/>
          <w:b/>
          <w:bCs/>
          <w:sz w:val="24"/>
          <w:szCs w:val="24"/>
        </w:rPr>
      </w:pPr>
      <w:r w:rsidRPr="00A57AD4">
        <w:rPr>
          <w:rFonts w:ascii="Times New Roman" w:hAnsi="Times New Roman" w:cs="Times New Roman"/>
          <w:b/>
          <w:bCs/>
          <w:sz w:val="24"/>
          <w:szCs w:val="24"/>
        </w:rPr>
        <w:t>Total                                                              22                                                100</w:t>
      </w:r>
    </w:p>
    <w:p w14:paraId="31FF8820" w14:textId="77777777" w:rsidR="00A57AD4" w:rsidRDefault="00A57AD4" w:rsidP="00A57AD4">
      <w:pPr>
        <w:pBdr>
          <w:bottom w:val="single" w:sz="4" w:space="1" w:color="auto"/>
        </w:pBdr>
        <w:spacing w:after="0" w:line="240" w:lineRule="auto"/>
        <w:jc w:val="both"/>
        <w:rPr>
          <w:rFonts w:ascii="Times New Roman" w:hAnsi="Times New Roman" w:cs="Times New Roman"/>
          <w:sz w:val="24"/>
          <w:szCs w:val="24"/>
        </w:rPr>
      </w:pPr>
    </w:p>
    <w:p w14:paraId="3315F902" w14:textId="77777777" w:rsidR="00A57AD4" w:rsidRPr="002357BC" w:rsidRDefault="00A57AD4" w:rsidP="00A57AD4">
      <w:pPr>
        <w:jc w:val="both"/>
        <w:rPr>
          <w:rFonts w:ascii="Times New Roman" w:hAnsi="Times New Roman" w:cs="Times New Roman"/>
          <w:sz w:val="24"/>
          <w:szCs w:val="24"/>
        </w:rPr>
      </w:pPr>
      <w:r w:rsidRPr="00440772">
        <w:rPr>
          <w:rFonts w:ascii="Times New Roman" w:hAnsi="Times New Roman" w:cs="Times New Roman"/>
          <w:b/>
          <w:bCs/>
          <w:sz w:val="24"/>
          <w:szCs w:val="24"/>
        </w:rPr>
        <w:t>GA</w:t>
      </w:r>
      <w:r>
        <w:rPr>
          <w:rFonts w:ascii="Times New Roman" w:hAnsi="Times New Roman" w:cs="Times New Roman"/>
          <w:sz w:val="24"/>
          <w:szCs w:val="24"/>
        </w:rPr>
        <w:t xml:space="preserve">- General Anaesthesia, </w:t>
      </w:r>
      <w:r w:rsidRPr="00440772">
        <w:rPr>
          <w:rFonts w:ascii="Times New Roman" w:hAnsi="Times New Roman" w:cs="Times New Roman"/>
          <w:b/>
          <w:bCs/>
          <w:sz w:val="24"/>
          <w:szCs w:val="24"/>
        </w:rPr>
        <w:t>RA</w:t>
      </w:r>
      <w:r>
        <w:rPr>
          <w:rFonts w:ascii="Times New Roman" w:hAnsi="Times New Roman" w:cs="Times New Roman"/>
          <w:sz w:val="24"/>
          <w:szCs w:val="24"/>
        </w:rPr>
        <w:t xml:space="preserve">- Regional Anaesthesia, </w:t>
      </w:r>
      <w:r w:rsidRPr="00440772">
        <w:rPr>
          <w:rFonts w:ascii="Times New Roman" w:hAnsi="Times New Roman" w:cs="Times New Roman"/>
          <w:b/>
          <w:bCs/>
          <w:sz w:val="24"/>
          <w:szCs w:val="24"/>
        </w:rPr>
        <w:t>CSE</w:t>
      </w:r>
      <w:r>
        <w:rPr>
          <w:rFonts w:ascii="Times New Roman" w:hAnsi="Times New Roman" w:cs="Times New Roman"/>
          <w:sz w:val="24"/>
          <w:szCs w:val="24"/>
        </w:rPr>
        <w:t xml:space="preserve">-Combined Spinal Anaesthesia, </w:t>
      </w:r>
      <w:r w:rsidRPr="00440772">
        <w:rPr>
          <w:rFonts w:ascii="Times New Roman" w:hAnsi="Times New Roman" w:cs="Times New Roman"/>
          <w:b/>
          <w:bCs/>
          <w:sz w:val="24"/>
          <w:szCs w:val="24"/>
        </w:rPr>
        <w:t>SAB</w:t>
      </w:r>
      <w:r>
        <w:rPr>
          <w:rFonts w:ascii="Times New Roman" w:hAnsi="Times New Roman" w:cs="Times New Roman"/>
          <w:sz w:val="24"/>
          <w:szCs w:val="24"/>
        </w:rPr>
        <w:t xml:space="preserve">- Subarachnoid Block, </w:t>
      </w:r>
      <w:r w:rsidRPr="00440772">
        <w:rPr>
          <w:rFonts w:ascii="Times New Roman" w:hAnsi="Times New Roman" w:cs="Times New Roman"/>
          <w:b/>
          <w:bCs/>
          <w:sz w:val="24"/>
          <w:szCs w:val="24"/>
        </w:rPr>
        <w:t>PNB</w:t>
      </w:r>
      <w:r>
        <w:rPr>
          <w:rFonts w:ascii="Times New Roman" w:hAnsi="Times New Roman" w:cs="Times New Roman"/>
          <w:sz w:val="24"/>
          <w:szCs w:val="24"/>
        </w:rPr>
        <w:t xml:space="preserve">- Peripheral Nerve Stimulator, </w:t>
      </w:r>
      <w:r w:rsidRPr="00440772">
        <w:rPr>
          <w:rFonts w:ascii="Times New Roman" w:hAnsi="Times New Roman" w:cs="Times New Roman"/>
          <w:b/>
          <w:bCs/>
          <w:sz w:val="24"/>
          <w:szCs w:val="24"/>
        </w:rPr>
        <w:t>IVRA</w:t>
      </w:r>
      <w:r>
        <w:rPr>
          <w:rFonts w:ascii="Times New Roman" w:hAnsi="Times New Roman" w:cs="Times New Roman"/>
          <w:sz w:val="24"/>
          <w:szCs w:val="24"/>
        </w:rPr>
        <w:t xml:space="preserve">-Intravenous Regional Anaesthesia, </w:t>
      </w:r>
      <w:r w:rsidRPr="00440772">
        <w:rPr>
          <w:rFonts w:ascii="Times New Roman" w:hAnsi="Times New Roman" w:cs="Times New Roman"/>
          <w:b/>
          <w:bCs/>
          <w:sz w:val="24"/>
          <w:szCs w:val="24"/>
        </w:rPr>
        <w:t>LA</w:t>
      </w:r>
      <w:r>
        <w:rPr>
          <w:rFonts w:ascii="Times New Roman" w:hAnsi="Times New Roman" w:cs="Times New Roman"/>
          <w:sz w:val="24"/>
          <w:szCs w:val="24"/>
        </w:rPr>
        <w:t xml:space="preserve">-Local Anaesthesia, </w:t>
      </w:r>
      <w:r w:rsidRPr="00440772">
        <w:rPr>
          <w:rFonts w:ascii="Times New Roman" w:hAnsi="Times New Roman" w:cs="Times New Roman"/>
          <w:b/>
          <w:bCs/>
          <w:sz w:val="24"/>
          <w:szCs w:val="24"/>
        </w:rPr>
        <w:t>TIVA</w:t>
      </w:r>
      <w:r>
        <w:rPr>
          <w:rFonts w:ascii="Times New Roman" w:hAnsi="Times New Roman" w:cs="Times New Roman"/>
          <w:sz w:val="24"/>
          <w:szCs w:val="24"/>
        </w:rPr>
        <w:t>- Total Intravenous Anaesthesia</w:t>
      </w:r>
    </w:p>
    <w:p w14:paraId="28B170A2" w14:textId="77777777" w:rsidR="00A57AD4" w:rsidRPr="00A57AD4" w:rsidRDefault="00A57AD4" w:rsidP="00A57AD4">
      <w:pPr>
        <w:spacing w:after="0" w:line="240" w:lineRule="auto"/>
        <w:jc w:val="both"/>
        <w:rPr>
          <w:rFonts w:ascii="Times New Roman" w:hAnsi="Times New Roman" w:cs="Times New Roman"/>
          <w:b/>
          <w:bCs/>
          <w:sz w:val="24"/>
          <w:szCs w:val="24"/>
        </w:rPr>
      </w:pPr>
    </w:p>
    <w:p w14:paraId="491F8F9A" w14:textId="77777777" w:rsidR="000E2391" w:rsidRDefault="000E2391" w:rsidP="00910649">
      <w:pPr>
        <w:spacing w:line="480" w:lineRule="auto"/>
        <w:jc w:val="both"/>
      </w:pPr>
    </w:p>
    <w:p w14:paraId="7FC80E27" w14:textId="77777777" w:rsidR="00A57AD4" w:rsidRDefault="00A57AD4" w:rsidP="00910649">
      <w:pPr>
        <w:spacing w:line="480" w:lineRule="auto"/>
        <w:jc w:val="both"/>
        <w:rPr>
          <w:rFonts w:ascii="Times New Roman" w:hAnsi="Times New Roman" w:cs="Times New Roman"/>
          <w:b/>
          <w:bCs/>
          <w:sz w:val="24"/>
          <w:szCs w:val="24"/>
        </w:rPr>
      </w:pPr>
    </w:p>
    <w:p w14:paraId="359A8231" w14:textId="77777777" w:rsidR="00A57AD4" w:rsidRDefault="00A57AD4" w:rsidP="00910649">
      <w:pPr>
        <w:spacing w:line="480" w:lineRule="auto"/>
        <w:jc w:val="both"/>
        <w:rPr>
          <w:rFonts w:ascii="Times New Roman" w:hAnsi="Times New Roman" w:cs="Times New Roman"/>
          <w:b/>
          <w:bCs/>
          <w:sz w:val="24"/>
          <w:szCs w:val="24"/>
        </w:rPr>
      </w:pPr>
    </w:p>
    <w:p w14:paraId="13E38898" w14:textId="77777777" w:rsidR="00A57AD4" w:rsidRDefault="00A57AD4" w:rsidP="00910649">
      <w:pPr>
        <w:spacing w:line="480" w:lineRule="auto"/>
        <w:jc w:val="both"/>
        <w:rPr>
          <w:rFonts w:ascii="Times New Roman" w:hAnsi="Times New Roman" w:cs="Times New Roman"/>
          <w:b/>
          <w:bCs/>
          <w:sz w:val="24"/>
          <w:szCs w:val="24"/>
        </w:rPr>
      </w:pPr>
    </w:p>
    <w:p w14:paraId="4D346CD3" w14:textId="77777777" w:rsidR="00A57AD4" w:rsidRDefault="00A57AD4" w:rsidP="00910649">
      <w:pPr>
        <w:spacing w:line="480" w:lineRule="auto"/>
        <w:jc w:val="both"/>
        <w:rPr>
          <w:rFonts w:ascii="Times New Roman" w:hAnsi="Times New Roman" w:cs="Times New Roman"/>
          <w:b/>
          <w:bCs/>
          <w:sz w:val="24"/>
          <w:szCs w:val="24"/>
        </w:rPr>
      </w:pPr>
    </w:p>
    <w:p w14:paraId="7C719B1F" w14:textId="77777777" w:rsidR="00A57AD4" w:rsidRDefault="00A57AD4" w:rsidP="00910649">
      <w:pPr>
        <w:spacing w:line="480" w:lineRule="auto"/>
        <w:jc w:val="both"/>
        <w:rPr>
          <w:rFonts w:ascii="Times New Roman" w:hAnsi="Times New Roman" w:cs="Times New Roman"/>
          <w:b/>
          <w:bCs/>
          <w:sz w:val="24"/>
          <w:szCs w:val="24"/>
        </w:rPr>
      </w:pPr>
    </w:p>
    <w:p w14:paraId="4593AE6A" w14:textId="77777777" w:rsidR="00A57AD4" w:rsidRDefault="00A57AD4" w:rsidP="00910649">
      <w:pPr>
        <w:spacing w:line="480" w:lineRule="auto"/>
        <w:jc w:val="both"/>
        <w:rPr>
          <w:rFonts w:ascii="Times New Roman" w:hAnsi="Times New Roman" w:cs="Times New Roman"/>
          <w:b/>
          <w:bCs/>
          <w:sz w:val="24"/>
          <w:szCs w:val="24"/>
        </w:rPr>
      </w:pPr>
    </w:p>
    <w:p w14:paraId="4E7F58FB" w14:textId="2D58DFEF" w:rsidR="00804622" w:rsidRDefault="00804622" w:rsidP="00910649">
      <w:pPr>
        <w:spacing w:line="480" w:lineRule="auto"/>
        <w:jc w:val="both"/>
        <w:rPr>
          <w:rFonts w:ascii="Times New Roman" w:hAnsi="Times New Roman" w:cs="Times New Roman"/>
          <w:b/>
          <w:bCs/>
          <w:sz w:val="24"/>
          <w:szCs w:val="24"/>
        </w:rPr>
      </w:pPr>
      <w:r w:rsidRPr="00910649">
        <w:rPr>
          <w:rFonts w:ascii="Times New Roman" w:hAnsi="Times New Roman" w:cs="Times New Roman"/>
          <w:b/>
          <w:bCs/>
          <w:sz w:val="24"/>
          <w:szCs w:val="24"/>
        </w:rPr>
        <w:lastRenderedPageBreak/>
        <w:t>DISCUSSION</w:t>
      </w:r>
    </w:p>
    <w:p w14:paraId="49890095" w14:textId="77777777" w:rsidR="00FC1154" w:rsidRPr="00621552"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This five-year review provides a comprehensive overview of anaesthetic practices for orthopaedic surgery in a tertiary hospital in South-South Nigeria, highlighting the epidemiological characteristics of patients, distribution of orthopaedic procedures, and patterns in anaesthetic techniques used during the study period. The findings reflect the interplay between patient demographics, surgical indications, and resource availability, while also aligning with regional and global trends in orthopaedic anaesthesia.</w:t>
      </w:r>
    </w:p>
    <w:p w14:paraId="27E84067" w14:textId="368CC4FE" w:rsidR="00FC1154" w:rsidRPr="009F3281" w:rsidRDefault="00FC1154"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 xml:space="preserve">The mean patient age of 37.4 ± 20.2 years, with an age range of 2–102 years, </w:t>
      </w:r>
      <w:r w:rsidRPr="00621552">
        <w:rPr>
          <w:rFonts w:ascii="Times New Roman" w:hAnsi="Times New Roman" w:cs="Times New Roman"/>
          <w:sz w:val="24"/>
          <w:szCs w:val="24"/>
        </w:rPr>
        <w:t xml:space="preserve">shows </w:t>
      </w:r>
      <w:r w:rsidRPr="009F3281">
        <w:rPr>
          <w:rFonts w:ascii="Times New Roman" w:hAnsi="Times New Roman" w:cs="Times New Roman"/>
          <w:sz w:val="24"/>
          <w:szCs w:val="24"/>
        </w:rPr>
        <w:t xml:space="preserve">that orthopaedic surgery within the institution </w:t>
      </w:r>
      <w:r w:rsidRPr="00621552">
        <w:rPr>
          <w:rFonts w:ascii="Times New Roman" w:hAnsi="Times New Roman" w:cs="Times New Roman"/>
          <w:sz w:val="24"/>
          <w:szCs w:val="24"/>
        </w:rPr>
        <w:t xml:space="preserve">is performed within a </w:t>
      </w:r>
      <w:r w:rsidRPr="009F3281">
        <w:rPr>
          <w:rFonts w:ascii="Times New Roman" w:hAnsi="Times New Roman" w:cs="Times New Roman"/>
          <w:sz w:val="24"/>
          <w:szCs w:val="24"/>
        </w:rPr>
        <w:t xml:space="preserve">broad age </w:t>
      </w:r>
      <w:r w:rsidRPr="00621552">
        <w:rPr>
          <w:rFonts w:ascii="Times New Roman" w:hAnsi="Times New Roman" w:cs="Times New Roman"/>
          <w:sz w:val="24"/>
          <w:szCs w:val="24"/>
        </w:rPr>
        <w:t>group</w:t>
      </w:r>
      <w:r w:rsidRPr="009F3281">
        <w:rPr>
          <w:rFonts w:ascii="Times New Roman" w:hAnsi="Times New Roman" w:cs="Times New Roman"/>
          <w:sz w:val="24"/>
          <w:szCs w:val="24"/>
        </w:rPr>
        <w:t>. However, the predominance of younger age groups,  is consistent with trends reported across sub-Saharan Africa</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7,8,9</w:t>
      </w:r>
      <w:r w:rsidRPr="009F3281">
        <w:rPr>
          <w:rFonts w:ascii="Times New Roman" w:hAnsi="Times New Roman" w:cs="Times New Roman"/>
          <w:sz w:val="24"/>
          <w:szCs w:val="24"/>
        </w:rPr>
        <w:t xml:space="preserve"> where trauma-related injuries affect</w:t>
      </w:r>
      <w:r w:rsidRPr="00621552">
        <w:rPr>
          <w:rFonts w:ascii="Times New Roman" w:hAnsi="Times New Roman" w:cs="Times New Roman"/>
          <w:sz w:val="24"/>
          <w:szCs w:val="24"/>
        </w:rPr>
        <w:t>s</w:t>
      </w:r>
      <w:r w:rsidRPr="009F3281">
        <w:rPr>
          <w:rFonts w:ascii="Times New Roman" w:hAnsi="Times New Roman" w:cs="Times New Roman"/>
          <w:sz w:val="24"/>
          <w:szCs w:val="24"/>
        </w:rPr>
        <w:t xml:space="preserve"> individuals in their most active and economically productive years.</w:t>
      </w:r>
      <w:r w:rsidR="004E1C29">
        <w:rPr>
          <w:rFonts w:ascii="Times New Roman" w:hAnsi="Times New Roman" w:cs="Times New Roman"/>
          <w:sz w:val="24"/>
          <w:szCs w:val="24"/>
          <w:vertAlign w:val="superscript"/>
        </w:rPr>
        <w:t>8,9,10</w:t>
      </w:r>
      <w:r w:rsidRPr="009F3281">
        <w:rPr>
          <w:rFonts w:ascii="Times New Roman" w:hAnsi="Times New Roman" w:cs="Times New Roman"/>
          <w:sz w:val="24"/>
          <w:szCs w:val="24"/>
        </w:rPr>
        <w:t xml:space="preserve"> The highest frequency was observed in the 0–25 age group, followed by the 41–60 and 26–40 age </w:t>
      </w:r>
      <w:r w:rsidRPr="00621552">
        <w:rPr>
          <w:rFonts w:ascii="Times New Roman" w:hAnsi="Times New Roman" w:cs="Times New Roman"/>
          <w:sz w:val="24"/>
          <w:szCs w:val="24"/>
        </w:rPr>
        <w:t>groups</w:t>
      </w:r>
      <w:r w:rsidRPr="009F3281">
        <w:rPr>
          <w:rFonts w:ascii="Times New Roman" w:hAnsi="Times New Roman" w:cs="Times New Roman"/>
          <w:sz w:val="24"/>
          <w:szCs w:val="24"/>
        </w:rPr>
        <w:t>. This distribution</w:t>
      </w:r>
      <w:r w:rsidRPr="00621552">
        <w:rPr>
          <w:rFonts w:ascii="Times New Roman" w:hAnsi="Times New Roman" w:cs="Times New Roman"/>
          <w:sz w:val="24"/>
          <w:szCs w:val="24"/>
        </w:rPr>
        <w:t xml:space="preserve"> reflects</w:t>
      </w:r>
      <w:r w:rsidRPr="009F3281">
        <w:rPr>
          <w:rFonts w:ascii="Times New Roman" w:hAnsi="Times New Roman" w:cs="Times New Roman"/>
          <w:sz w:val="24"/>
          <w:szCs w:val="24"/>
        </w:rPr>
        <w:t xml:space="preserve"> the epidemiology of trauma in developing countries, where children, adolescents, and young adults are more frequently exposed to high-risk environments, including poorly regulated road systems, increased motorcycle use, and limited enforcement of safety measures.</w:t>
      </w:r>
      <w:r w:rsidR="004E1C29">
        <w:rPr>
          <w:rFonts w:ascii="Times New Roman" w:hAnsi="Times New Roman" w:cs="Times New Roman"/>
          <w:sz w:val="24"/>
          <w:szCs w:val="24"/>
          <w:vertAlign w:val="superscript"/>
        </w:rPr>
        <w:t>8,9</w:t>
      </w:r>
    </w:p>
    <w:p w14:paraId="13FB74F4" w14:textId="31D5A68D" w:rsidR="00FC1154" w:rsidRPr="009F3281" w:rsidRDefault="00FC1154"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The gender distribution reveals male predominance, similar to findings in Nigeria and other low- and middle-income countries, where males are more likely to sustain injuries from road traffic accidents, industrial work, and sports-related activities.</w:t>
      </w:r>
      <w:r w:rsidR="004E1C29">
        <w:rPr>
          <w:rFonts w:ascii="Times New Roman" w:hAnsi="Times New Roman" w:cs="Times New Roman"/>
          <w:sz w:val="24"/>
          <w:szCs w:val="24"/>
          <w:vertAlign w:val="superscript"/>
        </w:rPr>
        <w:t>11,25</w:t>
      </w:r>
      <w:r w:rsidRPr="009F3281">
        <w:rPr>
          <w:rFonts w:ascii="Times New Roman" w:hAnsi="Times New Roman" w:cs="Times New Roman"/>
          <w:sz w:val="24"/>
          <w:szCs w:val="24"/>
        </w:rPr>
        <w:t xml:space="preserve"> Male involvement in high-risk occupations and greater mobility increases their vulnerability to major trauma, particularly high-energy lower limb fractures and spinal injuries.</w:t>
      </w:r>
      <w:r w:rsidR="004E1C29">
        <w:rPr>
          <w:rFonts w:ascii="Times New Roman" w:hAnsi="Times New Roman" w:cs="Times New Roman"/>
          <w:sz w:val="24"/>
          <w:szCs w:val="24"/>
          <w:vertAlign w:val="superscript"/>
        </w:rPr>
        <w:t>8,11</w:t>
      </w:r>
      <w:r w:rsidRPr="009F3281">
        <w:rPr>
          <w:rFonts w:ascii="Times New Roman" w:hAnsi="Times New Roman" w:cs="Times New Roman"/>
          <w:sz w:val="24"/>
          <w:szCs w:val="24"/>
        </w:rPr>
        <w:t xml:space="preserve"> This gender pattern reinforces the global observation that musculoskeletal injuries are more prevalent among males due to greater exposure to occupational and environmental hazards.</w:t>
      </w:r>
      <w:r w:rsidR="004E1C29">
        <w:rPr>
          <w:rFonts w:ascii="Times New Roman" w:hAnsi="Times New Roman" w:cs="Times New Roman"/>
          <w:sz w:val="24"/>
          <w:szCs w:val="24"/>
          <w:vertAlign w:val="superscript"/>
        </w:rPr>
        <w:t>1,7</w:t>
      </w:r>
    </w:p>
    <w:p w14:paraId="30C27DB2" w14:textId="2323B0A9"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lastRenderedPageBreak/>
        <w:t>The study recorded a total of 816 orthopaedic procedures over the five-year period, representing a significant component of the surgical workload within the hospital. Elective procedures constituted 67% of the cases, while emergency surgeries accounted for 33%. This distribution highlights the dual burden of chronic orthopaedic conditions, such as osteoarthritis and degenerative spine disease, alongside acute trauma requiring urgent operative management.</w:t>
      </w:r>
      <w:r w:rsidR="004E1C29">
        <w:rPr>
          <w:rFonts w:ascii="Times New Roman" w:hAnsi="Times New Roman" w:cs="Times New Roman"/>
          <w:sz w:val="24"/>
          <w:szCs w:val="24"/>
          <w:vertAlign w:val="superscript"/>
        </w:rPr>
        <w:t>2,7</w:t>
      </w:r>
      <w:r w:rsidRPr="009F3281">
        <w:rPr>
          <w:rFonts w:ascii="Times New Roman" w:hAnsi="Times New Roman" w:cs="Times New Roman"/>
          <w:sz w:val="24"/>
          <w:szCs w:val="24"/>
        </w:rPr>
        <w:t xml:space="preserve"> The emergency burden is comparable to findings from other Nigerian hospitals where trauma-related admissions, particularly from motor vehicle crashes and motorcycle accidents, remain high.</w:t>
      </w:r>
      <w:r w:rsidR="004E1C29">
        <w:rPr>
          <w:rFonts w:ascii="Times New Roman" w:hAnsi="Times New Roman" w:cs="Times New Roman"/>
          <w:sz w:val="24"/>
          <w:szCs w:val="24"/>
          <w:vertAlign w:val="superscript"/>
        </w:rPr>
        <w:t>8,20</w:t>
      </w:r>
      <w:r w:rsidRPr="009F3281">
        <w:rPr>
          <w:rFonts w:ascii="Times New Roman" w:hAnsi="Times New Roman" w:cs="Times New Roman"/>
          <w:sz w:val="24"/>
          <w:szCs w:val="24"/>
        </w:rPr>
        <w:t xml:space="preserve"> The relatively high proportion of elective procedures may reflect increased capacity for scheduled orthopaedic surgeries, improved specialist availability, or better coordination within the hospital's orthopaedic and anaesthetic teams.</w:t>
      </w:r>
    </w:p>
    <w:p w14:paraId="305CF353" w14:textId="63774E67" w:rsidR="00FC1154" w:rsidRPr="00621552"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 xml:space="preserve">The ASA physical status classification revealed that most patients were in ASA I (60.2%) and ASA II (26.5%), suggesting that </w:t>
      </w:r>
      <w:r w:rsidR="00224F65" w:rsidRPr="009F3281">
        <w:rPr>
          <w:rFonts w:ascii="Times New Roman" w:hAnsi="Times New Roman" w:cs="Times New Roman"/>
          <w:sz w:val="24"/>
          <w:szCs w:val="24"/>
        </w:rPr>
        <w:t>most</w:t>
      </w:r>
      <w:r w:rsidRPr="009F3281">
        <w:rPr>
          <w:rFonts w:ascii="Times New Roman" w:hAnsi="Times New Roman" w:cs="Times New Roman"/>
          <w:sz w:val="24"/>
          <w:szCs w:val="24"/>
        </w:rPr>
        <w:t xml:space="preserve"> patients were relatively healthy at the time of surgery. Only 13.4% fell into ASA III and IV categories. These findings are consistent with reports from other centres where </w:t>
      </w:r>
      <w:r w:rsidR="00224F65" w:rsidRPr="009F3281">
        <w:rPr>
          <w:rFonts w:ascii="Times New Roman" w:hAnsi="Times New Roman" w:cs="Times New Roman"/>
          <w:sz w:val="24"/>
          <w:szCs w:val="24"/>
        </w:rPr>
        <w:t>most</w:t>
      </w:r>
      <w:r w:rsidRPr="009F3281">
        <w:rPr>
          <w:rFonts w:ascii="Times New Roman" w:hAnsi="Times New Roman" w:cs="Times New Roman"/>
          <w:sz w:val="24"/>
          <w:szCs w:val="24"/>
        </w:rPr>
        <w:t xml:space="preserve"> orthopaedic patients are young and free from significant comorbidities.</w:t>
      </w:r>
      <w:r w:rsidR="004E1C29">
        <w:rPr>
          <w:rFonts w:ascii="Times New Roman" w:hAnsi="Times New Roman" w:cs="Times New Roman"/>
          <w:sz w:val="24"/>
          <w:szCs w:val="24"/>
          <w:vertAlign w:val="superscript"/>
        </w:rPr>
        <w:t>14,19</w:t>
      </w:r>
      <w:r w:rsidRPr="009F3281">
        <w:rPr>
          <w:rFonts w:ascii="Times New Roman" w:hAnsi="Times New Roman" w:cs="Times New Roman"/>
          <w:sz w:val="24"/>
          <w:szCs w:val="24"/>
        </w:rPr>
        <w:t xml:space="preserve"> Nevertheless, the presence of patients in higher ASA categories indicates that some patients presented with trauma-related physiological derangements, chronic medical conditions, or advanced age</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all of which pose additional risks during anaesthesia and surgery.</w:t>
      </w:r>
    </w:p>
    <w:p w14:paraId="78EF92F0" w14:textId="64D80E22" w:rsidR="00FC1154" w:rsidRPr="009F3281" w:rsidRDefault="00FC1154"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Lower limb surgeries accounted for the vast majority of procedures (82.7%), followed by upper limb (7.5%), spine (7.1%), and combined upper–lower limb surgeries (2.7%). The predominance of lower limb operations aligns with the known pattern of trauma-related injuries in low-resource settings, where fractures of the femur, tibia, and pelvis are common due to high rates of road traffic accidents and falls from heights.</w:t>
      </w:r>
      <w:r w:rsidR="00405241">
        <w:rPr>
          <w:rFonts w:ascii="Times New Roman" w:hAnsi="Times New Roman" w:cs="Times New Roman"/>
          <w:sz w:val="24"/>
          <w:szCs w:val="24"/>
          <w:vertAlign w:val="superscript"/>
        </w:rPr>
        <w:t>10,</w:t>
      </w:r>
      <w:r w:rsidR="004E1C29">
        <w:rPr>
          <w:rFonts w:ascii="Times New Roman" w:hAnsi="Times New Roman" w:cs="Times New Roman"/>
          <w:sz w:val="24"/>
          <w:szCs w:val="24"/>
          <w:vertAlign w:val="superscript"/>
        </w:rPr>
        <w:t>11,25</w:t>
      </w:r>
      <w:r w:rsidRPr="009F3281">
        <w:rPr>
          <w:rFonts w:ascii="Times New Roman" w:hAnsi="Times New Roman" w:cs="Times New Roman"/>
          <w:sz w:val="24"/>
          <w:szCs w:val="24"/>
        </w:rPr>
        <w:t xml:space="preserve"> This trend has been reported in several studies across Nigeria and other African countries, where lower limb fractures remain the most frequent orthopaedic presentations.</w:t>
      </w:r>
      <w:r w:rsidR="004E1C29">
        <w:rPr>
          <w:rFonts w:ascii="Times New Roman" w:hAnsi="Times New Roman" w:cs="Times New Roman"/>
          <w:sz w:val="24"/>
          <w:szCs w:val="24"/>
          <w:vertAlign w:val="superscript"/>
        </w:rPr>
        <w:t>11,25</w:t>
      </w:r>
    </w:p>
    <w:p w14:paraId="19E4EE96" w14:textId="1425C4F5" w:rsidR="00FC1154" w:rsidRPr="00621552"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lastRenderedPageBreak/>
        <w:t>Spine surgeries, comprising 7.1% of the total, reflect the increasing recognition and management of spinal pathologies within Nigerian tertiary hospitals. However, this figure may still be limited by specialist availability, cost constraints, and limited access to advanced surgical equipment, as reported in prior audits of spinal surgery in Nigeria.</w:t>
      </w:r>
      <w:r w:rsidR="004E1C29">
        <w:rPr>
          <w:rFonts w:ascii="Times New Roman" w:hAnsi="Times New Roman" w:cs="Times New Roman"/>
          <w:sz w:val="24"/>
          <w:szCs w:val="24"/>
          <w:vertAlign w:val="superscript"/>
        </w:rPr>
        <w:t xml:space="preserve">12 </w:t>
      </w:r>
      <w:r w:rsidRPr="009F3281">
        <w:rPr>
          <w:rFonts w:ascii="Times New Roman" w:hAnsi="Times New Roman" w:cs="Times New Roman"/>
          <w:sz w:val="24"/>
          <w:szCs w:val="24"/>
        </w:rPr>
        <w:t>Furthermore, delays in presentation and socioeconomic factors may lead to underutilisation of spinal surgical services, with many patients opting for conservative or alternative treatments.</w:t>
      </w:r>
    </w:p>
    <w:p w14:paraId="7EA1AB75" w14:textId="1DD9C543"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The selection of anaesthetic technique was largely shaped by the type of surgery, patient condition, and institutional resources. Regional anaesthesia</w:t>
      </w:r>
      <w:r w:rsidRPr="00621552">
        <w:rPr>
          <w:rFonts w:ascii="Times New Roman" w:hAnsi="Times New Roman" w:cs="Times New Roman"/>
          <w:sz w:val="24"/>
          <w:szCs w:val="24"/>
        </w:rPr>
        <w:t xml:space="preserve"> </w:t>
      </w:r>
      <w:r w:rsidR="004E1C29" w:rsidRPr="00621552">
        <w:rPr>
          <w:rFonts w:ascii="Times New Roman" w:hAnsi="Times New Roman" w:cs="Times New Roman"/>
          <w:sz w:val="24"/>
          <w:szCs w:val="24"/>
        </w:rPr>
        <w:t>specifically</w:t>
      </w:r>
      <w:r w:rsidRPr="009F3281">
        <w:rPr>
          <w:rFonts w:ascii="Times New Roman" w:hAnsi="Times New Roman" w:cs="Times New Roman"/>
          <w:sz w:val="24"/>
          <w:szCs w:val="24"/>
        </w:rPr>
        <w:t xml:space="preserve"> spinal anaesthesia (40.4%) and combined spinal</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epidural (16.2%)</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was more frequently used than general anaesthesia (34.1%). This pattern is in keeping with global evidence supporting the benefits of neuraxial anaesthesia for orthopaedic surgeries, particularly for lower limb procedures.</w:t>
      </w:r>
      <w:r w:rsidR="004E1C29">
        <w:rPr>
          <w:rFonts w:ascii="Times New Roman" w:hAnsi="Times New Roman" w:cs="Times New Roman"/>
          <w:sz w:val="24"/>
          <w:szCs w:val="24"/>
          <w:vertAlign w:val="superscript"/>
        </w:rPr>
        <w:t>4,5,21</w:t>
      </w:r>
      <w:r w:rsidRPr="009F3281">
        <w:rPr>
          <w:rFonts w:ascii="Times New Roman" w:hAnsi="Times New Roman" w:cs="Times New Roman"/>
          <w:sz w:val="24"/>
          <w:szCs w:val="24"/>
        </w:rPr>
        <w:t xml:space="preserve"> </w:t>
      </w:r>
      <w:r w:rsidRPr="00621552">
        <w:rPr>
          <w:rFonts w:ascii="Times New Roman" w:hAnsi="Times New Roman" w:cs="Times New Roman"/>
          <w:sz w:val="24"/>
          <w:szCs w:val="24"/>
        </w:rPr>
        <w:t>S</w:t>
      </w:r>
      <w:r w:rsidRPr="009F3281">
        <w:rPr>
          <w:rFonts w:ascii="Times New Roman" w:hAnsi="Times New Roman" w:cs="Times New Roman"/>
          <w:sz w:val="24"/>
          <w:szCs w:val="24"/>
        </w:rPr>
        <w:t>tudies have demonstrated that neuraxial blocks offer superior postoperative analgesia, reduced intraoperative blood loss, lower thromboembolic risk, and earlier mobilisation compared to general anaesthesia.</w:t>
      </w:r>
      <w:r w:rsidR="004E1C29">
        <w:rPr>
          <w:rFonts w:ascii="Times New Roman" w:hAnsi="Times New Roman" w:cs="Times New Roman"/>
          <w:sz w:val="24"/>
          <w:szCs w:val="24"/>
          <w:vertAlign w:val="superscript"/>
        </w:rPr>
        <w:t>4,13,18,21</w:t>
      </w:r>
      <w:r w:rsidRPr="009F3281">
        <w:rPr>
          <w:rFonts w:ascii="Times New Roman" w:hAnsi="Times New Roman" w:cs="Times New Roman"/>
          <w:sz w:val="24"/>
          <w:szCs w:val="24"/>
        </w:rPr>
        <w:t xml:space="preserve"> In resource-limited settings, spinal anaesthesia is also cost-effective, easier to administer, and requires less monitoring equipment than general anaesthesia.</w:t>
      </w:r>
      <w:r w:rsidR="004E1C29">
        <w:rPr>
          <w:rFonts w:ascii="Times New Roman" w:hAnsi="Times New Roman" w:cs="Times New Roman"/>
          <w:sz w:val="24"/>
          <w:szCs w:val="24"/>
          <w:vertAlign w:val="superscript"/>
        </w:rPr>
        <w:t>14,23</w:t>
      </w:r>
      <w:r w:rsidRPr="009F3281">
        <w:rPr>
          <w:rFonts w:ascii="Times New Roman" w:hAnsi="Times New Roman" w:cs="Times New Roman"/>
          <w:sz w:val="24"/>
          <w:szCs w:val="24"/>
        </w:rPr>
        <w:t>The relatively low utilisation of epidural anaesthesia (0.5%) and peripheral nerve blocks (2.5%) may reflect several challenges. These include limited access to ultrasound machines</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now considered essential for safe, effective nerve blocks</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as well as gaps in specialised training for regional anaesthesia.</w:t>
      </w:r>
      <w:r w:rsidR="004E1C29">
        <w:rPr>
          <w:rFonts w:ascii="Times New Roman" w:hAnsi="Times New Roman" w:cs="Times New Roman"/>
          <w:sz w:val="24"/>
          <w:szCs w:val="24"/>
          <w:vertAlign w:val="superscript"/>
        </w:rPr>
        <w:t>16,17,24</w:t>
      </w:r>
      <w:r w:rsidRPr="009F3281">
        <w:rPr>
          <w:rFonts w:ascii="Times New Roman" w:hAnsi="Times New Roman" w:cs="Times New Roman"/>
          <w:sz w:val="24"/>
          <w:szCs w:val="24"/>
        </w:rPr>
        <w:t xml:space="preserve"> The limited use of IVRA (0.4%) and local anaesthesia (4.1%) is expected, given their restricted indications for short-duration or minor limb procedures.</w:t>
      </w:r>
    </w:p>
    <w:p w14:paraId="1B3BA5D6" w14:textId="5E4731EB" w:rsidR="00FC1154" w:rsidRPr="009F3281" w:rsidRDefault="00FC1154"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Total intravenous anaesthesia (1.5%) was used sparingly, most likely due to the higher cost of TIVA agents such as propofol, and limitations in infusion pumps and monitoring equipment. This is consistent with findings from other developing countries where TIVA adoption remains limited compared to volatile-based general anaesthesia techniques.</w:t>
      </w:r>
      <w:r w:rsidR="004E1C29">
        <w:rPr>
          <w:rFonts w:ascii="Times New Roman" w:hAnsi="Times New Roman" w:cs="Times New Roman"/>
          <w:sz w:val="24"/>
          <w:szCs w:val="24"/>
          <w:vertAlign w:val="superscript"/>
        </w:rPr>
        <w:t>16</w:t>
      </w:r>
    </w:p>
    <w:p w14:paraId="5A55BFCF" w14:textId="0BF5F948"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lastRenderedPageBreak/>
        <w:t>The detailed relationship between anaesthetic technique and surgical site provides further insights into clinical decision-making.</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 xml:space="preserve">General anaesthesia was </w:t>
      </w:r>
      <w:r w:rsidRPr="00621552">
        <w:rPr>
          <w:rFonts w:ascii="Times New Roman" w:hAnsi="Times New Roman" w:cs="Times New Roman"/>
          <w:sz w:val="24"/>
          <w:szCs w:val="24"/>
        </w:rPr>
        <w:t>mostly used</w:t>
      </w:r>
      <w:r w:rsidRPr="009F3281">
        <w:rPr>
          <w:rFonts w:ascii="Times New Roman" w:hAnsi="Times New Roman" w:cs="Times New Roman"/>
          <w:sz w:val="24"/>
          <w:szCs w:val="24"/>
        </w:rPr>
        <w:t xml:space="preserve"> technique for upper limb procedures (62.3%). This aligns with the challenges associated with upper limb regional blocks, especially in facilities without routine ultrasound guidance. Brachial plexus blocks</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superior for upper limb surgery</w:t>
      </w:r>
      <w:r w:rsidRPr="00621552">
        <w:rPr>
          <w:rFonts w:ascii="Times New Roman" w:hAnsi="Times New Roman" w:cs="Times New Roman"/>
          <w:sz w:val="24"/>
          <w:szCs w:val="24"/>
        </w:rPr>
        <w:t xml:space="preserve"> </w:t>
      </w:r>
      <w:r w:rsidR="00224F65" w:rsidRPr="009F3281">
        <w:rPr>
          <w:rFonts w:ascii="Times New Roman" w:hAnsi="Times New Roman" w:cs="Times New Roman"/>
          <w:sz w:val="24"/>
          <w:szCs w:val="24"/>
        </w:rPr>
        <w:t>has</w:t>
      </w:r>
      <w:r w:rsidRPr="009F3281">
        <w:rPr>
          <w:rFonts w:ascii="Times New Roman" w:hAnsi="Times New Roman" w:cs="Times New Roman"/>
          <w:sz w:val="24"/>
          <w:szCs w:val="24"/>
        </w:rPr>
        <w:t xml:space="preserve"> a learning curve and require expertise and supportive equipment that may not always be available.</w:t>
      </w:r>
      <w:r w:rsidR="004E1C29">
        <w:rPr>
          <w:rFonts w:ascii="Times New Roman" w:hAnsi="Times New Roman" w:cs="Times New Roman"/>
          <w:sz w:val="24"/>
          <w:szCs w:val="24"/>
          <w:vertAlign w:val="superscript"/>
        </w:rPr>
        <w:t>17,24</w:t>
      </w:r>
      <w:r w:rsidRPr="009F3281">
        <w:rPr>
          <w:rFonts w:ascii="Times New Roman" w:hAnsi="Times New Roman" w:cs="Times New Roman"/>
          <w:sz w:val="24"/>
          <w:szCs w:val="24"/>
        </w:rPr>
        <w:t xml:space="preserve"> Consequently, many centres in Nigeria rely on general anaesthesia for shoulder, humeral, and forearm surgeries, particularly when prolonged tourniquet use is anticipated.</w:t>
      </w:r>
    </w:p>
    <w:p w14:paraId="26AC4377" w14:textId="77777777"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Nevertheless, peripheral nerve blocks (19.7%) were used in a substantial proportion of upper limb cases, indicating increasing acceptance of regional anaesthesia techniques where feasible. Local anaesthesia and IVRA were used in smaller proportions (8.2% and 4.9% respectively), appropriate for minor procedures such as wrist and hand surgeries.</w:t>
      </w:r>
    </w:p>
    <w:p w14:paraId="39A4E8D9" w14:textId="35366B3F" w:rsidR="00FC1154" w:rsidRPr="009F3281" w:rsidRDefault="00224F65" w:rsidP="00FC1154">
      <w:pPr>
        <w:spacing w:line="480" w:lineRule="auto"/>
        <w:jc w:val="both"/>
        <w:rPr>
          <w:rFonts w:ascii="Times New Roman" w:hAnsi="Times New Roman" w:cs="Times New Roman"/>
          <w:sz w:val="24"/>
          <w:szCs w:val="24"/>
          <w:vertAlign w:val="superscript"/>
        </w:rPr>
      </w:pPr>
      <w:r w:rsidRPr="009F3281">
        <w:rPr>
          <w:rFonts w:ascii="Times New Roman" w:hAnsi="Times New Roman" w:cs="Times New Roman"/>
          <w:sz w:val="24"/>
          <w:szCs w:val="24"/>
        </w:rPr>
        <w:t>Most</w:t>
      </w:r>
      <w:r w:rsidR="00FC1154" w:rsidRPr="009F3281">
        <w:rPr>
          <w:rFonts w:ascii="Times New Roman" w:hAnsi="Times New Roman" w:cs="Times New Roman"/>
          <w:sz w:val="24"/>
          <w:szCs w:val="24"/>
        </w:rPr>
        <w:t xml:space="preserve"> lower limb surgeries were conducted under regional anaesthesia, chiefly spinal anaesthesia (48.9%) and CSE (19.6%). This is well supported by literature recommending neuraxial techniques for most lower extremity operations due to their safety, reliability, and haemodynamic stability</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4,18,21,22</w:t>
      </w:r>
      <w:r w:rsidR="00FC1154" w:rsidRPr="009F3281">
        <w:rPr>
          <w:rFonts w:ascii="Times New Roman" w:hAnsi="Times New Roman" w:cs="Times New Roman"/>
          <w:sz w:val="24"/>
          <w:szCs w:val="24"/>
        </w:rPr>
        <w:t xml:space="preserve"> Regional blocks reduce postoperative complications, shorten recovery times, and are particularly advantageous in trauma patients when airway manipulation is risky</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13,21</w:t>
      </w:r>
    </w:p>
    <w:p w14:paraId="0685A4A7" w14:textId="563E2731"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General anaesthesia was used in 24.9% of lower limb procedures, likely reflecting cases involving polytrauma, paediatric patients, anticipated long surgical times, or contraindications to neuraxial blocks. The limited use of peripheral nerve blocks (1.2%) again points to equipment and training gaps.</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All spine surgeries (100%) were performed under general anaesthesia. This is consistent with worldwide practice since spinal procedures typically require controlled ventilation, prone positioning, and complete muscle relaxation</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 xml:space="preserve">conditions </w:t>
      </w:r>
      <w:r w:rsidRPr="009F3281">
        <w:rPr>
          <w:rFonts w:ascii="Times New Roman" w:hAnsi="Times New Roman" w:cs="Times New Roman"/>
          <w:sz w:val="24"/>
          <w:szCs w:val="24"/>
        </w:rPr>
        <w:lastRenderedPageBreak/>
        <w:t>only achievable with general anaesthesia</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12,23,26</w:t>
      </w:r>
      <w:r w:rsidRPr="009F3281">
        <w:rPr>
          <w:rFonts w:ascii="Times New Roman" w:hAnsi="Times New Roman" w:cs="Times New Roman"/>
          <w:sz w:val="24"/>
          <w:szCs w:val="24"/>
        </w:rPr>
        <w:t xml:space="preserve">  The finding aligns with the existing literature indicating universal preference for general anaesthesia for spinal decompressions, fusions, and instrumentation.</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Most combined limb surgeries were done under general anaesthesia (68.2%), which is expected given the longer duration and wider operative fields involved. A combination of GA with RA was used in 13.6% of cases, likely for postoperative analgesia, while TIVA accounted for 18.2%.</w:t>
      </w:r>
    </w:p>
    <w:p w14:paraId="500A49A6" w14:textId="10E6932B" w:rsidR="00FC1154" w:rsidRPr="00621552"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 xml:space="preserve">The overall anaesthetic practices observed in this review align with findings from other studies. </w:t>
      </w:r>
      <w:r w:rsidR="00470014">
        <w:rPr>
          <w:rFonts w:ascii="Times New Roman" w:hAnsi="Times New Roman" w:cs="Times New Roman"/>
          <w:sz w:val="24"/>
          <w:szCs w:val="24"/>
        </w:rPr>
        <w:t>Basques</w:t>
      </w:r>
      <w:r w:rsidR="004E1C29">
        <w:rPr>
          <w:rFonts w:ascii="Times New Roman" w:hAnsi="Times New Roman" w:cs="Times New Roman"/>
          <w:sz w:val="24"/>
          <w:szCs w:val="24"/>
        </w:rPr>
        <w:t xml:space="preserve"> et al</w:t>
      </w:r>
      <w:r w:rsidR="004E1C29">
        <w:rPr>
          <w:rFonts w:ascii="Times New Roman" w:hAnsi="Times New Roman" w:cs="Times New Roman"/>
          <w:sz w:val="24"/>
          <w:szCs w:val="24"/>
          <w:vertAlign w:val="superscript"/>
        </w:rPr>
        <w:t>15</w:t>
      </w:r>
      <w:r w:rsidRPr="009F3281">
        <w:rPr>
          <w:rFonts w:ascii="Times New Roman" w:hAnsi="Times New Roman" w:cs="Times New Roman"/>
          <w:sz w:val="24"/>
          <w:szCs w:val="24"/>
        </w:rPr>
        <w:t xml:space="preserve"> reported a similar predominance of spinal anaesthesia for lower limb fractures, while </w:t>
      </w:r>
      <w:r w:rsidR="00470014">
        <w:rPr>
          <w:rFonts w:ascii="Times New Roman" w:hAnsi="Times New Roman" w:cs="Times New Roman"/>
          <w:sz w:val="24"/>
          <w:szCs w:val="24"/>
        </w:rPr>
        <w:t>Rukewe</w:t>
      </w:r>
      <w:r w:rsidRPr="009F3281">
        <w:rPr>
          <w:rFonts w:ascii="Times New Roman" w:hAnsi="Times New Roman" w:cs="Times New Roman"/>
          <w:sz w:val="24"/>
          <w:szCs w:val="24"/>
        </w:rPr>
        <w:t xml:space="preserve"> </w:t>
      </w:r>
      <w:r w:rsidR="004E1C29">
        <w:rPr>
          <w:rFonts w:ascii="Times New Roman" w:hAnsi="Times New Roman" w:cs="Times New Roman"/>
          <w:sz w:val="24"/>
          <w:szCs w:val="24"/>
        </w:rPr>
        <w:t>et al</w:t>
      </w:r>
      <w:r w:rsidR="004E1C29">
        <w:rPr>
          <w:rFonts w:ascii="Times New Roman" w:hAnsi="Times New Roman" w:cs="Times New Roman"/>
          <w:sz w:val="24"/>
          <w:szCs w:val="24"/>
          <w:vertAlign w:val="superscript"/>
        </w:rPr>
        <w:t>14</w:t>
      </w:r>
      <w:r w:rsidRPr="009F3281">
        <w:rPr>
          <w:rFonts w:ascii="Times New Roman" w:hAnsi="Times New Roman" w:cs="Times New Roman"/>
          <w:sz w:val="24"/>
          <w:szCs w:val="24"/>
        </w:rPr>
        <w:t xml:space="preserve"> highlighted a mixture of GA and RA use depending on procedure type. In Ethiopia, and </w:t>
      </w:r>
      <w:r w:rsidR="00E14D0A">
        <w:rPr>
          <w:rFonts w:ascii="Times New Roman" w:hAnsi="Times New Roman" w:cs="Times New Roman"/>
          <w:sz w:val="24"/>
          <w:szCs w:val="24"/>
        </w:rPr>
        <w:t>Rwanda</w:t>
      </w:r>
      <w:r w:rsidRPr="009F3281">
        <w:rPr>
          <w:rFonts w:ascii="Times New Roman" w:hAnsi="Times New Roman" w:cs="Times New Roman"/>
          <w:sz w:val="24"/>
          <w:szCs w:val="24"/>
        </w:rPr>
        <w:t>, studies have similarly shown limited uptake of advanced regional techniques due to resource constraints and inadequate trainin</w:t>
      </w:r>
      <w:r w:rsidR="004E1C29">
        <w:rPr>
          <w:rFonts w:ascii="Times New Roman" w:hAnsi="Times New Roman" w:cs="Times New Roman"/>
          <w:sz w:val="24"/>
          <w:szCs w:val="24"/>
        </w:rPr>
        <w:t>g</w:t>
      </w:r>
      <w:r w:rsidRPr="009F3281">
        <w:rPr>
          <w:rFonts w:ascii="Times New Roman" w:hAnsi="Times New Roman" w:cs="Times New Roman"/>
          <w:sz w:val="24"/>
          <w:szCs w:val="24"/>
        </w:rPr>
        <w:t>.</w:t>
      </w:r>
      <w:r w:rsidR="004E1C29">
        <w:rPr>
          <w:rFonts w:ascii="Times New Roman" w:hAnsi="Times New Roman" w:cs="Times New Roman"/>
          <w:sz w:val="24"/>
          <w:szCs w:val="24"/>
          <w:vertAlign w:val="superscript"/>
        </w:rPr>
        <w:t>16,24</w:t>
      </w:r>
      <w:r w:rsidRPr="00621552">
        <w:rPr>
          <w:rFonts w:ascii="Times New Roman" w:hAnsi="Times New Roman" w:cs="Times New Roman"/>
          <w:sz w:val="24"/>
          <w:szCs w:val="24"/>
        </w:rPr>
        <w:t xml:space="preserve"> </w:t>
      </w:r>
      <w:r w:rsidRPr="009F3281">
        <w:rPr>
          <w:rFonts w:ascii="Times New Roman" w:hAnsi="Times New Roman" w:cs="Times New Roman"/>
          <w:sz w:val="24"/>
          <w:szCs w:val="24"/>
        </w:rPr>
        <w:t>Global literature also supports the preference for regional anaesthesia in orthopaedic surgery, particularly given its impact on reducing postoperative morbidity, improving pain control, and enhancing recovery</w:t>
      </w:r>
      <w:r w:rsidR="004E1C29">
        <w:rPr>
          <w:rFonts w:ascii="Times New Roman" w:hAnsi="Times New Roman" w:cs="Times New Roman"/>
          <w:sz w:val="24"/>
          <w:szCs w:val="24"/>
        </w:rPr>
        <w:t>.</w:t>
      </w:r>
      <w:r w:rsidR="004E1C29">
        <w:rPr>
          <w:rFonts w:ascii="Times New Roman" w:hAnsi="Times New Roman" w:cs="Times New Roman"/>
          <w:sz w:val="24"/>
          <w:szCs w:val="24"/>
          <w:vertAlign w:val="superscript"/>
        </w:rPr>
        <w:t>4,5,13,21</w:t>
      </w:r>
      <w:r w:rsidRPr="009F3281">
        <w:rPr>
          <w:rFonts w:ascii="Times New Roman" w:hAnsi="Times New Roman" w:cs="Times New Roman"/>
          <w:sz w:val="24"/>
          <w:szCs w:val="24"/>
        </w:rPr>
        <w:t xml:space="preserve"> </w:t>
      </w:r>
    </w:p>
    <w:p w14:paraId="35B83AE0" w14:textId="77777777"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The findings underscore the need to expand access to modern regional anaesthesia techniques, especially ultrasound-guided nerve blocks. Strengthening training programs, investing in equipment, and fostering continuing medical education can significantly improve postoperative pain outcomes and reduce reliance on general anaesthesia in settings where it may not be essential.</w:t>
      </w:r>
    </w:p>
    <w:p w14:paraId="77B7677B" w14:textId="77777777" w:rsidR="00FC1154" w:rsidRPr="009F3281"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t>Given the high burden of trauma in young adults, enhanced road safety measures and public health interventions are crucial to reducing the overall orthopaedic workload. Additionally, improving documentation, perioperative protocols, and multidisciplinary collaboration can enhance patient outcomes.</w:t>
      </w:r>
    </w:p>
    <w:p w14:paraId="5209DE28" w14:textId="77777777" w:rsidR="00FC1154" w:rsidRPr="00621552" w:rsidRDefault="00FC1154" w:rsidP="00FC1154">
      <w:pPr>
        <w:spacing w:line="480" w:lineRule="auto"/>
        <w:jc w:val="both"/>
        <w:rPr>
          <w:rFonts w:ascii="Times New Roman" w:hAnsi="Times New Roman" w:cs="Times New Roman"/>
          <w:sz w:val="24"/>
          <w:szCs w:val="24"/>
        </w:rPr>
      </w:pPr>
      <w:r w:rsidRPr="009F3281">
        <w:rPr>
          <w:rFonts w:ascii="Times New Roman" w:hAnsi="Times New Roman" w:cs="Times New Roman"/>
          <w:sz w:val="24"/>
          <w:szCs w:val="24"/>
        </w:rPr>
        <w:lastRenderedPageBreak/>
        <w:t>As a retrospective study, the analysis depended on theatre records which may have been incomplete or inconsistent. The study was also single-centre, limiting generalisability. Outcomes such as complications, mortality, and postoperative pain scores were not assessed but could enrich future research.</w:t>
      </w:r>
    </w:p>
    <w:p w14:paraId="16B1F657" w14:textId="77777777" w:rsidR="00FC1154" w:rsidRDefault="00FC1154" w:rsidP="00FC1154">
      <w:pPr>
        <w:spacing w:line="480" w:lineRule="auto"/>
        <w:jc w:val="both"/>
        <w:rPr>
          <w:rFonts w:ascii="Times New Roman" w:hAnsi="Times New Roman" w:cs="Times New Roman"/>
          <w:b/>
          <w:bCs/>
          <w:sz w:val="24"/>
          <w:szCs w:val="24"/>
        </w:rPr>
      </w:pPr>
    </w:p>
    <w:p w14:paraId="0811354A" w14:textId="77777777" w:rsidR="00FC1154" w:rsidRDefault="00FC1154" w:rsidP="00910649">
      <w:pPr>
        <w:spacing w:line="480" w:lineRule="auto"/>
        <w:jc w:val="both"/>
        <w:rPr>
          <w:rFonts w:ascii="Times New Roman" w:hAnsi="Times New Roman" w:cs="Times New Roman"/>
          <w:b/>
          <w:bCs/>
          <w:sz w:val="24"/>
          <w:szCs w:val="24"/>
        </w:rPr>
      </w:pPr>
    </w:p>
    <w:p w14:paraId="10F3E7DD" w14:textId="77777777" w:rsidR="00FC1154" w:rsidRPr="00910649" w:rsidRDefault="00FC1154" w:rsidP="00910649">
      <w:pPr>
        <w:spacing w:line="480" w:lineRule="auto"/>
        <w:jc w:val="both"/>
        <w:rPr>
          <w:rFonts w:ascii="Times New Roman" w:hAnsi="Times New Roman" w:cs="Times New Roman"/>
          <w:b/>
          <w:bCs/>
          <w:sz w:val="24"/>
          <w:szCs w:val="24"/>
        </w:rPr>
      </w:pPr>
    </w:p>
    <w:p w14:paraId="725DB5E5" w14:textId="77777777" w:rsidR="005B54C1" w:rsidRPr="00910649" w:rsidRDefault="005B54C1" w:rsidP="00910649">
      <w:pPr>
        <w:spacing w:line="480" w:lineRule="auto"/>
        <w:jc w:val="both"/>
        <w:rPr>
          <w:rFonts w:ascii="Times New Roman" w:hAnsi="Times New Roman" w:cs="Times New Roman"/>
          <w:sz w:val="24"/>
          <w:szCs w:val="24"/>
        </w:rPr>
      </w:pPr>
    </w:p>
    <w:p w14:paraId="34B140C2" w14:textId="77777777" w:rsidR="00152ECD" w:rsidRDefault="00152ECD">
      <w:pPr>
        <w:rPr>
          <w:rFonts w:ascii="Times New Roman" w:hAnsi="Times New Roman" w:cs="Times New Roman"/>
          <w:b/>
          <w:bCs/>
          <w:sz w:val="24"/>
          <w:szCs w:val="24"/>
        </w:rPr>
      </w:pPr>
      <w:r>
        <w:rPr>
          <w:rFonts w:ascii="Times New Roman" w:hAnsi="Times New Roman" w:cs="Times New Roman"/>
          <w:b/>
          <w:bCs/>
          <w:sz w:val="24"/>
          <w:szCs w:val="24"/>
        </w:rPr>
        <w:br w:type="page"/>
      </w:r>
    </w:p>
    <w:p w14:paraId="03AC5F4A" w14:textId="2F2B8C47" w:rsidR="005B54C1" w:rsidRPr="00910649" w:rsidRDefault="005B54C1" w:rsidP="00910649">
      <w:pPr>
        <w:spacing w:line="480" w:lineRule="auto"/>
        <w:jc w:val="both"/>
        <w:rPr>
          <w:rFonts w:ascii="Times New Roman" w:hAnsi="Times New Roman" w:cs="Times New Roman"/>
          <w:b/>
          <w:bCs/>
          <w:sz w:val="24"/>
          <w:szCs w:val="24"/>
        </w:rPr>
      </w:pPr>
      <w:r w:rsidRPr="00910649">
        <w:rPr>
          <w:rFonts w:ascii="Times New Roman" w:hAnsi="Times New Roman" w:cs="Times New Roman"/>
          <w:b/>
          <w:bCs/>
          <w:sz w:val="24"/>
          <w:szCs w:val="24"/>
        </w:rPr>
        <w:lastRenderedPageBreak/>
        <w:t>CONCLUSION</w:t>
      </w:r>
    </w:p>
    <w:p w14:paraId="7F7E5462" w14:textId="743935C9" w:rsidR="005B54C1" w:rsidRPr="00910649" w:rsidRDefault="005B54C1" w:rsidP="00910649">
      <w:pPr>
        <w:spacing w:line="480" w:lineRule="auto"/>
        <w:jc w:val="both"/>
        <w:rPr>
          <w:rFonts w:ascii="Times New Roman" w:hAnsi="Times New Roman" w:cs="Times New Roman"/>
          <w:sz w:val="24"/>
          <w:szCs w:val="24"/>
        </w:rPr>
      </w:pPr>
      <w:r w:rsidRPr="00910649">
        <w:rPr>
          <w:rFonts w:ascii="Times New Roman" w:hAnsi="Times New Roman" w:cs="Times New Roman"/>
          <w:sz w:val="24"/>
          <w:szCs w:val="24"/>
        </w:rPr>
        <w:t xml:space="preserve">This 5-year review demonstrates that orthopaedic surgery constitutes a major component of the surgical workload in our tertiary hospital, with a predominance of young male patients and </w:t>
      </w:r>
      <w:r w:rsidR="00152ECD">
        <w:rPr>
          <w:rFonts w:ascii="Times New Roman" w:hAnsi="Times New Roman" w:cs="Times New Roman"/>
          <w:sz w:val="24"/>
          <w:szCs w:val="24"/>
        </w:rPr>
        <w:t>trauma-related</w:t>
      </w:r>
      <w:r w:rsidRPr="00910649">
        <w:rPr>
          <w:rFonts w:ascii="Times New Roman" w:hAnsi="Times New Roman" w:cs="Times New Roman"/>
          <w:sz w:val="24"/>
          <w:szCs w:val="24"/>
        </w:rPr>
        <w:t xml:space="preserve"> lower limb procedures. Neuraxial anaesthesia</w:t>
      </w:r>
      <w:r w:rsidR="00152ECD">
        <w:rPr>
          <w:rFonts w:ascii="Times New Roman" w:hAnsi="Times New Roman" w:cs="Times New Roman"/>
          <w:sz w:val="24"/>
          <w:szCs w:val="24"/>
        </w:rPr>
        <w:t>,</w:t>
      </w:r>
      <w:r w:rsidRPr="00910649">
        <w:rPr>
          <w:rFonts w:ascii="Times New Roman" w:hAnsi="Times New Roman" w:cs="Times New Roman"/>
          <w:sz w:val="24"/>
          <w:szCs w:val="24"/>
        </w:rPr>
        <w:t xml:space="preserve"> particularly spinal anaesthesia</w:t>
      </w:r>
      <w:r w:rsidR="00152ECD">
        <w:rPr>
          <w:rFonts w:ascii="Times New Roman" w:hAnsi="Times New Roman" w:cs="Times New Roman"/>
          <w:sz w:val="24"/>
          <w:szCs w:val="24"/>
        </w:rPr>
        <w:t>,</w:t>
      </w:r>
      <w:r w:rsidRPr="00910649">
        <w:rPr>
          <w:rFonts w:ascii="Times New Roman" w:hAnsi="Times New Roman" w:cs="Times New Roman"/>
          <w:sz w:val="24"/>
          <w:szCs w:val="24"/>
        </w:rPr>
        <w:t xml:space="preserve"> remains the most frequently used technique, reflecting both clinical suitability and resource availability. The overall pattern of anaesthesia practice is consistent with trends in many low- and middle-income countries, highlighting both strengths in foundational anaesthetic care and opportunities for improvement in regional anaesthesia capacity, equipment provision, and </w:t>
      </w:r>
      <w:r w:rsidR="00152ECD">
        <w:rPr>
          <w:rFonts w:ascii="Times New Roman" w:hAnsi="Times New Roman" w:cs="Times New Roman"/>
          <w:sz w:val="24"/>
          <w:szCs w:val="24"/>
        </w:rPr>
        <w:t>specialised</w:t>
      </w:r>
      <w:r w:rsidRPr="00910649">
        <w:rPr>
          <w:rFonts w:ascii="Times New Roman" w:hAnsi="Times New Roman" w:cs="Times New Roman"/>
          <w:sz w:val="24"/>
          <w:szCs w:val="24"/>
        </w:rPr>
        <w:t xml:space="preserve"> training. Strengthening these areas may enhance perioperative outcomes, patient satisfaction, and efficiency within orthopaedic services.</w:t>
      </w:r>
    </w:p>
    <w:p w14:paraId="02D255F7" w14:textId="77777777" w:rsidR="005B54C1" w:rsidRDefault="005B54C1" w:rsidP="00440772">
      <w:pPr>
        <w:spacing w:before="100" w:beforeAutospacing="1" w:after="100" w:afterAutospacing="1" w:line="240" w:lineRule="auto"/>
      </w:pPr>
    </w:p>
    <w:p w14:paraId="47F79DA5" w14:textId="77777777" w:rsidR="005B54C1" w:rsidRPr="00440772" w:rsidRDefault="005B54C1" w:rsidP="00440772">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9CAFCEB" w14:textId="6E312088" w:rsidR="00440772" w:rsidRPr="00440772" w:rsidRDefault="00440772" w:rsidP="00440772">
      <w:pPr>
        <w:spacing w:after="0" w:line="240" w:lineRule="auto"/>
        <w:rPr>
          <w:rFonts w:ascii="Times New Roman" w:eastAsia="Times New Roman" w:hAnsi="Times New Roman" w:cs="Times New Roman"/>
          <w:kern w:val="0"/>
          <w:sz w:val="24"/>
          <w:szCs w:val="24"/>
          <w14:ligatures w14:val="none"/>
        </w:rPr>
      </w:pPr>
    </w:p>
    <w:p w14:paraId="32B0A5F7" w14:textId="77777777" w:rsidR="007C0253" w:rsidRDefault="007C0253" w:rsidP="007C0253">
      <w:pPr>
        <w:spacing w:line="480" w:lineRule="auto"/>
        <w:jc w:val="both"/>
        <w:rPr>
          <w:rFonts w:ascii="Times New Roman" w:hAnsi="Times New Roman" w:cs="Times New Roman"/>
          <w:sz w:val="24"/>
          <w:szCs w:val="24"/>
        </w:rPr>
      </w:pPr>
    </w:p>
    <w:p w14:paraId="46DFF01C" w14:textId="77777777" w:rsidR="00B53248" w:rsidRDefault="00B53248" w:rsidP="007C0253">
      <w:pPr>
        <w:spacing w:line="480" w:lineRule="auto"/>
        <w:jc w:val="both"/>
        <w:rPr>
          <w:rFonts w:ascii="Times New Roman" w:hAnsi="Times New Roman" w:cs="Times New Roman"/>
          <w:sz w:val="24"/>
          <w:szCs w:val="24"/>
        </w:rPr>
      </w:pPr>
    </w:p>
    <w:p w14:paraId="02A829A7" w14:textId="77777777" w:rsidR="00B53248" w:rsidRDefault="00B53248" w:rsidP="007C0253">
      <w:pPr>
        <w:spacing w:line="480" w:lineRule="auto"/>
        <w:jc w:val="both"/>
        <w:rPr>
          <w:rFonts w:ascii="Times New Roman" w:hAnsi="Times New Roman" w:cs="Times New Roman"/>
          <w:sz w:val="24"/>
          <w:szCs w:val="24"/>
        </w:rPr>
      </w:pPr>
    </w:p>
    <w:p w14:paraId="6525FAD0" w14:textId="77777777" w:rsidR="00B53248" w:rsidRDefault="00B53248" w:rsidP="007C0253">
      <w:pPr>
        <w:spacing w:line="480" w:lineRule="auto"/>
        <w:jc w:val="both"/>
        <w:rPr>
          <w:rFonts w:ascii="Times New Roman" w:hAnsi="Times New Roman" w:cs="Times New Roman"/>
          <w:sz w:val="24"/>
          <w:szCs w:val="24"/>
        </w:rPr>
      </w:pPr>
    </w:p>
    <w:p w14:paraId="7E4933EB" w14:textId="77777777" w:rsidR="00B53248" w:rsidRDefault="00B53248" w:rsidP="007C0253">
      <w:pPr>
        <w:spacing w:line="480" w:lineRule="auto"/>
        <w:jc w:val="both"/>
        <w:rPr>
          <w:rFonts w:ascii="Times New Roman" w:hAnsi="Times New Roman" w:cs="Times New Roman"/>
          <w:sz w:val="24"/>
          <w:szCs w:val="24"/>
        </w:rPr>
      </w:pPr>
    </w:p>
    <w:p w14:paraId="61FF6A03" w14:textId="77777777" w:rsidR="00B53248" w:rsidRDefault="00B53248" w:rsidP="007C0253">
      <w:pPr>
        <w:spacing w:line="480" w:lineRule="auto"/>
        <w:jc w:val="both"/>
        <w:rPr>
          <w:rFonts w:ascii="Times New Roman" w:hAnsi="Times New Roman" w:cs="Times New Roman"/>
          <w:sz w:val="24"/>
          <w:szCs w:val="24"/>
        </w:rPr>
      </w:pPr>
    </w:p>
    <w:p w14:paraId="0235E555" w14:textId="77777777" w:rsidR="00B53248" w:rsidRDefault="00B53248" w:rsidP="007C0253">
      <w:pPr>
        <w:spacing w:line="480" w:lineRule="auto"/>
        <w:jc w:val="both"/>
        <w:rPr>
          <w:rFonts w:ascii="Times New Roman" w:hAnsi="Times New Roman" w:cs="Times New Roman"/>
          <w:sz w:val="24"/>
          <w:szCs w:val="24"/>
        </w:rPr>
      </w:pPr>
    </w:p>
    <w:p w14:paraId="1D623A54" w14:textId="77777777" w:rsidR="00B53248" w:rsidRDefault="00B53248" w:rsidP="007C0253">
      <w:pPr>
        <w:spacing w:line="480" w:lineRule="auto"/>
        <w:jc w:val="both"/>
        <w:rPr>
          <w:rFonts w:ascii="Times New Roman" w:hAnsi="Times New Roman" w:cs="Times New Roman"/>
          <w:sz w:val="24"/>
          <w:szCs w:val="24"/>
        </w:rPr>
      </w:pPr>
    </w:p>
    <w:p w14:paraId="11FEA761" w14:textId="77777777" w:rsidR="00B53248" w:rsidRDefault="00B53248" w:rsidP="007C0253">
      <w:pPr>
        <w:spacing w:line="480" w:lineRule="auto"/>
        <w:jc w:val="both"/>
        <w:rPr>
          <w:rFonts w:ascii="Times New Roman" w:hAnsi="Times New Roman" w:cs="Times New Roman"/>
          <w:sz w:val="24"/>
          <w:szCs w:val="24"/>
        </w:rPr>
      </w:pPr>
    </w:p>
    <w:p w14:paraId="13218313" w14:textId="77777777" w:rsidR="00ED467A" w:rsidRDefault="00ED467A" w:rsidP="00ED467A">
      <w:pPr>
        <w:spacing w:after="0" w:line="240" w:lineRule="auto"/>
        <w:jc w:val="both"/>
        <w:rPr>
          <w:rFonts w:ascii="Times New Roman" w:hAnsi="Times New Roman" w:cs="Times New Roman"/>
          <w:sz w:val="24"/>
          <w:szCs w:val="24"/>
        </w:rPr>
      </w:pPr>
    </w:p>
    <w:p w14:paraId="377E80C2" w14:textId="1BFECF26" w:rsidR="00CD7D46" w:rsidRPr="00B06DC1" w:rsidRDefault="00CD7D46" w:rsidP="007C0253">
      <w:pPr>
        <w:spacing w:line="480" w:lineRule="auto"/>
        <w:jc w:val="both"/>
        <w:rPr>
          <w:rFonts w:ascii="Times New Roman" w:hAnsi="Times New Roman" w:cs="Times New Roman"/>
          <w:b/>
          <w:bCs/>
          <w:sz w:val="24"/>
          <w:szCs w:val="24"/>
        </w:rPr>
      </w:pPr>
      <w:r w:rsidRPr="00B06DC1">
        <w:rPr>
          <w:rFonts w:ascii="Times New Roman" w:hAnsi="Times New Roman" w:cs="Times New Roman"/>
          <w:b/>
          <w:bCs/>
          <w:sz w:val="24"/>
          <w:szCs w:val="24"/>
        </w:rPr>
        <w:t>R</w:t>
      </w:r>
      <w:r w:rsidR="005B54C1" w:rsidRPr="00B06DC1">
        <w:rPr>
          <w:rFonts w:ascii="Times New Roman" w:hAnsi="Times New Roman" w:cs="Times New Roman"/>
          <w:b/>
          <w:bCs/>
          <w:sz w:val="24"/>
          <w:szCs w:val="24"/>
        </w:rPr>
        <w:t>EFERENCE</w:t>
      </w:r>
    </w:p>
    <w:p w14:paraId="0B1E5983" w14:textId="77777777" w:rsidR="00CD7D46" w:rsidRPr="00AC181F" w:rsidRDefault="00CD7D46"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Mock C, Cherian MN. The global burden of musculoskeletal injuries: challenges and solutions. Clin Orthop Relat Res. 2008;466(10):2306-16.</w:t>
      </w:r>
    </w:p>
    <w:p w14:paraId="265CB18F" w14:textId="59B9E4A2" w:rsidR="00CD7D46" w:rsidRPr="00AC181F" w:rsidRDefault="00CD7D46"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 xml:space="preserve">World Health </w:t>
      </w:r>
      <w:r w:rsidR="000627E4" w:rsidRPr="00AC181F">
        <w:rPr>
          <w:rFonts w:ascii="Times New Roman" w:hAnsi="Times New Roman" w:cs="Times New Roman"/>
          <w:sz w:val="24"/>
          <w:szCs w:val="24"/>
        </w:rPr>
        <w:t>Organisation</w:t>
      </w:r>
      <w:r w:rsidRPr="00AC181F">
        <w:rPr>
          <w:rFonts w:ascii="Times New Roman" w:hAnsi="Times New Roman" w:cs="Times New Roman"/>
          <w:sz w:val="24"/>
          <w:szCs w:val="24"/>
        </w:rPr>
        <w:t>. Global status report on road safety. Geneva: WHO; 2018.</w:t>
      </w:r>
    </w:p>
    <w:p w14:paraId="4D1492EA" w14:textId="0E252108" w:rsidR="00CD7D46" w:rsidRPr="00AC181F" w:rsidRDefault="00CD7D46"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 xml:space="preserve">Miller RD, Cohen NH, Eriksson LI, et al. Miller’s </w:t>
      </w:r>
      <w:r w:rsidR="000627E4" w:rsidRPr="00AC181F">
        <w:rPr>
          <w:rFonts w:ascii="Times New Roman" w:hAnsi="Times New Roman" w:cs="Times New Roman"/>
          <w:sz w:val="24"/>
          <w:szCs w:val="24"/>
        </w:rPr>
        <w:t>Anaesthesia</w:t>
      </w:r>
      <w:r w:rsidRPr="00AC181F">
        <w:rPr>
          <w:rFonts w:ascii="Times New Roman" w:hAnsi="Times New Roman" w:cs="Times New Roman"/>
          <w:sz w:val="24"/>
          <w:szCs w:val="24"/>
        </w:rPr>
        <w:t>. 9th ed. Philadelphia: Elsevier; 2020.</w:t>
      </w:r>
    </w:p>
    <w:p w14:paraId="2954FE4A" w14:textId="4FB6A5EA" w:rsidR="00CD7D46" w:rsidRPr="00AC181F" w:rsidRDefault="004E2AAE"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color w:val="1B1B1B"/>
          <w:sz w:val="24"/>
          <w:szCs w:val="24"/>
          <w:shd w:val="clear" w:color="auto" w:fill="FFFFFF"/>
        </w:rPr>
        <w:t>Hutton M., Brull R., Macfarlane, A.J.R. (2018). Regional anaesthesia and outcomes. BJA education, 18(2), 52–56. https://doi.org/10.1016/j.bjae.2017.10.002</w:t>
      </w:r>
    </w:p>
    <w:p w14:paraId="74F65EAB" w14:textId="77777777" w:rsidR="005B54C1" w:rsidRPr="00AC181F" w:rsidRDefault="00CD7D46"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 xml:space="preserve">Memtsoudis SG, Cozowicz C, Zubizarreta N, et al. Peripheral nerve blocks in </w:t>
      </w:r>
    </w:p>
    <w:p w14:paraId="0F4F9FF2" w14:textId="6674090A" w:rsidR="00F32813" w:rsidRPr="00AC181F" w:rsidRDefault="00B70A80"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color w:val="212121"/>
          <w:sz w:val="24"/>
          <w:szCs w:val="24"/>
          <w:shd w:val="clear" w:color="auto" w:fill="FFFFFF"/>
        </w:rPr>
        <w:t xml:space="preserve">O'Donnell CM, McLoughlin L, Patterson CC, et al. Perioperative outcomes in the context of mode of anaesthesia for patients undergoing hip fracture surgery: systematic review and meta-analysis. Br J Anaesth. 2018;120(1):37-50. </w:t>
      </w:r>
    </w:p>
    <w:p w14:paraId="56A02871" w14:textId="29327217" w:rsidR="005B54C1" w:rsidRPr="00AC181F" w:rsidRDefault="005B54C1"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eastAsia="Times New Roman" w:hAnsi="Times New Roman" w:cs="Times New Roman"/>
          <w:kern w:val="0"/>
          <w:sz w:val="24"/>
          <w:szCs w:val="24"/>
          <w14:ligatures w14:val="none"/>
        </w:rPr>
        <w:t>Mock C, Nugent R, Kobusingye O, Smith K. Injury Prevention and Environmental Health. 3rd ed. Washington DC: World Bank; 2017.</w:t>
      </w:r>
    </w:p>
    <w:p w14:paraId="74A7498F" w14:textId="1455FC7C" w:rsidR="00405241" w:rsidRPr="00AC181F" w:rsidRDefault="00405241"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color w:val="212121"/>
          <w:sz w:val="24"/>
          <w:szCs w:val="24"/>
          <w:shd w:val="clear" w:color="auto" w:fill="FFFFFF"/>
        </w:rPr>
        <w:t>Solagberu BA, Ofoegbu CK, Nasir AA, et al. Motorcycle injuries in a developing country and the vulnerability of riders, passengers, and pedestrians. Inj Prev. 2006;12(4):266-8.</w:t>
      </w:r>
    </w:p>
    <w:p w14:paraId="7A5F87D7" w14:textId="77777777" w:rsidR="005B54C1" w:rsidRPr="00AC181F" w:rsidRDefault="005B54C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eastAsia="Times New Roman" w:hAnsi="Times New Roman" w:cs="Times New Roman"/>
          <w:kern w:val="0"/>
          <w:sz w:val="24"/>
          <w:szCs w:val="24"/>
          <w14:ligatures w14:val="none"/>
        </w:rPr>
        <w:t>Peden M, Scurfield R, Sleet D, et al. World Report on Road Traffic Injury Prevention. WHO; 2004.</w:t>
      </w:r>
    </w:p>
    <w:p w14:paraId="71AA1B95" w14:textId="0C41FE66" w:rsidR="00405241" w:rsidRPr="00AC181F" w:rsidRDefault="0040524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212121"/>
          <w:sz w:val="24"/>
          <w:szCs w:val="24"/>
          <w:shd w:val="clear" w:color="auto" w:fill="FFFFFF"/>
        </w:rPr>
        <w:t>Chichom Mefire A, Etoundi Mballa GA, Azabji Kenfack M, Juillard C, Stevens K. Hospital-based injury data from level III institution in Cameroon: retrospective analysis of the present registration system. Injury. 2013 Jan;44(1):139-43.</w:t>
      </w:r>
    </w:p>
    <w:p w14:paraId="0634376E" w14:textId="36E9DC0D" w:rsidR="005B54C1" w:rsidRPr="00AC181F" w:rsidRDefault="003A7C6E"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1B1B1B"/>
          <w:sz w:val="24"/>
          <w:szCs w:val="24"/>
          <w:shd w:val="clear" w:color="auto" w:fill="FFFFFF"/>
        </w:rPr>
        <w:t>Odatuwa-Omagbemi, D. O., Izuagba, E., Enemudo, R. E., Otene, C. I., &amp; Ijezie, N. C. (2023). Epidemiological Pattern of Musculoskeletal Injuries in Children Aged 16 Years and Below in a Regional Trauma Centre in Nigeria. Cureus, 15(4), e38125.</w:t>
      </w:r>
    </w:p>
    <w:p w14:paraId="1C3F3DFF" w14:textId="6407E5D2" w:rsidR="005B54C1" w:rsidRPr="00AC181F" w:rsidRDefault="003A7C6E"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212121"/>
          <w:sz w:val="24"/>
          <w:szCs w:val="24"/>
          <w:shd w:val="clear" w:color="auto" w:fill="FFFFFF"/>
        </w:rPr>
        <w:lastRenderedPageBreak/>
        <w:t xml:space="preserve">Bankole OB, Arigbabu SO, Kanu OO. Spinal neural tube defects in Lagos University Teaching Hospital, Nigeria. Nig Q J Hosp Med. 2012 Jan-Mar;22(1):22-4. </w:t>
      </w:r>
    </w:p>
    <w:p w14:paraId="413A1A9B" w14:textId="77777777" w:rsidR="005B54C1" w:rsidRPr="00AC181F" w:rsidRDefault="005B54C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eastAsia="Times New Roman" w:hAnsi="Times New Roman" w:cs="Times New Roman"/>
          <w:kern w:val="0"/>
          <w:sz w:val="24"/>
          <w:szCs w:val="24"/>
          <w14:ligatures w14:val="none"/>
        </w:rPr>
        <w:t>Rodgers A, Walker N, Schug S, et al. Reduction of postoperative mortality and morbidity with epidural or spinal anaesthesia: results from overview of randomised trials. BMJ. 2000;321:1493.</w:t>
      </w:r>
    </w:p>
    <w:p w14:paraId="6D1B8446" w14:textId="4656BA1E" w:rsidR="005B54C1" w:rsidRPr="00AC181F" w:rsidRDefault="00756917"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1B1B1B"/>
          <w:sz w:val="24"/>
          <w:szCs w:val="24"/>
          <w:shd w:val="clear" w:color="auto" w:fill="FFFFFF"/>
        </w:rPr>
        <w:t xml:space="preserve">Rukewe, A., Fatiregun, A., &amp; Alonge, T. O. (2014). Orthopaedic anaesthesia for upper extremity procedures in a Nigerian hospital. Malawi medical </w:t>
      </w:r>
      <w:r w:rsidR="00AC181F" w:rsidRPr="00AC181F">
        <w:rPr>
          <w:rFonts w:ascii="Times New Roman" w:hAnsi="Times New Roman" w:cs="Times New Roman"/>
          <w:color w:val="1B1B1B"/>
          <w:sz w:val="24"/>
          <w:szCs w:val="24"/>
          <w:shd w:val="clear" w:color="auto" w:fill="FFFFFF"/>
        </w:rPr>
        <w:t>journal:</w:t>
      </w:r>
      <w:r w:rsidRPr="00AC181F">
        <w:rPr>
          <w:rFonts w:ascii="Times New Roman" w:hAnsi="Times New Roman" w:cs="Times New Roman"/>
          <w:color w:val="1B1B1B"/>
          <w:sz w:val="24"/>
          <w:szCs w:val="24"/>
          <w:shd w:val="clear" w:color="auto" w:fill="FFFFFF"/>
        </w:rPr>
        <w:t xml:space="preserve"> the journal of Medical Association of Malawi, 26(3), 90–92.</w:t>
      </w:r>
    </w:p>
    <w:p w14:paraId="53AE54B5" w14:textId="00966731" w:rsidR="005B54C1" w:rsidRPr="00AC181F" w:rsidRDefault="00470014"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1B1B1B"/>
          <w:sz w:val="24"/>
          <w:szCs w:val="24"/>
          <w:shd w:val="clear" w:color="auto" w:fill="FFFFFF"/>
        </w:rPr>
        <w:t>Basques BA, Toy JO, Bohl DD, et al. General compared with spinal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esthesia for total hip arthroplasty. The Journal of bone and joint surgery. American volume, 2015;97(6), 455–461.</w:t>
      </w:r>
    </w:p>
    <w:p w14:paraId="61F49784" w14:textId="66DB27E5" w:rsidR="005B54C1" w:rsidRPr="00AC181F" w:rsidRDefault="0019653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1B1B1B"/>
          <w:sz w:val="24"/>
          <w:szCs w:val="24"/>
          <w:shd w:val="clear" w:color="auto" w:fill="FFFFFF"/>
        </w:rPr>
        <w:t xml:space="preserve">Ho M, Livingston P, Bould </w:t>
      </w:r>
      <w:r w:rsidR="00AC181F" w:rsidRPr="00AC181F">
        <w:rPr>
          <w:rFonts w:ascii="Times New Roman" w:hAnsi="Times New Roman" w:cs="Times New Roman"/>
          <w:color w:val="1B1B1B"/>
          <w:sz w:val="24"/>
          <w:szCs w:val="24"/>
          <w:shd w:val="clear" w:color="auto" w:fill="FFFFFF"/>
        </w:rPr>
        <w:t>MD, et al.</w:t>
      </w:r>
      <w:r w:rsidRPr="00AC181F">
        <w:rPr>
          <w:rFonts w:ascii="Times New Roman" w:hAnsi="Times New Roman" w:cs="Times New Roman"/>
          <w:color w:val="1B1B1B"/>
          <w:sz w:val="24"/>
          <w:szCs w:val="24"/>
          <w:shd w:val="clear" w:color="auto" w:fill="FFFFFF"/>
        </w:rPr>
        <w:t xml:space="preserve"> Barriers and facilitators to implementing a regional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esthesia service in a low-income country: a qualitative study. The Pan African medical journal,2019; 32, 152.</w:t>
      </w:r>
    </w:p>
    <w:p w14:paraId="752D0C82" w14:textId="46553FEF" w:rsidR="00F32813" w:rsidRPr="00AC181F" w:rsidRDefault="00196531" w:rsidP="000E29BE">
      <w:pPr>
        <w:pStyle w:val="ListParagraph"/>
        <w:numPr>
          <w:ilvl w:val="0"/>
          <w:numId w:val="5"/>
        </w:numPr>
        <w:spacing w:line="480" w:lineRule="auto"/>
        <w:jc w:val="both"/>
        <w:rPr>
          <w:rFonts w:ascii="Times New Roman" w:eastAsia="Times New Roman" w:hAnsi="Times New Roman" w:cs="Times New Roman"/>
          <w:kern w:val="0"/>
          <w:sz w:val="24"/>
          <w:szCs w:val="24"/>
          <w14:ligatures w14:val="none"/>
        </w:rPr>
      </w:pPr>
      <w:r w:rsidRPr="00AC181F">
        <w:rPr>
          <w:rFonts w:ascii="Times New Roman" w:hAnsi="Times New Roman" w:cs="Times New Roman"/>
          <w:color w:val="1B1B1B"/>
          <w:sz w:val="24"/>
          <w:szCs w:val="24"/>
          <w:shd w:val="clear" w:color="auto" w:fill="FFFFFF"/>
        </w:rPr>
        <w:t>Admassie BM, Admass BA, Melesse DY</w:t>
      </w:r>
      <w:r w:rsidR="00E14D0A" w:rsidRPr="00AC181F">
        <w:rPr>
          <w:rFonts w:ascii="Times New Roman" w:hAnsi="Times New Roman" w:cs="Times New Roman"/>
          <w:color w:val="1B1B1B"/>
          <w:sz w:val="24"/>
          <w:szCs w:val="24"/>
          <w:shd w:val="clear" w:color="auto" w:fill="FFFFFF"/>
        </w:rPr>
        <w:t>.</w:t>
      </w:r>
      <w:r w:rsidRPr="00AC181F">
        <w:rPr>
          <w:rFonts w:ascii="Times New Roman" w:hAnsi="Times New Roman" w:cs="Times New Roman"/>
          <w:color w:val="1B1B1B"/>
          <w:sz w:val="24"/>
          <w:szCs w:val="24"/>
          <w:shd w:val="clear" w:color="auto" w:fill="FFFFFF"/>
        </w:rPr>
        <w:t xml:space="preserve"> Practice and challenges related to regional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esthesia in Amhara regional hospitals, Northwest-Ethiopia: a web-based survey study. BMC anesthesiology,</w:t>
      </w:r>
      <w:r w:rsidR="00E14D0A" w:rsidRPr="00AC181F">
        <w:rPr>
          <w:rFonts w:ascii="Times New Roman" w:hAnsi="Times New Roman" w:cs="Times New Roman"/>
          <w:color w:val="1B1B1B"/>
          <w:sz w:val="24"/>
          <w:szCs w:val="24"/>
          <w:shd w:val="clear" w:color="auto" w:fill="FFFFFF"/>
        </w:rPr>
        <w:t>2024;</w:t>
      </w:r>
      <w:r w:rsidRPr="00AC181F">
        <w:rPr>
          <w:rFonts w:ascii="Times New Roman" w:hAnsi="Times New Roman" w:cs="Times New Roman"/>
          <w:color w:val="1B1B1B"/>
          <w:sz w:val="24"/>
          <w:szCs w:val="24"/>
          <w:shd w:val="clear" w:color="auto" w:fill="FFFFFF"/>
        </w:rPr>
        <w:t> 24(1), 398.</w:t>
      </w:r>
    </w:p>
    <w:p w14:paraId="6B8C650D" w14:textId="5197917C" w:rsidR="00F32813" w:rsidRPr="00AC181F" w:rsidRDefault="00F32813"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 xml:space="preserve">Kehlet H, Dahl JB. Anaesthesia, surgery, and challenges in postoperative recovery. </w:t>
      </w:r>
      <w:r w:rsidRPr="00AC181F">
        <w:rPr>
          <w:rStyle w:val="Emphasis"/>
          <w:rFonts w:ascii="Times New Roman" w:hAnsi="Times New Roman" w:cs="Times New Roman"/>
          <w:i w:val="0"/>
          <w:iCs w:val="0"/>
          <w:sz w:val="24"/>
          <w:szCs w:val="24"/>
        </w:rPr>
        <w:t>Lancet</w:t>
      </w:r>
      <w:r w:rsidRPr="00AC181F">
        <w:rPr>
          <w:rFonts w:ascii="Times New Roman" w:hAnsi="Times New Roman" w:cs="Times New Roman"/>
          <w:sz w:val="24"/>
          <w:szCs w:val="24"/>
        </w:rPr>
        <w:t>. 2003;362(9399):1921–1928.</w:t>
      </w:r>
    </w:p>
    <w:p w14:paraId="1959983A" w14:textId="4CBE237D" w:rsidR="00F32813" w:rsidRPr="00AC181F" w:rsidRDefault="009F1DD0"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color w:val="1B1B1B"/>
          <w:sz w:val="24"/>
          <w:szCs w:val="24"/>
          <w:shd w:val="clear" w:color="auto" w:fill="FFFFFF"/>
        </w:rPr>
        <w:t>Imarengiaye CO, Ogbemudia AO, Akpoduado DD, Akinmola A, Moin M. Transarterial Brachial Plexus Anaesthesia for Upper Limb Surgery: Safety and Efficacy Without Nerve Stimulator. Afr J Anaesth Int Care. 2011;11:11–14.</w:t>
      </w:r>
    </w:p>
    <w:p w14:paraId="1D31B473" w14:textId="45FC64E6" w:rsidR="00F32813" w:rsidRPr="00AC181F" w:rsidRDefault="00E61C1D"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color w:val="1B1B1B"/>
          <w:sz w:val="24"/>
          <w:szCs w:val="24"/>
          <w:shd w:val="clear" w:color="auto" w:fill="FFFFFF"/>
        </w:rPr>
        <w:t>Schnittger T. Regional anaesthesia in developing countries. Anaesthesia. 2007;62(suppl 1):44–47. </w:t>
      </w:r>
    </w:p>
    <w:p w14:paraId="16E46F47" w14:textId="0915EA88" w:rsidR="00F32813" w:rsidRPr="00AC181F" w:rsidRDefault="00E61C1D"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color w:val="1B1B1B"/>
          <w:sz w:val="24"/>
          <w:szCs w:val="24"/>
          <w:shd w:val="clear" w:color="auto" w:fill="FFFFFF"/>
        </w:rPr>
        <w:lastRenderedPageBreak/>
        <w:t>Rukewe A, Fatiregun A. The use of regional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esthesia by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esthesiologists in Nigeria. An</w:t>
      </w:r>
      <w:r w:rsidR="00AC181F">
        <w:rPr>
          <w:rFonts w:ascii="Times New Roman" w:hAnsi="Times New Roman" w:cs="Times New Roman"/>
          <w:color w:val="1B1B1B"/>
          <w:sz w:val="24"/>
          <w:szCs w:val="24"/>
          <w:shd w:val="clear" w:color="auto" w:fill="FFFFFF"/>
        </w:rPr>
        <w:t>a</w:t>
      </w:r>
      <w:r w:rsidRPr="00AC181F">
        <w:rPr>
          <w:rFonts w:ascii="Times New Roman" w:hAnsi="Times New Roman" w:cs="Times New Roman"/>
          <w:color w:val="1B1B1B"/>
          <w:sz w:val="24"/>
          <w:szCs w:val="24"/>
          <w:shd w:val="clear" w:color="auto" w:fill="FFFFFF"/>
        </w:rPr>
        <w:t>esth Analg. 2010;110:243–244. </w:t>
      </w:r>
    </w:p>
    <w:p w14:paraId="548DC5EB" w14:textId="28D31EE7" w:rsidR="00F32813" w:rsidRPr="00AC181F" w:rsidRDefault="00E61C1D"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Chelly JE, Gebhard R, Greger J, Al Samsam T (2001). Regional an</w:t>
      </w:r>
      <w:r w:rsidR="002E4134" w:rsidRPr="00AC181F">
        <w:rPr>
          <w:rFonts w:ascii="Times New Roman" w:hAnsi="Times New Roman" w:cs="Times New Roman"/>
          <w:sz w:val="24"/>
          <w:szCs w:val="24"/>
        </w:rPr>
        <w:t>a</w:t>
      </w:r>
      <w:r w:rsidRPr="00AC181F">
        <w:rPr>
          <w:rFonts w:ascii="Times New Roman" w:hAnsi="Times New Roman" w:cs="Times New Roman"/>
          <w:sz w:val="24"/>
          <w:szCs w:val="24"/>
        </w:rPr>
        <w:t>esthesia for out-patient orthop</w:t>
      </w:r>
      <w:r w:rsidR="002E4134" w:rsidRPr="00AC181F">
        <w:rPr>
          <w:rFonts w:ascii="Times New Roman" w:hAnsi="Times New Roman" w:cs="Times New Roman"/>
          <w:sz w:val="24"/>
          <w:szCs w:val="24"/>
        </w:rPr>
        <w:t>a</w:t>
      </w:r>
      <w:r w:rsidRPr="00AC181F">
        <w:rPr>
          <w:rFonts w:ascii="Times New Roman" w:hAnsi="Times New Roman" w:cs="Times New Roman"/>
          <w:sz w:val="24"/>
          <w:szCs w:val="24"/>
        </w:rPr>
        <w:t>edic surgery. Minerva Anestesiol</w:t>
      </w:r>
      <w:r w:rsidR="00AC181F">
        <w:rPr>
          <w:rFonts w:ascii="Times New Roman" w:hAnsi="Times New Roman" w:cs="Times New Roman"/>
          <w:sz w:val="24"/>
          <w:szCs w:val="24"/>
        </w:rPr>
        <w:t>.</w:t>
      </w:r>
      <w:r w:rsidRPr="00AC181F">
        <w:rPr>
          <w:rFonts w:ascii="Times New Roman" w:hAnsi="Times New Roman" w:cs="Times New Roman"/>
          <w:sz w:val="24"/>
          <w:szCs w:val="24"/>
        </w:rPr>
        <w:t xml:space="preserve"> 67: 227-232.</w:t>
      </w:r>
    </w:p>
    <w:p w14:paraId="5DEE9B04" w14:textId="6CC9C7EE" w:rsidR="00F32813" w:rsidRPr="00AC181F" w:rsidRDefault="002E4134"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Schnittger T (2007). Regional anaesthesia in developing countries. Anaesthesia 62 (suppl 1): 44-7.</w:t>
      </w:r>
    </w:p>
    <w:p w14:paraId="25BDCFB5" w14:textId="2E6163B4" w:rsidR="00F32813" w:rsidRPr="00AC181F" w:rsidRDefault="002E4134"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sz w:val="24"/>
          <w:szCs w:val="24"/>
        </w:rPr>
        <w:t>Pavic N, Sakic K, Kirbis IS, Richards R, Martinac M (2011). Cost management of general and regional anaesthesia techniques in context of quality resource management at the department of orthopaedics. Periodicum Biologorum 113: 129-36.</w:t>
      </w:r>
    </w:p>
    <w:p w14:paraId="18748331" w14:textId="02F2DDEB" w:rsidR="00F32813" w:rsidRPr="00AC181F" w:rsidRDefault="00AC181F" w:rsidP="000E29BE">
      <w:pPr>
        <w:pStyle w:val="ListParagraph"/>
        <w:numPr>
          <w:ilvl w:val="0"/>
          <w:numId w:val="5"/>
        </w:numPr>
        <w:spacing w:line="480" w:lineRule="auto"/>
        <w:jc w:val="both"/>
        <w:rPr>
          <w:rFonts w:ascii="Times New Roman" w:hAnsi="Times New Roman" w:cs="Times New Roman"/>
          <w:sz w:val="24"/>
          <w:szCs w:val="24"/>
        </w:rPr>
      </w:pPr>
      <w:r w:rsidRPr="00AC181F">
        <w:rPr>
          <w:rFonts w:ascii="Times New Roman" w:hAnsi="Times New Roman" w:cs="Times New Roman"/>
          <w:color w:val="1B1B1B"/>
          <w:sz w:val="24"/>
          <w:szCs w:val="24"/>
          <w:shd w:val="clear" w:color="auto" w:fill="FFFFFF"/>
        </w:rPr>
        <w:t>Elniel, A. R., &amp; Giannoudis, P. V. (2018). Open fractures of the lower extremity: Current management and clinical outcomes. EFORT open reviews, 3(5), 316–325.</w:t>
      </w:r>
    </w:p>
    <w:p w14:paraId="170C20AE" w14:textId="1DD66CAE" w:rsidR="00B53248" w:rsidRPr="00AC181F" w:rsidRDefault="00B53248" w:rsidP="000E29BE">
      <w:pPr>
        <w:pStyle w:val="ListParagraph"/>
        <w:numPr>
          <w:ilvl w:val="0"/>
          <w:numId w:val="5"/>
        </w:numPr>
        <w:spacing w:line="480" w:lineRule="auto"/>
        <w:jc w:val="both"/>
        <w:rPr>
          <w:rFonts w:ascii="Times New Roman" w:hAnsi="Times New Roman" w:cs="Times New Roman"/>
          <w:sz w:val="24"/>
          <w:szCs w:val="24"/>
        </w:rPr>
      </w:pPr>
      <w:r w:rsidRPr="00AC181F">
        <w:rPr>
          <w:rStyle w:val="HTMLCite"/>
          <w:rFonts w:ascii="Times New Roman" w:hAnsi="Times New Roman" w:cs="Times New Roman"/>
          <w:i w:val="0"/>
          <w:iCs w:val="0"/>
          <w:color w:val="1B1B1B"/>
          <w:sz w:val="24"/>
          <w:szCs w:val="24"/>
          <w:shd w:val="clear" w:color="auto" w:fill="FFFFFF"/>
        </w:rPr>
        <w:t xml:space="preserve">Obasuyi BI, Alagbe-Briggs OT, Echem RC. Choice of anaesthesia for orthopaedic surgeries in a developing country: How appropriate? Journal of Medicine and Medical Sciences. </w:t>
      </w:r>
      <w:r w:rsidR="00AC181F" w:rsidRPr="00AC181F">
        <w:rPr>
          <w:rStyle w:val="HTMLCite"/>
          <w:rFonts w:ascii="Times New Roman" w:hAnsi="Times New Roman" w:cs="Times New Roman"/>
          <w:i w:val="0"/>
          <w:iCs w:val="0"/>
          <w:color w:val="1B1B1B"/>
          <w:sz w:val="24"/>
          <w:szCs w:val="24"/>
          <w:shd w:val="clear" w:color="auto" w:fill="FFFFFF"/>
        </w:rPr>
        <w:t>2013; 4:101</w:t>
      </w:r>
      <w:r w:rsidRPr="00AC181F">
        <w:rPr>
          <w:rStyle w:val="HTMLCite"/>
          <w:rFonts w:ascii="Times New Roman" w:hAnsi="Times New Roman" w:cs="Times New Roman"/>
          <w:i w:val="0"/>
          <w:iCs w:val="0"/>
          <w:color w:val="1B1B1B"/>
          <w:sz w:val="24"/>
          <w:szCs w:val="24"/>
          <w:shd w:val="clear" w:color="auto" w:fill="FFFFFF"/>
        </w:rPr>
        <w:t>–106.</w:t>
      </w:r>
    </w:p>
    <w:p w14:paraId="7E1E8C03" w14:textId="77777777" w:rsidR="00F32813" w:rsidRPr="00B06DC1" w:rsidRDefault="00F32813" w:rsidP="000E29BE">
      <w:pPr>
        <w:spacing w:line="480" w:lineRule="auto"/>
        <w:jc w:val="both"/>
        <w:rPr>
          <w:rFonts w:ascii="Times New Roman" w:hAnsi="Times New Roman" w:cs="Times New Roman"/>
          <w:sz w:val="24"/>
          <w:szCs w:val="24"/>
        </w:rPr>
      </w:pPr>
    </w:p>
    <w:sectPr w:rsidR="00F32813" w:rsidRPr="00B06DC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shtiaq ali khan  " w:date="2025-11-30T09:17:00Z" w:initials="Iak">
    <w:p w14:paraId="3DBD3C42" w14:textId="77777777" w:rsidR="00292754" w:rsidRDefault="00292754">
      <w:pPr>
        <w:pStyle w:val="CommentText"/>
      </w:pPr>
      <w:r>
        <w:rPr>
          <w:rStyle w:val="CommentReference"/>
        </w:rPr>
        <w:annotationRef/>
      </w:r>
      <w:r>
        <w:t>I suggest title</w:t>
      </w:r>
    </w:p>
    <w:p w14:paraId="7AC51497" w14:textId="2FADE880" w:rsidR="00292754" w:rsidRDefault="00292754">
      <w:pPr>
        <w:pStyle w:val="CommentText"/>
      </w:pPr>
      <w:r>
        <w:t>Experience of anesthesia in orthopedic surgery at a tertiary care hospital in south south nigeria</w:t>
      </w:r>
    </w:p>
  </w:comment>
  <w:comment w:id="2" w:author="Ishtiaq ali khan  " w:date="2025-11-30T09:26:00Z" w:initials="Iak">
    <w:p w14:paraId="53C08F47" w14:textId="16ABCFF4" w:rsidR="00F15BCB" w:rsidRDefault="00F15BCB">
      <w:pPr>
        <w:pStyle w:val="CommentText"/>
      </w:pPr>
      <w:r>
        <w:rPr>
          <w:rStyle w:val="CommentReference"/>
        </w:rPr>
        <w:annotationRef/>
      </w:r>
      <w:r>
        <w:t>Title; age distribution</w:t>
      </w:r>
    </w:p>
  </w:comment>
  <w:comment w:id="3" w:author="Ishtiaq ali khan  " w:date="2025-11-30T09:25:00Z" w:initials="Iak">
    <w:p w14:paraId="45A35DA9" w14:textId="1006C978" w:rsidR="00292754" w:rsidRDefault="00292754">
      <w:pPr>
        <w:pStyle w:val="CommentText"/>
      </w:pPr>
      <w:r>
        <w:rPr>
          <w:rStyle w:val="CommentReference"/>
        </w:rPr>
        <w:annotationRef/>
      </w:r>
      <w:r>
        <w:t>Gender distribution</w:t>
      </w:r>
    </w:p>
  </w:comment>
  <w:comment w:id="4" w:author="Ishtiaq ali khan  " w:date="2025-11-30T09:24:00Z" w:initials="Iak">
    <w:p w14:paraId="1FBD8DF0" w14:textId="45FB017C" w:rsidR="00292754" w:rsidRDefault="00292754">
      <w:pPr>
        <w:pStyle w:val="CommentText"/>
      </w:pPr>
      <w:r>
        <w:rPr>
          <w:rStyle w:val="CommentReference"/>
        </w:rPr>
        <w:annotationRef/>
      </w:r>
    </w:p>
  </w:comment>
  <w:comment w:id="5" w:author="Ishtiaq ali khan  " w:date="2025-11-30T09:24:00Z" w:initials="Iak">
    <w:p w14:paraId="53868205" w14:textId="4E0738E2" w:rsidR="00292754" w:rsidRDefault="00292754">
      <w:pPr>
        <w:pStyle w:val="CommentText"/>
      </w:pPr>
      <w:r>
        <w:rPr>
          <w:rStyle w:val="CommentReference"/>
        </w:rPr>
        <w:annotationRef/>
      </w:r>
      <w:r>
        <w:t>Detailes should be in text and tables, figures should be with short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C51497" w15:done="0"/>
  <w15:commentEx w15:paraId="53C08F47" w15:done="0"/>
  <w15:commentEx w15:paraId="45A35DA9" w15:done="0"/>
  <w15:commentEx w15:paraId="1FBD8DF0" w15:done="0"/>
  <w15:commentEx w15:paraId="53868205" w15:paraIdParent="1FBD8D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7CAC1" w16cex:dateUtc="2025-11-30T04:17:00Z"/>
  <w16cex:commentExtensible w16cex:durableId="2381C6D7" w16cex:dateUtc="2025-11-30T04:26:00Z"/>
  <w16cex:commentExtensible w16cex:durableId="056E1E8B" w16cex:dateUtc="2025-11-30T04:25:00Z"/>
  <w16cex:commentExtensible w16cex:durableId="08528911" w16cex:dateUtc="2025-11-30T04:24:00Z"/>
  <w16cex:commentExtensible w16cex:durableId="00190C4B" w16cex:dateUtc="2025-11-30T0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C51497" w16cid:durableId="2707CAC1"/>
  <w16cid:commentId w16cid:paraId="53C08F47" w16cid:durableId="2381C6D7"/>
  <w16cid:commentId w16cid:paraId="45A35DA9" w16cid:durableId="056E1E8B"/>
  <w16cid:commentId w16cid:paraId="1FBD8DF0" w16cid:durableId="08528911"/>
  <w16cid:commentId w16cid:paraId="53868205" w16cid:durableId="00190C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8F930" w14:textId="77777777" w:rsidR="00B743C1" w:rsidRDefault="00B743C1" w:rsidP="00326A0B">
      <w:pPr>
        <w:spacing w:after="0" w:line="240" w:lineRule="auto"/>
      </w:pPr>
      <w:r>
        <w:separator/>
      </w:r>
    </w:p>
  </w:endnote>
  <w:endnote w:type="continuationSeparator" w:id="0">
    <w:p w14:paraId="232C613C" w14:textId="77777777" w:rsidR="00B743C1" w:rsidRDefault="00B743C1" w:rsidP="0032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47DF" w14:textId="77777777" w:rsidR="00326A0B" w:rsidRDefault="0032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25AC" w14:textId="77777777" w:rsidR="00326A0B" w:rsidRDefault="00326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2FF3" w14:textId="77777777" w:rsidR="00326A0B" w:rsidRDefault="0032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B615" w14:textId="77777777" w:rsidR="00B743C1" w:rsidRDefault="00B743C1" w:rsidP="00326A0B">
      <w:pPr>
        <w:spacing w:after="0" w:line="240" w:lineRule="auto"/>
      </w:pPr>
      <w:r>
        <w:separator/>
      </w:r>
    </w:p>
  </w:footnote>
  <w:footnote w:type="continuationSeparator" w:id="0">
    <w:p w14:paraId="49F44F5F" w14:textId="77777777" w:rsidR="00B743C1" w:rsidRDefault="00B743C1" w:rsidP="00326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C800E" w14:textId="25EAF42E" w:rsidR="00326A0B" w:rsidRDefault="00B743C1">
    <w:pPr>
      <w:pStyle w:val="Header"/>
    </w:pPr>
    <w:r>
      <w:rPr>
        <w:noProof/>
      </w:rPr>
      <w:pict w14:anchorId="7A4F3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6110" o:spid="_x0000_s1027" type="#_x0000_t136" alt="" style="position:absolute;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2210" w14:textId="7AEA97C1" w:rsidR="00326A0B" w:rsidRDefault="00B743C1">
    <w:pPr>
      <w:pStyle w:val="Header"/>
    </w:pPr>
    <w:r>
      <w:rPr>
        <w:noProof/>
      </w:rPr>
      <w:pict w14:anchorId="33E8B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6111" o:spid="_x0000_s1026" type="#_x0000_t136" alt="" style="position:absolute;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8683" w14:textId="62C7C3A1" w:rsidR="00326A0B" w:rsidRDefault="00B743C1">
    <w:pPr>
      <w:pStyle w:val="Header"/>
    </w:pPr>
    <w:r>
      <w:rPr>
        <w:noProof/>
      </w:rPr>
      <w:pict w14:anchorId="426D3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9816109" o:spid="_x0000_s1025" type="#_x0000_t136" alt="" style="position:absolute;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E38"/>
    <w:multiLevelType w:val="multilevel"/>
    <w:tmpl w:val="BC64D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51FC6"/>
    <w:multiLevelType w:val="hybridMultilevel"/>
    <w:tmpl w:val="4C9668FA"/>
    <w:lvl w:ilvl="0" w:tplc="2000000F">
      <w:start w:val="1"/>
      <w:numFmt w:val="decimal"/>
      <w:lvlText w:val="%1."/>
      <w:lvlJc w:val="left"/>
      <w:pPr>
        <w:ind w:left="720" w:hanging="360"/>
      </w:pPr>
    </w:lvl>
    <w:lvl w:ilvl="1" w:tplc="B0F41472">
      <w:numFmt w:val="bullet"/>
      <w:lvlText w:val=""/>
      <w:lvlJc w:val="left"/>
      <w:pPr>
        <w:ind w:left="1440" w:hanging="360"/>
      </w:pPr>
      <w:rPr>
        <w:rFonts w:ascii="Symbol" w:eastAsia="Times New Roman" w:hAnsi="Symbol"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952254E"/>
    <w:multiLevelType w:val="multilevel"/>
    <w:tmpl w:val="A9326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763CE9"/>
    <w:multiLevelType w:val="hybridMultilevel"/>
    <w:tmpl w:val="86305020"/>
    <w:lvl w:ilvl="0" w:tplc="FFFFFFFF">
      <w:start w:val="1"/>
      <w:numFmt w:val="decimal"/>
      <w:lvlText w:val="%1."/>
      <w:lvlJc w:val="left"/>
      <w:pPr>
        <w:ind w:left="720" w:hanging="360"/>
      </w:pPr>
    </w:lvl>
    <w:lvl w:ilvl="1" w:tplc="2000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2348E9"/>
    <w:multiLevelType w:val="hybridMultilevel"/>
    <w:tmpl w:val="D486CA40"/>
    <w:lvl w:ilvl="0" w:tplc="2000000F">
      <w:start w:val="1"/>
      <w:numFmt w:val="decimal"/>
      <w:lvlText w:val="%1."/>
      <w:lvlJc w:val="left"/>
      <w:pPr>
        <w:ind w:left="360" w:hanging="360"/>
      </w:pPr>
    </w:lvl>
    <w:lvl w:ilvl="1" w:tplc="7A5EEE70">
      <w:numFmt w:val="bullet"/>
      <w:lvlText w:val=""/>
      <w:lvlJc w:val="left"/>
      <w:pPr>
        <w:ind w:left="1440" w:hanging="360"/>
      </w:pPr>
      <w:rPr>
        <w:rFonts w:ascii="Symbol" w:eastAsiaTheme="minorHAnsi" w:hAnsi="Symbol" w:cstheme="minorBidi"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81549328">
    <w:abstractNumId w:val="2"/>
  </w:num>
  <w:num w:numId="2" w16cid:durableId="1141384924">
    <w:abstractNumId w:val="0"/>
  </w:num>
  <w:num w:numId="3" w16cid:durableId="1753502810">
    <w:abstractNumId w:val="1"/>
  </w:num>
  <w:num w:numId="4" w16cid:durableId="1497265592">
    <w:abstractNumId w:val="3"/>
  </w:num>
  <w:num w:numId="5" w16cid:durableId="192630763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htiaq ali khan  ">
    <w15:presenceInfo w15:providerId="None" w15:userId="Ishtiaq ali kha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8D"/>
    <w:rsid w:val="00037480"/>
    <w:rsid w:val="000457B3"/>
    <w:rsid w:val="000627E4"/>
    <w:rsid w:val="00093605"/>
    <w:rsid w:val="000E2391"/>
    <w:rsid w:val="000E29BE"/>
    <w:rsid w:val="00140F5E"/>
    <w:rsid w:val="00152ECD"/>
    <w:rsid w:val="00196531"/>
    <w:rsid w:val="002071EF"/>
    <w:rsid w:val="002248C8"/>
    <w:rsid w:val="00224F65"/>
    <w:rsid w:val="00292754"/>
    <w:rsid w:val="002B0C41"/>
    <w:rsid w:val="002E16EE"/>
    <w:rsid w:val="002E4134"/>
    <w:rsid w:val="00317808"/>
    <w:rsid w:val="00326A0B"/>
    <w:rsid w:val="00383629"/>
    <w:rsid w:val="003A7C6E"/>
    <w:rsid w:val="003F4EC4"/>
    <w:rsid w:val="00405241"/>
    <w:rsid w:val="00440772"/>
    <w:rsid w:val="00444FAC"/>
    <w:rsid w:val="00470014"/>
    <w:rsid w:val="004E1C29"/>
    <w:rsid w:val="004E2AAE"/>
    <w:rsid w:val="0055437E"/>
    <w:rsid w:val="0059614D"/>
    <w:rsid w:val="005B54C1"/>
    <w:rsid w:val="005D7BA1"/>
    <w:rsid w:val="0065068D"/>
    <w:rsid w:val="0066040B"/>
    <w:rsid w:val="007278B8"/>
    <w:rsid w:val="00756917"/>
    <w:rsid w:val="007918AE"/>
    <w:rsid w:val="007C0253"/>
    <w:rsid w:val="007D02EF"/>
    <w:rsid w:val="00804622"/>
    <w:rsid w:val="008606DB"/>
    <w:rsid w:val="008802B9"/>
    <w:rsid w:val="008E1232"/>
    <w:rsid w:val="008F51E4"/>
    <w:rsid w:val="00910649"/>
    <w:rsid w:val="00930079"/>
    <w:rsid w:val="009531CE"/>
    <w:rsid w:val="009E27BD"/>
    <w:rsid w:val="009F1DD0"/>
    <w:rsid w:val="00A22515"/>
    <w:rsid w:val="00A57AD4"/>
    <w:rsid w:val="00A62B85"/>
    <w:rsid w:val="00A8034E"/>
    <w:rsid w:val="00AA026C"/>
    <w:rsid w:val="00AA056C"/>
    <w:rsid w:val="00AB3CD8"/>
    <w:rsid w:val="00AC181F"/>
    <w:rsid w:val="00B06DC1"/>
    <w:rsid w:val="00B53248"/>
    <w:rsid w:val="00B552E5"/>
    <w:rsid w:val="00B70A80"/>
    <w:rsid w:val="00B743C1"/>
    <w:rsid w:val="00B9007A"/>
    <w:rsid w:val="00CD7D46"/>
    <w:rsid w:val="00D007A6"/>
    <w:rsid w:val="00D37E7F"/>
    <w:rsid w:val="00D515E1"/>
    <w:rsid w:val="00DB3AEA"/>
    <w:rsid w:val="00E01D17"/>
    <w:rsid w:val="00E05BB4"/>
    <w:rsid w:val="00E14D0A"/>
    <w:rsid w:val="00E454C9"/>
    <w:rsid w:val="00E61C1D"/>
    <w:rsid w:val="00E75ED2"/>
    <w:rsid w:val="00EA05AD"/>
    <w:rsid w:val="00ED467A"/>
    <w:rsid w:val="00EF29D5"/>
    <w:rsid w:val="00F15BCB"/>
    <w:rsid w:val="00F32813"/>
    <w:rsid w:val="00F57A3E"/>
    <w:rsid w:val="00FA5016"/>
    <w:rsid w:val="00FB0861"/>
    <w:rsid w:val="00FC1154"/>
    <w:rsid w:val="00FE2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5C43E"/>
  <w15:chartTrackingRefBased/>
  <w15:docId w15:val="{163A06E5-4AD7-4DBE-B79A-83C51F7F9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50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68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5068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5068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5068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5068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5068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5068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5068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5068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50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68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50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68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5068D"/>
    <w:pPr>
      <w:spacing w:before="160"/>
      <w:jc w:val="center"/>
    </w:pPr>
    <w:rPr>
      <w:i/>
      <w:iCs/>
      <w:color w:val="404040" w:themeColor="text1" w:themeTint="BF"/>
    </w:rPr>
  </w:style>
  <w:style w:type="character" w:customStyle="1" w:styleId="QuoteChar">
    <w:name w:val="Quote Char"/>
    <w:basedOn w:val="DefaultParagraphFont"/>
    <w:link w:val="Quote"/>
    <w:uiPriority w:val="29"/>
    <w:rsid w:val="0065068D"/>
    <w:rPr>
      <w:i/>
      <w:iCs/>
      <w:color w:val="404040" w:themeColor="text1" w:themeTint="BF"/>
      <w:lang w:val="en-GB"/>
    </w:rPr>
  </w:style>
  <w:style w:type="paragraph" w:styleId="ListParagraph">
    <w:name w:val="List Paragraph"/>
    <w:basedOn w:val="Normal"/>
    <w:uiPriority w:val="34"/>
    <w:qFormat/>
    <w:rsid w:val="0065068D"/>
    <w:pPr>
      <w:ind w:left="720"/>
      <w:contextualSpacing/>
    </w:pPr>
  </w:style>
  <w:style w:type="character" w:styleId="IntenseEmphasis">
    <w:name w:val="Intense Emphasis"/>
    <w:basedOn w:val="DefaultParagraphFont"/>
    <w:uiPriority w:val="21"/>
    <w:qFormat/>
    <w:rsid w:val="0065068D"/>
    <w:rPr>
      <w:i/>
      <w:iCs/>
      <w:color w:val="0F4761" w:themeColor="accent1" w:themeShade="BF"/>
    </w:rPr>
  </w:style>
  <w:style w:type="paragraph" w:styleId="IntenseQuote">
    <w:name w:val="Intense Quote"/>
    <w:basedOn w:val="Normal"/>
    <w:next w:val="Normal"/>
    <w:link w:val="IntenseQuoteChar"/>
    <w:uiPriority w:val="30"/>
    <w:qFormat/>
    <w:rsid w:val="00650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68D"/>
    <w:rPr>
      <w:i/>
      <w:iCs/>
      <w:color w:val="0F4761" w:themeColor="accent1" w:themeShade="BF"/>
      <w:lang w:val="en-GB"/>
    </w:rPr>
  </w:style>
  <w:style w:type="character" w:styleId="IntenseReference">
    <w:name w:val="Intense Reference"/>
    <w:basedOn w:val="DefaultParagraphFont"/>
    <w:uiPriority w:val="32"/>
    <w:qFormat/>
    <w:rsid w:val="0065068D"/>
    <w:rPr>
      <w:b/>
      <w:bCs/>
      <w:smallCaps/>
      <w:color w:val="0F4761" w:themeColor="accent1" w:themeShade="BF"/>
      <w:spacing w:val="5"/>
    </w:rPr>
  </w:style>
  <w:style w:type="paragraph" w:styleId="NormalWeb">
    <w:name w:val="Normal (Web)"/>
    <w:basedOn w:val="Normal"/>
    <w:uiPriority w:val="99"/>
    <w:semiHidden/>
    <w:unhideWhenUsed/>
    <w:rsid w:val="00F328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32813"/>
    <w:rPr>
      <w:i/>
      <w:iCs/>
    </w:rPr>
  </w:style>
  <w:style w:type="character" w:styleId="HTMLCite">
    <w:name w:val="HTML Cite"/>
    <w:basedOn w:val="DefaultParagraphFont"/>
    <w:uiPriority w:val="99"/>
    <w:semiHidden/>
    <w:unhideWhenUsed/>
    <w:rsid w:val="00B53248"/>
    <w:rPr>
      <w:i/>
      <w:iCs/>
    </w:rPr>
  </w:style>
  <w:style w:type="character" w:styleId="Hyperlink">
    <w:name w:val="Hyperlink"/>
    <w:basedOn w:val="DefaultParagraphFont"/>
    <w:uiPriority w:val="99"/>
    <w:unhideWhenUsed/>
    <w:rsid w:val="00B53248"/>
    <w:rPr>
      <w:color w:val="0000FF"/>
      <w:u w:val="single"/>
    </w:rPr>
  </w:style>
  <w:style w:type="character" w:styleId="UnresolvedMention">
    <w:name w:val="Unresolved Mention"/>
    <w:basedOn w:val="DefaultParagraphFont"/>
    <w:uiPriority w:val="99"/>
    <w:semiHidden/>
    <w:unhideWhenUsed/>
    <w:rsid w:val="0059614D"/>
    <w:rPr>
      <w:color w:val="605E5C"/>
      <w:shd w:val="clear" w:color="auto" w:fill="E1DFDD"/>
    </w:rPr>
  </w:style>
  <w:style w:type="paragraph" w:styleId="Header">
    <w:name w:val="header"/>
    <w:basedOn w:val="Normal"/>
    <w:link w:val="HeaderChar"/>
    <w:uiPriority w:val="99"/>
    <w:unhideWhenUsed/>
    <w:rsid w:val="00326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A0B"/>
    <w:rPr>
      <w:lang w:val="en-GB"/>
    </w:rPr>
  </w:style>
  <w:style w:type="paragraph" w:styleId="Footer">
    <w:name w:val="footer"/>
    <w:basedOn w:val="Normal"/>
    <w:link w:val="FooterChar"/>
    <w:uiPriority w:val="99"/>
    <w:unhideWhenUsed/>
    <w:rsid w:val="00326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A0B"/>
    <w:rPr>
      <w:lang w:val="en-GB"/>
    </w:rPr>
  </w:style>
  <w:style w:type="character" w:styleId="CommentReference">
    <w:name w:val="annotation reference"/>
    <w:basedOn w:val="DefaultParagraphFont"/>
    <w:uiPriority w:val="99"/>
    <w:semiHidden/>
    <w:unhideWhenUsed/>
    <w:rsid w:val="00292754"/>
    <w:rPr>
      <w:sz w:val="16"/>
      <w:szCs w:val="16"/>
    </w:rPr>
  </w:style>
  <w:style w:type="paragraph" w:styleId="CommentText">
    <w:name w:val="annotation text"/>
    <w:basedOn w:val="Normal"/>
    <w:link w:val="CommentTextChar"/>
    <w:uiPriority w:val="99"/>
    <w:semiHidden/>
    <w:unhideWhenUsed/>
    <w:rsid w:val="00292754"/>
    <w:pPr>
      <w:spacing w:line="240" w:lineRule="auto"/>
    </w:pPr>
    <w:rPr>
      <w:sz w:val="20"/>
      <w:szCs w:val="20"/>
    </w:rPr>
  </w:style>
  <w:style w:type="character" w:customStyle="1" w:styleId="CommentTextChar">
    <w:name w:val="Comment Text Char"/>
    <w:basedOn w:val="DefaultParagraphFont"/>
    <w:link w:val="CommentText"/>
    <w:uiPriority w:val="99"/>
    <w:semiHidden/>
    <w:rsid w:val="00292754"/>
    <w:rPr>
      <w:sz w:val="20"/>
      <w:szCs w:val="20"/>
      <w:lang w:val="en-GB"/>
    </w:rPr>
  </w:style>
  <w:style w:type="paragraph" w:styleId="CommentSubject">
    <w:name w:val="annotation subject"/>
    <w:basedOn w:val="CommentText"/>
    <w:next w:val="CommentText"/>
    <w:link w:val="CommentSubjectChar"/>
    <w:uiPriority w:val="99"/>
    <w:semiHidden/>
    <w:unhideWhenUsed/>
    <w:rsid w:val="00292754"/>
    <w:rPr>
      <w:b/>
      <w:bCs/>
    </w:rPr>
  </w:style>
  <w:style w:type="character" w:customStyle="1" w:styleId="CommentSubjectChar">
    <w:name w:val="Comment Subject Char"/>
    <w:basedOn w:val="CommentTextChar"/>
    <w:link w:val="CommentSubject"/>
    <w:uiPriority w:val="99"/>
    <w:semiHidden/>
    <w:rsid w:val="00292754"/>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4138</Words>
  <Characters>23589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Fiekabo Hart</dc:creator>
  <cp:keywords/>
  <dc:description/>
  <cp:lastModifiedBy>Ishtiaq ali khan  </cp:lastModifiedBy>
  <cp:revision>3</cp:revision>
  <dcterms:created xsi:type="dcterms:W3CDTF">2025-11-30T04:13:00Z</dcterms:created>
  <dcterms:modified xsi:type="dcterms:W3CDTF">2025-11-30T04:32:00Z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05444c66-7b1e-4bf0-b0e8-19ed010e03db</vt:lpwstr>
  </property>
</Properties>
</file>