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1EE7" w14:textId="77777777" w:rsidR="00094799" w:rsidRDefault="0009479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94799" w14:paraId="1E5A119F" w14:textId="77777777">
        <w:trPr>
          <w:trHeight w:val="290"/>
        </w:trPr>
        <w:tc>
          <w:tcPr>
            <w:tcW w:w="20934" w:type="dxa"/>
            <w:gridSpan w:val="2"/>
            <w:tcBorders>
              <w:top w:val="nil"/>
              <w:left w:val="nil"/>
              <w:right w:val="nil"/>
            </w:tcBorders>
          </w:tcPr>
          <w:p w14:paraId="1D6748A1" w14:textId="77777777" w:rsidR="00094799" w:rsidRDefault="00094799">
            <w:pPr>
              <w:pStyle w:val="Heading2"/>
              <w:jc w:val="left"/>
              <w:rPr>
                <w:rFonts w:ascii="Arial" w:eastAsia="Arial" w:hAnsi="Arial" w:cs="Arial"/>
                <w:b w:val="0"/>
                <w:sz w:val="28"/>
                <w:szCs w:val="28"/>
              </w:rPr>
            </w:pPr>
          </w:p>
        </w:tc>
      </w:tr>
      <w:tr w:rsidR="00094799" w14:paraId="3483AA07" w14:textId="77777777">
        <w:trPr>
          <w:trHeight w:val="290"/>
        </w:trPr>
        <w:tc>
          <w:tcPr>
            <w:tcW w:w="5167" w:type="dxa"/>
          </w:tcPr>
          <w:p w14:paraId="0062BF08" w14:textId="77777777" w:rsidR="00094799" w:rsidRDefault="0063582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67474735" w14:textId="77777777" w:rsidR="00094799" w:rsidRDefault="00C17437">
            <w:pPr>
              <w:rPr>
                <w:rFonts w:ascii="Arial" w:eastAsia="Arial" w:hAnsi="Arial" w:cs="Arial"/>
                <w:color w:val="0000FF"/>
                <w:sz w:val="20"/>
                <w:szCs w:val="20"/>
              </w:rPr>
            </w:pPr>
            <w:hyperlink r:id="rId6">
              <w:r w:rsidR="00635821">
                <w:rPr>
                  <w:rFonts w:ascii="Arial" w:eastAsia="Arial" w:hAnsi="Arial" w:cs="Arial"/>
                  <w:b/>
                  <w:color w:val="0000FF"/>
                  <w:sz w:val="20"/>
                  <w:szCs w:val="20"/>
                  <w:u w:val="single"/>
                </w:rPr>
                <w:t>Asian Journal of Medicine and Health</w:t>
              </w:r>
            </w:hyperlink>
            <w:r w:rsidR="00635821">
              <w:rPr>
                <w:rFonts w:ascii="Arial" w:eastAsia="Arial" w:hAnsi="Arial" w:cs="Arial"/>
                <w:b/>
                <w:color w:val="0000FF"/>
                <w:sz w:val="20"/>
                <w:szCs w:val="20"/>
              </w:rPr>
              <w:t xml:space="preserve"> </w:t>
            </w:r>
          </w:p>
        </w:tc>
      </w:tr>
      <w:tr w:rsidR="00094799" w14:paraId="21E4AB04" w14:textId="77777777">
        <w:trPr>
          <w:trHeight w:val="290"/>
        </w:trPr>
        <w:tc>
          <w:tcPr>
            <w:tcW w:w="5167" w:type="dxa"/>
          </w:tcPr>
          <w:p w14:paraId="3A1E9460" w14:textId="77777777" w:rsidR="00094799" w:rsidRDefault="0063582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422F0BCE" w14:textId="77777777" w:rsidR="00094799" w:rsidRDefault="0063582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Ms_AJMAH_146943</w:t>
            </w:r>
          </w:p>
        </w:tc>
      </w:tr>
      <w:tr w:rsidR="00094799" w14:paraId="015A07B7" w14:textId="77777777">
        <w:trPr>
          <w:trHeight w:val="650"/>
        </w:trPr>
        <w:tc>
          <w:tcPr>
            <w:tcW w:w="5167" w:type="dxa"/>
          </w:tcPr>
          <w:p w14:paraId="5C816F60" w14:textId="77777777" w:rsidR="00094799" w:rsidRDefault="0063582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6C9A952E" w14:textId="77777777" w:rsidR="00094799" w:rsidRDefault="0063582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CORRELATION BETWEEN VITAMIN D SERUM AND DELAYED BONE AGE WITH SERUM FERRITIN LEVEL IN CHILDREN WITH BETA THALASSEMIA</w:t>
            </w:r>
          </w:p>
        </w:tc>
      </w:tr>
      <w:tr w:rsidR="00094799" w14:paraId="46DA2377" w14:textId="77777777">
        <w:trPr>
          <w:trHeight w:val="332"/>
        </w:trPr>
        <w:tc>
          <w:tcPr>
            <w:tcW w:w="5167" w:type="dxa"/>
          </w:tcPr>
          <w:p w14:paraId="75E6B0A6" w14:textId="77777777" w:rsidR="00094799" w:rsidRDefault="0063582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E13C0D9" w14:textId="77777777" w:rsidR="00094799" w:rsidRDefault="00094799">
            <w:pPr>
              <w:pBdr>
                <w:top w:val="nil"/>
                <w:left w:val="nil"/>
                <w:bottom w:val="nil"/>
                <w:right w:val="nil"/>
                <w:between w:val="nil"/>
              </w:pBdr>
              <w:rPr>
                <w:rFonts w:ascii="Arial" w:eastAsia="Arial" w:hAnsi="Arial" w:cs="Arial"/>
                <w:color w:val="000000"/>
                <w:sz w:val="20"/>
                <w:szCs w:val="20"/>
              </w:rPr>
            </w:pPr>
          </w:p>
        </w:tc>
      </w:tr>
    </w:tbl>
    <w:p w14:paraId="3699F1FE" w14:textId="7F466B85" w:rsidR="00094799" w:rsidRDefault="00094799">
      <w:pPr>
        <w:rPr>
          <w:sz w:val="20"/>
          <w:szCs w:val="20"/>
        </w:rPr>
      </w:pPr>
      <w:bookmarkStart w:id="0" w:name="_mnnu0a13zeu0"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94799" w14:paraId="41EF4756" w14:textId="77777777">
        <w:tc>
          <w:tcPr>
            <w:tcW w:w="21150" w:type="dxa"/>
            <w:gridSpan w:val="3"/>
            <w:tcBorders>
              <w:top w:val="nil"/>
              <w:left w:val="nil"/>
              <w:right w:val="nil"/>
            </w:tcBorders>
          </w:tcPr>
          <w:p w14:paraId="4AE56581" w14:textId="77777777" w:rsidR="00094799" w:rsidRDefault="00635821">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14:paraId="5D73E399" w14:textId="77777777" w:rsidR="00094799" w:rsidRDefault="00094799">
            <w:pPr>
              <w:rPr>
                <w:sz w:val="20"/>
                <w:szCs w:val="20"/>
              </w:rPr>
            </w:pPr>
          </w:p>
        </w:tc>
      </w:tr>
      <w:tr w:rsidR="00094799" w14:paraId="7D1FE1FB" w14:textId="77777777">
        <w:tc>
          <w:tcPr>
            <w:tcW w:w="5351" w:type="dxa"/>
          </w:tcPr>
          <w:p w14:paraId="13909785" w14:textId="77777777" w:rsidR="00094799" w:rsidRDefault="00094799">
            <w:pPr>
              <w:pStyle w:val="Heading2"/>
              <w:jc w:val="left"/>
              <w:rPr>
                <w:rFonts w:ascii="Times New Roman" w:eastAsia="Times New Roman" w:hAnsi="Times New Roman" w:cs="Times New Roman"/>
              </w:rPr>
            </w:pPr>
          </w:p>
        </w:tc>
        <w:tc>
          <w:tcPr>
            <w:tcW w:w="9357" w:type="dxa"/>
          </w:tcPr>
          <w:p w14:paraId="2D1184A9" w14:textId="77777777" w:rsidR="00094799" w:rsidRDefault="00635821">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14:paraId="141B1BD7" w14:textId="77777777" w:rsidR="00094799" w:rsidRDefault="00635821">
            <w:pPr>
              <w:rPr>
                <w:sz w:val="20"/>
                <w:szCs w:val="20"/>
              </w:rPr>
            </w:pPr>
            <w:r>
              <w:rPr>
                <w:b/>
                <w:sz w:val="20"/>
                <w:szCs w:val="20"/>
                <w:highlight w:val="yellow"/>
              </w:rPr>
              <w:t>Artificial Intelligence (AI) generated or assisted review comments are strictly prohibited during peer review.</w:t>
            </w:r>
          </w:p>
          <w:p w14:paraId="6F07D5C7" w14:textId="77777777" w:rsidR="00094799" w:rsidRDefault="00094799"/>
        </w:tc>
        <w:tc>
          <w:tcPr>
            <w:tcW w:w="6442" w:type="dxa"/>
          </w:tcPr>
          <w:p w14:paraId="1AA128DC" w14:textId="77777777" w:rsidR="00094799" w:rsidRDefault="00635821">
            <w:pPr>
              <w:spacing w:after="160" w:line="254" w:lineRule="auto"/>
              <w:rPr>
                <w:sz w:val="20"/>
                <w:szCs w:val="20"/>
              </w:rPr>
            </w:pPr>
            <w:r>
              <w:rPr>
                <w:b/>
                <w:sz w:val="20"/>
                <w:szCs w:val="20"/>
              </w:rPr>
              <w:t>Author’s Feedback</w:t>
            </w:r>
            <w:r>
              <w:rPr>
                <w:sz w:val="20"/>
                <w:szCs w:val="20"/>
              </w:rPr>
              <w:t xml:space="preserve"> (It is mandatory that authors should write his/her feedback here)</w:t>
            </w:r>
          </w:p>
          <w:p w14:paraId="33A93340" w14:textId="77777777" w:rsidR="00094799" w:rsidRDefault="00094799">
            <w:pPr>
              <w:pStyle w:val="Heading2"/>
              <w:jc w:val="left"/>
              <w:rPr>
                <w:rFonts w:ascii="Times New Roman" w:eastAsia="Times New Roman" w:hAnsi="Times New Roman" w:cs="Times New Roman"/>
                <w:b w:val="0"/>
              </w:rPr>
            </w:pPr>
          </w:p>
        </w:tc>
      </w:tr>
      <w:tr w:rsidR="00094799" w14:paraId="472F5C4C" w14:textId="77777777">
        <w:trPr>
          <w:trHeight w:val="1264"/>
        </w:trPr>
        <w:tc>
          <w:tcPr>
            <w:tcW w:w="5351" w:type="dxa"/>
          </w:tcPr>
          <w:p w14:paraId="4B2D622E" w14:textId="77777777" w:rsidR="00094799" w:rsidRDefault="00635821">
            <w:pPr>
              <w:ind w:left="360"/>
              <w:rPr>
                <w:sz w:val="20"/>
                <w:szCs w:val="20"/>
              </w:rPr>
            </w:pPr>
            <w:r>
              <w:rPr>
                <w:b/>
                <w:sz w:val="20"/>
                <w:szCs w:val="20"/>
              </w:rPr>
              <w:t>Please write a few sentences regarding the importance of this manuscript for the scientific community. A minimum of 3-4 sentences may be required for this part.</w:t>
            </w:r>
          </w:p>
          <w:p w14:paraId="271C4C43" w14:textId="77777777" w:rsidR="00094799" w:rsidRDefault="00094799">
            <w:pPr>
              <w:ind w:left="360"/>
              <w:rPr>
                <w:sz w:val="20"/>
                <w:szCs w:val="20"/>
              </w:rPr>
            </w:pPr>
          </w:p>
        </w:tc>
        <w:tc>
          <w:tcPr>
            <w:tcW w:w="9357" w:type="dxa"/>
          </w:tcPr>
          <w:p w14:paraId="03A6801C" w14:textId="77777777" w:rsidR="00094799" w:rsidRDefault="00635821">
            <w:pPr>
              <w:rPr>
                <w:sz w:val="20"/>
                <w:szCs w:val="20"/>
              </w:rPr>
            </w:pPr>
            <w:r>
              <w:rPr>
                <w:sz w:val="20"/>
                <w:szCs w:val="20"/>
              </w:rPr>
              <w:t xml:space="preserve">This manuscript addresses the biochemical and skeletal complications in children with beta thalassemia, a population prone to multiple endocrinological and nutritional disorders. Identifying potential interactions between ferritin (as an index of iron overload), vitamin D status, and bone maturation could guide metabolic monitoring in these patients. The study provides regional data from Indonesia, which may contribute </w:t>
            </w:r>
            <w:r w:rsidR="00516C80">
              <w:rPr>
                <w:sz w:val="20"/>
                <w:szCs w:val="20"/>
              </w:rPr>
              <w:t>to local baseline information.</w:t>
            </w:r>
          </w:p>
          <w:p w14:paraId="258D5684" w14:textId="77777777" w:rsidR="00094799" w:rsidRDefault="00094799">
            <w:pPr>
              <w:rPr>
                <w:sz w:val="20"/>
                <w:szCs w:val="20"/>
              </w:rPr>
            </w:pPr>
          </w:p>
        </w:tc>
        <w:tc>
          <w:tcPr>
            <w:tcW w:w="6442" w:type="dxa"/>
          </w:tcPr>
          <w:p w14:paraId="3A3CBD1A" w14:textId="77777777" w:rsidR="00094799" w:rsidRDefault="00094799">
            <w:pPr>
              <w:pStyle w:val="Heading2"/>
              <w:jc w:val="left"/>
              <w:rPr>
                <w:rFonts w:ascii="Times New Roman" w:eastAsia="Times New Roman" w:hAnsi="Times New Roman" w:cs="Times New Roman"/>
                <w:b w:val="0"/>
              </w:rPr>
            </w:pPr>
          </w:p>
        </w:tc>
      </w:tr>
      <w:tr w:rsidR="00094799" w14:paraId="1AC78C69" w14:textId="77777777">
        <w:trPr>
          <w:trHeight w:val="1262"/>
        </w:trPr>
        <w:tc>
          <w:tcPr>
            <w:tcW w:w="5351" w:type="dxa"/>
          </w:tcPr>
          <w:p w14:paraId="7EF49EE1" w14:textId="77777777" w:rsidR="00094799" w:rsidRDefault="00635821">
            <w:pPr>
              <w:ind w:left="360"/>
              <w:rPr>
                <w:sz w:val="20"/>
                <w:szCs w:val="20"/>
              </w:rPr>
            </w:pPr>
            <w:r>
              <w:rPr>
                <w:b/>
                <w:sz w:val="20"/>
                <w:szCs w:val="20"/>
              </w:rPr>
              <w:t>Is the title of the article suitable?</w:t>
            </w:r>
          </w:p>
          <w:p w14:paraId="098024B0" w14:textId="77777777" w:rsidR="00094799" w:rsidRDefault="00635821">
            <w:pPr>
              <w:ind w:left="360"/>
              <w:rPr>
                <w:sz w:val="20"/>
                <w:szCs w:val="20"/>
              </w:rPr>
            </w:pPr>
            <w:r>
              <w:rPr>
                <w:b/>
                <w:sz w:val="20"/>
                <w:szCs w:val="20"/>
              </w:rPr>
              <w:t>(If not please suggest an alternative title)</w:t>
            </w:r>
          </w:p>
          <w:p w14:paraId="140C2CA9" w14:textId="77777777" w:rsidR="00094799" w:rsidRDefault="00094799">
            <w:pPr>
              <w:pStyle w:val="Heading2"/>
              <w:jc w:val="left"/>
              <w:rPr>
                <w:rFonts w:ascii="Times New Roman" w:eastAsia="Times New Roman" w:hAnsi="Times New Roman" w:cs="Times New Roman"/>
                <w:u w:val="single"/>
              </w:rPr>
            </w:pPr>
          </w:p>
        </w:tc>
        <w:tc>
          <w:tcPr>
            <w:tcW w:w="9357" w:type="dxa"/>
          </w:tcPr>
          <w:p w14:paraId="321A1621" w14:textId="77777777" w:rsidR="00094799" w:rsidRDefault="00094799">
            <w:pPr>
              <w:rPr>
                <w:sz w:val="20"/>
                <w:szCs w:val="20"/>
              </w:rPr>
            </w:pPr>
          </w:p>
          <w:p w14:paraId="2DCFB573" w14:textId="77777777" w:rsidR="00094799" w:rsidRDefault="00635821">
            <w:pPr>
              <w:rPr>
                <w:sz w:val="20"/>
                <w:szCs w:val="20"/>
              </w:rPr>
            </w:pPr>
            <w:r>
              <w:rPr>
                <w:sz w:val="20"/>
                <w:szCs w:val="20"/>
              </w:rPr>
              <w:t>The title is grammatically correct but misleading because it implies an existing correlation, which the results contradict. A more accurate title should be:</w:t>
            </w:r>
          </w:p>
          <w:p w14:paraId="1470BEDE" w14:textId="77777777" w:rsidR="00094799" w:rsidRDefault="00635821">
            <w:pPr>
              <w:rPr>
                <w:sz w:val="20"/>
                <w:szCs w:val="20"/>
              </w:rPr>
            </w:pPr>
            <w:r>
              <w:rPr>
                <w:sz w:val="20"/>
                <w:szCs w:val="20"/>
              </w:rPr>
              <w:t>“Assessment of Serum Vitamin D, Ferritin, and Bone Age in Children with Beta Thalassemia.”</w:t>
            </w:r>
          </w:p>
          <w:p w14:paraId="44570611" w14:textId="77777777" w:rsidR="00094799" w:rsidRDefault="00094799">
            <w:pPr>
              <w:rPr>
                <w:sz w:val="20"/>
                <w:szCs w:val="20"/>
              </w:rPr>
            </w:pPr>
          </w:p>
        </w:tc>
        <w:tc>
          <w:tcPr>
            <w:tcW w:w="6442" w:type="dxa"/>
          </w:tcPr>
          <w:p w14:paraId="59909596" w14:textId="77777777" w:rsidR="00094799" w:rsidRDefault="00094799">
            <w:pPr>
              <w:pStyle w:val="Heading2"/>
              <w:jc w:val="left"/>
              <w:rPr>
                <w:rFonts w:ascii="Times New Roman" w:eastAsia="Times New Roman" w:hAnsi="Times New Roman" w:cs="Times New Roman"/>
                <w:b w:val="0"/>
              </w:rPr>
            </w:pPr>
          </w:p>
        </w:tc>
      </w:tr>
      <w:tr w:rsidR="00094799" w14:paraId="0045C9A5" w14:textId="77777777">
        <w:trPr>
          <w:trHeight w:val="1262"/>
        </w:trPr>
        <w:tc>
          <w:tcPr>
            <w:tcW w:w="5351" w:type="dxa"/>
          </w:tcPr>
          <w:p w14:paraId="746267B7" w14:textId="77777777" w:rsidR="00094799" w:rsidRDefault="00635821">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14:paraId="7E31D3EF" w14:textId="77777777" w:rsidR="00094799" w:rsidRDefault="00094799">
            <w:pPr>
              <w:pStyle w:val="Heading2"/>
              <w:jc w:val="left"/>
              <w:rPr>
                <w:rFonts w:ascii="Times New Roman" w:eastAsia="Times New Roman" w:hAnsi="Times New Roman" w:cs="Times New Roman"/>
                <w:u w:val="single"/>
              </w:rPr>
            </w:pPr>
          </w:p>
        </w:tc>
        <w:tc>
          <w:tcPr>
            <w:tcW w:w="9357" w:type="dxa"/>
          </w:tcPr>
          <w:p w14:paraId="589C6CC9" w14:textId="77777777" w:rsidR="00094799" w:rsidRDefault="00635821">
            <w:pPr>
              <w:rPr>
                <w:sz w:val="20"/>
                <w:szCs w:val="20"/>
              </w:rPr>
            </w:pPr>
            <w:r>
              <w:rPr>
                <w:sz w:val="20"/>
                <w:szCs w:val="20"/>
              </w:rPr>
              <w:t>The abstract is structurally adequate and includes aims, methods, results, and conclusions. Yet it overstates the purpose (“to determine correlation”) without explaining the scientific basis for expecting one. The authors should clarify why ferritin and vitamin D were compared, since prior evidence for such an association is inconsistent.</w:t>
            </w:r>
          </w:p>
        </w:tc>
        <w:tc>
          <w:tcPr>
            <w:tcW w:w="6442" w:type="dxa"/>
          </w:tcPr>
          <w:p w14:paraId="040649B1" w14:textId="77777777" w:rsidR="00094799" w:rsidRDefault="00094799">
            <w:pPr>
              <w:pStyle w:val="Heading2"/>
              <w:jc w:val="left"/>
              <w:rPr>
                <w:rFonts w:ascii="Times New Roman" w:eastAsia="Times New Roman" w:hAnsi="Times New Roman" w:cs="Times New Roman"/>
                <w:b w:val="0"/>
              </w:rPr>
            </w:pPr>
          </w:p>
        </w:tc>
      </w:tr>
      <w:tr w:rsidR="00094799" w14:paraId="2374252C" w14:textId="77777777">
        <w:trPr>
          <w:trHeight w:val="704"/>
        </w:trPr>
        <w:tc>
          <w:tcPr>
            <w:tcW w:w="5351" w:type="dxa"/>
          </w:tcPr>
          <w:p w14:paraId="10557737" w14:textId="77777777" w:rsidR="00094799" w:rsidRDefault="00635821">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14:paraId="39CB3C45" w14:textId="77777777" w:rsidR="00094799" w:rsidRDefault="00635821">
            <w:pPr>
              <w:pBdr>
                <w:top w:val="nil"/>
                <w:left w:val="nil"/>
                <w:bottom w:val="nil"/>
                <w:right w:val="nil"/>
                <w:between w:val="nil"/>
              </w:pBdr>
              <w:rPr>
                <w:sz w:val="20"/>
                <w:szCs w:val="20"/>
              </w:rPr>
            </w:pPr>
            <w:r>
              <w:rPr>
                <w:sz w:val="20"/>
                <w:szCs w:val="20"/>
              </w:rPr>
              <w:t>The methodology is clearly stated, and statistical tests are appropriate for the data. The sample size (n = 55) is modest but acceptable for a preliminary study. The main issue lies in the study rationale: ferritin is primarily a marker of iron overload, while vitamin D metabolism is influenced by hepatic and endocrine dysfunction rather than serum ferritin alone. Without assessing confounding factors—sun exposure, nutritional intake, liver en</w:t>
            </w:r>
            <w:r w:rsidR="00921376">
              <w:rPr>
                <w:sz w:val="20"/>
                <w:szCs w:val="20"/>
              </w:rPr>
              <w:t>zymes, and parathyroid function</w:t>
            </w:r>
            <w:r>
              <w:rPr>
                <w:sz w:val="20"/>
                <w:szCs w:val="20"/>
              </w:rPr>
              <w:t>, the correlation analysis is insufficiently grounded. The absence of a control group further limits interpretation. Thus, while technically correct, the study’s hypothesis lacks biological plausibility.</w:t>
            </w:r>
          </w:p>
          <w:p w14:paraId="44D3E941" w14:textId="77777777" w:rsidR="00094799" w:rsidRDefault="00094799">
            <w:pPr>
              <w:pBdr>
                <w:top w:val="nil"/>
                <w:left w:val="nil"/>
                <w:bottom w:val="nil"/>
                <w:right w:val="nil"/>
                <w:between w:val="nil"/>
              </w:pBdr>
              <w:rPr>
                <w:sz w:val="20"/>
                <w:szCs w:val="20"/>
              </w:rPr>
            </w:pPr>
          </w:p>
        </w:tc>
        <w:tc>
          <w:tcPr>
            <w:tcW w:w="6442" w:type="dxa"/>
          </w:tcPr>
          <w:p w14:paraId="10A84BE4" w14:textId="77777777" w:rsidR="00094799" w:rsidRDefault="00094799">
            <w:pPr>
              <w:pStyle w:val="Heading2"/>
              <w:jc w:val="left"/>
              <w:rPr>
                <w:rFonts w:ascii="Times New Roman" w:eastAsia="Times New Roman" w:hAnsi="Times New Roman" w:cs="Times New Roman"/>
                <w:b w:val="0"/>
              </w:rPr>
            </w:pPr>
          </w:p>
        </w:tc>
      </w:tr>
      <w:tr w:rsidR="00094799" w14:paraId="22A2F320" w14:textId="77777777">
        <w:trPr>
          <w:trHeight w:val="703"/>
        </w:trPr>
        <w:tc>
          <w:tcPr>
            <w:tcW w:w="5351" w:type="dxa"/>
          </w:tcPr>
          <w:p w14:paraId="39C2DD6E" w14:textId="77777777" w:rsidR="00094799" w:rsidRDefault="00635821">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14:paraId="03B593A4" w14:textId="77777777" w:rsidR="00094799" w:rsidRDefault="00635821">
            <w:pPr>
              <w:pBdr>
                <w:top w:val="nil"/>
                <w:left w:val="nil"/>
                <w:bottom w:val="nil"/>
                <w:right w:val="nil"/>
                <w:between w:val="nil"/>
              </w:pBdr>
              <w:rPr>
                <w:color w:val="000000"/>
                <w:sz w:val="20"/>
                <w:szCs w:val="20"/>
              </w:rPr>
            </w:pPr>
            <w:r>
              <w:rPr>
                <w:sz w:val="20"/>
                <w:szCs w:val="20"/>
              </w:rPr>
              <w:t>References are adequate and include current sources up to 2025. A few older citations (pre-2019) could be replaced with more recent mechanistic studies on vitamin D metabolism and iron toxicity. The inclusion of regional guidelines is appropriate.</w:t>
            </w:r>
          </w:p>
        </w:tc>
        <w:tc>
          <w:tcPr>
            <w:tcW w:w="6442" w:type="dxa"/>
          </w:tcPr>
          <w:p w14:paraId="67EDA369" w14:textId="77777777" w:rsidR="00094799" w:rsidRDefault="00094799">
            <w:pPr>
              <w:pStyle w:val="Heading2"/>
              <w:jc w:val="left"/>
              <w:rPr>
                <w:rFonts w:ascii="Times New Roman" w:eastAsia="Times New Roman" w:hAnsi="Times New Roman" w:cs="Times New Roman"/>
                <w:b w:val="0"/>
              </w:rPr>
            </w:pPr>
          </w:p>
        </w:tc>
      </w:tr>
      <w:tr w:rsidR="00094799" w14:paraId="3F37D1AE" w14:textId="77777777">
        <w:trPr>
          <w:trHeight w:val="386"/>
        </w:trPr>
        <w:tc>
          <w:tcPr>
            <w:tcW w:w="5351" w:type="dxa"/>
          </w:tcPr>
          <w:p w14:paraId="6055CF64" w14:textId="77777777" w:rsidR="00094799" w:rsidRDefault="00635821">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14:paraId="57021514" w14:textId="77777777" w:rsidR="00094799" w:rsidRDefault="00094799">
            <w:pPr>
              <w:rPr>
                <w:sz w:val="20"/>
                <w:szCs w:val="20"/>
              </w:rPr>
            </w:pPr>
          </w:p>
        </w:tc>
        <w:tc>
          <w:tcPr>
            <w:tcW w:w="9357" w:type="dxa"/>
          </w:tcPr>
          <w:p w14:paraId="05EF93BC" w14:textId="77777777" w:rsidR="00094799" w:rsidRDefault="00635821">
            <w:pPr>
              <w:rPr>
                <w:sz w:val="20"/>
                <w:szCs w:val="20"/>
              </w:rPr>
            </w:pPr>
            <w:r>
              <w:rPr>
                <w:sz w:val="20"/>
                <w:szCs w:val="20"/>
              </w:rPr>
              <w:t>The language is generally clear but contains minor grammatical inconsistencies. The discussion section repeats background and material and could be more concise.</w:t>
            </w:r>
          </w:p>
        </w:tc>
        <w:tc>
          <w:tcPr>
            <w:tcW w:w="6442" w:type="dxa"/>
          </w:tcPr>
          <w:p w14:paraId="53034340" w14:textId="77777777" w:rsidR="00094799" w:rsidRDefault="00094799">
            <w:pPr>
              <w:rPr>
                <w:sz w:val="20"/>
                <w:szCs w:val="20"/>
              </w:rPr>
            </w:pPr>
          </w:p>
        </w:tc>
      </w:tr>
      <w:tr w:rsidR="00094799" w14:paraId="624BECC2" w14:textId="77777777">
        <w:trPr>
          <w:trHeight w:val="1178"/>
        </w:trPr>
        <w:tc>
          <w:tcPr>
            <w:tcW w:w="5351" w:type="dxa"/>
          </w:tcPr>
          <w:p w14:paraId="5B73DB79" w14:textId="77777777" w:rsidR="00094799" w:rsidRDefault="00635821">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14:paraId="06B793F1" w14:textId="77777777" w:rsidR="00094799" w:rsidRDefault="00094799">
            <w:pPr>
              <w:pStyle w:val="Heading2"/>
              <w:jc w:val="left"/>
              <w:rPr>
                <w:rFonts w:ascii="Times New Roman" w:eastAsia="Times New Roman" w:hAnsi="Times New Roman" w:cs="Times New Roman"/>
                <w:b w:val="0"/>
              </w:rPr>
            </w:pPr>
          </w:p>
        </w:tc>
        <w:tc>
          <w:tcPr>
            <w:tcW w:w="9357" w:type="dxa"/>
          </w:tcPr>
          <w:p w14:paraId="4BB33601" w14:textId="77777777" w:rsidR="00094799" w:rsidRDefault="00635821">
            <w:pPr>
              <w:pBdr>
                <w:top w:val="nil"/>
                <w:left w:val="nil"/>
                <w:bottom w:val="nil"/>
                <w:right w:val="nil"/>
                <w:between w:val="nil"/>
              </w:pBdr>
              <w:rPr>
                <w:sz w:val="20"/>
                <w:szCs w:val="20"/>
              </w:rPr>
            </w:pPr>
            <w:r>
              <w:rPr>
                <w:sz w:val="20"/>
                <w:szCs w:val="20"/>
              </w:rPr>
              <w:t>The authors should:</w:t>
            </w:r>
          </w:p>
          <w:p w14:paraId="352B99B5" w14:textId="77777777" w:rsidR="00094799" w:rsidRDefault="00635821">
            <w:pPr>
              <w:pBdr>
                <w:top w:val="nil"/>
                <w:left w:val="nil"/>
                <w:bottom w:val="nil"/>
                <w:right w:val="nil"/>
                <w:between w:val="nil"/>
              </w:pBdr>
              <w:rPr>
                <w:sz w:val="20"/>
                <w:szCs w:val="20"/>
              </w:rPr>
            </w:pPr>
            <w:r>
              <w:rPr>
                <w:sz w:val="20"/>
                <w:szCs w:val="20"/>
              </w:rPr>
              <w:t>1. Clarify the rationale for linking ferritin with vitamin D and bone age.</w:t>
            </w:r>
          </w:p>
          <w:p w14:paraId="64B48A52" w14:textId="77777777" w:rsidR="00094799" w:rsidRDefault="00635821">
            <w:pPr>
              <w:pBdr>
                <w:top w:val="nil"/>
                <w:left w:val="nil"/>
                <w:bottom w:val="nil"/>
                <w:right w:val="nil"/>
                <w:between w:val="nil"/>
              </w:pBdr>
              <w:rPr>
                <w:sz w:val="20"/>
                <w:szCs w:val="20"/>
              </w:rPr>
            </w:pPr>
            <w:r>
              <w:rPr>
                <w:sz w:val="20"/>
                <w:szCs w:val="20"/>
              </w:rPr>
              <w:t>2. Discuss potential confounders (diet, sunlight exposure, liver dysfunction).</w:t>
            </w:r>
          </w:p>
          <w:p w14:paraId="7D2B5642" w14:textId="77777777" w:rsidR="00094799" w:rsidRDefault="00635821">
            <w:pPr>
              <w:pBdr>
                <w:top w:val="nil"/>
                <w:left w:val="nil"/>
                <w:bottom w:val="nil"/>
                <w:right w:val="nil"/>
                <w:between w:val="nil"/>
              </w:pBdr>
              <w:rPr>
                <w:sz w:val="20"/>
                <w:szCs w:val="20"/>
              </w:rPr>
            </w:pPr>
            <w:r>
              <w:rPr>
                <w:sz w:val="20"/>
                <w:szCs w:val="20"/>
              </w:rPr>
              <w:t>3. Reframe the discussion to emphasize descriptive findings rather than correlation claims.</w:t>
            </w:r>
          </w:p>
          <w:p w14:paraId="02992674" w14:textId="77777777" w:rsidR="00094799" w:rsidRDefault="00635821">
            <w:pPr>
              <w:pBdr>
                <w:top w:val="nil"/>
                <w:left w:val="nil"/>
                <w:bottom w:val="nil"/>
                <w:right w:val="nil"/>
                <w:between w:val="nil"/>
              </w:pBdr>
              <w:rPr>
                <w:sz w:val="20"/>
                <w:szCs w:val="20"/>
              </w:rPr>
            </w:pPr>
            <w:r>
              <w:rPr>
                <w:sz w:val="20"/>
                <w:szCs w:val="20"/>
              </w:rPr>
              <w:t>4. Revise the title and abstract to reflect the absence of association rather than implying one</w:t>
            </w:r>
          </w:p>
        </w:tc>
        <w:tc>
          <w:tcPr>
            <w:tcW w:w="6442" w:type="dxa"/>
          </w:tcPr>
          <w:p w14:paraId="4864E903" w14:textId="77777777" w:rsidR="00094799" w:rsidRDefault="00094799">
            <w:pPr>
              <w:rPr>
                <w:sz w:val="20"/>
                <w:szCs w:val="20"/>
              </w:rPr>
            </w:pPr>
          </w:p>
        </w:tc>
      </w:tr>
    </w:tbl>
    <w:p w14:paraId="15C6C910" w14:textId="77777777" w:rsidR="00094799" w:rsidRDefault="00094799">
      <w:pPr>
        <w:pBdr>
          <w:top w:val="nil"/>
          <w:left w:val="nil"/>
          <w:bottom w:val="nil"/>
          <w:right w:val="nil"/>
          <w:between w:val="nil"/>
        </w:pBdr>
        <w:jc w:val="both"/>
        <w:rPr>
          <w:color w:val="000000"/>
          <w:sz w:val="20"/>
          <w:szCs w:val="20"/>
          <w:u w:val="single"/>
        </w:rPr>
      </w:pPr>
    </w:p>
    <w:p w14:paraId="061C2496" w14:textId="77777777" w:rsidR="00094799" w:rsidRDefault="00094799">
      <w:pPr>
        <w:pBdr>
          <w:top w:val="nil"/>
          <w:left w:val="nil"/>
          <w:bottom w:val="nil"/>
          <w:right w:val="nil"/>
          <w:between w:val="nil"/>
        </w:pBdr>
        <w:jc w:val="both"/>
        <w:rPr>
          <w:color w:val="000000"/>
          <w:sz w:val="20"/>
          <w:szCs w:val="20"/>
          <w:u w:val="single"/>
        </w:rPr>
      </w:pPr>
    </w:p>
    <w:p w14:paraId="00B443B2" w14:textId="77777777" w:rsidR="00094799" w:rsidRDefault="00094799">
      <w:pPr>
        <w:pBdr>
          <w:top w:val="nil"/>
          <w:left w:val="nil"/>
          <w:bottom w:val="nil"/>
          <w:right w:val="nil"/>
          <w:between w:val="nil"/>
        </w:pBdr>
        <w:jc w:val="both"/>
        <w:rPr>
          <w:color w:val="000000"/>
          <w:sz w:val="20"/>
          <w:szCs w:val="20"/>
          <w:u w:val="single"/>
        </w:rPr>
      </w:pPr>
    </w:p>
    <w:p w14:paraId="1E95B5CB" w14:textId="77777777" w:rsidR="00094799" w:rsidRDefault="00094799">
      <w:pPr>
        <w:pBdr>
          <w:top w:val="nil"/>
          <w:left w:val="nil"/>
          <w:bottom w:val="nil"/>
          <w:right w:val="nil"/>
          <w:between w:val="nil"/>
        </w:pBdr>
        <w:jc w:val="both"/>
        <w:rPr>
          <w:color w:val="000000"/>
          <w:sz w:val="20"/>
          <w:szCs w:val="20"/>
          <w:u w:val="single"/>
        </w:rPr>
      </w:pPr>
    </w:p>
    <w:p w14:paraId="706BF414" w14:textId="77777777" w:rsidR="00094799" w:rsidRDefault="00094799">
      <w:pPr>
        <w:pBdr>
          <w:top w:val="nil"/>
          <w:left w:val="nil"/>
          <w:bottom w:val="nil"/>
          <w:right w:val="nil"/>
          <w:between w:val="nil"/>
        </w:pBdr>
        <w:jc w:val="both"/>
        <w:rPr>
          <w:color w:val="000000"/>
          <w:sz w:val="20"/>
          <w:szCs w:val="20"/>
          <w:u w:val="single"/>
        </w:rPr>
      </w:pPr>
    </w:p>
    <w:p w14:paraId="787F859B" w14:textId="77777777" w:rsidR="00094799" w:rsidRDefault="00094799">
      <w:pPr>
        <w:pBdr>
          <w:top w:val="nil"/>
          <w:left w:val="nil"/>
          <w:bottom w:val="nil"/>
          <w:right w:val="nil"/>
          <w:between w:val="nil"/>
        </w:pBdr>
        <w:jc w:val="both"/>
        <w:rPr>
          <w:color w:val="000000"/>
          <w:sz w:val="20"/>
          <w:szCs w:val="20"/>
          <w:u w:val="single"/>
        </w:rPr>
      </w:pPr>
    </w:p>
    <w:p w14:paraId="4F3587EA" w14:textId="77777777" w:rsidR="00094799" w:rsidRDefault="00094799">
      <w:pPr>
        <w:pBdr>
          <w:top w:val="nil"/>
          <w:left w:val="nil"/>
          <w:bottom w:val="nil"/>
          <w:right w:val="nil"/>
          <w:between w:val="nil"/>
        </w:pBdr>
        <w:jc w:val="both"/>
        <w:rPr>
          <w:color w:val="000000"/>
          <w:sz w:val="20"/>
          <w:szCs w:val="20"/>
          <w:u w:val="single"/>
        </w:rPr>
      </w:pPr>
    </w:p>
    <w:p w14:paraId="53ABF88B" w14:textId="77777777" w:rsidR="00094799" w:rsidRDefault="00094799">
      <w:pPr>
        <w:pBdr>
          <w:top w:val="nil"/>
          <w:left w:val="nil"/>
          <w:bottom w:val="nil"/>
          <w:right w:val="nil"/>
          <w:between w:val="nil"/>
        </w:pBdr>
        <w:jc w:val="both"/>
        <w:rPr>
          <w:color w:val="000000"/>
          <w:sz w:val="20"/>
          <w:szCs w:val="20"/>
          <w:u w:val="single"/>
        </w:rPr>
      </w:pPr>
    </w:p>
    <w:p w14:paraId="076AD2DA" w14:textId="77777777" w:rsidR="00094799" w:rsidRDefault="00094799">
      <w:pPr>
        <w:pBdr>
          <w:top w:val="nil"/>
          <w:left w:val="nil"/>
          <w:bottom w:val="nil"/>
          <w:right w:val="nil"/>
          <w:between w:val="nil"/>
        </w:pBdr>
        <w:jc w:val="both"/>
        <w:rPr>
          <w:color w:val="000000"/>
          <w:sz w:val="20"/>
          <w:szCs w:val="20"/>
          <w:u w:val="single"/>
        </w:rPr>
      </w:pPr>
    </w:p>
    <w:p w14:paraId="2827AD52" w14:textId="77777777" w:rsidR="00094799" w:rsidRDefault="00094799">
      <w:pPr>
        <w:pBdr>
          <w:top w:val="nil"/>
          <w:left w:val="nil"/>
          <w:bottom w:val="nil"/>
          <w:right w:val="nil"/>
          <w:between w:val="nil"/>
        </w:pBdr>
        <w:jc w:val="both"/>
        <w:rPr>
          <w:color w:val="000000"/>
          <w:sz w:val="20"/>
          <w:szCs w:val="20"/>
          <w:u w:val="single"/>
        </w:rPr>
      </w:pPr>
    </w:p>
    <w:p w14:paraId="1530D824" w14:textId="77777777" w:rsidR="00094799" w:rsidRDefault="00094799">
      <w:pPr>
        <w:pBdr>
          <w:top w:val="nil"/>
          <w:left w:val="nil"/>
          <w:bottom w:val="nil"/>
          <w:right w:val="nil"/>
          <w:between w:val="nil"/>
        </w:pBdr>
        <w:jc w:val="both"/>
        <w:rPr>
          <w:color w:val="000000"/>
          <w:sz w:val="20"/>
          <w:szCs w:val="20"/>
          <w:u w:val="single"/>
        </w:rPr>
      </w:pPr>
    </w:p>
    <w:p w14:paraId="0DE09D25" w14:textId="77777777" w:rsidR="00094799" w:rsidRDefault="00094799">
      <w:pPr>
        <w:pBdr>
          <w:top w:val="nil"/>
          <w:left w:val="nil"/>
          <w:bottom w:val="nil"/>
          <w:right w:val="nil"/>
          <w:between w:val="nil"/>
        </w:pBdr>
        <w:jc w:val="both"/>
        <w:rPr>
          <w:color w:val="000000"/>
          <w:sz w:val="20"/>
          <w:szCs w:val="20"/>
          <w:u w:val="single"/>
        </w:rPr>
      </w:pPr>
    </w:p>
    <w:p w14:paraId="7CF95387" w14:textId="77777777" w:rsidR="00094799" w:rsidRDefault="00094799">
      <w:pPr>
        <w:pBdr>
          <w:top w:val="nil"/>
          <w:left w:val="nil"/>
          <w:bottom w:val="nil"/>
          <w:right w:val="nil"/>
          <w:between w:val="nil"/>
        </w:pBdr>
        <w:jc w:val="both"/>
        <w:rPr>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094799" w14:paraId="5123AA7D"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04066000" w14:textId="77777777" w:rsidR="00094799" w:rsidRDefault="00635821">
            <w:pPr>
              <w:pBdr>
                <w:top w:val="nil"/>
                <w:left w:val="nil"/>
                <w:bottom w:val="nil"/>
                <w:right w:val="nil"/>
                <w:between w:val="nil"/>
              </w:pBdr>
              <w:rPr>
                <w:color w:val="000000"/>
                <w:sz w:val="20"/>
                <w:szCs w:val="20"/>
                <w:u w:val="single"/>
              </w:rPr>
            </w:pPr>
            <w:r>
              <w:rPr>
                <w:b/>
                <w:color w:val="000000"/>
                <w:sz w:val="20"/>
                <w:szCs w:val="20"/>
                <w:highlight w:val="yellow"/>
                <w:u w:val="single"/>
              </w:rPr>
              <w:t>PART  2:</w:t>
            </w:r>
            <w:r>
              <w:rPr>
                <w:b/>
                <w:color w:val="000000"/>
                <w:sz w:val="20"/>
                <w:szCs w:val="20"/>
                <w:u w:val="single"/>
              </w:rPr>
              <w:t xml:space="preserve"> </w:t>
            </w:r>
          </w:p>
          <w:p w14:paraId="039DA084" w14:textId="77777777" w:rsidR="00094799" w:rsidRDefault="00094799">
            <w:pPr>
              <w:pBdr>
                <w:top w:val="nil"/>
                <w:left w:val="nil"/>
                <w:bottom w:val="nil"/>
                <w:right w:val="nil"/>
                <w:between w:val="nil"/>
              </w:pBdr>
              <w:rPr>
                <w:color w:val="000000"/>
                <w:sz w:val="20"/>
                <w:szCs w:val="20"/>
                <w:u w:val="single"/>
              </w:rPr>
            </w:pPr>
          </w:p>
        </w:tc>
      </w:tr>
      <w:tr w:rsidR="00094799" w14:paraId="0C862A0A" w14:textId="77777777">
        <w:trPr>
          <w:trHeight w:val="935"/>
        </w:trPr>
        <w:tc>
          <w:tcPr>
            <w:tcW w:w="6831" w:type="dxa"/>
            <w:tcMar>
              <w:top w:w="0" w:type="dxa"/>
              <w:left w:w="108" w:type="dxa"/>
              <w:bottom w:w="0" w:type="dxa"/>
              <w:right w:w="108" w:type="dxa"/>
            </w:tcMar>
            <w:vAlign w:val="center"/>
          </w:tcPr>
          <w:p w14:paraId="605062A3" w14:textId="77777777" w:rsidR="00094799" w:rsidRDefault="00094799">
            <w:pPr>
              <w:pBdr>
                <w:top w:val="nil"/>
                <w:left w:val="nil"/>
                <w:bottom w:val="nil"/>
                <w:right w:val="nil"/>
                <w:between w:val="nil"/>
              </w:pBdr>
              <w:rPr>
                <w:color w:val="000000"/>
                <w:sz w:val="20"/>
                <w:szCs w:val="20"/>
              </w:rPr>
            </w:pPr>
          </w:p>
        </w:tc>
        <w:tc>
          <w:tcPr>
            <w:tcW w:w="8642" w:type="dxa"/>
            <w:tcMar>
              <w:top w:w="0" w:type="dxa"/>
              <w:left w:w="108" w:type="dxa"/>
              <w:bottom w:w="0" w:type="dxa"/>
              <w:right w:w="108" w:type="dxa"/>
            </w:tcMar>
          </w:tcPr>
          <w:p w14:paraId="06E4F045" w14:textId="77777777" w:rsidR="00094799" w:rsidRDefault="00635821">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tc>
        <w:tc>
          <w:tcPr>
            <w:tcW w:w="5677" w:type="dxa"/>
          </w:tcPr>
          <w:p w14:paraId="17E22D82" w14:textId="77777777" w:rsidR="00094799" w:rsidRDefault="00635821">
            <w:pPr>
              <w:spacing w:after="160" w:line="254" w:lineRule="auto"/>
              <w:rPr>
                <w:sz w:val="20"/>
                <w:szCs w:val="20"/>
              </w:rPr>
            </w:pPr>
            <w:r>
              <w:rPr>
                <w:b/>
                <w:sz w:val="20"/>
                <w:szCs w:val="20"/>
              </w:rPr>
              <w:t>Author’s Feedback</w:t>
            </w:r>
            <w:r>
              <w:rPr>
                <w:sz w:val="20"/>
                <w:szCs w:val="20"/>
              </w:rPr>
              <w:t xml:space="preserve"> (It is mandatory that authors should write his/her feedback here)</w:t>
            </w:r>
          </w:p>
          <w:p w14:paraId="5AF88EAB" w14:textId="77777777" w:rsidR="00094799" w:rsidRDefault="00094799">
            <w:pPr>
              <w:pStyle w:val="Heading2"/>
              <w:jc w:val="left"/>
              <w:rPr>
                <w:rFonts w:ascii="Times New Roman" w:eastAsia="Times New Roman" w:hAnsi="Times New Roman" w:cs="Times New Roman"/>
                <w:b w:val="0"/>
              </w:rPr>
            </w:pPr>
          </w:p>
        </w:tc>
      </w:tr>
      <w:tr w:rsidR="00094799" w14:paraId="188DDC7A" w14:textId="77777777">
        <w:trPr>
          <w:trHeight w:val="697"/>
        </w:trPr>
        <w:tc>
          <w:tcPr>
            <w:tcW w:w="6831" w:type="dxa"/>
            <w:tcMar>
              <w:top w:w="0" w:type="dxa"/>
              <w:left w:w="108" w:type="dxa"/>
              <w:bottom w:w="0" w:type="dxa"/>
              <w:right w:w="108" w:type="dxa"/>
            </w:tcMar>
            <w:vAlign w:val="center"/>
          </w:tcPr>
          <w:p w14:paraId="12077509" w14:textId="77777777" w:rsidR="00094799" w:rsidRDefault="00635821">
            <w:pPr>
              <w:pBdr>
                <w:top w:val="nil"/>
                <w:left w:val="nil"/>
                <w:bottom w:val="nil"/>
                <w:right w:val="nil"/>
                <w:between w:val="nil"/>
              </w:pBdr>
              <w:rPr>
                <w:color w:val="000000"/>
                <w:sz w:val="20"/>
                <w:szCs w:val="20"/>
              </w:rPr>
            </w:pPr>
            <w:r>
              <w:rPr>
                <w:b/>
                <w:color w:val="000000"/>
                <w:sz w:val="20"/>
                <w:szCs w:val="20"/>
              </w:rPr>
              <w:t xml:space="preserve">Are there ethical issues in this manuscript? </w:t>
            </w:r>
          </w:p>
          <w:p w14:paraId="4321A4F9" w14:textId="77777777" w:rsidR="00094799" w:rsidRDefault="00094799">
            <w:pPr>
              <w:pBdr>
                <w:top w:val="nil"/>
                <w:left w:val="nil"/>
                <w:bottom w:val="nil"/>
                <w:right w:val="nil"/>
                <w:between w:val="nil"/>
              </w:pBdr>
              <w:rPr>
                <w:color w:val="000000"/>
                <w:sz w:val="20"/>
                <w:szCs w:val="20"/>
              </w:rPr>
            </w:pPr>
          </w:p>
        </w:tc>
        <w:tc>
          <w:tcPr>
            <w:tcW w:w="8642" w:type="dxa"/>
            <w:tcMar>
              <w:top w:w="0" w:type="dxa"/>
              <w:left w:w="108" w:type="dxa"/>
              <w:bottom w:w="0" w:type="dxa"/>
              <w:right w:w="108" w:type="dxa"/>
            </w:tcMar>
            <w:vAlign w:val="center"/>
          </w:tcPr>
          <w:p w14:paraId="7CC2C1F7" w14:textId="77777777" w:rsidR="00094799" w:rsidRDefault="00635821">
            <w:pPr>
              <w:pBdr>
                <w:top w:val="nil"/>
                <w:left w:val="nil"/>
                <w:bottom w:val="nil"/>
                <w:right w:val="nil"/>
                <w:between w:val="nil"/>
              </w:pBdr>
              <w:rPr>
                <w:color w:val="000000"/>
                <w:sz w:val="20"/>
                <w:szCs w:val="20"/>
              </w:rPr>
            </w:pPr>
            <w:r>
              <w:rPr>
                <w:sz w:val="20"/>
                <w:szCs w:val="20"/>
                <w:u w:val="single"/>
              </w:rPr>
              <w:t>None</w:t>
            </w:r>
          </w:p>
          <w:p w14:paraId="569814F1" w14:textId="77777777" w:rsidR="00094799" w:rsidRDefault="00094799">
            <w:pPr>
              <w:pBdr>
                <w:top w:val="nil"/>
                <w:left w:val="nil"/>
                <w:bottom w:val="nil"/>
                <w:right w:val="nil"/>
                <w:between w:val="nil"/>
              </w:pBdr>
              <w:rPr>
                <w:color w:val="000000"/>
                <w:sz w:val="20"/>
                <w:szCs w:val="20"/>
              </w:rPr>
            </w:pPr>
          </w:p>
        </w:tc>
        <w:tc>
          <w:tcPr>
            <w:tcW w:w="5677" w:type="dxa"/>
            <w:vAlign w:val="center"/>
          </w:tcPr>
          <w:p w14:paraId="23685744" w14:textId="77777777" w:rsidR="00094799" w:rsidRDefault="00094799">
            <w:pPr>
              <w:rPr>
                <w:sz w:val="20"/>
                <w:szCs w:val="20"/>
              </w:rPr>
            </w:pPr>
          </w:p>
          <w:p w14:paraId="74E88CE3" w14:textId="77777777" w:rsidR="00094799" w:rsidRDefault="00094799">
            <w:pPr>
              <w:rPr>
                <w:sz w:val="20"/>
                <w:szCs w:val="20"/>
              </w:rPr>
            </w:pPr>
          </w:p>
          <w:p w14:paraId="1871E1B8" w14:textId="77777777" w:rsidR="00094799" w:rsidRDefault="00094799">
            <w:pPr>
              <w:rPr>
                <w:sz w:val="20"/>
                <w:szCs w:val="20"/>
              </w:rPr>
            </w:pPr>
          </w:p>
          <w:p w14:paraId="63ED100E" w14:textId="77777777" w:rsidR="00094799" w:rsidRDefault="00094799">
            <w:pPr>
              <w:pBdr>
                <w:top w:val="nil"/>
                <w:left w:val="nil"/>
                <w:bottom w:val="nil"/>
                <w:right w:val="nil"/>
                <w:between w:val="nil"/>
              </w:pBdr>
              <w:rPr>
                <w:color w:val="000000"/>
                <w:sz w:val="20"/>
                <w:szCs w:val="20"/>
              </w:rPr>
            </w:pPr>
          </w:p>
        </w:tc>
      </w:tr>
    </w:tbl>
    <w:p w14:paraId="73F5D593" w14:textId="77777777" w:rsidR="0017624D" w:rsidRDefault="0017624D" w:rsidP="0017624D">
      <w:pPr>
        <w:pStyle w:val="Affiliation"/>
        <w:spacing w:after="0" w:line="240" w:lineRule="auto"/>
        <w:jc w:val="left"/>
        <w:rPr>
          <w:rFonts w:ascii="Arial" w:hAnsi="Arial" w:cs="Arial"/>
          <w:b/>
          <w:sz w:val="16"/>
          <w:szCs w:val="16"/>
        </w:rPr>
      </w:pPr>
    </w:p>
    <w:p w14:paraId="390F55E0" w14:textId="77777777" w:rsidR="0017624D" w:rsidRPr="005F4EDD" w:rsidRDefault="0017624D" w:rsidP="0017624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C5E3464" w14:textId="77777777" w:rsidR="0017624D" w:rsidRDefault="0017624D" w:rsidP="0017624D">
      <w:pPr>
        <w:pStyle w:val="Affiliation"/>
        <w:spacing w:after="0" w:line="240" w:lineRule="auto"/>
        <w:jc w:val="left"/>
        <w:rPr>
          <w:rFonts w:ascii="Arial" w:hAnsi="Arial" w:cs="Arial"/>
          <w:sz w:val="16"/>
          <w:szCs w:val="16"/>
        </w:rPr>
      </w:pPr>
    </w:p>
    <w:p w14:paraId="650C94C7" w14:textId="77777777" w:rsidR="0017624D" w:rsidRDefault="0017624D" w:rsidP="0017624D">
      <w:proofErr w:type="spellStart"/>
      <w:r>
        <w:rPr>
          <w:rFonts w:ascii="Calibri" w:hAnsi="Calibri" w:cs="Calibri"/>
        </w:rPr>
        <w:t>Faiqa</w:t>
      </w:r>
      <w:proofErr w:type="spellEnd"/>
      <w:r>
        <w:rPr>
          <w:rFonts w:ascii="Calibri" w:hAnsi="Calibri" w:cs="Calibri"/>
        </w:rPr>
        <w:t xml:space="preserve"> Hassan, </w:t>
      </w:r>
      <w:proofErr w:type="spellStart"/>
      <w:r>
        <w:rPr>
          <w:rFonts w:ascii="Calibri" w:hAnsi="Calibri" w:cs="Calibri"/>
        </w:rPr>
        <w:t>Memon</w:t>
      </w:r>
      <w:proofErr w:type="spellEnd"/>
      <w:r>
        <w:rPr>
          <w:rFonts w:ascii="Calibri" w:hAnsi="Calibri" w:cs="Calibri"/>
        </w:rPr>
        <w:t xml:space="preserve"> Medical Institute Hospital, Pakistan</w:t>
      </w:r>
      <w:r>
        <w:rPr>
          <w:rFonts w:ascii="Calibri" w:hAnsi="Calibri" w:cs="Calibri"/>
        </w:rPr>
        <w:br/>
      </w:r>
    </w:p>
    <w:p w14:paraId="698EF0EE" w14:textId="77777777" w:rsidR="00094799" w:rsidRDefault="00094799">
      <w:pPr>
        <w:pBdr>
          <w:top w:val="nil"/>
          <w:left w:val="nil"/>
          <w:bottom w:val="nil"/>
          <w:right w:val="nil"/>
          <w:between w:val="nil"/>
        </w:pBdr>
        <w:jc w:val="both"/>
        <w:rPr>
          <w:rFonts w:ascii="Arial" w:eastAsia="Arial" w:hAnsi="Arial" w:cs="Arial"/>
          <w:color w:val="000000"/>
          <w:sz w:val="20"/>
          <w:szCs w:val="20"/>
        </w:rPr>
      </w:pPr>
      <w:bookmarkStart w:id="1" w:name="_GoBack"/>
      <w:bookmarkEnd w:id="1"/>
    </w:p>
    <w:sectPr w:rsidR="00094799">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4B73" w14:textId="77777777" w:rsidR="00C17437" w:rsidRDefault="00C17437">
      <w:r>
        <w:separator/>
      </w:r>
    </w:p>
  </w:endnote>
  <w:endnote w:type="continuationSeparator" w:id="0">
    <w:p w14:paraId="7A449E99" w14:textId="77777777" w:rsidR="00C17437" w:rsidRDefault="00C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A8CAD" w14:textId="77777777" w:rsidR="00094799" w:rsidRDefault="0063582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0A74E" w14:textId="77777777" w:rsidR="00C17437" w:rsidRDefault="00C17437">
      <w:r>
        <w:separator/>
      </w:r>
    </w:p>
  </w:footnote>
  <w:footnote w:type="continuationSeparator" w:id="0">
    <w:p w14:paraId="618B1250" w14:textId="77777777" w:rsidR="00C17437" w:rsidRDefault="00C1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97CC" w14:textId="77777777" w:rsidR="00094799" w:rsidRDefault="00094799">
    <w:pPr>
      <w:spacing w:after="280"/>
      <w:jc w:val="center"/>
      <w:rPr>
        <w:rFonts w:ascii="Arial" w:eastAsia="Arial" w:hAnsi="Arial" w:cs="Arial"/>
        <w:color w:val="003399"/>
        <w:u w:val="single"/>
      </w:rPr>
    </w:pPr>
  </w:p>
  <w:p w14:paraId="49B65A21" w14:textId="77777777" w:rsidR="00094799" w:rsidRDefault="0063582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99"/>
    <w:rsid w:val="00094799"/>
    <w:rsid w:val="00103AFA"/>
    <w:rsid w:val="00167D51"/>
    <w:rsid w:val="0017624D"/>
    <w:rsid w:val="00516C80"/>
    <w:rsid w:val="00635821"/>
    <w:rsid w:val="00921376"/>
    <w:rsid w:val="00A7584E"/>
    <w:rsid w:val="00B74A9D"/>
    <w:rsid w:val="00C17437"/>
    <w:rsid w:val="00E1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DDB9"/>
  <w15:docId w15:val="{71E5711A-28D6-40C2-AC18-B01F839E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516C80"/>
    <w:rPr>
      <w:color w:val="0000FF" w:themeColor="hyperlink"/>
      <w:u w:val="single"/>
    </w:rPr>
  </w:style>
  <w:style w:type="paragraph" w:customStyle="1" w:styleId="Affiliation">
    <w:name w:val="Affiliation"/>
    <w:basedOn w:val="Normal"/>
    <w:rsid w:val="001762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85793">
      <w:bodyDiv w:val="1"/>
      <w:marLeft w:val="0"/>
      <w:marRight w:val="0"/>
      <w:marTop w:val="0"/>
      <w:marBottom w:val="0"/>
      <w:divBdr>
        <w:top w:val="none" w:sz="0" w:space="0" w:color="auto"/>
        <w:left w:val="none" w:sz="0" w:space="0" w:color="auto"/>
        <w:bottom w:val="none" w:sz="0" w:space="0" w:color="auto"/>
        <w:right w:val="none" w:sz="0" w:space="0" w:color="auto"/>
      </w:divBdr>
    </w:div>
    <w:div w:id="39180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mah.com/index.php/AJMA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7</cp:revision>
  <dcterms:created xsi:type="dcterms:W3CDTF">2025-10-23T07:26:00Z</dcterms:created>
  <dcterms:modified xsi:type="dcterms:W3CDTF">2025-11-01T13:07:00Z</dcterms:modified>
</cp:coreProperties>
</file>