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4FD2" w14:textId="77777777" w:rsidR="00E118A8" w:rsidRDefault="00283C43">
      <w:pPr>
        <w:spacing w:before="100" w:beforeAutospacing="1" w:after="100" w:afterAutospacing="1"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Assessing Farmers’ Digital Literacy and Its Impact on Sustainable Agricultural Development through Social Media</w:t>
      </w:r>
    </w:p>
    <w:p w14:paraId="05B46081" w14:textId="77777777" w:rsidR="00D44D66" w:rsidRDefault="00D44D66">
      <w:pPr>
        <w:spacing w:before="100" w:beforeAutospacing="1" w:after="100" w:afterAutospacing="1" w:line="240" w:lineRule="auto"/>
        <w:jc w:val="both"/>
        <w:rPr>
          <w:rFonts w:ascii="Times New Roman" w:eastAsia="Times New Roman" w:hAnsi="Times New Roman" w:cs="Times New Roman"/>
          <w:b/>
          <w:sz w:val="24"/>
          <w:szCs w:val="24"/>
        </w:rPr>
      </w:pPr>
    </w:p>
    <w:p w14:paraId="0F659A9C" w14:textId="4778F0A2" w:rsidR="00E118A8" w:rsidRDefault="00283C4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7E90CE4" w14:textId="77777777" w:rsidR="00E118A8" w:rsidRDefault="00283C43">
      <w:pPr>
        <w:spacing w:before="100" w:beforeAutospacing="1" w:after="100" w:afterAutospacing="1" w:line="240" w:lineRule="auto"/>
        <w:jc w:val="both"/>
        <w:rPr>
          <w:rFonts w:ascii="Times New Roman" w:eastAsia="Times New Roman" w:hAnsi="Times New Roman" w:cs="Times New Roman"/>
          <w:sz w:val="24"/>
          <w:szCs w:val="20"/>
        </w:rPr>
      </w:pPr>
      <w:r>
        <w:rPr>
          <w:rFonts w:ascii="Times New Roman" w:eastAsia="Times New Roman" w:hAnsi="Times New Roman" w:cs="Times New Roman"/>
          <w:szCs w:val="20"/>
        </w:rPr>
        <w:t xml:space="preserve">With the era of intensive digitalization, social media has acquired the status of an essential source to share </w:t>
      </w:r>
      <w:r>
        <w:rPr>
          <w:rFonts w:ascii="Times New Roman" w:eastAsia="Times New Roman" w:hAnsi="Times New Roman" w:cs="Times New Roman"/>
          <w:sz w:val="24"/>
          <w:szCs w:val="20"/>
        </w:rPr>
        <w:t xml:space="preserve">agriculture-related knowledge, network, and promote innovation among farmers. This paper was conducted to evaluate the perception and usage habits of social media in agriculture, as well as the socio-economic, </w:t>
      </w:r>
      <w:proofErr w:type="spellStart"/>
      <w:r>
        <w:rPr>
          <w:rFonts w:ascii="Times New Roman" w:eastAsia="Times New Roman" w:hAnsi="Times New Roman" w:cs="Times New Roman"/>
          <w:sz w:val="24"/>
          <w:szCs w:val="20"/>
        </w:rPr>
        <w:t>behavioural</w:t>
      </w:r>
      <w:proofErr w:type="spellEnd"/>
      <w:r>
        <w:rPr>
          <w:rFonts w:ascii="Times New Roman" w:eastAsia="Times New Roman" w:hAnsi="Times New Roman" w:cs="Times New Roman"/>
          <w:sz w:val="24"/>
          <w:szCs w:val="20"/>
        </w:rPr>
        <w:t xml:space="preserve"> and psychological factors that are at play with its usage. Information was gathered on farmers and </w:t>
      </w:r>
      <w:proofErr w:type="spellStart"/>
      <w:r>
        <w:rPr>
          <w:rFonts w:ascii="Times New Roman" w:eastAsia="Times New Roman" w:hAnsi="Times New Roman" w:cs="Times New Roman"/>
          <w:sz w:val="24"/>
          <w:szCs w:val="20"/>
        </w:rPr>
        <w:t>analysed</w:t>
      </w:r>
      <w:proofErr w:type="spellEnd"/>
      <w:r>
        <w:rPr>
          <w:rFonts w:ascii="Times New Roman" w:eastAsia="Times New Roman" w:hAnsi="Times New Roman" w:cs="Times New Roman"/>
          <w:sz w:val="24"/>
          <w:szCs w:val="20"/>
        </w:rPr>
        <w:t xml:space="preserve"> through frequency, percentage, correlation and multiple regressions. The findings reported that </w:t>
      </w:r>
      <w:r>
        <w:rPr>
          <w:rFonts w:ascii="Times New Roman" w:eastAsia="Times New Roman" w:hAnsi="Times New Roman" w:cs="Times New Roman"/>
          <w:sz w:val="24"/>
          <w:szCs w:val="24"/>
        </w:rPr>
        <w:t xml:space="preserve">most respondents had a medium level of perception (65.00%). The role of social media in learning about new farming practices (77.50%), problem-solving (73.33%) and connecting to agricultural institutions (74.17%) were well-known to farmers, whereas the use of social media to purchase inputs (46.67%), diagnosing pests (43.33%) and monitoring market prices (40.00%) was still few. </w:t>
      </w:r>
      <w:r>
        <w:rPr>
          <w:rFonts w:ascii="Times New Roman" w:eastAsia="Times New Roman" w:hAnsi="Times New Roman" w:cs="Times New Roman"/>
          <w:sz w:val="24"/>
          <w:szCs w:val="20"/>
        </w:rPr>
        <w:t xml:space="preserve">The variables relating to the use of ICT, CPS with social media, scientific orientation,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and innovative mindsets showed significant contributions to effective use of social media in </w:t>
      </w:r>
      <w:proofErr w:type="spellStart"/>
      <w:r>
        <w:rPr>
          <w:rFonts w:ascii="Times New Roman" w:eastAsia="Times New Roman" w:hAnsi="Times New Roman" w:cs="Times New Roman"/>
          <w:sz w:val="24"/>
          <w:szCs w:val="20"/>
        </w:rPr>
        <w:t>agricalture</w:t>
      </w:r>
      <w:proofErr w:type="spellEnd"/>
      <w:r>
        <w:rPr>
          <w:rFonts w:ascii="Times New Roman" w:eastAsia="Times New Roman" w:hAnsi="Times New Roman" w:cs="Times New Roman"/>
          <w:sz w:val="24"/>
          <w:szCs w:val="20"/>
        </w:rPr>
        <w:t>, although majority of socio-economic variables were less significant. Other major limitations cited in the study are substandard internet connection, language barriers and lack of good technical expertise that reduces optimal use. The results highlight the importance of specific measures in digital skills advancement, internet infrastructure, and creation of appropriate, topical farming information to empower farmers and make the social media perform more in creating sustainable agricultural development.</w:t>
      </w:r>
    </w:p>
    <w:p w14:paraId="52A065D6" w14:textId="77777777" w:rsidR="00E118A8" w:rsidRDefault="00283C43">
      <w:pPr>
        <w:jc w:val="both"/>
        <w:rPr>
          <w:rFonts w:ascii="Times New Roman" w:eastAsia="Times New Roman" w:hAnsi="Times New Roman" w:cs="Times New Roman"/>
          <w:sz w:val="28"/>
          <w:szCs w:val="24"/>
        </w:rPr>
      </w:pPr>
      <w:r>
        <w:rPr>
          <w:rStyle w:val="Strong"/>
          <w:rFonts w:ascii="Times New Roman" w:hAnsi="Times New Roman" w:cs="Times New Roman"/>
          <w:sz w:val="24"/>
        </w:rPr>
        <w:t>Keywords:</w:t>
      </w:r>
      <w:r>
        <w:rPr>
          <w:rFonts w:ascii="Times New Roman" w:hAnsi="Times New Roman" w:cs="Times New Roman"/>
          <w:sz w:val="24"/>
        </w:rPr>
        <w:t xml:space="preserve"> Social media, ICT use, agricultural extension, information-seeking behavior, digital agriculture.</w:t>
      </w:r>
      <w:r>
        <w:rPr>
          <w:rFonts w:ascii="Times New Roman" w:eastAsia="Times New Roman" w:hAnsi="Times New Roman" w:cs="Times New Roman"/>
          <w:sz w:val="28"/>
          <w:szCs w:val="24"/>
        </w:rPr>
        <w:t xml:space="preserve"> </w:t>
      </w:r>
    </w:p>
    <w:p w14:paraId="6E6FA8DE" w14:textId="77777777" w:rsidR="00E118A8" w:rsidRDefault="00283C43">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Introduction</w:t>
      </w:r>
    </w:p>
    <w:p w14:paraId="4CAE3C97" w14:textId="77777777" w:rsidR="00E118A8" w:rsidRDefault="00283C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is very endearing to the world economy especially the developing world where a large percentage of the population relies on agriculture as its source of livelihood. The last few years have been characterized by improvements in technology, especially on electronic communication which has changed how information is distributed and how people receive them. The global smart agriculture market is valued at USD 15.69 billion in 2025, the demand for smart agriculture is projected to attain around USD 23.38 billion in 2029 with the need of 75 million IoT devices. IoT devices can be employed to raise the volume of production and yield in the farming sector because the outcome can be observed through measuring soil acidity, temperature, and o</w:t>
      </w:r>
      <w:bookmarkStart w:id="0" w:name="_GoBack"/>
      <w:bookmarkEnd w:id="0"/>
      <w:r>
        <w:rPr>
          <w:rFonts w:ascii="Times New Roman" w:eastAsia="Times New Roman" w:hAnsi="Times New Roman" w:cs="Times New Roman"/>
          <w:sz w:val="24"/>
          <w:szCs w:val="24"/>
        </w:rPr>
        <w:t xml:space="preserve">ther factors. In addition, adamant agriculture will also help in auditing animal performance and welfare as well (Chandra et al., 2022). </w:t>
      </w:r>
    </w:p>
    <w:p w14:paraId="53575514" w14:textId="77777777" w:rsidR="00E118A8" w:rsidRDefault="00283C43">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Style w:val="Strong"/>
          <w:rFonts w:ascii="Times New Roman" w:eastAsia="Times New Roman" w:hAnsi="Times New Roman" w:cs="Times New Roman"/>
          <w:b w:val="0"/>
          <w:sz w:val="24"/>
          <w:szCs w:val="24"/>
        </w:rPr>
        <w:lastRenderedPageBreak/>
        <w:t xml:space="preserve">WSN’s innovations also play an important part in the advancement of farming. Farming should be possible in this advanced world because of such most recent innovations. </w:t>
      </w:r>
      <w:r>
        <w:rPr>
          <w:rFonts w:ascii="Times New Roman" w:hAnsi="Times New Roman" w:cs="Times New Roman"/>
          <w:sz w:val="24"/>
          <w:szCs w:val="24"/>
        </w:rPr>
        <w:t xml:space="preserve">WSN is used in agriculture to measure water supply, detect temperature, and build water systems. WSN enables the farmer to increase crop production while lowering yield costs. Climate change, ecological change, and natural disasters all have an impact on farming. It is feasible to control the soil and water with the help of WSN </w:t>
      </w:r>
      <w:r>
        <w:rPr>
          <w:rFonts w:ascii="Times New Roman" w:eastAsia="Times New Roman" w:hAnsi="Times New Roman" w:cs="Times New Roman"/>
          <w:sz w:val="24"/>
          <w:szCs w:val="24"/>
        </w:rPr>
        <w:t xml:space="preserve">(Chandra et al., 2024). The use of social media platforms like WhatsApp, Facebook, YouTube and Telegram have become important resources in the transfer of agricultural knowledge and practices of sustainable living. Nevertheless, effects of such sites are greatly influenced by the digital literacy of the recipients as farmers. Digital literacy is a phrase that describes effective use of digital tools and technology, such as smart-phones, computers, internet services and social media applications. The capacity of social media should be utilized to induce location specific as well as commodity oriented </w:t>
      </w:r>
      <w:proofErr w:type="spellStart"/>
      <w:r>
        <w:rPr>
          <w:rFonts w:ascii="Times New Roman" w:eastAsia="Times New Roman" w:hAnsi="Times New Roman" w:cs="Times New Roman"/>
          <w:sz w:val="24"/>
          <w:szCs w:val="24"/>
        </w:rPr>
        <w:t>transformive</w:t>
      </w:r>
      <w:proofErr w:type="spellEnd"/>
      <w:r>
        <w:rPr>
          <w:rFonts w:ascii="Times New Roman" w:eastAsia="Times New Roman" w:hAnsi="Times New Roman" w:cs="Times New Roman"/>
          <w:sz w:val="24"/>
          <w:szCs w:val="24"/>
        </w:rPr>
        <w:t xml:space="preserve"> changes in the agriculture extension delivery system (Nain et al., 2019).</w:t>
      </w:r>
    </w:p>
    <w:p w14:paraId="5867D381" w14:textId="77777777" w:rsidR="00E118A8" w:rsidRDefault="00283C43">
      <w:pPr>
        <w:autoSpaceDE w:val="0"/>
        <w:autoSpaceDN w:val="0"/>
        <w:adjustRightInd w:val="0"/>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It is an essential part of agriculture, as governments and non-governmental organizations are striving to engage in rural areas in digital inclusion. The knowledge gap among researchers, extension workers and farmers can be overcome through social media by informing about crop management, pest control, irrigation procedures, climate-smart agriculture, current prices in the market, and government scheme updates. Yet farm owners do not equally stand a chance to exploit all these resources because of technological inequality and different levels of online literacy. Therefore, it is essential to know about the determinants of anticipated digital literacy in farmers in order to maximize social media to achieve sustainable agricultural growth (Patel and </w:t>
      </w:r>
      <w:proofErr w:type="spellStart"/>
      <w:r>
        <w:rPr>
          <w:rFonts w:ascii="Times New Roman" w:hAnsi="Times New Roman" w:cs="Times New Roman"/>
          <w:sz w:val="24"/>
          <w:szCs w:val="24"/>
        </w:rPr>
        <w:t>Mallappa</w:t>
      </w:r>
      <w:proofErr w:type="spellEnd"/>
      <w:r>
        <w:rPr>
          <w:rFonts w:ascii="Times New Roman" w:hAnsi="Times New Roman" w:cs="Times New Roman"/>
          <w:sz w:val="24"/>
          <w:szCs w:val="24"/>
        </w:rPr>
        <w:t xml:space="preserve">, 2022). </w:t>
      </w:r>
      <w:r>
        <w:rPr>
          <w:rFonts w:ascii="Times New Roman" w:eastAsia="Times New Roman" w:hAnsi="Times New Roman" w:cs="Times New Roman"/>
          <w:sz w:val="24"/>
          <w:szCs w:val="24"/>
        </w:rPr>
        <w:t xml:space="preserve">Although the concept of digital literacy among farmers is a distinct one, it depends on a number of socio-demographic and economic factors, which include: age, level of education, gender, income, accessibility of smart-phones, exposure to training among others, past experiences and digital tools accessed. The example of hospitable use of mobile phones and social media is that younger farmers are more comfortable in using these applications, whereas older farmers will show an impression of hesitation or may find it hard to deal with it due to inexperience. The level of education is another important determinant; farmers who are educated can easily navigate, interpret content, and use information on the available online sites. Moreover, unequal access to gender also persists in numerous areas due to the Turkish agricultural sector surveys who claim that the female farmers enjoy less access to digital tools </w:t>
      </w:r>
      <w:r>
        <w:rPr>
          <w:rFonts w:ascii="Times New Roman" w:eastAsia="Times New Roman" w:hAnsi="Times New Roman" w:cs="Times New Roman"/>
          <w:sz w:val="24"/>
          <w:szCs w:val="24"/>
        </w:rPr>
        <w:lastRenderedPageBreak/>
        <w:t>and training to restrict involvement in the digital agriculture programs.</w:t>
      </w:r>
      <w:r>
        <w:rPr>
          <w:rFonts w:ascii="Times New Roman" w:eastAsia="Times New Roman" w:hAnsi="Times New Roman" w:cs="Times New Roman"/>
          <w:sz w:val="24"/>
          <w:szCs w:val="20"/>
        </w:rPr>
        <w:t xml:space="preserve"> Today social media in the fields of agriculture is a new area to share any information and communicate. Social media that tops in the farming community is WhatsApp with Facebook coming a close second followed by YouTube, Twitter and LinkedIn (Balkrishna and Deshmukh, 2017).</w:t>
      </w:r>
    </w:p>
    <w:p w14:paraId="2229E3A4" w14:textId="77777777"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case, this study aims at examining the extent of digital literacy levels among farmers and how the digital literacy impacts and affects their knowledge, adoption, and practices of sustainable agricultural development.   </w:t>
      </w:r>
    </w:p>
    <w:p w14:paraId="3C0ED402" w14:textId="77777777" w:rsidR="00E118A8" w:rsidRDefault="00283C43">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1FE82ADE" w14:textId="77777777"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Satna district of Madhya Pradesh State. There are eight blocks named </w:t>
      </w:r>
      <w:proofErr w:type="spellStart"/>
      <w:r>
        <w:rPr>
          <w:rFonts w:ascii="Times New Roman" w:eastAsia="Times New Roman" w:hAnsi="Times New Roman" w:cs="Times New Roman"/>
          <w:sz w:val="24"/>
          <w:szCs w:val="24"/>
        </w:rPr>
        <w:t>Amarpatan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Manjhgawan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Nagod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Ramnagar</w:t>
      </w:r>
      <w:proofErr w:type="spellEnd"/>
      <w:r>
        <w:rPr>
          <w:rFonts w:ascii="Times New Roman" w:eastAsia="Times New Roman" w:hAnsi="Times New Roman" w:cs="Times New Roman"/>
          <w:sz w:val="24"/>
          <w:szCs w:val="24"/>
        </w:rPr>
        <w:t xml:space="preserve">, Rampur </w:t>
      </w:r>
      <w:proofErr w:type="spellStart"/>
      <w:r>
        <w:rPr>
          <w:rFonts w:ascii="Times New Roman" w:eastAsia="Times New Roman" w:hAnsi="Times New Roman" w:cs="Times New Roman"/>
          <w:sz w:val="24"/>
          <w:szCs w:val="24"/>
        </w:rPr>
        <w:t>Baghelan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Sohawal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Unchahara</w:t>
      </w:r>
      <w:proofErr w:type="spellEnd"/>
      <w:r>
        <w:rPr>
          <w:rFonts w:ascii="Times New Roman" w:eastAsia="Times New Roman" w:hAnsi="Times New Roman" w:cs="Times New Roman"/>
          <w:sz w:val="24"/>
          <w:szCs w:val="24"/>
        </w:rPr>
        <w:t xml:space="preserve"> in this district. Among the eight blocks, two blocks were purposefully selected namely </w:t>
      </w:r>
      <w:proofErr w:type="spellStart"/>
      <w:r>
        <w:rPr>
          <w:rFonts w:ascii="Times New Roman" w:eastAsia="Times New Roman" w:hAnsi="Times New Roman" w:cs="Times New Roman"/>
          <w:sz w:val="24"/>
          <w:szCs w:val="24"/>
        </w:rPr>
        <w:t>Maihar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Manjhgawan</w:t>
      </w:r>
      <w:proofErr w:type="spellEnd"/>
      <w:r>
        <w:rPr>
          <w:rFonts w:ascii="Times New Roman" w:eastAsia="Times New Roman" w:hAnsi="Times New Roman" w:cs="Times New Roman"/>
          <w:sz w:val="24"/>
          <w:szCs w:val="24"/>
        </w:rPr>
        <w:t>. Four villages from each selected block were picked randomly and out of all the villages, fifteen respondents were picked purposively who were using mobile phones and social media applications. The study selected total 120 respondents and ex-post-facto was used as a research design. Primary data was gathered through a structured and pre-tested questionnaire covering socio-economic details. The independent variables were taken as age, education, occupation, farming experience, family size, landholding, annual income, innovativeness, scientific orientation, use of ICT tools and social media platforms in seeking out information.  The dependent variable in the study was the level of knowledge concerning the ways of using social media. The collected data were analyzed using statistical tools such as mean, frequency, standard deviation, weighted mean and correlation method to draw conclusions.</w:t>
      </w:r>
      <w:r>
        <w:rPr>
          <w:rFonts w:ascii="Times New Roman" w:hAnsi="Times New Roman" w:cs="Times New Roman"/>
          <w:sz w:val="24"/>
          <w:szCs w:val="15"/>
          <w:shd w:val="clear" w:color="auto" w:fill="FFFFFF"/>
        </w:rPr>
        <w:t xml:space="preserve"> Multiple linear regression analysis was </w:t>
      </w:r>
      <w:proofErr w:type="spellStart"/>
      <w:r>
        <w:rPr>
          <w:rFonts w:ascii="Times New Roman" w:hAnsi="Times New Roman" w:cs="Times New Roman"/>
          <w:sz w:val="24"/>
          <w:szCs w:val="15"/>
          <w:shd w:val="clear" w:color="auto" w:fill="FFFFFF"/>
        </w:rPr>
        <w:t>alsoused</w:t>
      </w:r>
      <w:proofErr w:type="spellEnd"/>
      <w:r>
        <w:rPr>
          <w:rFonts w:ascii="Times New Roman" w:hAnsi="Times New Roman" w:cs="Times New Roman"/>
          <w:sz w:val="24"/>
          <w:szCs w:val="15"/>
          <w:shd w:val="clear" w:color="auto" w:fill="FFFFFF"/>
        </w:rPr>
        <w:t xml:space="preserve"> to study the </w:t>
      </w:r>
      <w:proofErr w:type="gramStart"/>
      <w:r>
        <w:rPr>
          <w:rFonts w:ascii="Times New Roman" w:hAnsi="Times New Roman" w:cs="Times New Roman"/>
          <w:sz w:val="24"/>
          <w:szCs w:val="15"/>
          <w:shd w:val="clear" w:color="auto" w:fill="FFFFFF"/>
        </w:rPr>
        <w:t>effect  of</w:t>
      </w:r>
      <w:proofErr w:type="gramEnd"/>
      <w:r>
        <w:rPr>
          <w:rFonts w:ascii="Times New Roman" w:hAnsi="Times New Roman" w:cs="Times New Roman"/>
          <w:sz w:val="24"/>
          <w:szCs w:val="15"/>
          <w:shd w:val="clear" w:color="auto" w:fill="FFFFFF"/>
        </w:rPr>
        <w:t xml:space="preserve">  independent  variables  on  dependent variables</w:t>
      </w:r>
    </w:p>
    <w:p w14:paraId="28C14DD5" w14:textId="77777777"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RESULTS AND DISCUSSION</w:t>
      </w:r>
    </w:p>
    <w:p w14:paraId="1AD3AD49" w14:textId="77777777" w:rsidR="00E118A8" w:rsidRDefault="00283C43">
      <w:pPr>
        <w:spacing w:before="100" w:beforeAutospacing="1" w:after="100" w:afterAutospacing="1" w:line="360" w:lineRule="auto"/>
        <w:jc w:val="both"/>
        <w:rPr>
          <w:rFonts w:ascii="Times New Roman" w:hAnsi="Times New Roman" w:cs="Times New Roman"/>
          <w:sz w:val="36"/>
          <w:szCs w:val="15"/>
          <w:shd w:val="clear" w:color="auto" w:fill="FFFFFF"/>
        </w:rPr>
      </w:pPr>
      <w:r>
        <w:rPr>
          <w:rFonts w:ascii="Times New Roman" w:hAnsi="Times New Roman" w:cs="Times New Roman"/>
          <w:b/>
          <w:bCs/>
          <w:sz w:val="24"/>
          <w:szCs w:val="18"/>
        </w:rPr>
        <w:t>Knowledge level on the use of social media</w:t>
      </w:r>
    </w:p>
    <w:p w14:paraId="45AB993E" w14:textId="77777777"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seen from the table-1, most respondents (67.50%) followed this argument by averagely understanding the concept, as a majority accepted the fact that social media is a set of </w:t>
      </w:r>
      <w:r>
        <w:rPr>
          <w:rFonts w:ascii="Times New Roman" w:eastAsia="Times New Roman" w:hAnsi="Times New Roman" w:cs="Times New Roman"/>
          <w:sz w:val="24"/>
          <w:szCs w:val="24"/>
        </w:rPr>
        <w:lastRenderedPageBreak/>
        <w:t xml:space="preserve">internet-based platforms that allow connection, communication and interaction. On the same note, 63.33 percent identified the multifunctional nature of social media in the acquisition of information, entertainment, online marketing, communications and transfer of technology. These findings are consistent with Sharma et al (2021), where it found that farmers in India have taken to viewing social media more as an all-purpose resource other than entertainment. Social media allows posting and sharing of various media content and 74.17 percent of farmers agreed to this statement which proves that they are conscious of the multimedia features. Even though, a smaller number of farmers (46.67%) said social media would facilitate the purchase of agricultural inputs, implying that some agricultural output has not embraced the e-commerce concept in farms, which could be because of trust and logistics hindrances (Babu &amp; Singh, 2020). It is encouraging that 68.33 percent concurred that there was a possibility to market farm produce on the social media, which aligns with the research by Rathore et al. (2022) who have also cited the use of social media to create informal channels of marketing by smallholders through platforms such as WhatsApp and the Facebook Marketplace. Moreover, 77.50% admitted that social media contributes to the acquisition of modern farming practice, and 65.00% believed that this medium helps to improve decision-making in farming, which allows considering social media as a tool of extension services (Meena et al., 2021). Concerning problem-solving, 73.33 percent </w:t>
      </w:r>
      <w:proofErr w:type="gramStart"/>
      <w:r>
        <w:rPr>
          <w:rFonts w:ascii="Times New Roman" w:eastAsia="Times New Roman" w:hAnsi="Times New Roman" w:cs="Times New Roman"/>
          <w:sz w:val="24"/>
          <w:szCs w:val="24"/>
        </w:rPr>
        <w:t>were in agreement</w:t>
      </w:r>
      <w:proofErr w:type="gramEnd"/>
      <w:r>
        <w:rPr>
          <w:rFonts w:ascii="Times New Roman" w:eastAsia="Times New Roman" w:hAnsi="Times New Roman" w:cs="Times New Roman"/>
          <w:sz w:val="24"/>
          <w:szCs w:val="24"/>
        </w:rPr>
        <w:t xml:space="preserve"> that social media assists in solving farming concerns fast, mostly involving reaching other farmers or professionals also during the time. Nonetheless, it will permit association with international farmer groups with recognition by only 56.67 percent being moderate contact with that group of international agricultural networks. It is worth noting that 74.17 percent of the people acknowledged that it could connect directly with agricultural universities and government offices, consistent with programs like, Kisan Call Centers, and the digital extension campaign.</w:t>
      </w:r>
    </w:p>
    <w:p w14:paraId="6322C38D" w14:textId="77777777" w:rsidR="00E118A8" w:rsidRDefault="00283C43">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very high percentages (81.67%), who were not oblivious of the various functionalities of the social media platforms since they were aware that they can be used in social networking, photo sharing, video sharing as well as conferencing. On the contrary, 22.50 percent felt that access to social media does not require the internet, which shows a misunderstanding concerning accessibility of social media offline by some of the farmers. Regarding practical advantage, 60.00 percent expressed that social media minimizes the cost of travel to get </w:t>
      </w:r>
      <w:r>
        <w:rPr>
          <w:rFonts w:ascii="Times New Roman" w:eastAsia="Times New Roman" w:hAnsi="Times New Roman" w:cs="Times New Roman"/>
          <w:sz w:val="24"/>
          <w:szCs w:val="24"/>
        </w:rPr>
        <w:lastRenderedPageBreak/>
        <w:t>information; this shows cost and saving aspects of time. Furthermore, 88.33 percent concurred that the basic social media services are not chargeable, which may stimulate its use among resource-poor farmers. Two-thirds of respondents (71.67%) trusted agricultural information posted on social media, but it also states that 73.33 percent of them are scared of misinformation threat (Patil &amp; Chavan, 2020). Surprisingly, fewer persons 43.33% used social media to seek solutions to problems on pests and diseases using images, and only 40.00% used it to check on arrivals and prices in the market and therefore there is more room to popularize these features in extension program. Capabilities to establish autonomous channels had been recognized by 72.50%, whereas 45.00% were familiar with the connection of various social networks accounts. About 58.33 percent perceived social media as a positive aspect to the society and 51.67 percent also acknowledged that over use of the medium is wasteful of time, which is an adequate estimation of positive and negative impacts.</w:t>
      </w:r>
    </w:p>
    <w:p w14:paraId="47B4E4DE" w14:textId="77777777" w:rsidR="00E118A8" w:rsidRDefault="00283C4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the findings show that farmers hold mostly positive attitude toward social media, particularly towards learning, decision-making and networking but adoption in e-commerce, pest diagnosis and monitoring of market prices is low. This implies that specific training and awareness activities are required to streamline the agricultural opportunities of the social media.</w:t>
      </w:r>
    </w:p>
    <w:p w14:paraId="01BD0107" w14:textId="77777777" w:rsidR="00E118A8" w:rsidRDefault="00283C43">
      <w:pPr>
        <w:spacing w:before="100" w:beforeAutospacing="1" w:after="100" w:afterAutospacing="1" w:line="360" w:lineRule="auto"/>
        <w:jc w:val="center"/>
        <w:rPr>
          <w:rFonts w:ascii="Times New Roman" w:eastAsia="Times New Roman" w:hAnsi="Times New Roman" w:cs="Times New Roman"/>
          <w:sz w:val="36"/>
          <w:szCs w:val="24"/>
        </w:rPr>
      </w:pPr>
      <w:r>
        <w:rPr>
          <w:rFonts w:ascii="Times New Roman" w:hAnsi="Times New Roman" w:cs="Times New Roman"/>
          <w:b/>
          <w:bCs/>
          <w:szCs w:val="16"/>
        </w:rPr>
        <w:t xml:space="preserve">Table 1. </w:t>
      </w:r>
      <w:r>
        <w:rPr>
          <w:rFonts w:ascii="Times New Roman" w:hAnsi="Times New Roman" w:cs="Times New Roman"/>
          <w:szCs w:val="16"/>
        </w:rPr>
        <w:t>Distribution of the farmers according to their knowledge level on the use of social media</w:t>
      </w:r>
    </w:p>
    <w:tbl>
      <w:tblPr>
        <w:tblStyle w:val="TableGrid"/>
        <w:tblW w:w="9738" w:type="dxa"/>
        <w:tblLook w:val="04A0" w:firstRow="1" w:lastRow="0" w:firstColumn="1" w:lastColumn="0" w:noHBand="0" w:noVBand="1"/>
      </w:tblPr>
      <w:tblGrid>
        <w:gridCol w:w="820"/>
        <w:gridCol w:w="6758"/>
        <w:gridCol w:w="1115"/>
        <w:gridCol w:w="1045"/>
      </w:tblGrid>
      <w:tr w:rsidR="00E118A8" w14:paraId="6541EF02" w14:textId="77777777">
        <w:tc>
          <w:tcPr>
            <w:tcW w:w="820" w:type="dxa"/>
          </w:tcPr>
          <w:p w14:paraId="4ADD1DFE" w14:textId="77777777" w:rsidR="00E118A8" w:rsidRDefault="00283C43">
            <w:pPr>
              <w:spacing w:after="0" w:line="240" w:lineRule="auto"/>
              <w:rPr>
                <w:rFonts w:ascii="Times New Roman" w:hAnsi="Times New Roman" w:cs="Times New Roman"/>
                <w:b/>
              </w:rPr>
            </w:pPr>
            <w:proofErr w:type="spellStart"/>
            <w:r>
              <w:rPr>
                <w:rFonts w:ascii="Times New Roman" w:hAnsi="Times New Roman" w:cs="Times New Roman"/>
                <w:b/>
              </w:rPr>
              <w:t>S.No</w:t>
            </w:r>
            <w:proofErr w:type="spellEnd"/>
            <w:r>
              <w:rPr>
                <w:rFonts w:ascii="Times New Roman" w:hAnsi="Times New Roman" w:cs="Times New Roman"/>
                <w:b/>
              </w:rPr>
              <w:t>.</w:t>
            </w:r>
          </w:p>
        </w:tc>
        <w:tc>
          <w:tcPr>
            <w:tcW w:w="6758" w:type="dxa"/>
          </w:tcPr>
          <w:p w14:paraId="1FD478D0" w14:textId="77777777" w:rsidR="00E118A8" w:rsidRDefault="00283C43">
            <w:pPr>
              <w:spacing w:after="0" w:line="240" w:lineRule="auto"/>
              <w:rPr>
                <w:rFonts w:ascii="Times New Roman" w:hAnsi="Times New Roman" w:cs="Times New Roman"/>
                <w:b/>
              </w:rPr>
            </w:pPr>
            <w:r>
              <w:rPr>
                <w:rFonts w:ascii="Times New Roman" w:hAnsi="Times New Roman" w:cs="Times New Roman"/>
                <w:b/>
              </w:rPr>
              <w:t>Statements</w:t>
            </w:r>
          </w:p>
        </w:tc>
        <w:tc>
          <w:tcPr>
            <w:tcW w:w="1115" w:type="dxa"/>
          </w:tcPr>
          <w:p w14:paraId="352B7E62" w14:textId="77777777" w:rsidR="00E118A8" w:rsidRDefault="00283C43">
            <w:pPr>
              <w:spacing w:after="0" w:line="240" w:lineRule="auto"/>
              <w:rPr>
                <w:rFonts w:ascii="Times New Roman" w:hAnsi="Times New Roman" w:cs="Times New Roman"/>
                <w:b/>
              </w:rPr>
            </w:pPr>
            <w:r>
              <w:rPr>
                <w:rFonts w:ascii="Times New Roman" w:hAnsi="Times New Roman" w:cs="Times New Roman"/>
                <w:b/>
              </w:rPr>
              <w:t>Yes (%)</w:t>
            </w:r>
          </w:p>
        </w:tc>
        <w:tc>
          <w:tcPr>
            <w:tcW w:w="1045" w:type="dxa"/>
          </w:tcPr>
          <w:p w14:paraId="609C3FA1" w14:textId="77777777" w:rsidR="00E118A8" w:rsidRDefault="00283C43">
            <w:pPr>
              <w:spacing w:after="0" w:line="240" w:lineRule="auto"/>
              <w:rPr>
                <w:rFonts w:ascii="Times New Roman" w:hAnsi="Times New Roman" w:cs="Times New Roman"/>
                <w:b/>
              </w:rPr>
            </w:pPr>
            <w:r>
              <w:rPr>
                <w:rFonts w:ascii="Times New Roman" w:hAnsi="Times New Roman" w:cs="Times New Roman"/>
                <w:b/>
              </w:rPr>
              <w:t>No (%)</w:t>
            </w:r>
          </w:p>
        </w:tc>
      </w:tr>
      <w:tr w:rsidR="00E118A8" w14:paraId="7B3D39B0" w14:textId="77777777">
        <w:tc>
          <w:tcPr>
            <w:tcW w:w="820" w:type="dxa"/>
          </w:tcPr>
          <w:p w14:paraId="2D7B12AB" w14:textId="77777777" w:rsidR="00E118A8" w:rsidRDefault="00283C43">
            <w:pPr>
              <w:spacing w:after="0" w:line="240" w:lineRule="auto"/>
              <w:rPr>
                <w:rFonts w:ascii="Times New Roman" w:hAnsi="Times New Roman" w:cs="Times New Roman"/>
              </w:rPr>
            </w:pPr>
            <w:r>
              <w:rPr>
                <w:rFonts w:ascii="Times New Roman" w:hAnsi="Times New Roman" w:cs="Times New Roman"/>
              </w:rPr>
              <w:t>1.</w:t>
            </w:r>
          </w:p>
        </w:tc>
        <w:tc>
          <w:tcPr>
            <w:tcW w:w="6758" w:type="dxa"/>
          </w:tcPr>
          <w:p w14:paraId="6587F606" w14:textId="77777777" w:rsidR="00E118A8" w:rsidRDefault="00283C43">
            <w:pPr>
              <w:spacing w:after="0" w:line="240" w:lineRule="auto"/>
              <w:jc w:val="both"/>
              <w:rPr>
                <w:rFonts w:ascii="Times New Roman" w:hAnsi="Times New Roman" w:cs="Times New Roman"/>
              </w:rPr>
            </w:pPr>
            <w:r>
              <w:rPr>
                <w:rFonts w:ascii="Times New Roman" w:hAnsi="Times New Roman" w:cs="Times New Roman"/>
              </w:rPr>
              <w:t>Social media refers to a group of internet-based platforms that enable users to connect, communicate, and interact with one another in an online environment.</w:t>
            </w:r>
          </w:p>
        </w:tc>
        <w:tc>
          <w:tcPr>
            <w:tcW w:w="1115" w:type="dxa"/>
          </w:tcPr>
          <w:p w14:paraId="2BF61E18"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67.50</w:t>
            </w:r>
          </w:p>
        </w:tc>
        <w:tc>
          <w:tcPr>
            <w:tcW w:w="1045" w:type="dxa"/>
          </w:tcPr>
          <w:p w14:paraId="1BED575D"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32.50</w:t>
            </w:r>
          </w:p>
        </w:tc>
      </w:tr>
      <w:tr w:rsidR="00E118A8" w14:paraId="748695D4" w14:textId="77777777">
        <w:tc>
          <w:tcPr>
            <w:tcW w:w="820" w:type="dxa"/>
          </w:tcPr>
          <w:p w14:paraId="76DB09E6" w14:textId="77777777" w:rsidR="00E118A8" w:rsidRDefault="00283C43">
            <w:pPr>
              <w:spacing w:after="0" w:line="240" w:lineRule="auto"/>
              <w:rPr>
                <w:rFonts w:ascii="Times New Roman" w:hAnsi="Times New Roman" w:cs="Times New Roman"/>
              </w:rPr>
            </w:pPr>
            <w:r>
              <w:rPr>
                <w:rFonts w:ascii="Times New Roman" w:hAnsi="Times New Roman" w:cs="Times New Roman"/>
              </w:rPr>
              <w:t>2.</w:t>
            </w:r>
          </w:p>
        </w:tc>
        <w:tc>
          <w:tcPr>
            <w:tcW w:w="6758" w:type="dxa"/>
          </w:tcPr>
          <w:p w14:paraId="4C17AB39" w14:textId="77777777" w:rsidR="00E118A8" w:rsidRDefault="00283C43">
            <w:pPr>
              <w:spacing w:after="0" w:line="240" w:lineRule="auto"/>
              <w:jc w:val="both"/>
              <w:rPr>
                <w:rFonts w:ascii="Times New Roman" w:hAnsi="Times New Roman" w:cs="Times New Roman"/>
              </w:rPr>
            </w:pPr>
            <w:r>
              <w:rPr>
                <w:rFonts w:ascii="Times New Roman" w:hAnsi="Times New Roman" w:cs="Times New Roman"/>
              </w:rPr>
              <w:t>Social media is utilized for accessing information, providing entertainment, facilitating online marketing, enabling communication, and transferring technology.</w:t>
            </w:r>
          </w:p>
        </w:tc>
        <w:tc>
          <w:tcPr>
            <w:tcW w:w="1115" w:type="dxa"/>
          </w:tcPr>
          <w:p w14:paraId="43108E7C"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63.33</w:t>
            </w:r>
          </w:p>
        </w:tc>
        <w:tc>
          <w:tcPr>
            <w:tcW w:w="1045" w:type="dxa"/>
          </w:tcPr>
          <w:p w14:paraId="6D3710A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36.67</w:t>
            </w:r>
          </w:p>
        </w:tc>
      </w:tr>
      <w:tr w:rsidR="00E118A8" w14:paraId="6E19C83A" w14:textId="77777777">
        <w:tc>
          <w:tcPr>
            <w:tcW w:w="820" w:type="dxa"/>
          </w:tcPr>
          <w:p w14:paraId="6A2EEB03" w14:textId="77777777" w:rsidR="00E118A8" w:rsidRDefault="00283C43">
            <w:pPr>
              <w:spacing w:after="0" w:line="240" w:lineRule="auto"/>
              <w:rPr>
                <w:rFonts w:ascii="Times New Roman" w:hAnsi="Times New Roman" w:cs="Times New Roman"/>
              </w:rPr>
            </w:pPr>
            <w:r>
              <w:rPr>
                <w:rFonts w:ascii="Times New Roman" w:hAnsi="Times New Roman" w:cs="Times New Roman"/>
              </w:rPr>
              <w:t>3.</w:t>
            </w:r>
          </w:p>
        </w:tc>
        <w:tc>
          <w:tcPr>
            <w:tcW w:w="6758" w:type="dxa"/>
          </w:tcPr>
          <w:p w14:paraId="24FABBD1" w14:textId="77777777" w:rsidR="00E118A8" w:rsidRDefault="00283C43">
            <w:pPr>
              <w:spacing w:before="100" w:beforeAutospacing="1" w:after="100" w:afterAutospacing="1" w:line="240" w:lineRule="auto"/>
              <w:rPr>
                <w:rFonts w:ascii="Times New Roman" w:eastAsia="Times New Roman" w:hAnsi="Times New Roman" w:cs="Times New Roman"/>
                <w:vanish/>
              </w:rPr>
            </w:pPr>
            <w:r>
              <w:rPr>
                <w:rFonts w:ascii="Times New Roman" w:eastAsia="Times New Roman" w:hAnsi="Times New Roman" w:cs="Times New Roman"/>
              </w:rPr>
              <w:t>Social media platforms enable users to post and share various types of media content.</w:t>
            </w:r>
            <w:r>
              <w:rPr>
                <w:rFonts w:ascii="Times New Roman" w:eastAsia="Times New Roman" w:hAnsi="Times New Roman" w:cs="Times New Roman"/>
                <w:vanish/>
              </w:rPr>
              <w:t>Bottom of Form</w:t>
            </w:r>
          </w:p>
          <w:p w14:paraId="4203FFB7" w14:textId="77777777" w:rsidR="00E118A8" w:rsidRDefault="00E118A8">
            <w:pPr>
              <w:spacing w:after="0" w:line="240" w:lineRule="auto"/>
              <w:jc w:val="both"/>
              <w:rPr>
                <w:rFonts w:ascii="Times New Roman" w:hAnsi="Times New Roman" w:cs="Times New Roman"/>
              </w:rPr>
            </w:pPr>
          </w:p>
        </w:tc>
        <w:tc>
          <w:tcPr>
            <w:tcW w:w="1115" w:type="dxa"/>
          </w:tcPr>
          <w:p w14:paraId="2E75F190"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74.17</w:t>
            </w:r>
          </w:p>
        </w:tc>
        <w:tc>
          <w:tcPr>
            <w:tcW w:w="1045" w:type="dxa"/>
          </w:tcPr>
          <w:p w14:paraId="7DC0F23B"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25.83</w:t>
            </w:r>
          </w:p>
        </w:tc>
      </w:tr>
      <w:tr w:rsidR="00E118A8" w14:paraId="108C7E24" w14:textId="77777777">
        <w:tc>
          <w:tcPr>
            <w:tcW w:w="820" w:type="dxa"/>
          </w:tcPr>
          <w:p w14:paraId="6E235094" w14:textId="77777777" w:rsidR="00E118A8" w:rsidRDefault="00283C43">
            <w:pPr>
              <w:spacing w:after="0" w:line="240" w:lineRule="auto"/>
              <w:rPr>
                <w:rFonts w:ascii="Times New Roman" w:hAnsi="Times New Roman" w:cs="Times New Roman"/>
              </w:rPr>
            </w:pPr>
            <w:r>
              <w:rPr>
                <w:rFonts w:ascii="Times New Roman" w:hAnsi="Times New Roman" w:cs="Times New Roman"/>
              </w:rPr>
              <w:t>4.</w:t>
            </w:r>
          </w:p>
        </w:tc>
        <w:tc>
          <w:tcPr>
            <w:tcW w:w="6758" w:type="dxa"/>
          </w:tcPr>
          <w:p w14:paraId="5BD7332D" w14:textId="77777777" w:rsidR="00E118A8" w:rsidRDefault="00283C43">
            <w:pPr>
              <w:spacing w:before="100" w:beforeAutospacing="1" w:after="100" w:afterAutospacing="1" w:line="240" w:lineRule="auto"/>
              <w:rPr>
                <w:rFonts w:ascii="Times New Roman" w:hAnsi="Times New Roman" w:cs="Times New Roman"/>
              </w:rPr>
            </w:pPr>
            <w:r>
              <w:rPr>
                <w:rFonts w:ascii="Times New Roman" w:hAnsi="Times New Roman" w:cs="Times New Roman"/>
              </w:rPr>
              <w:t>Social media platforms can serve as channels for purchasing agricultural inputs.</w:t>
            </w:r>
          </w:p>
        </w:tc>
        <w:tc>
          <w:tcPr>
            <w:tcW w:w="1115" w:type="dxa"/>
          </w:tcPr>
          <w:p w14:paraId="69D3377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46.67</w:t>
            </w:r>
          </w:p>
        </w:tc>
        <w:tc>
          <w:tcPr>
            <w:tcW w:w="1045" w:type="dxa"/>
          </w:tcPr>
          <w:p w14:paraId="67039C35"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53.33</w:t>
            </w:r>
          </w:p>
        </w:tc>
      </w:tr>
      <w:tr w:rsidR="00E118A8" w14:paraId="64FED151" w14:textId="77777777">
        <w:tc>
          <w:tcPr>
            <w:tcW w:w="820" w:type="dxa"/>
          </w:tcPr>
          <w:p w14:paraId="78CFD93B" w14:textId="77777777" w:rsidR="00E118A8" w:rsidRDefault="00283C43">
            <w:pPr>
              <w:spacing w:after="0" w:line="240" w:lineRule="auto"/>
              <w:rPr>
                <w:rFonts w:ascii="Times New Roman" w:hAnsi="Times New Roman" w:cs="Times New Roman"/>
              </w:rPr>
            </w:pPr>
            <w:r>
              <w:rPr>
                <w:rFonts w:ascii="Times New Roman" w:hAnsi="Times New Roman" w:cs="Times New Roman"/>
              </w:rPr>
              <w:t>5.</w:t>
            </w:r>
          </w:p>
        </w:tc>
        <w:tc>
          <w:tcPr>
            <w:tcW w:w="6758" w:type="dxa"/>
          </w:tcPr>
          <w:p w14:paraId="58CDA870" w14:textId="77777777" w:rsidR="00E118A8" w:rsidRDefault="00283C43">
            <w:pPr>
              <w:spacing w:after="0" w:line="240" w:lineRule="auto"/>
              <w:rPr>
                <w:rFonts w:ascii="Times New Roman" w:hAnsi="Times New Roman" w:cs="Times New Roman"/>
              </w:rPr>
            </w:pPr>
            <w:r>
              <w:rPr>
                <w:rFonts w:ascii="Times New Roman" w:hAnsi="Times New Roman" w:cs="Times New Roman"/>
              </w:rPr>
              <w:t>Social media platforms can be utilized for marketing farm produce.</w:t>
            </w:r>
          </w:p>
        </w:tc>
        <w:tc>
          <w:tcPr>
            <w:tcW w:w="1115" w:type="dxa"/>
          </w:tcPr>
          <w:p w14:paraId="64C3C234"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68.33</w:t>
            </w:r>
          </w:p>
        </w:tc>
        <w:tc>
          <w:tcPr>
            <w:tcW w:w="1045" w:type="dxa"/>
          </w:tcPr>
          <w:p w14:paraId="44FE25D9"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31.67</w:t>
            </w:r>
          </w:p>
        </w:tc>
      </w:tr>
      <w:tr w:rsidR="00E118A8" w14:paraId="0976472F" w14:textId="77777777">
        <w:tc>
          <w:tcPr>
            <w:tcW w:w="820" w:type="dxa"/>
          </w:tcPr>
          <w:p w14:paraId="1EB10850" w14:textId="77777777" w:rsidR="00E118A8" w:rsidRDefault="00283C43">
            <w:pPr>
              <w:spacing w:after="0" w:line="240" w:lineRule="auto"/>
              <w:rPr>
                <w:rFonts w:ascii="Times New Roman" w:hAnsi="Times New Roman" w:cs="Times New Roman"/>
              </w:rPr>
            </w:pPr>
            <w:r>
              <w:rPr>
                <w:rFonts w:ascii="Times New Roman" w:hAnsi="Times New Roman" w:cs="Times New Roman"/>
              </w:rPr>
              <w:t>6.</w:t>
            </w:r>
          </w:p>
        </w:tc>
        <w:tc>
          <w:tcPr>
            <w:tcW w:w="6758" w:type="dxa"/>
          </w:tcPr>
          <w:p w14:paraId="0898B085"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helps to learn modern farming practices.</w:t>
            </w:r>
          </w:p>
        </w:tc>
        <w:tc>
          <w:tcPr>
            <w:tcW w:w="1115" w:type="dxa"/>
          </w:tcPr>
          <w:p w14:paraId="64B88E6B"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77.50</w:t>
            </w:r>
          </w:p>
        </w:tc>
        <w:tc>
          <w:tcPr>
            <w:tcW w:w="1045" w:type="dxa"/>
          </w:tcPr>
          <w:p w14:paraId="173C903E"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22.50</w:t>
            </w:r>
          </w:p>
        </w:tc>
      </w:tr>
      <w:tr w:rsidR="00E118A8" w14:paraId="48D06285" w14:textId="77777777">
        <w:tc>
          <w:tcPr>
            <w:tcW w:w="820" w:type="dxa"/>
          </w:tcPr>
          <w:p w14:paraId="19959371" w14:textId="77777777" w:rsidR="00E118A8" w:rsidRDefault="00283C43">
            <w:pPr>
              <w:spacing w:after="0" w:line="240" w:lineRule="auto"/>
              <w:rPr>
                <w:rFonts w:ascii="Times New Roman" w:hAnsi="Times New Roman" w:cs="Times New Roman"/>
              </w:rPr>
            </w:pPr>
            <w:r>
              <w:rPr>
                <w:rFonts w:ascii="Times New Roman" w:hAnsi="Times New Roman" w:cs="Times New Roman"/>
              </w:rPr>
              <w:t>7.</w:t>
            </w:r>
          </w:p>
        </w:tc>
        <w:tc>
          <w:tcPr>
            <w:tcW w:w="6758" w:type="dxa"/>
          </w:tcPr>
          <w:p w14:paraId="1A4626D3"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improves the decision-making in farming.</w:t>
            </w:r>
          </w:p>
        </w:tc>
        <w:tc>
          <w:tcPr>
            <w:tcW w:w="1115" w:type="dxa"/>
          </w:tcPr>
          <w:p w14:paraId="104C3F27"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65.00</w:t>
            </w:r>
          </w:p>
        </w:tc>
        <w:tc>
          <w:tcPr>
            <w:tcW w:w="1045" w:type="dxa"/>
          </w:tcPr>
          <w:p w14:paraId="581F6E1E"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35.00</w:t>
            </w:r>
          </w:p>
        </w:tc>
      </w:tr>
      <w:tr w:rsidR="00E118A8" w14:paraId="593BEF0A" w14:textId="77777777">
        <w:tc>
          <w:tcPr>
            <w:tcW w:w="820" w:type="dxa"/>
          </w:tcPr>
          <w:p w14:paraId="7D605830" w14:textId="77777777" w:rsidR="00E118A8" w:rsidRDefault="00283C43">
            <w:pPr>
              <w:spacing w:after="0" w:line="240" w:lineRule="auto"/>
              <w:rPr>
                <w:rFonts w:ascii="Times New Roman" w:hAnsi="Times New Roman" w:cs="Times New Roman"/>
              </w:rPr>
            </w:pPr>
            <w:r>
              <w:rPr>
                <w:rFonts w:ascii="Times New Roman" w:hAnsi="Times New Roman" w:cs="Times New Roman"/>
              </w:rPr>
              <w:t>8.</w:t>
            </w:r>
          </w:p>
        </w:tc>
        <w:tc>
          <w:tcPr>
            <w:tcW w:w="6758" w:type="dxa"/>
          </w:tcPr>
          <w:p w14:paraId="74241B67"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Social media helps in quick problem-solving for farming issues.</w:t>
            </w:r>
          </w:p>
        </w:tc>
        <w:tc>
          <w:tcPr>
            <w:tcW w:w="1115" w:type="dxa"/>
          </w:tcPr>
          <w:p w14:paraId="283C22E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73.33</w:t>
            </w:r>
          </w:p>
        </w:tc>
        <w:tc>
          <w:tcPr>
            <w:tcW w:w="1045" w:type="dxa"/>
          </w:tcPr>
          <w:p w14:paraId="26139B5C"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26.67</w:t>
            </w:r>
          </w:p>
        </w:tc>
      </w:tr>
      <w:tr w:rsidR="00E118A8" w14:paraId="5FAE07D6" w14:textId="77777777">
        <w:tc>
          <w:tcPr>
            <w:tcW w:w="820" w:type="dxa"/>
          </w:tcPr>
          <w:p w14:paraId="6B4E2B92" w14:textId="77777777" w:rsidR="00E118A8" w:rsidRDefault="00283C43">
            <w:pPr>
              <w:spacing w:after="0" w:line="240" w:lineRule="auto"/>
              <w:rPr>
                <w:rFonts w:ascii="Times New Roman" w:hAnsi="Times New Roman" w:cs="Times New Roman"/>
              </w:rPr>
            </w:pPr>
            <w:r>
              <w:rPr>
                <w:rFonts w:ascii="Times New Roman" w:hAnsi="Times New Roman" w:cs="Times New Roman"/>
              </w:rPr>
              <w:t>9.</w:t>
            </w:r>
          </w:p>
        </w:tc>
        <w:tc>
          <w:tcPr>
            <w:tcW w:w="6758" w:type="dxa"/>
          </w:tcPr>
          <w:p w14:paraId="30EA712F"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allows  users  to  connect  with  other  farmers’  groups  worldwide</w:t>
            </w:r>
          </w:p>
        </w:tc>
        <w:tc>
          <w:tcPr>
            <w:tcW w:w="1115" w:type="dxa"/>
          </w:tcPr>
          <w:p w14:paraId="2D04D657"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56.67</w:t>
            </w:r>
          </w:p>
        </w:tc>
        <w:tc>
          <w:tcPr>
            <w:tcW w:w="1045" w:type="dxa"/>
          </w:tcPr>
          <w:p w14:paraId="2D9F9F4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43.33</w:t>
            </w:r>
          </w:p>
        </w:tc>
      </w:tr>
      <w:tr w:rsidR="00E118A8" w14:paraId="1A7C67B8" w14:textId="77777777">
        <w:tc>
          <w:tcPr>
            <w:tcW w:w="820" w:type="dxa"/>
          </w:tcPr>
          <w:p w14:paraId="326F7A8E" w14:textId="77777777" w:rsidR="00E118A8" w:rsidRDefault="00283C43">
            <w:pPr>
              <w:spacing w:after="0" w:line="240" w:lineRule="auto"/>
              <w:rPr>
                <w:rFonts w:ascii="Times New Roman" w:hAnsi="Times New Roman" w:cs="Times New Roman"/>
              </w:rPr>
            </w:pPr>
            <w:r>
              <w:rPr>
                <w:rFonts w:ascii="Times New Roman" w:hAnsi="Times New Roman" w:cs="Times New Roman"/>
              </w:rPr>
              <w:t>10.</w:t>
            </w:r>
          </w:p>
        </w:tc>
        <w:tc>
          <w:tcPr>
            <w:tcW w:w="6758" w:type="dxa"/>
          </w:tcPr>
          <w:p w14:paraId="79BD5CF1"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allows  farmers  to  link  to  agriculture  universities  and  government  organizations  directly</w:t>
            </w:r>
          </w:p>
        </w:tc>
        <w:tc>
          <w:tcPr>
            <w:tcW w:w="1115" w:type="dxa"/>
          </w:tcPr>
          <w:p w14:paraId="70A39511"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74.17</w:t>
            </w:r>
          </w:p>
        </w:tc>
        <w:tc>
          <w:tcPr>
            <w:tcW w:w="1045" w:type="dxa"/>
          </w:tcPr>
          <w:p w14:paraId="4E9A8F68"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25.83</w:t>
            </w:r>
          </w:p>
        </w:tc>
      </w:tr>
      <w:tr w:rsidR="00E118A8" w14:paraId="5D2BCBD7" w14:textId="77777777">
        <w:tc>
          <w:tcPr>
            <w:tcW w:w="820" w:type="dxa"/>
          </w:tcPr>
          <w:p w14:paraId="31A3B6A4" w14:textId="77777777" w:rsidR="00E118A8" w:rsidRDefault="00283C43">
            <w:pPr>
              <w:spacing w:after="0" w:line="240" w:lineRule="auto"/>
              <w:rPr>
                <w:rFonts w:ascii="Times New Roman" w:hAnsi="Times New Roman" w:cs="Times New Roman"/>
              </w:rPr>
            </w:pPr>
            <w:r>
              <w:rPr>
                <w:rFonts w:ascii="Times New Roman" w:hAnsi="Times New Roman" w:cs="Times New Roman"/>
              </w:rPr>
              <w:lastRenderedPageBreak/>
              <w:t>11.</w:t>
            </w:r>
          </w:p>
        </w:tc>
        <w:tc>
          <w:tcPr>
            <w:tcW w:w="6758" w:type="dxa"/>
          </w:tcPr>
          <w:p w14:paraId="70A27F47"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platforms  can  be  used  for  social  networking,  photo  sharing,  video  sharing  and  video  conferencing</w:t>
            </w:r>
          </w:p>
        </w:tc>
        <w:tc>
          <w:tcPr>
            <w:tcW w:w="1115" w:type="dxa"/>
          </w:tcPr>
          <w:p w14:paraId="24F9AE7F"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81.67</w:t>
            </w:r>
          </w:p>
        </w:tc>
        <w:tc>
          <w:tcPr>
            <w:tcW w:w="1045" w:type="dxa"/>
          </w:tcPr>
          <w:p w14:paraId="19A8009A"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18.33</w:t>
            </w:r>
          </w:p>
        </w:tc>
      </w:tr>
      <w:tr w:rsidR="00E118A8" w14:paraId="6C504F77" w14:textId="77777777">
        <w:tc>
          <w:tcPr>
            <w:tcW w:w="820" w:type="dxa"/>
          </w:tcPr>
          <w:p w14:paraId="7437E446" w14:textId="77777777" w:rsidR="00E118A8" w:rsidRDefault="00283C43">
            <w:pPr>
              <w:spacing w:after="0" w:line="240" w:lineRule="auto"/>
              <w:rPr>
                <w:rFonts w:ascii="Times New Roman" w:hAnsi="Times New Roman" w:cs="Times New Roman"/>
              </w:rPr>
            </w:pPr>
            <w:r>
              <w:rPr>
                <w:rFonts w:ascii="Times New Roman" w:hAnsi="Times New Roman" w:cs="Times New Roman"/>
              </w:rPr>
              <w:t>12.</w:t>
            </w:r>
          </w:p>
        </w:tc>
        <w:tc>
          <w:tcPr>
            <w:tcW w:w="6758" w:type="dxa"/>
          </w:tcPr>
          <w:p w14:paraId="1F3D4439"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Social  media</w:t>
            </w:r>
            <w:proofErr w:type="gramEnd"/>
            <w:r>
              <w:rPr>
                <w:rFonts w:ascii="Times New Roman" w:eastAsia="Times New Roman" w:hAnsi="Times New Roman" w:cs="Times New Roman"/>
              </w:rPr>
              <w:t xml:space="preserve">  can  be  accessed  without  an  internet  connection.</w:t>
            </w:r>
          </w:p>
        </w:tc>
        <w:tc>
          <w:tcPr>
            <w:tcW w:w="1115" w:type="dxa"/>
          </w:tcPr>
          <w:p w14:paraId="0C6EFCAD"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22.50</w:t>
            </w:r>
          </w:p>
        </w:tc>
        <w:tc>
          <w:tcPr>
            <w:tcW w:w="1045" w:type="dxa"/>
          </w:tcPr>
          <w:p w14:paraId="18E034A5"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77.50</w:t>
            </w:r>
          </w:p>
        </w:tc>
      </w:tr>
      <w:tr w:rsidR="00E118A8" w14:paraId="46D91D92" w14:textId="77777777">
        <w:tc>
          <w:tcPr>
            <w:tcW w:w="820" w:type="dxa"/>
          </w:tcPr>
          <w:p w14:paraId="60058AE7" w14:textId="77777777" w:rsidR="00E118A8" w:rsidRDefault="00283C43">
            <w:pPr>
              <w:spacing w:after="0" w:line="240" w:lineRule="auto"/>
              <w:rPr>
                <w:rFonts w:ascii="Times New Roman" w:hAnsi="Times New Roman" w:cs="Times New Roman"/>
              </w:rPr>
            </w:pPr>
            <w:r>
              <w:rPr>
                <w:rFonts w:ascii="Times New Roman" w:hAnsi="Times New Roman" w:cs="Times New Roman"/>
              </w:rPr>
              <w:t>13.</w:t>
            </w:r>
          </w:p>
        </w:tc>
        <w:tc>
          <w:tcPr>
            <w:tcW w:w="6758" w:type="dxa"/>
          </w:tcPr>
          <w:p w14:paraId="4FAEB7BA" w14:textId="77777777" w:rsidR="00E118A8" w:rsidRDefault="00283C43">
            <w:pPr>
              <w:spacing w:after="0" w:line="240" w:lineRule="auto"/>
              <w:rPr>
                <w:rFonts w:ascii="Times New Roman" w:eastAsia="Times New Roman" w:hAnsi="Times New Roman" w:cs="Times New Roman"/>
              </w:rPr>
            </w:pPr>
            <w:r>
              <w:rPr>
                <w:rFonts w:ascii="Times New Roman" w:eastAsia="Times New Roman" w:hAnsi="Times New Roman" w:cs="Times New Roman"/>
              </w:rPr>
              <w:t>Social media reduces my need to travel for information.</w:t>
            </w:r>
          </w:p>
        </w:tc>
        <w:tc>
          <w:tcPr>
            <w:tcW w:w="1115" w:type="dxa"/>
          </w:tcPr>
          <w:p w14:paraId="7CCB456A"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60.00</w:t>
            </w:r>
          </w:p>
        </w:tc>
        <w:tc>
          <w:tcPr>
            <w:tcW w:w="1045" w:type="dxa"/>
          </w:tcPr>
          <w:p w14:paraId="1D32F47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40.00</w:t>
            </w:r>
          </w:p>
        </w:tc>
      </w:tr>
      <w:tr w:rsidR="00E118A8" w14:paraId="28947979" w14:textId="77777777">
        <w:tc>
          <w:tcPr>
            <w:tcW w:w="820" w:type="dxa"/>
          </w:tcPr>
          <w:p w14:paraId="1250478D" w14:textId="77777777" w:rsidR="00E118A8" w:rsidRDefault="00283C43">
            <w:pPr>
              <w:spacing w:after="0" w:line="240" w:lineRule="auto"/>
              <w:rPr>
                <w:rFonts w:ascii="Times New Roman" w:hAnsi="Times New Roman" w:cs="Times New Roman"/>
              </w:rPr>
            </w:pPr>
            <w:r>
              <w:rPr>
                <w:rFonts w:ascii="Times New Roman" w:hAnsi="Times New Roman" w:cs="Times New Roman"/>
              </w:rPr>
              <w:t>14.</w:t>
            </w:r>
          </w:p>
        </w:tc>
        <w:tc>
          <w:tcPr>
            <w:tcW w:w="6758" w:type="dxa"/>
          </w:tcPr>
          <w:p w14:paraId="2CD5BA13"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Basic  service</w:t>
            </w:r>
            <w:proofErr w:type="gramEnd"/>
            <w:r>
              <w:rPr>
                <w:rFonts w:ascii="Times New Roman" w:eastAsia="Times New Roman" w:hAnsi="Times New Roman" w:cs="Times New Roman"/>
              </w:rPr>
              <w:t xml:space="preserve">  on  social  media  is  free  of  cost.</w:t>
            </w:r>
          </w:p>
        </w:tc>
        <w:tc>
          <w:tcPr>
            <w:tcW w:w="1115" w:type="dxa"/>
          </w:tcPr>
          <w:p w14:paraId="1E503A2E"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88.33</w:t>
            </w:r>
          </w:p>
        </w:tc>
        <w:tc>
          <w:tcPr>
            <w:tcW w:w="1045" w:type="dxa"/>
          </w:tcPr>
          <w:p w14:paraId="06D4B0EF"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11.67</w:t>
            </w:r>
          </w:p>
        </w:tc>
      </w:tr>
      <w:tr w:rsidR="00E118A8" w14:paraId="111A34D6" w14:textId="77777777">
        <w:tc>
          <w:tcPr>
            <w:tcW w:w="820" w:type="dxa"/>
          </w:tcPr>
          <w:p w14:paraId="6304D6B8" w14:textId="77777777" w:rsidR="00E118A8" w:rsidRDefault="00283C43">
            <w:pPr>
              <w:spacing w:after="0" w:line="240" w:lineRule="auto"/>
              <w:rPr>
                <w:rFonts w:ascii="Times New Roman" w:hAnsi="Times New Roman" w:cs="Times New Roman"/>
              </w:rPr>
            </w:pPr>
            <w:r>
              <w:rPr>
                <w:rFonts w:ascii="Times New Roman" w:hAnsi="Times New Roman" w:cs="Times New Roman"/>
              </w:rPr>
              <w:t>15.</w:t>
            </w:r>
          </w:p>
        </w:tc>
        <w:tc>
          <w:tcPr>
            <w:tcW w:w="6758" w:type="dxa"/>
          </w:tcPr>
          <w:p w14:paraId="4BAE40C9"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I trust agricultural information shared on social media.</w:t>
            </w:r>
          </w:p>
        </w:tc>
        <w:tc>
          <w:tcPr>
            <w:tcW w:w="1115" w:type="dxa"/>
          </w:tcPr>
          <w:p w14:paraId="76F84718"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71.67</w:t>
            </w:r>
          </w:p>
        </w:tc>
        <w:tc>
          <w:tcPr>
            <w:tcW w:w="1045" w:type="dxa"/>
          </w:tcPr>
          <w:p w14:paraId="2DCC4906"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28.33</w:t>
            </w:r>
          </w:p>
        </w:tc>
      </w:tr>
      <w:tr w:rsidR="00E118A8" w14:paraId="157B12D8" w14:textId="77777777">
        <w:tc>
          <w:tcPr>
            <w:tcW w:w="820" w:type="dxa"/>
          </w:tcPr>
          <w:p w14:paraId="3569BE6C" w14:textId="77777777" w:rsidR="00E118A8" w:rsidRDefault="00283C43">
            <w:pPr>
              <w:spacing w:after="0" w:line="240" w:lineRule="auto"/>
              <w:rPr>
                <w:rFonts w:ascii="Times New Roman" w:hAnsi="Times New Roman" w:cs="Times New Roman"/>
              </w:rPr>
            </w:pPr>
            <w:r>
              <w:rPr>
                <w:rFonts w:ascii="Times New Roman" w:hAnsi="Times New Roman" w:cs="Times New Roman"/>
              </w:rPr>
              <w:t>16.</w:t>
            </w:r>
          </w:p>
        </w:tc>
        <w:tc>
          <w:tcPr>
            <w:tcW w:w="6758" w:type="dxa"/>
          </w:tcPr>
          <w:p w14:paraId="34BB166B"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With  the</w:t>
            </w:r>
            <w:proofErr w:type="gramEnd"/>
            <w:r>
              <w:rPr>
                <w:rFonts w:ascii="Times New Roman" w:eastAsia="Times New Roman" w:hAnsi="Times New Roman" w:cs="Times New Roman"/>
              </w:rPr>
              <w:t xml:space="preserve">  help  of  social  media  sites,  you  can  share  photos  of  pests  and  diseases  and  ask  for  solutions</w:t>
            </w:r>
          </w:p>
        </w:tc>
        <w:tc>
          <w:tcPr>
            <w:tcW w:w="1115" w:type="dxa"/>
          </w:tcPr>
          <w:p w14:paraId="0857D0E7"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43.33</w:t>
            </w:r>
          </w:p>
        </w:tc>
        <w:tc>
          <w:tcPr>
            <w:tcW w:w="1045" w:type="dxa"/>
          </w:tcPr>
          <w:p w14:paraId="2BF5F314"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56.67</w:t>
            </w:r>
          </w:p>
        </w:tc>
      </w:tr>
      <w:tr w:rsidR="00E118A8" w14:paraId="4A923F8F" w14:textId="77777777">
        <w:tc>
          <w:tcPr>
            <w:tcW w:w="820" w:type="dxa"/>
          </w:tcPr>
          <w:p w14:paraId="2D8EB45F" w14:textId="77777777" w:rsidR="00E118A8" w:rsidRDefault="00283C43">
            <w:pPr>
              <w:spacing w:after="0" w:line="240" w:lineRule="auto"/>
              <w:rPr>
                <w:rFonts w:ascii="Times New Roman" w:hAnsi="Times New Roman" w:cs="Times New Roman"/>
              </w:rPr>
            </w:pPr>
            <w:r>
              <w:rPr>
                <w:rFonts w:ascii="Times New Roman" w:hAnsi="Times New Roman" w:cs="Times New Roman"/>
              </w:rPr>
              <w:t>17</w:t>
            </w:r>
          </w:p>
        </w:tc>
        <w:tc>
          <w:tcPr>
            <w:tcW w:w="6758" w:type="dxa"/>
          </w:tcPr>
          <w:p w14:paraId="56AA7A6D"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With  the</w:t>
            </w:r>
            <w:proofErr w:type="gramEnd"/>
            <w:r>
              <w:rPr>
                <w:rFonts w:ascii="Times New Roman" w:eastAsia="Times New Roman" w:hAnsi="Times New Roman" w:cs="Times New Roman"/>
              </w:rPr>
              <w:t xml:space="preserve">  help  of  social  media  sites,  you  can  know  the  price  and  arrivals  of  the  commodity  in  different  markets</w:t>
            </w:r>
          </w:p>
        </w:tc>
        <w:tc>
          <w:tcPr>
            <w:tcW w:w="1115" w:type="dxa"/>
          </w:tcPr>
          <w:p w14:paraId="6527803C"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40.00</w:t>
            </w:r>
          </w:p>
        </w:tc>
        <w:tc>
          <w:tcPr>
            <w:tcW w:w="1045" w:type="dxa"/>
          </w:tcPr>
          <w:p w14:paraId="376F796E"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60.00</w:t>
            </w:r>
          </w:p>
        </w:tc>
      </w:tr>
      <w:tr w:rsidR="00E118A8" w14:paraId="4E248CD3" w14:textId="77777777">
        <w:tc>
          <w:tcPr>
            <w:tcW w:w="820" w:type="dxa"/>
          </w:tcPr>
          <w:p w14:paraId="679D3F8B" w14:textId="77777777" w:rsidR="00E118A8" w:rsidRDefault="00283C43">
            <w:pPr>
              <w:spacing w:after="0" w:line="240" w:lineRule="auto"/>
              <w:rPr>
                <w:rFonts w:ascii="Times New Roman" w:hAnsi="Times New Roman" w:cs="Times New Roman"/>
              </w:rPr>
            </w:pPr>
            <w:r>
              <w:rPr>
                <w:rFonts w:ascii="Times New Roman" w:hAnsi="Times New Roman" w:cs="Times New Roman"/>
              </w:rPr>
              <w:t>18.</w:t>
            </w:r>
          </w:p>
        </w:tc>
        <w:tc>
          <w:tcPr>
            <w:tcW w:w="6758" w:type="dxa"/>
          </w:tcPr>
          <w:p w14:paraId="169B953C" w14:textId="77777777" w:rsidR="00E118A8" w:rsidRDefault="00283C43">
            <w:pPr>
              <w:spacing w:after="0" w:line="240" w:lineRule="auto"/>
              <w:rPr>
                <w:rFonts w:ascii="Times New Roman" w:hAnsi="Times New Roman" w:cs="Times New Roman"/>
              </w:rPr>
            </w:pPr>
            <w:proofErr w:type="gramStart"/>
            <w:r>
              <w:rPr>
                <w:rFonts w:ascii="Times New Roman" w:eastAsia="Times New Roman" w:hAnsi="Times New Roman" w:cs="Times New Roman"/>
              </w:rPr>
              <w:t>A  personalized</w:t>
            </w:r>
            <w:proofErr w:type="gramEnd"/>
            <w:r>
              <w:rPr>
                <w:rFonts w:ascii="Times New Roman" w:eastAsia="Times New Roman" w:hAnsi="Times New Roman" w:cs="Times New Roman"/>
              </w:rPr>
              <w:t>/Independent  channel  can  be  created  on  social media</w:t>
            </w:r>
          </w:p>
        </w:tc>
        <w:tc>
          <w:tcPr>
            <w:tcW w:w="1115" w:type="dxa"/>
          </w:tcPr>
          <w:p w14:paraId="69B8DB30"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72.50</w:t>
            </w:r>
          </w:p>
        </w:tc>
        <w:tc>
          <w:tcPr>
            <w:tcW w:w="1045" w:type="dxa"/>
          </w:tcPr>
          <w:p w14:paraId="73BDA9B5"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27.50</w:t>
            </w:r>
          </w:p>
        </w:tc>
      </w:tr>
      <w:tr w:rsidR="00E118A8" w14:paraId="28D33CC8" w14:textId="77777777">
        <w:tc>
          <w:tcPr>
            <w:tcW w:w="820" w:type="dxa"/>
          </w:tcPr>
          <w:p w14:paraId="6B3B4F18" w14:textId="77777777" w:rsidR="00E118A8" w:rsidRDefault="00283C43">
            <w:pPr>
              <w:spacing w:after="0" w:line="240" w:lineRule="auto"/>
              <w:rPr>
                <w:rFonts w:ascii="Times New Roman" w:hAnsi="Times New Roman" w:cs="Times New Roman"/>
              </w:rPr>
            </w:pPr>
            <w:r>
              <w:rPr>
                <w:rFonts w:ascii="Times New Roman" w:hAnsi="Times New Roman" w:cs="Times New Roman"/>
              </w:rPr>
              <w:t>19.</w:t>
            </w:r>
          </w:p>
        </w:tc>
        <w:tc>
          <w:tcPr>
            <w:tcW w:w="6758" w:type="dxa"/>
          </w:tcPr>
          <w:p w14:paraId="5D5640C1"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 xml:space="preserve">Different social media accounts can </w:t>
            </w:r>
            <w:proofErr w:type="gramStart"/>
            <w:r>
              <w:rPr>
                <w:rFonts w:ascii="Times New Roman" w:eastAsia="Times New Roman" w:hAnsi="Times New Roman" w:cs="Times New Roman"/>
              </w:rPr>
              <w:t>be  linked</w:t>
            </w:r>
            <w:proofErr w:type="gramEnd"/>
            <w:r>
              <w:rPr>
                <w:rFonts w:ascii="Times New Roman" w:eastAsia="Times New Roman" w:hAnsi="Times New Roman" w:cs="Times New Roman"/>
              </w:rPr>
              <w:t xml:space="preserve">  to  each  other.</w:t>
            </w:r>
          </w:p>
        </w:tc>
        <w:tc>
          <w:tcPr>
            <w:tcW w:w="1115" w:type="dxa"/>
          </w:tcPr>
          <w:p w14:paraId="50FF21D3"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45.00</w:t>
            </w:r>
          </w:p>
        </w:tc>
        <w:tc>
          <w:tcPr>
            <w:tcW w:w="1045" w:type="dxa"/>
          </w:tcPr>
          <w:p w14:paraId="66C18334"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55.00</w:t>
            </w:r>
          </w:p>
        </w:tc>
      </w:tr>
      <w:tr w:rsidR="00E118A8" w14:paraId="52793DD1" w14:textId="77777777">
        <w:tc>
          <w:tcPr>
            <w:tcW w:w="820" w:type="dxa"/>
          </w:tcPr>
          <w:p w14:paraId="4ACF84CB" w14:textId="77777777" w:rsidR="00E118A8" w:rsidRDefault="00283C43">
            <w:pPr>
              <w:spacing w:after="0" w:line="240" w:lineRule="auto"/>
              <w:rPr>
                <w:rFonts w:ascii="Times New Roman" w:hAnsi="Times New Roman" w:cs="Times New Roman"/>
              </w:rPr>
            </w:pPr>
            <w:r>
              <w:rPr>
                <w:rFonts w:ascii="Times New Roman" w:hAnsi="Times New Roman" w:cs="Times New Roman"/>
              </w:rPr>
              <w:t>20.</w:t>
            </w:r>
          </w:p>
        </w:tc>
        <w:tc>
          <w:tcPr>
            <w:tcW w:w="6758" w:type="dxa"/>
          </w:tcPr>
          <w:p w14:paraId="16264C2C" w14:textId="77777777" w:rsidR="00E118A8" w:rsidRDefault="00283C43">
            <w:pPr>
              <w:spacing w:after="0" w:line="240" w:lineRule="auto"/>
              <w:rPr>
                <w:rFonts w:ascii="Times New Roman" w:hAnsi="Times New Roman" w:cs="Times New Roman"/>
              </w:rPr>
            </w:pPr>
            <w:r>
              <w:rPr>
                <w:rFonts w:ascii="Times New Roman" w:hAnsi="Times New Roman" w:cs="Times New Roman"/>
              </w:rPr>
              <w:t>Social media is good for society.</w:t>
            </w:r>
          </w:p>
        </w:tc>
        <w:tc>
          <w:tcPr>
            <w:tcW w:w="1115" w:type="dxa"/>
          </w:tcPr>
          <w:p w14:paraId="5644E117"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58.33</w:t>
            </w:r>
          </w:p>
        </w:tc>
        <w:tc>
          <w:tcPr>
            <w:tcW w:w="1045" w:type="dxa"/>
          </w:tcPr>
          <w:p w14:paraId="2B7C1689"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41.67</w:t>
            </w:r>
          </w:p>
        </w:tc>
      </w:tr>
      <w:tr w:rsidR="00E118A8" w14:paraId="65D0299F" w14:textId="77777777">
        <w:tc>
          <w:tcPr>
            <w:tcW w:w="820" w:type="dxa"/>
          </w:tcPr>
          <w:p w14:paraId="10454FAC" w14:textId="77777777" w:rsidR="00E118A8" w:rsidRDefault="00283C43">
            <w:pPr>
              <w:spacing w:after="0" w:line="240" w:lineRule="auto"/>
              <w:rPr>
                <w:rFonts w:ascii="Times New Roman" w:hAnsi="Times New Roman" w:cs="Times New Roman"/>
              </w:rPr>
            </w:pPr>
            <w:r>
              <w:rPr>
                <w:rFonts w:ascii="Times New Roman" w:hAnsi="Times New Roman" w:cs="Times New Roman"/>
              </w:rPr>
              <w:t>21.</w:t>
            </w:r>
          </w:p>
        </w:tc>
        <w:tc>
          <w:tcPr>
            <w:tcW w:w="6758" w:type="dxa"/>
          </w:tcPr>
          <w:p w14:paraId="4E0E3DAB" w14:textId="77777777" w:rsidR="00E118A8" w:rsidRDefault="00283C43">
            <w:pPr>
              <w:spacing w:after="0" w:line="240" w:lineRule="auto"/>
              <w:rPr>
                <w:rFonts w:ascii="Times New Roman" w:hAnsi="Times New Roman" w:cs="Times New Roman"/>
              </w:rPr>
            </w:pPr>
            <w:r>
              <w:rPr>
                <w:rFonts w:ascii="Times New Roman" w:eastAsia="Times New Roman" w:hAnsi="Times New Roman" w:cs="Times New Roman"/>
              </w:rPr>
              <w:t>Excessive use of social media is wastes of time.</w:t>
            </w:r>
          </w:p>
        </w:tc>
        <w:tc>
          <w:tcPr>
            <w:tcW w:w="1115" w:type="dxa"/>
          </w:tcPr>
          <w:p w14:paraId="1360AE34"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51.67</w:t>
            </w:r>
          </w:p>
        </w:tc>
        <w:tc>
          <w:tcPr>
            <w:tcW w:w="1045" w:type="dxa"/>
          </w:tcPr>
          <w:p w14:paraId="7F07B5A3" w14:textId="77777777" w:rsidR="00E118A8" w:rsidRDefault="00283C43">
            <w:pPr>
              <w:spacing w:after="0" w:line="240" w:lineRule="auto"/>
              <w:jc w:val="center"/>
              <w:rPr>
                <w:rFonts w:ascii="Times New Roman" w:hAnsi="Times New Roman" w:cs="Times New Roman"/>
              </w:rPr>
            </w:pPr>
            <w:r>
              <w:rPr>
                <w:rFonts w:ascii="Times New Roman" w:hAnsi="Times New Roman" w:cs="Times New Roman"/>
              </w:rPr>
              <w:t>48.33</w:t>
            </w:r>
          </w:p>
        </w:tc>
      </w:tr>
    </w:tbl>
    <w:p w14:paraId="7DD998E4" w14:textId="77777777" w:rsidR="00E118A8" w:rsidRDefault="00E118A8"/>
    <w:p w14:paraId="1FCB64C2" w14:textId="77777777"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Overall knowledge level on use of social media</w:t>
      </w:r>
    </w:p>
    <w:p w14:paraId="58E518C1" w14:textId="77777777" w:rsidR="00E118A8" w:rsidRDefault="00E118A8">
      <w:pPr>
        <w:autoSpaceDE w:val="0"/>
        <w:autoSpaceDN w:val="0"/>
        <w:adjustRightInd w:val="0"/>
        <w:spacing w:after="0" w:line="240" w:lineRule="auto"/>
        <w:rPr>
          <w:rFonts w:ascii="Times New Roman" w:hAnsi="Times New Roman" w:cs="Times New Roman"/>
          <w:b/>
          <w:bCs/>
          <w:sz w:val="24"/>
          <w:szCs w:val="18"/>
        </w:rPr>
      </w:pPr>
    </w:p>
    <w:p w14:paraId="67F37961" w14:textId="77777777" w:rsidR="00E118A8" w:rsidRDefault="00283C43">
      <w:pPr>
        <w:spacing w:line="360" w:lineRule="auto"/>
        <w:ind w:firstLine="720"/>
        <w:jc w:val="both"/>
      </w:pPr>
      <w:r>
        <w:rPr>
          <w:rFonts w:ascii="Times New Roman" w:hAnsi="Times New Roman" w:cs="Times New Roman"/>
          <w:sz w:val="24"/>
          <w:szCs w:val="24"/>
        </w:rPr>
        <w:t xml:space="preserve">The categorization of perception scores of farmers about the application of social media in agriculture into three levels (low, medium and high) are summarized in Table 2. Findings confirm that most of the respondents were high (65.33 percent) on medium perception (scores 7-15) category, which shows an average and favorable perception towards the use of social media on agricultural activities. This indicates that, though farmers have seen the viability of the social media, their usage and the conviction in the potentials of the fully utilized social media is still at its developing stage. Out of the total set of respondents (16.67%), the low perception category (responses ranging between 1 and 6) implies low feelings of awareness or skepticism about the use of social media in the field of agriculture. The farmers of this segment might lack access to digital technologies and devices, the internet, or even a sufficient skill base in operating internet-related platforms. Same results showed by Meena et al. (2021) who found that a lack of technical skills and digital literacy factors were some of the constraints in the use of ICT tools among rural farmers. </w:t>
      </w:r>
      <w:r>
        <w:rPr>
          <w:rFonts w:ascii="Times New Roman" w:hAnsi="Times New Roman" w:cs="Times New Roman"/>
          <w:sz w:val="24"/>
        </w:rPr>
        <w:t>In the meantime, 18.33 percent of the respondents portrayed a skewed perception of response (with scores ranging between 1621), which indicates good appreciation of the utility of social media as a platform of sharing information, connecting with each other, marketing farm products, and addressing issues. Such farmers are probably early adopters who actively participate in farm organizations, price projections in markets, and online learning courses. This was also observed with Sharma et al. (2021), who found that the farmers with a high perception would tend to embrace WhatsApp group and YouTube lessons on farm improvement.</w:t>
      </w:r>
    </w:p>
    <w:p w14:paraId="02847335" w14:textId="77777777" w:rsidR="00E118A8" w:rsidRDefault="00283C43">
      <w:pPr>
        <w:spacing w:line="360" w:lineRule="auto"/>
        <w:jc w:val="both"/>
        <w:rPr>
          <w:rFonts w:ascii="Times New Roman" w:hAnsi="Times New Roman" w:cs="Times New Roman"/>
          <w:sz w:val="24"/>
        </w:rPr>
      </w:pPr>
      <w:r>
        <w:rPr>
          <w:rFonts w:ascii="Times New Roman" w:hAnsi="Times New Roman" w:cs="Times New Roman"/>
          <w:sz w:val="24"/>
        </w:rPr>
        <w:lastRenderedPageBreak/>
        <w:t>All in all, the advantage of the medium category indicates an auspicious base to achieve greater enhancement. The emphasis that Extension agencies, NGOs, and government programs may achieve the aim of relocating more farmers to high perception levels than to medium through digital literacy programs, training of checking content, and creation of awareness programs on multifaceted and varied agricultural uses of social media (Patil &amp; Chavan, 2020).</w:t>
      </w:r>
    </w:p>
    <w:p w14:paraId="2E445A1F" w14:textId="77777777" w:rsidR="00E118A8" w:rsidRDefault="00283C43">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
          <w:bCs/>
          <w:sz w:val="24"/>
          <w:szCs w:val="16"/>
        </w:rPr>
        <w:t xml:space="preserve">Table 2. </w:t>
      </w:r>
      <w:r>
        <w:rPr>
          <w:rFonts w:ascii="Times New Roman" w:hAnsi="Times New Roman" w:cs="Times New Roman"/>
          <w:sz w:val="24"/>
          <w:szCs w:val="16"/>
        </w:rPr>
        <w:t>Distribution of the farmers according to their overall knowledge level on use of social media</w:t>
      </w:r>
    </w:p>
    <w:p w14:paraId="0F423501" w14:textId="77777777" w:rsidR="00E118A8" w:rsidRDefault="00E118A8">
      <w:pPr>
        <w:autoSpaceDE w:val="0"/>
        <w:autoSpaceDN w:val="0"/>
        <w:adjustRightInd w:val="0"/>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18"/>
        <w:gridCol w:w="5466"/>
        <w:gridCol w:w="3192"/>
      </w:tblGrid>
      <w:tr w:rsidR="00E118A8" w14:paraId="248FC85D" w14:textId="77777777">
        <w:tc>
          <w:tcPr>
            <w:tcW w:w="918" w:type="dxa"/>
          </w:tcPr>
          <w:p w14:paraId="79F81464" w14:textId="77777777"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S. No.</w:t>
            </w:r>
          </w:p>
        </w:tc>
        <w:tc>
          <w:tcPr>
            <w:tcW w:w="5466" w:type="dxa"/>
          </w:tcPr>
          <w:p w14:paraId="3D3346E6" w14:textId="77777777"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Category</w:t>
            </w:r>
          </w:p>
        </w:tc>
        <w:tc>
          <w:tcPr>
            <w:tcW w:w="3192" w:type="dxa"/>
          </w:tcPr>
          <w:p w14:paraId="7333C815" w14:textId="77777777" w:rsidR="00E118A8" w:rsidRDefault="00283C43">
            <w:pPr>
              <w:autoSpaceDE w:val="0"/>
              <w:autoSpaceDN w:val="0"/>
              <w:adjustRightInd w:val="0"/>
              <w:spacing w:after="0" w:line="240" w:lineRule="auto"/>
              <w:rPr>
                <w:rFonts w:ascii="Times New Roman" w:hAnsi="Times New Roman" w:cs="Times New Roman"/>
                <w:b/>
                <w:szCs w:val="16"/>
              </w:rPr>
            </w:pPr>
            <w:r>
              <w:rPr>
                <w:rFonts w:ascii="Times New Roman" w:hAnsi="Times New Roman" w:cs="Times New Roman"/>
                <w:b/>
                <w:szCs w:val="16"/>
              </w:rPr>
              <w:t>Percent</w:t>
            </w:r>
          </w:p>
        </w:tc>
      </w:tr>
      <w:tr w:rsidR="00E118A8" w14:paraId="15674324" w14:textId="77777777">
        <w:tc>
          <w:tcPr>
            <w:tcW w:w="918" w:type="dxa"/>
          </w:tcPr>
          <w:p w14:paraId="3B065FA4"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w:t>
            </w:r>
          </w:p>
        </w:tc>
        <w:tc>
          <w:tcPr>
            <w:tcW w:w="5466" w:type="dxa"/>
          </w:tcPr>
          <w:p w14:paraId="7E8FF7D5"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Low (1-6)</w:t>
            </w:r>
          </w:p>
        </w:tc>
        <w:tc>
          <w:tcPr>
            <w:tcW w:w="3192" w:type="dxa"/>
          </w:tcPr>
          <w:p w14:paraId="74239DBD"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16.67</w:t>
            </w:r>
          </w:p>
        </w:tc>
      </w:tr>
      <w:tr w:rsidR="00E118A8" w14:paraId="49C2E98F" w14:textId="77777777">
        <w:tc>
          <w:tcPr>
            <w:tcW w:w="918" w:type="dxa"/>
          </w:tcPr>
          <w:p w14:paraId="358769B6"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2.</w:t>
            </w:r>
          </w:p>
        </w:tc>
        <w:tc>
          <w:tcPr>
            <w:tcW w:w="5466" w:type="dxa"/>
          </w:tcPr>
          <w:p w14:paraId="26EF3659"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Medium (7-15)</w:t>
            </w:r>
          </w:p>
        </w:tc>
        <w:tc>
          <w:tcPr>
            <w:tcW w:w="3192" w:type="dxa"/>
          </w:tcPr>
          <w:p w14:paraId="4204B5E5"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65.00</w:t>
            </w:r>
          </w:p>
        </w:tc>
      </w:tr>
      <w:tr w:rsidR="00E118A8" w14:paraId="2FB2760E" w14:textId="77777777">
        <w:tc>
          <w:tcPr>
            <w:tcW w:w="918" w:type="dxa"/>
          </w:tcPr>
          <w:p w14:paraId="5586E4D8"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3.</w:t>
            </w:r>
          </w:p>
        </w:tc>
        <w:tc>
          <w:tcPr>
            <w:tcW w:w="5466" w:type="dxa"/>
          </w:tcPr>
          <w:p w14:paraId="330620C4"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 xml:space="preserve"> High (16-21)</w:t>
            </w:r>
          </w:p>
        </w:tc>
        <w:tc>
          <w:tcPr>
            <w:tcW w:w="3192" w:type="dxa"/>
          </w:tcPr>
          <w:p w14:paraId="0D23C112" w14:textId="77777777" w:rsidR="00E118A8" w:rsidRDefault="00283C43">
            <w:pPr>
              <w:autoSpaceDE w:val="0"/>
              <w:autoSpaceDN w:val="0"/>
              <w:adjustRightInd w:val="0"/>
              <w:spacing w:after="0" w:line="240" w:lineRule="auto"/>
              <w:rPr>
                <w:rFonts w:ascii="Times New Roman" w:hAnsi="Times New Roman" w:cs="Times New Roman"/>
                <w:szCs w:val="16"/>
              </w:rPr>
            </w:pPr>
            <w:r>
              <w:rPr>
                <w:rFonts w:ascii="Times New Roman" w:hAnsi="Times New Roman" w:cs="Times New Roman"/>
                <w:szCs w:val="16"/>
              </w:rPr>
              <w:t>18.33</w:t>
            </w:r>
          </w:p>
        </w:tc>
      </w:tr>
    </w:tbl>
    <w:p w14:paraId="6C67B87F" w14:textId="77777777" w:rsidR="00E118A8" w:rsidRDefault="00E118A8">
      <w:pPr>
        <w:autoSpaceDE w:val="0"/>
        <w:autoSpaceDN w:val="0"/>
        <w:adjustRightInd w:val="0"/>
        <w:spacing w:after="0" w:line="240" w:lineRule="auto"/>
        <w:rPr>
          <w:rFonts w:ascii="Times New Roman" w:hAnsi="Times New Roman" w:cs="Times New Roman"/>
          <w:sz w:val="16"/>
          <w:szCs w:val="16"/>
        </w:rPr>
      </w:pPr>
    </w:p>
    <w:p w14:paraId="621DCFEE" w14:textId="77777777" w:rsidR="00E118A8" w:rsidRDefault="00E118A8">
      <w:pPr>
        <w:autoSpaceDE w:val="0"/>
        <w:autoSpaceDN w:val="0"/>
        <w:adjustRightInd w:val="0"/>
        <w:spacing w:after="0" w:line="240" w:lineRule="auto"/>
        <w:rPr>
          <w:rFonts w:ascii="Times New Roman" w:hAnsi="Times New Roman" w:cs="Times New Roman"/>
          <w:sz w:val="16"/>
          <w:szCs w:val="16"/>
        </w:rPr>
      </w:pPr>
    </w:p>
    <w:p w14:paraId="2CBEB79A" w14:textId="77777777" w:rsidR="00E118A8" w:rsidRDefault="00283C43">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Relationship between knowledge of farmers about social media with their profile</w:t>
      </w:r>
    </w:p>
    <w:p w14:paraId="2B965621" w14:textId="77777777" w:rsidR="00E118A8" w:rsidRDefault="00E118A8">
      <w:pPr>
        <w:autoSpaceDE w:val="0"/>
        <w:autoSpaceDN w:val="0"/>
        <w:adjustRightInd w:val="0"/>
        <w:spacing w:after="0" w:line="240" w:lineRule="auto"/>
        <w:rPr>
          <w:rFonts w:ascii="Times New Roman" w:hAnsi="Times New Roman" w:cs="Times New Roman"/>
          <w:b/>
          <w:bCs/>
          <w:sz w:val="18"/>
          <w:szCs w:val="18"/>
        </w:rPr>
      </w:pPr>
    </w:p>
    <w:p w14:paraId="4172F8E5" w14:textId="77777777" w:rsidR="00E118A8" w:rsidRDefault="00E118A8">
      <w:pPr>
        <w:autoSpaceDE w:val="0"/>
        <w:autoSpaceDN w:val="0"/>
        <w:adjustRightInd w:val="0"/>
        <w:spacing w:after="0" w:line="240" w:lineRule="auto"/>
        <w:rPr>
          <w:rFonts w:ascii="Times New Roman" w:hAnsi="Times New Roman" w:cs="Times New Roman"/>
          <w:sz w:val="16"/>
          <w:szCs w:val="16"/>
        </w:rPr>
      </w:pPr>
    </w:p>
    <w:p w14:paraId="72C338EA" w14:textId="77777777" w:rsidR="00E118A8" w:rsidRDefault="00283C43">
      <w:pPr>
        <w:autoSpaceDE w:val="0"/>
        <w:autoSpaceDN w:val="0"/>
        <w:adjustRightInd w:val="0"/>
        <w:spacing w:after="0" w:line="360" w:lineRule="auto"/>
        <w:ind w:firstLine="720"/>
        <w:jc w:val="both"/>
        <w:rPr>
          <w:rFonts w:ascii="Times New Roman" w:hAnsi="Times New Roman" w:cs="Times New Roman"/>
          <w:bCs/>
          <w:sz w:val="24"/>
          <w:szCs w:val="16"/>
        </w:rPr>
      </w:pPr>
      <w:r>
        <w:rPr>
          <w:rFonts w:ascii="Times New Roman" w:hAnsi="Times New Roman" w:cs="Times New Roman"/>
          <w:bCs/>
          <w:sz w:val="24"/>
          <w:szCs w:val="16"/>
        </w:rPr>
        <w:t xml:space="preserve">As shown in Table 3, there is the correlation analysis of the socio-economic and psychological variables of the farmers to the way of knowledge of their thought and use of social media in farming. Findings show that age was positively and highly significantly correlated (r = 0.31, P &lt; 0.01) with knowledge, implying that older farmers in the sample portrayed slightly more positive perception of social media application. This result contrasts with an instance in the literature (Sharma et al., 2021) that older farmers were more active adopters; in the current scenario, it may be because the middle-aged and older farmers were using the social media actively as a marketing and advising tool. There was a significant positive correlation with education (r = 0.26, p &lt; 0.01) and occupation (r = 0.21, p &lt; 0.05) which showed that the farmer is educated and involved in the other activities to earn money by perceiving benefit of the social media. It is probable that education increases farmers and their capacity to search, interpret and apply online information in the agricultural sector (Meena et al., 2021). It also had correlations with annual income (r = 0.24, p &lt; 0.01) and landholding (r = 0.19, p &lt; 0.05) because the farmers that are more economically better off may have more resources to use devices and internet services. On the same note, farming experience (r = 0.18, p &lt; 0.05) recorded a positive correlation, which may portray the willingness on the part of the experienced farmer to use the new communication tools to facilitate new decision-making. The small and significant correlation (r = 0.20, p &lt; 0.05) that family size showed may be explained by the fact that younger members of the household help run the social media platforms. Out of behavioral/psychological </w:t>
      </w:r>
      <w:r>
        <w:rPr>
          <w:rFonts w:ascii="Times New Roman" w:hAnsi="Times New Roman" w:cs="Times New Roman"/>
          <w:bCs/>
          <w:sz w:val="24"/>
          <w:szCs w:val="16"/>
        </w:rPr>
        <w:lastRenderedPageBreak/>
        <w:t xml:space="preserve">predispositions, the strongest positive correlations </w:t>
      </w:r>
      <w:proofErr w:type="gramStart"/>
      <w:r>
        <w:rPr>
          <w:rFonts w:ascii="Times New Roman" w:hAnsi="Times New Roman" w:cs="Times New Roman"/>
          <w:bCs/>
          <w:sz w:val="24"/>
          <w:szCs w:val="16"/>
        </w:rPr>
        <w:t>was</w:t>
      </w:r>
      <w:proofErr w:type="gramEnd"/>
      <w:r>
        <w:rPr>
          <w:rFonts w:ascii="Times New Roman" w:hAnsi="Times New Roman" w:cs="Times New Roman"/>
          <w:bCs/>
          <w:sz w:val="24"/>
          <w:szCs w:val="16"/>
        </w:rPr>
        <w:t xml:space="preserve"> with the use of ICT (r = 0.44, p &lt; 0.01), which was followed by information-seeking behavior (r = 0.39, p &lt; 0.01), use of social media platforms (r = 0.39, p &lt; 0.01). It brings to light the fact that farmers who have already encountered the ICT tools and are active in utilizing information are more likely to perceive the relevance of social media as a tool in agriculture. There were also significant positive correlations between scientific orientation (r = 0.26, p &lt; 0.01) and innovativeness (r = 0.27, p &lt; 0.01) whereby farmers who are highly inclined toward the adoption of scientific process and innovations are more accommodating towards adopting social media in their farming operations. These results are consistent with Patil &amp; Chavan (2020), which stated that those farmers who are scientifically oriented and innovative do adopt agricultural innovation and thus digital platforms early.</w:t>
      </w:r>
    </w:p>
    <w:p w14:paraId="466B4D09" w14:textId="77777777" w:rsidR="00E118A8" w:rsidRDefault="00283C43">
      <w:pPr>
        <w:autoSpaceDE w:val="0"/>
        <w:autoSpaceDN w:val="0"/>
        <w:adjustRightInd w:val="0"/>
        <w:spacing w:after="0" w:line="240" w:lineRule="auto"/>
        <w:jc w:val="center"/>
        <w:rPr>
          <w:sz w:val="36"/>
        </w:rPr>
      </w:pPr>
      <w:r>
        <w:rPr>
          <w:rFonts w:ascii="Times New Roman" w:hAnsi="Times New Roman" w:cs="Times New Roman"/>
          <w:b/>
          <w:bCs/>
          <w:sz w:val="24"/>
          <w:szCs w:val="16"/>
        </w:rPr>
        <w:t xml:space="preserve">Table 3. </w:t>
      </w:r>
      <w:r>
        <w:rPr>
          <w:rFonts w:ascii="Times New Roman" w:hAnsi="Times New Roman" w:cs="Times New Roman"/>
          <w:sz w:val="24"/>
          <w:szCs w:val="16"/>
        </w:rPr>
        <w:t>Relationship between knowledge of social media with Socio profile of farmers</w:t>
      </w:r>
    </w:p>
    <w:p w14:paraId="1D773EFE" w14:textId="77777777" w:rsidR="00E118A8" w:rsidRDefault="00E118A8"/>
    <w:tbl>
      <w:tblPr>
        <w:tblStyle w:val="TableGrid"/>
        <w:tblW w:w="0" w:type="auto"/>
        <w:tblLook w:val="04A0" w:firstRow="1" w:lastRow="0" w:firstColumn="1" w:lastColumn="0" w:noHBand="0" w:noVBand="1"/>
      </w:tblPr>
      <w:tblGrid>
        <w:gridCol w:w="1008"/>
        <w:gridCol w:w="3330"/>
        <w:gridCol w:w="2790"/>
        <w:gridCol w:w="1800"/>
      </w:tblGrid>
      <w:tr w:rsidR="00E118A8" w14:paraId="083B8F99" w14:textId="77777777">
        <w:tc>
          <w:tcPr>
            <w:tcW w:w="1008" w:type="dxa"/>
          </w:tcPr>
          <w:p w14:paraId="02B85F42"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330" w:type="dxa"/>
          </w:tcPr>
          <w:p w14:paraId="762B174D"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2790" w:type="dxa"/>
          </w:tcPr>
          <w:p w14:paraId="6E29EB3E"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1800" w:type="dxa"/>
          </w:tcPr>
          <w:p w14:paraId="5932AD9F" w14:textId="77777777"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p value</w:t>
            </w:r>
          </w:p>
        </w:tc>
      </w:tr>
      <w:tr w:rsidR="00E118A8" w14:paraId="2832703E" w14:textId="77777777">
        <w:tc>
          <w:tcPr>
            <w:tcW w:w="1008" w:type="dxa"/>
          </w:tcPr>
          <w:p w14:paraId="70008418"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w:t>
            </w:r>
          </w:p>
        </w:tc>
        <w:tc>
          <w:tcPr>
            <w:tcW w:w="3330" w:type="dxa"/>
          </w:tcPr>
          <w:p w14:paraId="5ED890AA"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Age</w:t>
            </w:r>
          </w:p>
        </w:tc>
        <w:tc>
          <w:tcPr>
            <w:tcW w:w="2790" w:type="dxa"/>
          </w:tcPr>
          <w:p w14:paraId="3532C504"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0.31</w:t>
            </w:r>
          </w:p>
        </w:tc>
        <w:tc>
          <w:tcPr>
            <w:tcW w:w="1800" w:type="dxa"/>
          </w:tcPr>
          <w:p w14:paraId="77BCFC9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14:paraId="7103EB07" w14:textId="77777777">
        <w:tc>
          <w:tcPr>
            <w:tcW w:w="1008" w:type="dxa"/>
          </w:tcPr>
          <w:p w14:paraId="3208B019"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2.</w:t>
            </w:r>
          </w:p>
        </w:tc>
        <w:tc>
          <w:tcPr>
            <w:tcW w:w="3330" w:type="dxa"/>
          </w:tcPr>
          <w:p w14:paraId="1258840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Education</w:t>
            </w:r>
          </w:p>
        </w:tc>
        <w:tc>
          <w:tcPr>
            <w:tcW w:w="2790" w:type="dxa"/>
          </w:tcPr>
          <w:p w14:paraId="68CEBFCF"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14:paraId="5EA16747"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E118A8" w14:paraId="30540823" w14:textId="77777777">
        <w:tc>
          <w:tcPr>
            <w:tcW w:w="1008" w:type="dxa"/>
          </w:tcPr>
          <w:p w14:paraId="3E5C5C63"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3.</w:t>
            </w:r>
          </w:p>
        </w:tc>
        <w:tc>
          <w:tcPr>
            <w:tcW w:w="3330" w:type="dxa"/>
          </w:tcPr>
          <w:p w14:paraId="78510AB8"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2790" w:type="dxa"/>
          </w:tcPr>
          <w:p w14:paraId="58151CFE"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0.21</w:t>
            </w:r>
          </w:p>
        </w:tc>
        <w:tc>
          <w:tcPr>
            <w:tcW w:w="1800" w:type="dxa"/>
          </w:tcPr>
          <w:p w14:paraId="3D0628B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0.021</w:t>
            </w:r>
          </w:p>
        </w:tc>
      </w:tr>
      <w:tr w:rsidR="00E118A8" w14:paraId="688DE761" w14:textId="77777777">
        <w:tc>
          <w:tcPr>
            <w:tcW w:w="1008" w:type="dxa"/>
          </w:tcPr>
          <w:p w14:paraId="22C8E788"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4.</w:t>
            </w:r>
          </w:p>
        </w:tc>
        <w:tc>
          <w:tcPr>
            <w:tcW w:w="3330" w:type="dxa"/>
          </w:tcPr>
          <w:p w14:paraId="10670475"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2790" w:type="dxa"/>
          </w:tcPr>
          <w:p w14:paraId="5B22AAE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0.24</w:t>
            </w:r>
          </w:p>
        </w:tc>
        <w:tc>
          <w:tcPr>
            <w:tcW w:w="1800" w:type="dxa"/>
          </w:tcPr>
          <w:p w14:paraId="5C028AA6"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0.008</w:t>
            </w:r>
          </w:p>
        </w:tc>
      </w:tr>
      <w:tr w:rsidR="00E118A8" w14:paraId="486D2339" w14:textId="77777777">
        <w:tc>
          <w:tcPr>
            <w:tcW w:w="1008" w:type="dxa"/>
          </w:tcPr>
          <w:p w14:paraId="26F275B7"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5.</w:t>
            </w:r>
          </w:p>
        </w:tc>
        <w:tc>
          <w:tcPr>
            <w:tcW w:w="3330" w:type="dxa"/>
          </w:tcPr>
          <w:p w14:paraId="3E9AC286"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2790" w:type="dxa"/>
          </w:tcPr>
          <w:p w14:paraId="52256EBD"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0.18</w:t>
            </w:r>
          </w:p>
        </w:tc>
        <w:tc>
          <w:tcPr>
            <w:tcW w:w="1800" w:type="dxa"/>
          </w:tcPr>
          <w:p w14:paraId="01161D4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0.049</w:t>
            </w:r>
          </w:p>
        </w:tc>
      </w:tr>
      <w:tr w:rsidR="00E118A8" w14:paraId="0073CAF6" w14:textId="77777777">
        <w:tc>
          <w:tcPr>
            <w:tcW w:w="1008" w:type="dxa"/>
          </w:tcPr>
          <w:p w14:paraId="1DED2F08"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6.</w:t>
            </w:r>
          </w:p>
        </w:tc>
        <w:tc>
          <w:tcPr>
            <w:tcW w:w="3330" w:type="dxa"/>
          </w:tcPr>
          <w:p w14:paraId="2F32055F"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Family Size</w:t>
            </w:r>
          </w:p>
        </w:tc>
        <w:tc>
          <w:tcPr>
            <w:tcW w:w="2790" w:type="dxa"/>
          </w:tcPr>
          <w:p w14:paraId="2D04E195"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0.20</w:t>
            </w:r>
          </w:p>
        </w:tc>
        <w:tc>
          <w:tcPr>
            <w:tcW w:w="1800" w:type="dxa"/>
          </w:tcPr>
          <w:p w14:paraId="2F4EE354"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0.028</w:t>
            </w:r>
          </w:p>
        </w:tc>
      </w:tr>
      <w:tr w:rsidR="00E118A8" w14:paraId="68609E05" w14:textId="77777777">
        <w:tc>
          <w:tcPr>
            <w:tcW w:w="1008" w:type="dxa"/>
          </w:tcPr>
          <w:p w14:paraId="753DF0B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7.</w:t>
            </w:r>
          </w:p>
        </w:tc>
        <w:tc>
          <w:tcPr>
            <w:tcW w:w="3330" w:type="dxa"/>
          </w:tcPr>
          <w:p w14:paraId="64499DC3"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2790" w:type="dxa"/>
          </w:tcPr>
          <w:p w14:paraId="77362711"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0.19</w:t>
            </w:r>
          </w:p>
        </w:tc>
        <w:tc>
          <w:tcPr>
            <w:tcW w:w="1800" w:type="dxa"/>
          </w:tcPr>
          <w:p w14:paraId="7385A039"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0.037</w:t>
            </w:r>
          </w:p>
        </w:tc>
      </w:tr>
      <w:tr w:rsidR="00E118A8" w14:paraId="31A72E2D" w14:textId="77777777">
        <w:tc>
          <w:tcPr>
            <w:tcW w:w="1008" w:type="dxa"/>
          </w:tcPr>
          <w:p w14:paraId="5D9B14A2"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8.</w:t>
            </w:r>
          </w:p>
        </w:tc>
        <w:tc>
          <w:tcPr>
            <w:tcW w:w="3330" w:type="dxa"/>
          </w:tcPr>
          <w:p w14:paraId="21737D7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2790" w:type="dxa"/>
          </w:tcPr>
          <w:p w14:paraId="66A2212A"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0.44</w:t>
            </w:r>
          </w:p>
        </w:tc>
        <w:tc>
          <w:tcPr>
            <w:tcW w:w="1800" w:type="dxa"/>
          </w:tcPr>
          <w:p w14:paraId="74DF32A7"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14:paraId="286639F9" w14:textId="77777777">
        <w:tc>
          <w:tcPr>
            <w:tcW w:w="1008" w:type="dxa"/>
          </w:tcPr>
          <w:p w14:paraId="75A33169"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9.</w:t>
            </w:r>
          </w:p>
        </w:tc>
        <w:tc>
          <w:tcPr>
            <w:tcW w:w="3330" w:type="dxa"/>
          </w:tcPr>
          <w:p w14:paraId="10AB8AC6"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Social Media Platform</w:t>
            </w:r>
          </w:p>
        </w:tc>
        <w:tc>
          <w:tcPr>
            <w:tcW w:w="2790" w:type="dxa"/>
          </w:tcPr>
          <w:p w14:paraId="1FF78AB3"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0.39</w:t>
            </w:r>
          </w:p>
        </w:tc>
        <w:tc>
          <w:tcPr>
            <w:tcW w:w="1800" w:type="dxa"/>
          </w:tcPr>
          <w:p w14:paraId="7690B46A"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14:paraId="18657CC6" w14:textId="77777777">
        <w:tc>
          <w:tcPr>
            <w:tcW w:w="1008" w:type="dxa"/>
          </w:tcPr>
          <w:p w14:paraId="74CADBD9"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10.</w:t>
            </w:r>
          </w:p>
        </w:tc>
        <w:tc>
          <w:tcPr>
            <w:tcW w:w="3330" w:type="dxa"/>
          </w:tcPr>
          <w:p w14:paraId="2560FE3B"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2790" w:type="dxa"/>
          </w:tcPr>
          <w:p w14:paraId="1505F494"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14:paraId="20848EC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E118A8" w14:paraId="3587BEEB" w14:textId="77777777">
        <w:tc>
          <w:tcPr>
            <w:tcW w:w="1008" w:type="dxa"/>
          </w:tcPr>
          <w:p w14:paraId="087078AC"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11.</w:t>
            </w:r>
          </w:p>
        </w:tc>
        <w:tc>
          <w:tcPr>
            <w:tcW w:w="3330" w:type="dxa"/>
          </w:tcPr>
          <w:p w14:paraId="5DD20F90"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 xml:space="preserve">Information seeking </w:t>
            </w:r>
            <w:proofErr w:type="spellStart"/>
            <w:r>
              <w:rPr>
                <w:rFonts w:ascii="Times New Roman" w:hAnsi="Times New Roman" w:cs="Times New Roman"/>
                <w:sz w:val="24"/>
              </w:rPr>
              <w:t>behaviour</w:t>
            </w:r>
            <w:proofErr w:type="spellEnd"/>
          </w:p>
        </w:tc>
        <w:tc>
          <w:tcPr>
            <w:tcW w:w="2790" w:type="dxa"/>
          </w:tcPr>
          <w:p w14:paraId="5EABE02D"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0.39</w:t>
            </w:r>
          </w:p>
        </w:tc>
        <w:tc>
          <w:tcPr>
            <w:tcW w:w="1800" w:type="dxa"/>
          </w:tcPr>
          <w:p w14:paraId="02C40886"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E118A8" w14:paraId="1FBD14DC" w14:textId="77777777">
        <w:tc>
          <w:tcPr>
            <w:tcW w:w="1008" w:type="dxa"/>
          </w:tcPr>
          <w:p w14:paraId="33B406BB"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12.</w:t>
            </w:r>
          </w:p>
        </w:tc>
        <w:tc>
          <w:tcPr>
            <w:tcW w:w="3330" w:type="dxa"/>
          </w:tcPr>
          <w:p w14:paraId="1C72F7BF"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2790" w:type="dxa"/>
          </w:tcPr>
          <w:p w14:paraId="01971CA1"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0.27</w:t>
            </w:r>
          </w:p>
        </w:tc>
        <w:tc>
          <w:tcPr>
            <w:tcW w:w="1800" w:type="dxa"/>
          </w:tcPr>
          <w:p w14:paraId="1D31EF7B"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0.002</w:t>
            </w:r>
          </w:p>
        </w:tc>
      </w:tr>
    </w:tbl>
    <w:p w14:paraId="33D5EC5D" w14:textId="77777777" w:rsidR="00E118A8" w:rsidRDefault="00E118A8"/>
    <w:p w14:paraId="30D982F7" w14:textId="77777777" w:rsidR="00E118A8" w:rsidRDefault="00283C43">
      <w:pPr>
        <w:autoSpaceDE w:val="0"/>
        <w:autoSpaceDN w:val="0"/>
        <w:adjustRightInd w:val="0"/>
        <w:spacing w:after="0" w:line="240" w:lineRule="auto"/>
        <w:jc w:val="both"/>
        <w:rPr>
          <w:rFonts w:ascii="Times New Roman" w:hAnsi="Times New Roman" w:cs="Times New Roman"/>
          <w:b/>
          <w:bCs/>
          <w:sz w:val="24"/>
          <w:szCs w:val="18"/>
        </w:rPr>
      </w:pPr>
      <w:r>
        <w:rPr>
          <w:rFonts w:ascii="Times New Roman" w:hAnsi="Times New Roman" w:cs="Times New Roman"/>
          <w:b/>
          <w:bCs/>
          <w:sz w:val="24"/>
          <w:szCs w:val="18"/>
        </w:rPr>
        <w:t>Multiple linear regression analysis between knowledge of social media with profile of farmers</w:t>
      </w:r>
    </w:p>
    <w:p w14:paraId="23821164" w14:textId="77777777" w:rsidR="00E118A8" w:rsidRDefault="00E118A8">
      <w:pPr>
        <w:autoSpaceDE w:val="0"/>
        <w:autoSpaceDN w:val="0"/>
        <w:adjustRightInd w:val="0"/>
        <w:spacing w:after="0" w:line="360" w:lineRule="auto"/>
        <w:jc w:val="both"/>
        <w:rPr>
          <w:rFonts w:ascii="Times New Roman" w:eastAsia="Times New Roman" w:hAnsi="Times New Roman" w:cs="Times New Roman"/>
          <w:sz w:val="24"/>
          <w:szCs w:val="20"/>
        </w:rPr>
      </w:pPr>
    </w:p>
    <w:p w14:paraId="4FE1E861" w14:textId="77777777" w:rsidR="00E118A8" w:rsidRDefault="00283C43">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 xml:space="preserve">The multiple regression indicated that out of the 7 variables analyzed this paper, use of ICT, use of social media, scientific orientation,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and innovation were found to positively affect the use of social media among farmers in agriculture significantly at the 5% level of significance. Precisely, ICT (β =0.642, t = 2.62, p &lt; 0.01) and social media platforms (β =0.701, t = 2.41, p &lt; 0.05), revealed that those farmers who were exposed more to </w:t>
      </w:r>
      <w:r>
        <w:rPr>
          <w:rFonts w:ascii="Times New Roman" w:eastAsia="Times New Roman" w:hAnsi="Times New Roman" w:cs="Times New Roman"/>
          <w:sz w:val="24"/>
          <w:szCs w:val="20"/>
        </w:rPr>
        <w:lastRenderedPageBreak/>
        <w:t xml:space="preserve">digital services and were previously exposed to social networking tools were more likely to use social media in agriculture.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(β = 0.432, t = 3.21, p &lt; 0.01) and scientific orientation (β = 0.623, t = 2.53, p &lt; 0.05) insinuated that the more one is inclined to apply scientific work methods and actively seeking knowledge the more likely they would use these platforms. Innovation presented the strongest effect (β = 0.751, t = 4.23, p &lt; 0.01), which meant that farmers that used innovative measures were more likely to embrace any new tools in agricultural decision-making. Conversely, age, education, occupation, annual income, farming experience, family size, and landholding were not significant meaning that the socio-economic characteristics did not have any significant value on the use of social media in agricultural purposes. These findings align with earlier studies by </w:t>
      </w:r>
      <w:r>
        <w:rPr>
          <w:rFonts w:ascii="Times New Roman" w:eastAsia="Times New Roman" w:hAnsi="Times New Roman" w:cs="Times New Roman"/>
          <w:bCs/>
          <w:sz w:val="24"/>
          <w:szCs w:val="20"/>
        </w:rPr>
        <w:t xml:space="preserve">Patel and </w:t>
      </w:r>
      <w:proofErr w:type="spellStart"/>
      <w:r>
        <w:rPr>
          <w:rFonts w:ascii="Times New Roman" w:eastAsia="Times New Roman" w:hAnsi="Times New Roman" w:cs="Times New Roman"/>
          <w:bCs/>
          <w:sz w:val="24"/>
          <w:szCs w:val="20"/>
        </w:rPr>
        <w:t>Mallappa</w:t>
      </w:r>
      <w:proofErr w:type="spellEnd"/>
      <w:r>
        <w:rPr>
          <w:rFonts w:ascii="Times New Roman" w:eastAsia="Times New Roman" w:hAnsi="Times New Roman" w:cs="Times New Roman"/>
          <w:bCs/>
          <w:sz w:val="24"/>
          <w:szCs w:val="20"/>
        </w:rPr>
        <w:t xml:space="preserve"> (2022</w:t>
      </w:r>
      <w:r>
        <w:t xml:space="preserve">), </w:t>
      </w:r>
      <w:r>
        <w:rPr>
          <w:rFonts w:ascii="Times New Roman" w:eastAsia="Times New Roman" w:hAnsi="Times New Roman" w:cs="Times New Roman"/>
          <w:bCs/>
          <w:sz w:val="24"/>
          <w:szCs w:val="20"/>
        </w:rPr>
        <w:t>Meena et al. (2021)</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4"/>
          <w:szCs w:val="20"/>
        </w:rPr>
        <w:t>Sharma et al. (2021)</w:t>
      </w:r>
      <w:r>
        <w:rPr>
          <w:rFonts w:ascii="Times New Roman" w:eastAsia="Times New Roman" w:hAnsi="Times New Roman" w:cs="Times New Roman"/>
          <w:sz w:val="24"/>
          <w:szCs w:val="20"/>
        </w:rPr>
        <w:t xml:space="preserve">, and </w:t>
      </w:r>
      <w:r>
        <w:rPr>
          <w:rFonts w:ascii="Times New Roman" w:eastAsia="Times New Roman" w:hAnsi="Times New Roman" w:cs="Times New Roman"/>
          <w:bCs/>
          <w:sz w:val="24"/>
          <w:szCs w:val="20"/>
        </w:rPr>
        <w:t>Patil &amp; Chavan (2020)</w:t>
      </w:r>
      <w:r>
        <w:rPr>
          <w:rFonts w:ascii="Times New Roman" w:eastAsia="Times New Roman" w:hAnsi="Times New Roman" w:cs="Times New Roman"/>
          <w:sz w:val="24"/>
          <w:szCs w:val="20"/>
        </w:rPr>
        <w:t>, which also highlighted that digital competence, scientific mindset, and innovation are critical drivers of ICT and social media adoption in agriculture.</w:t>
      </w:r>
    </w:p>
    <w:p w14:paraId="289CB887"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32"/>
          <w:szCs w:val="20"/>
        </w:rPr>
      </w:pPr>
      <w:r>
        <w:rPr>
          <w:rFonts w:ascii="Times New Roman" w:hAnsi="Times New Roman" w:cs="Times New Roman"/>
          <w:b/>
          <w:bCs/>
          <w:sz w:val="24"/>
          <w:szCs w:val="16"/>
        </w:rPr>
        <w:t xml:space="preserve">Table 4. </w:t>
      </w:r>
      <w:r>
        <w:rPr>
          <w:rFonts w:ascii="Times New Roman" w:hAnsi="Times New Roman" w:cs="Times New Roman"/>
          <w:sz w:val="24"/>
          <w:szCs w:val="16"/>
        </w:rPr>
        <w:t>Multiple linear regression analysis between knowledge of social media with Socio- profile of farmers</w:t>
      </w:r>
    </w:p>
    <w:p w14:paraId="1F5FE8C3"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3D7152E3"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95"/>
        <w:gridCol w:w="3883"/>
        <w:gridCol w:w="1710"/>
        <w:gridCol w:w="1620"/>
        <w:gridCol w:w="1368"/>
      </w:tblGrid>
      <w:tr w:rsidR="00E118A8" w14:paraId="15DA0FAE" w14:textId="77777777">
        <w:tc>
          <w:tcPr>
            <w:tcW w:w="995" w:type="dxa"/>
          </w:tcPr>
          <w:p w14:paraId="3F85A455"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883" w:type="dxa"/>
          </w:tcPr>
          <w:p w14:paraId="04FE30DE"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1710" w:type="dxa"/>
          </w:tcPr>
          <w:p w14:paraId="26A55BEA"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Regression</w:t>
            </w:r>
          </w:p>
          <w:p w14:paraId="30C3DA61" w14:textId="77777777" w:rsidR="00E118A8" w:rsidRDefault="00283C43">
            <w:pPr>
              <w:spacing w:after="0" w:line="360" w:lineRule="auto"/>
              <w:jc w:val="both"/>
              <w:rPr>
                <w:rFonts w:ascii="Times New Roman" w:hAnsi="Times New Roman" w:cs="Times New Roman"/>
                <w:b/>
                <w:sz w:val="24"/>
              </w:rPr>
            </w:pPr>
            <w:r>
              <w:rPr>
                <w:rFonts w:ascii="Times New Roman" w:hAnsi="Times New Roman" w:cs="Times New Roman"/>
                <w:b/>
                <w:sz w:val="24"/>
              </w:rPr>
              <w:t>Coefficient</w:t>
            </w:r>
          </w:p>
        </w:tc>
        <w:tc>
          <w:tcPr>
            <w:tcW w:w="1620" w:type="dxa"/>
          </w:tcPr>
          <w:p w14:paraId="649D81D2" w14:textId="77777777"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Std. Error</w:t>
            </w:r>
          </w:p>
        </w:tc>
        <w:tc>
          <w:tcPr>
            <w:tcW w:w="1368" w:type="dxa"/>
          </w:tcPr>
          <w:p w14:paraId="098A332E" w14:textId="77777777" w:rsidR="00E118A8" w:rsidRDefault="00283C43">
            <w:pPr>
              <w:spacing w:after="0" w:line="360" w:lineRule="auto"/>
              <w:jc w:val="center"/>
              <w:rPr>
                <w:rFonts w:ascii="Times New Roman" w:hAnsi="Times New Roman" w:cs="Times New Roman"/>
                <w:b/>
                <w:sz w:val="24"/>
              </w:rPr>
            </w:pPr>
            <w:r>
              <w:rPr>
                <w:rFonts w:ascii="Times New Roman" w:hAnsi="Times New Roman" w:cs="Times New Roman"/>
                <w:b/>
                <w:sz w:val="24"/>
              </w:rPr>
              <w:t>t value</w:t>
            </w:r>
          </w:p>
        </w:tc>
      </w:tr>
      <w:tr w:rsidR="00E118A8" w14:paraId="759FB3F5" w14:textId="77777777">
        <w:tc>
          <w:tcPr>
            <w:tcW w:w="995" w:type="dxa"/>
          </w:tcPr>
          <w:p w14:paraId="699840E1"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w:t>
            </w:r>
          </w:p>
        </w:tc>
        <w:tc>
          <w:tcPr>
            <w:tcW w:w="3883" w:type="dxa"/>
          </w:tcPr>
          <w:p w14:paraId="10FDDA32"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Constant</w:t>
            </w:r>
          </w:p>
        </w:tc>
        <w:tc>
          <w:tcPr>
            <w:tcW w:w="1710" w:type="dxa"/>
          </w:tcPr>
          <w:p w14:paraId="75A87D90"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2.383</w:t>
            </w:r>
          </w:p>
        </w:tc>
        <w:tc>
          <w:tcPr>
            <w:tcW w:w="1620" w:type="dxa"/>
          </w:tcPr>
          <w:p w14:paraId="5BE5EF80"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1.937</w:t>
            </w:r>
          </w:p>
        </w:tc>
        <w:tc>
          <w:tcPr>
            <w:tcW w:w="1368" w:type="dxa"/>
          </w:tcPr>
          <w:p w14:paraId="1F21FAD0"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1.23</w:t>
            </w:r>
          </w:p>
        </w:tc>
      </w:tr>
      <w:tr w:rsidR="00E118A8" w14:paraId="213F8FC4" w14:textId="77777777">
        <w:tc>
          <w:tcPr>
            <w:tcW w:w="995" w:type="dxa"/>
          </w:tcPr>
          <w:p w14:paraId="0AC7B944"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2.</w:t>
            </w:r>
          </w:p>
        </w:tc>
        <w:tc>
          <w:tcPr>
            <w:tcW w:w="3883" w:type="dxa"/>
          </w:tcPr>
          <w:p w14:paraId="2B1B118A"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Age</w:t>
            </w:r>
          </w:p>
        </w:tc>
        <w:tc>
          <w:tcPr>
            <w:tcW w:w="1710" w:type="dxa"/>
          </w:tcPr>
          <w:p w14:paraId="487C9893"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-0.112</w:t>
            </w:r>
          </w:p>
        </w:tc>
        <w:tc>
          <w:tcPr>
            <w:tcW w:w="1620" w:type="dxa"/>
          </w:tcPr>
          <w:p w14:paraId="6EF61724"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0.215</w:t>
            </w:r>
          </w:p>
        </w:tc>
        <w:tc>
          <w:tcPr>
            <w:tcW w:w="1368" w:type="dxa"/>
          </w:tcPr>
          <w:p w14:paraId="71E2B4D0"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-0.52</w:t>
            </w:r>
          </w:p>
        </w:tc>
      </w:tr>
      <w:tr w:rsidR="00E118A8" w14:paraId="2757FF2F" w14:textId="77777777">
        <w:tc>
          <w:tcPr>
            <w:tcW w:w="995" w:type="dxa"/>
          </w:tcPr>
          <w:p w14:paraId="1E7B23F4"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3.</w:t>
            </w:r>
          </w:p>
        </w:tc>
        <w:tc>
          <w:tcPr>
            <w:tcW w:w="3883" w:type="dxa"/>
          </w:tcPr>
          <w:p w14:paraId="751F01A2"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Education</w:t>
            </w:r>
          </w:p>
        </w:tc>
        <w:tc>
          <w:tcPr>
            <w:tcW w:w="1710" w:type="dxa"/>
          </w:tcPr>
          <w:p w14:paraId="418E945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1.235</w:t>
            </w:r>
          </w:p>
        </w:tc>
        <w:tc>
          <w:tcPr>
            <w:tcW w:w="1620" w:type="dxa"/>
          </w:tcPr>
          <w:p w14:paraId="15DCD9FE"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0.996</w:t>
            </w:r>
          </w:p>
        </w:tc>
        <w:tc>
          <w:tcPr>
            <w:tcW w:w="1368" w:type="dxa"/>
          </w:tcPr>
          <w:p w14:paraId="54A3B4B2"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1.24</w:t>
            </w:r>
          </w:p>
        </w:tc>
      </w:tr>
      <w:tr w:rsidR="00E118A8" w14:paraId="4A5B75F0" w14:textId="77777777">
        <w:tc>
          <w:tcPr>
            <w:tcW w:w="995" w:type="dxa"/>
          </w:tcPr>
          <w:p w14:paraId="75E584D7"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4.</w:t>
            </w:r>
          </w:p>
        </w:tc>
        <w:tc>
          <w:tcPr>
            <w:tcW w:w="3883" w:type="dxa"/>
          </w:tcPr>
          <w:p w14:paraId="012612FC"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1710" w:type="dxa"/>
          </w:tcPr>
          <w:p w14:paraId="2CB31029"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0.263</w:t>
            </w:r>
          </w:p>
        </w:tc>
        <w:tc>
          <w:tcPr>
            <w:tcW w:w="1620" w:type="dxa"/>
          </w:tcPr>
          <w:p w14:paraId="6C7FBABA"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0.268</w:t>
            </w:r>
          </w:p>
        </w:tc>
        <w:tc>
          <w:tcPr>
            <w:tcW w:w="1368" w:type="dxa"/>
          </w:tcPr>
          <w:p w14:paraId="7B2B61FF"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0.98</w:t>
            </w:r>
          </w:p>
        </w:tc>
      </w:tr>
      <w:tr w:rsidR="00E118A8" w14:paraId="6C84B95C" w14:textId="77777777">
        <w:tc>
          <w:tcPr>
            <w:tcW w:w="995" w:type="dxa"/>
          </w:tcPr>
          <w:p w14:paraId="31C84D3B"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5.</w:t>
            </w:r>
          </w:p>
        </w:tc>
        <w:tc>
          <w:tcPr>
            <w:tcW w:w="3883" w:type="dxa"/>
          </w:tcPr>
          <w:p w14:paraId="6C47B07D"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1710" w:type="dxa"/>
          </w:tcPr>
          <w:p w14:paraId="154AA65F"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-0.004</w:t>
            </w:r>
          </w:p>
        </w:tc>
        <w:tc>
          <w:tcPr>
            <w:tcW w:w="1620" w:type="dxa"/>
          </w:tcPr>
          <w:p w14:paraId="6BDD40D5"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0.003</w:t>
            </w:r>
          </w:p>
        </w:tc>
        <w:tc>
          <w:tcPr>
            <w:tcW w:w="1368" w:type="dxa"/>
          </w:tcPr>
          <w:p w14:paraId="220D1FAB"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-1.26</w:t>
            </w:r>
          </w:p>
        </w:tc>
      </w:tr>
      <w:tr w:rsidR="00E118A8" w14:paraId="4B7D0398" w14:textId="77777777">
        <w:tc>
          <w:tcPr>
            <w:tcW w:w="995" w:type="dxa"/>
          </w:tcPr>
          <w:p w14:paraId="3AC8013F"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6.</w:t>
            </w:r>
          </w:p>
        </w:tc>
        <w:tc>
          <w:tcPr>
            <w:tcW w:w="3883" w:type="dxa"/>
          </w:tcPr>
          <w:p w14:paraId="25E4AD6C"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1710" w:type="dxa"/>
          </w:tcPr>
          <w:p w14:paraId="50DDD26A"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0.405</w:t>
            </w:r>
          </w:p>
        </w:tc>
        <w:tc>
          <w:tcPr>
            <w:tcW w:w="1620" w:type="dxa"/>
          </w:tcPr>
          <w:p w14:paraId="68DDFF9A"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0.307</w:t>
            </w:r>
          </w:p>
        </w:tc>
        <w:tc>
          <w:tcPr>
            <w:tcW w:w="1368" w:type="dxa"/>
          </w:tcPr>
          <w:p w14:paraId="27A3A1A5"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1.32</w:t>
            </w:r>
          </w:p>
        </w:tc>
      </w:tr>
      <w:tr w:rsidR="00E118A8" w14:paraId="2252F077" w14:textId="77777777">
        <w:tc>
          <w:tcPr>
            <w:tcW w:w="995" w:type="dxa"/>
          </w:tcPr>
          <w:p w14:paraId="15FFB118"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7.</w:t>
            </w:r>
          </w:p>
        </w:tc>
        <w:tc>
          <w:tcPr>
            <w:tcW w:w="3883" w:type="dxa"/>
          </w:tcPr>
          <w:p w14:paraId="0D399527"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Family Size</w:t>
            </w:r>
          </w:p>
        </w:tc>
        <w:tc>
          <w:tcPr>
            <w:tcW w:w="1710" w:type="dxa"/>
          </w:tcPr>
          <w:p w14:paraId="751BABD1"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0.301</w:t>
            </w:r>
          </w:p>
        </w:tc>
        <w:tc>
          <w:tcPr>
            <w:tcW w:w="1620" w:type="dxa"/>
          </w:tcPr>
          <w:p w14:paraId="419B6909"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0.271</w:t>
            </w:r>
          </w:p>
        </w:tc>
        <w:tc>
          <w:tcPr>
            <w:tcW w:w="1368" w:type="dxa"/>
          </w:tcPr>
          <w:p w14:paraId="02195EB5"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1.11</w:t>
            </w:r>
          </w:p>
        </w:tc>
      </w:tr>
      <w:tr w:rsidR="00E118A8" w14:paraId="227AC338" w14:textId="77777777">
        <w:tc>
          <w:tcPr>
            <w:tcW w:w="995" w:type="dxa"/>
          </w:tcPr>
          <w:p w14:paraId="62DFCD3D"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8.</w:t>
            </w:r>
          </w:p>
        </w:tc>
        <w:tc>
          <w:tcPr>
            <w:tcW w:w="3883" w:type="dxa"/>
          </w:tcPr>
          <w:p w14:paraId="3ED17CF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1710" w:type="dxa"/>
          </w:tcPr>
          <w:p w14:paraId="05B50254"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1.306</w:t>
            </w:r>
          </w:p>
        </w:tc>
        <w:tc>
          <w:tcPr>
            <w:tcW w:w="1620" w:type="dxa"/>
          </w:tcPr>
          <w:p w14:paraId="0C271321"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1.012</w:t>
            </w:r>
          </w:p>
        </w:tc>
        <w:tc>
          <w:tcPr>
            <w:tcW w:w="1368" w:type="dxa"/>
          </w:tcPr>
          <w:p w14:paraId="52159ED2"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1.29</w:t>
            </w:r>
          </w:p>
        </w:tc>
      </w:tr>
      <w:tr w:rsidR="00E118A8" w14:paraId="5C8DEA54" w14:textId="77777777">
        <w:tc>
          <w:tcPr>
            <w:tcW w:w="995" w:type="dxa"/>
          </w:tcPr>
          <w:p w14:paraId="5AA00885"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9.</w:t>
            </w:r>
          </w:p>
        </w:tc>
        <w:tc>
          <w:tcPr>
            <w:tcW w:w="3883" w:type="dxa"/>
          </w:tcPr>
          <w:p w14:paraId="4873B39A"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1710" w:type="dxa"/>
          </w:tcPr>
          <w:p w14:paraId="19BDFA4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0.642</w:t>
            </w:r>
          </w:p>
        </w:tc>
        <w:tc>
          <w:tcPr>
            <w:tcW w:w="1620" w:type="dxa"/>
          </w:tcPr>
          <w:p w14:paraId="28366B41"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0.245</w:t>
            </w:r>
          </w:p>
        </w:tc>
        <w:tc>
          <w:tcPr>
            <w:tcW w:w="1368" w:type="dxa"/>
          </w:tcPr>
          <w:p w14:paraId="4ABD55B5"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2.62**</w:t>
            </w:r>
          </w:p>
        </w:tc>
      </w:tr>
      <w:tr w:rsidR="00E118A8" w14:paraId="1F496166" w14:textId="77777777">
        <w:tc>
          <w:tcPr>
            <w:tcW w:w="995" w:type="dxa"/>
          </w:tcPr>
          <w:p w14:paraId="4B636FBB"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10.</w:t>
            </w:r>
          </w:p>
        </w:tc>
        <w:tc>
          <w:tcPr>
            <w:tcW w:w="3883" w:type="dxa"/>
          </w:tcPr>
          <w:p w14:paraId="40C24342"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Use of Social Media Platform</w:t>
            </w:r>
          </w:p>
        </w:tc>
        <w:tc>
          <w:tcPr>
            <w:tcW w:w="1710" w:type="dxa"/>
          </w:tcPr>
          <w:p w14:paraId="779B0B26"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0.701</w:t>
            </w:r>
          </w:p>
        </w:tc>
        <w:tc>
          <w:tcPr>
            <w:tcW w:w="1620" w:type="dxa"/>
          </w:tcPr>
          <w:p w14:paraId="12079849"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0.291</w:t>
            </w:r>
          </w:p>
        </w:tc>
        <w:tc>
          <w:tcPr>
            <w:tcW w:w="1368" w:type="dxa"/>
          </w:tcPr>
          <w:p w14:paraId="4869D627"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2.41*</w:t>
            </w:r>
          </w:p>
        </w:tc>
      </w:tr>
      <w:tr w:rsidR="00E118A8" w14:paraId="6D3C3A52" w14:textId="77777777">
        <w:tc>
          <w:tcPr>
            <w:tcW w:w="995" w:type="dxa"/>
          </w:tcPr>
          <w:p w14:paraId="5D2A479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11.</w:t>
            </w:r>
          </w:p>
        </w:tc>
        <w:tc>
          <w:tcPr>
            <w:tcW w:w="3883" w:type="dxa"/>
          </w:tcPr>
          <w:p w14:paraId="3A0A4FC4"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1710" w:type="dxa"/>
          </w:tcPr>
          <w:p w14:paraId="38A2E41A"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0.623</w:t>
            </w:r>
          </w:p>
        </w:tc>
        <w:tc>
          <w:tcPr>
            <w:tcW w:w="1620" w:type="dxa"/>
          </w:tcPr>
          <w:p w14:paraId="5C158160"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0.246</w:t>
            </w:r>
          </w:p>
        </w:tc>
        <w:tc>
          <w:tcPr>
            <w:tcW w:w="1368" w:type="dxa"/>
          </w:tcPr>
          <w:p w14:paraId="4011281A"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2.53*</w:t>
            </w:r>
          </w:p>
        </w:tc>
      </w:tr>
      <w:tr w:rsidR="00E118A8" w14:paraId="5F296206" w14:textId="77777777">
        <w:tc>
          <w:tcPr>
            <w:tcW w:w="995" w:type="dxa"/>
          </w:tcPr>
          <w:p w14:paraId="3A964391"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12.</w:t>
            </w:r>
          </w:p>
        </w:tc>
        <w:tc>
          <w:tcPr>
            <w:tcW w:w="3883" w:type="dxa"/>
          </w:tcPr>
          <w:p w14:paraId="31AADB2E"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 xml:space="preserve">Information seeking </w:t>
            </w:r>
            <w:proofErr w:type="spellStart"/>
            <w:r>
              <w:rPr>
                <w:rFonts w:ascii="Times New Roman" w:hAnsi="Times New Roman" w:cs="Times New Roman"/>
                <w:sz w:val="24"/>
              </w:rPr>
              <w:t>behaviour</w:t>
            </w:r>
            <w:proofErr w:type="spellEnd"/>
          </w:p>
        </w:tc>
        <w:tc>
          <w:tcPr>
            <w:tcW w:w="1710" w:type="dxa"/>
          </w:tcPr>
          <w:p w14:paraId="02A754D2"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0.432</w:t>
            </w:r>
          </w:p>
        </w:tc>
        <w:tc>
          <w:tcPr>
            <w:tcW w:w="1620" w:type="dxa"/>
          </w:tcPr>
          <w:p w14:paraId="686DBF59"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0.135</w:t>
            </w:r>
          </w:p>
        </w:tc>
        <w:tc>
          <w:tcPr>
            <w:tcW w:w="1368" w:type="dxa"/>
          </w:tcPr>
          <w:p w14:paraId="5552A8FA"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3.21**</w:t>
            </w:r>
          </w:p>
        </w:tc>
      </w:tr>
      <w:tr w:rsidR="00E118A8" w14:paraId="63D4D421" w14:textId="77777777">
        <w:tc>
          <w:tcPr>
            <w:tcW w:w="995" w:type="dxa"/>
          </w:tcPr>
          <w:p w14:paraId="51A26CE6"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13.</w:t>
            </w:r>
          </w:p>
        </w:tc>
        <w:tc>
          <w:tcPr>
            <w:tcW w:w="3883" w:type="dxa"/>
          </w:tcPr>
          <w:p w14:paraId="5F38A2E6" w14:textId="77777777" w:rsidR="00E118A8" w:rsidRDefault="00283C43">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1710" w:type="dxa"/>
          </w:tcPr>
          <w:p w14:paraId="1ACE2840" w14:textId="77777777" w:rsidR="00E118A8" w:rsidRDefault="00283C43">
            <w:pPr>
              <w:spacing w:after="0" w:line="240" w:lineRule="auto"/>
              <w:jc w:val="center"/>
              <w:rPr>
                <w:rFonts w:ascii="Times New Roman" w:hAnsi="Times New Roman" w:cs="Times New Roman"/>
                <w:sz w:val="24"/>
              </w:rPr>
            </w:pPr>
            <w:r>
              <w:rPr>
                <w:rFonts w:ascii="Times New Roman" w:hAnsi="Times New Roman" w:cs="Times New Roman"/>
                <w:sz w:val="24"/>
              </w:rPr>
              <w:t>0.751</w:t>
            </w:r>
          </w:p>
        </w:tc>
        <w:tc>
          <w:tcPr>
            <w:tcW w:w="1620" w:type="dxa"/>
          </w:tcPr>
          <w:p w14:paraId="71EAD8CB"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0.178</w:t>
            </w:r>
          </w:p>
        </w:tc>
        <w:tc>
          <w:tcPr>
            <w:tcW w:w="1368" w:type="dxa"/>
          </w:tcPr>
          <w:p w14:paraId="598BD0C4" w14:textId="77777777" w:rsidR="00E118A8" w:rsidRDefault="00283C43">
            <w:pPr>
              <w:spacing w:after="0" w:line="240" w:lineRule="auto"/>
              <w:jc w:val="center"/>
              <w:rPr>
                <w:rFonts w:ascii="Times New Roman" w:hAnsi="Times New Roman" w:cs="Times New Roman"/>
                <w:sz w:val="24"/>
                <w:szCs w:val="24"/>
              </w:rPr>
            </w:pPr>
            <w:r>
              <w:rPr>
                <w:rFonts w:ascii="Times New Roman" w:hAnsi="Times New Roman" w:cs="Times New Roman"/>
                <w:sz w:val="24"/>
              </w:rPr>
              <w:t>4.23**</w:t>
            </w:r>
          </w:p>
        </w:tc>
      </w:tr>
      <w:tr w:rsidR="00E118A8" w14:paraId="473DBD54" w14:textId="77777777">
        <w:tc>
          <w:tcPr>
            <w:tcW w:w="9576" w:type="dxa"/>
            <w:gridSpan w:val="5"/>
          </w:tcPr>
          <w:p w14:paraId="76DAE986" w14:textId="77777777" w:rsidR="00E118A8" w:rsidRDefault="00E118A8">
            <w:pPr>
              <w:spacing w:after="0" w:line="240" w:lineRule="auto"/>
              <w:jc w:val="center"/>
              <w:rPr>
                <w:rFonts w:ascii="Times New Roman" w:hAnsi="Times New Roman" w:cs="Times New Roman"/>
                <w:sz w:val="24"/>
              </w:rPr>
            </w:pPr>
          </w:p>
        </w:tc>
      </w:tr>
    </w:tbl>
    <w:p w14:paraId="26951EE7"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41CF4029"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46DD403B" w14:textId="77777777" w:rsidR="00E118A8" w:rsidRDefault="00283C43">
      <w:pPr>
        <w:autoSpaceDE w:val="0"/>
        <w:autoSpaceDN w:val="0"/>
        <w:adjustRightInd w:val="0"/>
        <w:spacing w:after="0" w:line="240" w:lineRule="auto"/>
        <w:rPr>
          <w:rFonts w:ascii="Times New Roman" w:eastAsia="Times New Roman" w:hAnsi="Times New Roman" w:cs="Times New Roman"/>
          <w:sz w:val="28"/>
          <w:szCs w:val="20"/>
        </w:rPr>
      </w:pPr>
      <w:r>
        <w:rPr>
          <w:rFonts w:ascii="Times New Roman" w:hAnsi="Times New Roman" w:cs="Times New Roman"/>
          <w:b/>
          <w:bCs/>
          <w:sz w:val="24"/>
          <w:szCs w:val="18"/>
        </w:rPr>
        <w:t>Constraints faced by the farmers in using social media</w:t>
      </w:r>
    </w:p>
    <w:p w14:paraId="30F60162"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689FE04B" w14:textId="77777777" w:rsidR="00E118A8" w:rsidRDefault="00283C43">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The exercise of prioritizing the constraints to the use of social media by the farmers in the context of agricultural activities showed that inadequate service (poor internet connectivity) occupied the first position. This is indicative of limitations of infrastructure present in rural areas where the internet connection is slow and unreliable, thus limiting the capacity of accessing timely agricultural, market prices and weather forecasts. Similar reports were found in Babu and Singh (2020) and Rathore et al. (2022), who have added that internet infrastructure is the core attribute of successful ICT adoption in agriculture. Language barrier to operating or using mobile, ranked the second constraint, demonstrates the fact that most of the presented content is written in non-local languages and is not likely to be understood and used by farmers. This underpins the opinion of Patil &amp; Chavan (2020), who highlighted the significance of the localized and vernacular language contents to enhance better farmer involvement. The third priority was inadequate technical skills which point to a lack of competence in the effective use of smart-phones and digital spaces through farming. The potential of social media cannot be fully utilized when there is no proper understanding of how the apps are to be used, what search methods can be employed, and what ways digital communications need. The fourth constraint that is ranked fourth inadequacy of tools (smart-phones, laptops) leads to the economic issue of access and sustenance of proper digital equipment. Inadequate relevant information (rank 5) and inadequate response (rank 6) indicate that in situations when social media is utilized by farmers, the information that they receive might either be overly generic, or the feedback can be slow due to the involvement of experts. Poor training and extension support occupied the seventh position, and it served as an indication of the fact that formal agricultural extension did little to train farmers on the use of digital tools. Lastly, irrelevant information (Rank 8) also conveys the aspect of too much content that is not related to farming, thus making such content dilute the value that social media can add to farming.</w:t>
      </w:r>
    </w:p>
    <w:p w14:paraId="586C9954"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5942FD90"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7A06532D" w14:textId="77777777" w:rsidR="00E118A8" w:rsidRDefault="00283C43">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b/>
          <w:bCs/>
          <w:sz w:val="24"/>
          <w:szCs w:val="16"/>
        </w:rPr>
        <w:t xml:space="preserve">Table 5. </w:t>
      </w:r>
      <w:r>
        <w:rPr>
          <w:rFonts w:ascii="Times New Roman" w:hAnsi="Times New Roman" w:cs="Times New Roman"/>
          <w:sz w:val="24"/>
          <w:szCs w:val="16"/>
        </w:rPr>
        <w:t>Constraints encountered by respondents for effective use of social media</w:t>
      </w:r>
    </w:p>
    <w:p w14:paraId="5FB1EBB1" w14:textId="77777777" w:rsidR="00E118A8" w:rsidRDefault="00E118A8">
      <w:pPr>
        <w:autoSpaceDE w:val="0"/>
        <w:autoSpaceDN w:val="0"/>
        <w:adjustRightInd w:val="0"/>
        <w:spacing w:after="0" w:line="240" w:lineRule="auto"/>
        <w:rPr>
          <w:rFonts w:ascii="Times New Roman" w:hAnsi="Times New Roman" w:cs="Times New Roman"/>
          <w:sz w:val="24"/>
          <w:szCs w:val="16"/>
        </w:rPr>
      </w:pPr>
    </w:p>
    <w:tbl>
      <w:tblPr>
        <w:tblStyle w:val="TableGrid"/>
        <w:tblW w:w="0" w:type="auto"/>
        <w:tblLook w:val="04A0" w:firstRow="1" w:lastRow="0" w:firstColumn="1" w:lastColumn="0" w:noHBand="0" w:noVBand="1"/>
      </w:tblPr>
      <w:tblGrid>
        <w:gridCol w:w="1098"/>
        <w:gridCol w:w="6840"/>
        <w:gridCol w:w="1638"/>
      </w:tblGrid>
      <w:tr w:rsidR="00E118A8" w14:paraId="26DDBE46" w14:textId="77777777">
        <w:tc>
          <w:tcPr>
            <w:tcW w:w="1098" w:type="dxa"/>
          </w:tcPr>
          <w:p w14:paraId="47ABD95D" w14:textId="77777777"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proofErr w:type="spellStart"/>
            <w:r>
              <w:rPr>
                <w:rFonts w:ascii="Times New Roman" w:eastAsia="Times New Roman" w:hAnsi="Times New Roman" w:cs="Times New Roman"/>
                <w:b/>
                <w:sz w:val="24"/>
                <w:szCs w:val="20"/>
              </w:rPr>
              <w:t>S.No</w:t>
            </w:r>
            <w:proofErr w:type="spellEnd"/>
            <w:r>
              <w:rPr>
                <w:rFonts w:ascii="Times New Roman" w:eastAsia="Times New Roman" w:hAnsi="Times New Roman" w:cs="Times New Roman"/>
                <w:b/>
                <w:sz w:val="24"/>
                <w:szCs w:val="20"/>
              </w:rPr>
              <w:t>.</w:t>
            </w:r>
          </w:p>
        </w:tc>
        <w:tc>
          <w:tcPr>
            <w:tcW w:w="6840" w:type="dxa"/>
          </w:tcPr>
          <w:p w14:paraId="26BEAC7D" w14:textId="77777777"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Constraints</w:t>
            </w:r>
          </w:p>
        </w:tc>
        <w:tc>
          <w:tcPr>
            <w:tcW w:w="1638" w:type="dxa"/>
          </w:tcPr>
          <w:p w14:paraId="7BEBF9DE" w14:textId="77777777" w:rsidR="00E118A8" w:rsidRDefault="00283C43">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Rank</w:t>
            </w:r>
          </w:p>
        </w:tc>
      </w:tr>
      <w:tr w:rsidR="00E118A8" w14:paraId="370A02DA" w14:textId="77777777">
        <w:tc>
          <w:tcPr>
            <w:tcW w:w="1098" w:type="dxa"/>
          </w:tcPr>
          <w:p w14:paraId="23D94A64"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6840" w:type="dxa"/>
          </w:tcPr>
          <w:p w14:paraId="62079254" w14:textId="77777777"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service (Poor internet connectivity)</w:t>
            </w:r>
          </w:p>
        </w:tc>
        <w:tc>
          <w:tcPr>
            <w:tcW w:w="1638" w:type="dxa"/>
          </w:tcPr>
          <w:p w14:paraId="57857C9A"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w:t>
            </w:r>
          </w:p>
        </w:tc>
      </w:tr>
      <w:tr w:rsidR="00E118A8" w14:paraId="2A9EE672" w14:textId="77777777">
        <w:tc>
          <w:tcPr>
            <w:tcW w:w="1098" w:type="dxa"/>
          </w:tcPr>
          <w:p w14:paraId="161C360C"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6840" w:type="dxa"/>
          </w:tcPr>
          <w:p w14:paraId="53521D76" w14:textId="77777777"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relevant information</w:t>
            </w:r>
          </w:p>
        </w:tc>
        <w:tc>
          <w:tcPr>
            <w:tcW w:w="1638" w:type="dxa"/>
          </w:tcPr>
          <w:p w14:paraId="10410D10"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w:t>
            </w:r>
          </w:p>
        </w:tc>
      </w:tr>
      <w:tr w:rsidR="00E118A8" w14:paraId="27DC1160" w14:textId="77777777">
        <w:tc>
          <w:tcPr>
            <w:tcW w:w="1098" w:type="dxa"/>
          </w:tcPr>
          <w:p w14:paraId="2CFB6FC4"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6840" w:type="dxa"/>
          </w:tcPr>
          <w:p w14:paraId="44FB8F90" w14:textId="77777777"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technical skill</w:t>
            </w:r>
          </w:p>
        </w:tc>
        <w:tc>
          <w:tcPr>
            <w:tcW w:w="1638" w:type="dxa"/>
          </w:tcPr>
          <w:p w14:paraId="01BF6D98"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III</w:t>
            </w:r>
          </w:p>
        </w:tc>
      </w:tr>
      <w:tr w:rsidR="00E118A8" w14:paraId="2723E904" w14:textId="77777777">
        <w:tc>
          <w:tcPr>
            <w:tcW w:w="1098" w:type="dxa"/>
          </w:tcPr>
          <w:p w14:paraId="40934959"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6840" w:type="dxa"/>
          </w:tcPr>
          <w:p w14:paraId="6D71B206" w14:textId="77777777"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response</w:t>
            </w:r>
          </w:p>
        </w:tc>
        <w:tc>
          <w:tcPr>
            <w:tcW w:w="1638" w:type="dxa"/>
          </w:tcPr>
          <w:p w14:paraId="3DC77017"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w:t>
            </w:r>
          </w:p>
        </w:tc>
      </w:tr>
      <w:tr w:rsidR="00E118A8" w14:paraId="3D95F30E" w14:textId="77777777">
        <w:tc>
          <w:tcPr>
            <w:tcW w:w="1098" w:type="dxa"/>
          </w:tcPr>
          <w:p w14:paraId="27AEFCF2"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6840" w:type="dxa"/>
          </w:tcPr>
          <w:p w14:paraId="7F2A961E" w14:textId="77777777" w:rsidR="00E118A8" w:rsidRDefault="00283C43">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Inadequate training and extension support</w:t>
            </w:r>
          </w:p>
        </w:tc>
        <w:tc>
          <w:tcPr>
            <w:tcW w:w="1638" w:type="dxa"/>
          </w:tcPr>
          <w:p w14:paraId="1FCE04AC"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w:t>
            </w:r>
          </w:p>
        </w:tc>
      </w:tr>
      <w:tr w:rsidR="00E118A8" w14:paraId="46F2C3A0" w14:textId="77777777">
        <w:tc>
          <w:tcPr>
            <w:tcW w:w="1098" w:type="dxa"/>
          </w:tcPr>
          <w:p w14:paraId="3C9A3F3F"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w:t>
            </w:r>
          </w:p>
        </w:tc>
        <w:tc>
          <w:tcPr>
            <w:tcW w:w="6840" w:type="dxa"/>
          </w:tcPr>
          <w:p w14:paraId="04792197" w14:textId="77777777" w:rsidR="00E118A8" w:rsidRDefault="00283C43">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Inadequacy of tools (smart-phones, laptops)</w:t>
            </w:r>
          </w:p>
        </w:tc>
        <w:tc>
          <w:tcPr>
            <w:tcW w:w="1638" w:type="dxa"/>
          </w:tcPr>
          <w:p w14:paraId="360A5F32"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IV</w:t>
            </w:r>
          </w:p>
        </w:tc>
      </w:tr>
      <w:tr w:rsidR="00E118A8" w14:paraId="27500664" w14:textId="77777777">
        <w:tc>
          <w:tcPr>
            <w:tcW w:w="1098" w:type="dxa"/>
          </w:tcPr>
          <w:p w14:paraId="6A47AF62" w14:textId="77777777" w:rsidR="00E118A8" w:rsidRDefault="00283C43">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sz w:val="24"/>
                <w:szCs w:val="16"/>
              </w:rPr>
              <w:lastRenderedPageBreak/>
              <w:t>7.</w:t>
            </w:r>
          </w:p>
        </w:tc>
        <w:tc>
          <w:tcPr>
            <w:tcW w:w="6840" w:type="dxa"/>
          </w:tcPr>
          <w:p w14:paraId="5B202FC5" w14:textId="77777777" w:rsidR="00E118A8" w:rsidRDefault="00283C43">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Irrelevant Information</w:t>
            </w:r>
          </w:p>
        </w:tc>
        <w:tc>
          <w:tcPr>
            <w:tcW w:w="1638" w:type="dxa"/>
          </w:tcPr>
          <w:p w14:paraId="7CD58B5A"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VIII</w:t>
            </w:r>
          </w:p>
        </w:tc>
      </w:tr>
      <w:tr w:rsidR="00E118A8" w14:paraId="09FC9769" w14:textId="77777777">
        <w:tc>
          <w:tcPr>
            <w:tcW w:w="1098" w:type="dxa"/>
          </w:tcPr>
          <w:p w14:paraId="4411E632"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6840" w:type="dxa"/>
          </w:tcPr>
          <w:p w14:paraId="7DB8EB05" w14:textId="77777777" w:rsidR="00E118A8" w:rsidRDefault="00283C43">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16"/>
              </w:rPr>
              <w:t>Language barrier to operating/use of mobile</w:t>
            </w:r>
          </w:p>
        </w:tc>
        <w:tc>
          <w:tcPr>
            <w:tcW w:w="1638" w:type="dxa"/>
          </w:tcPr>
          <w:p w14:paraId="3A1D1D5F" w14:textId="77777777" w:rsidR="00E118A8" w:rsidRDefault="00283C43">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w:t>
            </w:r>
          </w:p>
        </w:tc>
      </w:tr>
    </w:tbl>
    <w:p w14:paraId="3A495F14" w14:textId="77777777" w:rsidR="00E118A8" w:rsidRDefault="00E118A8">
      <w:pPr>
        <w:autoSpaceDE w:val="0"/>
        <w:autoSpaceDN w:val="0"/>
        <w:adjustRightInd w:val="0"/>
        <w:spacing w:after="0" w:line="240" w:lineRule="auto"/>
        <w:rPr>
          <w:rFonts w:ascii="Times New Roman" w:eastAsia="Times New Roman" w:hAnsi="Times New Roman" w:cs="Times New Roman"/>
          <w:sz w:val="32"/>
          <w:szCs w:val="20"/>
        </w:rPr>
      </w:pPr>
    </w:p>
    <w:p w14:paraId="2BD14421" w14:textId="77777777"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CONCLUSION</w:t>
      </w:r>
    </w:p>
    <w:p w14:paraId="162F72DE"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35567010" w14:textId="77777777" w:rsidR="00E118A8" w:rsidRDefault="00283C43">
      <w:pPr>
        <w:spacing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use of social media in the sustainable development of agriculture is facilitated by digital literacy. With climate change, market volatility and limited resources becoming an ever-more significant challenge to agriculture, digital tools have the potential to equip farmers with the information and connections required to help them plan and succeed. Nevertheless, such tools are bound to fail so long as farmers cannot use them appropriately. The research depicts the significance of evaluating and improving the level of digital literacy of farmers and raises the need to describe socio-economic bottlenecks that block the possibility of complete involvement in the digital revolution. Through investing in digital capacity building and inclusive policies, we will be able to make social media a crevice of sustainability and resiliency in agriculture sector.</w:t>
      </w:r>
    </w:p>
    <w:p w14:paraId="5015DF3E" w14:textId="77777777" w:rsidR="00E118A8" w:rsidRDefault="00283C43">
      <w:pPr>
        <w:spacing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socio-economic demographics like age, education, occupation, income, farming experience, family size, and landholding activities have little effect on rural farmers inclination to embrace social media in agricultural pursuits but the </w:t>
      </w:r>
      <w:proofErr w:type="spellStart"/>
      <w:r>
        <w:rPr>
          <w:rFonts w:ascii="Times New Roman" w:eastAsia="Times New Roman" w:hAnsi="Times New Roman" w:cs="Times New Roman"/>
          <w:sz w:val="24"/>
          <w:szCs w:val="20"/>
        </w:rPr>
        <w:t>behavioural</w:t>
      </w:r>
      <w:proofErr w:type="spellEnd"/>
      <w:r>
        <w:rPr>
          <w:rFonts w:ascii="Times New Roman" w:eastAsia="Times New Roman" w:hAnsi="Times New Roman" w:cs="Times New Roman"/>
          <w:sz w:val="24"/>
          <w:szCs w:val="20"/>
        </w:rPr>
        <w:t xml:space="preserve"> and psychological factors are determinant. In particular, the greater rates of ICT utilization, the awareness of social media, high scientific orientation, the active nature of information seeking, and innovation inclination have a significant role in better induction of the social media into the access to agricultural knowledge and services. Such results explain the necessity to enhance digital capabilities of farmers, develop the culture of innovation, and encourage active information-seeking behavior in order to gain maximum of the social media in agriculture. The capacity building measures should be specifically aimed at equity in matters concerning technology, enhanced digital infrastructure, and creation of relevant, timely, and accessible information related to agriculture will go a long way in filling the technology availability gap and assist in establishing lasting agricultural production.</w:t>
      </w:r>
    </w:p>
    <w:p w14:paraId="6A7053E7" w14:textId="77777777" w:rsidR="00953B7D" w:rsidRPr="003A29C6" w:rsidRDefault="00953B7D" w:rsidP="00953B7D">
      <w:pPr>
        <w:jc w:val="both"/>
        <w:outlineLvl w:val="0"/>
        <w:rPr>
          <w:rFonts w:ascii="Arial" w:hAnsi="Arial" w:cs="Arial"/>
        </w:rPr>
      </w:pPr>
      <w:r w:rsidRPr="003A29C6">
        <w:rPr>
          <w:rFonts w:ascii="Arial" w:hAnsi="Arial" w:cs="Arial"/>
          <w:b/>
          <w:bCs/>
        </w:rPr>
        <w:t>COMPETING INTERESTS DISCLAIMER:</w:t>
      </w:r>
    </w:p>
    <w:p w14:paraId="724FC68B" w14:textId="77777777" w:rsidR="00953B7D" w:rsidRDefault="00953B7D" w:rsidP="00953B7D">
      <w:r w:rsidRPr="00A10EDE">
        <w:t>Authors have declared that they have no known competing financial interests OR non-financial interests OR personal relationships that could have appeared to influence the work reported in this paper.</w:t>
      </w:r>
    </w:p>
    <w:p w14:paraId="722227A9"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23586BF1"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1231C59C" w14:textId="77777777" w:rsidR="00E118A8" w:rsidRDefault="00283C43">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REFERENCES</w:t>
      </w:r>
    </w:p>
    <w:p w14:paraId="1A76A8F9"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553D0DE1" w14:textId="77777777" w:rsidR="00E118A8" w:rsidRDefault="00283C43" w:rsidP="00D2337C">
      <w:pPr>
        <w:pStyle w:val="NormalWeb"/>
        <w:ind w:left="360"/>
        <w:jc w:val="both"/>
      </w:pPr>
      <w:r>
        <w:rPr>
          <w:rStyle w:val="Strong"/>
          <w:b w:val="0"/>
        </w:rPr>
        <w:t>Babu, P. R., and Singh, R. (2020).</w:t>
      </w:r>
      <w:r>
        <w:t xml:space="preserve"> </w:t>
      </w:r>
      <w:r>
        <w:rPr>
          <w:rStyle w:val="Emphasis"/>
          <w:i w:val="0"/>
        </w:rPr>
        <w:t>E-commerce in agriculture: Opportunities and challenges for farmers in India</w:t>
      </w:r>
      <w:r>
        <w:rPr>
          <w:i/>
        </w:rPr>
        <w:t>.</w:t>
      </w:r>
      <w:r>
        <w:t xml:space="preserve"> Journal of Agribusiness and Rural Development, 4(58), 321–330.</w:t>
      </w:r>
    </w:p>
    <w:p w14:paraId="224A5E23" w14:textId="19E2A85B" w:rsidR="00E118A8" w:rsidRPr="00D2337C" w:rsidRDefault="00283C43" w:rsidP="00D2337C">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D2337C">
        <w:rPr>
          <w:rFonts w:ascii="Times New Roman" w:eastAsia="Times New Roman" w:hAnsi="Times New Roman" w:cs="Times New Roman"/>
          <w:sz w:val="24"/>
          <w:szCs w:val="24"/>
        </w:rPr>
        <w:t>Balkrishna, B. B., and Deshmukh, A. A. (2017). A study on role of social media in agriculture marketing and its scope. Global Journal of Management and Business Research, 17(1), 33-36.</w:t>
      </w:r>
      <w:r w:rsidR="007B2863">
        <w:rPr>
          <w:rFonts w:ascii="Times New Roman" w:eastAsia="Times New Roman" w:hAnsi="Times New Roman" w:cs="Times New Roman"/>
          <w:sz w:val="24"/>
          <w:szCs w:val="24"/>
        </w:rPr>
        <w:t xml:space="preserve"> </w:t>
      </w:r>
      <w:hyperlink r:id="rId7" w:history="1">
        <w:r w:rsidR="007B2863" w:rsidRPr="00E335AF">
          <w:rPr>
            <w:rStyle w:val="Hyperlink"/>
            <w:rFonts w:ascii="Times New Roman" w:eastAsia="Times New Roman" w:hAnsi="Times New Roman" w:cs="Times New Roman"/>
            <w:sz w:val="24"/>
            <w:szCs w:val="24"/>
          </w:rPr>
          <w:t>https://journalofbusiness.org/index.php/GJMBR/article/view/2245</w:t>
        </w:r>
      </w:hyperlink>
      <w:r w:rsidR="007B2863">
        <w:rPr>
          <w:rFonts w:ascii="Times New Roman" w:eastAsia="Times New Roman" w:hAnsi="Times New Roman" w:cs="Times New Roman"/>
          <w:sz w:val="24"/>
          <w:szCs w:val="24"/>
        </w:rPr>
        <w:t xml:space="preserve"> </w:t>
      </w:r>
    </w:p>
    <w:p w14:paraId="1A0A1FB0" w14:textId="4B072A7B" w:rsidR="00E118A8" w:rsidRDefault="00283C43" w:rsidP="00D2337C">
      <w:pPr>
        <w:pStyle w:val="NormalWeb"/>
        <w:ind w:left="360"/>
        <w:jc w:val="both"/>
      </w:pPr>
      <w:r>
        <w:t xml:space="preserve">Chandra, U., Shukla, G., Maheshwari, H. and Kaur, </w:t>
      </w:r>
      <w:proofErr w:type="gramStart"/>
      <w:r>
        <w:t>R.(</w:t>
      </w:r>
      <w:proofErr w:type="gramEnd"/>
      <w:r>
        <w:t>2020).Internet of Things (IoT) in Agriculture, Informatics Studies, 7(2), (32-36).</w:t>
      </w:r>
      <w:r w:rsidR="007B2863">
        <w:t xml:space="preserve"> </w:t>
      </w:r>
      <w:hyperlink r:id="rId8" w:history="1">
        <w:r w:rsidR="007B2863" w:rsidRPr="00E335AF">
          <w:rPr>
            <w:rStyle w:val="Hyperlink"/>
          </w:rPr>
          <w:t>https://www.researchgate.net/publication/342410323_Internet_of_Things_IoT_in_Agriculture</w:t>
        </w:r>
      </w:hyperlink>
      <w:r w:rsidR="007B2863">
        <w:t xml:space="preserve"> </w:t>
      </w:r>
    </w:p>
    <w:p w14:paraId="116E548B" w14:textId="349D35C7" w:rsidR="00E118A8" w:rsidRDefault="00283C43" w:rsidP="00D2337C">
      <w:pPr>
        <w:pStyle w:val="NormalWeb"/>
        <w:ind w:left="360"/>
        <w:jc w:val="both"/>
      </w:pPr>
      <w:r>
        <w:t xml:space="preserve">Chandra, U., Shukla, G., Maheshwari, H. and Tripathi, </w:t>
      </w:r>
      <w:proofErr w:type="gramStart"/>
      <w:r>
        <w:t>S.(</w:t>
      </w:r>
      <w:proofErr w:type="gramEnd"/>
      <w:r>
        <w:t>2024).</w:t>
      </w:r>
      <w:r>
        <w:rPr>
          <w:rFonts w:ascii="Martel-Regular" w:hAnsi="Martel-Regular" w:cs="Martel-Regular"/>
          <w:sz w:val="27"/>
          <w:szCs w:val="27"/>
        </w:rPr>
        <w:t xml:space="preserve"> </w:t>
      </w:r>
      <w:r>
        <w:t xml:space="preserve">An advanced approach to Agriculture using IoT and WSN, </w:t>
      </w:r>
      <w:r>
        <w:rPr>
          <w:szCs w:val="13"/>
        </w:rPr>
        <w:t>International Research Journal of Commerce, Arts and Science, 15(5), 348-355.</w:t>
      </w:r>
      <w:r w:rsidR="00F2480B">
        <w:rPr>
          <w:szCs w:val="13"/>
        </w:rPr>
        <w:t xml:space="preserve"> </w:t>
      </w:r>
      <w:hyperlink r:id="rId9" w:history="1">
        <w:r w:rsidR="00F2480B" w:rsidRPr="00E335AF">
          <w:rPr>
            <w:rStyle w:val="Hyperlink"/>
            <w:szCs w:val="13"/>
          </w:rPr>
          <w:t>https://doi.org/10.32804/CASIRJ</w:t>
        </w:r>
      </w:hyperlink>
      <w:r w:rsidR="00F2480B">
        <w:rPr>
          <w:szCs w:val="13"/>
        </w:rPr>
        <w:t xml:space="preserve"> </w:t>
      </w:r>
    </w:p>
    <w:p w14:paraId="50AE1569" w14:textId="77777777" w:rsidR="00E118A8" w:rsidRDefault="00283C43" w:rsidP="00D2337C">
      <w:pPr>
        <w:pStyle w:val="NormalWeb"/>
        <w:ind w:left="360"/>
        <w:jc w:val="both"/>
      </w:pPr>
      <w:r>
        <w:rPr>
          <w:rStyle w:val="Strong"/>
          <w:b w:val="0"/>
        </w:rPr>
        <w:t>Meena, M. S., Singh, K. M., Kumar, R. and Singh, R. K. (2021).</w:t>
      </w:r>
      <w:r>
        <w:t xml:space="preserve"> </w:t>
      </w:r>
      <w:r>
        <w:rPr>
          <w:rStyle w:val="Emphasis"/>
          <w:i w:val="0"/>
        </w:rPr>
        <w:t>Use of information and communication technology (ICT) in agricultural extension services: Adoption and constraints among farmers in India</w:t>
      </w:r>
      <w:r>
        <w:rPr>
          <w:i/>
        </w:rPr>
        <w:t xml:space="preserve">. </w:t>
      </w:r>
      <w:r>
        <w:t>Journal of Community Mobilization and Sustainable Development, 16(1), 1–9.</w:t>
      </w:r>
    </w:p>
    <w:p w14:paraId="417850D6" w14:textId="12DC6BD5" w:rsidR="00E118A8" w:rsidRPr="00D2337C" w:rsidRDefault="00283C43" w:rsidP="00D2337C">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D2337C">
        <w:rPr>
          <w:rFonts w:ascii="Times New Roman" w:eastAsia="Times New Roman" w:hAnsi="Times New Roman" w:cs="Times New Roman"/>
          <w:sz w:val="24"/>
          <w:szCs w:val="24"/>
        </w:rPr>
        <w:t>Nain, M. S., Singh, R., and Mishra, J. R. (2019). Social networking of innovative farmers through WhatsApp messenger for learning exchange: A study of content sharing. Indian Journal of Agricultural Sciences, 89(3), 556-558.</w:t>
      </w:r>
      <w:r w:rsidR="00071FBB">
        <w:rPr>
          <w:rFonts w:ascii="Times New Roman" w:eastAsia="Times New Roman" w:hAnsi="Times New Roman" w:cs="Times New Roman"/>
          <w:sz w:val="24"/>
          <w:szCs w:val="24"/>
        </w:rPr>
        <w:t xml:space="preserve"> </w:t>
      </w:r>
      <w:hyperlink r:id="rId10" w:history="1">
        <w:r w:rsidR="00071FBB" w:rsidRPr="00E335AF">
          <w:rPr>
            <w:rStyle w:val="Hyperlink"/>
            <w:rFonts w:ascii="Times New Roman" w:eastAsia="Times New Roman" w:hAnsi="Times New Roman" w:cs="Times New Roman"/>
            <w:sz w:val="24"/>
            <w:szCs w:val="24"/>
          </w:rPr>
          <w:t>https://doi.org/10.56093/ijas.v89i3.87605</w:t>
        </w:r>
      </w:hyperlink>
      <w:r w:rsidR="00071FBB">
        <w:rPr>
          <w:rFonts w:ascii="Times New Roman" w:eastAsia="Times New Roman" w:hAnsi="Times New Roman" w:cs="Times New Roman"/>
          <w:sz w:val="24"/>
          <w:szCs w:val="24"/>
        </w:rPr>
        <w:t xml:space="preserve"> </w:t>
      </w:r>
    </w:p>
    <w:p w14:paraId="3FC1E69A" w14:textId="77777777" w:rsidR="00E118A8" w:rsidRDefault="00283C43" w:rsidP="00D2337C">
      <w:pPr>
        <w:pStyle w:val="NormalWeb"/>
        <w:ind w:left="360"/>
        <w:jc w:val="both"/>
      </w:pPr>
      <w:r>
        <w:rPr>
          <w:rStyle w:val="Strong"/>
          <w:b w:val="0"/>
        </w:rPr>
        <w:t>Patil, S. S., and Chavan, S. A. (2020).</w:t>
      </w:r>
      <w:r>
        <w:rPr>
          <w:i/>
        </w:rPr>
        <w:t xml:space="preserve"> </w:t>
      </w:r>
      <w:r>
        <w:rPr>
          <w:rStyle w:val="Emphasis"/>
          <w:i w:val="0"/>
        </w:rPr>
        <w:t>Role of social media in transfer of agricultural technology</w:t>
      </w:r>
      <w:r>
        <w:rPr>
          <w:i/>
        </w:rPr>
        <w:t>.</w:t>
      </w:r>
      <w:r>
        <w:t xml:space="preserve"> International Journal of Current Microbiology and Applied Sciences, 9(5), 2314–2320. </w:t>
      </w:r>
      <w:hyperlink r:id="rId11" w:history="1">
        <w:r w:rsidR="00E118A8">
          <w:rPr>
            <w:rStyle w:val="Hyperlink"/>
          </w:rPr>
          <w:t>https://doi.org/10.20546/ijcmas.2020.905.264</w:t>
        </w:r>
      </w:hyperlink>
    </w:p>
    <w:p w14:paraId="0CB87904" w14:textId="2617FD94" w:rsidR="00E118A8" w:rsidRDefault="00283C43" w:rsidP="00D2337C">
      <w:pPr>
        <w:pStyle w:val="NormalWeb"/>
        <w:ind w:left="360"/>
        <w:jc w:val="both"/>
      </w:pPr>
      <w:r>
        <w:t xml:space="preserve">Pratik K. Patel, P.K. and </w:t>
      </w:r>
      <w:proofErr w:type="spellStart"/>
      <w:r>
        <w:t>Mallappa</w:t>
      </w:r>
      <w:proofErr w:type="spellEnd"/>
      <w:r>
        <w:t xml:space="preserve">, V.K.H. (2022). </w:t>
      </w:r>
      <w:r>
        <w:rPr>
          <w:bCs/>
          <w:szCs w:val="30"/>
        </w:rPr>
        <w:t xml:space="preserve">Predictive Factors for Farmers’ Knowledge of Social Media for Sustainable Agricultural Development, </w:t>
      </w:r>
      <w:r>
        <w:t>Indian Journal of Extension Education, 58(4), 55–59.</w:t>
      </w:r>
      <w:r w:rsidR="00F3717F">
        <w:t xml:space="preserve"> </w:t>
      </w:r>
      <w:hyperlink r:id="rId12" w:history="1">
        <w:r w:rsidR="00F3717F" w:rsidRPr="00E335AF">
          <w:rPr>
            <w:rStyle w:val="Hyperlink"/>
          </w:rPr>
          <w:t>https://doi.org/10.48165/IJEE.2022.58412</w:t>
        </w:r>
      </w:hyperlink>
      <w:r w:rsidR="00F3717F">
        <w:t xml:space="preserve"> </w:t>
      </w:r>
    </w:p>
    <w:p w14:paraId="1C07447B" w14:textId="77777777" w:rsidR="00E118A8" w:rsidRDefault="00283C43" w:rsidP="00D2337C">
      <w:pPr>
        <w:pStyle w:val="NormalWeb"/>
        <w:ind w:left="360"/>
        <w:jc w:val="both"/>
      </w:pPr>
      <w:r>
        <w:rPr>
          <w:rStyle w:val="Strong"/>
          <w:b w:val="0"/>
        </w:rPr>
        <w:t xml:space="preserve">Rathore, N. S., Sharma, P., and Yadav, </w:t>
      </w:r>
      <w:proofErr w:type="gramStart"/>
      <w:r>
        <w:rPr>
          <w:rStyle w:val="Strong"/>
          <w:b w:val="0"/>
        </w:rPr>
        <w:t>V.(</w:t>
      </w:r>
      <w:proofErr w:type="gramEnd"/>
      <w:r>
        <w:rPr>
          <w:rStyle w:val="Strong"/>
          <w:b w:val="0"/>
        </w:rPr>
        <w:t>2022).</w:t>
      </w:r>
      <w:r>
        <w:t xml:space="preserve"> </w:t>
      </w:r>
      <w:r>
        <w:rPr>
          <w:rStyle w:val="Emphasis"/>
          <w:i w:val="0"/>
        </w:rPr>
        <w:t>Utilization of social media for agricultural marketing by farmers: An exploratory study</w:t>
      </w:r>
      <w:r>
        <w:rPr>
          <w:i/>
        </w:rPr>
        <w:t>.</w:t>
      </w:r>
      <w:r>
        <w:t xml:space="preserve"> Indian Journal of Extension Education, 58(3), 72–77.</w:t>
      </w:r>
    </w:p>
    <w:p w14:paraId="5DDAD4BC" w14:textId="77777777" w:rsidR="00E118A8" w:rsidRDefault="00283C43" w:rsidP="00D2337C">
      <w:pPr>
        <w:pStyle w:val="NormalWeb"/>
        <w:ind w:left="360"/>
        <w:jc w:val="both"/>
      </w:pPr>
      <w:r>
        <w:rPr>
          <w:rStyle w:val="Strong"/>
          <w:b w:val="0"/>
        </w:rPr>
        <w:t>Sharma, R., Kumar, S., and Singh, A. (2021).</w:t>
      </w:r>
      <w:r>
        <w:t xml:space="preserve"> </w:t>
      </w:r>
      <w:r>
        <w:rPr>
          <w:rStyle w:val="Emphasis"/>
          <w:i w:val="0"/>
        </w:rPr>
        <w:t>Perception and adoption of social media platforms by farmers for agricultural development</w:t>
      </w:r>
      <w:r>
        <w:rPr>
          <w:i/>
        </w:rPr>
        <w:t>.</w:t>
      </w:r>
      <w:r>
        <w:t xml:space="preserve"> Indian Journal of Extension Education, 57(3), 67–72.</w:t>
      </w:r>
    </w:p>
    <w:p w14:paraId="2F201706"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p w14:paraId="7D201C24" w14:textId="77777777" w:rsidR="00E118A8" w:rsidRDefault="00E118A8">
      <w:pPr>
        <w:autoSpaceDE w:val="0"/>
        <w:autoSpaceDN w:val="0"/>
        <w:adjustRightInd w:val="0"/>
        <w:spacing w:after="0" w:line="240" w:lineRule="auto"/>
        <w:rPr>
          <w:rFonts w:ascii="Times New Roman" w:eastAsia="Times New Roman" w:hAnsi="Times New Roman" w:cs="Times New Roman"/>
          <w:sz w:val="20"/>
          <w:szCs w:val="20"/>
        </w:rPr>
      </w:pPr>
    </w:p>
    <w:sectPr w:rsidR="00E118A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0CBE" w14:textId="77777777" w:rsidR="00A554F2" w:rsidRDefault="00A554F2">
      <w:pPr>
        <w:spacing w:line="240" w:lineRule="auto"/>
      </w:pPr>
      <w:r>
        <w:separator/>
      </w:r>
    </w:p>
  </w:endnote>
  <w:endnote w:type="continuationSeparator" w:id="0">
    <w:p w14:paraId="5F9A2E2D" w14:textId="77777777" w:rsidR="00A554F2" w:rsidRDefault="00A55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tel-Regular">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8404" w14:textId="77777777" w:rsidR="00D44D66" w:rsidRDefault="00D44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1A74" w14:textId="77777777" w:rsidR="00D44D66" w:rsidRDefault="00D44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3F20" w14:textId="77777777" w:rsidR="00D44D66" w:rsidRDefault="00D4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0A21" w14:textId="77777777" w:rsidR="00A554F2" w:rsidRDefault="00A554F2">
      <w:pPr>
        <w:spacing w:after="0"/>
      </w:pPr>
      <w:r>
        <w:separator/>
      </w:r>
    </w:p>
  </w:footnote>
  <w:footnote w:type="continuationSeparator" w:id="0">
    <w:p w14:paraId="4347E3E1" w14:textId="77777777" w:rsidR="00A554F2" w:rsidRDefault="00A554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DBC6" w14:textId="10F3B946" w:rsidR="00D44D66" w:rsidRDefault="00D44D66">
    <w:pPr>
      <w:pStyle w:val="Header"/>
    </w:pPr>
    <w:r>
      <w:rPr>
        <w:noProof/>
      </w:rPr>
      <w:pict w14:anchorId="19168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E922" w14:textId="62620EC1" w:rsidR="00D44D66" w:rsidRDefault="00D44D66">
    <w:pPr>
      <w:pStyle w:val="Header"/>
    </w:pPr>
    <w:r>
      <w:rPr>
        <w:noProof/>
      </w:rPr>
      <w:pict w14:anchorId="5B1C2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82E3" w14:textId="50D14651" w:rsidR="00D44D66" w:rsidRDefault="00D44D66">
    <w:pPr>
      <w:pStyle w:val="Header"/>
    </w:pPr>
    <w:r>
      <w:rPr>
        <w:noProof/>
      </w:rPr>
      <w:pict w14:anchorId="5BF13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6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76FCE"/>
    <w:multiLevelType w:val="multilevel"/>
    <w:tmpl w:val="60776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1E44"/>
    <w:rsid w:val="00071FBB"/>
    <w:rsid w:val="00121EB6"/>
    <w:rsid w:val="001617E6"/>
    <w:rsid w:val="00185A9D"/>
    <w:rsid w:val="001F5BDD"/>
    <w:rsid w:val="002272B0"/>
    <w:rsid w:val="00254530"/>
    <w:rsid w:val="00270F13"/>
    <w:rsid w:val="00283C43"/>
    <w:rsid w:val="002C503E"/>
    <w:rsid w:val="003F0C7C"/>
    <w:rsid w:val="00404F9D"/>
    <w:rsid w:val="0049334A"/>
    <w:rsid w:val="004A4C3C"/>
    <w:rsid w:val="00531701"/>
    <w:rsid w:val="00585172"/>
    <w:rsid w:val="005C6844"/>
    <w:rsid w:val="005D7C9A"/>
    <w:rsid w:val="00610F1B"/>
    <w:rsid w:val="00611E34"/>
    <w:rsid w:val="00620C46"/>
    <w:rsid w:val="00622424"/>
    <w:rsid w:val="00695604"/>
    <w:rsid w:val="006D47B5"/>
    <w:rsid w:val="00752CE2"/>
    <w:rsid w:val="00764D2B"/>
    <w:rsid w:val="007B2863"/>
    <w:rsid w:val="007C5646"/>
    <w:rsid w:val="007D1E44"/>
    <w:rsid w:val="0081350D"/>
    <w:rsid w:val="00835892"/>
    <w:rsid w:val="00953B7D"/>
    <w:rsid w:val="009F1512"/>
    <w:rsid w:val="00A02ADC"/>
    <w:rsid w:val="00A425E3"/>
    <w:rsid w:val="00A554F2"/>
    <w:rsid w:val="00A74322"/>
    <w:rsid w:val="00AA1E54"/>
    <w:rsid w:val="00AE63E1"/>
    <w:rsid w:val="00B8574C"/>
    <w:rsid w:val="00BA34D4"/>
    <w:rsid w:val="00BA729A"/>
    <w:rsid w:val="00BB0EB5"/>
    <w:rsid w:val="00BF0D5F"/>
    <w:rsid w:val="00C03D16"/>
    <w:rsid w:val="00C66332"/>
    <w:rsid w:val="00CE6D36"/>
    <w:rsid w:val="00D2337C"/>
    <w:rsid w:val="00D44D66"/>
    <w:rsid w:val="00E051A5"/>
    <w:rsid w:val="00E118A8"/>
    <w:rsid w:val="00E32472"/>
    <w:rsid w:val="00E829E7"/>
    <w:rsid w:val="00E92CCF"/>
    <w:rsid w:val="00F2480B"/>
    <w:rsid w:val="00F3717F"/>
    <w:rsid w:val="00F41691"/>
    <w:rsid w:val="00FA6784"/>
    <w:rsid w:val="177857D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B1A71"/>
  <w15:docId w15:val="{D4744A64-F303-4426-A21D-9E0545A4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sz w:val="15"/>
      <w:szCs w:val="15"/>
    </w:rPr>
  </w:style>
  <w:style w:type="character" w:customStyle="1" w:styleId="whitespace-nowrap">
    <w:name w:val="whitespace-nowrap!"/>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styleId="NoSpacing">
    <w:name w:val="No Spacing"/>
    <w:qFormat/>
    <w:rPr>
      <w:rFonts w:ascii="Calibri" w:eastAsia="Times New Roman" w:hAnsi="Calibri"/>
      <w:sz w:val="22"/>
      <w:szCs w:val="22"/>
      <w:lang w:val="en-US"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02ADC"/>
    <w:rPr>
      <w:color w:val="605E5C"/>
      <w:shd w:val="clear" w:color="auto" w:fill="E1DFDD"/>
    </w:rPr>
  </w:style>
  <w:style w:type="paragraph" w:styleId="Header">
    <w:name w:val="header"/>
    <w:basedOn w:val="Normal"/>
    <w:link w:val="HeaderChar"/>
    <w:uiPriority w:val="99"/>
    <w:unhideWhenUsed/>
    <w:rsid w:val="00D44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66"/>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D44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D6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2410323_Internet_of_Things_IoT_in_Agricultu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ofbusiness.org/index.php/GJMBR/article/view/2245" TargetMode="External"/><Relationship Id="rId12" Type="http://schemas.openxmlformats.org/officeDocument/2006/relationships/hyperlink" Target="https://doi.org/10.48165/IJEE.2022.5841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20.905.26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6093/ijas.v89i3.876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2804/CASIR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4511</Words>
  <Characters>25715</Characters>
  <Application>Microsoft Office Word</Application>
  <DocSecurity>0</DocSecurity>
  <Lines>214</Lines>
  <Paragraphs>60</Paragraphs>
  <ScaleCrop>false</ScaleCrop>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SDI 1084</cp:lastModifiedBy>
  <cp:revision>25</cp:revision>
  <dcterms:created xsi:type="dcterms:W3CDTF">2025-08-07T20:49:00Z</dcterms:created>
  <dcterms:modified xsi:type="dcterms:W3CDTF">2025-11-25T13:50:00Z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D2F33289288F45909555BCE52D40627F_12</vt:lpwstr>
  </property>
</Properties>
</file>