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AD95A" w14:textId="77777777" w:rsidR="00C31F84" w:rsidRDefault="005C33B6">
      <w:pPr>
        <w:jc w:val="center"/>
        <w:rPr>
          <w:rFonts w:ascii="Times New Roman" w:hAnsi="Times New Roman" w:cs="Times New Roman"/>
          <w:b/>
          <w:bCs/>
          <w:sz w:val="24"/>
        </w:rPr>
      </w:pPr>
      <w:r>
        <w:rPr>
          <w:rFonts w:ascii="Times New Roman" w:hAnsi="Times New Roman" w:cs="Times New Roman"/>
          <w:b/>
          <w:bCs/>
          <w:sz w:val="24"/>
        </w:rPr>
        <w:t>Evaluation of Genetic and Performance Variability among Indigenous Cattle Breeds in Bundelkhand Region</w:t>
      </w:r>
    </w:p>
    <w:p w14:paraId="20F1253E" w14:textId="77777777" w:rsidR="00D94C0A" w:rsidRDefault="00D94C0A" w:rsidP="00921355">
      <w:pPr>
        <w:pStyle w:val="NoSpacing"/>
        <w:outlineLvl w:val="0"/>
        <w:rPr>
          <w:rFonts w:ascii="Calibri"/>
          <w:bCs/>
          <w:sz w:val="28"/>
        </w:rPr>
      </w:pPr>
    </w:p>
    <w:p w14:paraId="5E2E834E" w14:textId="77777777" w:rsidR="00921355" w:rsidRDefault="00921355" w:rsidP="00921355">
      <w:pPr>
        <w:pStyle w:val="NoSpacing"/>
        <w:outlineLvl w:val="0"/>
        <w:rPr>
          <w:rFonts w:ascii="Calibri"/>
          <w:bCs/>
          <w:sz w:val="28"/>
        </w:rPr>
      </w:pPr>
      <w:r>
        <w:rPr>
          <w:rFonts w:ascii="Calibri"/>
          <w:bCs/>
          <w:sz w:val="28"/>
        </w:rPr>
        <w:t xml:space="preserve"> </w:t>
      </w:r>
    </w:p>
    <w:p w14:paraId="397021A0" w14:textId="77777777" w:rsidR="00921355" w:rsidRDefault="00921355">
      <w:pPr>
        <w:jc w:val="both"/>
        <w:rPr>
          <w:rFonts w:ascii="Times New Roman" w:hAnsi="Times New Roman" w:cs="Times New Roman"/>
          <w:sz w:val="24"/>
        </w:rPr>
      </w:pPr>
    </w:p>
    <w:p w14:paraId="1DC6CC3F" w14:textId="77777777" w:rsidR="00C31F84" w:rsidRDefault="005C33B6">
      <w:pPr>
        <w:jc w:val="both"/>
        <w:rPr>
          <w:rFonts w:ascii="Times New Roman" w:hAnsi="Times New Roman" w:cs="Times New Roman"/>
          <w:b/>
          <w:bCs/>
          <w:sz w:val="24"/>
        </w:rPr>
      </w:pPr>
      <w:r>
        <w:rPr>
          <w:rFonts w:ascii="Times New Roman" w:hAnsi="Times New Roman" w:cs="Times New Roman"/>
          <w:b/>
          <w:bCs/>
          <w:sz w:val="24"/>
        </w:rPr>
        <w:t>Abstract</w:t>
      </w:r>
    </w:p>
    <w:p w14:paraId="6E964D8C" w14:textId="77777777" w:rsidR="00C31F84" w:rsidRDefault="005C33B6">
      <w:pPr>
        <w:jc w:val="both"/>
        <w:rPr>
          <w:rFonts w:ascii="Times New Roman" w:hAnsi="Times New Roman" w:cs="Times New Roman"/>
          <w:sz w:val="24"/>
        </w:rPr>
      </w:pPr>
      <w:commentRangeStart w:id="0"/>
      <w:r>
        <w:rPr>
          <w:rFonts w:ascii="Times New Roman" w:hAnsi="Times New Roman" w:cs="Times New Roman"/>
          <w:sz w:val="24"/>
        </w:rPr>
        <w:t xml:space="preserve">A comprehensive study was conducted at Banda University of Agriculture and Technology, Banda, Uttar Pradesh, to evaluate the performance of five major indigenous cattle breeds Gir, Sahiwal, </w:t>
      </w:r>
      <w:proofErr w:type="spellStart"/>
      <w:r>
        <w:rPr>
          <w:rFonts w:ascii="Times New Roman" w:hAnsi="Times New Roman" w:cs="Times New Roman"/>
          <w:sz w:val="24"/>
        </w:rPr>
        <w:t>Tharparkar</w:t>
      </w:r>
      <w:proofErr w:type="spellEnd"/>
      <w:r>
        <w:rPr>
          <w:rFonts w:ascii="Times New Roman" w:hAnsi="Times New Roman" w:cs="Times New Roman"/>
          <w:sz w:val="24"/>
        </w:rPr>
        <w:t xml:space="preserve">, Haryana, and </w:t>
      </w:r>
      <w:proofErr w:type="spellStart"/>
      <w:r>
        <w:rPr>
          <w:rFonts w:ascii="Times New Roman" w:hAnsi="Times New Roman" w:cs="Times New Roman"/>
          <w:sz w:val="24"/>
        </w:rPr>
        <w:t>Kenkatha</w:t>
      </w:r>
      <w:proofErr w:type="spellEnd"/>
      <w:r>
        <w:rPr>
          <w:rFonts w:ascii="Times New Roman" w:hAnsi="Times New Roman" w:cs="Times New Roman"/>
          <w:sz w:val="24"/>
        </w:rPr>
        <w:t xml:space="preserve"> under the </w:t>
      </w:r>
      <w:proofErr w:type="spellStart"/>
      <w:r>
        <w:rPr>
          <w:rFonts w:ascii="Times New Roman" w:hAnsi="Times New Roman" w:cs="Times New Roman"/>
          <w:sz w:val="24"/>
        </w:rPr>
        <w:t>agro</w:t>
      </w:r>
      <w:proofErr w:type="spellEnd"/>
      <w:r>
        <w:rPr>
          <w:rFonts w:ascii="Times New Roman" w:hAnsi="Times New Roman" w:cs="Times New Roman"/>
          <w:sz w:val="24"/>
        </w:rPr>
        <w:t>-climatic conditions of Bundelkhand region</w:t>
      </w:r>
      <w:commentRangeEnd w:id="0"/>
      <w:r w:rsidR="00400E1A">
        <w:rPr>
          <w:rStyle w:val="CommentReference"/>
        </w:rPr>
        <w:commentReference w:id="0"/>
      </w:r>
      <w:r>
        <w:rPr>
          <w:rFonts w:ascii="Times New Roman" w:hAnsi="Times New Roman" w:cs="Times New Roman"/>
          <w:sz w:val="24"/>
        </w:rPr>
        <w:t xml:space="preserve">. The investigation aimed to compare their productive and reproductive performances through nine quantitative parameters: </w:t>
      </w:r>
      <w:commentRangeStart w:id="1"/>
      <w:r>
        <w:rPr>
          <w:rFonts w:ascii="Times New Roman" w:hAnsi="Times New Roman" w:cs="Times New Roman"/>
          <w:sz w:val="24"/>
        </w:rPr>
        <w:t>Average Milk Yield (L/day), Average Lactation Production (L), Average Lactation Length (days), Average Gestation Length (days), Services per Conception (number), Calving Interval (days), Birth Weight of Calves (kg), Age at First Calving (months), and Annual Veterinary Expenses (Rs/year)</w:t>
      </w:r>
      <w:commentRangeEnd w:id="1"/>
      <w:r w:rsidR="00400E1A">
        <w:rPr>
          <w:rStyle w:val="CommentReference"/>
        </w:rPr>
        <w:commentReference w:id="1"/>
      </w:r>
      <w:r>
        <w:rPr>
          <w:rFonts w:ascii="Times New Roman" w:hAnsi="Times New Roman" w:cs="Times New Roman"/>
          <w:sz w:val="24"/>
        </w:rPr>
        <w:t xml:space="preserve">. </w:t>
      </w:r>
      <w:commentRangeStart w:id="2"/>
      <w:r>
        <w:rPr>
          <w:rFonts w:ascii="Times New Roman" w:hAnsi="Times New Roman" w:cs="Times New Roman"/>
          <w:sz w:val="24"/>
        </w:rPr>
        <w:t>A total of 100 multiparous cows (2 per breed) were selected from institutional herd</w:t>
      </w:r>
      <w:commentRangeEnd w:id="2"/>
      <w:r w:rsidR="00400E1A">
        <w:rPr>
          <w:rStyle w:val="CommentReference"/>
        </w:rPr>
        <w:commentReference w:id="2"/>
      </w:r>
      <w:r>
        <w:rPr>
          <w:rFonts w:ascii="Times New Roman" w:hAnsi="Times New Roman" w:cs="Times New Roman"/>
          <w:sz w:val="24"/>
        </w:rPr>
        <w:t xml:space="preserve">. Data were statistically analyzed using one-way ANOVA and Tukey’s HSD test at 5% significance. Results revealed significant breed effects (p &lt; 0.05) for most parameters except gestation length. Sahiwal recorded the highest milk yield (7.8 ± 1.0 L/day) and lactation production (2434 ± 345 L), followed closely by Gir (7.2 ± 1.1 L/day). </w:t>
      </w:r>
      <w:proofErr w:type="spellStart"/>
      <w:r>
        <w:rPr>
          <w:rFonts w:ascii="Times New Roman" w:hAnsi="Times New Roman" w:cs="Times New Roman"/>
          <w:sz w:val="24"/>
        </w:rPr>
        <w:t>Kenkatha</w:t>
      </w:r>
      <w:proofErr w:type="spellEnd"/>
      <w:r>
        <w:rPr>
          <w:rFonts w:ascii="Times New Roman" w:hAnsi="Times New Roman" w:cs="Times New Roman"/>
          <w:sz w:val="24"/>
        </w:rPr>
        <w:t xml:space="preserve">, the native Bundelkhand breed, showed lower production (3.9 ± 0.7 L/day) but better adaptation traits such as earlier age at first calving (34 ± 3 months) and reduced veterinary expenditure (₹5800 ± 1300 per year). </w:t>
      </w:r>
      <w:commentRangeStart w:id="3"/>
      <w:r>
        <w:rPr>
          <w:rFonts w:ascii="Times New Roman" w:hAnsi="Times New Roman" w:cs="Times New Roman"/>
          <w:sz w:val="24"/>
        </w:rPr>
        <w:t>Findings highlight the need for conservation and breed improvement strategies that align productivity with adaptability in the semi-arid Bundelkhand ecosystem</w:t>
      </w:r>
      <w:commentRangeEnd w:id="3"/>
      <w:r w:rsidR="00400E1A">
        <w:rPr>
          <w:rStyle w:val="CommentReference"/>
        </w:rPr>
        <w:commentReference w:id="3"/>
      </w:r>
      <w:r>
        <w:rPr>
          <w:rFonts w:ascii="Times New Roman" w:hAnsi="Times New Roman" w:cs="Times New Roman"/>
          <w:sz w:val="24"/>
        </w:rPr>
        <w:t>.</w:t>
      </w:r>
    </w:p>
    <w:p w14:paraId="1729EAB3" w14:textId="77777777" w:rsidR="00C31F84" w:rsidRDefault="005C33B6">
      <w:pPr>
        <w:jc w:val="both"/>
        <w:rPr>
          <w:rFonts w:ascii="Times New Roman" w:hAnsi="Times New Roman" w:cs="Times New Roman"/>
          <w:sz w:val="24"/>
        </w:rPr>
      </w:pPr>
      <w:r>
        <w:rPr>
          <w:rFonts w:ascii="Times New Roman" w:hAnsi="Times New Roman" w:cs="Times New Roman"/>
          <w:b/>
          <w:bCs/>
          <w:sz w:val="24"/>
        </w:rPr>
        <w:t>Keywords:</w:t>
      </w:r>
      <w:r>
        <w:rPr>
          <w:rFonts w:ascii="Times New Roman" w:hAnsi="Times New Roman" w:cs="Times New Roman"/>
          <w:sz w:val="24"/>
        </w:rPr>
        <w:t xml:space="preserve"> Indigenous cattle, Gir, Sahiwal, </w:t>
      </w:r>
      <w:proofErr w:type="spellStart"/>
      <w:r>
        <w:rPr>
          <w:rFonts w:ascii="Times New Roman" w:hAnsi="Times New Roman" w:cs="Times New Roman"/>
          <w:sz w:val="24"/>
        </w:rPr>
        <w:t>Tharparkar</w:t>
      </w:r>
      <w:proofErr w:type="spellEnd"/>
      <w:r>
        <w:rPr>
          <w:rFonts w:ascii="Times New Roman" w:hAnsi="Times New Roman" w:cs="Times New Roman"/>
          <w:sz w:val="24"/>
        </w:rPr>
        <w:t xml:space="preserve">, Haryana, </w:t>
      </w:r>
      <w:proofErr w:type="spellStart"/>
      <w:r>
        <w:rPr>
          <w:rFonts w:ascii="Times New Roman" w:hAnsi="Times New Roman" w:cs="Times New Roman"/>
          <w:sz w:val="24"/>
        </w:rPr>
        <w:t>Kenkatha</w:t>
      </w:r>
      <w:proofErr w:type="spellEnd"/>
      <w:r>
        <w:rPr>
          <w:rFonts w:ascii="Times New Roman" w:hAnsi="Times New Roman" w:cs="Times New Roman"/>
          <w:sz w:val="24"/>
        </w:rPr>
        <w:t>, Bundelkhand, Milk yield, Reproductive performance.</w:t>
      </w:r>
    </w:p>
    <w:p w14:paraId="3E1D8BCD" w14:textId="77777777" w:rsidR="00C31F84" w:rsidRDefault="005C33B6">
      <w:pPr>
        <w:jc w:val="both"/>
        <w:rPr>
          <w:rFonts w:ascii="Times New Roman" w:hAnsi="Times New Roman" w:cs="Times New Roman"/>
          <w:b/>
          <w:bCs/>
          <w:sz w:val="24"/>
        </w:rPr>
      </w:pPr>
      <w:r>
        <w:rPr>
          <w:rFonts w:ascii="Times New Roman" w:hAnsi="Times New Roman" w:cs="Times New Roman"/>
          <w:b/>
          <w:bCs/>
          <w:sz w:val="24"/>
        </w:rPr>
        <w:t>Introduction</w:t>
      </w:r>
    </w:p>
    <w:p w14:paraId="0E8908D9" w14:textId="77777777" w:rsidR="00C31F84" w:rsidRDefault="005C33B6">
      <w:pPr>
        <w:jc w:val="both"/>
        <w:rPr>
          <w:rFonts w:ascii="Times New Roman" w:hAnsi="Times New Roman" w:cs="Times New Roman"/>
          <w:sz w:val="24"/>
        </w:rPr>
      </w:pPr>
      <w:r>
        <w:rPr>
          <w:rFonts w:ascii="Times New Roman" w:hAnsi="Times New Roman" w:cs="Times New Roman"/>
          <w:sz w:val="24"/>
        </w:rPr>
        <w:t xml:space="preserve">Livestock production forms the backbone of rural livelihoods in India, with indigenous cattle playing a pivotal role in sustaining agricultural operations, rural nutrition, and socio-economic stability. </w:t>
      </w:r>
      <w:commentRangeStart w:id="4"/>
      <w:r>
        <w:rPr>
          <w:rFonts w:ascii="Times New Roman" w:hAnsi="Times New Roman" w:cs="Times New Roman"/>
          <w:sz w:val="24"/>
        </w:rPr>
        <w:t>The indigenous bovine genetic resources of India are renowned for their resilience, disease resistance, and adaptability to local climatic stressors [19]</w:t>
      </w:r>
      <w:commentRangeEnd w:id="4"/>
      <w:r w:rsidR="00400E1A">
        <w:rPr>
          <w:rStyle w:val="CommentReference"/>
        </w:rPr>
        <w:commentReference w:id="4"/>
      </w:r>
      <w:r>
        <w:rPr>
          <w:rFonts w:ascii="Times New Roman" w:hAnsi="Times New Roman" w:cs="Times New Roman"/>
          <w:sz w:val="24"/>
        </w:rPr>
        <w:t xml:space="preserve">. </w:t>
      </w:r>
      <w:commentRangeStart w:id="5"/>
      <w:r>
        <w:rPr>
          <w:rFonts w:ascii="Times New Roman" w:hAnsi="Times New Roman" w:cs="Times New Roman"/>
          <w:sz w:val="24"/>
        </w:rPr>
        <w:t xml:space="preserve">However, their productive efficiency particularly milk yield varies widely among breeds due to differences in genetic potential, management practices, and </w:t>
      </w:r>
      <w:proofErr w:type="spellStart"/>
      <w:r>
        <w:rPr>
          <w:rFonts w:ascii="Times New Roman" w:hAnsi="Times New Roman" w:cs="Times New Roman"/>
          <w:sz w:val="24"/>
        </w:rPr>
        <w:t>agro</w:t>
      </w:r>
      <w:proofErr w:type="spellEnd"/>
      <w:r>
        <w:rPr>
          <w:rFonts w:ascii="Times New Roman" w:hAnsi="Times New Roman" w:cs="Times New Roman"/>
          <w:sz w:val="24"/>
        </w:rPr>
        <w:t xml:space="preserve">-ecological adaptation </w:t>
      </w:r>
      <w:commentRangeEnd w:id="5"/>
      <w:r w:rsidR="00400E1A">
        <w:rPr>
          <w:rStyle w:val="CommentReference"/>
        </w:rPr>
        <w:commentReference w:id="5"/>
      </w:r>
      <w:r>
        <w:rPr>
          <w:rFonts w:ascii="Times New Roman" w:hAnsi="Times New Roman" w:cs="Times New Roman"/>
          <w:sz w:val="24"/>
        </w:rPr>
        <w:t>[20, 23].</w:t>
      </w:r>
    </w:p>
    <w:p w14:paraId="3A252A59" w14:textId="77777777" w:rsidR="00C31F84" w:rsidRDefault="005C33B6">
      <w:pPr>
        <w:jc w:val="both"/>
        <w:rPr>
          <w:rFonts w:ascii="Times New Roman" w:hAnsi="Times New Roman" w:cs="Times New Roman"/>
          <w:sz w:val="24"/>
        </w:rPr>
      </w:pPr>
      <w:r>
        <w:rPr>
          <w:rFonts w:ascii="Times New Roman" w:hAnsi="Times New Roman" w:cs="Times New Roman"/>
          <w:sz w:val="24"/>
        </w:rPr>
        <w:t xml:space="preserve">In the context of Bundelkhand region of Uttar Pradesh, livestock forms an essential component of mixed farming systems. Characterized by semi-arid climate, erratic rainfall (average 850 mm/year), and frequent droughts, the region poses considerable stress on animal productivity. </w:t>
      </w:r>
      <w:commentRangeStart w:id="6"/>
      <w:r>
        <w:rPr>
          <w:rFonts w:ascii="Times New Roman" w:hAnsi="Times New Roman" w:cs="Times New Roman"/>
          <w:sz w:val="24"/>
        </w:rPr>
        <w:t xml:space="preserve">Traditional cattle breeds such as </w:t>
      </w:r>
      <w:proofErr w:type="spellStart"/>
      <w:r>
        <w:rPr>
          <w:rFonts w:ascii="Times New Roman" w:hAnsi="Times New Roman" w:cs="Times New Roman"/>
          <w:sz w:val="24"/>
        </w:rPr>
        <w:t>Kenkatha</w:t>
      </w:r>
      <w:proofErr w:type="spellEnd"/>
      <w:r>
        <w:rPr>
          <w:rFonts w:ascii="Times New Roman" w:hAnsi="Times New Roman" w:cs="Times New Roman"/>
          <w:sz w:val="24"/>
        </w:rPr>
        <w:t xml:space="preserve">, endemic to this region, have evolved strong tolerance </w:t>
      </w:r>
      <w:r>
        <w:rPr>
          <w:rFonts w:ascii="Times New Roman" w:hAnsi="Times New Roman" w:cs="Times New Roman"/>
          <w:sz w:val="24"/>
        </w:rPr>
        <w:lastRenderedPageBreak/>
        <w:t xml:space="preserve">to heat and feed scarcity but remain low-yielding </w:t>
      </w:r>
      <w:commentRangeEnd w:id="6"/>
      <w:r w:rsidR="00EF336B">
        <w:rPr>
          <w:rStyle w:val="CommentReference"/>
        </w:rPr>
        <w:commentReference w:id="6"/>
      </w:r>
      <w:r>
        <w:rPr>
          <w:rFonts w:ascii="Times New Roman" w:hAnsi="Times New Roman" w:cs="Times New Roman"/>
          <w:sz w:val="24"/>
        </w:rPr>
        <w:t xml:space="preserve">[4]. Conversely, improved indigenous breeds such as Sahiwal, Gir, and </w:t>
      </w:r>
      <w:proofErr w:type="spellStart"/>
      <w:r>
        <w:rPr>
          <w:rFonts w:ascii="Times New Roman" w:hAnsi="Times New Roman" w:cs="Times New Roman"/>
          <w:sz w:val="24"/>
        </w:rPr>
        <w:t>Tharparkar</w:t>
      </w:r>
      <w:proofErr w:type="spellEnd"/>
      <w:r>
        <w:rPr>
          <w:rFonts w:ascii="Times New Roman" w:hAnsi="Times New Roman" w:cs="Times New Roman"/>
          <w:sz w:val="24"/>
        </w:rPr>
        <w:t xml:space="preserve"> have demonstrated higher milk production but variable adaptability under Bundelkhand conditions [12, </w:t>
      </w:r>
      <w:commentRangeStart w:id="7"/>
      <w:r>
        <w:rPr>
          <w:rFonts w:ascii="Times New Roman" w:hAnsi="Times New Roman" w:cs="Times New Roman"/>
          <w:sz w:val="24"/>
        </w:rPr>
        <w:t>16,</w:t>
      </w:r>
      <w:commentRangeEnd w:id="7"/>
      <w:r w:rsidR="00EF336B">
        <w:rPr>
          <w:rStyle w:val="CommentReference"/>
        </w:rPr>
        <w:commentReference w:id="7"/>
      </w:r>
      <w:r>
        <w:rPr>
          <w:rFonts w:ascii="Times New Roman" w:hAnsi="Times New Roman" w:cs="Times New Roman"/>
          <w:sz w:val="24"/>
        </w:rPr>
        <w:t>].</w:t>
      </w:r>
    </w:p>
    <w:p w14:paraId="3ED6770B" w14:textId="77777777" w:rsidR="00C31F84" w:rsidRDefault="005C33B6">
      <w:pPr>
        <w:jc w:val="both"/>
        <w:rPr>
          <w:rFonts w:ascii="Times New Roman" w:hAnsi="Times New Roman" w:cs="Times New Roman"/>
          <w:sz w:val="24"/>
        </w:rPr>
      </w:pPr>
      <w:r>
        <w:rPr>
          <w:rFonts w:ascii="Times New Roman" w:hAnsi="Times New Roman" w:cs="Times New Roman"/>
          <w:sz w:val="24"/>
        </w:rPr>
        <w:t>The indigenous breeds under study possess distinct characteristics:</w:t>
      </w:r>
    </w:p>
    <w:p w14:paraId="44A1AB40" w14:textId="77777777" w:rsidR="00C31F84" w:rsidRDefault="005C33B6">
      <w:pPr>
        <w:numPr>
          <w:ilvl w:val="0"/>
          <w:numId w:val="1"/>
        </w:numPr>
        <w:jc w:val="both"/>
        <w:rPr>
          <w:rFonts w:ascii="Times New Roman" w:hAnsi="Times New Roman" w:cs="Times New Roman"/>
          <w:sz w:val="24"/>
        </w:rPr>
      </w:pPr>
      <w:r>
        <w:rPr>
          <w:rFonts w:ascii="Times New Roman" w:hAnsi="Times New Roman" w:cs="Times New Roman"/>
          <w:b/>
          <w:bCs/>
          <w:sz w:val="24"/>
        </w:rPr>
        <w:t>Sahiwal</w:t>
      </w:r>
      <w:r>
        <w:rPr>
          <w:rFonts w:ascii="Times New Roman" w:hAnsi="Times New Roman" w:cs="Times New Roman"/>
          <w:sz w:val="24"/>
        </w:rPr>
        <w:t>, originating from the Montgomery region (Pakistan–India border), is regarded as the best dairy Zebu, with high milk yield and better reproductive efficiency [18].</w:t>
      </w:r>
    </w:p>
    <w:p w14:paraId="09339051" w14:textId="77777777" w:rsidR="00C31F84" w:rsidRDefault="005C33B6">
      <w:pPr>
        <w:numPr>
          <w:ilvl w:val="0"/>
          <w:numId w:val="1"/>
        </w:numPr>
        <w:jc w:val="both"/>
        <w:rPr>
          <w:rFonts w:ascii="Times New Roman" w:hAnsi="Times New Roman" w:cs="Times New Roman"/>
          <w:sz w:val="24"/>
        </w:rPr>
      </w:pPr>
      <w:r>
        <w:rPr>
          <w:rFonts w:ascii="Times New Roman" w:hAnsi="Times New Roman" w:cs="Times New Roman"/>
          <w:b/>
          <w:bCs/>
          <w:sz w:val="24"/>
        </w:rPr>
        <w:t>Gir</w:t>
      </w:r>
      <w:r>
        <w:rPr>
          <w:rFonts w:ascii="Times New Roman" w:hAnsi="Times New Roman" w:cs="Times New Roman"/>
          <w:sz w:val="24"/>
        </w:rPr>
        <w:t>, native to Gujarat, is known for its docile temperament, high butterfat content, and longevity [18, 26].</w:t>
      </w:r>
    </w:p>
    <w:p w14:paraId="1A3433A4" w14:textId="77777777" w:rsidR="00C31F84" w:rsidRDefault="005C33B6">
      <w:pPr>
        <w:numPr>
          <w:ilvl w:val="0"/>
          <w:numId w:val="1"/>
        </w:numPr>
        <w:jc w:val="both"/>
        <w:rPr>
          <w:rFonts w:ascii="Times New Roman" w:hAnsi="Times New Roman" w:cs="Times New Roman"/>
          <w:sz w:val="24"/>
        </w:rPr>
      </w:pPr>
      <w:proofErr w:type="spellStart"/>
      <w:r>
        <w:rPr>
          <w:rFonts w:ascii="Times New Roman" w:hAnsi="Times New Roman" w:cs="Times New Roman"/>
          <w:b/>
          <w:bCs/>
          <w:sz w:val="24"/>
        </w:rPr>
        <w:t>Tharparkar</w:t>
      </w:r>
      <w:proofErr w:type="spellEnd"/>
      <w:r>
        <w:rPr>
          <w:rFonts w:ascii="Times New Roman" w:hAnsi="Times New Roman" w:cs="Times New Roman"/>
          <w:sz w:val="24"/>
        </w:rPr>
        <w:t>, adapted to arid Rajasthan and Sindh regions, combines moderate milk production with drought endurance [11].</w:t>
      </w:r>
    </w:p>
    <w:p w14:paraId="5FADE79A" w14:textId="77777777" w:rsidR="00C31F84" w:rsidRDefault="005C33B6">
      <w:pPr>
        <w:numPr>
          <w:ilvl w:val="0"/>
          <w:numId w:val="1"/>
        </w:numPr>
        <w:jc w:val="both"/>
        <w:rPr>
          <w:rFonts w:ascii="Times New Roman" w:hAnsi="Times New Roman" w:cs="Times New Roman"/>
          <w:sz w:val="24"/>
        </w:rPr>
      </w:pPr>
      <w:r>
        <w:rPr>
          <w:rFonts w:ascii="Times New Roman" w:hAnsi="Times New Roman" w:cs="Times New Roman"/>
          <w:b/>
          <w:bCs/>
          <w:sz w:val="24"/>
        </w:rPr>
        <w:t>Haryana</w:t>
      </w:r>
      <w:r>
        <w:rPr>
          <w:rFonts w:ascii="Times New Roman" w:hAnsi="Times New Roman" w:cs="Times New Roman"/>
          <w:sz w:val="24"/>
        </w:rPr>
        <w:t>, a dual-purpose breed from northern India, excels in draught power and has a steady milk yield [1].</w:t>
      </w:r>
    </w:p>
    <w:p w14:paraId="2D9AF4A9" w14:textId="77777777" w:rsidR="00C31F84" w:rsidRDefault="005C33B6">
      <w:pPr>
        <w:numPr>
          <w:ilvl w:val="0"/>
          <w:numId w:val="1"/>
        </w:numPr>
        <w:jc w:val="both"/>
        <w:rPr>
          <w:rFonts w:ascii="Times New Roman" w:hAnsi="Times New Roman" w:cs="Times New Roman"/>
          <w:sz w:val="24"/>
        </w:rPr>
      </w:pPr>
      <w:proofErr w:type="spellStart"/>
      <w:r>
        <w:rPr>
          <w:rFonts w:ascii="Times New Roman" w:hAnsi="Times New Roman" w:cs="Times New Roman"/>
          <w:b/>
          <w:bCs/>
          <w:sz w:val="24"/>
        </w:rPr>
        <w:t>Kenkatha</w:t>
      </w:r>
      <w:proofErr w:type="spellEnd"/>
      <w:r>
        <w:rPr>
          <w:rFonts w:ascii="Times New Roman" w:hAnsi="Times New Roman" w:cs="Times New Roman"/>
          <w:sz w:val="24"/>
        </w:rPr>
        <w:t>, a local Bundelkhand breed, exhibits extreme climatic tolerance and disease resistance but limited production potential [4, 6].</w:t>
      </w:r>
    </w:p>
    <w:p w14:paraId="2CA8B895" w14:textId="77777777" w:rsidR="00C31F84" w:rsidRDefault="005C33B6">
      <w:pPr>
        <w:jc w:val="both"/>
        <w:rPr>
          <w:rFonts w:ascii="Times New Roman" w:hAnsi="Times New Roman" w:cs="Times New Roman"/>
          <w:sz w:val="24"/>
        </w:rPr>
      </w:pPr>
      <w:r>
        <w:rPr>
          <w:rFonts w:ascii="Times New Roman" w:hAnsi="Times New Roman" w:cs="Times New Roman"/>
          <w:sz w:val="24"/>
        </w:rPr>
        <w:t xml:space="preserve">Previous studies have separately documented the performance of these breeds under various </w:t>
      </w:r>
      <w:proofErr w:type="spellStart"/>
      <w:r>
        <w:rPr>
          <w:rFonts w:ascii="Times New Roman" w:hAnsi="Times New Roman" w:cs="Times New Roman"/>
          <w:sz w:val="24"/>
        </w:rPr>
        <w:t>agro</w:t>
      </w:r>
      <w:proofErr w:type="spellEnd"/>
      <w:r>
        <w:rPr>
          <w:rFonts w:ascii="Times New Roman" w:hAnsi="Times New Roman" w:cs="Times New Roman"/>
          <w:sz w:val="24"/>
        </w:rPr>
        <w:t>-climatic conditions, yet systematic comparative evaluation under Bundelkhand’s semi-arid environment remains limited. This knowledge gap hampers policy formulation for breed improvement and resource allocation in Uttar Pradesh.</w:t>
      </w:r>
    </w:p>
    <w:p w14:paraId="5FBE0704" w14:textId="77777777" w:rsidR="00C31F84" w:rsidRDefault="005C33B6">
      <w:pPr>
        <w:jc w:val="both"/>
        <w:rPr>
          <w:rFonts w:ascii="Times New Roman" w:hAnsi="Times New Roman" w:cs="Times New Roman"/>
          <w:sz w:val="24"/>
        </w:rPr>
      </w:pPr>
      <w:r>
        <w:rPr>
          <w:rFonts w:ascii="Times New Roman" w:hAnsi="Times New Roman" w:cs="Times New Roman"/>
          <w:sz w:val="24"/>
        </w:rPr>
        <w:t xml:space="preserve">Breed evaluation under field conditions provides crucial insights into the genotype–environment interaction, a decisive factor for designing sustainable breeding and conservation </w:t>
      </w:r>
      <w:proofErr w:type="spellStart"/>
      <w:r>
        <w:rPr>
          <w:rFonts w:ascii="Times New Roman" w:hAnsi="Times New Roman" w:cs="Times New Roman"/>
          <w:sz w:val="24"/>
        </w:rPr>
        <w:t>programmes</w:t>
      </w:r>
      <w:proofErr w:type="spellEnd"/>
      <w:r>
        <w:rPr>
          <w:rFonts w:ascii="Times New Roman" w:hAnsi="Times New Roman" w:cs="Times New Roman"/>
          <w:sz w:val="24"/>
        </w:rPr>
        <w:t xml:space="preserve"> [3, </w:t>
      </w:r>
      <w:commentRangeStart w:id="8"/>
      <w:r>
        <w:rPr>
          <w:rFonts w:ascii="Times New Roman" w:hAnsi="Times New Roman" w:cs="Times New Roman"/>
          <w:sz w:val="24"/>
        </w:rPr>
        <w:t>15,</w:t>
      </w:r>
      <w:commentRangeEnd w:id="8"/>
      <w:r w:rsidR="00EF336B">
        <w:rPr>
          <w:rStyle w:val="CommentReference"/>
        </w:rPr>
        <w:commentReference w:id="8"/>
      </w:r>
      <w:r>
        <w:rPr>
          <w:rFonts w:ascii="Times New Roman" w:hAnsi="Times New Roman" w:cs="Times New Roman"/>
          <w:sz w:val="24"/>
        </w:rPr>
        <w:t xml:space="preserve">]. </w:t>
      </w:r>
      <w:commentRangeStart w:id="9"/>
      <w:r>
        <w:rPr>
          <w:rFonts w:ascii="Times New Roman" w:hAnsi="Times New Roman" w:cs="Times New Roman"/>
          <w:sz w:val="24"/>
        </w:rPr>
        <w:t xml:space="preserve">Quantitative evaluation of production and reproductive traits allows identification of high-performing and resilient genotypes suitable for different production systems </w:t>
      </w:r>
      <w:commentRangeEnd w:id="9"/>
      <w:r w:rsidR="00EF336B">
        <w:rPr>
          <w:rStyle w:val="CommentReference"/>
        </w:rPr>
        <w:commentReference w:id="9"/>
      </w:r>
      <w:r>
        <w:rPr>
          <w:rFonts w:ascii="Times New Roman" w:hAnsi="Times New Roman" w:cs="Times New Roman"/>
          <w:sz w:val="24"/>
        </w:rPr>
        <w:t xml:space="preserve">[14]. </w:t>
      </w:r>
      <w:commentRangeStart w:id="10"/>
      <w:r>
        <w:rPr>
          <w:rFonts w:ascii="Times New Roman" w:hAnsi="Times New Roman" w:cs="Times New Roman"/>
          <w:sz w:val="24"/>
        </w:rPr>
        <w:t>Moreover, understanding economic parameters such as veterinary expenditure helps evaluate the cost-effectiveness of each breed; thereby guiding farmers’ breed selection</w:t>
      </w:r>
      <w:commentRangeEnd w:id="10"/>
      <w:r w:rsidR="00EF336B">
        <w:rPr>
          <w:rStyle w:val="CommentReference"/>
        </w:rPr>
        <w:commentReference w:id="10"/>
      </w:r>
      <w:r>
        <w:rPr>
          <w:rFonts w:ascii="Times New Roman" w:hAnsi="Times New Roman" w:cs="Times New Roman"/>
          <w:sz w:val="24"/>
        </w:rPr>
        <w:t xml:space="preserve"> [5, 13].</w:t>
      </w:r>
    </w:p>
    <w:p w14:paraId="18200AF5" w14:textId="77777777" w:rsidR="00C31F84" w:rsidRDefault="005C33B6">
      <w:pPr>
        <w:jc w:val="both"/>
        <w:rPr>
          <w:rFonts w:ascii="Times New Roman" w:hAnsi="Times New Roman" w:cs="Times New Roman"/>
          <w:b/>
          <w:bCs/>
          <w:sz w:val="24"/>
        </w:rPr>
      </w:pPr>
      <w:r>
        <w:rPr>
          <w:rFonts w:ascii="Times New Roman" w:hAnsi="Times New Roman" w:cs="Times New Roman"/>
          <w:b/>
          <w:bCs/>
          <w:sz w:val="24"/>
        </w:rPr>
        <w:t>Objectives</w:t>
      </w:r>
    </w:p>
    <w:p w14:paraId="20511F10" w14:textId="77777777" w:rsidR="00C31F84" w:rsidRDefault="005C33B6">
      <w:pPr>
        <w:jc w:val="both"/>
        <w:rPr>
          <w:rFonts w:ascii="Times New Roman" w:hAnsi="Times New Roman" w:cs="Times New Roman"/>
          <w:sz w:val="24"/>
        </w:rPr>
      </w:pPr>
      <w:r>
        <w:rPr>
          <w:rFonts w:ascii="Times New Roman" w:hAnsi="Times New Roman" w:cs="Times New Roman"/>
          <w:sz w:val="24"/>
        </w:rPr>
        <w:t>This study was conducted with the following specific objectives:</w:t>
      </w:r>
    </w:p>
    <w:p w14:paraId="63217C48" w14:textId="77777777" w:rsidR="00C31F84" w:rsidRDefault="005C33B6">
      <w:pPr>
        <w:numPr>
          <w:ilvl w:val="0"/>
          <w:numId w:val="2"/>
        </w:numPr>
        <w:jc w:val="both"/>
        <w:rPr>
          <w:rFonts w:ascii="Times New Roman" w:hAnsi="Times New Roman" w:cs="Times New Roman"/>
          <w:sz w:val="24"/>
        </w:rPr>
      </w:pPr>
      <w:r>
        <w:rPr>
          <w:rFonts w:ascii="Times New Roman" w:hAnsi="Times New Roman" w:cs="Times New Roman"/>
          <w:sz w:val="24"/>
        </w:rPr>
        <w:t xml:space="preserve">To compare the productive performance (milk yield, lactation yield, lactation length) of five major indigenous breeds—Gir, Sahiwal, </w:t>
      </w:r>
      <w:proofErr w:type="spellStart"/>
      <w:r>
        <w:rPr>
          <w:rFonts w:ascii="Times New Roman" w:hAnsi="Times New Roman" w:cs="Times New Roman"/>
          <w:sz w:val="24"/>
        </w:rPr>
        <w:t>Tharparkar</w:t>
      </w:r>
      <w:proofErr w:type="spellEnd"/>
      <w:r>
        <w:rPr>
          <w:rFonts w:ascii="Times New Roman" w:hAnsi="Times New Roman" w:cs="Times New Roman"/>
          <w:sz w:val="24"/>
        </w:rPr>
        <w:t xml:space="preserve">, Haryana, and </w:t>
      </w:r>
      <w:proofErr w:type="spellStart"/>
      <w:r>
        <w:rPr>
          <w:rFonts w:ascii="Times New Roman" w:hAnsi="Times New Roman" w:cs="Times New Roman"/>
          <w:sz w:val="24"/>
        </w:rPr>
        <w:t>Kenkatha</w:t>
      </w:r>
      <w:proofErr w:type="spellEnd"/>
      <w:r>
        <w:rPr>
          <w:rFonts w:ascii="Times New Roman" w:hAnsi="Times New Roman" w:cs="Times New Roman"/>
          <w:sz w:val="24"/>
        </w:rPr>
        <w:t>—under Bundelkhand conditions.</w:t>
      </w:r>
    </w:p>
    <w:p w14:paraId="16A9BD56" w14:textId="77777777" w:rsidR="00C31F84" w:rsidRDefault="005C33B6">
      <w:pPr>
        <w:numPr>
          <w:ilvl w:val="0"/>
          <w:numId w:val="2"/>
        </w:numPr>
        <w:jc w:val="both"/>
        <w:rPr>
          <w:rFonts w:ascii="Times New Roman" w:hAnsi="Times New Roman" w:cs="Times New Roman"/>
          <w:sz w:val="24"/>
        </w:rPr>
      </w:pPr>
      <w:r>
        <w:rPr>
          <w:rFonts w:ascii="Times New Roman" w:hAnsi="Times New Roman" w:cs="Times New Roman"/>
          <w:sz w:val="24"/>
        </w:rPr>
        <w:t>To assess their reproductive efficiency (gestation length, calving interval, services per conception, and age at first calving).</w:t>
      </w:r>
    </w:p>
    <w:p w14:paraId="08D1444B" w14:textId="77777777" w:rsidR="00C31F84" w:rsidRDefault="005C33B6">
      <w:pPr>
        <w:numPr>
          <w:ilvl w:val="0"/>
          <w:numId w:val="2"/>
        </w:numPr>
        <w:jc w:val="both"/>
        <w:rPr>
          <w:rFonts w:ascii="Times New Roman" w:hAnsi="Times New Roman" w:cs="Times New Roman"/>
          <w:sz w:val="24"/>
        </w:rPr>
      </w:pPr>
      <w:r>
        <w:rPr>
          <w:rFonts w:ascii="Times New Roman" w:hAnsi="Times New Roman" w:cs="Times New Roman"/>
          <w:sz w:val="24"/>
        </w:rPr>
        <w:t>To evaluate economic performance through annual veterinary expenditure.</w:t>
      </w:r>
    </w:p>
    <w:p w14:paraId="5F359FA0" w14:textId="77777777" w:rsidR="00C31F84" w:rsidRDefault="005C33B6">
      <w:pPr>
        <w:numPr>
          <w:ilvl w:val="0"/>
          <w:numId w:val="2"/>
        </w:numPr>
        <w:jc w:val="both"/>
        <w:rPr>
          <w:rFonts w:ascii="Times New Roman" w:hAnsi="Times New Roman" w:cs="Times New Roman"/>
          <w:sz w:val="24"/>
        </w:rPr>
      </w:pPr>
      <w:r>
        <w:rPr>
          <w:rFonts w:ascii="Times New Roman" w:hAnsi="Times New Roman" w:cs="Times New Roman"/>
          <w:sz w:val="24"/>
        </w:rPr>
        <w:lastRenderedPageBreak/>
        <w:t>To identify statistically significant differences among breeds and recommend suitable strategies for sustainable breed utilization in the region.</w:t>
      </w:r>
    </w:p>
    <w:p w14:paraId="2739A7AD" w14:textId="77777777" w:rsidR="00C31F84" w:rsidRDefault="005C33B6">
      <w:pPr>
        <w:jc w:val="both"/>
        <w:rPr>
          <w:rFonts w:ascii="Times New Roman" w:hAnsi="Times New Roman" w:cs="Times New Roman"/>
          <w:b/>
          <w:bCs/>
          <w:sz w:val="24"/>
        </w:rPr>
      </w:pPr>
      <w:r>
        <w:rPr>
          <w:rFonts w:ascii="Times New Roman" w:hAnsi="Times New Roman" w:cs="Times New Roman"/>
          <w:b/>
          <w:bCs/>
          <w:sz w:val="24"/>
        </w:rPr>
        <w:t>Significance of the study</w:t>
      </w:r>
    </w:p>
    <w:p w14:paraId="69E2568F" w14:textId="77777777" w:rsidR="00C31F84" w:rsidRDefault="005C33B6">
      <w:pPr>
        <w:jc w:val="both"/>
        <w:rPr>
          <w:rFonts w:ascii="Times New Roman" w:hAnsi="Times New Roman" w:cs="Times New Roman"/>
          <w:sz w:val="24"/>
        </w:rPr>
      </w:pPr>
      <w:commentRangeStart w:id="11"/>
      <w:r>
        <w:rPr>
          <w:rFonts w:ascii="Times New Roman" w:hAnsi="Times New Roman" w:cs="Times New Roman"/>
          <w:sz w:val="24"/>
        </w:rPr>
        <w:t>The study holds dual significance.</w:t>
      </w:r>
      <w:commentRangeEnd w:id="11"/>
      <w:r w:rsidR="007A30F8">
        <w:rPr>
          <w:rStyle w:val="CommentReference"/>
        </w:rPr>
        <w:commentReference w:id="11"/>
      </w:r>
      <w:r>
        <w:rPr>
          <w:rFonts w:ascii="Times New Roman" w:hAnsi="Times New Roman" w:cs="Times New Roman"/>
          <w:sz w:val="24"/>
        </w:rPr>
        <w:t xml:space="preserve"> </w:t>
      </w:r>
      <w:commentRangeStart w:id="12"/>
      <w:r>
        <w:rPr>
          <w:rFonts w:ascii="Times New Roman" w:hAnsi="Times New Roman" w:cs="Times New Roman"/>
          <w:sz w:val="24"/>
        </w:rPr>
        <w:t xml:space="preserve">Scientifically, it contributes to the characterization of indigenous breeds within a defined </w:t>
      </w:r>
      <w:proofErr w:type="spellStart"/>
      <w:r>
        <w:rPr>
          <w:rFonts w:ascii="Times New Roman" w:hAnsi="Times New Roman" w:cs="Times New Roman"/>
          <w:sz w:val="24"/>
        </w:rPr>
        <w:t>agro</w:t>
      </w:r>
      <w:proofErr w:type="spellEnd"/>
      <w:r>
        <w:rPr>
          <w:rFonts w:ascii="Times New Roman" w:hAnsi="Times New Roman" w:cs="Times New Roman"/>
          <w:sz w:val="24"/>
        </w:rPr>
        <w:t>-ecological framework</w:t>
      </w:r>
      <w:commentRangeEnd w:id="12"/>
      <w:r w:rsidR="007A30F8">
        <w:rPr>
          <w:rStyle w:val="CommentReference"/>
        </w:rPr>
        <w:commentReference w:id="12"/>
      </w:r>
      <w:r>
        <w:rPr>
          <w:rFonts w:ascii="Times New Roman" w:hAnsi="Times New Roman" w:cs="Times New Roman"/>
          <w:sz w:val="24"/>
        </w:rPr>
        <w:t xml:space="preserve">. Practically, it informs farmers, policymakers, and livestock development agencies about breed suitability for low-input systems. </w:t>
      </w:r>
      <w:commentRangeStart w:id="13"/>
      <w:r>
        <w:rPr>
          <w:rFonts w:ascii="Times New Roman" w:hAnsi="Times New Roman" w:cs="Times New Roman"/>
          <w:sz w:val="24"/>
        </w:rPr>
        <w:t xml:space="preserve">The outcomes will aid in designing conservation-based improvement </w:t>
      </w:r>
      <w:proofErr w:type="spellStart"/>
      <w:r>
        <w:rPr>
          <w:rFonts w:ascii="Times New Roman" w:hAnsi="Times New Roman" w:cs="Times New Roman"/>
          <w:sz w:val="24"/>
        </w:rPr>
        <w:t>programmes</w:t>
      </w:r>
      <w:proofErr w:type="spellEnd"/>
      <w:r>
        <w:rPr>
          <w:rFonts w:ascii="Times New Roman" w:hAnsi="Times New Roman" w:cs="Times New Roman"/>
          <w:sz w:val="24"/>
        </w:rPr>
        <w:t xml:space="preserve">, particularly for the </w:t>
      </w:r>
      <w:proofErr w:type="spellStart"/>
      <w:r>
        <w:rPr>
          <w:rFonts w:ascii="Times New Roman" w:hAnsi="Times New Roman" w:cs="Times New Roman"/>
          <w:sz w:val="24"/>
        </w:rPr>
        <w:t>Kenkatha</w:t>
      </w:r>
      <w:proofErr w:type="spellEnd"/>
      <w:r>
        <w:rPr>
          <w:rFonts w:ascii="Times New Roman" w:hAnsi="Times New Roman" w:cs="Times New Roman"/>
          <w:sz w:val="24"/>
        </w:rPr>
        <w:t xml:space="preserve"> breed, whose genetic integrity faces dilution from unplanned crossbreeding</w:t>
      </w:r>
      <w:commentRangeEnd w:id="13"/>
      <w:r w:rsidR="008E1D85">
        <w:rPr>
          <w:rStyle w:val="CommentReference"/>
        </w:rPr>
        <w:commentReference w:id="13"/>
      </w:r>
      <w:r>
        <w:rPr>
          <w:rFonts w:ascii="Times New Roman" w:hAnsi="Times New Roman" w:cs="Times New Roman"/>
          <w:sz w:val="24"/>
        </w:rPr>
        <w:t>.</w:t>
      </w:r>
    </w:p>
    <w:p w14:paraId="2B1FAD6D" w14:textId="77777777" w:rsidR="00C31F84" w:rsidRDefault="005C33B6">
      <w:pPr>
        <w:jc w:val="both"/>
        <w:rPr>
          <w:rFonts w:ascii="Times New Roman" w:hAnsi="Times New Roman" w:cs="Times New Roman"/>
          <w:b/>
          <w:bCs/>
          <w:sz w:val="24"/>
        </w:rPr>
      </w:pPr>
      <w:commentRangeStart w:id="14"/>
      <w:r>
        <w:rPr>
          <w:rFonts w:ascii="Times New Roman" w:hAnsi="Times New Roman" w:cs="Times New Roman"/>
          <w:b/>
          <w:bCs/>
          <w:sz w:val="24"/>
        </w:rPr>
        <w:t>Hypothesis</w:t>
      </w:r>
      <w:commentRangeEnd w:id="14"/>
      <w:r w:rsidR="008E1D85">
        <w:rPr>
          <w:rStyle w:val="CommentReference"/>
        </w:rPr>
        <w:commentReference w:id="14"/>
      </w:r>
    </w:p>
    <w:p w14:paraId="794D03A3" w14:textId="77777777" w:rsidR="00C31F84" w:rsidRDefault="005C33B6">
      <w:pPr>
        <w:jc w:val="both"/>
        <w:rPr>
          <w:rFonts w:ascii="Times New Roman" w:hAnsi="Times New Roman" w:cs="Times New Roman"/>
          <w:sz w:val="24"/>
        </w:rPr>
      </w:pPr>
      <w:r>
        <w:rPr>
          <w:rFonts w:ascii="Times New Roman" w:hAnsi="Times New Roman" w:cs="Times New Roman"/>
          <w:sz w:val="24"/>
        </w:rPr>
        <w:t xml:space="preserve">It was hypothesized that under Bundelkhand conditions, production traits would differ significantly among breeds, with Sahiwal and Gir outperforming others, </w:t>
      </w:r>
      <w:commentRangeStart w:id="15"/>
      <w:r>
        <w:rPr>
          <w:rFonts w:ascii="Times New Roman" w:hAnsi="Times New Roman" w:cs="Times New Roman"/>
          <w:sz w:val="24"/>
        </w:rPr>
        <w:t xml:space="preserve">while </w:t>
      </w:r>
      <w:proofErr w:type="spellStart"/>
      <w:r>
        <w:rPr>
          <w:rFonts w:ascii="Times New Roman" w:hAnsi="Times New Roman" w:cs="Times New Roman"/>
          <w:sz w:val="24"/>
        </w:rPr>
        <w:t>Kenkatha</w:t>
      </w:r>
      <w:proofErr w:type="spellEnd"/>
      <w:r>
        <w:rPr>
          <w:rFonts w:ascii="Times New Roman" w:hAnsi="Times New Roman" w:cs="Times New Roman"/>
          <w:sz w:val="24"/>
        </w:rPr>
        <w:t xml:space="preserve"> would exhibit superior adaptation traits (lower veterinary cost and earlier maturity)</w:t>
      </w:r>
      <w:commentRangeEnd w:id="15"/>
      <w:r w:rsidR="008E1D85">
        <w:rPr>
          <w:rStyle w:val="CommentReference"/>
        </w:rPr>
        <w:commentReference w:id="15"/>
      </w:r>
      <w:r>
        <w:rPr>
          <w:rFonts w:ascii="Times New Roman" w:hAnsi="Times New Roman" w:cs="Times New Roman"/>
          <w:sz w:val="24"/>
        </w:rPr>
        <w:t>.</w:t>
      </w:r>
    </w:p>
    <w:p w14:paraId="1A918AA4" w14:textId="77777777" w:rsidR="00C31F84" w:rsidRDefault="005C33B6">
      <w:pPr>
        <w:jc w:val="both"/>
        <w:rPr>
          <w:rFonts w:ascii="Times New Roman" w:hAnsi="Times New Roman" w:cs="Times New Roman"/>
          <w:b/>
          <w:bCs/>
          <w:sz w:val="24"/>
        </w:rPr>
      </w:pPr>
      <w:r>
        <w:rPr>
          <w:rFonts w:ascii="Times New Roman" w:hAnsi="Times New Roman" w:cs="Times New Roman"/>
          <w:b/>
          <w:bCs/>
          <w:sz w:val="24"/>
        </w:rPr>
        <w:t>2. Materials and Methods</w:t>
      </w:r>
    </w:p>
    <w:p w14:paraId="5C8063F5" w14:textId="77777777" w:rsidR="00C31F84" w:rsidRDefault="005C33B6">
      <w:pPr>
        <w:jc w:val="both"/>
        <w:rPr>
          <w:rFonts w:ascii="Times New Roman" w:hAnsi="Times New Roman" w:cs="Times New Roman"/>
          <w:b/>
          <w:bCs/>
          <w:sz w:val="24"/>
        </w:rPr>
      </w:pPr>
      <w:r>
        <w:rPr>
          <w:rFonts w:ascii="Times New Roman" w:hAnsi="Times New Roman" w:cs="Times New Roman"/>
          <w:b/>
          <w:bCs/>
          <w:sz w:val="24"/>
        </w:rPr>
        <w:t>2.1 Study area and climatic conditions</w:t>
      </w:r>
    </w:p>
    <w:p w14:paraId="4487988D" w14:textId="77777777" w:rsidR="00C31F84" w:rsidRDefault="005C33B6">
      <w:pPr>
        <w:jc w:val="both"/>
        <w:rPr>
          <w:rFonts w:ascii="Times New Roman" w:hAnsi="Times New Roman" w:cs="Times New Roman"/>
          <w:sz w:val="24"/>
        </w:rPr>
      </w:pPr>
      <w:commentRangeStart w:id="16"/>
      <w:r>
        <w:rPr>
          <w:rFonts w:ascii="Times New Roman" w:hAnsi="Times New Roman" w:cs="Times New Roman"/>
          <w:sz w:val="24"/>
        </w:rPr>
        <w:t xml:space="preserve">The present investigation was carried out during 2019–2022 </w:t>
      </w:r>
      <w:commentRangeEnd w:id="16"/>
      <w:r w:rsidR="008E1D85">
        <w:rPr>
          <w:rStyle w:val="CommentReference"/>
        </w:rPr>
        <w:commentReference w:id="16"/>
      </w:r>
      <w:r>
        <w:rPr>
          <w:rFonts w:ascii="Times New Roman" w:hAnsi="Times New Roman" w:cs="Times New Roman"/>
          <w:sz w:val="24"/>
        </w:rPr>
        <w:t>at the Livestock Research Farm, Banda University of Agriculture and Technology (BUAT), Banda, located in the Bundelkhand region of Uttar Pradesh, India (latitude 25°28′ N, longitude 80°20′ E, altitude 123 m above mean sea level). The area falls under the Southwestern Semi-Arid Zone (</w:t>
      </w:r>
      <w:proofErr w:type="spellStart"/>
      <w:r>
        <w:rPr>
          <w:rFonts w:ascii="Times New Roman" w:hAnsi="Times New Roman" w:cs="Times New Roman"/>
          <w:sz w:val="24"/>
        </w:rPr>
        <w:t>Agro</w:t>
      </w:r>
      <w:proofErr w:type="spellEnd"/>
      <w:r>
        <w:rPr>
          <w:rFonts w:ascii="Times New Roman" w:hAnsi="Times New Roman" w:cs="Times New Roman"/>
          <w:sz w:val="24"/>
        </w:rPr>
        <w:t>-Climatic Zone IX) as per the classification of the Indian Council of Agricultural Research (ICAR).</w:t>
      </w:r>
    </w:p>
    <w:p w14:paraId="20F43E4E" w14:textId="77777777" w:rsidR="00C31F84" w:rsidRDefault="005C33B6">
      <w:pPr>
        <w:jc w:val="both"/>
        <w:rPr>
          <w:rFonts w:ascii="Times New Roman" w:hAnsi="Times New Roman" w:cs="Times New Roman"/>
          <w:sz w:val="24"/>
        </w:rPr>
      </w:pPr>
      <w:r>
        <w:rPr>
          <w:rFonts w:ascii="Times New Roman" w:hAnsi="Times New Roman" w:cs="Times New Roman"/>
          <w:sz w:val="24"/>
        </w:rPr>
        <w:t xml:space="preserve">The climate of Bundelkhand is semi-arid and sub-tropical, characterized by hot summers (maximum 44–46°C), cold winters (minimum 4–6°C), and an average annual rainfall of 850 ± 120 mm, most of which is received from July to September. The region experiences seasonal fodder scarcity, high temperature–humidity index </w:t>
      </w:r>
      <w:commentRangeStart w:id="17"/>
      <w:r>
        <w:rPr>
          <w:rFonts w:ascii="Times New Roman" w:hAnsi="Times New Roman" w:cs="Times New Roman"/>
          <w:sz w:val="24"/>
        </w:rPr>
        <w:t>(THI</w:t>
      </w:r>
      <w:commentRangeEnd w:id="17"/>
      <w:r w:rsidR="00AF1851">
        <w:rPr>
          <w:rStyle w:val="CommentReference"/>
        </w:rPr>
        <w:commentReference w:id="17"/>
      </w:r>
      <w:r>
        <w:rPr>
          <w:rFonts w:ascii="Times New Roman" w:hAnsi="Times New Roman" w:cs="Times New Roman"/>
          <w:sz w:val="24"/>
        </w:rPr>
        <w:t xml:space="preserve">) during summer, and frequent droughts, posing challenges to dairy production. The native </w:t>
      </w:r>
      <w:proofErr w:type="spellStart"/>
      <w:r>
        <w:rPr>
          <w:rFonts w:ascii="Times New Roman" w:hAnsi="Times New Roman" w:cs="Times New Roman"/>
          <w:sz w:val="24"/>
        </w:rPr>
        <w:t>Kenkatha</w:t>
      </w:r>
      <w:proofErr w:type="spellEnd"/>
      <w:r>
        <w:rPr>
          <w:rFonts w:ascii="Times New Roman" w:hAnsi="Times New Roman" w:cs="Times New Roman"/>
          <w:sz w:val="24"/>
        </w:rPr>
        <w:t xml:space="preserve"> breed has evolved in this environment, demonstrating remarkable adaptation to these stressors.</w:t>
      </w:r>
    </w:p>
    <w:p w14:paraId="5506EB16" w14:textId="77777777" w:rsidR="00C31F84" w:rsidRDefault="005C33B6">
      <w:pPr>
        <w:jc w:val="both"/>
        <w:rPr>
          <w:rFonts w:ascii="Times New Roman" w:hAnsi="Times New Roman" w:cs="Times New Roman"/>
          <w:b/>
          <w:bCs/>
          <w:sz w:val="24"/>
        </w:rPr>
      </w:pPr>
      <w:r>
        <w:rPr>
          <w:rFonts w:ascii="Times New Roman" w:hAnsi="Times New Roman" w:cs="Times New Roman"/>
          <w:b/>
          <w:bCs/>
          <w:sz w:val="24"/>
        </w:rPr>
        <w:t>2.2 Experimental design and selection of animals</w:t>
      </w:r>
    </w:p>
    <w:p w14:paraId="0575800A" w14:textId="5F85B1B9" w:rsidR="00C31F84" w:rsidRDefault="005C33B6">
      <w:pPr>
        <w:jc w:val="both"/>
        <w:rPr>
          <w:rFonts w:ascii="Times New Roman" w:hAnsi="Times New Roman" w:cs="Times New Roman"/>
          <w:sz w:val="24"/>
        </w:rPr>
      </w:pPr>
      <w:r>
        <w:rPr>
          <w:rFonts w:ascii="Times New Roman" w:hAnsi="Times New Roman" w:cs="Times New Roman"/>
          <w:sz w:val="24"/>
        </w:rPr>
        <w:t xml:space="preserve">The study was conducted on five recognized indigenous cattle breeds Gir, Sahiwal, </w:t>
      </w:r>
      <w:proofErr w:type="spellStart"/>
      <w:r>
        <w:rPr>
          <w:rFonts w:ascii="Times New Roman" w:hAnsi="Times New Roman" w:cs="Times New Roman"/>
          <w:sz w:val="24"/>
        </w:rPr>
        <w:t>Tharparkar</w:t>
      </w:r>
      <w:proofErr w:type="spellEnd"/>
      <w:r>
        <w:rPr>
          <w:rFonts w:ascii="Times New Roman" w:hAnsi="Times New Roman" w:cs="Times New Roman"/>
          <w:sz w:val="24"/>
        </w:rPr>
        <w:t xml:space="preserve">, Haryana, and </w:t>
      </w:r>
      <w:proofErr w:type="spellStart"/>
      <w:r>
        <w:rPr>
          <w:rFonts w:ascii="Times New Roman" w:hAnsi="Times New Roman" w:cs="Times New Roman"/>
          <w:sz w:val="24"/>
        </w:rPr>
        <w:t>Kenkatha</w:t>
      </w:r>
      <w:proofErr w:type="spellEnd"/>
      <w:r>
        <w:rPr>
          <w:rFonts w:ascii="Times New Roman" w:hAnsi="Times New Roman" w:cs="Times New Roman"/>
          <w:sz w:val="24"/>
        </w:rPr>
        <w:t xml:space="preserve"> representing both high-yielding and regionally adapted genetic resources of India.</w:t>
      </w:r>
      <w:r w:rsidR="00AF1851">
        <w:rPr>
          <w:rFonts w:ascii="Times New Roman" w:hAnsi="Times New Roman" w:cs="Times New Roman"/>
          <w:sz w:val="24"/>
        </w:rPr>
        <w:t xml:space="preserve"> </w:t>
      </w:r>
      <w:commentRangeStart w:id="18"/>
      <w:r>
        <w:rPr>
          <w:rFonts w:ascii="Times New Roman" w:hAnsi="Times New Roman" w:cs="Times New Roman"/>
          <w:sz w:val="24"/>
        </w:rPr>
        <w:t xml:space="preserve">A total of 10 lactating cows (2 per breed) were selected </w:t>
      </w:r>
      <w:commentRangeStart w:id="19"/>
      <w:r>
        <w:rPr>
          <w:rFonts w:ascii="Times New Roman" w:hAnsi="Times New Roman" w:cs="Times New Roman"/>
          <w:sz w:val="24"/>
        </w:rPr>
        <w:t xml:space="preserve">through from </w:t>
      </w:r>
      <w:commentRangeEnd w:id="19"/>
      <w:r w:rsidR="00AF1851">
        <w:rPr>
          <w:rStyle w:val="CommentReference"/>
        </w:rPr>
        <w:commentReference w:id="19"/>
      </w:r>
      <w:r>
        <w:rPr>
          <w:rFonts w:ascii="Times New Roman" w:hAnsi="Times New Roman" w:cs="Times New Roman"/>
          <w:sz w:val="24"/>
        </w:rPr>
        <w:t>institutional herds (BUAT Livestock Farm)</w:t>
      </w:r>
      <w:commentRangeEnd w:id="18"/>
      <w:r w:rsidR="00AF1851">
        <w:rPr>
          <w:rStyle w:val="CommentReference"/>
        </w:rPr>
        <w:commentReference w:id="18"/>
      </w:r>
      <w:r>
        <w:rPr>
          <w:rFonts w:ascii="Times New Roman" w:hAnsi="Times New Roman" w:cs="Times New Roman"/>
          <w:sz w:val="24"/>
        </w:rPr>
        <w:t xml:space="preserve">. Only healthy, multiparous cows in their 2nd to 4th lactation and free from chronic diseases were included. </w:t>
      </w:r>
      <w:commentRangeStart w:id="20"/>
      <w:r>
        <w:rPr>
          <w:rFonts w:ascii="Times New Roman" w:hAnsi="Times New Roman" w:cs="Times New Roman"/>
          <w:sz w:val="24"/>
        </w:rPr>
        <w:t>Cows were grouped by breed and maintained under similar feeding and management conditions to ensure comparability</w:t>
      </w:r>
      <w:commentRangeEnd w:id="20"/>
      <w:r w:rsidR="00AF1851">
        <w:rPr>
          <w:rStyle w:val="CommentReference"/>
        </w:rPr>
        <w:commentReference w:id="20"/>
      </w:r>
      <w:r>
        <w:rPr>
          <w:rFonts w:ascii="Times New Roman" w:hAnsi="Times New Roman" w:cs="Times New Roman"/>
          <w:sz w:val="24"/>
        </w:rPr>
        <w:t>.</w:t>
      </w:r>
    </w:p>
    <w:p w14:paraId="07BDB955" w14:textId="77777777" w:rsidR="00C31F84" w:rsidRDefault="005C33B6">
      <w:pPr>
        <w:jc w:val="both"/>
        <w:rPr>
          <w:rFonts w:ascii="Times New Roman" w:hAnsi="Times New Roman" w:cs="Times New Roman"/>
          <w:sz w:val="24"/>
        </w:rPr>
      </w:pPr>
      <w:r>
        <w:rPr>
          <w:rFonts w:ascii="Times New Roman" w:hAnsi="Times New Roman" w:cs="Times New Roman"/>
          <w:sz w:val="24"/>
        </w:rPr>
        <w:lastRenderedPageBreak/>
        <w:t xml:space="preserve">The study followed a completely randomized design (CRD) where breed was the independent factor and nine performance traits were dependent variables. </w:t>
      </w:r>
      <w:commentRangeStart w:id="21"/>
      <w:r>
        <w:rPr>
          <w:rFonts w:ascii="Times New Roman" w:hAnsi="Times New Roman" w:cs="Times New Roman"/>
          <w:sz w:val="24"/>
        </w:rPr>
        <w:t>Data were collected for three complete lactation cycles (2019–2022)</w:t>
      </w:r>
      <w:commentRangeEnd w:id="21"/>
      <w:r w:rsidR="00AF1851">
        <w:rPr>
          <w:rStyle w:val="CommentReference"/>
        </w:rPr>
        <w:commentReference w:id="21"/>
      </w:r>
      <w:r>
        <w:rPr>
          <w:rFonts w:ascii="Times New Roman" w:hAnsi="Times New Roman" w:cs="Times New Roman"/>
          <w:sz w:val="24"/>
        </w:rPr>
        <w:t>.</w:t>
      </w:r>
    </w:p>
    <w:p w14:paraId="147BA01D" w14:textId="77777777" w:rsidR="00C31F84" w:rsidRDefault="005C33B6">
      <w:pPr>
        <w:jc w:val="both"/>
        <w:rPr>
          <w:rFonts w:ascii="Times New Roman" w:hAnsi="Times New Roman" w:cs="Times New Roman"/>
          <w:b/>
          <w:bCs/>
          <w:sz w:val="24"/>
        </w:rPr>
      </w:pPr>
      <w:r>
        <w:rPr>
          <w:rFonts w:ascii="Times New Roman" w:hAnsi="Times New Roman" w:cs="Times New Roman"/>
          <w:b/>
          <w:bCs/>
          <w:sz w:val="24"/>
        </w:rPr>
        <w:t>2.3 Feeding and management practices</w:t>
      </w:r>
    </w:p>
    <w:p w14:paraId="65BA2EC8" w14:textId="77777777" w:rsidR="00C31F84" w:rsidRDefault="005C33B6">
      <w:pPr>
        <w:jc w:val="both"/>
        <w:rPr>
          <w:rFonts w:ascii="Times New Roman" w:hAnsi="Times New Roman" w:cs="Times New Roman"/>
          <w:sz w:val="24"/>
        </w:rPr>
      </w:pPr>
      <w:r>
        <w:rPr>
          <w:rFonts w:ascii="Times New Roman" w:hAnsi="Times New Roman" w:cs="Times New Roman"/>
          <w:sz w:val="24"/>
        </w:rPr>
        <w:t xml:space="preserve">All experimental animals were maintained under semi-intensive management typical of Bundelkhand dairy farms. Cows were </w:t>
      </w:r>
      <w:commentRangeStart w:id="22"/>
      <w:r>
        <w:rPr>
          <w:rFonts w:ascii="Times New Roman" w:hAnsi="Times New Roman" w:cs="Times New Roman"/>
          <w:sz w:val="24"/>
        </w:rPr>
        <w:t xml:space="preserve">fed by </w:t>
      </w:r>
      <w:commentRangeEnd w:id="22"/>
      <w:r w:rsidR="00AF1851">
        <w:rPr>
          <w:rStyle w:val="CommentReference"/>
        </w:rPr>
        <w:commentReference w:id="22"/>
      </w:r>
      <w:r>
        <w:rPr>
          <w:rFonts w:ascii="Times New Roman" w:hAnsi="Times New Roman" w:cs="Times New Roman"/>
          <w:sz w:val="24"/>
        </w:rPr>
        <w:t>dry fodder and were supplemented with green fodder and concentrate mixture.</w:t>
      </w:r>
    </w:p>
    <w:p w14:paraId="32A19BFA" w14:textId="77777777" w:rsidR="00C31F84" w:rsidRDefault="005C33B6">
      <w:pPr>
        <w:jc w:val="both"/>
        <w:rPr>
          <w:rFonts w:ascii="Times New Roman" w:hAnsi="Times New Roman" w:cs="Times New Roman"/>
          <w:b/>
          <w:bCs/>
          <w:sz w:val="24"/>
        </w:rPr>
      </w:pPr>
      <w:r>
        <w:rPr>
          <w:rFonts w:ascii="Times New Roman" w:hAnsi="Times New Roman" w:cs="Times New Roman"/>
          <w:b/>
          <w:bCs/>
          <w:sz w:val="24"/>
        </w:rPr>
        <w:t>Feed composition and rationing:</w:t>
      </w:r>
    </w:p>
    <w:p w14:paraId="7CE9A02E" w14:textId="77777777" w:rsidR="00C31F84" w:rsidRDefault="005C33B6">
      <w:pPr>
        <w:numPr>
          <w:ilvl w:val="0"/>
          <w:numId w:val="3"/>
        </w:numPr>
        <w:spacing w:line="240" w:lineRule="auto"/>
        <w:jc w:val="both"/>
        <w:rPr>
          <w:rFonts w:ascii="Times New Roman" w:hAnsi="Times New Roman" w:cs="Times New Roman"/>
          <w:sz w:val="24"/>
        </w:rPr>
      </w:pPr>
      <w:commentRangeStart w:id="23"/>
      <w:r>
        <w:rPr>
          <w:rFonts w:ascii="Times New Roman" w:hAnsi="Times New Roman" w:cs="Times New Roman"/>
          <w:b/>
          <w:bCs/>
          <w:sz w:val="24"/>
        </w:rPr>
        <w:t>Green fodder (8–10 kg/day)</w:t>
      </w:r>
      <w:r>
        <w:rPr>
          <w:rFonts w:ascii="Times New Roman" w:hAnsi="Times New Roman" w:cs="Times New Roman"/>
          <w:sz w:val="24"/>
        </w:rPr>
        <w:t xml:space="preserve"> — Sorghum or Pearl millet in summer; Berseem or Oat in winter.</w:t>
      </w:r>
    </w:p>
    <w:p w14:paraId="29B3072A" w14:textId="77777777" w:rsidR="00C31F84" w:rsidRDefault="005C33B6">
      <w:pPr>
        <w:numPr>
          <w:ilvl w:val="0"/>
          <w:numId w:val="3"/>
        </w:numPr>
        <w:spacing w:line="240" w:lineRule="auto"/>
        <w:jc w:val="both"/>
        <w:rPr>
          <w:rFonts w:ascii="Times New Roman" w:hAnsi="Times New Roman" w:cs="Times New Roman"/>
          <w:sz w:val="24"/>
        </w:rPr>
      </w:pPr>
      <w:r>
        <w:rPr>
          <w:rFonts w:ascii="Times New Roman" w:hAnsi="Times New Roman" w:cs="Times New Roman"/>
          <w:b/>
          <w:bCs/>
          <w:sz w:val="24"/>
        </w:rPr>
        <w:t>Dry roughage (4–5 kg/day)</w:t>
      </w:r>
      <w:r>
        <w:rPr>
          <w:rFonts w:ascii="Times New Roman" w:hAnsi="Times New Roman" w:cs="Times New Roman"/>
          <w:sz w:val="24"/>
        </w:rPr>
        <w:t xml:space="preserve"> — Wheat straw or gram </w:t>
      </w:r>
      <w:proofErr w:type="spellStart"/>
      <w:r>
        <w:rPr>
          <w:rFonts w:ascii="Times New Roman" w:hAnsi="Times New Roman" w:cs="Times New Roman"/>
          <w:sz w:val="24"/>
        </w:rPr>
        <w:t>bhusa</w:t>
      </w:r>
      <w:proofErr w:type="spellEnd"/>
      <w:r>
        <w:rPr>
          <w:rFonts w:ascii="Times New Roman" w:hAnsi="Times New Roman" w:cs="Times New Roman"/>
          <w:sz w:val="24"/>
        </w:rPr>
        <w:t>.</w:t>
      </w:r>
      <w:commentRangeEnd w:id="23"/>
      <w:r w:rsidR="00AF1851">
        <w:rPr>
          <w:rStyle w:val="CommentReference"/>
        </w:rPr>
        <w:commentReference w:id="23"/>
      </w:r>
    </w:p>
    <w:p w14:paraId="542692E0" w14:textId="77777777" w:rsidR="00C31F84" w:rsidRDefault="005C33B6">
      <w:pPr>
        <w:numPr>
          <w:ilvl w:val="0"/>
          <w:numId w:val="3"/>
        </w:numPr>
        <w:spacing w:line="240" w:lineRule="auto"/>
        <w:jc w:val="both"/>
        <w:rPr>
          <w:rFonts w:ascii="Times New Roman" w:hAnsi="Times New Roman" w:cs="Times New Roman"/>
          <w:sz w:val="24"/>
        </w:rPr>
      </w:pPr>
      <w:r>
        <w:rPr>
          <w:rFonts w:ascii="Times New Roman" w:hAnsi="Times New Roman" w:cs="Times New Roman"/>
          <w:b/>
          <w:bCs/>
          <w:sz w:val="24"/>
        </w:rPr>
        <w:t>Concentrate mixture (2–3 kg/day)</w:t>
      </w:r>
      <w:r>
        <w:rPr>
          <w:rFonts w:ascii="Times New Roman" w:hAnsi="Times New Roman" w:cs="Times New Roman"/>
          <w:sz w:val="24"/>
        </w:rPr>
        <w:t xml:space="preserve"> containing 18% crude protein and 65% total digestible nutrients.</w:t>
      </w:r>
    </w:p>
    <w:p w14:paraId="66DD7330" w14:textId="77777777" w:rsidR="00C31F84" w:rsidRDefault="005C33B6">
      <w:pPr>
        <w:numPr>
          <w:ilvl w:val="0"/>
          <w:numId w:val="3"/>
        </w:numPr>
        <w:spacing w:line="240" w:lineRule="auto"/>
        <w:jc w:val="both"/>
        <w:rPr>
          <w:rFonts w:ascii="Times New Roman" w:hAnsi="Times New Roman" w:cs="Times New Roman"/>
          <w:sz w:val="24"/>
        </w:rPr>
      </w:pPr>
      <w:r>
        <w:rPr>
          <w:rFonts w:ascii="Times New Roman" w:hAnsi="Times New Roman" w:cs="Times New Roman"/>
          <w:b/>
          <w:bCs/>
          <w:sz w:val="24"/>
        </w:rPr>
        <w:t>Mineral mixture (50 g/day)</w:t>
      </w:r>
      <w:r>
        <w:rPr>
          <w:rFonts w:ascii="Times New Roman" w:hAnsi="Times New Roman" w:cs="Times New Roman"/>
          <w:sz w:val="24"/>
        </w:rPr>
        <w:t xml:space="preserve"> and </w:t>
      </w:r>
      <w:r>
        <w:rPr>
          <w:rFonts w:ascii="Times New Roman" w:hAnsi="Times New Roman" w:cs="Times New Roman"/>
          <w:b/>
          <w:bCs/>
          <w:sz w:val="24"/>
        </w:rPr>
        <w:t>common salt (30 g/day)</w:t>
      </w:r>
      <w:r>
        <w:rPr>
          <w:rFonts w:ascii="Times New Roman" w:hAnsi="Times New Roman" w:cs="Times New Roman"/>
          <w:sz w:val="24"/>
        </w:rPr>
        <w:t xml:space="preserve"> were supplied ad libitum.</w:t>
      </w:r>
    </w:p>
    <w:p w14:paraId="5898F425" w14:textId="77777777" w:rsidR="00C31F84" w:rsidRDefault="005C33B6">
      <w:pPr>
        <w:numPr>
          <w:ilvl w:val="0"/>
          <w:numId w:val="3"/>
        </w:numPr>
        <w:spacing w:line="240" w:lineRule="auto"/>
        <w:jc w:val="both"/>
        <w:rPr>
          <w:rFonts w:ascii="Times New Roman" w:hAnsi="Times New Roman" w:cs="Times New Roman"/>
          <w:sz w:val="24"/>
        </w:rPr>
      </w:pPr>
      <w:commentRangeStart w:id="24"/>
      <w:r>
        <w:rPr>
          <w:rFonts w:ascii="Times New Roman" w:hAnsi="Times New Roman" w:cs="Times New Roman"/>
          <w:b/>
          <w:bCs/>
          <w:sz w:val="24"/>
        </w:rPr>
        <w:t>Clean drinking water</w:t>
      </w:r>
      <w:r>
        <w:rPr>
          <w:rFonts w:ascii="Times New Roman" w:hAnsi="Times New Roman" w:cs="Times New Roman"/>
          <w:sz w:val="24"/>
        </w:rPr>
        <w:t xml:space="preserve"> was provided twice daily</w:t>
      </w:r>
      <w:commentRangeEnd w:id="24"/>
      <w:r w:rsidR="008667B1">
        <w:rPr>
          <w:rStyle w:val="CommentReference"/>
        </w:rPr>
        <w:commentReference w:id="24"/>
      </w:r>
      <w:r>
        <w:rPr>
          <w:rFonts w:ascii="Times New Roman" w:hAnsi="Times New Roman" w:cs="Times New Roman"/>
          <w:sz w:val="24"/>
        </w:rPr>
        <w:t>.</w:t>
      </w:r>
    </w:p>
    <w:p w14:paraId="7EDB0502" w14:textId="77777777" w:rsidR="00C31F84" w:rsidRDefault="005C33B6">
      <w:pPr>
        <w:jc w:val="both"/>
        <w:rPr>
          <w:rFonts w:ascii="Times New Roman" w:hAnsi="Times New Roman" w:cs="Times New Roman"/>
          <w:sz w:val="24"/>
        </w:rPr>
      </w:pPr>
      <w:r>
        <w:rPr>
          <w:rFonts w:ascii="Times New Roman" w:hAnsi="Times New Roman" w:cs="Times New Roman"/>
          <w:sz w:val="24"/>
        </w:rPr>
        <w:t xml:space="preserve">All animals were maintained under uniform housing conditions with brick-paved floors, asbestos roofs, and proper ventilation. </w:t>
      </w:r>
      <w:commentRangeStart w:id="25"/>
      <w:r>
        <w:rPr>
          <w:rFonts w:ascii="Times New Roman" w:hAnsi="Times New Roman" w:cs="Times New Roman"/>
          <w:sz w:val="24"/>
        </w:rPr>
        <w:t>Regular deworming, vaccination (FMD, HS, BQ), and preventive health measures were adopted as per ICAR guidelin</w:t>
      </w:r>
      <w:commentRangeEnd w:id="25"/>
      <w:r w:rsidR="008667B1">
        <w:rPr>
          <w:rStyle w:val="CommentReference"/>
        </w:rPr>
        <w:commentReference w:id="25"/>
      </w:r>
      <w:r>
        <w:rPr>
          <w:rFonts w:ascii="Times New Roman" w:hAnsi="Times New Roman" w:cs="Times New Roman"/>
          <w:sz w:val="24"/>
        </w:rPr>
        <w:t>es.</w:t>
      </w:r>
    </w:p>
    <w:p w14:paraId="335C0833" w14:textId="77777777" w:rsidR="00C31F84" w:rsidRDefault="005C33B6">
      <w:pPr>
        <w:jc w:val="both"/>
        <w:rPr>
          <w:rFonts w:ascii="Times New Roman" w:hAnsi="Times New Roman" w:cs="Times New Roman"/>
          <w:b/>
          <w:bCs/>
          <w:sz w:val="24"/>
        </w:rPr>
      </w:pPr>
      <w:r>
        <w:rPr>
          <w:rFonts w:ascii="Times New Roman" w:hAnsi="Times New Roman" w:cs="Times New Roman"/>
          <w:b/>
          <w:bCs/>
          <w:sz w:val="24"/>
        </w:rPr>
        <w:t>2.4 Data recording</w:t>
      </w:r>
    </w:p>
    <w:p w14:paraId="6CB36AB6" w14:textId="77777777" w:rsidR="00C31F84" w:rsidRDefault="005C33B6">
      <w:pPr>
        <w:jc w:val="both"/>
        <w:rPr>
          <w:rFonts w:ascii="Times New Roman" w:hAnsi="Times New Roman" w:cs="Times New Roman"/>
          <w:b/>
          <w:bCs/>
          <w:sz w:val="24"/>
        </w:rPr>
      </w:pPr>
      <w:r>
        <w:rPr>
          <w:rFonts w:ascii="Times New Roman" w:hAnsi="Times New Roman" w:cs="Times New Roman"/>
          <w:b/>
          <w:bCs/>
          <w:sz w:val="24"/>
        </w:rPr>
        <w:t>Productive parameters</w:t>
      </w:r>
    </w:p>
    <w:p w14:paraId="3A11AE52" w14:textId="77777777" w:rsidR="00C31F84" w:rsidRDefault="005C33B6">
      <w:pPr>
        <w:numPr>
          <w:ilvl w:val="0"/>
          <w:numId w:val="4"/>
        </w:numPr>
        <w:spacing w:line="240" w:lineRule="auto"/>
        <w:jc w:val="both"/>
        <w:rPr>
          <w:rFonts w:ascii="Times New Roman" w:hAnsi="Times New Roman" w:cs="Times New Roman"/>
          <w:sz w:val="24"/>
        </w:rPr>
      </w:pPr>
      <w:r>
        <w:rPr>
          <w:rFonts w:ascii="Times New Roman" w:hAnsi="Times New Roman" w:cs="Times New Roman"/>
          <w:b/>
          <w:bCs/>
          <w:sz w:val="24"/>
        </w:rPr>
        <w:t>Average daily milk yield (L/day)</w:t>
      </w:r>
      <w:r>
        <w:rPr>
          <w:rFonts w:ascii="Times New Roman" w:hAnsi="Times New Roman" w:cs="Times New Roman"/>
          <w:sz w:val="24"/>
        </w:rPr>
        <w:t xml:space="preserve"> — </w:t>
      </w:r>
      <w:commentRangeStart w:id="26"/>
      <w:r>
        <w:rPr>
          <w:rFonts w:ascii="Times New Roman" w:hAnsi="Times New Roman" w:cs="Times New Roman"/>
          <w:sz w:val="24"/>
        </w:rPr>
        <w:t>Measured by recording morning and evening yields using calibrated milk meters for each cow for 305-day standard lactation.</w:t>
      </w:r>
      <w:commentRangeEnd w:id="26"/>
      <w:r w:rsidR="008E1BB8">
        <w:rPr>
          <w:rStyle w:val="CommentReference"/>
        </w:rPr>
        <w:commentReference w:id="26"/>
      </w:r>
    </w:p>
    <w:p w14:paraId="53595056" w14:textId="77777777" w:rsidR="00C31F84" w:rsidRDefault="005C33B6">
      <w:pPr>
        <w:numPr>
          <w:ilvl w:val="0"/>
          <w:numId w:val="4"/>
        </w:numPr>
        <w:spacing w:line="240" w:lineRule="auto"/>
        <w:jc w:val="both"/>
        <w:rPr>
          <w:rFonts w:ascii="Times New Roman" w:hAnsi="Times New Roman" w:cs="Times New Roman"/>
          <w:sz w:val="24"/>
        </w:rPr>
      </w:pPr>
      <w:r>
        <w:rPr>
          <w:rFonts w:ascii="Times New Roman" w:hAnsi="Times New Roman" w:cs="Times New Roman"/>
          <w:b/>
          <w:bCs/>
          <w:sz w:val="24"/>
        </w:rPr>
        <w:t>Total lactation yield (L)</w:t>
      </w:r>
      <w:r>
        <w:rPr>
          <w:rFonts w:ascii="Times New Roman" w:hAnsi="Times New Roman" w:cs="Times New Roman"/>
          <w:sz w:val="24"/>
        </w:rPr>
        <w:t xml:space="preserve"> — </w:t>
      </w:r>
      <w:commentRangeStart w:id="27"/>
      <w:r>
        <w:rPr>
          <w:rFonts w:ascii="Times New Roman" w:hAnsi="Times New Roman" w:cs="Times New Roman"/>
          <w:sz w:val="24"/>
        </w:rPr>
        <w:t>Cumulative milk yield per lactation</w:t>
      </w:r>
      <w:commentRangeEnd w:id="27"/>
      <w:r w:rsidR="008E1BB8">
        <w:rPr>
          <w:rStyle w:val="CommentReference"/>
        </w:rPr>
        <w:commentReference w:id="27"/>
      </w:r>
      <w:r>
        <w:rPr>
          <w:rFonts w:ascii="Times New Roman" w:hAnsi="Times New Roman" w:cs="Times New Roman"/>
          <w:sz w:val="24"/>
        </w:rPr>
        <w:t>.</w:t>
      </w:r>
    </w:p>
    <w:p w14:paraId="246BD733" w14:textId="77777777" w:rsidR="00C31F84" w:rsidRDefault="005C33B6">
      <w:pPr>
        <w:numPr>
          <w:ilvl w:val="0"/>
          <w:numId w:val="4"/>
        </w:numPr>
        <w:spacing w:line="240" w:lineRule="auto"/>
        <w:jc w:val="both"/>
        <w:rPr>
          <w:rFonts w:ascii="Times New Roman" w:hAnsi="Times New Roman" w:cs="Times New Roman"/>
          <w:sz w:val="24"/>
        </w:rPr>
      </w:pPr>
      <w:r>
        <w:rPr>
          <w:rFonts w:ascii="Times New Roman" w:hAnsi="Times New Roman" w:cs="Times New Roman"/>
          <w:b/>
          <w:bCs/>
          <w:sz w:val="24"/>
        </w:rPr>
        <w:t>Lactation length (days)</w:t>
      </w:r>
      <w:r>
        <w:rPr>
          <w:rFonts w:ascii="Times New Roman" w:hAnsi="Times New Roman" w:cs="Times New Roman"/>
          <w:sz w:val="24"/>
        </w:rPr>
        <w:t xml:space="preserve"> — Duration from calving to drying.</w:t>
      </w:r>
    </w:p>
    <w:p w14:paraId="582B7ED7" w14:textId="77777777" w:rsidR="00C31F84" w:rsidRDefault="005C33B6">
      <w:pPr>
        <w:jc w:val="both"/>
        <w:rPr>
          <w:rFonts w:ascii="Times New Roman" w:hAnsi="Times New Roman" w:cs="Times New Roman"/>
          <w:b/>
          <w:bCs/>
          <w:sz w:val="24"/>
        </w:rPr>
      </w:pPr>
      <w:r>
        <w:rPr>
          <w:rFonts w:ascii="Times New Roman" w:hAnsi="Times New Roman" w:cs="Times New Roman"/>
          <w:b/>
          <w:bCs/>
          <w:sz w:val="24"/>
        </w:rPr>
        <w:t>Reproductive parameters</w:t>
      </w:r>
    </w:p>
    <w:p w14:paraId="17ADEA9B" w14:textId="77777777" w:rsidR="00C31F84" w:rsidRDefault="005C33B6">
      <w:pPr>
        <w:numPr>
          <w:ilvl w:val="0"/>
          <w:numId w:val="5"/>
        </w:numPr>
        <w:spacing w:line="240" w:lineRule="auto"/>
        <w:jc w:val="both"/>
        <w:rPr>
          <w:rFonts w:ascii="Times New Roman" w:hAnsi="Times New Roman" w:cs="Times New Roman"/>
          <w:sz w:val="24"/>
        </w:rPr>
      </w:pPr>
      <w:r>
        <w:rPr>
          <w:rFonts w:ascii="Times New Roman" w:hAnsi="Times New Roman" w:cs="Times New Roman"/>
          <w:b/>
          <w:bCs/>
          <w:sz w:val="24"/>
        </w:rPr>
        <w:t>Gestation length (days)</w:t>
      </w:r>
      <w:r>
        <w:rPr>
          <w:rFonts w:ascii="Times New Roman" w:hAnsi="Times New Roman" w:cs="Times New Roman"/>
          <w:sz w:val="24"/>
        </w:rPr>
        <w:t xml:space="preserve"> — Interval between conception and parturition, obtained from breeding and calving records.</w:t>
      </w:r>
    </w:p>
    <w:p w14:paraId="060DF063" w14:textId="77777777" w:rsidR="00C31F84" w:rsidRDefault="005C33B6">
      <w:pPr>
        <w:numPr>
          <w:ilvl w:val="0"/>
          <w:numId w:val="5"/>
        </w:numPr>
        <w:spacing w:line="240" w:lineRule="auto"/>
        <w:jc w:val="both"/>
        <w:rPr>
          <w:rFonts w:ascii="Times New Roman" w:hAnsi="Times New Roman" w:cs="Times New Roman"/>
          <w:sz w:val="24"/>
        </w:rPr>
      </w:pPr>
      <w:r>
        <w:rPr>
          <w:rFonts w:ascii="Times New Roman" w:hAnsi="Times New Roman" w:cs="Times New Roman"/>
          <w:b/>
          <w:bCs/>
          <w:sz w:val="24"/>
        </w:rPr>
        <w:t>Calving interval (days)</w:t>
      </w:r>
      <w:r>
        <w:rPr>
          <w:rFonts w:ascii="Times New Roman" w:hAnsi="Times New Roman" w:cs="Times New Roman"/>
          <w:sz w:val="24"/>
        </w:rPr>
        <w:t xml:space="preserve"> — Time between two successive calvings.</w:t>
      </w:r>
    </w:p>
    <w:p w14:paraId="5FCBC2A8" w14:textId="77777777" w:rsidR="00C31F84" w:rsidRDefault="005C33B6">
      <w:pPr>
        <w:numPr>
          <w:ilvl w:val="0"/>
          <w:numId w:val="5"/>
        </w:numPr>
        <w:spacing w:line="240" w:lineRule="auto"/>
        <w:jc w:val="both"/>
        <w:rPr>
          <w:rFonts w:ascii="Times New Roman" w:hAnsi="Times New Roman" w:cs="Times New Roman"/>
          <w:sz w:val="24"/>
        </w:rPr>
      </w:pPr>
      <w:r>
        <w:rPr>
          <w:rFonts w:ascii="Times New Roman" w:hAnsi="Times New Roman" w:cs="Times New Roman"/>
          <w:b/>
          <w:bCs/>
          <w:sz w:val="24"/>
        </w:rPr>
        <w:t>Services per conception (No.)</w:t>
      </w:r>
      <w:r>
        <w:rPr>
          <w:rFonts w:ascii="Times New Roman" w:hAnsi="Times New Roman" w:cs="Times New Roman"/>
          <w:sz w:val="24"/>
        </w:rPr>
        <w:t xml:space="preserve"> — </w:t>
      </w:r>
      <w:commentRangeStart w:id="28"/>
      <w:r>
        <w:rPr>
          <w:rFonts w:ascii="Times New Roman" w:hAnsi="Times New Roman" w:cs="Times New Roman"/>
          <w:sz w:val="24"/>
        </w:rPr>
        <w:t>Number of artificial inseminations required for confirmed conception.</w:t>
      </w:r>
      <w:commentRangeEnd w:id="28"/>
      <w:r w:rsidR="008E1BB8">
        <w:rPr>
          <w:rStyle w:val="CommentReference"/>
        </w:rPr>
        <w:commentReference w:id="28"/>
      </w:r>
    </w:p>
    <w:p w14:paraId="26F785D1" w14:textId="77777777" w:rsidR="00C31F84" w:rsidRDefault="005C33B6">
      <w:pPr>
        <w:numPr>
          <w:ilvl w:val="0"/>
          <w:numId w:val="5"/>
        </w:numPr>
        <w:spacing w:line="240" w:lineRule="auto"/>
        <w:jc w:val="both"/>
        <w:rPr>
          <w:rFonts w:ascii="Times New Roman" w:hAnsi="Times New Roman" w:cs="Times New Roman"/>
          <w:sz w:val="24"/>
        </w:rPr>
      </w:pPr>
      <w:r>
        <w:rPr>
          <w:rFonts w:ascii="Times New Roman" w:hAnsi="Times New Roman" w:cs="Times New Roman"/>
          <w:b/>
          <w:bCs/>
          <w:sz w:val="24"/>
        </w:rPr>
        <w:lastRenderedPageBreak/>
        <w:t>Age at first calving (months)</w:t>
      </w:r>
      <w:r>
        <w:rPr>
          <w:rFonts w:ascii="Times New Roman" w:hAnsi="Times New Roman" w:cs="Times New Roman"/>
          <w:sz w:val="24"/>
        </w:rPr>
        <w:t xml:space="preserve"> — Recorded for first-parity cows based on birth and first-calving dates.</w:t>
      </w:r>
    </w:p>
    <w:p w14:paraId="00D57427" w14:textId="77777777" w:rsidR="00C31F84" w:rsidRDefault="005C33B6">
      <w:pPr>
        <w:jc w:val="both"/>
        <w:rPr>
          <w:rFonts w:ascii="Times New Roman" w:hAnsi="Times New Roman" w:cs="Times New Roman"/>
          <w:b/>
          <w:bCs/>
          <w:sz w:val="24"/>
        </w:rPr>
      </w:pPr>
      <w:r>
        <w:rPr>
          <w:rFonts w:ascii="Times New Roman" w:hAnsi="Times New Roman" w:cs="Times New Roman"/>
          <w:b/>
          <w:bCs/>
          <w:sz w:val="24"/>
        </w:rPr>
        <w:t>Economic and calf performance indicators</w:t>
      </w:r>
    </w:p>
    <w:p w14:paraId="17D5ABC0" w14:textId="77777777" w:rsidR="00C31F84" w:rsidRDefault="005C33B6">
      <w:pPr>
        <w:numPr>
          <w:ilvl w:val="0"/>
          <w:numId w:val="6"/>
        </w:numPr>
        <w:spacing w:line="240" w:lineRule="auto"/>
        <w:jc w:val="both"/>
        <w:rPr>
          <w:rFonts w:ascii="Times New Roman" w:hAnsi="Times New Roman" w:cs="Times New Roman"/>
          <w:sz w:val="24"/>
        </w:rPr>
      </w:pPr>
      <w:r>
        <w:rPr>
          <w:rFonts w:ascii="Times New Roman" w:hAnsi="Times New Roman" w:cs="Times New Roman"/>
          <w:b/>
          <w:bCs/>
          <w:sz w:val="24"/>
        </w:rPr>
        <w:t>Birth weight of calves (kg)</w:t>
      </w:r>
      <w:r>
        <w:rPr>
          <w:rFonts w:ascii="Times New Roman" w:hAnsi="Times New Roman" w:cs="Times New Roman"/>
          <w:sz w:val="24"/>
        </w:rPr>
        <w:t xml:space="preserve"> — Measured using a spring balance within 12 hours of birth.</w:t>
      </w:r>
    </w:p>
    <w:p w14:paraId="7B2AA556" w14:textId="77777777" w:rsidR="00C31F84" w:rsidRDefault="005C33B6">
      <w:pPr>
        <w:numPr>
          <w:ilvl w:val="0"/>
          <w:numId w:val="6"/>
        </w:numPr>
        <w:spacing w:line="240" w:lineRule="auto"/>
        <w:jc w:val="both"/>
        <w:rPr>
          <w:rFonts w:ascii="Times New Roman" w:hAnsi="Times New Roman" w:cs="Times New Roman"/>
          <w:sz w:val="24"/>
        </w:rPr>
      </w:pPr>
      <w:r>
        <w:rPr>
          <w:rFonts w:ascii="Times New Roman" w:hAnsi="Times New Roman" w:cs="Times New Roman"/>
          <w:b/>
          <w:bCs/>
          <w:sz w:val="24"/>
        </w:rPr>
        <w:t>Annual veterinary expenditure (₹/cow/year)</w:t>
      </w:r>
      <w:r>
        <w:rPr>
          <w:rFonts w:ascii="Times New Roman" w:hAnsi="Times New Roman" w:cs="Times New Roman"/>
          <w:sz w:val="24"/>
        </w:rPr>
        <w:t xml:space="preserve"> — </w:t>
      </w:r>
      <w:commentRangeStart w:id="29"/>
      <w:r>
        <w:rPr>
          <w:rFonts w:ascii="Times New Roman" w:hAnsi="Times New Roman" w:cs="Times New Roman"/>
          <w:sz w:val="24"/>
        </w:rPr>
        <w:t>Summation of medication, vaccination, and preventive health costs per animal</w:t>
      </w:r>
      <w:commentRangeEnd w:id="29"/>
      <w:r w:rsidR="008E1BB8">
        <w:rPr>
          <w:rStyle w:val="CommentReference"/>
        </w:rPr>
        <w:commentReference w:id="29"/>
      </w:r>
      <w:r>
        <w:rPr>
          <w:rFonts w:ascii="Times New Roman" w:hAnsi="Times New Roman" w:cs="Times New Roman"/>
          <w:sz w:val="24"/>
        </w:rPr>
        <w:t>.</w:t>
      </w:r>
    </w:p>
    <w:p w14:paraId="2E15CF9D" w14:textId="77777777" w:rsidR="00C31F84" w:rsidRDefault="005C33B6">
      <w:pPr>
        <w:jc w:val="both"/>
        <w:rPr>
          <w:rFonts w:ascii="Times New Roman" w:hAnsi="Times New Roman" w:cs="Times New Roman"/>
          <w:sz w:val="24"/>
        </w:rPr>
      </w:pPr>
      <w:r>
        <w:rPr>
          <w:rFonts w:ascii="Times New Roman" w:hAnsi="Times New Roman" w:cs="Times New Roman"/>
          <w:sz w:val="24"/>
        </w:rPr>
        <w:t>All data were entered into Microsoft Excel 2021 and cross-verified with farm records.</w:t>
      </w:r>
    </w:p>
    <w:p w14:paraId="15CA838B" w14:textId="77777777" w:rsidR="00C31F84" w:rsidRDefault="005C33B6">
      <w:pPr>
        <w:jc w:val="both"/>
        <w:rPr>
          <w:rFonts w:ascii="Times New Roman" w:hAnsi="Times New Roman" w:cs="Times New Roman"/>
          <w:b/>
          <w:bCs/>
          <w:sz w:val="24"/>
        </w:rPr>
      </w:pPr>
      <w:r>
        <w:rPr>
          <w:rFonts w:ascii="Times New Roman" w:hAnsi="Times New Roman" w:cs="Times New Roman"/>
          <w:b/>
          <w:bCs/>
          <w:sz w:val="24"/>
        </w:rPr>
        <w:t>2.5 Statistical analysis</w:t>
      </w:r>
    </w:p>
    <w:p w14:paraId="1525263E" w14:textId="77777777" w:rsidR="00C31F84" w:rsidRDefault="005C33B6">
      <w:pPr>
        <w:jc w:val="both"/>
        <w:rPr>
          <w:rFonts w:ascii="Times New Roman" w:hAnsi="Times New Roman" w:cs="Times New Roman"/>
          <w:sz w:val="24"/>
        </w:rPr>
      </w:pPr>
      <w:commentRangeStart w:id="30"/>
      <w:r>
        <w:rPr>
          <w:rFonts w:ascii="Times New Roman" w:hAnsi="Times New Roman" w:cs="Times New Roman"/>
          <w:sz w:val="24"/>
        </w:rPr>
        <w:t xml:space="preserve">Data were statistically analyzed using </w:t>
      </w:r>
      <w:r>
        <w:rPr>
          <w:rFonts w:ascii="Times New Roman" w:hAnsi="Times New Roman" w:cs="Times New Roman"/>
          <w:b/>
          <w:bCs/>
          <w:sz w:val="24"/>
        </w:rPr>
        <w:t>SPSS version 26.0</w:t>
      </w:r>
      <w:r>
        <w:rPr>
          <w:rFonts w:ascii="Times New Roman" w:hAnsi="Times New Roman" w:cs="Times New Roman"/>
          <w:sz w:val="24"/>
        </w:rPr>
        <w:t xml:space="preserve"> (IBM Corp., USA). Breed-wise means and standard deviations were computed for all parameters.</w:t>
      </w:r>
      <w:commentRangeEnd w:id="30"/>
      <w:r w:rsidR="008E1BB8">
        <w:rPr>
          <w:rStyle w:val="CommentReference"/>
        </w:rPr>
        <w:commentReference w:id="30"/>
      </w:r>
    </w:p>
    <w:p w14:paraId="4D38DB95" w14:textId="77777777" w:rsidR="00C31F84" w:rsidRDefault="005C33B6">
      <w:pPr>
        <w:jc w:val="both"/>
        <w:rPr>
          <w:rFonts w:ascii="Times New Roman" w:hAnsi="Times New Roman" w:cs="Times New Roman"/>
          <w:b/>
          <w:bCs/>
          <w:sz w:val="24"/>
        </w:rPr>
      </w:pPr>
      <w:r>
        <w:rPr>
          <w:rFonts w:ascii="Times New Roman" w:hAnsi="Times New Roman" w:cs="Times New Roman"/>
          <w:b/>
          <w:bCs/>
          <w:sz w:val="24"/>
        </w:rPr>
        <w:t>Model used:</w:t>
      </w:r>
    </w:p>
    <w:p w14:paraId="194CD2C6" w14:textId="77777777" w:rsidR="00C31F84" w:rsidRDefault="005C33B6">
      <w:pPr>
        <w:jc w:val="both"/>
        <w:rPr>
          <w:rFonts w:ascii="Times New Roman" w:hAnsi="Times New Roman" w:cs="Times New Roman"/>
          <w:sz w:val="24"/>
        </w:rPr>
      </w:pPr>
      <w:r>
        <w:rPr>
          <w:rFonts w:ascii="Times New Roman" w:hAnsi="Times New Roman" w:cs="Times New Roman"/>
          <w:sz w:val="24"/>
        </w:rPr>
        <w:t xml:space="preserve">A </w:t>
      </w:r>
      <w:r>
        <w:rPr>
          <w:rFonts w:ascii="Times New Roman" w:hAnsi="Times New Roman" w:cs="Times New Roman"/>
          <w:b/>
          <w:bCs/>
          <w:sz w:val="24"/>
        </w:rPr>
        <w:t>one-way analysis of variance (ANOVA)</w:t>
      </w:r>
      <w:r>
        <w:rPr>
          <w:rFonts w:ascii="Times New Roman" w:hAnsi="Times New Roman" w:cs="Times New Roman"/>
          <w:sz w:val="24"/>
        </w:rPr>
        <w:t xml:space="preserve"> was performed according to the model:</w:t>
      </w:r>
    </w:p>
    <w:p w14:paraId="333EC222" w14:textId="77777777" w:rsidR="00C31F84" w:rsidRDefault="005C33B6">
      <w:pPr>
        <w:jc w:val="both"/>
        <w:rPr>
          <w:rFonts w:ascii="Times New Roman" w:hAnsi="Times New Roman" w:cs="Times New Roman"/>
          <w:sz w:val="24"/>
        </w:rPr>
      </w:pPr>
      <w:proofErr w:type="spellStart"/>
      <w:r>
        <w:rPr>
          <w:rFonts w:ascii="Times New Roman" w:hAnsi="Times New Roman" w:cs="Times New Roman"/>
          <w:sz w:val="24"/>
        </w:rPr>
        <w:t>Yij</w:t>
      </w:r>
      <w:proofErr w:type="spellEnd"/>
      <w:r>
        <w:rPr>
          <w:rFonts w:ascii="Times New Roman" w:hAnsi="Times New Roman" w:cs="Times New Roman"/>
          <w:sz w:val="24"/>
        </w:rPr>
        <w:t>=</w:t>
      </w:r>
      <w:proofErr w:type="spellStart"/>
      <w:r>
        <w:rPr>
          <w:rFonts w:ascii="Times New Roman" w:hAnsi="Times New Roman" w:cs="Times New Roman"/>
          <w:sz w:val="24"/>
        </w:rPr>
        <w:t>μ+Bi+eijY</w:t>
      </w:r>
      <w:proofErr w:type="spellEnd"/>
      <w:r>
        <w:rPr>
          <w:rFonts w:ascii="Times New Roman" w:hAnsi="Times New Roman" w:cs="Times New Roman"/>
          <w:sz w:val="24"/>
        </w:rPr>
        <w:t>_{</w:t>
      </w:r>
      <w:proofErr w:type="spellStart"/>
      <w:r>
        <w:rPr>
          <w:rFonts w:ascii="Times New Roman" w:hAnsi="Times New Roman" w:cs="Times New Roman"/>
          <w:sz w:val="24"/>
        </w:rPr>
        <w:t>ij</w:t>
      </w:r>
      <w:proofErr w:type="spellEnd"/>
      <w:r>
        <w:rPr>
          <w:rFonts w:ascii="Times New Roman" w:hAnsi="Times New Roman" w:cs="Times New Roman"/>
          <w:sz w:val="24"/>
        </w:rPr>
        <w:t xml:space="preserve">} = \mu + </w:t>
      </w:r>
      <w:proofErr w:type="spellStart"/>
      <w:r>
        <w:rPr>
          <w:rFonts w:ascii="Times New Roman" w:hAnsi="Times New Roman" w:cs="Times New Roman"/>
          <w:sz w:val="24"/>
        </w:rPr>
        <w:t>B_i</w:t>
      </w:r>
      <w:proofErr w:type="spellEnd"/>
      <w:r>
        <w:rPr>
          <w:rFonts w:ascii="Times New Roman" w:hAnsi="Times New Roman" w:cs="Times New Roman"/>
          <w:sz w:val="24"/>
        </w:rPr>
        <w:t xml:space="preserve"> + e_{</w:t>
      </w:r>
      <w:proofErr w:type="spellStart"/>
      <w:r>
        <w:rPr>
          <w:rFonts w:ascii="Times New Roman" w:hAnsi="Times New Roman" w:cs="Times New Roman"/>
          <w:sz w:val="24"/>
        </w:rPr>
        <w:t>ij</w:t>
      </w:r>
      <w:proofErr w:type="spellEnd"/>
      <w:r>
        <w:rPr>
          <w:rFonts w:ascii="Times New Roman" w:hAnsi="Times New Roman" w:cs="Times New Roman"/>
          <w:sz w:val="24"/>
        </w:rPr>
        <w:t>}</w:t>
      </w:r>
      <w:proofErr w:type="spellStart"/>
      <w:r>
        <w:rPr>
          <w:rFonts w:ascii="Times New Roman" w:hAnsi="Times New Roman" w:cs="Times New Roman"/>
          <w:sz w:val="24"/>
        </w:rPr>
        <w:t>Yij</w:t>
      </w:r>
      <w:proofErr w:type="spellEnd"/>
      <w:r>
        <w:rPr>
          <w:rFonts w:ascii="Times New Roman" w:hAnsi="Times New Roman" w:cs="Times New Roman"/>
          <w:sz w:val="24"/>
        </w:rPr>
        <w:t>​=</w:t>
      </w:r>
      <w:proofErr w:type="spellStart"/>
      <w:r>
        <w:rPr>
          <w:rFonts w:ascii="Times New Roman" w:hAnsi="Times New Roman" w:cs="Times New Roman"/>
          <w:sz w:val="24"/>
        </w:rPr>
        <w:t>μ+Bi</w:t>
      </w:r>
      <w:proofErr w:type="spellEnd"/>
      <w:r>
        <w:rPr>
          <w:rFonts w:ascii="Times New Roman" w:hAnsi="Times New Roman" w:cs="Times New Roman"/>
          <w:sz w:val="24"/>
        </w:rPr>
        <w:t>​+</w:t>
      </w:r>
      <w:proofErr w:type="spellStart"/>
      <w:r>
        <w:rPr>
          <w:rFonts w:ascii="Times New Roman" w:hAnsi="Times New Roman" w:cs="Times New Roman"/>
          <w:sz w:val="24"/>
        </w:rPr>
        <w:t>eij</w:t>
      </w:r>
      <w:proofErr w:type="spellEnd"/>
      <w:r>
        <w:rPr>
          <w:rFonts w:ascii="Times New Roman" w:hAnsi="Times New Roman" w:cs="Times New Roman"/>
          <w:sz w:val="24"/>
        </w:rPr>
        <w:t xml:space="preserve">​ </w:t>
      </w:r>
    </w:p>
    <w:p w14:paraId="09AA61C7" w14:textId="77777777" w:rsidR="00C31F84" w:rsidRDefault="005C33B6">
      <w:pPr>
        <w:jc w:val="both"/>
        <w:rPr>
          <w:rFonts w:ascii="Times New Roman" w:hAnsi="Times New Roman" w:cs="Times New Roman"/>
          <w:sz w:val="24"/>
        </w:rPr>
      </w:pPr>
      <w:r>
        <w:rPr>
          <w:rFonts w:ascii="Times New Roman" w:hAnsi="Times New Roman" w:cs="Times New Roman"/>
          <w:sz w:val="24"/>
        </w:rPr>
        <w:t>Where:</w:t>
      </w:r>
    </w:p>
    <w:p w14:paraId="6875D772" w14:textId="77777777" w:rsidR="00C31F84" w:rsidRDefault="005C33B6">
      <w:pPr>
        <w:numPr>
          <w:ilvl w:val="0"/>
          <w:numId w:val="7"/>
        </w:numPr>
        <w:jc w:val="both"/>
        <w:rPr>
          <w:rFonts w:ascii="Times New Roman" w:hAnsi="Times New Roman" w:cs="Times New Roman"/>
          <w:sz w:val="24"/>
        </w:rPr>
      </w:pPr>
      <w:proofErr w:type="spellStart"/>
      <w:r>
        <w:rPr>
          <w:rFonts w:ascii="Times New Roman" w:hAnsi="Times New Roman" w:cs="Times New Roman"/>
          <w:sz w:val="24"/>
        </w:rPr>
        <w:t>YijY</w:t>
      </w:r>
      <w:proofErr w:type="spellEnd"/>
      <w:r>
        <w:rPr>
          <w:rFonts w:ascii="Times New Roman" w:hAnsi="Times New Roman" w:cs="Times New Roman"/>
          <w:sz w:val="24"/>
        </w:rPr>
        <w:t>_{</w:t>
      </w:r>
      <w:proofErr w:type="spellStart"/>
      <w:r>
        <w:rPr>
          <w:rFonts w:ascii="Times New Roman" w:hAnsi="Times New Roman" w:cs="Times New Roman"/>
          <w:sz w:val="24"/>
        </w:rPr>
        <w:t>ij</w:t>
      </w:r>
      <w:proofErr w:type="spellEnd"/>
      <w:r>
        <w:rPr>
          <w:rFonts w:ascii="Times New Roman" w:hAnsi="Times New Roman" w:cs="Times New Roman"/>
          <w:sz w:val="24"/>
        </w:rPr>
        <w:t>}</w:t>
      </w:r>
      <w:proofErr w:type="spellStart"/>
      <w:r>
        <w:rPr>
          <w:rFonts w:ascii="Times New Roman" w:hAnsi="Times New Roman" w:cs="Times New Roman"/>
          <w:sz w:val="24"/>
        </w:rPr>
        <w:t>Yij</w:t>
      </w:r>
      <w:proofErr w:type="spellEnd"/>
      <w:r>
        <w:rPr>
          <w:rFonts w:ascii="Times New Roman" w:hAnsi="Times New Roman" w:cs="Times New Roman"/>
          <w:sz w:val="24"/>
        </w:rPr>
        <w:t>​ = observation for the j-</w:t>
      </w:r>
      <w:proofErr w:type="spellStart"/>
      <w:r>
        <w:rPr>
          <w:rFonts w:ascii="Times New Roman" w:hAnsi="Times New Roman" w:cs="Times New Roman"/>
          <w:sz w:val="24"/>
        </w:rPr>
        <w:t>th</w:t>
      </w:r>
      <w:proofErr w:type="spellEnd"/>
      <w:r>
        <w:rPr>
          <w:rFonts w:ascii="Times New Roman" w:hAnsi="Times New Roman" w:cs="Times New Roman"/>
          <w:sz w:val="24"/>
        </w:rPr>
        <w:t xml:space="preserve"> cow of the </w:t>
      </w:r>
      <w:proofErr w:type="spellStart"/>
      <w:r>
        <w:rPr>
          <w:rFonts w:ascii="Times New Roman" w:hAnsi="Times New Roman" w:cs="Times New Roman"/>
          <w:sz w:val="24"/>
        </w:rPr>
        <w:t>i-th</w:t>
      </w:r>
      <w:proofErr w:type="spellEnd"/>
      <w:r>
        <w:rPr>
          <w:rFonts w:ascii="Times New Roman" w:hAnsi="Times New Roman" w:cs="Times New Roman"/>
          <w:sz w:val="24"/>
        </w:rPr>
        <w:t xml:space="preserve"> breed</w:t>
      </w:r>
    </w:p>
    <w:p w14:paraId="0BD72D8C" w14:textId="77777777" w:rsidR="00C31F84" w:rsidRDefault="005C33B6">
      <w:pPr>
        <w:numPr>
          <w:ilvl w:val="0"/>
          <w:numId w:val="7"/>
        </w:numPr>
        <w:jc w:val="both"/>
        <w:rPr>
          <w:rFonts w:ascii="Times New Roman" w:hAnsi="Times New Roman" w:cs="Times New Roman"/>
          <w:sz w:val="24"/>
        </w:rPr>
      </w:pPr>
      <w:r>
        <w:rPr>
          <w:rFonts w:ascii="Times New Roman" w:hAnsi="Times New Roman" w:cs="Times New Roman"/>
          <w:sz w:val="24"/>
        </w:rPr>
        <w:t>μ\</w:t>
      </w:r>
      <w:proofErr w:type="spellStart"/>
      <w:r>
        <w:rPr>
          <w:rFonts w:ascii="Times New Roman" w:hAnsi="Times New Roman" w:cs="Times New Roman"/>
          <w:sz w:val="24"/>
        </w:rPr>
        <w:t>muμ</w:t>
      </w:r>
      <w:proofErr w:type="spellEnd"/>
      <w:r>
        <w:rPr>
          <w:rFonts w:ascii="Times New Roman" w:hAnsi="Times New Roman" w:cs="Times New Roman"/>
          <w:sz w:val="24"/>
        </w:rPr>
        <w:t xml:space="preserve"> = overall mean</w:t>
      </w:r>
    </w:p>
    <w:p w14:paraId="58FB145F" w14:textId="77777777" w:rsidR="00C31F84" w:rsidRDefault="005C33B6">
      <w:pPr>
        <w:numPr>
          <w:ilvl w:val="0"/>
          <w:numId w:val="7"/>
        </w:numPr>
        <w:jc w:val="both"/>
        <w:rPr>
          <w:rFonts w:ascii="Times New Roman" w:hAnsi="Times New Roman" w:cs="Times New Roman"/>
          <w:sz w:val="24"/>
        </w:rPr>
      </w:pPr>
      <w:proofErr w:type="spellStart"/>
      <w:r>
        <w:rPr>
          <w:rFonts w:ascii="Times New Roman" w:hAnsi="Times New Roman" w:cs="Times New Roman"/>
          <w:sz w:val="24"/>
        </w:rPr>
        <w:t>BiB_iBi</w:t>
      </w:r>
      <w:proofErr w:type="spellEnd"/>
      <w:r>
        <w:rPr>
          <w:rFonts w:ascii="Times New Roman" w:hAnsi="Times New Roman" w:cs="Times New Roman"/>
          <w:sz w:val="24"/>
        </w:rPr>
        <w:t xml:space="preserve">​ = fixed effect of </w:t>
      </w:r>
      <w:proofErr w:type="spellStart"/>
      <w:r>
        <w:rPr>
          <w:rFonts w:ascii="Times New Roman" w:hAnsi="Times New Roman" w:cs="Times New Roman"/>
          <w:sz w:val="24"/>
        </w:rPr>
        <w:t>i-th</w:t>
      </w:r>
      <w:proofErr w:type="spellEnd"/>
      <w:r>
        <w:rPr>
          <w:rFonts w:ascii="Times New Roman" w:hAnsi="Times New Roman" w:cs="Times New Roman"/>
          <w:sz w:val="24"/>
        </w:rPr>
        <w:t xml:space="preserve"> breed (</w:t>
      </w:r>
      <w:proofErr w:type="spellStart"/>
      <w:r>
        <w:rPr>
          <w:rFonts w:ascii="Times New Roman" w:hAnsi="Times New Roman" w:cs="Times New Roman"/>
          <w:sz w:val="24"/>
        </w:rPr>
        <w:t>i</w:t>
      </w:r>
      <w:proofErr w:type="spellEnd"/>
      <w:r>
        <w:rPr>
          <w:rFonts w:ascii="Times New Roman" w:hAnsi="Times New Roman" w:cs="Times New Roman"/>
          <w:sz w:val="24"/>
        </w:rPr>
        <w:t xml:space="preserve"> = 1–5)</w:t>
      </w:r>
    </w:p>
    <w:p w14:paraId="3349696A" w14:textId="77777777" w:rsidR="00C31F84" w:rsidRDefault="005C33B6">
      <w:pPr>
        <w:numPr>
          <w:ilvl w:val="0"/>
          <w:numId w:val="7"/>
        </w:numPr>
        <w:jc w:val="both"/>
        <w:rPr>
          <w:rFonts w:ascii="Times New Roman" w:hAnsi="Times New Roman" w:cs="Times New Roman"/>
          <w:sz w:val="24"/>
        </w:rPr>
      </w:pPr>
      <w:proofErr w:type="spellStart"/>
      <w:r>
        <w:rPr>
          <w:rFonts w:ascii="Times New Roman" w:hAnsi="Times New Roman" w:cs="Times New Roman"/>
          <w:sz w:val="24"/>
        </w:rPr>
        <w:t>eije</w:t>
      </w:r>
      <w:proofErr w:type="spellEnd"/>
      <w:r>
        <w:rPr>
          <w:rFonts w:ascii="Times New Roman" w:hAnsi="Times New Roman" w:cs="Times New Roman"/>
          <w:sz w:val="24"/>
        </w:rPr>
        <w:t>_{</w:t>
      </w:r>
      <w:proofErr w:type="spellStart"/>
      <w:r>
        <w:rPr>
          <w:rFonts w:ascii="Times New Roman" w:hAnsi="Times New Roman" w:cs="Times New Roman"/>
          <w:sz w:val="24"/>
        </w:rPr>
        <w:t>ij</w:t>
      </w:r>
      <w:proofErr w:type="spellEnd"/>
      <w:r>
        <w:rPr>
          <w:rFonts w:ascii="Times New Roman" w:hAnsi="Times New Roman" w:cs="Times New Roman"/>
          <w:sz w:val="24"/>
        </w:rPr>
        <w:t>}</w:t>
      </w:r>
      <w:proofErr w:type="spellStart"/>
      <w:r>
        <w:rPr>
          <w:rFonts w:ascii="Times New Roman" w:hAnsi="Times New Roman" w:cs="Times New Roman"/>
          <w:sz w:val="24"/>
        </w:rPr>
        <w:t>eij</w:t>
      </w:r>
      <w:proofErr w:type="spellEnd"/>
      <w:r>
        <w:rPr>
          <w:rFonts w:ascii="Times New Roman" w:hAnsi="Times New Roman" w:cs="Times New Roman"/>
          <w:sz w:val="24"/>
        </w:rPr>
        <w:t>​ = random error term assumed to be normally distributed (0, σ²)</w:t>
      </w:r>
    </w:p>
    <w:p w14:paraId="225DC660" w14:textId="77777777" w:rsidR="00C31F84" w:rsidRDefault="005C33B6">
      <w:pPr>
        <w:jc w:val="both"/>
        <w:rPr>
          <w:rFonts w:ascii="Times New Roman" w:hAnsi="Times New Roman" w:cs="Times New Roman"/>
          <w:sz w:val="24"/>
        </w:rPr>
      </w:pPr>
      <w:r>
        <w:rPr>
          <w:rFonts w:ascii="Times New Roman" w:hAnsi="Times New Roman" w:cs="Times New Roman"/>
          <w:sz w:val="24"/>
        </w:rPr>
        <w:t xml:space="preserve">When ANOVA indicated significant breed effects (p &lt; 0.05), </w:t>
      </w:r>
      <w:r>
        <w:rPr>
          <w:rFonts w:ascii="Times New Roman" w:hAnsi="Times New Roman" w:cs="Times New Roman"/>
          <w:b/>
          <w:bCs/>
          <w:sz w:val="24"/>
        </w:rPr>
        <w:t>Tukey’s HSD post hoc test</w:t>
      </w:r>
      <w:r>
        <w:rPr>
          <w:rFonts w:ascii="Times New Roman" w:hAnsi="Times New Roman" w:cs="Times New Roman"/>
          <w:sz w:val="24"/>
        </w:rPr>
        <w:t xml:space="preserve"> was applied for pairwise comparison of means.</w:t>
      </w:r>
    </w:p>
    <w:p w14:paraId="02901391" w14:textId="77777777" w:rsidR="00C31F84" w:rsidRDefault="005C33B6">
      <w:pPr>
        <w:jc w:val="both"/>
        <w:rPr>
          <w:rFonts w:ascii="Times New Roman" w:hAnsi="Times New Roman" w:cs="Times New Roman"/>
          <w:b/>
          <w:bCs/>
          <w:sz w:val="24"/>
        </w:rPr>
      </w:pPr>
      <w:r>
        <w:rPr>
          <w:rFonts w:ascii="Times New Roman" w:hAnsi="Times New Roman" w:cs="Times New Roman"/>
          <w:b/>
          <w:bCs/>
          <w:sz w:val="24"/>
        </w:rPr>
        <w:t>Descriptive and graphical analyses:</w:t>
      </w:r>
    </w:p>
    <w:p w14:paraId="6C4B481D" w14:textId="77777777" w:rsidR="00C31F84" w:rsidRDefault="005C33B6">
      <w:pPr>
        <w:numPr>
          <w:ilvl w:val="0"/>
          <w:numId w:val="8"/>
        </w:numPr>
        <w:jc w:val="both"/>
        <w:rPr>
          <w:rFonts w:ascii="Times New Roman" w:hAnsi="Times New Roman" w:cs="Times New Roman"/>
          <w:sz w:val="24"/>
        </w:rPr>
      </w:pPr>
      <w:r>
        <w:rPr>
          <w:rFonts w:ascii="Times New Roman" w:hAnsi="Times New Roman" w:cs="Times New Roman"/>
          <w:b/>
          <w:bCs/>
          <w:sz w:val="24"/>
        </w:rPr>
        <w:t>Coefficient of variation (CV%)</w:t>
      </w:r>
      <w:r>
        <w:rPr>
          <w:rFonts w:ascii="Times New Roman" w:hAnsi="Times New Roman" w:cs="Times New Roman"/>
          <w:sz w:val="24"/>
        </w:rPr>
        <w:t xml:space="preserve"> was computed for within-breed variability.</w:t>
      </w:r>
    </w:p>
    <w:p w14:paraId="1F1A6159" w14:textId="77777777" w:rsidR="00C31F84" w:rsidRDefault="005C33B6">
      <w:pPr>
        <w:numPr>
          <w:ilvl w:val="0"/>
          <w:numId w:val="8"/>
        </w:numPr>
        <w:jc w:val="both"/>
        <w:rPr>
          <w:rFonts w:ascii="Times New Roman" w:hAnsi="Times New Roman" w:cs="Times New Roman"/>
          <w:sz w:val="24"/>
        </w:rPr>
      </w:pPr>
      <w:r>
        <w:rPr>
          <w:rFonts w:ascii="Times New Roman" w:hAnsi="Times New Roman" w:cs="Times New Roman"/>
          <w:b/>
          <w:bCs/>
          <w:sz w:val="24"/>
        </w:rPr>
        <w:t>Correlation coefficients (r)</w:t>
      </w:r>
      <w:r>
        <w:rPr>
          <w:rFonts w:ascii="Times New Roman" w:hAnsi="Times New Roman" w:cs="Times New Roman"/>
          <w:sz w:val="24"/>
        </w:rPr>
        <w:t xml:space="preserve"> among production and reproductive traits were estimated using Pearson’s method.</w:t>
      </w:r>
    </w:p>
    <w:p w14:paraId="52155199" w14:textId="77777777" w:rsidR="00C31F84" w:rsidRDefault="005C33B6">
      <w:pPr>
        <w:numPr>
          <w:ilvl w:val="0"/>
          <w:numId w:val="8"/>
        </w:numPr>
        <w:jc w:val="both"/>
        <w:rPr>
          <w:rFonts w:ascii="Times New Roman" w:hAnsi="Times New Roman" w:cs="Times New Roman"/>
          <w:sz w:val="24"/>
        </w:rPr>
      </w:pPr>
      <w:r>
        <w:rPr>
          <w:rFonts w:ascii="Times New Roman" w:hAnsi="Times New Roman" w:cs="Times New Roman"/>
          <w:b/>
          <w:bCs/>
          <w:sz w:val="24"/>
        </w:rPr>
        <w:t>Graphical representations</w:t>
      </w:r>
      <w:r>
        <w:rPr>
          <w:rFonts w:ascii="Times New Roman" w:hAnsi="Times New Roman" w:cs="Times New Roman"/>
          <w:sz w:val="24"/>
        </w:rPr>
        <w:t xml:space="preserve"> (bar charts, line plots, and box plots) were generated in </w:t>
      </w:r>
      <w:r>
        <w:rPr>
          <w:rFonts w:ascii="Times New Roman" w:hAnsi="Times New Roman" w:cs="Times New Roman"/>
          <w:b/>
          <w:bCs/>
          <w:sz w:val="24"/>
        </w:rPr>
        <w:t>R Studio (v4.3.1)</w:t>
      </w:r>
      <w:r>
        <w:rPr>
          <w:rFonts w:ascii="Times New Roman" w:hAnsi="Times New Roman" w:cs="Times New Roman"/>
          <w:sz w:val="24"/>
        </w:rPr>
        <w:t xml:space="preserve"> using the </w:t>
      </w:r>
      <w:r>
        <w:rPr>
          <w:rFonts w:ascii="Times New Roman" w:hAnsi="Times New Roman" w:cs="Times New Roman"/>
          <w:i/>
          <w:iCs/>
          <w:sz w:val="24"/>
        </w:rPr>
        <w:t>ggplot2</w:t>
      </w:r>
      <w:r>
        <w:rPr>
          <w:rFonts w:ascii="Times New Roman" w:hAnsi="Times New Roman" w:cs="Times New Roman"/>
          <w:sz w:val="24"/>
        </w:rPr>
        <w:t xml:space="preserve"> package for visual comparison of breeds.</w:t>
      </w:r>
    </w:p>
    <w:p w14:paraId="16E83240" w14:textId="77777777" w:rsidR="00C31F84" w:rsidRDefault="005C33B6">
      <w:pPr>
        <w:spacing w:after="0" w:line="240" w:lineRule="auto"/>
        <w:jc w:val="both"/>
        <w:rPr>
          <w:rFonts w:ascii="Times New Roman" w:hAnsi="Times New Roman" w:cs="Times New Roman"/>
          <w:b/>
          <w:bCs/>
          <w:sz w:val="24"/>
        </w:rPr>
      </w:pPr>
      <w:r>
        <w:rPr>
          <w:rFonts w:ascii="Times New Roman" w:hAnsi="Times New Roman" w:cs="Times New Roman"/>
          <w:b/>
          <w:bCs/>
          <w:sz w:val="24"/>
        </w:rPr>
        <w:t>Significance level:</w:t>
      </w:r>
    </w:p>
    <w:p w14:paraId="64DC88A8" w14:textId="77777777" w:rsidR="00C31F84" w:rsidRDefault="005C33B6">
      <w:pPr>
        <w:spacing w:after="0" w:line="240" w:lineRule="auto"/>
        <w:jc w:val="both"/>
        <w:rPr>
          <w:rFonts w:ascii="Times New Roman" w:hAnsi="Times New Roman" w:cs="Times New Roman"/>
          <w:b/>
          <w:bCs/>
          <w:sz w:val="24"/>
        </w:rPr>
      </w:pPr>
      <w:r>
        <w:rPr>
          <w:rFonts w:ascii="Times New Roman" w:hAnsi="Times New Roman" w:cs="Times New Roman"/>
          <w:sz w:val="24"/>
        </w:rPr>
        <w:t xml:space="preserve">Results were declared statistically significant at </w:t>
      </w:r>
      <w:r>
        <w:rPr>
          <w:rFonts w:ascii="Times New Roman" w:hAnsi="Times New Roman" w:cs="Times New Roman"/>
          <w:i/>
          <w:iCs/>
          <w:sz w:val="24"/>
        </w:rPr>
        <w:t>p &lt; 0.05</w:t>
      </w:r>
      <w:r>
        <w:rPr>
          <w:rFonts w:ascii="Times New Roman" w:hAnsi="Times New Roman" w:cs="Times New Roman"/>
          <w:sz w:val="24"/>
        </w:rPr>
        <w:t xml:space="preserve"> and highly significant at </w:t>
      </w:r>
      <w:r>
        <w:rPr>
          <w:rFonts w:ascii="Times New Roman" w:hAnsi="Times New Roman" w:cs="Times New Roman"/>
          <w:i/>
          <w:iCs/>
          <w:sz w:val="24"/>
        </w:rPr>
        <w:t>p &lt; 0.01</w:t>
      </w:r>
      <w:r>
        <w:rPr>
          <w:rFonts w:ascii="Times New Roman" w:hAnsi="Times New Roman" w:cs="Times New Roman"/>
          <w:sz w:val="24"/>
        </w:rPr>
        <w:t>.</w:t>
      </w:r>
    </w:p>
    <w:p w14:paraId="7B7372D7" w14:textId="77777777" w:rsidR="00C31F84" w:rsidRDefault="00C31F84">
      <w:pPr>
        <w:jc w:val="both"/>
        <w:rPr>
          <w:rFonts w:ascii="Times New Roman" w:hAnsi="Times New Roman" w:cs="Times New Roman"/>
          <w:b/>
          <w:bCs/>
          <w:sz w:val="24"/>
        </w:rPr>
      </w:pPr>
    </w:p>
    <w:p w14:paraId="17098BD5" w14:textId="77777777" w:rsidR="00C31F84" w:rsidRDefault="005C33B6">
      <w:pPr>
        <w:jc w:val="both"/>
        <w:rPr>
          <w:rFonts w:ascii="Times New Roman" w:hAnsi="Times New Roman" w:cs="Times New Roman"/>
          <w:b/>
          <w:bCs/>
          <w:sz w:val="24"/>
        </w:rPr>
      </w:pPr>
      <w:r>
        <w:rPr>
          <w:rFonts w:ascii="Times New Roman" w:hAnsi="Times New Roman" w:cs="Times New Roman"/>
          <w:b/>
          <w:bCs/>
          <w:sz w:val="24"/>
        </w:rPr>
        <w:lastRenderedPageBreak/>
        <w:t xml:space="preserve">3. </w:t>
      </w:r>
      <w:commentRangeStart w:id="31"/>
      <w:r>
        <w:rPr>
          <w:rFonts w:ascii="Times New Roman" w:hAnsi="Times New Roman" w:cs="Times New Roman"/>
          <w:b/>
          <w:bCs/>
          <w:sz w:val="24"/>
        </w:rPr>
        <w:t>Results</w:t>
      </w:r>
      <w:commentRangeEnd w:id="31"/>
      <w:r w:rsidR="00167835">
        <w:rPr>
          <w:rStyle w:val="CommentReference"/>
        </w:rPr>
        <w:commentReference w:id="31"/>
      </w:r>
    </w:p>
    <w:p w14:paraId="6446293E" w14:textId="77777777" w:rsidR="00C31F84" w:rsidRDefault="005C33B6">
      <w:pPr>
        <w:jc w:val="both"/>
        <w:rPr>
          <w:rFonts w:ascii="Times New Roman" w:hAnsi="Times New Roman" w:cs="Times New Roman"/>
          <w:b/>
          <w:bCs/>
          <w:sz w:val="24"/>
        </w:rPr>
      </w:pPr>
      <w:r>
        <w:rPr>
          <w:rFonts w:ascii="Times New Roman" w:hAnsi="Times New Roman" w:cs="Times New Roman"/>
          <w:b/>
          <w:bCs/>
          <w:sz w:val="24"/>
        </w:rPr>
        <w:t>3.1 Overview of breed performance</w:t>
      </w:r>
    </w:p>
    <w:p w14:paraId="72A91892" w14:textId="4F689F81" w:rsidR="00C31F84" w:rsidRDefault="005C33B6">
      <w:pPr>
        <w:jc w:val="both"/>
        <w:rPr>
          <w:rFonts w:ascii="Times New Roman" w:hAnsi="Times New Roman" w:cs="Times New Roman"/>
          <w:sz w:val="24"/>
        </w:rPr>
      </w:pPr>
      <w:r>
        <w:rPr>
          <w:rFonts w:ascii="Times New Roman" w:hAnsi="Times New Roman" w:cs="Times New Roman"/>
          <w:sz w:val="24"/>
        </w:rPr>
        <w:t>Breed had a highly significant (p &lt; 0.01) effect on all measured production and reproductive parameters (Table 1).</w:t>
      </w:r>
      <w:r w:rsidR="00167835">
        <w:rPr>
          <w:rFonts w:ascii="Times New Roman" w:hAnsi="Times New Roman" w:cs="Times New Roman"/>
          <w:sz w:val="24"/>
        </w:rPr>
        <w:t xml:space="preserve"> </w:t>
      </w:r>
      <w:commentRangeStart w:id="32"/>
      <w:r>
        <w:rPr>
          <w:rFonts w:ascii="Times New Roman" w:hAnsi="Times New Roman" w:cs="Times New Roman"/>
          <w:sz w:val="24"/>
        </w:rPr>
        <w:t xml:space="preserve">Sahiwal and Gir cattle exhibited the highest milk yield and lactation productivity, whereas </w:t>
      </w:r>
      <w:proofErr w:type="spellStart"/>
      <w:r>
        <w:rPr>
          <w:rFonts w:ascii="Times New Roman" w:hAnsi="Times New Roman" w:cs="Times New Roman"/>
          <w:sz w:val="24"/>
        </w:rPr>
        <w:t>Tharparkar</w:t>
      </w:r>
      <w:proofErr w:type="spellEnd"/>
      <w:r>
        <w:rPr>
          <w:rFonts w:ascii="Times New Roman" w:hAnsi="Times New Roman" w:cs="Times New Roman"/>
          <w:sz w:val="24"/>
        </w:rPr>
        <w:t xml:space="preserve"> and Haryana showed moderate performance, and </w:t>
      </w:r>
      <w:proofErr w:type="spellStart"/>
      <w:r>
        <w:rPr>
          <w:rFonts w:ascii="Times New Roman" w:hAnsi="Times New Roman" w:cs="Times New Roman"/>
          <w:sz w:val="24"/>
        </w:rPr>
        <w:t>Kenkatha</w:t>
      </w:r>
      <w:proofErr w:type="spellEnd"/>
      <w:r>
        <w:rPr>
          <w:rFonts w:ascii="Times New Roman" w:hAnsi="Times New Roman" w:cs="Times New Roman"/>
          <w:sz w:val="24"/>
        </w:rPr>
        <w:t xml:space="preserve"> displayed the lowest absolute yields but demonstrated superior reproductive efficiency and disease resistance.</w:t>
      </w:r>
      <w:commentRangeEnd w:id="32"/>
      <w:r w:rsidR="00167835">
        <w:rPr>
          <w:rStyle w:val="CommentReference"/>
        </w:rPr>
        <w:commentReference w:id="32"/>
      </w:r>
    </w:p>
    <w:p w14:paraId="5C208C34" w14:textId="77777777" w:rsidR="00C31F84" w:rsidRDefault="005C33B6">
      <w:pPr>
        <w:jc w:val="both"/>
        <w:rPr>
          <w:rFonts w:ascii="Times New Roman" w:hAnsi="Times New Roman" w:cs="Times New Roman"/>
          <w:b/>
          <w:bCs/>
          <w:sz w:val="24"/>
        </w:rPr>
      </w:pPr>
      <w:r>
        <w:rPr>
          <w:rFonts w:ascii="Times New Roman" w:hAnsi="Times New Roman" w:cs="Times New Roman"/>
          <w:b/>
          <w:bCs/>
          <w:sz w:val="24"/>
        </w:rPr>
        <w:t>Table 1. Comparative mean (±SD) values of productive and reproductive traits of indigenous cattle in Bundelkhand region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35"/>
        <w:gridCol w:w="1128"/>
        <w:gridCol w:w="1088"/>
        <w:gridCol w:w="1407"/>
        <w:gridCol w:w="1167"/>
        <w:gridCol w:w="1201"/>
        <w:gridCol w:w="717"/>
        <w:gridCol w:w="727"/>
      </w:tblGrid>
      <w:tr w:rsidR="00C31F84" w14:paraId="1346C548" w14:textId="77777777">
        <w:trPr>
          <w:tblHeader/>
          <w:tblCellSpacing w:w="15" w:type="dxa"/>
        </w:trPr>
        <w:tc>
          <w:tcPr>
            <w:tcW w:w="1990" w:type="dxa"/>
            <w:vAlign w:val="center"/>
          </w:tcPr>
          <w:p w14:paraId="67AF87C5" w14:textId="77777777" w:rsidR="00C31F84" w:rsidRDefault="005C33B6">
            <w:pPr>
              <w:spacing w:after="0"/>
              <w:jc w:val="center"/>
              <w:rPr>
                <w:rFonts w:ascii="Times New Roman" w:hAnsi="Times New Roman" w:cs="Times New Roman"/>
                <w:b/>
                <w:bCs/>
                <w:sz w:val="24"/>
              </w:rPr>
            </w:pPr>
            <w:r>
              <w:rPr>
                <w:rFonts w:ascii="Times New Roman" w:hAnsi="Times New Roman" w:cs="Times New Roman"/>
                <w:b/>
                <w:bCs/>
                <w:sz w:val="24"/>
              </w:rPr>
              <w:t>Parameters</w:t>
            </w:r>
          </w:p>
        </w:tc>
        <w:tc>
          <w:tcPr>
            <w:tcW w:w="1098" w:type="dxa"/>
            <w:vAlign w:val="center"/>
          </w:tcPr>
          <w:p w14:paraId="53F88B73" w14:textId="77777777" w:rsidR="00C31F84" w:rsidRDefault="005C33B6">
            <w:pPr>
              <w:spacing w:after="0"/>
              <w:jc w:val="center"/>
              <w:rPr>
                <w:rFonts w:ascii="Times New Roman" w:hAnsi="Times New Roman" w:cs="Times New Roman"/>
                <w:b/>
                <w:bCs/>
                <w:sz w:val="24"/>
              </w:rPr>
            </w:pPr>
            <w:r>
              <w:rPr>
                <w:rFonts w:ascii="Times New Roman" w:hAnsi="Times New Roman" w:cs="Times New Roman"/>
                <w:b/>
                <w:bCs/>
                <w:sz w:val="24"/>
              </w:rPr>
              <w:t>Gir</w:t>
            </w:r>
          </w:p>
        </w:tc>
        <w:tc>
          <w:tcPr>
            <w:tcW w:w="0" w:type="auto"/>
            <w:vAlign w:val="center"/>
          </w:tcPr>
          <w:p w14:paraId="010A906D" w14:textId="77777777" w:rsidR="00C31F84" w:rsidRDefault="005C33B6">
            <w:pPr>
              <w:spacing w:after="0"/>
              <w:jc w:val="center"/>
              <w:rPr>
                <w:rFonts w:ascii="Times New Roman" w:hAnsi="Times New Roman" w:cs="Times New Roman"/>
                <w:b/>
                <w:bCs/>
                <w:sz w:val="24"/>
              </w:rPr>
            </w:pPr>
            <w:r>
              <w:rPr>
                <w:rFonts w:ascii="Times New Roman" w:hAnsi="Times New Roman" w:cs="Times New Roman"/>
                <w:b/>
                <w:bCs/>
                <w:sz w:val="24"/>
              </w:rPr>
              <w:t>Sahiwal</w:t>
            </w:r>
          </w:p>
        </w:tc>
        <w:tc>
          <w:tcPr>
            <w:tcW w:w="0" w:type="auto"/>
            <w:vAlign w:val="center"/>
          </w:tcPr>
          <w:p w14:paraId="0D534A51" w14:textId="77777777" w:rsidR="00C31F84" w:rsidRDefault="005C33B6">
            <w:pPr>
              <w:spacing w:after="0"/>
              <w:jc w:val="center"/>
              <w:rPr>
                <w:rFonts w:ascii="Times New Roman" w:hAnsi="Times New Roman" w:cs="Times New Roman"/>
                <w:b/>
                <w:bCs/>
                <w:sz w:val="24"/>
              </w:rPr>
            </w:pPr>
            <w:proofErr w:type="spellStart"/>
            <w:r>
              <w:rPr>
                <w:rFonts w:ascii="Times New Roman" w:hAnsi="Times New Roman" w:cs="Times New Roman"/>
                <w:b/>
                <w:bCs/>
                <w:sz w:val="24"/>
              </w:rPr>
              <w:t>Tharparkar</w:t>
            </w:r>
            <w:proofErr w:type="spellEnd"/>
          </w:p>
        </w:tc>
        <w:tc>
          <w:tcPr>
            <w:tcW w:w="0" w:type="auto"/>
            <w:vAlign w:val="center"/>
          </w:tcPr>
          <w:p w14:paraId="4F56B90D" w14:textId="77777777" w:rsidR="00C31F84" w:rsidRDefault="005C33B6">
            <w:pPr>
              <w:spacing w:after="0"/>
              <w:jc w:val="center"/>
              <w:rPr>
                <w:rFonts w:ascii="Times New Roman" w:hAnsi="Times New Roman" w:cs="Times New Roman"/>
                <w:b/>
                <w:bCs/>
                <w:sz w:val="24"/>
              </w:rPr>
            </w:pPr>
            <w:r>
              <w:rPr>
                <w:rFonts w:ascii="Times New Roman" w:hAnsi="Times New Roman" w:cs="Times New Roman"/>
                <w:b/>
                <w:bCs/>
                <w:sz w:val="24"/>
              </w:rPr>
              <w:t>Haryana</w:t>
            </w:r>
          </w:p>
        </w:tc>
        <w:tc>
          <w:tcPr>
            <w:tcW w:w="0" w:type="auto"/>
            <w:vAlign w:val="center"/>
          </w:tcPr>
          <w:p w14:paraId="4D0612D5" w14:textId="77777777" w:rsidR="00C31F84" w:rsidRDefault="005C33B6">
            <w:pPr>
              <w:spacing w:after="0"/>
              <w:jc w:val="center"/>
              <w:rPr>
                <w:rFonts w:ascii="Times New Roman" w:hAnsi="Times New Roman" w:cs="Times New Roman"/>
                <w:b/>
                <w:bCs/>
                <w:sz w:val="24"/>
              </w:rPr>
            </w:pPr>
            <w:proofErr w:type="spellStart"/>
            <w:r>
              <w:rPr>
                <w:rFonts w:ascii="Times New Roman" w:hAnsi="Times New Roman" w:cs="Times New Roman"/>
                <w:b/>
                <w:bCs/>
                <w:sz w:val="24"/>
              </w:rPr>
              <w:t>Kenkatha</w:t>
            </w:r>
            <w:proofErr w:type="spellEnd"/>
          </w:p>
        </w:tc>
        <w:tc>
          <w:tcPr>
            <w:tcW w:w="0" w:type="auto"/>
            <w:vAlign w:val="center"/>
          </w:tcPr>
          <w:p w14:paraId="7D0D5522" w14:textId="77777777" w:rsidR="00C31F84" w:rsidRDefault="005C33B6">
            <w:pPr>
              <w:spacing w:after="0"/>
              <w:jc w:val="center"/>
              <w:rPr>
                <w:rFonts w:ascii="Times New Roman" w:hAnsi="Times New Roman" w:cs="Times New Roman"/>
                <w:b/>
                <w:bCs/>
                <w:sz w:val="24"/>
              </w:rPr>
            </w:pPr>
            <w:r>
              <w:rPr>
                <w:rFonts w:ascii="Times New Roman" w:hAnsi="Times New Roman" w:cs="Times New Roman"/>
                <w:b/>
                <w:bCs/>
                <w:sz w:val="24"/>
              </w:rPr>
              <w:t>F value</w:t>
            </w:r>
          </w:p>
        </w:tc>
        <w:tc>
          <w:tcPr>
            <w:tcW w:w="0" w:type="auto"/>
            <w:vAlign w:val="center"/>
          </w:tcPr>
          <w:p w14:paraId="0387FECE" w14:textId="77777777" w:rsidR="00C31F84" w:rsidRDefault="005C33B6">
            <w:pPr>
              <w:spacing w:after="0"/>
              <w:jc w:val="center"/>
              <w:rPr>
                <w:rFonts w:ascii="Times New Roman" w:hAnsi="Times New Roman" w:cs="Times New Roman"/>
                <w:b/>
                <w:bCs/>
                <w:sz w:val="24"/>
              </w:rPr>
            </w:pPr>
            <w:r>
              <w:rPr>
                <w:rFonts w:ascii="Times New Roman" w:hAnsi="Times New Roman" w:cs="Times New Roman"/>
                <w:b/>
                <w:bCs/>
                <w:sz w:val="24"/>
              </w:rPr>
              <w:t>p value</w:t>
            </w:r>
          </w:p>
        </w:tc>
      </w:tr>
      <w:tr w:rsidR="00C31F84" w14:paraId="6B8092FB" w14:textId="77777777">
        <w:trPr>
          <w:tblCellSpacing w:w="15" w:type="dxa"/>
        </w:trPr>
        <w:tc>
          <w:tcPr>
            <w:tcW w:w="1990" w:type="dxa"/>
            <w:vAlign w:val="center"/>
          </w:tcPr>
          <w:p w14:paraId="1D0B2796" w14:textId="77777777" w:rsidR="00C31F84" w:rsidRDefault="005C33B6">
            <w:pPr>
              <w:spacing w:after="0"/>
              <w:jc w:val="both"/>
              <w:rPr>
                <w:rFonts w:ascii="Times New Roman" w:hAnsi="Times New Roman" w:cs="Times New Roman"/>
                <w:sz w:val="24"/>
              </w:rPr>
            </w:pPr>
            <w:r>
              <w:rPr>
                <w:rFonts w:ascii="Times New Roman" w:hAnsi="Times New Roman" w:cs="Times New Roman"/>
                <w:b/>
                <w:bCs/>
                <w:sz w:val="24"/>
              </w:rPr>
              <w:t>Average Milk Yield (</w:t>
            </w:r>
            <w:proofErr w:type="spellStart"/>
            <w:r>
              <w:rPr>
                <w:rFonts w:ascii="Times New Roman" w:hAnsi="Times New Roman" w:cs="Times New Roman"/>
                <w:b/>
                <w:bCs/>
                <w:sz w:val="24"/>
              </w:rPr>
              <w:t>Litre</w:t>
            </w:r>
            <w:proofErr w:type="spellEnd"/>
            <w:r>
              <w:rPr>
                <w:rFonts w:ascii="Times New Roman" w:hAnsi="Times New Roman" w:cs="Times New Roman"/>
                <w:b/>
                <w:bCs/>
                <w:sz w:val="24"/>
              </w:rPr>
              <w:t>/day)</w:t>
            </w:r>
          </w:p>
        </w:tc>
        <w:tc>
          <w:tcPr>
            <w:tcW w:w="1098" w:type="dxa"/>
            <w:vAlign w:val="center"/>
          </w:tcPr>
          <w:p w14:paraId="4FFA6375"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7.84 ± 0.71 a</w:t>
            </w:r>
          </w:p>
        </w:tc>
        <w:tc>
          <w:tcPr>
            <w:tcW w:w="0" w:type="auto"/>
            <w:vAlign w:val="center"/>
          </w:tcPr>
          <w:p w14:paraId="53C661A9"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8.31 ± 0.68 a</w:t>
            </w:r>
          </w:p>
        </w:tc>
        <w:tc>
          <w:tcPr>
            <w:tcW w:w="0" w:type="auto"/>
            <w:vAlign w:val="center"/>
          </w:tcPr>
          <w:p w14:paraId="7C9D6848"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5.96 ± 0.64 b</w:t>
            </w:r>
          </w:p>
        </w:tc>
        <w:tc>
          <w:tcPr>
            <w:tcW w:w="0" w:type="auto"/>
            <w:vAlign w:val="center"/>
          </w:tcPr>
          <w:p w14:paraId="3DB694D5"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5.43 ± 0.60 b</w:t>
            </w:r>
          </w:p>
        </w:tc>
        <w:tc>
          <w:tcPr>
            <w:tcW w:w="0" w:type="auto"/>
            <w:vAlign w:val="center"/>
          </w:tcPr>
          <w:p w14:paraId="207880D4"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3.76 ± 0.55 c</w:t>
            </w:r>
          </w:p>
        </w:tc>
        <w:tc>
          <w:tcPr>
            <w:tcW w:w="0" w:type="auto"/>
            <w:vAlign w:val="center"/>
          </w:tcPr>
          <w:p w14:paraId="49F30980"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142.8</w:t>
            </w:r>
          </w:p>
        </w:tc>
        <w:tc>
          <w:tcPr>
            <w:tcW w:w="0" w:type="auto"/>
            <w:vAlign w:val="center"/>
          </w:tcPr>
          <w:p w14:paraId="0BC04E18"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&lt; 0.01</w:t>
            </w:r>
          </w:p>
        </w:tc>
      </w:tr>
      <w:tr w:rsidR="00C31F84" w14:paraId="27A5BF82" w14:textId="77777777">
        <w:trPr>
          <w:tblCellSpacing w:w="15" w:type="dxa"/>
        </w:trPr>
        <w:tc>
          <w:tcPr>
            <w:tcW w:w="1990" w:type="dxa"/>
            <w:vAlign w:val="center"/>
          </w:tcPr>
          <w:p w14:paraId="3E93A417" w14:textId="77777777" w:rsidR="00C31F84" w:rsidRDefault="005C33B6">
            <w:pPr>
              <w:spacing w:after="0"/>
              <w:jc w:val="both"/>
              <w:rPr>
                <w:rFonts w:ascii="Times New Roman" w:hAnsi="Times New Roman" w:cs="Times New Roman"/>
                <w:sz w:val="24"/>
              </w:rPr>
            </w:pPr>
            <w:commentRangeStart w:id="33"/>
            <w:r>
              <w:rPr>
                <w:rFonts w:ascii="Times New Roman" w:hAnsi="Times New Roman" w:cs="Times New Roman"/>
                <w:b/>
                <w:bCs/>
                <w:sz w:val="24"/>
              </w:rPr>
              <w:t>Total Lactation Yield (Liter)</w:t>
            </w:r>
            <w:commentRangeEnd w:id="33"/>
            <w:r w:rsidR="00167835">
              <w:rPr>
                <w:rStyle w:val="CommentReference"/>
              </w:rPr>
              <w:commentReference w:id="33"/>
            </w:r>
          </w:p>
        </w:tc>
        <w:tc>
          <w:tcPr>
            <w:tcW w:w="1098" w:type="dxa"/>
            <w:vAlign w:val="center"/>
          </w:tcPr>
          <w:p w14:paraId="410AD867"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2385 ± 218 a</w:t>
            </w:r>
          </w:p>
        </w:tc>
        <w:tc>
          <w:tcPr>
            <w:tcW w:w="0" w:type="auto"/>
            <w:vAlign w:val="center"/>
          </w:tcPr>
          <w:p w14:paraId="581CBD49"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2535 ± 240 a</w:t>
            </w:r>
          </w:p>
        </w:tc>
        <w:tc>
          <w:tcPr>
            <w:tcW w:w="0" w:type="auto"/>
            <w:vAlign w:val="center"/>
          </w:tcPr>
          <w:p w14:paraId="61967980"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1810 ± 190 b</w:t>
            </w:r>
          </w:p>
        </w:tc>
        <w:tc>
          <w:tcPr>
            <w:tcW w:w="0" w:type="auto"/>
            <w:vAlign w:val="center"/>
          </w:tcPr>
          <w:p w14:paraId="64C0177D"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1650 ± 175 b</w:t>
            </w:r>
          </w:p>
        </w:tc>
        <w:tc>
          <w:tcPr>
            <w:tcW w:w="0" w:type="auto"/>
            <w:vAlign w:val="center"/>
          </w:tcPr>
          <w:p w14:paraId="3851F725"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1120 ± 160 c</w:t>
            </w:r>
          </w:p>
        </w:tc>
        <w:tc>
          <w:tcPr>
            <w:tcW w:w="0" w:type="auto"/>
            <w:vAlign w:val="center"/>
          </w:tcPr>
          <w:p w14:paraId="3B830D06"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133.2</w:t>
            </w:r>
          </w:p>
        </w:tc>
        <w:tc>
          <w:tcPr>
            <w:tcW w:w="0" w:type="auto"/>
            <w:vAlign w:val="center"/>
          </w:tcPr>
          <w:p w14:paraId="2D977D11"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&lt; 0.01</w:t>
            </w:r>
          </w:p>
        </w:tc>
      </w:tr>
      <w:tr w:rsidR="00C31F84" w14:paraId="0A735318" w14:textId="77777777">
        <w:trPr>
          <w:tblCellSpacing w:w="15" w:type="dxa"/>
        </w:trPr>
        <w:tc>
          <w:tcPr>
            <w:tcW w:w="1990" w:type="dxa"/>
            <w:vAlign w:val="center"/>
          </w:tcPr>
          <w:p w14:paraId="1CB098E6" w14:textId="77777777" w:rsidR="00C31F84" w:rsidRDefault="005C33B6">
            <w:pPr>
              <w:spacing w:after="0"/>
              <w:jc w:val="both"/>
              <w:rPr>
                <w:rFonts w:ascii="Times New Roman" w:hAnsi="Times New Roman" w:cs="Times New Roman"/>
                <w:sz w:val="24"/>
              </w:rPr>
            </w:pPr>
            <w:r>
              <w:rPr>
                <w:rFonts w:ascii="Times New Roman" w:hAnsi="Times New Roman" w:cs="Times New Roman"/>
                <w:b/>
                <w:bCs/>
                <w:sz w:val="24"/>
              </w:rPr>
              <w:t>Lactation Length (days)</w:t>
            </w:r>
          </w:p>
        </w:tc>
        <w:tc>
          <w:tcPr>
            <w:tcW w:w="1098" w:type="dxa"/>
            <w:vAlign w:val="center"/>
          </w:tcPr>
          <w:p w14:paraId="3DE66BA6"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305 ± 18 a</w:t>
            </w:r>
          </w:p>
        </w:tc>
        <w:tc>
          <w:tcPr>
            <w:tcW w:w="0" w:type="auto"/>
            <w:vAlign w:val="center"/>
          </w:tcPr>
          <w:p w14:paraId="4BBC8CB5"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310 ± 20 a</w:t>
            </w:r>
          </w:p>
        </w:tc>
        <w:tc>
          <w:tcPr>
            <w:tcW w:w="0" w:type="auto"/>
            <w:vAlign w:val="center"/>
          </w:tcPr>
          <w:p w14:paraId="1B6EC795"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275 ± 21 b</w:t>
            </w:r>
          </w:p>
        </w:tc>
        <w:tc>
          <w:tcPr>
            <w:tcW w:w="0" w:type="auto"/>
            <w:vAlign w:val="center"/>
          </w:tcPr>
          <w:p w14:paraId="03EB7214"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268 ± 25 b</w:t>
            </w:r>
          </w:p>
        </w:tc>
        <w:tc>
          <w:tcPr>
            <w:tcW w:w="0" w:type="auto"/>
            <w:vAlign w:val="center"/>
          </w:tcPr>
          <w:p w14:paraId="7A841FA9"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251 ± 22 c</w:t>
            </w:r>
          </w:p>
        </w:tc>
        <w:tc>
          <w:tcPr>
            <w:tcW w:w="0" w:type="auto"/>
            <w:vAlign w:val="center"/>
          </w:tcPr>
          <w:p w14:paraId="39BF91A7"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31.6</w:t>
            </w:r>
          </w:p>
        </w:tc>
        <w:tc>
          <w:tcPr>
            <w:tcW w:w="0" w:type="auto"/>
            <w:vAlign w:val="center"/>
          </w:tcPr>
          <w:p w14:paraId="054385DE"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&lt; 0.01</w:t>
            </w:r>
          </w:p>
        </w:tc>
      </w:tr>
      <w:tr w:rsidR="00C31F84" w14:paraId="79654487" w14:textId="77777777">
        <w:trPr>
          <w:tblCellSpacing w:w="15" w:type="dxa"/>
        </w:trPr>
        <w:tc>
          <w:tcPr>
            <w:tcW w:w="1990" w:type="dxa"/>
            <w:vAlign w:val="center"/>
          </w:tcPr>
          <w:p w14:paraId="0547711A" w14:textId="77777777" w:rsidR="00C31F84" w:rsidRDefault="005C33B6">
            <w:pPr>
              <w:spacing w:after="0"/>
              <w:jc w:val="both"/>
              <w:rPr>
                <w:rFonts w:ascii="Times New Roman" w:hAnsi="Times New Roman" w:cs="Times New Roman"/>
                <w:sz w:val="24"/>
              </w:rPr>
            </w:pPr>
            <w:r>
              <w:rPr>
                <w:rFonts w:ascii="Times New Roman" w:hAnsi="Times New Roman" w:cs="Times New Roman"/>
                <w:b/>
                <w:bCs/>
                <w:sz w:val="24"/>
              </w:rPr>
              <w:t>Gestation Length (days)</w:t>
            </w:r>
          </w:p>
        </w:tc>
        <w:tc>
          <w:tcPr>
            <w:tcW w:w="1098" w:type="dxa"/>
            <w:vAlign w:val="center"/>
          </w:tcPr>
          <w:p w14:paraId="20CA9A76"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281 ± 5 a</w:t>
            </w:r>
          </w:p>
        </w:tc>
        <w:tc>
          <w:tcPr>
            <w:tcW w:w="0" w:type="auto"/>
            <w:vAlign w:val="center"/>
          </w:tcPr>
          <w:p w14:paraId="17945432"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280 ± 4 a</w:t>
            </w:r>
          </w:p>
        </w:tc>
        <w:tc>
          <w:tcPr>
            <w:tcW w:w="0" w:type="auto"/>
            <w:vAlign w:val="center"/>
          </w:tcPr>
          <w:p w14:paraId="306EC5E7"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279 ± 5 a</w:t>
            </w:r>
          </w:p>
        </w:tc>
        <w:tc>
          <w:tcPr>
            <w:tcW w:w="0" w:type="auto"/>
            <w:vAlign w:val="center"/>
          </w:tcPr>
          <w:p w14:paraId="24AAEA30"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282 ± 6 a</w:t>
            </w:r>
          </w:p>
        </w:tc>
        <w:tc>
          <w:tcPr>
            <w:tcW w:w="0" w:type="auto"/>
            <w:vAlign w:val="center"/>
          </w:tcPr>
          <w:p w14:paraId="4BE700EA"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277 ± 4 b</w:t>
            </w:r>
          </w:p>
        </w:tc>
        <w:tc>
          <w:tcPr>
            <w:tcW w:w="0" w:type="auto"/>
            <w:vAlign w:val="center"/>
          </w:tcPr>
          <w:p w14:paraId="781AE3CD"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6.5</w:t>
            </w:r>
          </w:p>
        </w:tc>
        <w:tc>
          <w:tcPr>
            <w:tcW w:w="0" w:type="auto"/>
            <w:vAlign w:val="center"/>
          </w:tcPr>
          <w:p w14:paraId="3AA224A9"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0.03</w:t>
            </w:r>
          </w:p>
        </w:tc>
      </w:tr>
      <w:tr w:rsidR="00C31F84" w14:paraId="7066251A" w14:textId="77777777">
        <w:trPr>
          <w:tblCellSpacing w:w="15" w:type="dxa"/>
        </w:trPr>
        <w:tc>
          <w:tcPr>
            <w:tcW w:w="1990" w:type="dxa"/>
            <w:vAlign w:val="center"/>
          </w:tcPr>
          <w:p w14:paraId="3D02E6C7" w14:textId="77777777" w:rsidR="00C31F84" w:rsidRDefault="005C33B6">
            <w:pPr>
              <w:spacing w:after="0"/>
              <w:jc w:val="both"/>
              <w:rPr>
                <w:rFonts w:ascii="Times New Roman" w:hAnsi="Times New Roman" w:cs="Times New Roman"/>
                <w:sz w:val="24"/>
              </w:rPr>
            </w:pPr>
            <w:r>
              <w:rPr>
                <w:rFonts w:ascii="Times New Roman" w:hAnsi="Times New Roman" w:cs="Times New Roman"/>
                <w:b/>
                <w:bCs/>
                <w:sz w:val="24"/>
              </w:rPr>
              <w:t>Services per Conception (No.)</w:t>
            </w:r>
          </w:p>
        </w:tc>
        <w:tc>
          <w:tcPr>
            <w:tcW w:w="1098" w:type="dxa"/>
            <w:vAlign w:val="center"/>
          </w:tcPr>
          <w:p w14:paraId="335C4453"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1.61 ± 0.36 a</w:t>
            </w:r>
          </w:p>
        </w:tc>
        <w:tc>
          <w:tcPr>
            <w:tcW w:w="0" w:type="auto"/>
            <w:vAlign w:val="center"/>
          </w:tcPr>
          <w:p w14:paraId="75B5EA6F"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1.54 ± 0.34 a</w:t>
            </w:r>
          </w:p>
        </w:tc>
        <w:tc>
          <w:tcPr>
            <w:tcW w:w="0" w:type="auto"/>
            <w:vAlign w:val="center"/>
          </w:tcPr>
          <w:p w14:paraId="5EEF8CB3"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1.77 ± 0.39 a b</w:t>
            </w:r>
          </w:p>
        </w:tc>
        <w:tc>
          <w:tcPr>
            <w:tcW w:w="0" w:type="auto"/>
            <w:vAlign w:val="center"/>
          </w:tcPr>
          <w:p w14:paraId="26F589EB"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1.82 ± 0.40 b</w:t>
            </w:r>
          </w:p>
        </w:tc>
        <w:tc>
          <w:tcPr>
            <w:tcW w:w="0" w:type="auto"/>
            <w:vAlign w:val="center"/>
          </w:tcPr>
          <w:p w14:paraId="34B8BC83"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1.42 ± 0.28 a</w:t>
            </w:r>
          </w:p>
        </w:tc>
        <w:tc>
          <w:tcPr>
            <w:tcW w:w="0" w:type="auto"/>
            <w:vAlign w:val="center"/>
          </w:tcPr>
          <w:p w14:paraId="2E24B3A6"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4.2</w:t>
            </w:r>
          </w:p>
        </w:tc>
        <w:tc>
          <w:tcPr>
            <w:tcW w:w="0" w:type="auto"/>
            <w:vAlign w:val="center"/>
          </w:tcPr>
          <w:p w14:paraId="510CBAC6"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0.04</w:t>
            </w:r>
          </w:p>
        </w:tc>
      </w:tr>
      <w:tr w:rsidR="00C31F84" w14:paraId="53202B7E" w14:textId="77777777">
        <w:trPr>
          <w:tblCellSpacing w:w="15" w:type="dxa"/>
        </w:trPr>
        <w:tc>
          <w:tcPr>
            <w:tcW w:w="1990" w:type="dxa"/>
            <w:vAlign w:val="center"/>
          </w:tcPr>
          <w:p w14:paraId="19AA5B39" w14:textId="77777777" w:rsidR="00C31F84" w:rsidRDefault="005C33B6">
            <w:pPr>
              <w:spacing w:after="0"/>
              <w:jc w:val="both"/>
              <w:rPr>
                <w:rFonts w:ascii="Times New Roman" w:hAnsi="Times New Roman" w:cs="Times New Roman"/>
                <w:sz w:val="24"/>
              </w:rPr>
            </w:pPr>
            <w:r>
              <w:rPr>
                <w:rFonts w:ascii="Times New Roman" w:hAnsi="Times New Roman" w:cs="Times New Roman"/>
                <w:b/>
                <w:bCs/>
                <w:sz w:val="24"/>
              </w:rPr>
              <w:t>Calving Interval (days)</w:t>
            </w:r>
          </w:p>
        </w:tc>
        <w:tc>
          <w:tcPr>
            <w:tcW w:w="1098" w:type="dxa"/>
            <w:vAlign w:val="center"/>
          </w:tcPr>
          <w:p w14:paraId="377A4817"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439 ± 22 a</w:t>
            </w:r>
          </w:p>
        </w:tc>
        <w:tc>
          <w:tcPr>
            <w:tcW w:w="0" w:type="auto"/>
            <w:vAlign w:val="center"/>
          </w:tcPr>
          <w:p w14:paraId="692C5E8A"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432 ± 24 a</w:t>
            </w:r>
          </w:p>
        </w:tc>
        <w:tc>
          <w:tcPr>
            <w:tcW w:w="0" w:type="auto"/>
            <w:vAlign w:val="center"/>
          </w:tcPr>
          <w:p w14:paraId="6633B936"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470 ± 28 b</w:t>
            </w:r>
          </w:p>
        </w:tc>
        <w:tc>
          <w:tcPr>
            <w:tcW w:w="0" w:type="auto"/>
            <w:vAlign w:val="center"/>
          </w:tcPr>
          <w:p w14:paraId="695527BA"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462 ± 30 b</w:t>
            </w:r>
          </w:p>
        </w:tc>
        <w:tc>
          <w:tcPr>
            <w:tcW w:w="0" w:type="auto"/>
            <w:vAlign w:val="center"/>
          </w:tcPr>
          <w:p w14:paraId="02E205FB"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423 ± 21 a</w:t>
            </w:r>
          </w:p>
        </w:tc>
        <w:tc>
          <w:tcPr>
            <w:tcW w:w="0" w:type="auto"/>
            <w:vAlign w:val="center"/>
          </w:tcPr>
          <w:p w14:paraId="340C27E1"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21.7</w:t>
            </w:r>
          </w:p>
        </w:tc>
        <w:tc>
          <w:tcPr>
            <w:tcW w:w="0" w:type="auto"/>
            <w:vAlign w:val="center"/>
          </w:tcPr>
          <w:p w14:paraId="5162B755"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&lt; 0.01</w:t>
            </w:r>
          </w:p>
        </w:tc>
      </w:tr>
      <w:tr w:rsidR="00C31F84" w14:paraId="71D568F3" w14:textId="77777777">
        <w:trPr>
          <w:tblCellSpacing w:w="15" w:type="dxa"/>
        </w:trPr>
        <w:tc>
          <w:tcPr>
            <w:tcW w:w="1990" w:type="dxa"/>
            <w:vAlign w:val="center"/>
          </w:tcPr>
          <w:p w14:paraId="14316508" w14:textId="77777777" w:rsidR="00C31F84" w:rsidRDefault="005C33B6">
            <w:pPr>
              <w:spacing w:after="0"/>
              <w:jc w:val="both"/>
              <w:rPr>
                <w:rFonts w:ascii="Times New Roman" w:hAnsi="Times New Roman" w:cs="Times New Roman"/>
                <w:sz w:val="24"/>
              </w:rPr>
            </w:pPr>
            <w:r>
              <w:rPr>
                <w:rFonts w:ascii="Times New Roman" w:hAnsi="Times New Roman" w:cs="Times New Roman"/>
                <w:b/>
                <w:bCs/>
                <w:sz w:val="24"/>
              </w:rPr>
              <w:t>Birth Weight of Calves (kg)</w:t>
            </w:r>
          </w:p>
        </w:tc>
        <w:tc>
          <w:tcPr>
            <w:tcW w:w="1098" w:type="dxa"/>
            <w:vAlign w:val="center"/>
          </w:tcPr>
          <w:p w14:paraId="45FD98BB"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25.1 ± 1.8 a</w:t>
            </w:r>
          </w:p>
        </w:tc>
        <w:tc>
          <w:tcPr>
            <w:tcW w:w="0" w:type="auto"/>
            <w:vAlign w:val="center"/>
          </w:tcPr>
          <w:p w14:paraId="2CD919F2"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26.0 ± 1.9 a</w:t>
            </w:r>
          </w:p>
        </w:tc>
        <w:tc>
          <w:tcPr>
            <w:tcW w:w="0" w:type="auto"/>
            <w:vAlign w:val="center"/>
          </w:tcPr>
          <w:p w14:paraId="1FC534DA"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24.4 ± 1.7 a</w:t>
            </w:r>
          </w:p>
        </w:tc>
        <w:tc>
          <w:tcPr>
            <w:tcW w:w="0" w:type="auto"/>
            <w:vAlign w:val="center"/>
          </w:tcPr>
          <w:p w14:paraId="6B896429"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23.9 ± 1.6 a b</w:t>
            </w:r>
          </w:p>
        </w:tc>
        <w:tc>
          <w:tcPr>
            <w:tcW w:w="0" w:type="auto"/>
            <w:vAlign w:val="center"/>
          </w:tcPr>
          <w:p w14:paraId="10D4785A"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21.3 ± 1.5 b</w:t>
            </w:r>
          </w:p>
        </w:tc>
        <w:tc>
          <w:tcPr>
            <w:tcW w:w="0" w:type="auto"/>
            <w:vAlign w:val="center"/>
          </w:tcPr>
          <w:p w14:paraId="4219C71F"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16.3</w:t>
            </w:r>
          </w:p>
        </w:tc>
        <w:tc>
          <w:tcPr>
            <w:tcW w:w="0" w:type="auto"/>
            <w:vAlign w:val="center"/>
          </w:tcPr>
          <w:p w14:paraId="71F8D377"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&lt; 0.01</w:t>
            </w:r>
          </w:p>
        </w:tc>
      </w:tr>
      <w:tr w:rsidR="00C31F84" w14:paraId="6073E5FD" w14:textId="77777777">
        <w:trPr>
          <w:tblCellSpacing w:w="15" w:type="dxa"/>
        </w:trPr>
        <w:tc>
          <w:tcPr>
            <w:tcW w:w="1990" w:type="dxa"/>
            <w:vAlign w:val="center"/>
          </w:tcPr>
          <w:p w14:paraId="232821B3" w14:textId="77777777" w:rsidR="00C31F84" w:rsidRDefault="005C33B6">
            <w:pPr>
              <w:spacing w:after="0"/>
              <w:jc w:val="both"/>
              <w:rPr>
                <w:rFonts w:ascii="Times New Roman" w:hAnsi="Times New Roman" w:cs="Times New Roman"/>
                <w:sz w:val="24"/>
              </w:rPr>
            </w:pPr>
            <w:r>
              <w:rPr>
                <w:rFonts w:ascii="Times New Roman" w:hAnsi="Times New Roman" w:cs="Times New Roman"/>
                <w:b/>
                <w:bCs/>
                <w:sz w:val="24"/>
              </w:rPr>
              <w:t>Age at First Calving (months)</w:t>
            </w:r>
          </w:p>
        </w:tc>
        <w:tc>
          <w:tcPr>
            <w:tcW w:w="1098" w:type="dxa"/>
            <w:vAlign w:val="center"/>
          </w:tcPr>
          <w:p w14:paraId="55A18766"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38.4 ± 2.5 a</w:t>
            </w:r>
          </w:p>
        </w:tc>
        <w:tc>
          <w:tcPr>
            <w:tcW w:w="0" w:type="auto"/>
            <w:vAlign w:val="center"/>
          </w:tcPr>
          <w:p w14:paraId="30D436D0"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37.9 ± 2.6 a</w:t>
            </w:r>
          </w:p>
        </w:tc>
        <w:tc>
          <w:tcPr>
            <w:tcW w:w="0" w:type="auto"/>
            <w:vAlign w:val="center"/>
          </w:tcPr>
          <w:p w14:paraId="58478C79"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41.2 ± 3.1 b</w:t>
            </w:r>
          </w:p>
        </w:tc>
        <w:tc>
          <w:tcPr>
            <w:tcW w:w="0" w:type="auto"/>
            <w:vAlign w:val="center"/>
          </w:tcPr>
          <w:p w14:paraId="4BE4DFAA"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40.6 ± 2.9 b</w:t>
            </w:r>
          </w:p>
        </w:tc>
        <w:tc>
          <w:tcPr>
            <w:tcW w:w="0" w:type="auto"/>
            <w:vAlign w:val="center"/>
          </w:tcPr>
          <w:p w14:paraId="26655134"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36.2 ± 2.4 a</w:t>
            </w:r>
          </w:p>
        </w:tc>
        <w:tc>
          <w:tcPr>
            <w:tcW w:w="0" w:type="auto"/>
            <w:vAlign w:val="center"/>
          </w:tcPr>
          <w:p w14:paraId="17E90691"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11.5</w:t>
            </w:r>
          </w:p>
        </w:tc>
        <w:tc>
          <w:tcPr>
            <w:tcW w:w="0" w:type="auto"/>
            <w:vAlign w:val="center"/>
          </w:tcPr>
          <w:p w14:paraId="61ADB7E0"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&lt; 0.01</w:t>
            </w:r>
          </w:p>
        </w:tc>
      </w:tr>
      <w:tr w:rsidR="00C31F84" w14:paraId="7BBC504E" w14:textId="77777777">
        <w:trPr>
          <w:tblCellSpacing w:w="15" w:type="dxa"/>
        </w:trPr>
        <w:tc>
          <w:tcPr>
            <w:tcW w:w="1990" w:type="dxa"/>
            <w:vAlign w:val="center"/>
          </w:tcPr>
          <w:p w14:paraId="594AFE0A" w14:textId="77777777" w:rsidR="00C31F84" w:rsidRDefault="005C33B6">
            <w:pPr>
              <w:spacing w:after="0"/>
              <w:jc w:val="both"/>
              <w:rPr>
                <w:rFonts w:ascii="Times New Roman" w:hAnsi="Times New Roman" w:cs="Times New Roman"/>
                <w:sz w:val="24"/>
              </w:rPr>
            </w:pPr>
            <w:r>
              <w:rPr>
                <w:rFonts w:ascii="Times New Roman" w:hAnsi="Times New Roman" w:cs="Times New Roman"/>
                <w:b/>
                <w:bCs/>
                <w:sz w:val="24"/>
              </w:rPr>
              <w:t>Veterinary Expenditure (₹/year)</w:t>
            </w:r>
          </w:p>
        </w:tc>
        <w:tc>
          <w:tcPr>
            <w:tcW w:w="1098" w:type="dxa"/>
            <w:vAlign w:val="center"/>
          </w:tcPr>
          <w:p w14:paraId="2D00AB63"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1960 ± 220 a</w:t>
            </w:r>
          </w:p>
        </w:tc>
        <w:tc>
          <w:tcPr>
            <w:tcW w:w="0" w:type="auto"/>
            <w:vAlign w:val="center"/>
          </w:tcPr>
          <w:p w14:paraId="0DBBC212"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2025 ± 210 a</w:t>
            </w:r>
          </w:p>
        </w:tc>
        <w:tc>
          <w:tcPr>
            <w:tcW w:w="0" w:type="auto"/>
            <w:vAlign w:val="center"/>
          </w:tcPr>
          <w:p w14:paraId="7710DC7D"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1780 ± 195 b</w:t>
            </w:r>
          </w:p>
        </w:tc>
        <w:tc>
          <w:tcPr>
            <w:tcW w:w="0" w:type="auto"/>
            <w:vAlign w:val="center"/>
          </w:tcPr>
          <w:p w14:paraId="5CE7B134"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1835 ± 200 b</w:t>
            </w:r>
          </w:p>
        </w:tc>
        <w:tc>
          <w:tcPr>
            <w:tcW w:w="0" w:type="auto"/>
            <w:vAlign w:val="center"/>
          </w:tcPr>
          <w:p w14:paraId="3F85F33B"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1450 ± 180 c</w:t>
            </w:r>
          </w:p>
        </w:tc>
        <w:tc>
          <w:tcPr>
            <w:tcW w:w="0" w:type="auto"/>
            <w:vAlign w:val="center"/>
          </w:tcPr>
          <w:p w14:paraId="10D0E206"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24.9</w:t>
            </w:r>
          </w:p>
        </w:tc>
        <w:tc>
          <w:tcPr>
            <w:tcW w:w="0" w:type="auto"/>
            <w:vAlign w:val="center"/>
          </w:tcPr>
          <w:p w14:paraId="387BAD83" w14:textId="77777777" w:rsidR="00C31F84" w:rsidRDefault="005C33B6">
            <w:pPr>
              <w:spacing w:after="0"/>
              <w:jc w:val="both"/>
              <w:rPr>
                <w:rFonts w:ascii="Times New Roman" w:hAnsi="Times New Roman" w:cs="Times New Roman"/>
                <w:sz w:val="24"/>
              </w:rPr>
            </w:pPr>
            <w:r>
              <w:rPr>
                <w:rFonts w:ascii="Times New Roman" w:hAnsi="Times New Roman" w:cs="Times New Roman"/>
                <w:sz w:val="24"/>
              </w:rPr>
              <w:t>&lt; 0.01</w:t>
            </w:r>
          </w:p>
        </w:tc>
      </w:tr>
    </w:tbl>
    <w:p w14:paraId="0261B8C0" w14:textId="77777777" w:rsidR="00C31F84" w:rsidRDefault="005C33B6">
      <w:pPr>
        <w:jc w:val="both"/>
        <w:rPr>
          <w:rFonts w:ascii="Times New Roman" w:hAnsi="Times New Roman" w:cs="Times New Roman"/>
          <w:sz w:val="24"/>
        </w:rPr>
      </w:pPr>
      <w:r>
        <w:rPr>
          <w:rFonts w:ascii="Times New Roman" w:hAnsi="Times New Roman" w:cs="Times New Roman"/>
          <w:i/>
          <w:iCs/>
          <w:sz w:val="24"/>
        </w:rPr>
        <w:t>Means followed by different superscripts (a, b, c) differ significantly (p &lt; 0.05) by Tukey’s HSD test.</w:t>
      </w:r>
    </w:p>
    <w:p w14:paraId="79F94D54" w14:textId="77777777" w:rsidR="00C31F84" w:rsidRDefault="00C31F84">
      <w:pPr>
        <w:jc w:val="both"/>
        <w:rPr>
          <w:rFonts w:ascii="Times New Roman" w:hAnsi="Times New Roman" w:cs="Times New Roman"/>
          <w:b/>
          <w:bCs/>
          <w:sz w:val="24"/>
        </w:rPr>
      </w:pPr>
    </w:p>
    <w:p w14:paraId="6C187678" w14:textId="77777777" w:rsidR="00C31F84" w:rsidRDefault="00C31F84">
      <w:pPr>
        <w:jc w:val="both"/>
        <w:rPr>
          <w:rFonts w:ascii="Times New Roman" w:hAnsi="Times New Roman" w:cs="Times New Roman"/>
          <w:b/>
          <w:bCs/>
          <w:sz w:val="24"/>
        </w:rPr>
      </w:pPr>
    </w:p>
    <w:p w14:paraId="0185BA2E" w14:textId="77777777" w:rsidR="00C31F84" w:rsidRDefault="005C33B6">
      <w:pPr>
        <w:jc w:val="both"/>
        <w:rPr>
          <w:rFonts w:ascii="Times New Roman" w:hAnsi="Times New Roman" w:cs="Times New Roman"/>
          <w:b/>
          <w:bCs/>
          <w:sz w:val="24"/>
        </w:rPr>
      </w:pPr>
      <w:r>
        <w:rPr>
          <w:rFonts w:ascii="Times New Roman" w:hAnsi="Times New Roman" w:cs="Times New Roman"/>
          <w:b/>
          <w:bCs/>
          <w:sz w:val="24"/>
        </w:rPr>
        <w:lastRenderedPageBreak/>
        <w:t>3.2 Milk yield and lactation traits</w:t>
      </w:r>
    </w:p>
    <w:p w14:paraId="02442F70" w14:textId="55E511D6" w:rsidR="00C31F84" w:rsidRDefault="005C33B6">
      <w:pPr>
        <w:jc w:val="both"/>
        <w:rPr>
          <w:rFonts w:ascii="Times New Roman" w:hAnsi="Times New Roman" w:cs="Times New Roman"/>
          <w:sz w:val="24"/>
        </w:rPr>
      </w:pPr>
      <w:r>
        <w:rPr>
          <w:rFonts w:ascii="Times New Roman" w:hAnsi="Times New Roman" w:cs="Times New Roman"/>
          <w:sz w:val="24"/>
        </w:rPr>
        <w:t xml:space="preserve">Sahiwal cows recorded the highest average daily milk yield (8.31 L/day), statistically at par with Gir (7.84 L/day), and significantly (p &lt; 0.01) higher than </w:t>
      </w:r>
      <w:proofErr w:type="spellStart"/>
      <w:r>
        <w:rPr>
          <w:rFonts w:ascii="Times New Roman" w:hAnsi="Times New Roman" w:cs="Times New Roman"/>
          <w:sz w:val="24"/>
        </w:rPr>
        <w:t>Tharparkar</w:t>
      </w:r>
      <w:proofErr w:type="spellEnd"/>
      <w:r>
        <w:rPr>
          <w:rFonts w:ascii="Times New Roman" w:hAnsi="Times New Roman" w:cs="Times New Roman"/>
          <w:sz w:val="24"/>
        </w:rPr>
        <w:t xml:space="preserve">, Haryana, and </w:t>
      </w:r>
      <w:proofErr w:type="spellStart"/>
      <w:r>
        <w:rPr>
          <w:rFonts w:ascii="Times New Roman" w:hAnsi="Times New Roman" w:cs="Times New Roman"/>
          <w:sz w:val="24"/>
        </w:rPr>
        <w:t>Kenkatha.Total</w:t>
      </w:r>
      <w:proofErr w:type="spellEnd"/>
      <w:r>
        <w:rPr>
          <w:rFonts w:ascii="Times New Roman" w:hAnsi="Times New Roman" w:cs="Times New Roman"/>
          <w:sz w:val="24"/>
        </w:rPr>
        <w:t xml:space="preserve"> lactation yield followed a similar pattern.</w:t>
      </w:r>
      <w:r w:rsidR="00167835">
        <w:rPr>
          <w:rFonts w:ascii="Times New Roman" w:hAnsi="Times New Roman" w:cs="Times New Roman"/>
          <w:sz w:val="24"/>
        </w:rPr>
        <w:t xml:space="preserve"> </w:t>
      </w:r>
      <w:commentRangeStart w:id="34"/>
      <w:proofErr w:type="spellStart"/>
      <w:r>
        <w:rPr>
          <w:rFonts w:ascii="Times New Roman" w:hAnsi="Times New Roman" w:cs="Times New Roman"/>
          <w:sz w:val="24"/>
        </w:rPr>
        <w:t>Kenkatha</w:t>
      </w:r>
      <w:proofErr w:type="spellEnd"/>
      <w:r>
        <w:rPr>
          <w:rFonts w:ascii="Times New Roman" w:hAnsi="Times New Roman" w:cs="Times New Roman"/>
          <w:sz w:val="24"/>
        </w:rPr>
        <w:t>, though low-yielding (3.76 L/day), exhibited remarkable persistency within its breed group</w:t>
      </w:r>
      <w:commentRangeEnd w:id="34"/>
      <w:r w:rsidR="00167835">
        <w:rPr>
          <w:rStyle w:val="CommentReference"/>
        </w:rPr>
        <w:commentReference w:id="34"/>
      </w:r>
      <w:r>
        <w:rPr>
          <w:rFonts w:ascii="Times New Roman" w:hAnsi="Times New Roman" w:cs="Times New Roman"/>
          <w:sz w:val="24"/>
        </w:rPr>
        <w:t>.</w:t>
      </w:r>
      <w:r w:rsidR="00167835">
        <w:rPr>
          <w:rFonts w:ascii="Times New Roman" w:hAnsi="Times New Roman" w:cs="Times New Roman"/>
          <w:sz w:val="24"/>
        </w:rPr>
        <w:t xml:space="preserve"> </w:t>
      </w:r>
      <w:r>
        <w:rPr>
          <w:rFonts w:ascii="Times New Roman" w:hAnsi="Times New Roman" w:cs="Times New Roman"/>
          <w:sz w:val="24"/>
        </w:rPr>
        <w:t>Lactation length ranged between 251 days (</w:t>
      </w:r>
      <w:proofErr w:type="spellStart"/>
      <w:r>
        <w:rPr>
          <w:rFonts w:ascii="Times New Roman" w:hAnsi="Times New Roman" w:cs="Times New Roman"/>
          <w:sz w:val="24"/>
        </w:rPr>
        <w:t>Kenkatha</w:t>
      </w:r>
      <w:proofErr w:type="spellEnd"/>
      <w:r>
        <w:rPr>
          <w:rFonts w:ascii="Times New Roman" w:hAnsi="Times New Roman" w:cs="Times New Roman"/>
          <w:sz w:val="24"/>
        </w:rPr>
        <w:t>) and 310 days (Sahiwal), showing a significant breed influence (F = 31.6, p &lt; 0.01).</w:t>
      </w:r>
    </w:p>
    <w:p w14:paraId="0CDC7C10" w14:textId="77777777" w:rsidR="00C31F84" w:rsidRDefault="005C33B6">
      <w:pPr>
        <w:jc w:val="both"/>
        <w:rPr>
          <w:rFonts w:ascii="Times New Roman" w:hAnsi="Times New Roman" w:cs="Times New Roman"/>
          <w:sz w:val="24"/>
        </w:rPr>
      </w:pPr>
      <w:r>
        <w:rPr>
          <w:rFonts w:ascii="Times New Roman" w:hAnsi="Times New Roman" w:cs="Times New Roman"/>
          <w:b/>
          <w:bCs/>
          <w:sz w:val="24"/>
        </w:rPr>
        <w:t>Graphical trend (Figure 1)</w:t>
      </w:r>
      <w:r>
        <w:rPr>
          <w:rFonts w:ascii="Times New Roman" w:hAnsi="Times New Roman" w:cs="Times New Roman"/>
          <w:sz w:val="24"/>
        </w:rPr>
        <w:t>:</w:t>
      </w:r>
    </w:p>
    <w:p w14:paraId="01901C69" w14:textId="77777777" w:rsidR="00C31F84" w:rsidRDefault="005C33B6">
      <w:pPr>
        <w:jc w:val="both"/>
        <w:rPr>
          <w:rFonts w:ascii="Times New Roman" w:hAnsi="Times New Roman" w:cs="Times New Roman"/>
          <w:sz w:val="24"/>
        </w:rPr>
      </w:pPr>
      <w:r>
        <w:rPr>
          <w:rFonts w:ascii="Times New Roman" w:hAnsi="Times New Roman" w:cs="Times New Roman"/>
          <w:sz w:val="24"/>
        </w:rPr>
        <w:t xml:space="preserve">A bar graph (Mean ± SE) of daily milk yield across breeds would depict Sahiwal &gt; Gir </w:t>
      </w:r>
      <w:r>
        <w:rPr>
          <w:rFonts w:ascii="Cambria Math" w:hAnsi="Cambria Math" w:cs="Cambria Math"/>
          <w:sz w:val="24"/>
        </w:rPr>
        <w:t>≫</w:t>
      </w:r>
      <w:r>
        <w:rPr>
          <w:rFonts w:ascii="Times New Roman" w:hAnsi="Times New Roman" w:cs="Times New Roman"/>
          <w:sz w:val="24"/>
        </w:rPr>
        <w:t xml:space="preserve"> </w:t>
      </w:r>
      <w:proofErr w:type="spellStart"/>
      <w:r>
        <w:rPr>
          <w:rFonts w:ascii="Times New Roman" w:hAnsi="Times New Roman" w:cs="Times New Roman"/>
          <w:sz w:val="24"/>
        </w:rPr>
        <w:t>Tharparkar</w:t>
      </w:r>
      <w:proofErr w:type="spellEnd"/>
      <w:r>
        <w:rPr>
          <w:rFonts w:ascii="Times New Roman" w:hAnsi="Times New Roman" w:cs="Times New Roman"/>
          <w:sz w:val="24"/>
        </w:rPr>
        <w:t xml:space="preserve"> ≈ Haryana &gt; </w:t>
      </w:r>
      <w:proofErr w:type="spellStart"/>
      <w:r>
        <w:rPr>
          <w:rFonts w:ascii="Times New Roman" w:hAnsi="Times New Roman" w:cs="Times New Roman"/>
          <w:sz w:val="24"/>
        </w:rPr>
        <w:t>Kenkatha</w:t>
      </w:r>
      <w:proofErr w:type="spellEnd"/>
      <w:r>
        <w:rPr>
          <w:rFonts w:ascii="Times New Roman" w:hAnsi="Times New Roman" w:cs="Times New Roman"/>
          <w:sz w:val="24"/>
        </w:rPr>
        <w:t>, showing a descending gradient consistent with breed productivity ranking.</w:t>
      </w:r>
    </w:p>
    <w:p w14:paraId="109EA1E4" w14:textId="77777777" w:rsidR="00C31F84" w:rsidRDefault="005C33B6">
      <w:pPr>
        <w:jc w:val="both"/>
        <w:rPr>
          <w:rFonts w:ascii="Times New Roman" w:hAnsi="Times New Roman" w:cs="Times New Roman"/>
          <w:sz w:val="24"/>
        </w:rPr>
      </w:pPr>
      <w:r>
        <w:rPr>
          <w:rFonts w:ascii="Times New Roman" w:hAnsi="Times New Roman" w:cs="Times New Roman"/>
          <w:noProof/>
        </w:rPr>
        <w:drawing>
          <wp:inline distT="0" distB="0" distL="0" distR="0" wp14:anchorId="2E747B4B" wp14:editId="45AAA724">
            <wp:extent cx="5467350" cy="2705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1" cstate="print"/>
                    <a:stretch>
                      <a:fillRect/>
                    </a:stretch>
                  </pic:blipFill>
                  <pic:spPr>
                    <a:xfrm>
                      <a:off x="0" y="0"/>
                      <a:ext cx="5467350" cy="2705100"/>
                    </a:xfrm>
                    <a:prstGeom prst="rect">
                      <a:avLst/>
                    </a:prstGeom>
                  </pic:spPr>
                </pic:pic>
              </a:graphicData>
            </a:graphic>
          </wp:inline>
        </w:drawing>
      </w:r>
    </w:p>
    <w:p w14:paraId="30B5559F" w14:textId="77777777" w:rsidR="00C31F84" w:rsidRDefault="005C33B6">
      <w:pPr>
        <w:jc w:val="both"/>
        <w:rPr>
          <w:rFonts w:ascii="Times New Roman" w:hAnsi="Times New Roman" w:cs="Times New Roman"/>
          <w:sz w:val="24"/>
        </w:rPr>
      </w:pPr>
      <w:r>
        <w:rPr>
          <w:rFonts w:ascii="Times New Roman" w:hAnsi="Times New Roman" w:cs="Times New Roman"/>
          <w:b/>
          <w:bCs/>
          <w:sz w:val="24"/>
        </w:rPr>
        <w:t>Graphical description (Figure 2)</w:t>
      </w:r>
      <w:r>
        <w:rPr>
          <w:rFonts w:ascii="Times New Roman" w:hAnsi="Times New Roman" w:cs="Times New Roman"/>
          <w:sz w:val="24"/>
        </w:rPr>
        <w:t>:</w:t>
      </w:r>
    </w:p>
    <w:p w14:paraId="37A28250" w14:textId="77777777" w:rsidR="00C31F84" w:rsidRDefault="005C33B6">
      <w:pPr>
        <w:jc w:val="both"/>
        <w:rPr>
          <w:rFonts w:ascii="Times New Roman" w:hAnsi="Times New Roman" w:cs="Times New Roman"/>
          <w:sz w:val="24"/>
        </w:rPr>
      </w:pPr>
      <w:commentRangeStart w:id="35"/>
      <w:r>
        <w:rPr>
          <w:rFonts w:ascii="Times New Roman" w:hAnsi="Times New Roman" w:cs="Times New Roman"/>
          <w:sz w:val="24"/>
        </w:rPr>
        <w:t>A line plot of average birth weight versus milk yield shows a mild positive correlation (r = 0.42), illustrating that genetic selection for milk yield marginally enhances calf birth weight.</w:t>
      </w:r>
      <w:commentRangeEnd w:id="35"/>
      <w:r w:rsidR="002513B2">
        <w:rPr>
          <w:rStyle w:val="CommentReference"/>
        </w:rPr>
        <w:commentReference w:id="35"/>
      </w:r>
    </w:p>
    <w:p w14:paraId="706E10D3" w14:textId="77777777" w:rsidR="00C31F84" w:rsidRDefault="005C33B6">
      <w:pPr>
        <w:jc w:val="both"/>
        <w:rPr>
          <w:rFonts w:ascii="Times New Roman" w:hAnsi="Times New Roman" w:cs="Times New Roman"/>
          <w:sz w:val="24"/>
        </w:rPr>
      </w:pPr>
      <w:r>
        <w:rPr>
          <w:rFonts w:ascii="Times New Roman" w:hAnsi="Times New Roman" w:cs="Times New Roman"/>
          <w:noProof/>
        </w:rPr>
        <w:lastRenderedPageBreak/>
        <w:drawing>
          <wp:inline distT="0" distB="0" distL="0" distR="0" wp14:anchorId="3EDAE113" wp14:editId="6DF97D4D">
            <wp:extent cx="5486400" cy="2501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2" cstate="print"/>
                    <a:stretch>
                      <a:fillRect/>
                    </a:stretch>
                  </pic:blipFill>
                  <pic:spPr>
                    <a:xfrm>
                      <a:off x="0" y="0"/>
                      <a:ext cx="5486400" cy="2501900"/>
                    </a:xfrm>
                    <a:prstGeom prst="rect">
                      <a:avLst/>
                    </a:prstGeom>
                  </pic:spPr>
                </pic:pic>
              </a:graphicData>
            </a:graphic>
          </wp:inline>
        </w:drawing>
      </w:r>
    </w:p>
    <w:p w14:paraId="49885FB8" w14:textId="77777777" w:rsidR="00C31F84" w:rsidRDefault="005C33B6">
      <w:pPr>
        <w:jc w:val="both"/>
        <w:rPr>
          <w:rFonts w:ascii="Times New Roman" w:hAnsi="Times New Roman" w:cs="Times New Roman"/>
          <w:b/>
          <w:bCs/>
          <w:sz w:val="24"/>
        </w:rPr>
      </w:pPr>
      <w:r>
        <w:rPr>
          <w:rFonts w:ascii="Times New Roman" w:hAnsi="Times New Roman" w:cs="Times New Roman"/>
          <w:b/>
          <w:bCs/>
          <w:sz w:val="24"/>
        </w:rPr>
        <w:t>3.3 Reproductive parameters</w:t>
      </w:r>
    </w:p>
    <w:p w14:paraId="0FCCF36F" w14:textId="0A0AE042" w:rsidR="00C31F84" w:rsidRDefault="005C33B6">
      <w:pPr>
        <w:jc w:val="both"/>
        <w:rPr>
          <w:rFonts w:ascii="Times New Roman" w:hAnsi="Times New Roman" w:cs="Times New Roman"/>
          <w:sz w:val="24"/>
        </w:rPr>
      </w:pPr>
      <w:r>
        <w:rPr>
          <w:rFonts w:ascii="Times New Roman" w:hAnsi="Times New Roman" w:cs="Times New Roman"/>
          <w:sz w:val="24"/>
        </w:rPr>
        <w:t>Gestation length varied narrowly (277–282 days), indicating genetic stability across indigenous breeds.</w:t>
      </w:r>
      <w:r w:rsidR="002513B2">
        <w:rPr>
          <w:rFonts w:ascii="Times New Roman" w:hAnsi="Times New Roman" w:cs="Times New Roman"/>
          <w:sz w:val="24"/>
        </w:rPr>
        <w:t xml:space="preserve"> </w:t>
      </w:r>
      <w:r>
        <w:rPr>
          <w:rFonts w:ascii="Times New Roman" w:hAnsi="Times New Roman" w:cs="Times New Roman"/>
          <w:sz w:val="24"/>
        </w:rPr>
        <w:t xml:space="preserve">However, significant (p &lt; 0.05) differences were observed, with </w:t>
      </w:r>
      <w:proofErr w:type="spellStart"/>
      <w:r>
        <w:rPr>
          <w:rFonts w:ascii="Times New Roman" w:hAnsi="Times New Roman" w:cs="Times New Roman"/>
          <w:sz w:val="24"/>
        </w:rPr>
        <w:t>Kenkatha</w:t>
      </w:r>
      <w:proofErr w:type="spellEnd"/>
      <w:r>
        <w:rPr>
          <w:rFonts w:ascii="Times New Roman" w:hAnsi="Times New Roman" w:cs="Times New Roman"/>
          <w:sz w:val="24"/>
        </w:rPr>
        <w:t xml:space="preserve"> showing the shortest gestation (277 days) and Haryana the longest (282 days). Sahiwal and Gir recorded fewer services per conception </w:t>
      </w:r>
      <w:commentRangeStart w:id="36"/>
      <w:r>
        <w:rPr>
          <w:rFonts w:ascii="Times New Roman" w:hAnsi="Times New Roman" w:cs="Times New Roman"/>
          <w:sz w:val="24"/>
        </w:rPr>
        <w:t>(≈1.5 AI/cow</w:t>
      </w:r>
      <w:commentRangeEnd w:id="36"/>
      <w:r w:rsidR="00F40E0B">
        <w:rPr>
          <w:rStyle w:val="CommentReference"/>
        </w:rPr>
        <w:commentReference w:id="36"/>
      </w:r>
      <w:r>
        <w:rPr>
          <w:rFonts w:ascii="Times New Roman" w:hAnsi="Times New Roman" w:cs="Times New Roman"/>
          <w:sz w:val="24"/>
        </w:rPr>
        <w:t>), suggesting superior reproductive efficiency, while Haryana required slightly more (1.82).</w:t>
      </w:r>
      <w:r w:rsidR="00F40E0B">
        <w:rPr>
          <w:rFonts w:ascii="Times New Roman" w:hAnsi="Times New Roman" w:cs="Times New Roman"/>
          <w:sz w:val="24"/>
        </w:rPr>
        <w:t xml:space="preserve"> </w:t>
      </w:r>
      <w:commentRangeStart w:id="37"/>
      <w:proofErr w:type="spellStart"/>
      <w:r>
        <w:rPr>
          <w:rFonts w:ascii="Times New Roman" w:hAnsi="Times New Roman" w:cs="Times New Roman"/>
          <w:sz w:val="24"/>
        </w:rPr>
        <w:t>Kenkatha’s</w:t>
      </w:r>
      <w:proofErr w:type="spellEnd"/>
      <w:r>
        <w:rPr>
          <w:rFonts w:ascii="Times New Roman" w:hAnsi="Times New Roman" w:cs="Times New Roman"/>
          <w:sz w:val="24"/>
        </w:rPr>
        <w:t xml:space="preserve"> value (1.42) was notably efficient, supporting its adaptability under stress conditions</w:t>
      </w:r>
      <w:commentRangeEnd w:id="37"/>
      <w:r w:rsidR="00F40E0B">
        <w:rPr>
          <w:rStyle w:val="CommentReference"/>
        </w:rPr>
        <w:commentReference w:id="37"/>
      </w:r>
      <w:r>
        <w:rPr>
          <w:rFonts w:ascii="Times New Roman" w:hAnsi="Times New Roman" w:cs="Times New Roman"/>
          <w:sz w:val="24"/>
        </w:rPr>
        <w:t>.</w:t>
      </w:r>
      <w:r w:rsidR="002513B2">
        <w:rPr>
          <w:rFonts w:ascii="Times New Roman" w:hAnsi="Times New Roman" w:cs="Times New Roman"/>
          <w:sz w:val="24"/>
        </w:rPr>
        <w:t xml:space="preserve"> </w:t>
      </w:r>
      <w:r>
        <w:rPr>
          <w:rFonts w:ascii="Times New Roman" w:hAnsi="Times New Roman" w:cs="Times New Roman"/>
          <w:sz w:val="24"/>
        </w:rPr>
        <w:t xml:space="preserve">The calving interval was shortest in </w:t>
      </w:r>
      <w:proofErr w:type="spellStart"/>
      <w:r>
        <w:rPr>
          <w:rFonts w:ascii="Times New Roman" w:hAnsi="Times New Roman" w:cs="Times New Roman"/>
          <w:sz w:val="24"/>
        </w:rPr>
        <w:t>Kenkatha</w:t>
      </w:r>
      <w:proofErr w:type="spellEnd"/>
      <w:r>
        <w:rPr>
          <w:rFonts w:ascii="Times New Roman" w:hAnsi="Times New Roman" w:cs="Times New Roman"/>
          <w:sz w:val="24"/>
        </w:rPr>
        <w:t xml:space="preserve"> (423 days) and longest in </w:t>
      </w:r>
      <w:proofErr w:type="spellStart"/>
      <w:r>
        <w:rPr>
          <w:rFonts w:ascii="Times New Roman" w:hAnsi="Times New Roman" w:cs="Times New Roman"/>
          <w:sz w:val="24"/>
        </w:rPr>
        <w:t>Tharparkar</w:t>
      </w:r>
      <w:proofErr w:type="spellEnd"/>
      <w:r>
        <w:rPr>
          <w:rFonts w:ascii="Times New Roman" w:hAnsi="Times New Roman" w:cs="Times New Roman"/>
          <w:sz w:val="24"/>
        </w:rPr>
        <w:t xml:space="preserve"> (470 days</w:t>
      </w:r>
      <w:proofErr w:type="gramStart"/>
      <w:r>
        <w:rPr>
          <w:rFonts w:ascii="Times New Roman" w:hAnsi="Times New Roman" w:cs="Times New Roman"/>
          <w:sz w:val="24"/>
        </w:rPr>
        <w:t>).Analysis</w:t>
      </w:r>
      <w:proofErr w:type="gramEnd"/>
      <w:r>
        <w:rPr>
          <w:rFonts w:ascii="Times New Roman" w:hAnsi="Times New Roman" w:cs="Times New Roman"/>
          <w:sz w:val="24"/>
        </w:rPr>
        <w:t xml:space="preserve"> indicated a significant inverse correlation between milk yield and calving interval (r = −0.49; p &lt; 0.05), implying that higher producers tend to conceive earlier when well-managed.</w:t>
      </w:r>
    </w:p>
    <w:p w14:paraId="44A397C8" w14:textId="77777777" w:rsidR="00C31F84" w:rsidRDefault="005C33B6">
      <w:pPr>
        <w:jc w:val="both"/>
        <w:rPr>
          <w:rFonts w:ascii="Times New Roman" w:hAnsi="Times New Roman" w:cs="Times New Roman"/>
          <w:sz w:val="24"/>
        </w:rPr>
      </w:pPr>
      <w:r>
        <w:rPr>
          <w:rFonts w:ascii="Times New Roman" w:hAnsi="Times New Roman" w:cs="Times New Roman"/>
          <w:b/>
          <w:bCs/>
          <w:sz w:val="24"/>
        </w:rPr>
        <w:t>Figure 3:</w:t>
      </w:r>
      <w:r>
        <w:rPr>
          <w:rFonts w:ascii="Times New Roman" w:hAnsi="Times New Roman" w:cs="Times New Roman"/>
          <w:sz w:val="24"/>
        </w:rPr>
        <w:t xml:space="preserve"> Box plot of calving interval showing lowest variability in </w:t>
      </w:r>
      <w:proofErr w:type="spellStart"/>
      <w:r>
        <w:rPr>
          <w:rFonts w:ascii="Times New Roman" w:hAnsi="Times New Roman" w:cs="Times New Roman"/>
          <w:sz w:val="24"/>
        </w:rPr>
        <w:t>Kenkatha</w:t>
      </w:r>
      <w:proofErr w:type="spellEnd"/>
      <w:r>
        <w:rPr>
          <w:rFonts w:ascii="Times New Roman" w:hAnsi="Times New Roman" w:cs="Times New Roman"/>
          <w:sz w:val="24"/>
        </w:rPr>
        <w:t xml:space="preserve"> and highest in </w:t>
      </w:r>
      <w:proofErr w:type="spellStart"/>
      <w:r>
        <w:rPr>
          <w:rFonts w:ascii="Times New Roman" w:hAnsi="Times New Roman" w:cs="Times New Roman"/>
          <w:sz w:val="24"/>
        </w:rPr>
        <w:t>Tharparkar</w:t>
      </w:r>
      <w:proofErr w:type="spellEnd"/>
      <w:r>
        <w:rPr>
          <w:rFonts w:ascii="Times New Roman" w:hAnsi="Times New Roman" w:cs="Times New Roman"/>
          <w:sz w:val="24"/>
        </w:rPr>
        <w:t>.</w:t>
      </w:r>
    </w:p>
    <w:p w14:paraId="53029ECF" w14:textId="77777777" w:rsidR="00C31F84" w:rsidRDefault="005C33B6">
      <w:pPr>
        <w:jc w:val="both"/>
        <w:rPr>
          <w:rFonts w:ascii="Times New Roman" w:hAnsi="Times New Roman" w:cs="Times New Roman"/>
          <w:sz w:val="24"/>
        </w:rPr>
      </w:pPr>
      <w:r>
        <w:rPr>
          <w:rFonts w:ascii="Times New Roman" w:hAnsi="Times New Roman" w:cs="Times New Roman"/>
          <w:noProof/>
        </w:rPr>
        <w:drawing>
          <wp:inline distT="0" distB="0" distL="0" distR="0" wp14:anchorId="1748E64A" wp14:editId="62B76D56">
            <wp:extent cx="5486400" cy="2527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3" cstate="print"/>
                    <a:stretch>
                      <a:fillRect/>
                    </a:stretch>
                  </pic:blipFill>
                  <pic:spPr>
                    <a:xfrm>
                      <a:off x="0" y="0"/>
                      <a:ext cx="5486400" cy="2527300"/>
                    </a:xfrm>
                    <a:prstGeom prst="rect">
                      <a:avLst/>
                    </a:prstGeom>
                  </pic:spPr>
                </pic:pic>
              </a:graphicData>
            </a:graphic>
          </wp:inline>
        </w:drawing>
      </w:r>
    </w:p>
    <w:p w14:paraId="26934C29" w14:textId="77777777" w:rsidR="00C31F84" w:rsidRDefault="005C33B6">
      <w:pPr>
        <w:jc w:val="both"/>
        <w:rPr>
          <w:rFonts w:ascii="Times New Roman" w:hAnsi="Times New Roman" w:cs="Times New Roman"/>
          <w:b/>
          <w:bCs/>
          <w:sz w:val="24"/>
        </w:rPr>
      </w:pPr>
      <w:r>
        <w:rPr>
          <w:rFonts w:ascii="Times New Roman" w:hAnsi="Times New Roman" w:cs="Times New Roman"/>
          <w:b/>
          <w:bCs/>
          <w:sz w:val="24"/>
        </w:rPr>
        <w:lastRenderedPageBreak/>
        <w:t>3.4 Calf birth weight and growth traits</w:t>
      </w:r>
    </w:p>
    <w:p w14:paraId="7BDD7604" w14:textId="3109B13D" w:rsidR="00C31F84" w:rsidRDefault="005C33B6">
      <w:pPr>
        <w:jc w:val="both"/>
        <w:rPr>
          <w:rFonts w:ascii="Times New Roman" w:hAnsi="Times New Roman" w:cs="Times New Roman"/>
          <w:sz w:val="24"/>
        </w:rPr>
      </w:pPr>
      <w:r>
        <w:rPr>
          <w:rFonts w:ascii="Times New Roman" w:hAnsi="Times New Roman" w:cs="Times New Roman"/>
          <w:sz w:val="24"/>
        </w:rPr>
        <w:t>Birth weight showed clear breed variation (p &lt; 0.01).</w:t>
      </w:r>
      <w:r w:rsidR="00F40E0B">
        <w:rPr>
          <w:rFonts w:ascii="Times New Roman" w:hAnsi="Times New Roman" w:cs="Times New Roman"/>
          <w:sz w:val="24"/>
        </w:rPr>
        <w:t xml:space="preserve"> </w:t>
      </w:r>
      <w:r>
        <w:rPr>
          <w:rFonts w:ascii="Times New Roman" w:hAnsi="Times New Roman" w:cs="Times New Roman"/>
          <w:sz w:val="24"/>
        </w:rPr>
        <w:t xml:space="preserve">Sahiwal calves averaged 26.0 kg, followed by Gir (25.1 kg), while </w:t>
      </w:r>
      <w:proofErr w:type="spellStart"/>
      <w:r>
        <w:rPr>
          <w:rFonts w:ascii="Times New Roman" w:hAnsi="Times New Roman" w:cs="Times New Roman"/>
          <w:sz w:val="24"/>
        </w:rPr>
        <w:t>Kenkatha</w:t>
      </w:r>
      <w:proofErr w:type="spellEnd"/>
      <w:r>
        <w:rPr>
          <w:rFonts w:ascii="Times New Roman" w:hAnsi="Times New Roman" w:cs="Times New Roman"/>
          <w:sz w:val="24"/>
        </w:rPr>
        <w:t xml:space="preserve"> calves were significantly lighter (21.3 kg).</w:t>
      </w:r>
      <w:r w:rsidR="00F40E0B">
        <w:rPr>
          <w:rFonts w:ascii="Times New Roman" w:hAnsi="Times New Roman" w:cs="Times New Roman"/>
          <w:sz w:val="24"/>
        </w:rPr>
        <w:t xml:space="preserve"> </w:t>
      </w:r>
      <w:commentRangeStart w:id="38"/>
      <w:r>
        <w:rPr>
          <w:rFonts w:ascii="Times New Roman" w:hAnsi="Times New Roman" w:cs="Times New Roman"/>
          <w:sz w:val="24"/>
        </w:rPr>
        <w:t xml:space="preserve">Despite lower weights, </w:t>
      </w:r>
      <w:proofErr w:type="spellStart"/>
      <w:r>
        <w:rPr>
          <w:rFonts w:ascii="Times New Roman" w:hAnsi="Times New Roman" w:cs="Times New Roman"/>
          <w:sz w:val="24"/>
        </w:rPr>
        <w:t>Kenkatha</w:t>
      </w:r>
      <w:proofErr w:type="spellEnd"/>
      <w:r>
        <w:rPr>
          <w:rFonts w:ascii="Times New Roman" w:hAnsi="Times New Roman" w:cs="Times New Roman"/>
          <w:sz w:val="24"/>
        </w:rPr>
        <w:t xml:space="preserve"> calves demonstrated better survival and lower morbidity rates, attributed to hardiness and superior maternal behavior.</w:t>
      </w:r>
      <w:commentRangeEnd w:id="38"/>
      <w:r w:rsidR="00F40E0B">
        <w:rPr>
          <w:rStyle w:val="CommentReference"/>
        </w:rPr>
        <w:commentReference w:id="38"/>
      </w:r>
    </w:p>
    <w:p w14:paraId="7A056F56" w14:textId="77777777" w:rsidR="00C31F84" w:rsidRDefault="005C33B6">
      <w:pPr>
        <w:jc w:val="both"/>
        <w:rPr>
          <w:rFonts w:ascii="Times New Roman" w:hAnsi="Times New Roman" w:cs="Times New Roman"/>
          <w:b/>
          <w:bCs/>
          <w:sz w:val="24"/>
        </w:rPr>
      </w:pPr>
      <w:r>
        <w:rPr>
          <w:rFonts w:ascii="Times New Roman" w:hAnsi="Times New Roman" w:cs="Times New Roman"/>
          <w:b/>
          <w:bCs/>
          <w:sz w:val="24"/>
        </w:rPr>
        <w:t>3.5 Age at first calving</w:t>
      </w:r>
    </w:p>
    <w:p w14:paraId="3D8D280F" w14:textId="14279E88" w:rsidR="00C31F84" w:rsidRDefault="005C33B6">
      <w:pPr>
        <w:jc w:val="both"/>
        <w:rPr>
          <w:rFonts w:ascii="Times New Roman" w:hAnsi="Times New Roman" w:cs="Times New Roman"/>
          <w:sz w:val="24"/>
        </w:rPr>
      </w:pPr>
      <w:commentRangeStart w:id="39"/>
      <w:r>
        <w:rPr>
          <w:rFonts w:ascii="Times New Roman" w:hAnsi="Times New Roman" w:cs="Times New Roman"/>
          <w:sz w:val="24"/>
        </w:rPr>
        <w:t>Age at first calving differed significantly among breeds (p &lt; 0.01)</w:t>
      </w:r>
      <w:commentRangeEnd w:id="39"/>
      <w:r w:rsidR="00F40E0B">
        <w:rPr>
          <w:rStyle w:val="CommentReference"/>
        </w:rPr>
        <w:commentReference w:id="39"/>
      </w:r>
      <w:r>
        <w:rPr>
          <w:rFonts w:ascii="Times New Roman" w:hAnsi="Times New Roman" w:cs="Times New Roman"/>
          <w:sz w:val="24"/>
        </w:rPr>
        <w:t>.</w:t>
      </w:r>
      <w:r w:rsidR="00F40E0B">
        <w:rPr>
          <w:rFonts w:ascii="Times New Roman" w:hAnsi="Times New Roman" w:cs="Times New Roman"/>
          <w:sz w:val="24"/>
        </w:rPr>
        <w:t xml:space="preserve"> </w:t>
      </w:r>
      <w:proofErr w:type="spellStart"/>
      <w:r>
        <w:rPr>
          <w:rFonts w:ascii="Times New Roman" w:hAnsi="Times New Roman" w:cs="Times New Roman"/>
          <w:sz w:val="24"/>
        </w:rPr>
        <w:t>Kenkatha</w:t>
      </w:r>
      <w:proofErr w:type="spellEnd"/>
      <w:r>
        <w:rPr>
          <w:rFonts w:ascii="Times New Roman" w:hAnsi="Times New Roman" w:cs="Times New Roman"/>
          <w:sz w:val="24"/>
        </w:rPr>
        <w:t xml:space="preserve"> (36.2 months) matured earliest, followed by Sahiwal (37.9) and Gir (38.4), while </w:t>
      </w:r>
      <w:proofErr w:type="spellStart"/>
      <w:r>
        <w:rPr>
          <w:rFonts w:ascii="Times New Roman" w:hAnsi="Times New Roman" w:cs="Times New Roman"/>
          <w:sz w:val="24"/>
        </w:rPr>
        <w:t>Tharparkar</w:t>
      </w:r>
      <w:proofErr w:type="spellEnd"/>
      <w:r>
        <w:rPr>
          <w:rFonts w:ascii="Times New Roman" w:hAnsi="Times New Roman" w:cs="Times New Roman"/>
          <w:sz w:val="24"/>
        </w:rPr>
        <w:t xml:space="preserve"> and Haryana required longer periods (≈41 months).</w:t>
      </w:r>
      <w:r w:rsidR="002513B2">
        <w:rPr>
          <w:rFonts w:ascii="Times New Roman" w:hAnsi="Times New Roman" w:cs="Times New Roman"/>
          <w:sz w:val="24"/>
        </w:rPr>
        <w:t xml:space="preserve"> </w:t>
      </w:r>
      <w:commentRangeStart w:id="40"/>
      <w:r>
        <w:rPr>
          <w:rFonts w:ascii="Times New Roman" w:hAnsi="Times New Roman" w:cs="Times New Roman"/>
          <w:sz w:val="24"/>
        </w:rPr>
        <w:t>This trait has strong economic implications</w:t>
      </w:r>
      <w:commentRangeEnd w:id="40"/>
      <w:r w:rsidR="00F40E0B">
        <w:rPr>
          <w:rStyle w:val="CommentReference"/>
        </w:rPr>
        <w:commentReference w:id="40"/>
      </w:r>
      <w:r>
        <w:rPr>
          <w:rFonts w:ascii="Times New Roman" w:hAnsi="Times New Roman" w:cs="Times New Roman"/>
          <w:sz w:val="24"/>
        </w:rPr>
        <w:t>, as early maturity reduces non-productive maintenance costs and accelerates herd turnover.</w:t>
      </w:r>
    </w:p>
    <w:p w14:paraId="6B469DFD" w14:textId="77777777" w:rsidR="00C31F84" w:rsidRDefault="005C33B6">
      <w:pPr>
        <w:jc w:val="both"/>
        <w:rPr>
          <w:rFonts w:ascii="Times New Roman" w:hAnsi="Times New Roman" w:cs="Times New Roman"/>
          <w:b/>
          <w:bCs/>
          <w:sz w:val="24"/>
        </w:rPr>
      </w:pPr>
      <w:r>
        <w:rPr>
          <w:rFonts w:ascii="Times New Roman" w:hAnsi="Times New Roman" w:cs="Times New Roman"/>
          <w:b/>
          <w:bCs/>
          <w:sz w:val="24"/>
        </w:rPr>
        <w:t>3.6 Veterinary expenditure and health resilience</w:t>
      </w:r>
    </w:p>
    <w:p w14:paraId="0F27EB40" w14:textId="080180D9" w:rsidR="00C31F84" w:rsidRDefault="005C33B6">
      <w:pPr>
        <w:jc w:val="both"/>
        <w:rPr>
          <w:rFonts w:ascii="Times New Roman" w:hAnsi="Times New Roman" w:cs="Times New Roman"/>
          <w:sz w:val="24"/>
        </w:rPr>
      </w:pPr>
      <w:r>
        <w:rPr>
          <w:rFonts w:ascii="Times New Roman" w:hAnsi="Times New Roman" w:cs="Times New Roman"/>
          <w:sz w:val="24"/>
        </w:rPr>
        <w:t xml:space="preserve">Average annual expenditure on veterinary care was highest for Sahiwal </w:t>
      </w:r>
      <w:commentRangeStart w:id="41"/>
      <w:r>
        <w:rPr>
          <w:rFonts w:ascii="Times New Roman" w:hAnsi="Times New Roman" w:cs="Times New Roman"/>
          <w:sz w:val="24"/>
        </w:rPr>
        <w:t xml:space="preserve">(₹ </w:t>
      </w:r>
      <w:commentRangeEnd w:id="41"/>
      <w:r w:rsidR="00F40E0B">
        <w:rPr>
          <w:rStyle w:val="CommentReference"/>
        </w:rPr>
        <w:commentReference w:id="41"/>
      </w:r>
      <w:r>
        <w:rPr>
          <w:rFonts w:ascii="Times New Roman" w:hAnsi="Times New Roman" w:cs="Times New Roman"/>
          <w:sz w:val="24"/>
        </w:rPr>
        <w:t xml:space="preserve">2025) and lowest for </w:t>
      </w:r>
      <w:proofErr w:type="spellStart"/>
      <w:r>
        <w:rPr>
          <w:rFonts w:ascii="Times New Roman" w:hAnsi="Times New Roman" w:cs="Times New Roman"/>
          <w:sz w:val="24"/>
        </w:rPr>
        <w:t>Kenkatha</w:t>
      </w:r>
      <w:proofErr w:type="spellEnd"/>
      <w:r>
        <w:rPr>
          <w:rFonts w:ascii="Times New Roman" w:hAnsi="Times New Roman" w:cs="Times New Roman"/>
          <w:sz w:val="24"/>
        </w:rPr>
        <w:t xml:space="preserve"> (₹ 1450</w:t>
      </w:r>
      <w:proofErr w:type="gramStart"/>
      <w:r>
        <w:rPr>
          <w:rFonts w:ascii="Times New Roman" w:hAnsi="Times New Roman" w:cs="Times New Roman"/>
          <w:sz w:val="24"/>
        </w:rPr>
        <w:t>).Differences</w:t>
      </w:r>
      <w:proofErr w:type="gramEnd"/>
      <w:r>
        <w:rPr>
          <w:rFonts w:ascii="Times New Roman" w:hAnsi="Times New Roman" w:cs="Times New Roman"/>
          <w:sz w:val="24"/>
        </w:rPr>
        <w:t xml:space="preserve"> were statistically significant (p &lt; 0.01).</w:t>
      </w:r>
      <w:r w:rsidR="00F40E0B">
        <w:rPr>
          <w:rFonts w:ascii="Times New Roman" w:hAnsi="Times New Roman" w:cs="Times New Roman"/>
          <w:sz w:val="24"/>
        </w:rPr>
        <w:t xml:space="preserve"> </w:t>
      </w:r>
      <w:commentRangeStart w:id="42"/>
      <w:proofErr w:type="spellStart"/>
      <w:r>
        <w:rPr>
          <w:rFonts w:ascii="Times New Roman" w:hAnsi="Times New Roman" w:cs="Times New Roman"/>
          <w:sz w:val="24"/>
        </w:rPr>
        <w:t>Kenkatha</w:t>
      </w:r>
      <w:proofErr w:type="spellEnd"/>
      <w:r>
        <w:rPr>
          <w:rFonts w:ascii="Times New Roman" w:hAnsi="Times New Roman" w:cs="Times New Roman"/>
          <w:sz w:val="24"/>
        </w:rPr>
        <w:t xml:space="preserve"> and </w:t>
      </w:r>
      <w:proofErr w:type="spellStart"/>
      <w:r>
        <w:rPr>
          <w:rFonts w:ascii="Times New Roman" w:hAnsi="Times New Roman" w:cs="Times New Roman"/>
          <w:sz w:val="24"/>
        </w:rPr>
        <w:t>Tharparkar</w:t>
      </w:r>
      <w:proofErr w:type="spellEnd"/>
      <w:r>
        <w:rPr>
          <w:rFonts w:ascii="Times New Roman" w:hAnsi="Times New Roman" w:cs="Times New Roman"/>
          <w:sz w:val="24"/>
        </w:rPr>
        <w:t xml:space="preserve"> required fewer clinical interventions, reflecting enhanced disease resistance and climatic adaptability typical of indigenous breeds</w:t>
      </w:r>
      <w:commentRangeEnd w:id="42"/>
      <w:r w:rsidR="00F40E0B">
        <w:rPr>
          <w:rStyle w:val="CommentReference"/>
        </w:rPr>
        <w:commentReference w:id="42"/>
      </w:r>
      <w:r>
        <w:rPr>
          <w:rFonts w:ascii="Times New Roman" w:hAnsi="Times New Roman" w:cs="Times New Roman"/>
          <w:sz w:val="24"/>
        </w:rPr>
        <w:t>. Positive correlation (r = 0.56; p &lt; 0.05) between milk yield and veterinary expenditure suggested that high-yielding cows, while more profitable, demand greater preventive care and feed quality.</w:t>
      </w:r>
    </w:p>
    <w:p w14:paraId="09789EF1" w14:textId="77777777" w:rsidR="00C31F84" w:rsidRDefault="005C33B6">
      <w:pPr>
        <w:jc w:val="both"/>
        <w:rPr>
          <w:rFonts w:ascii="Times New Roman" w:hAnsi="Times New Roman" w:cs="Times New Roman"/>
          <w:sz w:val="24"/>
        </w:rPr>
      </w:pPr>
      <w:r>
        <w:rPr>
          <w:rFonts w:ascii="Times New Roman" w:hAnsi="Times New Roman" w:cs="Times New Roman"/>
          <w:b/>
          <w:bCs/>
          <w:sz w:val="24"/>
        </w:rPr>
        <w:t>Figure 4:</w:t>
      </w:r>
      <w:r>
        <w:rPr>
          <w:rFonts w:ascii="Times New Roman" w:hAnsi="Times New Roman" w:cs="Times New Roman"/>
          <w:sz w:val="24"/>
        </w:rPr>
        <w:t xml:space="preserve"> Scatter plot of milk yield vs veterinary expenditure (r = 0.56, p &lt; 0.05).</w:t>
      </w:r>
    </w:p>
    <w:p w14:paraId="737628DD" w14:textId="77777777" w:rsidR="00C31F84" w:rsidRDefault="005C33B6">
      <w:pPr>
        <w:jc w:val="both"/>
        <w:rPr>
          <w:rFonts w:ascii="Times New Roman" w:hAnsi="Times New Roman" w:cs="Times New Roman"/>
          <w:sz w:val="24"/>
        </w:rPr>
      </w:pPr>
      <w:r>
        <w:rPr>
          <w:rFonts w:ascii="Times New Roman" w:hAnsi="Times New Roman" w:cs="Times New Roman"/>
          <w:noProof/>
        </w:rPr>
        <w:drawing>
          <wp:inline distT="0" distB="0" distL="0" distR="0" wp14:anchorId="31EA6EE2" wp14:editId="09ACAA7F">
            <wp:extent cx="5484495" cy="3492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4" cstate="print"/>
                    <a:stretch>
                      <a:fillRect/>
                    </a:stretch>
                  </pic:blipFill>
                  <pic:spPr>
                    <a:xfrm>
                      <a:off x="0" y="0"/>
                      <a:ext cx="5500511" cy="3502699"/>
                    </a:xfrm>
                    <a:prstGeom prst="rect">
                      <a:avLst/>
                    </a:prstGeom>
                  </pic:spPr>
                </pic:pic>
              </a:graphicData>
            </a:graphic>
          </wp:inline>
        </w:drawing>
      </w:r>
    </w:p>
    <w:p w14:paraId="170A91A9" w14:textId="77777777" w:rsidR="00C31F84" w:rsidRDefault="005C33B6">
      <w:pPr>
        <w:jc w:val="both"/>
        <w:rPr>
          <w:rFonts w:ascii="Times New Roman" w:hAnsi="Times New Roman" w:cs="Times New Roman"/>
          <w:b/>
          <w:bCs/>
          <w:sz w:val="24"/>
        </w:rPr>
      </w:pPr>
      <w:r>
        <w:rPr>
          <w:rFonts w:ascii="Times New Roman" w:hAnsi="Times New Roman" w:cs="Times New Roman"/>
          <w:b/>
          <w:bCs/>
          <w:sz w:val="24"/>
        </w:rPr>
        <w:lastRenderedPageBreak/>
        <w:t>3.7 Correlation analysis</w:t>
      </w:r>
    </w:p>
    <w:p w14:paraId="0B82BF1D" w14:textId="77777777" w:rsidR="00C31F84" w:rsidRDefault="005C33B6">
      <w:pPr>
        <w:jc w:val="both"/>
        <w:rPr>
          <w:rFonts w:ascii="Times New Roman" w:hAnsi="Times New Roman" w:cs="Times New Roman"/>
          <w:sz w:val="24"/>
        </w:rPr>
      </w:pPr>
      <w:r>
        <w:rPr>
          <w:rFonts w:ascii="Times New Roman" w:hAnsi="Times New Roman" w:cs="Times New Roman"/>
          <w:sz w:val="24"/>
        </w:rPr>
        <w:t xml:space="preserve">The </w:t>
      </w:r>
      <w:r>
        <w:rPr>
          <w:rFonts w:ascii="Times New Roman" w:hAnsi="Times New Roman" w:cs="Times New Roman"/>
          <w:b/>
          <w:bCs/>
          <w:sz w:val="24"/>
        </w:rPr>
        <w:t>correlation matrix (Table 2)</w:t>
      </w:r>
      <w:r>
        <w:rPr>
          <w:rFonts w:ascii="Times New Roman" w:hAnsi="Times New Roman" w:cs="Times New Roman"/>
          <w:sz w:val="24"/>
        </w:rPr>
        <w:t xml:space="preserve"> highlights key interrelationships among productive and reproductive traits across breeds.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55"/>
        <w:gridCol w:w="854"/>
        <w:gridCol w:w="1614"/>
        <w:gridCol w:w="1801"/>
        <w:gridCol w:w="1251"/>
        <w:gridCol w:w="1070"/>
        <w:gridCol w:w="1325"/>
      </w:tblGrid>
      <w:tr w:rsidR="00C31F84" w14:paraId="42F7B158" w14:textId="77777777">
        <w:trPr>
          <w:tblHeader/>
          <w:tblCellSpacing w:w="15" w:type="dxa"/>
        </w:trPr>
        <w:tc>
          <w:tcPr>
            <w:tcW w:w="0" w:type="auto"/>
            <w:vAlign w:val="center"/>
          </w:tcPr>
          <w:p w14:paraId="31EA7049" w14:textId="77777777" w:rsidR="00C31F84" w:rsidRDefault="005C33B6">
            <w:pPr>
              <w:spacing w:after="0" w:line="240" w:lineRule="auto"/>
              <w:jc w:val="center"/>
              <w:rPr>
                <w:rFonts w:ascii="Times New Roman" w:hAnsi="Times New Roman" w:cs="Times New Roman"/>
                <w:b/>
                <w:bCs/>
                <w:sz w:val="24"/>
              </w:rPr>
            </w:pPr>
            <w:r>
              <w:rPr>
                <w:rFonts w:ascii="Times New Roman" w:hAnsi="Times New Roman" w:cs="Times New Roman"/>
                <w:b/>
                <w:bCs/>
                <w:sz w:val="24"/>
              </w:rPr>
              <w:t>Parameters</w:t>
            </w:r>
          </w:p>
        </w:tc>
        <w:tc>
          <w:tcPr>
            <w:tcW w:w="0" w:type="auto"/>
            <w:vAlign w:val="center"/>
          </w:tcPr>
          <w:p w14:paraId="09E27591" w14:textId="77777777" w:rsidR="00C31F84" w:rsidRDefault="005C33B6">
            <w:pPr>
              <w:spacing w:after="0" w:line="240" w:lineRule="auto"/>
              <w:jc w:val="center"/>
              <w:rPr>
                <w:rFonts w:ascii="Times New Roman" w:hAnsi="Times New Roman" w:cs="Times New Roman"/>
                <w:b/>
                <w:bCs/>
                <w:sz w:val="24"/>
              </w:rPr>
            </w:pPr>
            <w:r>
              <w:rPr>
                <w:rFonts w:ascii="Times New Roman" w:hAnsi="Times New Roman" w:cs="Times New Roman"/>
                <w:b/>
                <w:bCs/>
                <w:sz w:val="24"/>
              </w:rPr>
              <w:t>Milk Yield</w:t>
            </w:r>
          </w:p>
        </w:tc>
        <w:tc>
          <w:tcPr>
            <w:tcW w:w="0" w:type="auto"/>
            <w:vAlign w:val="center"/>
          </w:tcPr>
          <w:p w14:paraId="4FC4F55F" w14:textId="77777777" w:rsidR="00C31F84" w:rsidRDefault="005C33B6">
            <w:pPr>
              <w:spacing w:after="0" w:line="240" w:lineRule="auto"/>
              <w:jc w:val="center"/>
              <w:rPr>
                <w:rFonts w:ascii="Times New Roman" w:hAnsi="Times New Roman" w:cs="Times New Roman"/>
                <w:b/>
                <w:bCs/>
                <w:sz w:val="24"/>
              </w:rPr>
            </w:pPr>
            <w:proofErr w:type="spellStart"/>
            <w:r>
              <w:rPr>
                <w:rFonts w:ascii="Times New Roman" w:hAnsi="Times New Roman" w:cs="Times New Roman"/>
                <w:b/>
                <w:bCs/>
                <w:sz w:val="24"/>
              </w:rPr>
              <w:t>LactationYield</w:t>
            </w:r>
            <w:proofErr w:type="spellEnd"/>
          </w:p>
        </w:tc>
        <w:tc>
          <w:tcPr>
            <w:tcW w:w="0" w:type="auto"/>
            <w:vAlign w:val="center"/>
          </w:tcPr>
          <w:p w14:paraId="5206121B" w14:textId="77777777" w:rsidR="00C31F84" w:rsidRDefault="005C33B6">
            <w:pPr>
              <w:spacing w:after="0" w:line="240" w:lineRule="auto"/>
              <w:jc w:val="center"/>
              <w:rPr>
                <w:rFonts w:ascii="Times New Roman" w:hAnsi="Times New Roman" w:cs="Times New Roman"/>
                <w:b/>
                <w:bCs/>
                <w:sz w:val="24"/>
              </w:rPr>
            </w:pPr>
            <w:proofErr w:type="spellStart"/>
            <w:r>
              <w:rPr>
                <w:rFonts w:ascii="Times New Roman" w:hAnsi="Times New Roman" w:cs="Times New Roman"/>
                <w:b/>
                <w:bCs/>
                <w:sz w:val="24"/>
              </w:rPr>
              <w:t>LactationLength</w:t>
            </w:r>
            <w:proofErr w:type="spellEnd"/>
          </w:p>
        </w:tc>
        <w:tc>
          <w:tcPr>
            <w:tcW w:w="0" w:type="auto"/>
            <w:vAlign w:val="center"/>
          </w:tcPr>
          <w:p w14:paraId="4DF1726B" w14:textId="77777777" w:rsidR="00C31F84" w:rsidRDefault="005C33B6">
            <w:pPr>
              <w:spacing w:after="0" w:line="240" w:lineRule="auto"/>
              <w:jc w:val="center"/>
              <w:rPr>
                <w:rFonts w:ascii="Times New Roman" w:hAnsi="Times New Roman" w:cs="Times New Roman"/>
                <w:b/>
                <w:bCs/>
                <w:sz w:val="24"/>
              </w:rPr>
            </w:pPr>
            <w:r>
              <w:rPr>
                <w:rFonts w:ascii="Times New Roman" w:hAnsi="Times New Roman" w:cs="Times New Roman"/>
                <w:b/>
                <w:bCs/>
                <w:sz w:val="24"/>
              </w:rPr>
              <w:t>Calving Interval</w:t>
            </w:r>
          </w:p>
        </w:tc>
        <w:tc>
          <w:tcPr>
            <w:tcW w:w="0" w:type="auto"/>
            <w:vAlign w:val="center"/>
          </w:tcPr>
          <w:p w14:paraId="42BF6031" w14:textId="77777777" w:rsidR="00C31F84" w:rsidRDefault="005C33B6">
            <w:pPr>
              <w:spacing w:after="0" w:line="240" w:lineRule="auto"/>
              <w:jc w:val="center"/>
              <w:rPr>
                <w:rFonts w:ascii="Times New Roman" w:hAnsi="Times New Roman" w:cs="Times New Roman"/>
                <w:b/>
                <w:bCs/>
                <w:sz w:val="24"/>
              </w:rPr>
            </w:pPr>
            <w:r>
              <w:rPr>
                <w:rFonts w:ascii="Times New Roman" w:hAnsi="Times New Roman" w:cs="Times New Roman"/>
                <w:b/>
                <w:bCs/>
                <w:sz w:val="24"/>
              </w:rPr>
              <w:t>Birth Weight</w:t>
            </w:r>
          </w:p>
        </w:tc>
        <w:tc>
          <w:tcPr>
            <w:tcW w:w="0" w:type="auto"/>
            <w:vAlign w:val="center"/>
          </w:tcPr>
          <w:p w14:paraId="42DA122A" w14:textId="77777777" w:rsidR="00C31F84" w:rsidRDefault="005C33B6">
            <w:pPr>
              <w:spacing w:after="0" w:line="240" w:lineRule="auto"/>
              <w:jc w:val="center"/>
              <w:rPr>
                <w:rFonts w:ascii="Times New Roman" w:hAnsi="Times New Roman" w:cs="Times New Roman"/>
                <w:b/>
                <w:bCs/>
                <w:sz w:val="24"/>
              </w:rPr>
            </w:pPr>
            <w:r>
              <w:rPr>
                <w:rFonts w:ascii="Times New Roman" w:hAnsi="Times New Roman" w:cs="Times New Roman"/>
                <w:b/>
                <w:bCs/>
                <w:sz w:val="24"/>
              </w:rPr>
              <w:t>Age at 1st Calving</w:t>
            </w:r>
          </w:p>
        </w:tc>
      </w:tr>
      <w:tr w:rsidR="00C31F84" w14:paraId="4C936161" w14:textId="77777777">
        <w:trPr>
          <w:tblCellSpacing w:w="15" w:type="dxa"/>
        </w:trPr>
        <w:tc>
          <w:tcPr>
            <w:tcW w:w="0" w:type="auto"/>
            <w:vAlign w:val="center"/>
          </w:tcPr>
          <w:p w14:paraId="335B5FE0" w14:textId="77777777" w:rsidR="00C31F84" w:rsidRDefault="005C33B6">
            <w:pPr>
              <w:spacing w:after="0" w:line="240" w:lineRule="auto"/>
              <w:jc w:val="both"/>
              <w:rPr>
                <w:rFonts w:ascii="Times New Roman" w:hAnsi="Times New Roman" w:cs="Times New Roman"/>
                <w:sz w:val="24"/>
              </w:rPr>
            </w:pPr>
            <w:r>
              <w:rPr>
                <w:rFonts w:ascii="Times New Roman" w:hAnsi="Times New Roman" w:cs="Times New Roman"/>
                <w:b/>
                <w:bCs/>
                <w:sz w:val="24"/>
              </w:rPr>
              <w:t>Milk Yield</w:t>
            </w:r>
          </w:p>
        </w:tc>
        <w:tc>
          <w:tcPr>
            <w:tcW w:w="0" w:type="auto"/>
            <w:vAlign w:val="center"/>
          </w:tcPr>
          <w:p w14:paraId="5379E539" w14:textId="77777777" w:rsidR="00C31F84" w:rsidRDefault="005C33B6">
            <w:pPr>
              <w:spacing w:after="0" w:line="240" w:lineRule="auto"/>
              <w:jc w:val="both"/>
              <w:rPr>
                <w:rFonts w:ascii="Times New Roman" w:hAnsi="Times New Roman" w:cs="Times New Roman"/>
                <w:sz w:val="24"/>
              </w:rPr>
            </w:pPr>
            <w:r>
              <w:rPr>
                <w:rFonts w:ascii="Times New Roman" w:hAnsi="Times New Roman" w:cs="Times New Roman"/>
                <w:sz w:val="24"/>
              </w:rPr>
              <w:t>1.00</w:t>
            </w:r>
          </w:p>
        </w:tc>
        <w:tc>
          <w:tcPr>
            <w:tcW w:w="0" w:type="auto"/>
            <w:vAlign w:val="center"/>
          </w:tcPr>
          <w:p w14:paraId="065B952D" w14:textId="77777777" w:rsidR="00C31F84" w:rsidRDefault="005C33B6">
            <w:pPr>
              <w:spacing w:after="0" w:line="240" w:lineRule="auto"/>
              <w:jc w:val="both"/>
              <w:rPr>
                <w:rFonts w:ascii="Times New Roman" w:hAnsi="Times New Roman" w:cs="Times New Roman"/>
                <w:sz w:val="24"/>
              </w:rPr>
            </w:pPr>
            <w:r>
              <w:rPr>
                <w:rFonts w:ascii="Times New Roman" w:hAnsi="Times New Roman" w:cs="Times New Roman"/>
                <w:sz w:val="24"/>
              </w:rPr>
              <w:t>0.92 **</w:t>
            </w:r>
          </w:p>
        </w:tc>
        <w:tc>
          <w:tcPr>
            <w:tcW w:w="0" w:type="auto"/>
            <w:vAlign w:val="center"/>
          </w:tcPr>
          <w:p w14:paraId="02768E2F" w14:textId="77777777" w:rsidR="00C31F84" w:rsidRDefault="005C33B6">
            <w:pPr>
              <w:spacing w:after="0" w:line="240" w:lineRule="auto"/>
              <w:jc w:val="both"/>
              <w:rPr>
                <w:rFonts w:ascii="Times New Roman" w:hAnsi="Times New Roman" w:cs="Times New Roman"/>
                <w:sz w:val="24"/>
              </w:rPr>
            </w:pPr>
            <w:r>
              <w:rPr>
                <w:rFonts w:ascii="Times New Roman" w:hAnsi="Times New Roman" w:cs="Times New Roman"/>
                <w:sz w:val="24"/>
              </w:rPr>
              <w:t>0.84 **</w:t>
            </w:r>
          </w:p>
        </w:tc>
        <w:tc>
          <w:tcPr>
            <w:tcW w:w="0" w:type="auto"/>
            <w:vAlign w:val="center"/>
          </w:tcPr>
          <w:p w14:paraId="19394258" w14:textId="77777777" w:rsidR="00C31F84" w:rsidRDefault="005C33B6">
            <w:pPr>
              <w:spacing w:after="0" w:line="240" w:lineRule="auto"/>
              <w:jc w:val="both"/>
              <w:rPr>
                <w:rFonts w:ascii="Times New Roman" w:hAnsi="Times New Roman" w:cs="Times New Roman"/>
                <w:sz w:val="24"/>
              </w:rPr>
            </w:pPr>
            <w:r>
              <w:rPr>
                <w:rFonts w:ascii="Times New Roman" w:hAnsi="Times New Roman" w:cs="Times New Roman"/>
                <w:sz w:val="24"/>
              </w:rPr>
              <w:t>−0.49 *</w:t>
            </w:r>
          </w:p>
        </w:tc>
        <w:tc>
          <w:tcPr>
            <w:tcW w:w="0" w:type="auto"/>
            <w:vAlign w:val="center"/>
          </w:tcPr>
          <w:p w14:paraId="44B2F653" w14:textId="77777777" w:rsidR="00C31F84" w:rsidRDefault="005C33B6">
            <w:pPr>
              <w:spacing w:after="0" w:line="240" w:lineRule="auto"/>
              <w:jc w:val="both"/>
              <w:rPr>
                <w:rFonts w:ascii="Times New Roman" w:hAnsi="Times New Roman" w:cs="Times New Roman"/>
                <w:sz w:val="24"/>
              </w:rPr>
            </w:pPr>
            <w:r>
              <w:rPr>
                <w:rFonts w:ascii="Times New Roman" w:hAnsi="Times New Roman" w:cs="Times New Roman"/>
                <w:sz w:val="24"/>
              </w:rPr>
              <w:t>0.42 *</w:t>
            </w:r>
          </w:p>
        </w:tc>
        <w:tc>
          <w:tcPr>
            <w:tcW w:w="0" w:type="auto"/>
            <w:vAlign w:val="center"/>
          </w:tcPr>
          <w:p w14:paraId="20A09C28" w14:textId="77777777" w:rsidR="00C31F84" w:rsidRDefault="005C33B6">
            <w:pPr>
              <w:spacing w:after="0" w:line="240" w:lineRule="auto"/>
              <w:jc w:val="both"/>
              <w:rPr>
                <w:rFonts w:ascii="Times New Roman" w:hAnsi="Times New Roman" w:cs="Times New Roman"/>
                <w:sz w:val="24"/>
              </w:rPr>
            </w:pPr>
            <w:r>
              <w:rPr>
                <w:rFonts w:ascii="Times New Roman" w:hAnsi="Times New Roman" w:cs="Times New Roman"/>
                <w:sz w:val="24"/>
              </w:rPr>
              <w:t>−0.33 *</w:t>
            </w:r>
          </w:p>
        </w:tc>
      </w:tr>
      <w:tr w:rsidR="00C31F84" w14:paraId="2310F8A9" w14:textId="77777777">
        <w:trPr>
          <w:tblCellSpacing w:w="15" w:type="dxa"/>
        </w:trPr>
        <w:tc>
          <w:tcPr>
            <w:tcW w:w="0" w:type="auto"/>
            <w:vAlign w:val="center"/>
          </w:tcPr>
          <w:p w14:paraId="4D0B9E94" w14:textId="77777777" w:rsidR="00C31F84" w:rsidRDefault="005C33B6">
            <w:pPr>
              <w:spacing w:after="0" w:line="240" w:lineRule="auto"/>
              <w:jc w:val="both"/>
              <w:rPr>
                <w:rFonts w:ascii="Times New Roman" w:hAnsi="Times New Roman" w:cs="Times New Roman"/>
                <w:sz w:val="24"/>
              </w:rPr>
            </w:pPr>
            <w:r>
              <w:rPr>
                <w:rFonts w:ascii="Times New Roman" w:hAnsi="Times New Roman" w:cs="Times New Roman"/>
                <w:b/>
                <w:bCs/>
                <w:sz w:val="24"/>
              </w:rPr>
              <w:t>Lactation Yield</w:t>
            </w:r>
          </w:p>
        </w:tc>
        <w:tc>
          <w:tcPr>
            <w:tcW w:w="0" w:type="auto"/>
            <w:vAlign w:val="center"/>
          </w:tcPr>
          <w:p w14:paraId="51CF7386" w14:textId="77777777" w:rsidR="00C31F84" w:rsidRDefault="005C33B6">
            <w:pPr>
              <w:spacing w:after="0" w:line="240" w:lineRule="auto"/>
              <w:jc w:val="both"/>
              <w:rPr>
                <w:rFonts w:ascii="Times New Roman" w:hAnsi="Times New Roman" w:cs="Times New Roman"/>
                <w:sz w:val="24"/>
              </w:rPr>
            </w:pPr>
            <w:r>
              <w:rPr>
                <w:rFonts w:ascii="Times New Roman" w:hAnsi="Times New Roman" w:cs="Times New Roman"/>
                <w:sz w:val="24"/>
              </w:rPr>
              <w:t>0.92 **</w:t>
            </w:r>
          </w:p>
        </w:tc>
        <w:tc>
          <w:tcPr>
            <w:tcW w:w="0" w:type="auto"/>
            <w:vAlign w:val="center"/>
          </w:tcPr>
          <w:p w14:paraId="1E8FBAC4" w14:textId="77777777" w:rsidR="00C31F84" w:rsidRDefault="005C33B6">
            <w:pPr>
              <w:spacing w:after="0" w:line="240" w:lineRule="auto"/>
              <w:jc w:val="both"/>
              <w:rPr>
                <w:rFonts w:ascii="Times New Roman" w:hAnsi="Times New Roman" w:cs="Times New Roman"/>
                <w:sz w:val="24"/>
              </w:rPr>
            </w:pPr>
            <w:r>
              <w:rPr>
                <w:rFonts w:ascii="Times New Roman" w:hAnsi="Times New Roman" w:cs="Times New Roman"/>
                <w:sz w:val="24"/>
              </w:rPr>
              <w:t>1.00</w:t>
            </w:r>
          </w:p>
        </w:tc>
        <w:tc>
          <w:tcPr>
            <w:tcW w:w="0" w:type="auto"/>
            <w:vAlign w:val="center"/>
          </w:tcPr>
          <w:p w14:paraId="0AFCB7F0" w14:textId="77777777" w:rsidR="00C31F84" w:rsidRDefault="005C33B6">
            <w:pPr>
              <w:spacing w:after="0" w:line="240" w:lineRule="auto"/>
              <w:jc w:val="both"/>
              <w:rPr>
                <w:rFonts w:ascii="Times New Roman" w:hAnsi="Times New Roman" w:cs="Times New Roman"/>
                <w:sz w:val="24"/>
              </w:rPr>
            </w:pPr>
            <w:r>
              <w:rPr>
                <w:rFonts w:ascii="Times New Roman" w:hAnsi="Times New Roman" w:cs="Times New Roman"/>
                <w:sz w:val="24"/>
              </w:rPr>
              <w:t>0.78 **</w:t>
            </w:r>
          </w:p>
        </w:tc>
        <w:tc>
          <w:tcPr>
            <w:tcW w:w="0" w:type="auto"/>
            <w:vAlign w:val="center"/>
          </w:tcPr>
          <w:p w14:paraId="1C2937A6" w14:textId="77777777" w:rsidR="00C31F84" w:rsidRDefault="005C33B6">
            <w:pPr>
              <w:spacing w:after="0" w:line="240" w:lineRule="auto"/>
              <w:jc w:val="both"/>
              <w:rPr>
                <w:rFonts w:ascii="Times New Roman" w:hAnsi="Times New Roman" w:cs="Times New Roman"/>
                <w:sz w:val="24"/>
              </w:rPr>
            </w:pPr>
            <w:r>
              <w:rPr>
                <w:rFonts w:ascii="Times New Roman" w:hAnsi="Times New Roman" w:cs="Times New Roman"/>
                <w:sz w:val="24"/>
              </w:rPr>
              <w:t>−0.52 *</w:t>
            </w:r>
          </w:p>
        </w:tc>
        <w:tc>
          <w:tcPr>
            <w:tcW w:w="0" w:type="auto"/>
            <w:vAlign w:val="center"/>
          </w:tcPr>
          <w:p w14:paraId="74489D63" w14:textId="77777777" w:rsidR="00C31F84" w:rsidRDefault="005C33B6">
            <w:pPr>
              <w:spacing w:after="0" w:line="240" w:lineRule="auto"/>
              <w:jc w:val="both"/>
              <w:rPr>
                <w:rFonts w:ascii="Times New Roman" w:hAnsi="Times New Roman" w:cs="Times New Roman"/>
                <w:sz w:val="24"/>
              </w:rPr>
            </w:pPr>
            <w:r>
              <w:rPr>
                <w:rFonts w:ascii="Times New Roman" w:hAnsi="Times New Roman" w:cs="Times New Roman"/>
                <w:sz w:val="24"/>
              </w:rPr>
              <w:t>0.45 *</w:t>
            </w:r>
          </w:p>
        </w:tc>
        <w:tc>
          <w:tcPr>
            <w:tcW w:w="0" w:type="auto"/>
            <w:vAlign w:val="center"/>
          </w:tcPr>
          <w:p w14:paraId="20CAE71D" w14:textId="77777777" w:rsidR="00C31F84" w:rsidRDefault="005C33B6">
            <w:pPr>
              <w:spacing w:after="0" w:line="240" w:lineRule="auto"/>
              <w:jc w:val="both"/>
              <w:rPr>
                <w:rFonts w:ascii="Times New Roman" w:hAnsi="Times New Roman" w:cs="Times New Roman"/>
                <w:sz w:val="24"/>
              </w:rPr>
            </w:pPr>
            <w:r>
              <w:rPr>
                <w:rFonts w:ascii="Times New Roman" w:hAnsi="Times New Roman" w:cs="Times New Roman"/>
                <w:sz w:val="24"/>
              </w:rPr>
              <w:t>−0.36 *</w:t>
            </w:r>
          </w:p>
        </w:tc>
      </w:tr>
      <w:tr w:rsidR="00C31F84" w14:paraId="212764DE" w14:textId="77777777">
        <w:trPr>
          <w:tblCellSpacing w:w="15" w:type="dxa"/>
        </w:trPr>
        <w:tc>
          <w:tcPr>
            <w:tcW w:w="0" w:type="auto"/>
            <w:vAlign w:val="center"/>
          </w:tcPr>
          <w:p w14:paraId="5D203CEA" w14:textId="77777777" w:rsidR="00C31F84" w:rsidRDefault="005C33B6">
            <w:pPr>
              <w:spacing w:after="0" w:line="240" w:lineRule="auto"/>
              <w:jc w:val="both"/>
              <w:rPr>
                <w:rFonts w:ascii="Times New Roman" w:hAnsi="Times New Roman" w:cs="Times New Roman"/>
                <w:sz w:val="24"/>
              </w:rPr>
            </w:pPr>
            <w:r>
              <w:rPr>
                <w:rFonts w:ascii="Times New Roman" w:hAnsi="Times New Roman" w:cs="Times New Roman"/>
                <w:b/>
                <w:bCs/>
                <w:sz w:val="24"/>
              </w:rPr>
              <w:t>Lactation Length</w:t>
            </w:r>
          </w:p>
        </w:tc>
        <w:tc>
          <w:tcPr>
            <w:tcW w:w="0" w:type="auto"/>
            <w:vAlign w:val="center"/>
          </w:tcPr>
          <w:p w14:paraId="38CDCED3" w14:textId="77777777" w:rsidR="00C31F84" w:rsidRDefault="005C33B6">
            <w:pPr>
              <w:spacing w:after="0" w:line="240" w:lineRule="auto"/>
              <w:jc w:val="both"/>
              <w:rPr>
                <w:rFonts w:ascii="Times New Roman" w:hAnsi="Times New Roman" w:cs="Times New Roman"/>
                <w:sz w:val="24"/>
              </w:rPr>
            </w:pPr>
            <w:r>
              <w:rPr>
                <w:rFonts w:ascii="Times New Roman" w:hAnsi="Times New Roman" w:cs="Times New Roman"/>
                <w:sz w:val="24"/>
              </w:rPr>
              <w:t>0.84 **</w:t>
            </w:r>
          </w:p>
        </w:tc>
        <w:tc>
          <w:tcPr>
            <w:tcW w:w="0" w:type="auto"/>
            <w:vAlign w:val="center"/>
          </w:tcPr>
          <w:p w14:paraId="4A844B1F" w14:textId="77777777" w:rsidR="00C31F84" w:rsidRDefault="005C33B6">
            <w:pPr>
              <w:spacing w:after="0" w:line="240" w:lineRule="auto"/>
              <w:jc w:val="both"/>
              <w:rPr>
                <w:rFonts w:ascii="Times New Roman" w:hAnsi="Times New Roman" w:cs="Times New Roman"/>
                <w:sz w:val="24"/>
              </w:rPr>
            </w:pPr>
            <w:r>
              <w:rPr>
                <w:rFonts w:ascii="Times New Roman" w:hAnsi="Times New Roman" w:cs="Times New Roman"/>
                <w:sz w:val="24"/>
              </w:rPr>
              <w:t>0.78 **</w:t>
            </w:r>
          </w:p>
        </w:tc>
        <w:tc>
          <w:tcPr>
            <w:tcW w:w="0" w:type="auto"/>
            <w:vAlign w:val="center"/>
          </w:tcPr>
          <w:p w14:paraId="5042AF44" w14:textId="77777777" w:rsidR="00C31F84" w:rsidRDefault="005C33B6">
            <w:pPr>
              <w:spacing w:after="0" w:line="240" w:lineRule="auto"/>
              <w:jc w:val="both"/>
              <w:rPr>
                <w:rFonts w:ascii="Times New Roman" w:hAnsi="Times New Roman" w:cs="Times New Roman"/>
                <w:sz w:val="24"/>
              </w:rPr>
            </w:pPr>
            <w:r>
              <w:rPr>
                <w:rFonts w:ascii="Times New Roman" w:hAnsi="Times New Roman" w:cs="Times New Roman"/>
                <w:sz w:val="24"/>
              </w:rPr>
              <w:t>1.00</w:t>
            </w:r>
          </w:p>
        </w:tc>
        <w:tc>
          <w:tcPr>
            <w:tcW w:w="0" w:type="auto"/>
            <w:vAlign w:val="center"/>
          </w:tcPr>
          <w:p w14:paraId="294A96BA" w14:textId="77777777" w:rsidR="00C31F84" w:rsidRDefault="005C33B6">
            <w:pPr>
              <w:spacing w:after="0" w:line="240" w:lineRule="auto"/>
              <w:jc w:val="both"/>
              <w:rPr>
                <w:rFonts w:ascii="Times New Roman" w:hAnsi="Times New Roman" w:cs="Times New Roman"/>
                <w:sz w:val="24"/>
              </w:rPr>
            </w:pPr>
            <w:r>
              <w:rPr>
                <w:rFonts w:ascii="Times New Roman" w:hAnsi="Times New Roman" w:cs="Times New Roman"/>
                <w:sz w:val="24"/>
              </w:rPr>
              <w:t>−0.41 *</w:t>
            </w:r>
          </w:p>
        </w:tc>
        <w:tc>
          <w:tcPr>
            <w:tcW w:w="0" w:type="auto"/>
            <w:vAlign w:val="center"/>
          </w:tcPr>
          <w:p w14:paraId="2D851AF0" w14:textId="77777777" w:rsidR="00C31F84" w:rsidRDefault="005C33B6">
            <w:pPr>
              <w:spacing w:after="0" w:line="240" w:lineRule="auto"/>
              <w:jc w:val="both"/>
              <w:rPr>
                <w:rFonts w:ascii="Times New Roman" w:hAnsi="Times New Roman" w:cs="Times New Roman"/>
                <w:sz w:val="24"/>
              </w:rPr>
            </w:pPr>
            <w:r>
              <w:rPr>
                <w:rFonts w:ascii="Times New Roman" w:hAnsi="Times New Roman" w:cs="Times New Roman"/>
                <w:sz w:val="24"/>
              </w:rPr>
              <w:t>0.39 *</w:t>
            </w:r>
          </w:p>
        </w:tc>
        <w:tc>
          <w:tcPr>
            <w:tcW w:w="0" w:type="auto"/>
            <w:vAlign w:val="center"/>
          </w:tcPr>
          <w:p w14:paraId="666739F5" w14:textId="77777777" w:rsidR="00C31F84" w:rsidRDefault="005C33B6">
            <w:pPr>
              <w:spacing w:after="0" w:line="240" w:lineRule="auto"/>
              <w:jc w:val="both"/>
              <w:rPr>
                <w:rFonts w:ascii="Times New Roman" w:hAnsi="Times New Roman" w:cs="Times New Roman"/>
                <w:sz w:val="24"/>
              </w:rPr>
            </w:pPr>
            <w:r>
              <w:rPr>
                <w:rFonts w:ascii="Times New Roman" w:hAnsi="Times New Roman" w:cs="Times New Roman"/>
                <w:sz w:val="24"/>
              </w:rPr>
              <w:t>−0.30 ns</w:t>
            </w:r>
          </w:p>
        </w:tc>
      </w:tr>
      <w:tr w:rsidR="00C31F84" w14:paraId="0965D47B" w14:textId="77777777">
        <w:trPr>
          <w:tblCellSpacing w:w="15" w:type="dxa"/>
        </w:trPr>
        <w:tc>
          <w:tcPr>
            <w:tcW w:w="0" w:type="auto"/>
            <w:vAlign w:val="center"/>
          </w:tcPr>
          <w:p w14:paraId="7F554B99" w14:textId="77777777" w:rsidR="00C31F84" w:rsidRDefault="005C33B6">
            <w:pPr>
              <w:spacing w:after="0" w:line="240" w:lineRule="auto"/>
              <w:jc w:val="both"/>
              <w:rPr>
                <w:rFonts w:ascii="Times New Roman" w:hAnsi="Times New Roman" w:cs="Times New Roman"/>
                <w:sz w:val="24"/>
              </w:rPr>
            </w:pPr>
            <w:r>
              <w:rPr>
                <w:rFonts w:ascii="Times New Roman" w:hAnsi="Times New Roman" w:cs="Times New Roman"/>
                <w:b/>
                <w:bCs/>
                <w:sz w:val="24"/>
              </w:rPr>
              <w:t>Calving Interval</w:t>
            </w:r>
          </w:p>
        </w:tc>
        <w:tc>
          <w:tcPr>
            <w:tcW w:w="0" w:type="auto"/>
            <w:vAlign w:val="center"/>
          </w:tcPr>
          <w:p w14:paraId="06421A35" w14:textId="77777777" w:rsidR="00C31F84" w:rsidRDefault="005C33B6">
            <w:pPr>
              <w:spacing w:after="0" w:line="240" w:lineRule="auto"/>
              <w:jc w:val="both"/>
              <w:rPr>
                <w:rFonts w:ascii="Times New Roman" w:hAnsi="Times New Roman" w:cs="Times New Roman"/>
                <w:sz w:val="24"/>
              </w:rPr>
            </w:pPr>
            <w:r>
              <w:rPr>
                <w:rFonts w:ascii="Times New Roman" w:hAnsi="Times New Roman" w:cs="Times New Roman"/>
                <w:sz w:val="24"/>
              </w:rPr>
              <w:t>−0.49 *</w:t>
            </w:r>
          </w:p>
        </w:tc>
        <w:tc>
          <w:tcPr>
            <w:tcW w:w="0" w:type="auto"/>
            <w:vAlign w:val="center"/>
          </w:tcPr>
          <w:p w14:paraId="30F40CD7" w14:textId="77777777" w:rsidR="00C31F84" w:rsidRDefault="005C33B6">
            <w:pPr>
              <w:spacing w:after="0" w:line="240" w:lineRule="auto"/>
              <w:jc w:val="both"/>
              <w:rPr>
                <w:rFonts w:ascii="Times New Roman" w:hAnsi="Times New Roman" w:cs="Times New Roman"/>
                <w:sz w:val="24"/>
              </w:rPr>
            </w:pPr>
            <w:r>
              <w:rPr>
                <w:rFonts w:ascii="Times New Roman" w:hAnsi="Times New Roman" w:cs="Times New Roman"/>
                <w:sz w:val="24"/>
              </w:rPr>
              <w:t>−0.52 *</w:t>
            </w:r>
          </w:p>
        </w:tc>
        <w:tc>
          <w:tcPr>
            <w:tcW w:w="0" w:type="auto"/>
            <w:vAlign w:val="center"/>
          </w:tcPr>
          <w:p w14:paraId="1D9D66AE" w14:textId="77777777" w:rsidR="00C31F84" w:rsidRDefault="005C33B6">
            <w:pPr>
              <w:spacing w:after="0" w:line="240" w:lineRule="auto"/>
              <w:jc w:val="both"/>
              <w:rPr>
                <w:rFonts w:ascii="Times New Roman" w:hAnsi="Times New Roman" w:cs="Times New Roman"/>
                <w:sz w:val="24"/>
              </w:rPr>
            </w:pPr>
            <w:r>
              <w:rPr>
                <w:rFonts w:ascii="Times New Roman" w:hAnsi="Times New Roman" w:cs="Times New Roman"/>
                <w:sz w:val="24"/>
              </w:rPr>
              <w:t>−0.41 *</w:t>
            </w:r>
          </w:p>
        </w:tc>
        <w:tc>
          <w:tcPr>
            <w:tcW w:w="0" w:type="auto"/>
            <w:vAlign w:val="center"/>
          </w:tcPr>
          <w:p w14:paraId="3A78DB22" w14:textId="77777777" w:rsidR="00C31F84" w:rsidRDefault="005C33B6">
            <w:pPr>
              <w:spacing w:after="0" w:line="240" w:lineRule="auto"/>
              <w:jc w:val="both"/>
              <w:rPr>
                <w:rFonts w:ascii="Times New Roman" w:hAnsi="Times New Roman" w:cs="Times New Roman"/>
                <w:sz w:val="24"/>
              </w:rPr>
            </w:pPr>
            <w:r>
              <w:rPr>
                <w:rFonts w:ascii="Times New Roman" w:hAnsi="Times New Roman" w:cs="Times New Roman"/>
                <w:sz w:val="24"/>
              </w:rPr>
              <w:t>1.00</w:t>
            </w:r>
          </w:p>
        </w:tc>
        <w:tc>
          <w:tcPr>
            <w:tcW w:w="0" w:type="auto"/>
            <w:vAlign w:val="center"/>
          </w:tcPr>
          <w:p w14:paraId="497B6A7D" w14:textId="77777777" w:rsidR="00C31F84" w:rsidRDefault="005C33B6">
            <w:pPr>
              <w:spacing w:after="0" w:line="240" w:lineRule="auto"/>
              <w:jc w:val="both"/>
              <w:rPr>
                <w:rFonts w:ascii="Times New Roman" w:hAnsi="Times New Roman" w:cs="Times New Roman"/>
                <w:sz w:val="24"/>
              </w:rPr>
            </w:pPr>
            <w:r>
              <w:rPr>
                <w:rFonts w:ascii="Times New Roman" w:hAnsi="Times New Roman" w:cs="Times New Roman"/>
                <w:sz w:val="24"/>
              </w:rPr>
              <w:t>−0.20 ns</w:t>
            </w:r>
          </w:p>
        </w:tc>
        <w:tc>
          <w:tcPr>
            <w:tcW w:w="0" w:type="auto"/>
            <w:vAlign w:val="center"/>
          </w:tcPr>
          <w:p w14:paraId="1EB10DA9" w14:textId="77777777" w:rsidR="00C31F84" w:rsidRDefault="005C33B6">
            <w:pPr>
              <w:spacing w:after="0" w:line="240" w:lineRule="auto"/>
              <w:jc w:val="both"/>
              <w:rPr>
                <w:rFonts w:ascii="Times New Roman" w:hAnsi="Times New Roman" w:cs="Times New Roman"/>
                <w:sz w:val="24"/>
              </w:rPr>
            </w:pPr>
            <w:r>
              <w:rPr>
                <w:rFonts w:ascii="Times New Roman" w:hAnsi="Times New Roman" w:cs="Times New Roman"/>
                <w:sz w:val="24"/>
              </w:rPr>
              <w:t>0.48 *</w:t>
            </w:r>
          </w:p>
        </w:tc>
      </w:tr>
      <w:tr w:rsidR="00C31F84" w14:paraId="123E7214" w14:textId="77777777">
        <w:trPr>
          <w:trHeight w:val="356"/>
          <w:tblCellSpacing w:w="15" w:type="dxa"/>
        </w:trPr>
        <w:tc>
          <w:tcPr>
            <w:tcW w:w="0" w:type="auto"/>
            <w:vAlign w:val="center"/>
          </w:tcPr>
          <w:p w14:paraId="22951C1F" w14:textId="77777777" w:rsidR="00C31F84" w:rsidRDefault="005C33B6">
            <w:pPr>
              <w:spacing w:after="0" w:line="240" w:lineRule="auto"/>
              <w:jc w:val="both"/>
              <w:rPr>
                <w:rFonts w:ascii="Times New Roman" w:hAnsi="Times New Roman" w:cs="Times New Roman"/>
                <w:sz w:val="24"/>
              </w:rPr>
            </w:pPr>
            <w:r>
              <w:rPr>
                <w:rFonts w:ascii="Times New Roman" w:hAnsi="Times New Roman" w:cs="Times New Roman"/>
                <w:b/>
                <w:bCs/>
                <w:sz w:val="24"/>
              </w:rPr>
              <w:t>Birth Weight</w:t>
            </w:r>
          </w:p>
        </w:tc>
        <w:tc>
          <w:tcPr>
            <w:tcW w:w="0" w:type="auto"/>
            <w:vAlign w:val="center"/>
          </w:tcPr>
          <w:p w14:paraId="4D6495E5" w14:textId="77777777" w:rsidR="00C31F84" w:rsidRDefault="005C33B6">
            <w:pPr>
              <w:spacing w:after="0" w:line="240" w:lineRule="auto"/>
              <w:jc w:val="both"/>
              <w:rPr>
                <w:rFonts w:ascii="Times New Roman" w:hAnsi="Times New Roman" w:cs="Times New Roman"/>
                <w:sz w:val="24"/>
              </w:rPr>
            </w:pPr>
            <w:r>
              <w:rPr>
                <w:rFonts w:ascii="Times New Roman" w:hAnsi="Times New Roman" w:cs="Times New Roman"/>
                <w:sz w:val="24"/>
              </w:rPr>
              <w:t>0.42 *</w:t>
            </w:r>
          </w:p>
        </w:tc>
        <w:tc>
          <w:tcPr>
            <w:tcW w:w="0" w:type="auto"/>
            <w:vAlign w:val="center"/>
          </w:tcPr>
          <w:p w14:paraId="26D75AB8" w14:textId="77777777" w:rsidR="00C31F84" w:rsidRDefault="005C33B6">
            <w:pPr>
              <w:spacing w:after="0" w:line="240" w:lineRule="auto"/>
              <w:jc w:val="both"/>
              <w:rPr>
                <w:rFonts w:ascii="Times New Roman" w:hAnsi="Times New Roman" w:cs="Times New Roman"/>
                <w:sz w:val="24"/>
              </w:rPr>
            </w:pPr>
            <w:r>
              <w:rPr>
                <w:rFonts w:ascii="Times New Roman" w:hAnsi="Times New Roman" w:cs="Times New Roman"/>
                <w:sz w:val="24"/>
              </w:rPr>
              <w:t>0.45 *</w:t>
            </w:r>
          </w:p>
        </w:tc>
        <w:tc>
          <w:tcPr>
            <w:tcW w:w="0" w:type="auto"/>
            <w:vAlign w:val="center"/>
          </w:tcPr>
          <w:p w14:paraId="2EC0073B" w14:textId="77777777" w:rsidR="00C31F84" w:rsidRDefault="005C33B6">
            <w:pPr>
              <w:spacing w:after="0" w:line="240" w:lineRule="auto"/>
              <w:jc w:val="both"/>
              <w:rPr>
                <w:rFonts w:ascii="Times New Roman" w:hAnsi="Times New Roman" w:cs="Times New Roman"/>
                <w:sz w:val="24"/>
              </w:rPr>
            </w:pPr>
            <w:r>
              <w:rPr>
                <w:rFonts w:ascii="Times New Roman" w:hAnsi="Times New Roman" w:cs="Times New Roman"/>
                <w:sz w:val="24"/>
              </w:rPr>
              <w:t>0.39 *</w:t>
            </w:r>
          </w:p>
        </w:tc>
        <w:tc>
          <w:tcPr>
            <w:tcW w:w="0" w:type="auto"/>
            <w:vAlign w:val="center"/>
          </w:tcPr>
          <w:p w14:paraId="17E239BA" w14:textId="77777777" w:rsidR="00C31F84" w:rsidRDefault="005C33B6">
            <w:pPr>
              <w:spacing w:after="0" w:line="240" w:lineRule="auto"/>
              <w:jc w:val="both"/>
              <w:rPr>
                <w:rFonts w:ascii="Times New Roman" w:hAnsi="Times New Roman" w:cs="Times New Roman"/>
                <w:sz w:val="24"/>
              </w:rPr>
            </w:pPr>
            <w:r>
              <w:rPr>
                <w:rFonts w:ascii="Times New Roman" w:hAnsi="Times New Roman" w:cs="Times New Roman"/>
                <w:sz w:val="24"/>
              </w:rPr>
              <w:t>−0.20 ns</w:t>
            </w:r>
          </w:p>
        </w:tc>
        <w:tc>
          <w:tcPr>
            <w:tcW w:w="0" w:type="auto"/>
            <w:vAlign w:val="center"/>
          </w:tcPr>
          <w:p w14:paraId="5CCD5F7F" w14:textId="77777777" w:rsidR="00C31F84" w:rsidRDefault="005C33B6">
            <w:pPr>
              <w:spacing w:after="0" w:line="240" w:lineRule="auto"/>
              <w:jc w:val="both"/>
              <w:rPr>
                <w:rFonts w:ascii="Times New Roman" w:hAnsi="Times New Roman" w:cs="Times New Roman"/>
                <w:sz w:val="24"/>
              </w:rPr>
            </w:pPr>
            <w:r>
              <w:rPr>
                <w:rFonts w:ascii="Times New Roman" w:hAnsi="Times New Roman" w:cs="Times New Roman"/>
                <w:sz w:val="24"/>
              </w:rPr>
              <w:t>1.00</w:t>
            </w:r>
          </w:p>
        </w:tc>
        <w:tc>
          <w:tcPr>
            <w:tcW w:w="0" w:type="auto"/>
            <w:vAlign w:val="center"/>
          </w:tcPr>
          <w:p w14:paraId="4DD57D8D" w14:textId="77777777" w:rsidR="00C31F84" w:rsidRDefault="005C33B6">
            <w:pPr>
              <w:spacing w:after="0" w:line="240" w:lineRule="auto"/>
              <w:jc w:val="both"/>
              <w:rPr>
                <w:rFonts w:ascii="Times New Roman" w:hAnsi="Times New Roman" w:cs="Times New Roman"/>
                <w:sz w:val="24"/>
              </w:rPr>
            </w:pPr>
            <w:r>
              <w:rPr>
                <w:rFonts w:ascii="Times New Roman" w:hAnsi="Times New Roman" w:cs="Times New Roman"/>
                <w:sz w:val="24"/>
              </w:rPr>
              <w:t>−0.26 ns</w:t>
            </w:r>
          </w:p>
        </w:tc>
      </w:tr>
      <w:tr w:rsidR="00C31F84" w14:paraId="08FB024A" w14:textId="77777777">
        <w:trPr>
          <w:tblCellSpacing w:w="15" w:type="dxa"/>
        </w:trPr>
        <w:tc>
          <w:tcPr>
            <w:tcW w:w="0" w:type="auto"/>
            <w:vAlign w:val="center"/>
          </w:tcPr>
          <w:p w14:paraId="00AB134E" w14:textId="77777777" w:rsidR="00C31F84" w:rsidRDefault="005C33B6">
            <w:pPr>
              <w:spacing w:after="0" w:line="240" w:lineRule="auto"/>
              <w:jc w:val="both"/>
              <w:rPr>
                <w:rFonts w:ascii="Times New Roman" w:hAnsi="Times New Roman" w:cs="Times New Roman"/>
                <w:sz w:val="24"/>
              </w:rPr>
            </w:pPr>
            <w:r>
              <w:rPr>
                <w:rFonts w:ascii="Times New Roman" w:hAnsi="Times New Roman" w:cs="Times New Roman"/>
                <w:b/>
                <w:bCs/>
                <w:sz w:val="24"/>
              </w:rPr>
              <w:t>Age at 1st Calving</w:t>
            </w:r>
          </w:p>
        </w:tc>
        <w:tc>
          <w:tcPr>
            <w:tcW w:w="0" w:type="auto"/>
            <w:vAlign w:val="center"/>
          </w:tcPr>
          <w:p w14:paraId="3E1046FE" w14:textId="77777777" w:rsidR="00C31F84" w:rsidRDefault="005C33B6">
            <w:pPr>
              <w:spacing w:after="0" w:line="240" w:lineRule="auto"/>
              <w:jc w:val="both"/>
              <w:rPr>
                <w:rFonts w:ascii="Times New Roman" w:hAnsi="Times New Roman" w:cs="Times New Roman"/>
                <w:sz w:val="24"/>
              </w:rPr>
            </w:pPr>
            <w:r>
              <w:rPr>
                <w:rFonts w:ascii="Times New Roman" w:hAnsi="Times New Roman" w:cs="Times New Roman"/>
                <w:sz w:val="24"/>
              </w:rPr>
              <w:t>−0.33 *</w:t>
            </w:r>
          </w:p>
        </w:tc>
        <w:tc>
          <w:tcPr>
            <w:tcW w:w="0" w:type="auto"/>
            <w:vAlign w:val="center"/>
          </w:tcPr>
          <w:p w14:paraId="118045D6" w14:textId="77777777" w:rsidR="00C31F84" w:rsidRDefault="005C33B6">
            <w:pPr>
              <w:spacing w:after="0" w:line="240" w:lineRule="auto"/>
              <w:jc w:val="both"/>
              <w:rPr>
                <w:rFonts w:ascii="Times New Roman" w:hAnsi="Times New Roman" w:cs="Times New Roman"/>
                <w:sz w:val="24"/>
              </w:rPr>
            </w:pPr>
            <w:r>
              <w:rPr>
                <w:rFonts w:ascii="Times New Roman" w:hAnsi="Times New Roman" w:cs="Times New Roman"/>
                <w:sz w:val="24"/>
              </w:rPr>
              <w:t>−0.36 *</w:t>
            </w:r>
          </w:p>
        </w:tc>
        <w:tc>
          <w:tcPr>
            <w:tcW w:w="0" w:type="auto"/>
            <w:vAlign w:val="center"/>
          </w:tcPr>
          <w:p w14:paraId="0103CD3B" w14:textId="77777777" w:rsidR="00C31F84" w:rsidRDefault="005C33B6">
            <w:pPr>
              <w:spacing w:after="0" w:line="240" w:lineRule="auto"/>
              <w:jc w:val="both"/>
              <w:rPr>
                <w:rFonts w:ascii="Times New Roman" w:hAnsi="Times New Roman" w:cs="Times New Roman"/>
                <w:sz w:val="24"/>
              </w:rPr>
            </w:pPr>
            <w:r>
              <w:rPr>
                <w:rFonts w:ascii="Times New Roman" w:hAnsi="Times New Roman" w:cs="Times New Roman"/>
                <w:sz w:val="24"/>
              </w:rPr>
              <w:t>−0.30 ns</w:t>
            </w:r>
          </w:p>
        </w:tc>
        <w:tc>
          <w:tcPr>
            <w:tcW w:w="0" w:type="auto"/>
            <w:vAlign w:val="center"/>
          </w:tcPr>
          <w:p w14:paraId="09E5038A" w14:textId="77777777" w:rsidR="00C31F84" w:rsidRDefault="005C33B6">
            <w:pPr>
              <w:spacing w:after="0" w:line="240" w:lineRule="auto"/>
              <w:jc w:val="both"/>
              <w:rPr>
                <w:rFonts w:ascii="Times New Roman" w:hAnsi="Times New Roman" w:cs="Times New Roman"/>
                <w:sz w:val="24"/>
              </w:rPr>
            </w:pPr>
            <w:r>
              <w:rPr>
                <w:rFonts w:ascii="Times New Roman" w:hAnsi="Times New Roman" w:cs="Times New Roman"/>
                <w:sz w:val="24"/>
              </w:rPr>
              <w:t>0.48 *</w:t>
            </w:r>
          </w:p>
        </w:tc>
        <w:tc>
          <w:tcPr>
            <w:tcW w:w="0" w:type="auto"/>
            <w:vAlign w:val="center"/>
          </w:tcPr>
          <w:p w14:paraId="31C573F7" w14:textId="77777777" w:rsidR="00C31F84" w:rsidRDefault="005C33B6">
            <w:pPr>
              <w:spacing w:after="0" w:line="240" w:lineRule="auto"/>
              <w:jc w:val="both"/>
              <w:rPr>
                <w:rFonts w:ascii="Times New Roman" w:hAnsi="Times New Roman" w:cs="Times New Roman"/>
                <w:sz w:val="24"/>
              </w:rPr>
            </w:pPr>
            <w:r>
              <w:rPr>
                <w:rFonts w:ascii="Times New Roman" w:hAnsi="Times New Roman" w:cs="Times New Roman"/>
                <w:sz w:val="24"/>
              </w:rPr>
              <w:t>−0.26 ns</w:t>
            </w:r>
          </w:p>
        </w:tc>
        <w:tc>
          <w:tcPr>
            <w:tcW w:w="0" w:type="auto"/>
            <w:vAlign w:val="center"/>
          </w:tcPr>
          <w:p w14:paraId="7EFE9DDC" w14:textId="77777777" w:rsidR="00C31F84" w:rsidRDefault="005C33B6">
            <w:pPr>
              <w:spacing w:after="0" w:line="240" w:lineRule="auto"/>
              <w:jc w:val="both"/>
              <w:rPr>
                <w:rFonts w:ascii="Times New Roman" w:hAnsi="Times New Roman" w:cs="Times New Roman"/>
                <w:sz w:val="24"/>
              </w:rPr>
            </w:pPr>
            <w:r>
              <w:rPr>
                <w:rFonts w:ascii="Times New Roman" w:hAnsi="Times New Roman" w:cs="Times New Roman"/>
                <w:sz w:val="24"/>
              </w:rPr>
              <w:t>1.00</w:t>
            </w:r>
          </w:p>
        </w:tc>
      </w:tr>
    </w:tbl>
    <w:p w14:paraId="20938868" w14:textId="77777777" w:rsidR="00C31F84" w:rsidRDefault="005C33B6">
      <w:pPr>
        <w:jc w:val="both"/>
        <w:rPr>
          <w:rFonts w:ascii="Times New Roman" w:hAnsi="Times New Roman" w:cs="Times New Roman"/>
          <w:sz w:val="24"/>
        </w:rPr>
      </w:pPr>
      <w:commentRangeStart w:id="43"/>
      <w:r>
        <w:rPr>
          <w:rFonts w:ascii="Times New Roman" w:hAnsi="Times New Roman" w:cs="Times New Roman"/>
          <w:sz w:val="24"/>
        </w:rPr>
        <w:t>(*p &lt; 0.05, *</w:t>
      </w:r>
      <w:r>
        <w:rPr>
          <w:rFonts w:ascii="Times New Roman" w:hAnsi="Times New Roman" w:cs="Times New Roman"/>
          <w:i/>
          <w:iCs/>
          <w:sz w:val="24"/>
        </w:rPr>
        <w:t>p &lt; 0.01,</w:t>
      </w:r>
      <w:commentRangeEnd w:id="43"/>
      <w:r w:rsidR="00F40E0B">
        <w:rPr>
          <w:rStyle w:val="CommentReference"/>
        </w:rPr>
        <w:commentReference w:id="43"/>
      </w:r>
      <w:r>
        <w:rPr>
          <w:rFonts w:ascii="Times New Roman" w:hAnsi="Times New Roman" w:cs="Times New Roman"/>
          <w:i/>
          <w:iCs/>
          <w:sz w:val="24"/>
        </w:rPr>
        <w:t xml:space="preserve"> ns = non-significant</w:t>
      </w:r>
      <w:r>
        <w:rPr>
          <w:rFonts w:ascii="Times New Roman" w:hAnsi="Times New Roman" w:cs="Times New Roman"/>
          <w:sz w:val="24"/>
        </w:rPr>
        <w:t>)</w:t>
      </w:r>
    </w:p>
    <w:p w14:paraId="56E4C81C" w14:textId="77777777" w:rsidR="00C31F84" w:rsidRDefault="005C33B6">
      <w:pPr>
        <w:jc w:val="both"/>
        <w:rPr>
          <w:rFonts w:ascii="Times New Roman" w:hAnsi="Times New Roman" w:cs="Times New Roman"/>
          <w:sz w:val="24"/>
        </w:rPr>
      </w:pPr>
      <w:r>
        <w:rPr>
          <w:rFonts w:ascii="Times New Roman" w:hAnsi="Times New Roman" w:cs="Times New Roman"/>
          <w:sz w:val="24"/>
        </w:rPr>
        <w:t xml:space="preserve">Positive associations between milk yield and lactation yield (r = 0.92) </w:t>
      </w:r>
      <w:commentRangeStart w:id="44"/>
      <w:r>
        <w:rPr>
          <w:rFonts w:ascii="Times New Roman" w:hAnsi="Times New Roman" w:cs="Times New Roman"/>
          <w:sz w:val="24"/>
        </w:rPr>
        <w:t>validated the accuracy of the dataset</w:t>
      </w:r>
      <w:commentRangeEnd w:id="44"/>
      <w:r w:rsidR="00F40E0B">
        <w:rPr>
          <w:rStyle w:val="CommentReference"/>
        </w:rPr>
        <w:commentReference w:id="44"/>
      </w:r>
      <w:r>
        <w:rPr>
          <w:rFonts w:ascii="Times New Roman" w:hAnsi="Times New Roman" w:cs="Times New Roman"/>
          <w:sz w:val="24"/>
        </w:rPr>
        <w:t>. Negative correlations of age at first calving with milk yield and lactation traits reinforced the importance of early maturity in improving lifetime productivity.</w:t>
      </w:r>
    </w:p>
    <w:p w14:paraId="21DDBB35" w14:textId="77777777" w:rsidR="00C31F84" w:rsidRDefault="005C33B6">
      <w:pPr>
        <w:jc w:val="both"/>
        <w:rPr>
          <w:rFonts w:ascii="Times New Roman" w:hAnsi="Times New Roman" w:cs="Times New Roman"/>
          <w:b/>
          <w:bCs/>
          <w:sz w:val="24"/>
        </w:rPr>
      </w:pPr>
      <w:r>
        <w:rPr>
          <w:rFonts w:ascii="Times New Roman" w:hAnsi="Times New Roman" w:cs="Times New Roman"/>
          <w:b/>
          <w:bCs/>
          <w:sz w:val="24"/>
        </w:rPr>
        <w:t>3.8 Breed ranking and performance index</w:t>
      </w:r>
    </w:p>
    <w:p w14:paraId="52639C58" w14:textId="77777777" w:rsidR="00C31F84" w:rsidRDefault="005C33B6">
      <w:pPr>
        <w:jc w:val="both"/>
        <w:rPr>
          <w:rFonts w:ascii="Times New Roman" w:hAnsi="Times New Roman" w:cs="Times New Roman"/>
          <w:sz w:val="24"/>
        </w:rPr>
      </w:pPr>
      <w:commentRangeStart w:id="45"/>
      <w:r>
        <w:rPr>
          <w:rFonts w:ascii="Times New Roman" w:hAnsi="Times New Roman" w:cs="Times New Roman"/>
          <w:sz w:val="24"/>
        </w:rPr>
        <w:t xml:space="preserve">A </w:t>
      </w:r>
      <w:r>
        <w:rPr>
          <w:rFonts w:ascii="Times New Roman" w:hAnsi="Times New Roman" w:cs="Times New Roman"/>
          <w:b/>
          <w:bCs/>
          <w:sz w:val="24"/>
        </w:rPr>
        <w:t>weighted performance index (WPI)</w:t>
      </w:r>
      <w:r>
        <w:rPr>
          <w:rFonts w:ascii="Times New Roman" w:hAnsi="Times New Roman" w:cs="Times New Roman"/>
          <w:sz w:val="24"/>
        </w:rPr>
        <w:t xml:space="preserve"> </w:t>
      </w:r>
      <w:commentRangeEnd w:id="45"/>
      <w:r w:rsidR="00231862">
        <w:rPr>
          <w:rStyle w:val="CommentReference"/>
        </w:rPr>
        <w:commentReference w:id="45"/>
      </w:r>
      <w:r>
        <w:rPr>
          <w:rFonts w:ascii="Times New Roman" w:hAnsi="Times New Roman" w:cs="Times New Roman"/>
          <w:sz w:val="24"/>
        </w:rPr>
        <w:t>was calculated by assigning weights of 0.4, 0.3, 0.2, and 0.1 to productive, reproductive, calf, and economic traits, respectively. The composite scores (normalized 0–100 scale) ranked the breeds as follows:</w:t>
      </w:r>
    </w:p>
    <w:tbl>
      <w:tblPr>
        <w:tblW w:w="0" w:type="auto"/>
        <w:tblCellSpacing w:w="15" w:type="dxa"/>
        <w:tblInd w:w="1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40"/>
        <w:gridCol w:w="2762"/>
        <w:gridCol w:w="1489"/>
      </w:tblGrid>
      <w:tr w:rsidR="00C31F84" w14:paraId="4B30E6E0" w14:textId="77777777">
        <w:trPr>
          <w:tblHeader/>
          <w:tblCellSpacing w:w="15" w:type="dxa"/>
        </w:trPr>
        <w:tc>
          <w:tcPr>
            <w:tcW w:w="2095" w:type="dxa"/>
            <w:vAlign w:val="center"/>
          </w:tcPr>
          <w:p w14:paraId="5271CFBB" w14:textId="77777777" w:rsidR="00C31F84" w:rsidRDefault="005C33B6">
            <w:pPr>
              <w:spacing w:after="0" w:line="240" w:lineRule="auto"/>
              <w:jc w:val="both"/>
              <w:rPr>
                <w:rFonts w:ascii="Times New Roman" w:hAnsi="Times New Roman" w:cs="Times New Roman"/>
                <w:b/>
                <w:bCs/>
                <w:sz w:val="24"/>
              </w:rPr>
            </w:pPr>
            <w:r>
              <w:rPr>
                <w:rFonts w:ascii="Times New Roman" w:hAnsi="Times New Roman" w:cs="Times New Roman"/>
                <w:b/>
                <w:bCs/>
                <w:sz w:val="24"/>
              </w:rPr>
              <w:t>Breed</w:t>
            </w:r>
          </w:p>
        </w:tc>
        <w:tc>
          <w:tcPr>
            <w:tcW w:w="2732" w:type="dxa"/>
            <w:vAlign w:val="center"/>
          </w:tcPr>
          <w:p w14:paraId="733B2B1F" w14:textId="77777777" w:rsidR="00C31F84" w:rsidRDefault="005C33B6">
            <w:pPr>
              <w:spacing w:after="0" w:line="240" w:lineRule="auto"/>
              <w:jc w:val="both"/>
              <w:rPr>
                <w:rFonts w:ascii="Times New Roman" w:hAnsi="Times New Roman" w:cs="Times New Roman"/>
                <w:b/>
                <w:bCs/>
                <w:sz w:val="24"/>
              </w:rPr>
            </w:pPr>
            <w:r>
              <w:rPr>
                <w:rFonts w:ascii="Times New Roman" w:hAnsi="Times New Roman" w:cs="Times New Roman"/>
                <w:b/>
                <w:bCs/>
                <w:sz w:val="24"/>
              </w:rPr>
              <w:t>Weighted Performance Index (%)</w:t>
            </w:r>
          </w:p>
        </w:tc>
        <w:tc>
          <w:tcPr>
            <w:tcW w:w="0" w:type="auto"/>
            <w:vAlign w:val="center"/>
          </w:tcPr>
          <w:p w14:paraId="3FF23D92" w14:textId="77777777" w:rsidR="00C31F84" w:rsidRDefault="005C33B6">
            <w:pPr>
              <w:spacing w:after="0" w:line="240" w:lineRule="auto"/>
              <w:jc w:val="both"/>
              <w:rPr>
                <w:rFonts w:ascii="Times New Roman" w:hAnsi="Times New Roman" w:cs="Times New Roman"/>
                <w:b/>
                <w:bCs/>
                <w:sz w:val="24"/>
              </w:rPr>
            </w:pPr>
            <w:r>
              <w:rPr>
                <w:rFonts w:ascii="Times New Roman" w:hAnsi="Times New Roman" w:cs="Times New Roman"/>
                <w:b/>
                <w:bCs/>
                <w:sz w:val="24"/>
              </w:rPr>
              <w:t>Overall Rank</w:t>
            </w:r>
          </w:p>
        </w:tc>
      </w:tr>
      <w:tr w:rsidR="00C31F84" w14:paraId="3CAF8726" w14:textId="77777777">
        <w:trPr>
          <w:tblCellSpacing w:w="15" w:type="dxa"/>
        </w:trPr>
        <w:tc>
          <w:tcPr>
            <w:tcW w:w="2095" w:type="dxa"/>
            <w:vAlign w:val="center"/>
          </w:tcPr>
          <w:p w14:paraId="2E15FB3D" w14:textId="77777777" w:rsidR="00C31F84" w:rsidRDefault="005C33B6">
            <w:pPr>
              <w:spacing w:after="0" w:line="240" w:lineRule="auto"/>
              <w:jc w:val="both"/>
              <w:rPr>
                <w:rFonts w:ascii="Times New Roman" w:hAnsi="Times New Roman" w:cs="Times New Roman"/>
                <w:sz w:val="24"/>
              </w:rPr>
            </w:pPr>
            <w:r>
              <w:rPr>
                <w:rFonts w:ascii="Times New Roman" w:hAnsi="Times New Roman" w:cs="Times New Roman"/>
                <w:b/>
                <w:bCs/>
                <w:sz w:val="24"/>
              </w:rPr>
              <w:t>Sahiwal</w:t>
            </w:r>
          </w:p>
        </w:tc>
        <w:tc>
          <w:tcPr>
            <w:tcW w:w="2732" w:type="dxa"/>
            <w:vAlign w:val="center"/>
          </w:tcPr>
          <w:p w14:paraId="1C54212A" w14:textId="77777777" w:rsidR="00C31F84" w:rsidRDefault="005C33B6">
            <w:pPr>
              <w:spacing w:after="0" w:line="240" w:lineRule="auto"/>
              <w:jc w:val="both"/>
              <w:rPr>
                <w:rFonts w:ascii="Times New Roman" w:hAnsi="Times New Roman" w:cs="Times New Roman"/>
                <w:sz w:val="24"/>
              </w:rPr>
            </w:pPr>
            <w:r>
              <w:rPr>
                <w:rFonts w:ascii="Times New Roman" w:hAnsi="Times New Roman" w:cs="Times New Roman"/>
                <w:sz w:val="24"/>
              </w:rPr>
              <w:t>92.4</w:t>
            </w:r>
          </w:p>
        </w:tc>
        <w:tc>
          <w:tcPr>
            <w:tcW w:w="0" w:type="auto"/>
            <w:vAlign w:val="center"/>
          </w:tcPr>
          <w:p w14:paraId="6288FF1B" w14:textId="77777777" w:rsidR="00C31F84" w:rsidRDefault="005C33B6">
            <w:pPr>
              <w:spacing w:after="0" w:line="240" w:lineRule="auto"/>
              <w:jc w:val="both"/>
              <w:rPr>
                <w:rFonts w:ascii="Times New Roman" w:hAnsi="Times New Roman" w:cs="Times New Roman"/>
                <w:sz w:val="24"/>
              </w:rPr>
            </w:pPr>
            <w:r>
              <w:rPr>
                <w:rFonts w:ascii="Times New Roman" w:hAnsi="Times New Roman" w:cs="Times New Roman"/>
                <w:sz w:val="24"/>
              </w:rPr>
              <w:t>1</w:t>
            </w:r>
          </w:p>
        </w:tc>
      </w:tr>
      <w:tr w:rsidR="00C31F84" w14:paraId="3ECCD4D7" w14:textId="77777777">
        <w:trPr>
          <w:tblCellSpacing w:w="15" w:type="dxa"/>
        </w:trPr>
        <w:tc>
          <w:tcPr>
            <w:tcW w:w="2095" w:type="dxa"/>
            <w:vAlign w:val="center"/>
          </w:tcPr>
          <w:p w14:paraId="34E09C90" w14:textId="77777777" w:rsidR="00C31F84" w:rsidRDefault="005C33B6">
            <w:pPr>
              <w:spacing w:after="0" w:line="240" w:lineRule="auto"/>
              <w:jc w:val="both"/>
              <w:rPr>
                <w:rFonts w:ascii="Times New Roman" w:hAnsi="Times New Roman" w:cs="Times New Roman"/>
                <w:sz w:val="24"/>
              </w:rPr>
            </w:pPr>
            <w:r>
              <w:rPr>
                <w:rFonts w:ascii="Times New Roman" w:hAnsi="Times New Roman" w:cs="Times New Roman"/>
                <w:b/>
                <w:bCs/>
                <w:sz w:val="24"/>
              </w:rPr>
              <w:t>Gir</w:t>
            </w:r>
          </w:p>
        </w:tc>
        <w:tc>
          <w:tcPr>
            <w:tcW w:w="2732" w:type="dxa"/>
            <w:vAlign w:val="center"/>
          </w:tcPr>
          <w:p w14:paraId="27E31F66" w14:textId="77777777" w:rsidR="00C31F84" w:rsidRDefault="005C33B6">
            <w:pPr>
              <w:spacing w:after="0" w:line="240" w:lineRule="auto"/>
              <w:jc w:val="both"/>
              <w:rPr>
                <w:rFonts w:ascii="Times New Roman" w:hAnsi="Times New Roman" w:cs="Times New Roman"/>
                <w:sz w:val="24"/>
              </w:rPr>
            </w:pPr>
            <w:r>
              <w:rPr>
                <w:rFonts w:ascii="Times New Roman" w:hAnsi="Times New Roman" w:cs="Times New Roman"/>
                <w:sz w:val="24"/>
              </w:rPr>
              <w:t>89.7</w:t>
            </w:r>
          </w:p>
        </w:tc>
        <w:tc>
          <w:tcPr>
            <w:tcW w:w="0" w:type="auto"/>
            <w:vAlign w:val="center"/>
          </w:tcPr>
          <w:p w14:paraId="4F3852C9" w14:textId="77777777" w:rsidR="00C31F84" w:rsidRDefault="005C33B6">
            <w:pPr>
              <w:spacing w:after="0" w:line="240" w:lineRule="auto"/>
              <w:jc w:val="both"/>
              <w:rPr>
                <w:rFonts w:ascii="Times New Roman" w:hAnsi="Times New Roman" w:cs="Times New Roman"/>
                <w:sz w:val="24"/>
              </w:rPr>
            </w:pPr>
            <w:r>
              <w:rPr>
                <w:rFonts w:ascii="Times New Roman" w:hAnsi="Times New Roman" w:cs="Times New Roman"/>
                <w:sz w:val="24"/>
              </w:rPr>
              <w:t>2</w:t>
            </w:r>
          </w:p>
        </w:tc>
      </w:tr>
      <w:tr w:rsidR="00C31F84" w14:paraId="682FD0DD" w14:textId="77777777">
        <w:trPr>
          <w:tblCellSpacing w:w="15" w:type="dxa"/>
        </w:trPr>
        <w:tc>
          <w:tcPr>
            <w:tcW w:w="2095" w:type="dxa"/>
            <w:vAlign w:val="center"/>
          </w:tcPr>
          <w:p w14:paraId="530E248E" w14:textId="77777777" w:rsidR="00C31F84" w:rsidRDefault="005C33B6">
            <w:pPr>
              <w:spacing w:after="0" w:line="240" w:lineRule="auto"/>
              <w:jc w:val="both"/>
              <w:rPr>
                <w:rFonts w:ascii="Times New Roman" w:hAnsi="Times New Roman" w:cs="Times New Roman"/>
                <w:sz w:val="24"/>
              </w:rPr>
            </w:pPr>
            <w:proofErr w:type="spellStart"/>
            <w:r>
              <w:rPr>
                <w:rFonts w:ascii="Times New Roman" w:hAnsi="Times New Roman" w:cs="Times New Roman"/>
                <w:b/>
                <w:bCs/>
                <w:sz w:val="24"/>
              </w:rPr>
              <w:t>Tharparkar</w:t>
            </w:r>
            <w:proofErr w:type="spellEnd"/>
          </w:p>
        </w:tc>
        <w:tc>
          <w:tcPr>
            <w:tcW w:w="2732" w:type="dxa"/>
            <w:vAlign w:val="center"/>
          </w:tcPr>
          <w:p w14:paraId="609D3D5E" w14:textId="77777777" w:rsidR="00C31F84" w:rsidRDefault="005C33B6">
            <w:pPr>
              <w:spacing w:after="0" w:line="240" w:lineRule="auto"/>
              <w:jc w:val="both"/>
              <w:rPr>
                <w:rFonts w:ascii="Times New Roman" w:hAnsi="Times New Roman" w:cs="Times New Roman"/>
                <w:sz w:val="24"/>
              </w:rPr>
            </w:pPr>
            <w:r>
              <w:rPr>
                <w:rFonts w:ascii="Times New Roman" w:hAnsi="Times New Roman" w:cs="Times New Roman"/>
                <w:sz w:val="24"/>
              </w:rPr>
              <w:t>76.3</w:t>
            </w:r>
          </w:p>
        </w:tc>
        <w:tc>
          <w:tcPr>
            <w:tcW w:w="0" w:type="auto"/>
            <w:vAlign w:val="center"/>
          </w:tcPr>
          <w:p w14:paraId="0B481A91" w14:textId="77777777" w:rsidR="00C31F84" w:rsidRDefault="005C33B6">
            <w:pPr>
              <w:spacing w:after="0" w:line="240" w:lineRule="auto"/>
              <w:jc w:val="both"/>
              <w:rPr>
                <w:rFonts w:ascii="Times New Roman" w:hAnsi="Times New Roman" w:cs="Times New Roman"/>
                <w:sz w:val="24"/>
              </w:rPr>
            </w:pPr>
            <w:r>
              <w:rPr>
                <w:rFonts w:ascii="Times New Roman" w:hAnsi="Times New Roman" w:cs="Times New Roman"/>
                <w:sz w:val="24"/>
              </w:rPr>
              <w:t>3</w:t>
            </w:r>
          </w:p>
        </w:tc>
      </w:tr>
      <w:tr w:rsidR="00C31F84" w14:paraId="6ACE6043" w14:textId="77777777">
        <w:trPr>
          <w:tblCellSpacing w:w="15" w:type="dxa"/>
        </w:trPr>
        <w:tc>
          <w:tcPr>
            <w:tcW w:w="2095" w:type="dxa"/>
            <w:vAlign w:val="center"/>
          </w:tcPr>
          <w:p w14:paraId="0D6CA43A" w14:textId="77777777" w:rsidR="00C31F84" w:rsidRDefault="005C33B6">
            <w:pPr>
              <w:spacing w:after="0" w:line="240" w:lineRule="auto"/>
              <w:jc w:val="both"/>
              <w:rPr>
                <w:rFonts w:ascii="Times New Roman" w:hAnsi="Times New Roman" w:cs="Times New Roman"/>
                <w:sz w:val="24"/>
              </w:rPr>
            </w:pPr>
            <w:r>
              <w:rPr>
                <w:rFonts w:ascii="Times New Roman" w:hAnsi="Times New Roman" w:cs="Times New Roman"/>
                <w:b/>
                <w:bCs/>
                <w:sz w:val="24"/>
              </w:rPr>
              <w:t>Haryana</w:t>
            </w:r>
          </w:p>
        </w:tc>
        <w:tc>
          <w:tcPr>
            <w:tcW w:w="2732" w:type="dxa"/>
            <w:vAlign w:val="center"/>
          </w:tcPr>
          <w:p w14:paraId="1BE4F4CD" w14:textId="77777777" w:rsidR="00C31F84" w:rsidRDefault="005C33B6">
            <w:pPr>
              <w:spacing w:after="0" w:line="240" w:lineRule="auto"/>
              <w:jc w:val="both"/>
              <w:rPr>
                <w:rFonts w:ascii="Times New Roman" w:hAnsi="Times New Roman" w:cs="Times New Roman"/>
                <w:sz w:val="24"/>
              </w:rPr>
            </w:pPr>
            <w:r>
              <w:rPr>
                <w:rFonts w:ascii="Times New Roman" w:hAnsi="Times New Roman" w:cs="Times New Roman"/>
                <w:sz w:val="24"/>
              </w:rPr>
              <w:t>72.5</w:t>
            </w:r>
          </w:p>
        </w:tc>
        <w:tc>
          <w:tcPr>
            <w:tcW w:w="0" w:type="auto"/>
            <w:vAlign w:val="center"/>
          </w:tcPr>
          <w:p w14:paraId="39902B00" w14:textId="77777777" w:rsidR="00C31F84" w:rsidRDefault="005C33B6">
            <w:pPr>
              <w:spacing w:after="0" w:line="240" w:lineRule="auto"/>
              <w:jc w:val="both"/>
              <w:rPr>
                <w:rFonts w:ascii="Times New Roman" w:hAnsi="Times New Roman" w:cs="Times New Roman"/>
                <w:sz w:val="24"/>
              </w:rPr>
            </w:pPr>
            <w:r>
              <w:rPr>
                <w:rFonts w:ascii="Times New Roman" w:hAnsi="Times New Roman" w:cs="Times New Roman"/>
                <w:sz w:val="24"/>
              </w:rPr>
              <w:t>4</w:t>
            </w:r>
          </w:p>
        </w:tc>
      </w:tr>
      <w:tr w:rsidR="00C31F84" w14:paraId="725C59F9" w14:textId="77777777">
        <w:trPr>
          <w:tblCellSpacing w:w="15" w:type="dxa"/>
        </w:trPr>
        <w:tc>
          <w:tcPr>
            <w:tcW w:w="2095" w:type="dxa"/>
            <w:vAlign w:val="center"/>
          </w:tcPr>
          <w:p w14:paraId="0A4FCC33" w14:textId="77777777" w:rsidR="00C31F84" w:rsidRDefault="005C33B6">
            <w:pPr>
              <w:spacing w:after="0" w:line="240" w:lineRule="auto"/>
              <w:jc w:val="both"/>
              <w:rPr>
                <w:rFonts w:ascii="Times New Roman" w:hAnsi="Times New Roman" w:cs="Times New Roman"/>
                <w:sz w:val="24"/>
              </w:rPr>
            </w:pPr>
            <w:proofErr w:type="spellStart"/>
            <w:r>
              <w:rPr>
                <w:rFonts w:ascii="Times New Roman" w:hAnsi="Times New Roman" w:cs="Times New Roman"/>
                <w:b/>
                <w:bCs/>
                <w:sz w:val="24"/>
              </w:rPr>
              <w:t>Kenkatha</w:t>
            </w:r>
            <w:proofErr w:type="spellEnd"/>
          </w:p>
        </w:tc>
        <w:tc>
          <w:tcPr>
            <w:tcW w:w="2732" w:type="dxa"/>
            <w:vAlign w:val="center"/>
          </w:tcPr>
          <w:p w14:paraId="32597CB2" w14:textId="77777777" w:rsidR="00C31F84" w:rsidRDefault="005C33B6">
            <w:pPr>
              <w:spacing w:after="0" w:line="240" w:lineRule="auto"/>
              <w:jc w:val="both"/>
              <w:rPr>
                <w:rFonts w:ascii="Times New Roman" w:hAnsi="Times New Roman" w:cs="Times New Roman"/>
                <w:sz w:val="24"/>
              </w:rPr>
            </w:pPr>
            <w:r>
              <w:rPr>
                <w:rFonts w:ascii="Times New Roman" w:hAnsi="Times New Roman" w:cs="Times New Roman"/>
                <w:sz w:val="24"/>
              </w:rPr>
              <w:t>70.9</w:t>
            </w:r>
          </w:p>
        </w:tc>
        <w:tc>
          <w:tcPr>
            <w:tcW w:w="0" w:type="auto"/>
            <w:vAlign w:val="center"/>
          </w:tcPr>
          <w:p w14:paraId="2E118D09" w14:textId="77777777" w:rsidR="00C31F84" w:rsidRDefault="005C33B6">
            <w:pPr>
              <w:spacing w:after="0" w:line="240" w:lineRule="auto"/>
              <w:jc w:val="both"/>
              <w:rPr>
                <w:rFonts w:ascii="Times New Roman" w:hAnsi="Times New Roman" w:cs="Times New Roman"/>
                <w:sz w:val="24"/>
              </w:rPr>
            </w:pPr>
            <w:r>
              <w:rPr>
                <w:rFonts w:ascii="Times New Roman" w:hAnsi="Times New Roman" w:cs="Times New Roman"/>
                <w:sz w:val="24"/>
              </w:rPr>
              <w:t>5</w:t>
            </w:r>
          </w:p>
        </w:tc>
      </w:tr>
    </w:tbl>
    <w:p w14:paraId="5BF49F24" w14:textId="77777777" w:rsidR="00C31F84" w:rsidRDefault="005C33B6">
      <w:pPr>
        <w:jc w:val="both"/>
        <w:rPr>
          <w:rFonts w:ascii="Times New Roman" w:hAnsi="Times New Roman" w:cs="Times New Roman"/>
          <w:sz w:val="24"/>
        </w:rPr>
      </w:pPr>
      <w:r>
        <w:rPr>
          <w:rFonts w:ascii="Times New Roman" w:hAnsi="Times New Roman" w:cs="Times New Roman"/>
          <w:sz w:val="24"/>
        </w:rPr>
        <w:t xml:space="preserve">Although </w:t>
      </w:r>
      <w:proofErr w:type="spellStart"/>
      <w:r>
        <w:rPr>
          <w:rFonts w:ascii="Times New Roman" w:hAnsi="Times New Roman" w:cs="Times New Roman"/>
          <w:sz w:val="24"/>
        </w:rPr>
        <w:t>Kenkatha</w:t>
      </w:r>
      <w:proofErr w:type="spellEnd"/>
      <w:r>
        <w:rPr>
          <w:rFonts w:ascii="Times New Roman" w:hAnsi="Times New Roman" w:cs="Times New Roman"/>
          <w:sz w:val="24"/>
        </w:rPr>
        <w:t xml:space="preserve"> ranked last in absolute WPI, it excelled in resilience, fertility, and cost efficiency valuable traits for low-input sustainable dairy systems.</w:t>
      </w:r>
    </w:p>
    <w:p w14:paraId="528A0151" w14:textId="77777777" w:rsidR="00C31F84" w:rsidRDefault="005C33B6">
      <w:pPr>
        <w:jc w:val="both"/>
        <w:rPr>
          <w:rFonts w:ascii="Times New Roman" w:hAnsi="Times New Roman" w:cs="Times New Roman"/>
          <w:b/>
          <w:bCs/>
          <w:sz w:val="24"/>
        </w:rPr>
      </w:pPr>
      <w:r>
        <w:rPr>
          <w:rFonts w:ascii="Times New Roman" w:hAnsi="Times New Roman" w:cs="Times New Roman"/>
          <w:b/>
          <w:bCs/>
          <w:sz w:val="24"/>
        </w:rPr>
        <w:t>4. Discussion</w:t>
      </w:r>
    </w:p>
    <w:p w14:paraId="13616715" w14:textId="77777777" w:rsidR="00C31F84" w:rsidRDefault="005C33B6">
      <w:pPr>
        <w:jc w:val="both"/>
        <w:rPr>
          <w:rFonts w:ascii="Times New Roman" w:hAnsi="Times New Roman" w:cs="Times New Roman"/>
          <w:b/>
          <w:bCs/>
          <w:sz w:val="24"/>
        </w:rPr>
      </w:pPr>
      <w:r>
        <w:rPr>
          <w:rFonts w:ascii="Times New Roman" w:hAnsi="Times New Roman" w:cs="Times New Roman"/>
          <w:b/>
          <w:bCs/>
          <w:sz w:val="24"/>
        </w:rPr>
        <w:t>4.1 Overview</w:t>
      </w:r>
    </w:p>
    <w:p w14:paraId="1ABC3E43" w14:textId="77777777" w:rsidR="00C31F84" w:rsidRDefault="005C33B6">
      <w:pPr>
        <w:jc w:val="both"/>
        <w:rPr>
          <w:rFonts w:ascii="Times New Roman" w:hAnsi="Times New Roman" w:cs="Times New Roman"/>
          <w:sz w:val="24"/>
        </w:rPr>
      </w:pPr>
      <w:r>
        <w:rPr>
          <w:rFonts w:ascii="Times New Roman" w:hAnsi="Times New Roman" w:cs="Times New Roman"/>
          <w:sz w:val="24"/>
        </w:rPr>
        <w:lastRenderedPageBreak/>
        <w:t xml:space="preserve">The present study provides a comprehensive comparative evaluation of five prominent indigenous cattle breeds—Gir, Sahiwal, </w:t>
      </w:r>
      <w:proofErr w:type="spellStart"/>
      <w:r>
        <w:rPr>
          <w:rFonts w:ascii="Times New Roman" w:hAnsi="Times New Roman" w:cs="Times New Roman"/>
          <w:sz w:val="24"/>
        </w:rPr>
        <w:t>Tharparkar</w:t>
      </w:r>
      <w:proofErr w:type="spellEnd"/>
      <w:r>
        <w:rPr>
          <w:rFonts w:ascii="Times New Roman" w:hAnsi="Times New Roman" w:cs="Times New Roman"/>
          <w:sz w:val="24"/>
        </w:rPr>
        <w:t xml:space="preserve">, Haryana, and </w:t>
      </w:r>
      <w:proofErr w:type="spellStart"/>
      <w:r>
        <w:rPr>
          <w:rFonts w:ascii="Times New Roman" w:hAnsi="Times New Roman" w:cs="Times New Roman"/>
          <w:sz w:val="24"/>
        </w:rPr>
        <w:t>Kenkatha</w:t>
      </w:r>
      <w:proofErr w:type="spellEnd"/>
      <w:r>
        <w:rPr>
          <w:rFonts w:ascii="Times New Roman" w:hAnsi="Times New Roman" w:cs="Times New Roman"/>
          <w:sz w:val="24"/>
        </w:rPr>
        <w:t xml:space="preserve">—reared under the semi-arid conditions of the Bundelkhand region in Uttar Pradesh. </w:t>
      </w:r>
      <w:commentRangeStart w:id="46"/>
      <w:r>
        <w:rPr>
          <w:rFonts w:ascii="Times New Roman" w:hAnsi="Times New Roman" w:cs="Times New Roman"/>
          <w:sz w:val="24"/>
        </w:rPr>
        <w:t>The data revealed significant differences (</w:t>
      </w:r>
      <w:r>
        <w:rPr>
          <w:rFonts w:ascii="Times New Roman" w:hAnsi="Times New Roman" w:cs="Times New Roman"/>
          <w:i/>
          <w:iCs/>
          <w:sz w:val="24"/>
        </w:rPr>
        <w:t>p &lt; 0.01</w:t>
      </w:r>
      <w:r>
        <w:rPr>
          <w:rFonts w:ascii="Times New Roman" w:hAnsi="Times New Roman" w:cs="Times New Roman"/>
          <w:sz w:val="24"/>
        </w:rPr>
        <w:t>) among breeds for all major production and reproduction traits, emphasizing that genetic constitution and adaptive ability play decisive roles in determining breed performance</w:t>
      </w:r>
      <w:commentRangeEnd w:id="46"/>
      <w:r w:rsidR="005413F4">
        <w:rPr>
          <w:rStyle w:val="CommentReference"/>
        </w:rPr>
        <w:commentReference w:id="46"/>
      </w:r>
      <w:r>
        <w:rPr>
          <w:rFonts w:ascii="Times New Roman" w:hAnsi="Times New Roman" w:cs="Times New Roman"/>
          <w:sz w:val="24"/>
        </w:rPr>
        <w:t>.</w:t>
      </w:r>
    </w:p>
    <w:p w14:paraId="42AD5B91" w14:textId="77777777" w:rsidR="00C31F84" w:rsidRDefault="005C33B6">
      <w:pPr>
        <w:jc w:val="both"/>
        <w:rPr>
          <w:rFonts w:ascii="Times New Roman" w:hAnsi="Times New Roman" w:cs="Times New Roman"/>
          <w:sz w:val="24"/>
        </w:rPr>
      </w:pPr>
      <w:r>
        <w:rPr>
          <w:rFonts w:ascii="Times New Roman" w:hAnsi="Times New Roman" w:cs="Times New Roman"/>
          <w:sz w:val="24"/>
        </w:rPr>
        <w:t xml:space="preserve">The results align with prior findings reported by </w:t>
      </w:r>
      <w:r>
        <w:rPr>
          <w:rFonts w:ascii="Times New Roman" w:hAnsi="Times New Roman" w:cs="Times New Roman"/>
          <w:sz w:val="24"/>
          <w:szCs w:val="24"/>
          <w:shd w:val="clear" w:color="auto" w:fill="FFFFFF"/>
        </w:rPr>
        <w:t>Satish</w:t>
      </w:r>
      <w:r>
        <w:rPr>
          <w:rFonts w:ascii="Times New Roman" w:hAnsi="Times New Roman" w:cs="Times New Roman"/>
          <w:color w:val="FF0000"/>
          <w:sz w:val="24"/>
        </w:rPr>
        <w:t xml:space="preserve"> </w:t>
      </w:r>
      <w:r>
        <w:rPr>
          <w:rFonts w:ascii="Times New Roman" w:hAnsi="Times New Roman" w:cs="Times New Roman"/>
          <w:sz w:val="24"/>
        </w:rPr>
        <w:t xml:space="preserve">et al. [21], </w:t>
      </w:r>
      <w:proofErr w:type="spellStart"/>
      <w:r>
        <w:rPr>
          <w:rFonts w:ascii="Times New Roman" w:hAnsi="Times New Roman" w:cs="Times New Roman"/>
          <w:sz w:val="24"/>
          <w:szCs w:val="24"/>
          <w:shd w:val="clear" w:color="auto" w:fill="FFFFFF"/>
        </w:rPr>
        <w:t>Rischkowsky</w:t>
      </w:r>
      <w:proofErr w:type="spellEnd"/>
      <w:r>
        <w:rPr>
          <w:rFonts w:ascii="Times New Roman" w:hAnsi="Times New Roman" w:cs="Times New Roman"/>
          <w:sz w:val="24"/>
          <w:szCs w:val="24"/>
          <w:shd w:val="clear" w:color="auto" w:fill="FFFFFF"/>
        </w:rPr>
        <w:t xml:space="preserve"> and </w:t>
      </w:r>
      <w:proofErr w:type="spellStart"/>
      <w:r>
        <w:rPr>
          <w:rFonts w:ascii="Times New Roman" w:hAnsi="Times New Roman" w:cs="Times New Roman"/>
          <w:sz w:val="24"/>
          <w:szCs w:val="24"/>
          <w:shd w:val="clear" w:color="auto" w:fill="FFFFFF"/>
        </w:rPr>
        <w:t>Ratwan</w:t>
      </w:r>
      <w:commentRangeStart w:id="47"/>
      <w:proofErr w:type="spellEnd"/>
      <w:r>
        <w:rPr>
          <w:rFonts w:ascii="Times New Roman" w:hAnsi="Times New Roman" w:cs="Times New Roman"/>
          <w:color w:val="FF0000"/>
          <w:sz w:val="24"/>
          <w:szCs w:val="24"/>
          <w:shd w:val="clear" w:color="auto" w:fill="FFFFFF"/>
        </w:rPr>
        <w:t>,</w:t>
      </w:r>
      <w:commentRangeEnd w:id="47"/>
      <w:r w:rsidR="005413F4">
        <w:rPr>
          <w:rStyle w:val="CommentReference"/>
        </w:rPr>
        <w:commentReference w:id="47"/>
      </w:r>
      <w:r>
        <w:rPr>
          <w:rFonts w:ascii="Times New Roman" w:hAnsi="Times New Roman" w:cs="Times New Roman"/>
          <w:sz w:val="24"/>
          <w:szCs w:val="24"/>
          <w:shd w:val="clear" w:color="auto" w:fill="FFFFFF"/>
        </w:rPr>
        <w:t xml:space="preserve"> </w:t>
      </w:r>
      <w:r>
        <w:rPr>
          <w:rFonts w:ascii="Times New Roman" w:hAnsi="Times New Roman" w:cs="Times New Roman"/>
          <w:sz w:val="24"/>
        </w:rPr>
        <w:t xml:space="preserve">[18], and </w:t>
      </w:r>
      <w:proofErr w:type="spellStart"/>
      <w:r>
        <w:rPr>
          <w:rFonts w:ascii="Times New Roman" w:hAnsi="Times New Roman" w:cs="Times New Roman"/>
          <w:sz w:val="24"/>
          <w:szCs w:val="24"/>
          <w:shd w:val="clear" w:color="auto" w:fill="FFFFFF"/>
        </w:rPr>
        <w:t>Paneru</w:t>
      </w:r>
      <w:proofErr w:type="spellEnd"/>
      <w:r>
        <w:rPr>
          <w:rFonts w:ascii="Times New Roman" w:hAnsi="Times New Roman" w:cs="Times New Roman"/>
          <w:color w:val="FF0000"/>
          <w:sz w:val="24"/>
        </w:rPr>
        <w:t xml:space="preserve"> </w:t>
      </w:r>
      <w:r>
        <w:rPr>
          <w:rFonts w:ascii="Times New Roman" w:hAnsi="Times New Roman" w:cs="Times New Roman"/>
          <w:sz w:val="24"/>
        </w:rPr>
        <w:t xml:space="preserve">et al. [14], indicating that environmental adaptability and genetic makeup strongly influence milk yield, fertility, and overall resilience in tropical climates. </w:t>
      </w:r>
      <w:commentRangeStart w:id="48"/>
      <w:r>
        <w:rPr>
          <w:rFonts w:ascii="Times New Roman" w:hAnsi="Times New Roman" w:cs="Times New Roman"/>
          <w:sz w:val="24"/>
        </w:rPr>
        <w:t>The indigenous breeds examined here represent a continuum from high-producing but management-sensitive (Sahiwal, Gir) to low-producing but hardy and disease-resistant (</w:t>
      </w:r>
      <w:proofErr w:type="spellStart"/>
      <w:r>
        <w:rPr>
          <w:rFonts w:ascii="Times New Roman" w:hAnsi="Times New Roman" w:cs="Times New Roman"/>
          <w:sz w:val="24"/>
        </w:rPr>
        <w:t>Kenkatha</w:t>
      </w:r>
      <w:proofErr w:type="spellEnd"/>
      <w:r>
        <w:rPr>
          <w:rFonts w:ascii="Times New Roman" w:hAnsi="Times New Roman" w:cs="Times New Roman"/>
          <w:sz w:val="24"/>
        </w:rPr>
        <w:t xml:space="preserve">, </w:t>
      </w:r>
      <w:proofErr w:type="spellStart"/>
      <w:r>
        <w:rPr>
          <w:rFonts w:ascii="Times New Roman" w:hAnsi="Times New Roman" w:cs="Times New Roman"/>
          <w:sz w:val="24"/>
        </w:rPr>
        <w:t>Tharparkar</w:t>
      </w:r>
      <w:proofErr w:type="spellEnd"/>
      <w:r>
        <w:rPr>
          <w:rFonts w:ascii="Times New Roman" w:hAnsi="Times New Roman" w:cs="Times New Roman"/>
          <w:sz w:val="24"/>
        </w:rPr>
        <w:t>) types—reflecting India’s dual dairy objectives of productivity and sustainability.</w:t>
      </w:r>
      <w:commentRangeEnd w:id="48"/>
      <w:r w:rsidR="003D4353">
        <w:rPr>
          <w:rStyle w:val="CommentReference"/>
        </w:rPr>
        <w:commentReference w:id="48"/>
      </w:r>
    </w:p>
    <w:p w14:paraId="0F9EB19B" w14:textId="77777777" w:rsidR="00C31F84" w:rsidRDefault="005C33B6">
      <w:pPr>
        <w:jc w:val="both"/>
        <w:rPr>
          <w:rFonts w:ascii="Times New Roman" w:hAnsi="Times New Roman" w:cs="Times New Roman"/>
          <w:b/>
          <w:bCs/>
          <w:sz w:val="24"/>
        </w:rPr>
      </w:pPr>
      <w:r>
        <w:rPr>
          <w:rFonts w:ascii="Times New Roman" w:hAnsi="Times New Roman" w:cs="Times New Roman"/>
          <w:b/>
          <w:bCs/>
          <w:sz w:val="24"/>
        </w:rPr>
        <w:t>4.2 Milk yield and lactation productivity</w:t>
      </w:r>
    </w:p>
    <w:p w14:paraId="56103850" w14:textId="77777777" w:rsidR="00C31F84" w:rsidRDefault="005C33B6">
      <w:pPr>
        <w:jc w:val="both"/>
        <w:rPr>
          <w:rFonts w:ascii="Times New Roman" w:hAnsi="Times New Roman" w:cs="Times New Roman"/>
          <w:sz w:val="24"/>
        </w:rPr>
      </w:pPr>
      <w:commentRangeStart w:id="49"/>
      <w:r>
        <w:rPr>
          <w:rFonts w:ascii="Times New Roman" w:hAnsi="Times New Roman" w:cs="Times New Roman"/>
          <w:sz w:val="24"/>
        </w:rPr>
        <w:t>The average daily milk yield ranged from 3.76 L (</w:t>
      </w:r>
      <w:proofErr w:type="spellStart"/>
      <w:r>
        <w:rPr>
          <w:rFonts w:ascii="Times New Roman" w:hAnsi="Times New Roman" w:cs="Times New Roman"/>
          <w:sz w:val="24"/>
        </w:rPr>
        <w:t>Kenkatha</w:t>
      </w:r>
      <w:proofErr w:type="spellEnd"/>
      <w:r>
        <w:rPr>
          <w:rFonts w:ascii="Times New Roman" w:hAnsi="Times New Roman" w:cs="Times New Roman"/>
          <w:sz w:val="24"/>
        </w:rPr>
        <w:t>) to 8.31 L (Sahiwal), consistent with earlier reports [10, 25]</w:t>
      </w:r>
      <w:commentRangeEnd w:id="49"/>
      <w:r w:rsidR="00A81FF0">
        <w:rPr>
          <w:rStyle w:val="CommentReference"/>
        </w:rPr>
        <w:commentReference w:id="49"/>
      </w:r>
      <w:r>
        <w:rPr>
          <w:rFonts w:ascii="Times New Roman" w:hAnsi="Times New Roman" w:cs="Times New Roman"/>
          <w:sz w:val="24"/>
        </w:rPr>
        <w:t xml:space="preserve">. </w:t>
      </w:r>
      <w:commentRangeStart w:id="50"/>
      <w:r>
        <w:rPr>
          <w:rFonts w:ascii="Times New Roman" w:hAnsi="Times New Roman" w:cs="Times New Roman"/>
          <w:sz w:val="24"/>
        </w:rPr>
        <w:t xml:space="preserve">Sahiwal and Gir cattle, both belonging to the </w:t>
      </w:r>
      <w:r>
        <w:rPr>
          <w:rFonts w:ascii="Times New Roman" w:hAnsi="Times New Roman" w:cs="Times New Roman"/>
          <w:i/>
          <w:iCs/>
          <w:sz w:val="24"/>
        </w:rPr>
        <w:t>Bos indicus</w:t>
      </w:r>
      <w:r>
        <w:rPr>
          <w:rFonts w:ascii="Times New Roman" w:hAnsi="Times New Roman" w:cs="Times New Roman"/>
          <w:sz w:val="24"/>
        </w:rPr>
        <w:t xml:space="preserve"> lineage of western and central India, have been selectively bred for milk production for several generations, explaining their higher productivity.</w:t>
      </w:r>
      <w:commentRangeEnd w:id="50"/>
      <w:r w:rsidR="00A81FF0">
        <w:rPr>
          <w:rStyle w:val="CommentReference"/>
        </w:rPr>
        <w:commentReference w:id="50"/>
      </w:r>
      <w:r>
        <w:rPr>
          <w:rFonts w:ascii="Times New Roman" w:hAnsi="Times New Roman" w:cs="Times New Roman"/>
          <w:sz w:val="24"/>
        </w:rPr>
        <w:t xml:space="preserve"> The superior milk yield of Sahiwal (8.31 L/day) in this study corroborates findings by </w:t>
      </w:r>
      <w:proofErr w:type="spellStart"/>
      <w:r>
        <w:rPr>
          <w:rFonts w:ascii="Times New Roman" w:hAnsi="Times New Roman" w:cs="Times New Roman"/>
          <w:sz w:val="24"/>
          <w:szCs w:val="24"/>
          <w:shd w:val="clear" w:color="auto" w:fill="FFFFFF"/>
        </w:rPr>
        <w:t>Ratwan</w:t>
      </w:r>
      <w:proofErr w:type="spellEnd"/>
      <w:r>
        <w:rPr>
          <w:rFonts w:ascii="Times New Roman" w:hAnsi="Times New Roman" w:cs="Times New Roman"/>
          <w:sz w:val="24"/>
          <w:szCs w:val="24"/>
          <w:shd w:val="clear" w:color="auto" w:fill="FFFFFF"/>
        </w:rPr>
        <w:t xml:space="preserve">, </w:t>
      </w:r>
      <w:r>
        <w:rPr>
          <w:rFonts w:ascii="Times New Roman" w:hAnsi="Times New Roman" w:cs="Times New Roman"/>
          <w:sz w:val="24"/>
        </w:rPr>
        <w:t>et al. [18], who reported 7–9 L/day under organized farm conditions.</w:t>
      </w:r>
    </w:p>
    <w:p w14:paraId="474D26F6" w14:textId="77777777" w:rsidR="00C31F84" w:rsidRDefault="005C33B6">
      <w:pPr>
        <w:jc w:val="both"/>
        <w:rPr>
          <w:rFonts w:ascii="Times New Roman" w:hAnsi="Times New Roman" w:cs="Times New Roman"/>
          <w:sz w:val="24"/>
        </w:rPr>
      </w:pPr>
      <w:commentRangeStart w:id="51"/>
      <w:r>
        <w:rPr>
          <w:rFonts w:ascii="Times New Roman" w:hAnsi="Times New Roman" w:cs="Times New Roman"/>
          <w:sz w:val="24"/>
        </w:rPr>
        <w:t xml:space="preserve">The lower yield of </w:t>
      </w:r>
      <w:proofErr w:type="spellStart"/>
      <w:r>
        <w:rPr>
          <w:rFonts w:ascii="Times New Roman" w:hAnsi="Times New Roman" w:cs="Times New Roman"/>
          <w:sz w:val="24"/>
        </w:rPr>
        <w:t>Tharparkar</w:t>
      </w:r>
      <w:proofErr w:type="spellEnd"/>
      <w:r>
        <w:rPr>
          <w:rFonts w:ascii="Times New Roman" w:hAnsi="Times New Roman" w:cs="Times New Roman"/>
          <w:sz w:val="24"/>
        </w:rPr>
        <w:t xml:space="preserve"> and Haryana could be attributed to lesser genetic improvement programs and environmental stress</w:t>
      </w:r>
      <w:commentRangeEnd w:id="51"/>
      <w:r w:rsidR="00A81FF0">
        <w:rPr>
          <w:rStyle w:val="CommentReference"/>
        </w:rPr>
        <w:commentReference w:id="51"/>
      </w:r>
      <w:r>
        <w:rPr>
          <w:rFonts w:ascii="Times New Roman" w:hAnsi="Times New Roman" w:cs="Times New Roman"/>
          <w:sz w:val="24"/>
        </w:rPr>
        <w:t xml:space="preserve">. </w:t>
      </w:r>
      <w:proofErr w:type="spellStart"/>
      <w:r>
        <w:rPr>
          <w:rFonts w:ascii="Times New Roman" w:hAnsi="Times New Roman" w:cs="Times New Roman"/>
          <w:sz w:val="24"/>
        </w:rPr>
        <w:t>Kenkatha’s</w:t>
      </w:r>
      <w:proofErr w:type="spellEnd"/>
      <w:r>
        <w:rPr>
          <w:rFonts w:ascii="Times New Roman" w:hAnsi="Times New Roman" w:cs="Times New Roman"/>
          <w:sz w:val="24"/>
        </w:rPr>
        <w:t xml:space="preserve"> milk yield (3.76 L/day), though low, represents a practical advantage for smallholders: cows maintain body condition even under feed scarcity, indicating efficient nutrient utilization. The lactation length followed a similar pattern, </w:t>
      </w:r>
      <w:commentRangeStart w:id="52"/>
      <w:r>
        <w:rPr>
          <w:rFonts w:ascii="Times New Roman" w:hAnsi="Times New Roman" w:cs="Times New Roman"/>
          <w:sz w:val="24"/>
        </w:rPr>
        <w:t>with Sahiwal and Gir averaging around 305–310 days</w:t>
      </w:r>
      <w:commentRangeEnd w:id="52"/>
      <w:r w:rsidR="00A81FF0">
        <w:rPr>
          <w:rStyle w:val="CommentReference"/>
        </w:rPr>
        <w:commentReference w:id="52"/>
      </w:r>
      <w:r>
        <w:rPr>
          <w:rFonts w:ascii="Times New Roman" w:hAnsi="Times New Roman" w:cs="Times New Roman"/>
          <w:sz w:val="24"/>
        </w:rPr>
        <w:t xml:space="preserve">, matching reported figures by </w:t>
      </w:r>
      <w:r>
        <w:rPr>
          <w:rFonts w:ascii="Times New Roman" w:hAnsi="Times New Roman" w:cs="Times New Roman"/>
          <w:sz w:val="24"/>
          <w:szCs w:val="24"/>
          <w:shd w:val="clear" w:color="auto" w:fill="FFFFFF"/>
        </w:rPr>
        <w:t xml:space="preserve">Torshizi, </w:t>
      </w:r>
      <w:r>
        <w:rPr>
          <w:rFonts w:ascii="Times New Roman" w:hAnsi="Times New Roman" w:cs="Times New Roman"/>
          <w:sz w:val="24"/>
        </w:rPr>
        <w:t>et al.  [25].</w:t>
      </w:r>
    </w:p>
    <w:p w14:paraId="75DC734C" w14:textId="77777777" w:rsidR="00C31F84" w:rsidRDefault="005C33B6">
      <w:pPr>
        <w:jc w:val="both"/>
        <w:rPr>
          <w:rFonts w:ascii="Times New Roman" w:hAnsi="Times New Roman" w:cs="Times New Roman"/>
          <w:sz w:val="24"/>
        </w:rPr>
      </w:pPr>
      <w:r>
        <w:rPr>
          <w:rFonts w:ascii="Times New Roman" w:hAnsi="Times New Roman" w:cs="Times New Roman"/>
          <w:sz w:val="24"/>
        </w:rPr>
        <w:t xml:space="preserve">Interestingly, the coefficient of variation (CV%) was highest in </w:t>
      </w:r>
      <w:proofErr w:type="spellStart"/>
      <w:r>
        <w:rPr>
          <w:rFonts w:ascii="Times New Roman" w:hAnsi="Times New Roman" w:cs="Times New Roman"/>
          <w:sz w:val="24"/>
        </w:rPr>
        <w:t>Kenkatha</w:t>
      </w:r>
      <w:proofErr w:type="spellEnd"/>
      <w:r>
        <w:rPr>
          <w:rFonts w:ascii="Times New Roman" w:hAnsi="Times New Roman" w:cs="Times New Roman"/>
          <w:sz w:val="24"/>
        </w:rPr>
        <w:t xml:space="preserve"> (12.4%), indicating genetic diversity and selection potential within the breed. This suggests that with systematic breeding and nutritional management, </w:t>
      </w:r>
      <w:proofErr w:type="spellStart"/>
      <w:r>
        <w:rPr>
          <w:rFonts w:ascii="Times New Roman" w:hAnsi="Times New Roman" w:cs="Times New Roman"/>
          <w:sz w:val="24"/>
        </w:rPr>
        <w:t>Kenkatha</w:t>
      </w:r>
      <w:proofErr w:type="spellEnd"/>
      <w:r>
        <w:rPr>
          <w:rFonts w:ascii="Times New Roman" w:hAnsi="Times New Roman" w:cs="Times New Roman"/>
          <w:sz w:val="24"/>
        </w:rPr>
        <w:t xml:space="preserve"> could serve as a dual-purpose utility animal for the Bundelkhand </w:t>
      </w:r>
      <w:proofErr w:type="spellStart"/>
      <w:r>
        <w:rPr>
          <w:rFonts w:ascii="Times New Roman" w:hAnsi="Times New Roman" w:cs="Times New Roman"/>
          <w:sz w:val="24"/>
        </w:rPr>
        <w:t>agro</w:t>
      </w:r>
      <w:proofErr w:type="spellEnd"/>
      <w:r>
        <w:rPr>
          <w:rFonts w:ascii="Times New Roman" w:hAnsi="Times New Roman" w:cs="Times New Roman"/>
          <w:sz w:val="24"/>
        </w:rPr>
        <w:t>-ecosystem.</w:t>
      </w:r>
    </w:p>
    <w:p w14:paraId="254012D6" w14:textId="77777777" w:rsidR="00C31F84" w:rsidRDefault="005C33B6">
      <w:pPr>
        <w:jc w:val="both"/>
        <w:rPr>
          <w:rFonts w:ascii="Times New Roman" w:hAnsi="Times New Roman" w:cs="Times New Roman"/>
          <w:b/>
          <w:bCs/>
          <w:sz w:val="24"/>
        </w:rPr>
      </w:pPr>
      <w:r>
        <w:rPr>
          <w:rFonts w:ascii="Times New Roman" w:hAnsi="Times New Roman" w:cs="Times New Roman"/>
          <w:b/>
          <w:bCs/>
          <w:sz w:val="24"/>
        </w:rPr>
        <w:t>4.3 Reproductive efficiency</w:t>
      </w:r>
    </w:p>
    <w:p w14:paraId="261F68B2" w14:textId="77777777" w:rsidR="00C31F84" w:rsidRDefault="005C33B6">
      <w:pPr>
        <w:jc w:val="both"/>
        <w:rPr>
          <w:rFonts w:ascii="Times New Roman" w:hAnsi="Times New Roman" w:cs="Times New Roman"/>
          <w:sz w:val="24"/>
        </w:rPr>
      </w:pPr>
      <w:r>
        <w:rPr>
          <w:rFonts w:ascii="Times New Roman" w:hAnsi="Times New Roman" w:cs="Times New Roman"/>
          <w:sz w:val="24"/>
        </w:rPr>
        <w:t>Reproductive traits—gestation length, services per conception, calving interval, and age at first calving—are critical indicators of herd fertility and long-term profitability.</w:t>
      </w:r>
    </w:p>
    <w:p w14:paraId="1E003D0C" w14:textId="77777777" w:rsidR="00C31F84" w:rsidRDefault="005C33B6">
      <w:pPr>
        <w:jc w:val="both"/>
        <w:rPr>
          <w:rFonts w:ascii="Times New Roman" w:hAnsi="Times New Roman" w:cs="Times New Roman"/>
          <w:sz w:val="24"/>
        </w:rPr>
      </w:pPr>
      <w:commentRangeStart w:id="53"/>
      <w:r>
        <w:rPr>
          <w:rFonts w:ascii="Times New Roman" w:hAnsi="Times New Roman" w:cs="Times New Roman"/>
          <w:sz w:val="24"/>
        </w:rPr>
        <w:t xml:space="preserve">The gestation period (277–282 days) observed here aligns with the normal physiological range </w:t>
      </w:r>
      <w:commentRangeEnd w:id="53"/>
      <w:r w:rsidR="00046CE5">
        <w:rPr>
          <w:rStyle w:val="CommentReference"/>
        </w:rPr>
        <w:commentReference w:id="53"/>
      </w:r>
      <w:r>
        <w:rPr>
          <w:rFonts w:ascii="Times New Roman" w:hAnsi="Times New Roman" w:cs="Times New Roman"/>
          <w:sz w:val="24"/>
        </w:rPr>
        <w:t xml:space="preserve">(270–290 days) for </w:t>
      </w:r>
      <w:r>
        <w:rPr>
          <w:rFonts w:ascii="Times New Roman" w:hAnsi="Times New Roman" w:cs="Times New Roman"/>
          <w:i/>
          <w:iCs/>
          <w:sz w:val="24"/>
        </w:rPr>
        <w:t>Bos indicus</w:t>
      </w:r>
      <w:r>
        <w:rPr>
          <w:rFonts w:ascii="Times New Roman" w:hAnsi="Times New Roman" w:cs="Times New Roman"/>
          <w:sz w:val="24"/>
        </w:rPr>
        <w:t xml:space="preserve"> cattle [16]. </w:t>
      </w:r>
      <w:commentRangeStart w:id="54"/>
      <w:proofErr w:type="spellStart"/>
      <w:r>
        <w:rPr>
          <w:rFonts w:ascii="Times New Roman" w:hAnsi="Times New Roman" w:cs="Times New Roman"/>
          <w:sz w:val="24"/>
        </w:rPr>
        <w:t>Kenkatha’s</w:t>
      </w:r>
      <w:proofErr w:type="spellEnd"/>
      <w:r>
        <w:rPr>
          <w:rFonts w:ascii="Times New Roman" w:hAnsi="Times New Roman" w:cs="Times New Roman"/>
          <w:sz w:val="24"/>
        </w:rPr>
        <w:t xml:space="preserve"> slightly shorter gestation (277 days) </w:t>
      </w:r>
      <w:r>
        <w:rPr>
          <w:rFonts w:ascii="Times New Roman" w:hAnsi="Times New Roman" w:cs="Times New Roman"/>
          <w:sz w:val="24"/>
        </w:rPr>
        <w:lastRenderedPageBreak/>
        <w:t xml:space="preserve">supports the hypothesis of accelerated reproduction cycles as an adaptive advantage in stressful </w:t>
      </w:r>
      <w:proofErr w:type="spellStart"/>
      <w:r>
        <w:rPr>
          <w:rFonts w:ascii="Times New Roman" w:hAnsi="Times New Roman" w:cs="Times New Roman"/>
          <w:sz w:val="24"/>
        </w:rPr>
        <w:t>agroclimates</w:t>
      </w:r>
      <w:proofErr w:type="spellEnd"/>
      <w:r>
        <w:rPr>
          <w:rFonts w:ascii="Times New Roman" w:hAnsi="Times New Roman" w:cs="Times New Roman"/>
          <w:sz w:val="24"/>
        </w:rPr>
        <w:t xml:space="preserve"> (</w:t>
      </w:r>
      <w:r>
        <w:rPr>
          <w:rFonts w:ascii="Times New Roman" w:hAnsi="Times New Roman" w:cs="Times New Roman"/>
          <w:sz w:val="24"/>
          <w:szCs w:val="24"/>
          <w:shd w:val="clear" w:color="auto" w:fill="FFFFFF"/>
        </w:rPr>
        <w:t>Jeevan</w:t>
      </w:r>
      <w:r>
        <w:rPr>
          <w:rFonts w:ascii="Times New Roman" w:hAnsi="Times New Roman" w:cs="Times New Roman"/>
          <w:sz w:val="24"/>
        </w:rPr>
        <w:t xml:space="preserve"> et al., [9])</w:t>
      </w:r>
      <w:commentRangeEnd w:id="54"/>
      <w:r w:rsidR="00046CE5">
        <w:rPr>
          <w:rStyle w:val="CommentReference"/>
        </w:rPr>
        <w:commentReference w:id="54"/>
      </w:r>
      <w:r>
        <w:rPr>
          <w:rFonts w:ascii="Times New Roman" w:hAnsi="Times New Roman" w:cs="Times New Roman"/>
          <w:sz w:val="24"/>
        </w:rPr>
        <w:t>.</w:t>
      </w:r>
    </w:p>
    <w:p w14:paraId="0A32BAAC" w14:textId="77777777" w:rsidR="00C31F84" w:rsidRDefault="005C33B6">
      <w:pPr>
        <w:jc w:val="both"/>
        <w:rPr>
          <w:rFonts w:ascii="Times New Roman" w:hAnsi="Times New Roman" w:cs="Times New Roman"/>
          <w:sz w:val="24"/>
        </w:rPr>
      </w:pPr>
      <w:commentRangeStart w:id="55"/>
      <w:r>
        <w:rPr>
          <w:rFonts w:ascii="Times New Roman" w:hAnsi="Times New Roman" w:cs="Times New Roman"/>
          <w:sz w:val="24"/>
        </w:rPr>
        <w:t xml:space="preserve">Services per conception were most favorable in Sahiwal (1.54) and </w:t>
      </w:r>
      <w:proofErr w:type="spellStart"/>
      <w:r>
        <w:rPr>
          <w:rFonts w:ascii="Times New Roman" w:hAnsi="Times New Roman" w:cs="Times New Roman"/>
          <w:sz w:val="24"/>
        </w:rPr>
        <w:t>Kenkatha</w:t>
      </w:r>
      <w:proofErr w:type="spellEnd"/>
      <w:r>
        <w:rPr>
          <w:rFonts w:ascii="Times New Roman" w:hAnsi="Times New Roman" w:cs="Times New Roman"/>
          <w:sz w:val="24"/>
        </w:rPr>
        <w:t xml:space="preserve"> (1.42), implying better conception efficiency compared to Haryana and </w:t>
      </w:r>
      <w:proofErr w:type="spellStart"/>
      <w:r>
        <w:rPr>
          <w:rFonts w:ascii="Times New Roman" w:hAnsi="Times New Roman" w:cs="Times New Roman"/>
          <w:sz w:val="24"/>
        </w:rPr>
        <w:t>Tharparkar</w:t>
      </w:r>
      <w:proofErr w:type="spellEnd"/>
      <w:r>
        <w:rPr>
          <w:rFonts w:ascii="Times New Roman" w:hAnsi="Times New Roman" w:cs="Times New Roman"/>
          <w:sz w:val="24"/>
        </w:rPr>
        <w:t xml:space="preserve"> (≈1.8)</w:t>
      </w:r>
      <w:commentRangeEnd w:id="55"/>
      <w:r w:rsidR="00E41335">
        <w:rPr>
          <w:rStyle w:val="CommentReference"/>
        </w:rPr>
        <w:commentReference w:id="55"/>
      </w:r>
      <w:r>
        <w:rPr>
          <w:rFonts w:ascii="Times New Roman" w:hAnsi="Times New Roman" w:cs="Times New Roman"/>
          <w:sz w:val="24"/>
        </w:rPr>
        <w:t xml:space="preserve">. </w:t>
      </w:r>
      <w:commentRangeStart w:id="56"/>
      <w:r>
        <w:rPr>
          <w:rFonts w:ascii="Times New Roman" w:hAnsi="Times New Roman" w:cs="Times New Roman"/>
          <w:sz w:val="24"/>
        </w:rPr>
        <w:t xml:space="preserve">This result resonates with </w:t>
      </w:r>
      <w:r>
        <w:rPr>
          <w:rFonts w:ascii="Times New Roman" w:hAnsi="Times New Roman" w:cs="Times New Roman"/>
          <w:sz w:val="24"/>
          <w:szCs w:val="24"/>
          <w:shd w:val="clear" w:color="auto" w:fill="FFFFFF"/>
        </w:rPr>
        <w:t xml:space="preserve">Galligan, </w:t>
      </w:r>
      <w:r>
        <w:rPr>
          <w:rFonts w:ascii="Times New Roman" w:hAnsi="Times New Roman" w:cs="Times New Roman"/>
          <w:sz w:val="24"/>
        </w:rPr>
        <w:t xml:space="preserve">[5], who emphasized that indigenous cows with shorter </w:t>
      </w:r>
      <w:proofErr w:type="spellStart"/>
      <w:r>
        <w:rPr>
          <w:rFonts w:ascii="Times New Roman" w:hAnsi="Times New Roman" w:cs="Times New Roman"/>
          <w:sz w:val="24"/>
        </w:rPr>
        <w:t>anoestrus</w:t>
      </w:r>
      <w:proofErr w:type="spellEnd"/>
      <w:r>
        <w:rPr>
          <w:rFonts w:ascii="Times New Roman" w:hAnsi="Times New Roman" w:cs="Times New Roman"/>
          <w:sz w:val="24"/>
        </w:rPr>
        <w:t xml:space="preserve"> periods are better adapted to high-heat conditions, maintaining regular estrous cycles even in summer</w:t>
      </w:r>
      <w:commentRangeEnd w:id="56"/>
      <w:r w:rsidR="00E41335">
        <w:rPr>
          <w:rStyle w:val="CommentReference"/>
        </w:rPr>
        <w:commentReference w:id="56"/>
      </w:r>
      <w:r>
        <w:rPr>
          <w:rFonts w:ascii="Times New Roman" w:hAnsi="Times New Roman" w:cs="Times New Roman"/>
          <w:sz w:val="24"/>
        </w:rPr>
        <w:t>.</w:t>
      </w:r>
    </w:p>
    <w:p w14:paraId="57300CA2" w14:textId="77777777" w:rsidR="00C31F84" w:rsidRDefault="005C33B6">
      <w:pPr>
        <w:jc w:val="both"/>
        <w:rPr>
          <w:rFonts w:ascii="Times New Roman" w:hAnsi="Times New Roman" w:cs="Times New Roman"/>
          <w:sz w:val="24"/>
        </w:rPr>
      </w:pPr>
      <w:commentRangeStart w:id="57"/>
      <w:r>
        <w:rPr>
          <w:rFonts w:ascii="Times New Roman" w:hAnsi="Times New Roman" w:cs="Times New Roman"/>
          <w:sz w:val="24"/>
        </w:rPr>
        <w:t>Calving interval is an aggregate measure of fertility, management, and postpartum recovery</w:t>
      </w:r>
      <w:commentRangeEnd w:id="57"/>
      <w:r w:rsidR="00E41335">
        <w:rPr>
          <w:rStyle w:val="CommentReference"/>
        </w:rPr>
        <w:commentReference w:id="57"/>
      </w:r>
      <w:r>
        <w:rPr>
          <w:rFonts w:ascii="Times New Roman" w:hAnsi="Times New Roman" w:cs="Times New Roman"/>
          <w:sz w:val="24"/>
        </w:rPr>
        <w:t xml:space="preserve">. </w:t>
      </w:r>
      <w:proofErr w:type="spellStart"/>
      <w:r>
        <w:rPr>
          <w:rFonts w:ascii="Times New Roman" w:hAnsi="Times New Roman" w:cs="Times New Roman"/>
          <w:sz w:val="24"/>
        </w:rPr>
        <w:t>Kenkatha</w:t>
      </w:r>
      <w:proofErr w:type="spellEnd"/>
      <w:r>
        <w:rPr>
          <w:rFonts w:ascii="Times New Roman" w:hAnsi="Times New Roman" w:cs="Times New Roman"/>
          <w:sz w:val="24"/>
        </w:rPr>
        <w:t xml:space="preserve"> displayed the shortest interval (423 days), followed closely by Sahiwal (432 days), while </w:t>
      </w:r>
      <w:proofErr w:type="spellStart"/>
      <w:r>
        <w:rPr>
          <w:rFonts w:ascii="Times New Roman" w:hAnsi="Times New Roman" w:cs="Times New Roman"/>
          <w:sz w:val="24"/>
        </w:rPr>
        <w:t>Tharparkar</w:t>
      </w:r>
      <w:proofErr w:type="spellEnd"/>
      <w:r>
        <w:rPr>
          <w:rFonts w:ascii="Times New Roman" w:hAnsi="Times New Roman" w:cs="Times New Roman"/>
          <w:sz w:val="24"/>
        </w:rPr>
        <w:t xml:space="preserve"> had the longest (470 days). </w:t>
      </w:r>
      <w:commentRangeStart w:id="58"/>
      <w:r>
        <w:rPr>
          <w:rFonts w:ascii="Times New Roman" w:hAnsi="Times New Roman" w:cs="Times New Roman"/>
          <w:sz w:val="24"/>
        </w:rPr>
        <w:t xml:space="preserve">The significant inverse correlation between milk yield and calving interval (r = −0.49; </w:t>
      </w:r>
      <w:r>
        <w:rPr>
          <w:rFonts w:ascii="Times New Roman" w:hAnsi="Times New Roman" w:cs="Times New Roman"/>
          <w:i/>
          <w:iCs/>
          <w:sz w:val="24"/>
        </w:rPr>
        <w:t>p &lt; 0.05</w:t>
      </w:r>
      <w:r>
        <w:rPr>
          <w:rFonts w:ascii="Times New Roman" w:hAnsi="Times New Roman" w:cs="Times New Roman"/>
          <w:sz w:val="24"/>
        </w:rPr>
        <w:t xml:space="preserve">) suggests that cows capable of sustaining lactation persistency tend to return to estrus earlier—a finding consistent with </w:t>
      </w:r>
      <w:proofErr w:type="spellStart"/>
      <w:r>
        <w:rPr>
          <w:rFonts w:ascii="Times New Roman" w:hAnsi="Times New Roman" w:cs="Times New Roman"/>
          <w:sz w:val="24"/>
          <w:szCs w:val="24"/>
          <w:shd w:val="clear" w:color="auto" w:fill="FFFFFF"/>
        </w:rPr>
        <w:t>Torshizi</w:t>
      </w:r>
      <w:proofErr w:type="spellEnd"/>
      <w:r>
        <w:rPr>
          <w:rFonts w:ascii="Times New Roman" w:hAnsi="Times New Roman" w:cs="Times New Roman"/>
          <w:sz w:val="24"/>
        </w:rPr>
        <w:t xml:space="preserve"> et al. [25].</w:t>
      </w:r>
      <w:commentRangeEnd w:id="58"/>
      <w:r w:rsidR="00E41335">
        <w:rPr>
          <w:rStyle w:val="CommentReference"/>
        </w:rPr>
        <w:commentReference w:id="58"/>
      </w:r>
    </w:p>
    <w:p w14:paraId="69618CDF" w14:textId="77777777" w:rsidR="00C31F84" w:rsidRDefault="005C33B6">
      <w:pPr>
        <w:jc w:val="both"/>
        <w:rPr>
          <w:rFonts w:ascii="Times New Roman" w:hAnsi="Times New Roman" w:cs="Times New Roman"/>
          <w:sz w:val="24"/>
        </w:rPr>
      </w:pPr>
      <w:commentRangeStart w:id="59"/>
      <w:r>
        <w:rPr>
          <w:rFonts w:ascii="Times New Roman" w:hAnsi="Times New Roman" w:cs="Times New Roman"/>
          <w:sz w:val="24"/>
        </w:rPr>
        <w:t xml:space="preserve">The age at first calving (AFC) was lowest in </w:t>
      </w:r>
      <w:proofErr w:type="spellStart"/>
      <w:r>
        <w:rPr>
          <w:rFonts w:ascii="Times New Roman" w:hAnsi="Times New Roman" w:cs="Times New Roman"/>
          <w:sz w:val="24"/>
        </w:rPr>
        <w:t>Kenkatha</w:t>
      </w:r>
      <w:proofErr w:type="spellEnd"/>
      <w:r>
        <w:rPr>
          <w:rFonts w:ascii="Times New Roman" w:hAnsi="Times New Roman" w:cs="Times New Roman"/>
          <w:sz w:val="24"/>
        </w:rPr>
        <w:t xml:space="preserve"> (36.2 months), followed by Sahiwal and Gir (≈38 months). </w:t>
      </w:r>
      <w:commentRangeEnd w:id="59"/>
      <w:r w:rsidR="00E41335">
        <w:rPr>
          <w:rStyle w:val="CommentReference"/>
        </w:rPr>
        <w:commentReference w:id="59"/>
      </w:r>
      <w:r>
        <w:rPr>
          <w:rFonts w:ascii="Times New Roman" w:hAnsi="Times New Roman" w:cs="Times New Roman"/>
          <w:sz w:val="24"/>
        </w:rPr>
        <w:t>Lower AFC is advantageous because it reduces non-productive maintenance and accelerates lifetime milk yield. These results indicate that selection for early-maturing heifers could improve overall herd efficiency, particularly in low-input systems.</w:t>
      </w:r>
    </w:p>
    <w:p w14:paraId="5E664809" w14:textId="77777777" w:rsidR="00C31F84" w:rsidRDefault="005C33B6">
      <w:pPr>
        <w:jc w:val="both"/>
        <w:rPr>
          <w:rFonts w:ascii="Times New Roman" w:hAnsi="Times New Roman" w:cs="Times New Roman"/>
          <w:b/>
          <w:bCs/>
          <w:sz w:val="24"/>
        </w:rPr>
      </w:pPr>
      <w:r>
        <w:rPr>
          <w:rFonts w:ascii="Times New Roman" w:hAnsi="Times New Roman" w:cs="Times New Roman"/>
          <w:b/>
          <w:bCs/>
          <w:sz w:val="24"/>
        </w:rPr>
        <w:t>4.4 Calf birth weight and survivability</w:t>
      </w:r>
    </w:p>
    <w:p w14:paraId="14E6793C" w14:textId="77777777" w:rsidR="00C31F84" w:rsidRDefault="005C33B6">
      <w:pPr>
        <w:jc w:val="both"/>
        <w:rPr>
          <w:rFonts w:ascii="Times New Roman" w:hAnsi="Times New Roman" w:cs="Times New Roman"/>
          <w:sz w:val="24"/>
        </w:rPr>
      </w:pPr>
      <w:r>
        <w:rPr>
          <w:rFonts w:ascii="Times New Roman" w:hAnsi="Times New Roman" w:cs="Times New Roman"/>
          <w:sz w:val="24"/>
        </w:rPr>
        <w:t xml:space="preserve">Calf birth weight is a reflection of maternal nutrition, intrauterine development, and breed genetics. In this study, </w:t>
      </w:r>
      <w:commentRangeStart w:id="60"/>
      <w:r>
        <w:rPr>
          <w:rFonts w:ascii="Times New Roman" w:hAnsi="Times New Roman" w:cs="Times New Roman"/>
          <w:sz w:val="24"/>
        </w:rPr>
        <w:t>Sahiwal and Gir produced heavier calves (25–26 kg)</w:t>
      </w:r>
      <w:commentRangeEnd w:id="60"/>
      <w:r w:rsidR="006D1676">
        <w:rPr>
          <w:rStyle w:val="CommentReference"/>
        </w:rPr>
        <w:commentReference w:id="60"/>
      </w:r>
      <w:r>
        <w:rPr>
          <w:rFonts w:ascii="Times New Roman" w:hAnsi="Times New Roman" w:cs="Times New Roman"/>
          <w:sz w:val="24"/>
        </w:rPr>
        <w:t xml:space="preserve">, similar to the findings of </w:t>
      </w:r>
      <w:r>
        <w:rPr>
          <w:rFonts w:ascii="Times New Roman" w:hAnsi="Times New Roman" w:cs="Times New Roman"/>
          <w:sz w:val="24"/>
          <w:szCs w:val="24"/>
          <w:shd w:val="clear" w:color="auto" w:fill="FFFFFF"/>
        </w:rPr>
        <w:t xml:space="preserve">Selvan, </w:t>
      </w:r>
      <w:r>
        <w:rPr>
          <w:rFonts w:ascii="Times New Roman" w:hAnsi="Times New Roman" w:cs="Times New Roman"/>
          <w:sz w:val="24"/>
        </w:rPr>
        <w:t xml:space="preserve">et al. [22]. </w:t>
      </w:r>
      <w:commentRangeStart w:id="61"/>
      <w:r>
        <w:rPr>
          <w:rFonts w:ascii="Times New Roman" w:hAnsi="Times New Roman" w:cs="Times New Roman"/>
          <w:sz w:val="24"/>
        </w:rPr>
        <w:t xml:space="preserve">In contrast, </w:t>
      </w:r>
      <w:proofErr w:type="spellStart"/>
      <w:r>
        <w:rPr>
          <w:rFonts w:ascii="Times New Roman" w:hAnsi="Times New Roman" w:cs="Times New Roman"/>
          <w:sz w:val="24"/>
        </w:rPr>
        <w:t>Kenkatha</w:t>
      </w:r>
      <w:proofErr w:type="spellEnd"/>
      <w:r>
        <w:rPr>
          <w:rFonts w:ascii="Times New Roman" w:hAnsi="Times New Roman" w:cs="Times New Roman"/>
          <w:sz w:val="24"/>
        </w:rPr>
        <w:t xml:space="preserve"> calves were lighter (21.3 kg), but demonstrated superior viability, low dystocia rates, and minimal neonatal mortality</w:t>
      </w:r>
      <w:commentRangeEnd w:id="61"/>
      <w:r w:rsidR="006D1676">
        <w:rPr>
          <w:rStyle w:val="CommentReference"/>
        </w:rPr>
        <w:commentReference w:id="61"/>
      </w:r>
      <w:r>
        <w:rPr>
          <w:rFonts w:ascii="Times New Roman" w:hAnsi="Times New Roman" w:cs="Times New Roman"/>
          <w:sz w:val="24"/>
        </w:rPr>
        <w:t>.</w:t>
      </w:r>
    </w:p>
    <w:p w14:paraId="68C59EDA" w14:textId="77777777" w:rsidR="00C31F84" w:rsidRDefault="005C33B6">
      <w:pPr>
        <w:jc w:val="both"/>
        <w:rPr>
          <w:rFonts w:ascii="Times New Roman" w:hAnsi="Times New Roman" w:cs="Times New Roman"/>
          <w:sz w:val="24"/>
        </w:rPr>
      </w:pPr>
      <w:commentRangeStart w:id="62"/>
      <w:r>
        <w:rPr>
          <w:rFonts w:ascii="Times New Roman" w:hAnsi="Times New Roman" w:cs="Times New Roman"/>
          <w:sz w:val="24"/>
        </w:rPr>
        <w:t>Indigenous cattle are known for strong maternal instincts and adaptability (</w:t>
      </w:r>
      <w:r>
        <w:rPr>
          <w:rFonts w:ascii="Times New Roman" w:hAnsi="Times New Roman" w:cs="Times New Roman"/>
          <w:sz w:val="24"/>
          <w:szCs w:val="24"/>
          <w:shd w:val="clear" w:color="auto" w:fill="FFFFFF"/>
        </w:rPr>
        <w:t xml:space="preserve">Selvan, </w:t>
      </w:r>
      <w:r>
        <w:rPr>
          <w:rFonts w:ascii="Times New Roman" w:hAnsi="Times New Roman" w:cs="Times New Roman"/>
          <w:sz w:val="24"/>
        </w:rPr>
        <w:t>et al. [22]); thus, lower birth weight should not be misinterpreted as an inferiority trait.</w:t>
      </w:r>
      <w:commentRangeEnd w:id="62"/>
      <w:r w:rsidR="006D1676">
        <w:rPr>
          <w:rStyle w:val="CommentReference"/>
        </w:rPr>
        <w:commentReference w:id="62"/>
      </w:r>
      <w:r>
        <w:rPr>
          <w:rFonts w:ascii="Times New Roman" w:hAnsi="Times New Roman" w:cs="Times New Roman"/>
          <w:sz w:val="24"/>
        </w:rPr>
        <w:t xml:space="preserve"> Rather, it signifies energy-efficient reproduction adapted to heat and feed stress. </w:t>
      </w:r>
      <w:commentRangeStart w:id="63"/>
      <w:proofErr w:type="spellStart"/>
      <w:r>
        <w:rPr>
          <w:rFonts w:ascii="Times New Roman" w:hAnsi="Times New Roman" w:cs="Times New Roman"/>
          <w:sz w:val="24"/>
        </w:rPr>
        <w:t>Tharparkar</w:t>
      </w:r>
      <w:proofErr w:type="spellEnd"/>
      <w:r>
        <w:rPr>
          <w:rFonts w:ascii="Times New Roman" w:hAnsi="Times New Roman" w:cs="Times New Roman"/>
          <w:sz w:val="24"/>
        </w:rPr>
        <w:t xml:space="preserve"> calves, although intermediate in weight (24.4 kg), showed occasional postnatal weakness in the first 10 days, possibly due to climatic fluctuations during calving seasons</w:t>
      </w:r>
      <w:commentRangeEnd w:id="63"/>
      <w:r w:rsidR="006D1676">
        <w:rPr>
          <w:rStyle w:val="CommentReference"/>
        </w:rPr>
        <w:commentReference w:id="63"/>
      </w:r>
      <w:r>
        <w:rPr>
          <w:rFonts w:ascii="Times New Roman" w:hAnsi="Times New Roman" w:cs="Times New Roman"/>
          <w:sz w:val="24"/>
        </w:rPr>
        <w:t>.</w:t>
      </w:r>
    </w:p>
    <w:p w14:paraId="006C09E9" w14:textId="77777777" w:rsidR="00C31F84" w:rsidRDefault="005C33B6">
      <w:pPr>
        <w:jc w:val="both"/>
        <w:rPr>
          <w:rFonts w:ascii="Times New Roman" w:hAnsi="Times New Roman" w:cs="Times New Roman"/>
          <w:b/>
          <w:bCs/>
          <w:sz w:val="24"/>
        </w:rPr>
      </w:pPr>
      <w:r>
        <w:rPr>
          <w:rFonts w:ascii="Times New Roman" w:hAnsi="Times New Roman" w:cs="Times New Roman"/>
          <w:b/>
          <w:bCs/>
          <w:sz w:val="24"/>
        </w:rPr>
        <w:t>4.5 Health expenditure and disease resistance</w:t>
      </w:r>
    </w:p>
    <w:p w14:paraId="4BC4D4A9" w14:textId="42286DF0" w:rsidR="00C31F84" w:rsidRDefault="005C33B6">
      <w:pPr>
        <w:jc w:val="both"/>
        <w:rPr>
          <w:rFonts w:ascii="Times New Roman" w:hAnsi="Times New Roman" w:cs="Times New Roman"/>
          <w:sz w:val="24"/>
        </w:rPr>
      </w:pPr>
      <w:r>
        <w:rPr>
          <w:rFonts w:ascii="Times New Roman" w:hAnsi="Times New Roman" w:cs="Times New Roman"/>
          <w:sz w:val="24"/>
        </w:rPr>
        <w:t>The annual veterinary expenditure data (₹1450–2025 per cow/year) reveal two distinct adaptive strategies among indigenous breeds.</w:t>
      </w:r>
      <w:r w:rsidR="006D1676">
        <w:rPr>
          <w:rFonts w:ascii="Times New Roman" w:hAnsi="Times New Roman" w:cs="Times New Roman"/>
          <w:sz w:val="24"/>
        </w:rPr>
        <w:t xml:space="preserve"> </w:t>
      </w:r>
      <w:proofErr w:type="gramStart"/>
      <w:r>
        <w:rPr>
          <w:rFonts w:ascii="Times New Roman" w:hAnsi="Times New Roman" w:cs="Times New Roman"/>
          <w:sz w:val="24"/>
        </w:rPr>
        <w:t>Sahiwal</w:t>
      </w:r>
      <w:proofErr w:type="gramEnd"/>
      <w:r>
        <w:rPr>
          <w:rFonts w:ascii="Times New Roman" w:hAnsi="Times New Roman" w:cs="Times New Roman"/>
          <w:sz w:val="24"/>
        </w:rPr>
        <w:t xml:space="preserve"> and Gir incurred higher health costs due to their intensive management and higher nutrient demands, whereas </w:t>
      </w:r>
      <w:proofErr w:type="spellStart"/>
      <w:r>
        <w:rPr>
          <w:rFonts w:ascii="Times New Roman" w:hAnsi="Times New Roman" w:cs="Times New Roman"/>
          <w:sz w:val="24"/>
        </w:rPr>
        <w:t>Kenkatha</w:t>
      </w:r>
      <w:proofErr w:type="spellEnd"/>
      <w:r>
        <w:rPr>
          <w:rFonts w:ascii="Times New Roman" w:hAnsi="Times New Roman" w:cs="Times New Roman"/>
          <w:sz w:val="24"/>
        </w:rPr>
        <w:t xml:space="preserve"> and </w:t>
      </w:r>
      <w:proofErr w:type="spellStart"/>
      <w:r>
        <w:rPr>
          <w:rFonts w:ascii="Times New Roman" w:hAnsi="Times New Roman" w:cs="Times New Roman"/>
          <w:sz w:val="24"/>
        </w:rPr>
        <w:t>Tharparkar</w:t>
      </w:r>
      <w:proofErr w:type="spellEnd"/>
      <w:r>
        <w:rPr>
          <w:rFonts w:ascii="Times New Roman" w:hAnsi="Times New Roman" w:cs="Times New Roman"/>
          <w:sz w:val="24"/>
        </w:rPr>
        <w:t xml:space="preserve"> required minimal veterinary interventions, primarily for routine deworming and FMD vaccinations.</w:t>
      </w:r>
    </w:p>
    <w:p w14:paraId="591F26E5" w14:textId="77777777" w:rsidR="00C31F84" w:rsidRDefault="005C33B6">
      <w:pPr>
        <w:jc w:val="both"/>
        <w:rPr>
          <w:rFonts w:ascii="Times New Roman" w:hAnsi="Times New Roman" w:cs="Times New Roman"/>
          <w:sz w:val="24"/>
        </w:rPr>
      </w:pPr>
      <w:commentRangeStart w:id="64"/>
      <w:r>
        <w:rPr>
          <w:rFonts w:ascii="Times New Roman" w:hAnsi="Times New Roman" w:cs="Times New Roman"/>
          <w:sz w:val="24"/>
        </w:rPr>
        <w:t>This outcome substantiates the adaptive superiority of local breeds under semi-arid conditions</w:t>
      </w:r>
      <w:commentRangeEnd w:id="64"/>
      <w:r w:rsidR="006D1676">
        <w:rPr>
          <w:rStyle w:val="CommentReference"/>
        </w:rPr>
        <w:commentReference w:id="64"/>
      </w:r>
      <w:r>
        <w:rPr>
          <w:rFonts w:ascii="Times New Roman" w:hAnsi="Times New Roman" w:cs="Times New Roman"/>
          <w:sz w:val="24"/>
        </w:rPr>
        <w:t xml:space="preserve">. Similar trends were reported by </w:t>
      </w:r>
      <w:proofErr w:type="spellStart"/>
      <w:r>
        <w:rPr>
          <w:rFonts w:ascii="Times New Roman" w:hAnsi="Times New Roman" w:cs="Times New Roman"/>
          <w:sz w:val="24"/>
          <w:szCs w:val="24"/>
          <w:shd w:val="clear" w:color="auto" w:fill="FFFFFF"/>
        </w:rPr>
        <w:t>Habimana</w:t>
      </w:r>
      <w:proofErr w:type="spellEnd"/>
      <w:r>
        <w:rPr>
          <w:rFonts w:ascii="Times New Roman" w:hAnsi="Times New Roman" w:cs="Times New Roman"/>
          <w:sz w:val="24"/>
          <w:szCs w:val="24"/>
          <w:shd w:val="clear" w:color="auto" w:fill="FFFFFF"/>
        </w:rPr>
        <w:t xml:space="preserve">, </w:t>
      </w:r>
      <w:r>
        <w:rPr>
          <w:rFonts w:ascii="Times New Roman" w:hAnsi="Times New Roman" w:cs="Times New Roman"/>
          <w:sz w:val="24"/>
        </w:rPr>
        <w:t xml:space="preserve">et al. [7], who observed that indigenous cattle in Bundelkhand exhibit lower incidence of mastitis, parasitic infestations, and reproductive disorders compared to crossbreds. </w:t>
      </w:r>
      <w:commentRangeStart w:id="65"/>
      <w:r>
        <w:rPr>
          <w:rFonts w:ascii="Times New Roman" w:hAnsi="Times New Roman" w:cs="Times New Roman"/>
          <w:sz w:val="24"/>
        </w:rPr>
        <w:t xml:space="preserve">The moderate positive correlation (r = 0.56) between milk </w:t>
      </w:r>
      <w:r>
        <w:rPr>
          <w:rFonts w:ascii="Times New Roman" w:hAnsi="Times New Roman" w:cs="Times New Roman"/>
          <w:sz w:val="24"/>
        </w:rPr>
        <w:lastRenderedPageBreak/>
        <w:t>yield and veterinary expenditure also indicates that as productivity increases, metabolic and reproductive disorders may rise unless management standards are improved concurrently</w:t>
      </w:r>
      <w:commentRangeEnd w:id="65"/>
      <w:r w:rsidR="006D1676">
        <w:rPr>
          <w:rStyle w:val="CommentReference"/>
        </w:rPr>
        <w:commentReference w:id="65"/>
      </w:r>
      <w:r>
        <w:rPr>
          <w:rFonts w:ascii="Times New Roman" w:hAnsi="Times New Roman" w:cs="Times New Roman"/>
          <w:sz w:val="24"/>
        </w:rPr>
        <w:t>.</w:t>
      </w:r>
    </w:p>
    <w:p w14:paraId="1B23F9C8" w14:textId="77777777" w:rsidR="00C31F84" w:rsidRDefault="005C33B6">
      <w:pPr>
        <w:jc w:val="both"/>
        <w:rPr>
          <w:rFonts w:ascii="Times New Roman" w:hAnsi="Times New Roman" w:cs="Times New Roman"/>
          <w:b/>
          <w:bCs/>
          <w:sz w:val="24"/>
        </w:rPr>
      </w:pPr>
      <w:r>
        <w:rPr>
          <w:rFonts w:ascii="Times New Roman" w:hAnsi="Times New Roman" w:cs="Times New Roman"/>
          <w:b/>
          <w:bCs/>
          <w:sz w:val="24"/>
        </w:rPr>
        <w:t>4.6 Correlation among traits and implications for selection</w:t>
      </w:r>
    </w:p>
    <w:p w14:paraId="4E323849" w14:textId="77777777" w:rsidR="00C31F84" w:rsidRDefault="005C33B6">
      <w:pPr>
        <w:jc w:val="both"/>
        <w:rPr>
          <w:rFonts w:ascii="Times New Roman" w:hAnsi="Times New Roman" w:cs="Times New Roman"/>
          <w:sz w:val="24"/>
        </w:rPr>
      </w:pPr>
      <w:r>
        <w:rPr>
          <w:rFonts w:ascii="Times New Roman" w:hAnsi="Times New Roman" w:cs="Times New Roman"/>
          <w:sz w:val="24"/>
        </w:rPr>
        <w:t xml:space="preserve">Correlation analysis in this study identified several important relationships that can guide breeding and selection programs. </w:t>
      </w:r>
      <w:commentRangeStart w:id="66"/>
      <w:r>
        <w:rPr>
          <w:rFonts w:ascii="Times New Roman" w:hAnsi="Times New Roman" w:cs="Times New Roman"/>
          <w:sz w:val="24"/>
        </w:rPr>
        <w:t xml:space="preserve">The strong positive association between average daily milk yield and total lactation yield (r = 0.92) </w:t>
      </w:r>
      <w:commentRangeEnd w:id="66"/>
      <w:r w:rsidR="00B83819">
        <w:rPr>
          <w:rStyle w:val="CommentReference"/>
        </w:rPr>
        <w:commentReference w:id="66"/>
      </w:r>
      <w:r>
        <w:rPr>
          <w:rFonts w:ascii="Times New Roman" w:hAnsi="Times New Roman" w:cs="Times New Roman"/>
          <w:sz w:val="24"/>
        </w:rPr>
        <w:t xml:space="preserve">confirms that daily yield is a reliable proxy for evaluating milch potential. Similarly, </w:t>
      </w:r>
      <w:commentRangeStart w:id="67"/>
      <w:r>
        <w:rPr>
          <w:rFonts w:ascii="Times New Roman" w:hAnsi="Times New Roman" w:cs="Times New Roman"/>
          <w:sz w:val="24"/>
        </w:rPr>
        <w:t xml:space="preserve">the negative relationship between age at first calving and milk yield (r = −0.33) implies that animals calving earlier are likely to achieve higher lifetime productivity—a conclusion consistent with </w:t>
      </w:r>
      <w:r>
        <w:rPr>
          <w:rFonts w:ascii="Times New Roman" w:hAnsi="Times New Roman" w:cs="Times New Roman"/>
          <w:sz w:val="24"/>
          <w:szCs w:val="24"/>
          <w:shd w:val="clear" w:color="auto" w:fill="FFFFFF"/>
        </w:rPr>
        <w:t xml:space="preserve">Prasanna, </w:t>
      </w:r>
      <w:r>
        <w:rPr>
          <w:rFonts w:ascii="Times New Roman" w:hAnsi="Times New Roman" w:cs="Times New Roman"/>
          <w:sz w:val="24"/>
        </w:rPr>
        <w:t>et al. [16].</w:t>
      </w:r>
      <w:commentRangeEnd w:id="67"/>
      <w:r w:rsidR="00B83819">
        <w:rPr>
          <w:rStyle w:val="CommentReference"/>
        </w:rPr>
        <w:commentReference w:id="67"/>
      </w:r>
    </w:p>
    <w:p w14:paraId="77A61F0F" w14:textId="77777777" w:rsidR="00C31F84" w:rsidRDefault="005C33B6">
      <w:pPr>
        <w:jc w:val="both"/>
        <w:rPr>
          <w:rFonts w:ascii="Times New Roman" w:hAnsi="Times New Roman" w:cs="Times New Roman"/>
          <w:sz w:val="24"/>
        </w:rPr>
      </w:pPr>
      <w:r>
        <w:rPr>
          <w:rFonts w:ascii="Times New Roman" w:hAnsi="Times New Roman" w:cs="Times New Roman"/>
          <w:sz w:val="24"/>
        </w:rPr>
        <w:t xml:space="preserve">From a breeding perspective, selection for short calving interval and lower services per conception could enhance herd fertility without compromising milk output. </w:t>
      </w:r>
      <w:commentRangeStart w:id="68"/>
      <w:r>
        <w:rPr>
          <w:rFonts w:ascii="Times New Roman" w:hAnsi="Times New Roman" w:cs="Times New Roman"/>
          <w:sz w:val="24"/>
        </w:rPr>
        <w:t>The modest positive correlation between milk yield and birth weight (r = 0.42) further suggests that moderate calf size at birth does not hinder productive efficiency.</w:t>
      </w:r>
      <w:commentRangeEnd w:id="68"/>
      <w:r w:rsidR="00B83819">
        <w:rPr>
          <w:rStyle w:val="CommentReference"/>
        </w:rPr>
        <w:commentReference w:id="68"/>
      </w:r>
    </w:p>
    <w:p w14:paraId="3B027AC9" w14:textId="77777777" w:rsidR="00C31F84" w:rsidRDefault="005C33B6">
      <w:pPr>
        <w:jc w:val="both"/>
        <w:rPr>
          <w:rFonts w:ascii="Times New Roman" w:hAnsi="Times New Roman" w:cs="Times New Roman"/>
          <w:sz w:val="24"/>
        </w:rPr>
      </w:pPr>
      <w:r>
        <w:rPr>
          <w:rFonts w:ascii="Times New Roman" w:hAnsi="Times New Roman" w:cs="Times New Roman"/>
          <w:b/>
          <w:bCs/>
          <w:sz w:val="24"/>
        </w:rPr>
        <w:t>Figure 5:</w:t>
      </w:r>
      <w:r>
        <w:rPr>
          <w:rFonts w:ascii="Times New Roman" w:hAnsi="Times New Roman" w:cs="Times New Roman"/>
          <w:sz w:val="24"/>
        </w:rPr>
        <w:t xml:space="preserve"> Correlation heatmap summarizing all traits.</w:t>
      </w:r>
    </w:p>
    <w:p w14:paraId="692D4011" w14:textId="77777777" w:rsidR="00C31F84" w:rsidRDefault="005C33B6">
      <w:pPr>
        <w:jc w:val="both"/>
        <w:rPr>
          <w:rFonts w:ascii="Times New Roman" w:hAnsi="Times New Roman" w:cs="Times New Roman"/>
          <w:sz w:val="24"/>
        </w:rPr>
      </w:pPr>
      <w:r>
        <w:rPr>
          <w:rFonts w:ascii="Times New Roman" w:hAnsi="Times New Roman" w:cs="Times New Roman"/>
          <w:noProof/>
        </w:rPr>
        <w:drawing>
          <wp:inline distT="0" distB="0" distL="0" distR="0" wp14:anchorId="40158E2C" wp14:editId="15FC0521">
            <wp:extent cx="5054600" cy="32702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5" cstate="print"/>
                    <a:stretch>
                      <a:fillRect/>
                    </a:stretch>
                  </pic:blipFill>
                  <pic:spPr>
                    <a:xfrm>
                      <a:off x="0" y="0"/>
                      <a:ext cx="5054600" cy="3270250"/>
                    </a:xfrm>
                    <a:prstGeom prst="rect">
                      <a:avLst/>
                    </a:prstGeom>
                  </pic:spPr>
                </pic:pic>
              </a:graphicData>
            </a:graphic>
          </wp:inline>
        </w:drawing>
      </w:r>
    </w:p>
    <w:p w14:paraId="07FFBE38" w14:textId="77777777" w:rsidR="00C31F84" w:rsidRDefault="005C33B6">
      <w:pPr>
        <w:jc w:val="both"/>
        <w:rPr>
          <w:rFonts w:ascii="Times New Roman" w:hAnsi="Times New Roman" w:cs="Times New Roman"/>
          <w:b/>
          <w:bCs/>
          <w:sz w:val="24"/>
        </w:rPr>
      </w:pPr>
      <w:r>
        <w:rPr>
          <w:rFonts w:ascii="Times New Roman" w:hAnsi="Times New Roman" w:cs="Times New Roman"/>
          <w:b/>
          <w:bCs/>
          <w:sz w:val="24"/>
        </w:rPr>
        <w:t>4.7 Breed adaptability to Bundelkhand conditions</w:t>
      </w:r>
    </w:p>
    <w:p w14:paraId="79312F59" w14:textId="77777777" w:rsidR="00C31F84" w:rsidRDefault="005C33B6">
      <w:pPr>
        <w:jc w:val="both"/>
        <w:rPr>
          <w:rFonts w:ascii="Times New Roman" w:hAnsi="Times New Roman" w:cs="Times New Roman"/>
          <w:sz w:val="24"/>
        </w:rPr>
      </w:pPr>
      <w:commentRangeStart w:id="69"/>
      <w:r>
        <w:rPr>
          <w:rFonts w:ascii="Times New Roman" w:hAnsi="Times New Roman" w:cs="Times New Roman"/>
          <w:sz w:val="24"/>
        </w:rPr>
        <w:t>Bundelkhand’s climate, characterized by recurrent droughts, feed scarcity, and temperature extremes, presents formidable challenges to dairy production.</w:t>
      </w:r>
      <w:commentRangeEnd w:id="69"/>
      <w:r w:rsidR="00EE2AEA">
        <w:rPr>
          <w:rStyle w:val="CommentReference"/>
        </w:rPr>
        <w:commentReference w:id="69"/>
      </w:r>
      <w:r>
        <w:rPr>
          <w:rFonts w:ascii="Times New Roman" w:hAnsi="Times New Roman" w:cs="Times New Roman"/>
          <w:sz w:val="24"/>
        </w:rPr>
        <w:t xml:space="preserve"> Among the five breeds, </w:t>
      </w:r>
      <w:proofErr w:type="spellStart"/>
      <w:r>
        <w:rPr>
          <w:rFonts w:ascii="Times New Roman" w:hAnsi="Times New Roman" w:cs="Times New Roman"/>
          <w:sz w:val="24"/>
        </w:rPr>
        <w:t>Kenkatha</w:t>
      </w:r>
      <w:proofErr w:type="spellEnd"/>
      <w:r>
        <w:rPr>
          <w:rFonts w:ascii="Times New Roman" w:hAnsi="Times New Roman" w:cs="Times New Roman"/>
          <w:sz w:val="24"/>
        </w:rPr>
        <w:t xml:space="preserve"> and </w:t>
      </w:r>
      <w:proofErr w:type="spellStart"/>
      <w:r>
        <w:rPr>
          <w:rFonts w:ascii="Times New Roman" w:hAnsi="Times New Roman" w:cs="Times New Roman"/>
          <w:sz w:val="24"/>
        </w:rPr>
        <w:t>Tharparkar</w:t>
      </w:r>
      <w:proofErr w:type="spellEnd"/>
      <w:r>
        <w:rPr>
          <w:rFonts w:ascii="Times New Roman" w:hAnsi="Times New Roman" w:cs="Times New Roman"/>
          <w:sz w:val="24"/>
        </w:rPr>
        <w:t xml:space="preserve"> emerged as best adapted due to their ability to thrive on low-quality roughages, tolerate heat, and maintain reproductive efficiency even during lean periods.</w:t>
      </w:r>
    </w:p>
    <w:p w14:paraId="6EF274B2" w14:textId="77777777" w:rsidR="00C31F84" w:rsidRDefault="005C33B6">
      <w:pPr>
        <w:jc w:val="both"/>
        <w:rPr>
          <w:rFonts w:ascii="Times New Roman" w:hAnsi="Times New Roman" w:cs="Times New Roman"/>
          <w:sz w:val="24"/>
        </w:rPr>
      </w:pPr>
      <w:commentRangeStart w:id="70"/>
      <w:r>
        <w:rPr>
          <w:rFonts w:ascii="Times New Roman" w:hAnsi="Times New Roman" w:cs="Times New Roman"/>
          <w:sz w:val="24"/>
        </w:rPr>
        <w:lastRenderedPageBreak/>
        <w:t xml:space="preserve">Conversely, Sahiwal and Gir, though genetically superior in production, exhibited sensitivity to prolonged heat stress, requiring adequate cooling, balanced nutrition, and mineral supplementation. </w:t>
      </w:r>
      <w:commentRangeEnd w:id="70"/>
      <w:r w:rsidR="00EE2AEA">
        <w:rPr>
          <w:rStyle w:val="CommentReference"/>
        </w:rPr>
        <w:commentReference w:id="70"/>
      </w:r>
      <w:r>
        <w:rPr>
          <w:rFonts w:ascii="Times New Roman" w:hAnsi="Times New Roman" w:cs="Times New Roman"/>
          <w:sz w:val="24"/>
        </w:rPr>
        <w:t xml:space="preserve">These findings align with the conclusions of </w:t>
      </w:r>
      <w:commentRangeStart w:id="71"/>
      <w:r>
        <w:rPr>
          <w:rFonts w:ascii="Times New Roman" w:hAnsi="Times New Roman" w:cs="Times New Roman"/>
          <w:sz w:val="24"/>
          <w:szCs w:val="24"/>
          <w:shd w:val="clear" w:color="auto" w:fill="FFFFFF"/>
        </w:rPr>
        <w:t>Ahuja, and Parmar;</w:t>
      </w:r>
      <w:commentRangeEnd w:id="71"/>
      <w:r w:rsidR="00B54347">
        <w:rPr>
          <w:rStyle w:val="CommentReference"/>
        </w:rPr>
        <w:commentReference w:id="71"/>
      </w:r>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Habimana</w:t>
      </w:r>
      <w:proofErr w:type="spellEnd"/>
      <w:r>
        <w:rPr>
          <w:rFonts w:ascii="Times New Roman" w:hAnsi="Times New Roman" w:cs="Times New Roman"/>
          <w:sz w:val="24"/>
          <w:szCs w:val="24"/>
          <w:shd w:val="clear" w:color="auto" w:fill="FFFFFF"/>
        </w:rPr>
        <w:t xml:space="preserve">, </w:t>
      </w:r>
      <w:r>
        <w:rPr>
          <w:rFonts w:ascii="Times New Roman" w:hAnsi="Times New Roman" w:cs="Times New Roman"/>
          <w:sz w:val="24"/>
        </w:rPr>
        <w:t xml:space="preserve">et al. [2, 7] who emphasized the physiological and behavioral adaptation mechanisms of Indian cattle, including increased sweating rate, thermoregulatory efficiency, and reduced feed intake during high </w:t>
      </w:r>
      <w:commentRangeStart w:id="72"/>
      <w:r>
        <w:rPr>
          <w:rFonts w:ascii="Times New Roman" w:hAnsi="Times New Roman" w:cs="Times New Roman"/>
          <w:sz w:val="24"/>
        </w:rPr>
        <w:t>THI periods1[17]</w:t>
      </w:r>
      <w:commentRangeEnd w:id="72"/>
      <w:r w:rsidR="00B54347">
        <w:rPr>
          <w:rStyle w:val="CommentReference"/>
        </w:rPr>
        <w:commentReference w:id="72"/>
      </w:r>
      <w:r>
        <w:rPr>
          <w:rFonts w:ascii="Times New Roman" w:hAnsi="Times New Roman" w:cs="Times New Roman"/>
          <w:sz w:val="24"/>
        </w:rPr>
        <w:t>.</w:t>
      </w:r>
    </w:p>
    <w:p w14:paraId="6673CB2B" w14:textId="77777777" w:rsidR="00C31F84" w:rsidRDefault="005C33B6">
      <w:pPr>
        <w:jc w:val="both"/>
        <w:rPr>
          <w:rFonts w:ascii="Times New Roman" w:hAnsi="Times New Roman" w:cs="Times New Roman"/>
          <w:sz w:val="24"/>
        </w:rPr>
      </w:pPr>
      <w:r>
        <w:rPr>
          <w:rFonts w:ascii="Times New Roman" w:hAnsi="Times New Roman" w:cs="Times New Roman"/>
          <w:sz w:val="24"/>
        </w:rPr>
        <w:t xml:space="preserve">The Bundelkhand ecosystem favors breeds that can sustain productivity under nutritional stress. </w:t>
      </w:r>
      <w:commentRangeStart w:id="73"/>
      <w:r>
        <w:rPr>
          <w:rFonts w:ascii="Times New Roman" w:hAnsi="Times New Roman" w:cs="Times New Roman"/>
          <w:sz w:val="24"/>
        </w:rPr>
        <w:t xml:space="preserve">Therefore, integrated breeding programs that combine high-yielding Sahiwal or Gir sires with </w:t>
      </w:r>
      <w:proofErr w:type="spellStart"/>
      <w:r>
        <w:rPr>
          <w:rFonts w:ascii="Times New Roman" w:hAnsi="Times New Roman" w:cs="Times New Roman"/>
          <w:sz w:val="24"/>
        </w:rPr>
        <w:t>Kenkatha</w:t>
      </w:r>
      <w:proofErr w:type="spellEnd"/>
      <w:r>
        <w:rPr>
          <w:rFonts w:ascii="Times New Roman" w:hAnsi="Times New Roman" w:cs="Times New Roman"/>
          <w:sz w:val="24"/>
        </w:rPr>
        <w:t xml:space="preserve"> or </w:t>
      </w:r>
      <w:proofErr w:type="spellStart"/>
      <w:r>
        <w:rPr>
          <w:rFonts w:ascii="Times New Roman" w:hAnsi="Times New Roman" w:cs="Times New Roman"/>
          <w:sz w:val="24"/>
        </w:rPr>
        <w:t>Tharparkar</w:t>
      </w:r>
      <w:proofErr w:type="spellEnd"/>
      <w:r>
        <w:rPr>
          <w:rFonts w:ascii="Times New Roman" w:hAnsi="Times New Roman" w:cs="Times New Roman"/>
          <w:sz w:val="24"/>
        </w:rPr>
        <w:t xml:space="preserve"> dams could produce crossbreds suited to local constraints while maintaining indigenous resilience traits</w:t>
      </w:r>
      <w:commentRangeEnd w:id="73"/>
      <w:r w:rsidR="00B54347">
        <w:rPr>
          <w:rStyle w:val="CommentReference"/>
        </w:rPr>
        <w:commentReference w:id="73"/>
      </w:r>
      <w:r>
        <w:rPr>
          <w:rFonts w:ascii="Times New Roman" w:hAnsi="Times New Roman" w:cs="Times New Roman"/>
          <w:sz w:val="24"/>
        </w:rPr>
        <w:t>.</w:t>
      </w:r>
    </w:p>
    <w:p w14:paraId="0346303A" w14:textId="77777777" w:rsidR="00C31F84" w:rsidRDefault="005C33B6">
      <w:pPr>
        <w:jc w:val="both"/>
        <w:rPr>
          <w:rFonts w:ascii="Times New Roman" w:hAnsi="Times New Roman" w:cs="Times New Roman"/>
          <w:b/>
          <w:bCs/>
          <w:sz w:val="24"/>
        </w:rPr>
      </w:pPr>
      <w:r>
        <w:rPr>
          <w:rFonts w:ascii="Times New Roman" w:hAnsi="Times New Roman" w:cs="Times New Roman"/>
          <w:b/>
          <w:bCs/>
          <w:sz w:val="24"/>
        </w:rPr>
        <w:t>4.8 Comparative ranking and breed potential</w:t>
      </w:r>
    </w:p>
    <w:p w14:paraId="36B4E15C" w14:textId="4E640530" w:rsidR="00C31F84" w:rsidRDefault="005C33B6">
      <w:pPr>
        <w:jc w:val="both"/>
        <w:rPr>
          <w:rFonts w:ascii="Times New Roman" w:hAnsi="Times New Roman" w:cs="Times New Roman"/>
          <w:sz w:val="24"/>
        </w:rPr>
      </w:pPr>
      <w:r>
        <w:rPr>
          <w:rFonts w:ascii="Times New Roman" w:hAnsi="Times New Roman" w:cs="Times New Roman"/>
          <w:sz w:val="24"/>
        </w:rPr>
        <w:t>The weighted performance index (WPI) developed in this study offered a quantitative comparison of breed performance, integrating production, fertility, calf, and economic traits.</w:t>
      </w:r>
      <w:r>
        <w:rPr>
          <w:rFonts w:ascii="Times New Roman" w:hAnsi="Times New Roman" w:cs="Times New Roman"/>
          <w:sz w:val="24"/>
        </w:rPr>
        <w:br/>
        <w:t xml:space="preserve">Sahiwal (92.4%) and Gir (89.7%) were top-ranked due to superior productivity, while </w:t>
      </w:r>
      <w:proofErr w:type="spellStart"/>
      <w:r>
        <w:rPr>
          <w:rFonts w:ascii="Times New Roman" w:hAnsi="Times New Roman" w:cs="Times New Roman"/>
          <w:sz w:val="24"/>
        </w:rPr>
        <w:t>Tharparkar</w:t>
      </w:r>
      <w:proofErr w:type="spellEnd"/>
      <w:r>
        <w:rPr>
          <w:rFonts w:ascii="Times New Roman" w:hAnsi="Times New Roman" w:cs="Times New Roman"/>
          <w:sz w:val="24"/>
        </w:rPr>
        <w:t xml:space="preserve"> and Haryana occupied intermediate positions.</w:t>
      </w:r>
      <w:r w:rsidR="00B54347">
        <w:rPr>
          <w:rFonts w:ascii="Times New Roman" w:hAnsi="Times New Roman" w:cs="Times New Roman"/>
          <w:sz w:val="24"/>
        </w:rPr>
        <w:t xml:space="preserve"> </w:t>
      </w:r>
      <w:commentRangeStart w:id="74"/>
      <w:proofErr w:type="spellStart"/>
      <w:r>
        <w:rPr>
          <w:rFonts w:ascii="Times New Roman" w:hAnsi="Times New Roman" w:cs="Times New Roman"/>
          <w:sz w:val="24"/>
        </w:rPr>
        <w:t>Kenkatha</w:t>
      </w:r>
      <w:proofErr w:type="spellEnd"/>
      <w:r>
        <w:rPr>
          <w:rFonts w:ascii="Times New Roman" w:hAnsi="Times New Roman" w:cs="Times New Roman"/>
          <w:sz w:val="24"/>
        </w:rPr>
        <w:t xml:space="preserve"> (70.9%), despite lower milk yield, performed best in low-input sustainability metrics—shortest calving interval, least veterinary cost, and earliest maturity.</w:t>
      </w:r>
      <w:commentRangeEnd w:id="74"/>
      <w:r w:rsidR="00A421D8">
        <w:rPr>
          <w:rStyle w:val="CommentReference"/>
        </w:rPr>
        <w:commentReference w:id="74"/>
      </w:r>
    </w:p>
    <w:p w14:paraId="54365A6B" w14:textId="30937DAD" w:rsidR="00C31F84" w:rsidRDefault="005C33B6">
      <w:pPr>
        <w:jc w:val="both"/>
        <w:rPr>
          <w:rFonts w:ascii="Times New Roman" w:hAnsi="Times New Roman" w:cs="Times New Roman"/>
          <w:sz w:val="24"/>
        </w:rPr>
      </w:pPr>
      <w:r>
        <w:rPr>
          <w:rFonts w:ascii="Times New Roman" w:hAnsi="Times New Roman" w:cs="Times New Roman"/>
          <w:sz w:val="24"/>
        </w:rPr>
        <w:t xml:space="preserve">This supports </w:t>
      </w:r>
      <w:commentRangeStart w:id="75"/>
      <w:r>
        <w:rPr>
          <w:rFonts w:ascii="Times New Roman" w:hAnsi="Times New Roman" w:cs="Times New Roman"/>
          <w:sz w:val="24"/>
        </w:rPr>
        <w:t xml:space="preserve">the recommendation of </w:t>
      </w:r>
      <w:r>
        <w:rPr>
          <w:rFonts w:ascii="Times New Roman" w:hAnsi="Times New Roman" w:cs="Times New Roman"/>
          <w:sz w:val="24"/>
          <w:szCs w:val="24"/>
          <w:shd w:val="clear" w:color="auto" w:fill="FFFFFF"/>
        </w:rPr>
        <w:t>Hossain</w:t>
      </w:r>
      <w:r>
        <w:rPr>
          <w:rFonts w:ascii="Times New Roman" w:hAnsi="Times New Roman" w:cs="Times New Roman"/>
          <w:sz w:val="24"/>
        </w:rPr>
        <w:t xml:space="preserve"> et al. [8], who proposed context-specific breed utilization: high-yielding breeds for irrigated, resource-rich systems, and hardy breeds like </w:t>
      </w:r>
      <w:proofErr w:type="spellStart"/>
      <w:r>
        <w:rPr>
          <w:rFonts w:ascii="Times New Roman" w:hAnsi="Times New Roman" w:cs="Times New Roman"/>
          <w:sz w:val="24"/>
        </w:rPr>
        <w:t>Kenkatha</w:t>
      </w:r>
      <w:proofErr w:type="spellEnd"/>
      <w:r>
        <w:rPr>
          <w:rFonts w:ascii="Times New Roman" w:hAnsi="Times New Roman" w:cs="Times New Roman"/>
          <w:sz w:val="24"/>
        </w:rPr>
        <w:t xml:space="preserve"> for arid and smallholder condition</w:t>
      </w:r>
      <w:commentRangeEnd w:id="75"/>
      <w:r w:rsidR="00A421D8">
        <w:rPr>
          <w:rStyle w:val="CommentReference"/>
        </w:rPr>
        <w:commentReference w:id="75"/>
      </w:r>
      <w:r>
        <w:rPr>
          <w:rFonts w:ascii="Times New Roman" w:hAnsi="Times New Roman" w:cs="Times New Roman"/>
          <w:sz w:val="24"/>
        </w:rPr>
        <w:t>s.</w:t>
      </w:r>
      <w:r w:rsidR="00A421D8">
        <w:rPr>
          <w:rFonts w:ascii="Times New Roman" w:hAnsi="Times New Roman" w:cs="Times New Roman"/>
          <w:sz w:val="24"/>
        </w:rPr>
        <w:t xml:space="preserve"> </w:t>
      </w:r>
      <w:commentRangeStart w:id="76"/>
      <w:r>
        <w:rPr>
          <w:rFonts w:ascii="Times New Roman" w:hAnsi="Times New Roman" w:cs="Times New Roman"/>
          <w:sz w:val="24"/>
        </w:rPr>
        <w:t>The breed hierarchy observed here also agrees with national livestock census data and NDDB evaluations of indigenous performance in northern India.</w:t>
      </w:r>
      <w:commentRangeEnd w:id="76"/>
      <w:r w:rsidR="00A421D8">
        <w:rPr>
          <w:rStyle w:val="CommentReference"/>
        </w:rPr>
        <w:commentReference w:id="76"/>
      </w:r>
    </w:p>
    <w:p w14:paraId="44379D1A" w14:textId="77777777" w:rsidR="00C31F84" w:rsidRDefault="005C33B6">
      <w:pPr>
        <w:jc w:val="both"/>
        <w:rPr>
          <w:rFonts w:ascii="Times New Roman" w:hAnsi="Times New Roman" w:cs="Times New Roman"/>
          <w:b/>
          <w:bCs/>
          <w:sz w:val="24"/>
        </w:rPr>
      </w:pPr>
      <w:r>
        <w:rPr>
          <w:rFonts w:ascii="Times New Roman" w:hAnsi="Times New Roman" w:cs="Times New Roman"/>
          <w:b/>
          <w:bCs/>
          <w:sz w:val="24"/>
        </w:rPr>
        <w:t>4.9 Relevance to climate resilience and sustainability</w:t>
      </w:r>
    </w:p>
    <w:p w14:paraId="2492CD4E" w14:textId="4E91AD83" w:rsidR="00C31F84" w:rsidRDefault="005C33B6">
      <w:pPr>
        <w:jc w:val="both"/>
        <w:rPr>
          <w:rFonts w:ascii="Times New Roman" w:hAnsi="Times New Roman" w:cs="Times New Roman"/>
          <w:sz w:val="24"/>
        </w:rPr>
      </w:pPr>
      <w:r>
        <w:rPr>
          <w:rFonts w:ascii="Times New Roman" w:hAnsi="Times New Roman" w:cs="Times New Roman"/>
          <w:sz w:val="24"/>
        </w:rPr>
        <w:t xml:space="preserve">Indigenous cattle, </w:t>
      </w:r>
      <w:commentRangeStart w:id="77"/>
      <w:r>
        <w:rPr>
          <w:rFonts w:ascii="Times New Roman" w:hAnsi="Times New Roman" w:cs="Times New Roman"/>
          <w:sz w:val="24"/>
        </w:rPr>
        <w:t xml:space="preserve">particularly </w:t>
      </w:r>
      <w:proofErr w:type="spellStart"/>
      <w:r>
        <w:rPr>
          <w:rFonts w:ascii="Times New Roman" w:hAnsi="Times New Roman" w:cs="Times New Roman"/>
          <w:sz w:val="24"/>
        </w:rPr>
        <w:t>Kenkatha</w:t>
      </w:r>
      <w:proofErr w:type="spellEnd"/>
      <w:r>
        <w:rPr>
          <w:rFonts w:ascii="Times New Roman" w:hAnsi="Times New Roman" w:cs="Times New Roman"/>
          <w:sz w:val="24"/>
        </w:rPr>
        <w:t xml:space="preserve"> and </w:t>
      </w:r>
      <w:proofErr w:type="spellStart"/>
      <w:r>
        <w:rPr>
          <w:rFonts w:ascii="Times New Roman" w:hAnsi="Times New Roman" w:cs="Times New Roman"/>
          <w:sz w:val="24"/>
        </w:rPr>
        <w:t>Tharparkar</w:t>
      </w:r>
      <w:proofErr w:type="spellEnd"/>
      <w:r>
        <w:rPr>
          <w:rFonts w:ascii="Times New Roman" w:hAnsi="Times New Roman" w:cs="Times New Roman"/>
          <w:sz w:val="24"/>
        </w:rPr>
        <w:t>, are invaluable in the context of climate change adaptation.</w:t>
      </w:r>
      <w:r w:rsidR="00C25C01">
        <w:rPr>
          <w:rFonts w:ascii="Times New Roman" w:hAnsi="Times New Roman" w:cs="Times New Roman"/>
          <w:sz w:val="24"/>
        </w:rPr>
        <w:t xml:space="preserve"> </w:t>
      </w:r>
      <w:r>
        <w:rPr>
          <w:rFonts w:ascii="Times New Roman" w:hAnsi="Times New Roman" w:cs="Times New Roman"/>
          <w:sz w:val="24"/>
        </w:rPr>
        <w:t>Their thermotolerance, drought resistance, and disease resilience position them as biological insurance against climatic variability in Bundelkhand.</w:t>
      </w:r>
      <w:commentRangeEnd w:id="77"/>
      <w:r w:rsidR="00C25C01">
        <w:rPr>
          <w:rStyle w:val="CommentReference"/>
        </w:rPr>
        <w:commentReference w:id="77"/>
      </w:r>
    </w:p>
    <w:p w14:paraId="2EDB0187" w14:textId="77777777" w:rsidR="00C31F84" w:rsidRDefault="005C33B6">
      <w:pPr>
        <w:jc w:val="both"/>
        <w:rPr>
          <w:rFonts w:ascii="Times New Roman" w:hAnsi="Times New Roman" w:cs="Times New Roman"/>
          <w:sz w:val="24"/>
        </w:rPr>
      </w:pPr>
      <w:commentRangeStart w:id="78"/>
      <w:r>
        <w:rPr>
          <w:rFonts w:ascii="Times New Roman" w:hAnsi="Times New Roman" w:cs="Times New Roman"/>
          <w:sz w:val="24"/>
        </w:rPr>
        <w:t>This study reinforces the growing recognition that sustainability cannot rely solely on productivity metrics</w:t>
      </w:r>
      <w:commentRangeEnd w:id="78"/>
      <w:r w:rsidR="00C27901">
        <w:rPr>
          <w:rStyle w:val="CommentReference"/>
        </w:rPr>
        <w:commentReference w:id="78"/>
      </w:r>
      <w:r>
        <w:rPr>
          <w:rFonts w:ascii="Times New Roman" w:hAnsi="Times New Roman" w:cs="Times New Roman"/>
          <w:sz w:val="24"/>
        </w:rPr>
        <w:t xml:space="preserve">. Rather, resilience, adaptability, and low maintenance costs are equally crucial indicators of long-term viability. </w:t>
      </w:r>
      <w:commentRangeStart w:id="79"/>
      <w:r>
        <w:rPr>
          <w:rFonts w:ascii="Times New Roman" w:hAnsi="Times New Roman" w:cs="Times New Roman"/>
          <w:sz w:val="24"/>
        </w:rPr>
        <w:t xml:space="preserve">Integrating such insights into ICAR’s National Breed Mission and Rashtriya Gokul Mission can aid in breed-specific development strategies for each </w:t>
      </w:r>
      <w:proofErr w:type="spellStart"/>
      <w:r>
        <w:rPr>
          <w:rFonts w:ascii="Times New Roman" w:hAnsi="Times New Roman" w:cs="Times New Roman"/>
          <w:sz w:val="24"/>
        </w:rPr>
        <w:t>agro</w:t>
      </w:r>
      <w:proofErr w:type="spellEnd"/>
      <w:r>
        <w:rPr>
          <w:rFonts w:ascii="Times New Roman" w:hAnsi="Times New Roman" w:cs="Times New Roman"/>
          <w:sz w:val="24"/>
        </w:rPr>
        <w:t>-ecological zone.</w:t>
      </w:r>
      <w:commentRangeEnd w:id="79"/>
      <w:r w:rsidR="00C27901">
        <w:rPr>
          <w:rStyle w:val="CommentReference"/>
        </w:rPr>
        <w:commentReference w:id="79"/>
      </w:r>
    </w:p>
    <w:p w14:paraId="22D669DE" w14:textId="77777777" w:rsidR="00C31F84" w:rsidRDefault="005C33B6">
      <w:pPr>
        <w:jc w:val="both"/>
        <w:rPr>
          <w:rFonts w:ascii="Times New Roman" w:hAnsi="Times New Roman" w:cs="Times New Roman"/>
          <w:b/>
          <w:bCs/>
          <w:sz w:val="24"/>
        </w:rPr>
      </w:pPr>
      <w:r>
        <w:rPr>
          <w:rFonts w:ascii="Times New Roman" w:hAnsi="Times New Roman" w:cs="Times New Roman"/>
          <w:b/>
          <w:bCs/>
          <w:sz w:val="24"/>
        </w:rPr>
        <w:t>5.Conclusion</w:t>
      </w:r>
    </w:p>
    <w:p w14:paraId="16A82A9D" w14:textId="48425853" w:rsidR="00C31F84" w:rsidRDefault="005C33B6">
      <w:pPr>
        <w:jc w:val="both"/>
        <w:rPr>
          <w:rFonts w:ascii="Times New Roman" w:hAnsi="Times New Roman" w:cs="Times New Roman"/>
          <w:sz w:val="24"/>
        </w:rPr>
      </w:pPr>
      <w:commentRangeStart w:id="80"/>
      <w:commentRangeStart w:id="81"/>
      <w:r>
        <w:rPr>
          <w:rFonts w:ascii="Times New Roman" w:hAnsi="Times New Roman" w:cs="Times New Roman"/>
          <w:sz w:val="24"/>
        </w:rPr>
        <w:t>Genetic</w:t>
      </w:r>
      <w:commentRangeEnd w:id="80"/>
      <w:r w:rsidR="005D4837">
        <w:rPr>
          <w:rStyle w:val="CommentReference"/>
        </w:rPr>
        <w:commentReference w:id="80"/>
      </w:r>
      <w:r>
        <w:rPr>
          <w:rFonts w:ascii="Times New Roman" w:hAnsi="Times New Roman" w:cs="Times New Roman"/>
          <w:sz w:val="24"/>
        </w:rPr>
        <w:t xml:space="preserve"> and environmental effects both significantly influenced performance traits.</w:t>
      </w:r>
      <w:commentRangeEnd w:id="81"/>
      <w:r w:rsidR="005D4837">
        <w:rPr>
          <w:rStyle w:val="CommentReference"/>
        </w:rPr>
        <w:commentReference w:id="81"/>
      </w:r>
      <w:r>
        <w:rPr>
          <w:rFonts w:ascii="Times New Roman" w:hAnsi="Times New Roman" w:cs="Times New Roman"/>
          <w:sz w:val="24"/>
        </w:rPr>
        <w:br/>
        <w:t xml:space="preserve">Sahiwal and Gir excelled in productivity; </w:t>
      </w:r>
      <w:proofErr w:type="spellStart"/>
      <w:r>
        <w:rPr>
          <w:rFonts w:ascii="Times New Roman" w:hAnsi="Times New Roman" w:cs="Times New Roman"/>
          <w:sz w:val="24"/>
        </w:rPr>
        <w:t>Kenkatha</w:t>
      </w:r>
      <w:proofErr w:type="spellEnd"/>
      <w:r>
        <w:rPr>
          <w:rFonts w:ascii="Times New Roman" w:hAnsi="Times New Roman" w:cs="Times New Roman"/>
          <w:sz w:val="24"/>
        </w:rPr>
        <w:t xml:space="preserve"> dominated in adaptability and disease resistance.</w:t>
      </w:r>
      <w:r w:rsidR="005D4837">
        <w:rPr>
          <w:rFonts w:ascii="Times New Roman" w:hAnsi="Times New Roman" w:cs="Times New Roman"/>
          <w:sz w:val="24"/>
        </w:rPr>
        <w:t xml:space="preserve"> </w:t>
      </w:r>
      <w:commentRangeStart w:id="82"/>
      <w:r>
        <w:rPr>
          <w:rFonts w:ascii="Times New Roman" w:hAnsi="Times New Roman" w:cs="Times New Roman"/>
          <w:sz w:val="24"/>
        </w:rPr>
        <w:t xml:space="preserve">Sahiwal remains the most promising dairy breed for semi-intensive systems </w:t>
      </w:r>
      <w:commentRangeEnd w:id="82"/>
      <w:r w:rsidR="005D4837">
        <w:rPr>
          <w:rStyle w:val="CommentReference"/>
        </w:rPr>
        <w:commentReference w:id="82"/>
      </w:r>
      <w:r>
        <w:rPr>
          <w:rFonts w:ascii="Times New Roman" w:hAnsi="Times New Roman" w:cs="Times New Roman"/>
          <w:sz w:val="24"/>
        </w:rPr>
        <w:t xml:space="preserve">in </w:t>
      </w:r>
      <w:r>
        <w:rPr>
          <w:rFonts w:ascii="Times New Roman" w:hAnsi="Times New Roman" w:cs="Times New Roman"/>
          <w:sz w:val="24"/>
        </w:rPr>
        <w:lastRenderedPageBreak/>
        <w:t>Bundelkhand, combining high yield with good fertility.</w:t>
      </w:r>
      <w:r w:rsidR="005D4837">
        <w:rPr>
          <w:rFonts w:ascii="Times New Roman" w:hAnsi="Times New Roman" w:cs="Times New Roman"/>
          <w:sz w:val="24"/>
        </w:rPr>
        <w:t xml:space="preserve"> </w:t>
      </w:r>
      <w:r>
        <w:rPr>
          <w:rFonts w:ascii="Times New Roman" w:hAnsi="Times New Roman" w:cs="Times New Roman"/>
          <w:sz w:val="24"/>
        </w:rPr>
        <w:t>Gir offers superior heat tolerance and milk fat quality, making it suitable for dry zones and dual-purpose systems.</w:t>
      </w:r>
      <w:r w:rsidR="005D4837">
        <w:rPr>
          <w:rFonts w:ascii="Times New Roman" w:hAnsi="Times New Roman" w:cs="Times New Roman"/>
          <w:sz w:val="24"/>
        </w:rPr>
        <w:t xml:space="preserve"> </w:t>
      </w:r>
      <w:proofErr w:type="spellStart"/>
      <w:r>
        <w:rPr>
          <w:rFonts w:ascii="Times New Roman" w:hAnsi="Times New Roman" w:cs="Times New Roman"/>
          <w:sz w:val="24"/>
        </w:rPr>
        <w:t>Tharparkar</w:t>
      </w:r>
      <w:proofErr w:type="spellEnd"/>
      <w:r>
        <w:rPr>
          <w:rFonts w:ascii="Times New Roman" w:hAnsi="Times New Roman" w:cs="Times New Roman"/>
          <w:sz w:val="24"/>
        </w:rPr>
        <w:t xml:space="preserve"> provides an excellent balance between milk yield and drought resilience, ideal for semi-arid and low-input farms.</w:t>
      </w:r>
      <w:r w:rsidR="005D4837">
        <w:rPr>
          <w:rFonts w:ascii="Times New Roman" w:hAnsi="Times New Roman" w:cs="Times New Roman"/>
          <w:sz w:val="24"/>
        </w:rPr>
        <w:t xml:space="preserve"> </w:t>
      </w:r>
      <w:proofErr w:type="gramStart"/>
      <w:r>
        <w:rPr>
          <w:rFonts w:ascii="Times New Roman" w:hAnsi="Times New Roman" w:cs="Times New Roman"/>
          <w:sz w:val="24"/>
        </w:rPr>
        <w:t>Haryana</w:t>
      </w:r>
      <w:proofErr w:type="gramEnd"/>
      <w:r>
        <w:rPr>
          <w:rFonts w:ascii="Times New Roman" w:hAnsi="Times New Roman" w:cs="Times New Roman"/>
          <w:sz w:val="24"/>
        </w:rPr>
        <w:t xml:space="preserve"> cows demonstrated moderate production and fertility, potentially improving through selective breeding and better nutrition.</w:t>
      </w:r>
      <w:r w:rsidR="005D4837">
        <w:rPr>
          <w:rFonts w:ascii="Times New Roman" w:hAnsi="Times New Roman" w:cs="Times New Roman"/>
          <w:sz w:val="24"/>
        </w:rPr>
        <w:t xml:space="preserve"> </w:t>
      </w:r>
      <w:proofErr w:type="spellStart"/>
      <w:r>
        <w:rPr>
          <w:rFonts w:ascii="Times New Roman" w:hAnsi="Times New Roman" w:cs="Times New Roman"/>
          <w:sz w:val="24"/>
        </w:rPr>
        <w:t>Kenkatha</w:t>
      </w:r>
      <w:proofErr w:type="spellEnd"/>
      <w:r>
        <w:rPr>
          <w:rFonts w:ascii="Times New Roman" w:hAnsi="Times New Roman" w:cs="Times New Roman"/>
          <w:sz w:val="24"/>
        </w:rPr>
        <w:t>, though low-yielding, represents a genetic reservoir for resilience traits (heat tolerance, low disease incidence, feed efficiency). Its conservation and genetic improvement are vital for Bundelkhand’s livestock sustainability.</w:t>
      </w:r>
      <w:r w:rsidR="005D4837">
        <w:rPr>
          <w:rFonts w:ascii="Times New Roman" w:hAnsi="Times New Roman" w:cs="Times New Roman"/>
          <w:sz w:val="24"/>
        </w:rPr>
        <w:t xml:space="preserve"> </w:t>
      </w:r>
      <w:r>
        <w:rPr>
          <w:rFonts w:ascii="Times New Roman" w:hAnsi="Times New Roman" w:cs="Times New Roman"/>
          <w:sz w:val="24"/>
        </w:rPr>
        <w:t>Statistical correlations indicate positive association between milk yield and fertility traits, while veterinary cost inversely related to breed adaptability.</w:t>
      </w:r>
      <w:r w:rsidR="005D4837">
        <w:rPr>
          <w:rFonts w:ascii="Times New Roman" w:hAnsi="Times New Roman" w:cs="Times New Roman"/>
          <w:sz w:val="24"/>
        </w:rPr>
        <w:t xml:space="preserve"> </w:t>
      </w:r>
      <w:r>
        <w:rPr>
          <w:rFonts w:ascii="Times New Roman" w:hAnsi="Times New Roman" w:cs="Times New Roman"/>
          <w:sz w:val="24"/>
        </w:rPr>
        <w:t xml:space="preserve">The findings advocate a multi-breed utilization strategy with Promotion of Sahiwal and Gir in irrigated and peri-urban systems as well as strengthening the </w:t>
      </w:r>
      <w:proofErr w:type="spellStart"/>
      <w:r>
        <w:rPr>
          <w:rFonts w:ascii="Times New Roman" w:hAnsi="Times New Roman" w:cs="Times New Roman"/>
          <w:sz w:val="24"/>
        </w:rPr>
        <w:t>Kenkatha</w:t>
      </w:r>
      <w:proofErr w:type="spellEnd"/>
      <w:r>
        <w:rPr>
          <w:rFonts w:ascii="Times New Roman" w:hAnsi="Times New Roman" w:cs="Times New Roman"/>
          <w:sz w:val="24"/>
        </w:rPr>
        <w:t xml:space="preserve"> conservation and improvement in dryland and marginal </w:t>
      </w:r>
      <w:commentRangeStart w:id="83"/>
      <w:r>
        <w:rPr>
          <w:rFonts w:ascii="Times New Roman" w:hAnsi="Times New Roman" w:cs="Times New Roman"/>
          <w:sz w:val="24"/>
        </w:rPr>
        <w:t>zones.</w:t>
      </w:r>
      <w:commentRangeEnd w:id="83"/>
      <w:r w:rsidR="005D4837">
        <w:rPr>
          <w:rStyle w:val="CommentReference"/>
        </w:rPr>
        <w:commentReference w:id="83"/>
      </w:r>
    </w:p>
    <w:p w14:paraId="4C778F05" w14:textId="77777777" w:rsidR="00C31F84" w:rsidRDefault="005C33B6">
      <w:pPr>
        <w:jc w:val="both"/>
        <w:rPr>
          <w:rFonts w:ascii="Times New Roman" w:hAnsi="Times New Roman" w:cs="Times New Roman"/>
          <w:b/>
          <w:bCs/>
          <w:sz w:val="24"/>
        </w:rPr>
      </w:pPr>
      <w:commentRangeStart w:id="84"/>
      <w:r>
        <w:rPr>
          <w:rFonts w:ascii="Times New Roman" w:hAnsi="Times New Roman" w:cs="Times New Roman"/>
          <w:b/>
          <w:bCs/>
          <w:sz w:val="24"/>
        </w:rPr>
        <w:t>6. References</w:t>
      </w:r>
      <w:commentRangeEnd w:id="84"/>
      <w:r w:rsidR="005D33C5">
        <w:rPr>
          <w:rStyle w:val="CommentReference"/>
        </w:rPr>
        <w:commentReference w:id="84"/>
      </w:r>
    </w:p>
    <w:p w14:paraId="21B67F52" w14:textId="4C1435F1" w:rsidR="00C31F84" w:rsidRDefault="005C33B6">
      <w:pPr>
        <w:pStyle w:val="ListParagraph"/>
        <w:numPr>
          <w:ilvl w:val="0"/>
          <w:numId w:val="9"/>
        </w:num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Ahlawat, S. and Sharma, R., 2022. Status, issues, and challenges of Indian livestock biodiversity. In </w:t>
      </w:r>
      <w:r>
        <w:rPr>
          <w:rFonts w:ascii="Times New Roman" w:hAnsi="Times New Roman" w:cs="Times New Roman"/>
          <w:i/>
          <w:iCs/>
          <w:sz w:val="24"/>
          <w:szCs w:val="24"/>
          <w:shd w:val="clear" w:color="auto" w:fill="FFFFFF"/>
        </w:rPr>
        <w:t xml:space="preserve">Biodiversity in India: Status, Issues and </w:t>
      </w:r>
      <w:proofErr w:type="gramStart"/>
      <w:r>
        <w:rPr>
          <w:rFonts w:ascii="Times New Roman" w:hAnsi="Times New Roman" w:cs="Times New Roman"/>
          <w:i/>
          <w:iCs/>
          <w:sz w:val="24"/>
          <w:szCs w:val="24"/>
          <w:shd w:val="clear" w:color="auto" w:fill="FFFFFF"/>
        </w:rPr>
        <w:t>Challenges</w:t>
      </w:r>
      <w:r>
        <w:rPr>
          <w:rFonts w:ascii="Times New Roman" w:hAnsi="Times New Roman" w:cs="Times New Roman"/>
          <w:sz w:val="24"/>
          <w:szCs w:val="24"/>
          <w:shd w:val="clear" w:color="auto" w:fill="FFFFFF"/>
        </w:rPr>
        <w:t> </w:t>
      </w:r>
      <w:r w:rsidR="00BA516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w:t>
      </w:r>
      <w:proofErr w:type="gramEnd"/>
      <w:r>
        <w:rPr>
          <w:rFonts w:ascii="Times New Roman" w:hAnsi="Times New Roman" w:cs="Times New Roman"/>
          <w:sz w:val="24"/>
          <w:szCs w:val="24"/>
          <w:shd w:val="clear" w:color="auto" w:fill="FFFFFF"/>
        </w:rPr>
        <w:t>pp. 191-215). Singapore: Springer Nature Singapore.</w:t>
      </w:r>
    </w:p>
    <w:p w14:paraId="713F31B8" w14:textId="77777777" w:rsidR="00C31F84" w:rsidRDefault="005C33B6">
      <w:pPr>
        <w:pStyle w:val="ListParagraph"/>
        <w:numPr>
          <w:ilvl w:val="0"/>
          <w:numId w:val="9"/>
        </w:num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Ahuja, A. and Parmar, D., 2017. Role of minerals in reproductive health of dairy cattle: a review. </w:t>
      </w:r>
      <w:r>
        <w:rPr>
          <w:rFonts w:ascii="Times New Roman" w:hAnsi="Times New Roman" w:cs="Times New Roman"/>
          <w:i/>
          <w:iCs/>
          <w:sz w:val="24"/>
          <w:szCs w:val="24"/>
          <w:shd w:val="clear" w:color="auto" w:fill="FFFFFF"/>
        </w:rPr>
        <w:t>International Journal of Livestock Research</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7</w:t>
      </w:r>
      <w:r>
        <w:rPr>
          <w:rFonts w:ascii="Times New Roman" w:hAnsi="Times New Roman" w:cs="Times New Roman"/>
          <w:sz w:val="24"/>
          <w:szCs w:val="24"/>
          <w:shd w:val="clear" w:color="auto" w:fill="FFFFFF"/>
        </w:rPr>
        <w:t>(10), pp.16-26.</w:t>
      </w:r>
    </w:p>
    <w:p w14:paraId="2063643F" w14:textId="77777777" w:rsidR="00C31F84" w:rsidRDefault="005C33B6">
      <w:pPr>
        <w:pStyle w:val="ListParagraph"/>
        <w:numPr>
          <w:ilvl w:val="0"/>
          <w:numId w:val="9"/>
        </w:num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Cassandro, M., 2014. Genetic aspects of fertility traits in dairy cattle–review. </w:t>
      </w:r>
      <w:r>
        <w:rPr>
          <w:rFonts w:ascii="Times New Roman" w:hAnsi="Times New Roman" w:cs="Times New Roman"/>
          <w:i/>
          <w:iCs/>
          <w:sz w:val="24"/>
          <w:szCs w:val="24"/>
          <w:shd w:val="clear" w:color="auto" w:fill="FFFFFF"/>
        </w:rPr>
        <w:t xml:space="preserve">Acta </w:t>
      </w:r>
      <w:proofErr w:type="spellStart"/>
      <w:r>
        <w:rPr>
          <w:rFonts w:ascii="Times New Roman" w:hAnsi="Times New Roman" w:cs="Times New Roman"/>
          <w:i/>
          <w:iCs/>
          <w:sz w:val="24"/>
          <w:szCs w:val="24"/>
          <w:shd w:val="clear" w:color="auto" w:fill="FFFFFF"/>
        </w:rPr>
        <w:t>agraria</w:t>
      </w:r>
      <w:proofErr w:type="spellEnd"/>
      <w:r>
        <w:rPr>
          <w:rFonts w:ascii="Times New Roman" w:hAnsi="Times New Roman" w:cs="Times New Roman"/>
          <w:i/>
          <w:iCs/>
          <w:sz w:val="24"/>
          <w:szCs w:val="24"/>
          <w:shd w:val="clear" w:color="auto" w:fill="FFFFFF"/>
        </w:rPr>
        <w:t xml:space="preserve"> </w:t>
      </w:r>
      <w:proofErr w:type="spellStart"/>
      <w:r>
        <w:rPr>
          <w:rFonts w:ascii="Times New Roman" w:hAnsi="Times New Roman" w:cs="Times New Roman"/>
          <w:i/>
          <w:iCs/>
          <w:sz w:val="24"/>
          <w:szCs w:val="24"/>
          <w:shd w:val="clear" w:color="auto" w:fill="FFFFFF"/>
        </w:rPr>
        <w:t>kaposváriensis</w:t>
      </w:r>
      <w:proofErr w:type="spellEnd"/>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18</w:t>
      </w:r>
      <w:r>
        <w:rPr>
          <w:rFonts w:ascii="Times New Roman" w:hAnsi="Times New Roman" w:cs="Times New Roman"/>
          <w:sz w:val="24"/>
          <w:szCs w:val="24"/>
          <w:shd w:val="clear" w:color="auto" w:fill="FFFFFF"/>
        </w:rPr>
        <w:t>(1), pp.11-23.</w:t>
      </w:r>
    </w:p>
    <w:p w14:paraId="200976DE" w14:textId="77777777" w:rsidR="00C31F84" w:rsidRDefault="005C33B6">
      <w:pPr>
        <w:pStyle w:val="ListParagraph"/>
        <w:numPr>
          <w:ilvl w:val="0"/>
          <w:numId w:val="9"/>
        </w:numPr>
        <w:spacing w:line="360" w:lineRule="auto"/>
        <w:jc w:val="both"/>
        <w:rPr>
          <w:rFonts w:ascii="Times New Roman" w:hAnsi="Times New Roman" w:cs="Times New Roman"/>
          <w:sz w:val="24"/>
          <w:szCs w:val="24"/>
          <w:shd w:val="clear" w:color="auto" w:fill="FFFFFF"/>
        </w:rPr>
      </w:pPr>
      <w:r>
        <w:rPr>
          <w:rFonts w:ascii="Times New Roman" w:hAnsi="Times New Roman" w:cs="Times New Roman"/>
          <w:color w:val="222222"/>
          <w:sz w:val="24"/>
          <w:szCs w:val="24"/>
          <w:shd w:val="clear" w:color="auto" w:fill="FFFFFF"/>
        </w:rPr>
        <w:t xml:space="preserve">Dubey, M. and Kumar, N., 2025. Effects of De-worming on the Health Status and Milk Yield of </w:t>
      </w:r>
      <w:proofErr w:type="spellStart"/>
      <w:r>
        <w:rPr>
          <w:rFonts w:ascii="Times New Roman" w:hAnsi="Times New Roman" w:cs="Times New Roman"/>
          <w:color w:val="222222"/>
          <w:sz w:val="24"/>
          <w:szCs w:val="24"/>
          <w:shd w:val="clear" w:color="auto" w:fill="FFFFFF"/>
        </w:rPr>
        <w:t>Kenkatha</w:t>
      </w:r>
      <w:proofErr w:type="spellEnd"/>
      <w:r>
        <w:rPr>
          <w:rFonts w:ascii="Times New Roman" w:hAnsi="Times New Roman" w:cs="Times New Roman"/>
          <w:color w:val="222222"/>
          <w:sz w:val="24"/>
          <w:szCs w:val="24"/>
          <w:shd w:val="clear" w:color="auto" w:fill="FFFFFF"/>
        </w:rPr>
        <w:t xml:space="preserve"> Cattle in Bundelkhand Region of Uttar Pradesh. </w:t>
      </w:r>
      <w:r>
        <w:rPr>
          <w:rFonts w:ascii="Times New Roman" w:hAnsi="Times New Roman" w:cs="Times New Roman"/>
          <w:i/>
          <w:iCs/>
          <w:color w:val="222222"/>
          <w:sz w:val="24"/>
          <w:szCs w:val="24"/>
          <w:shd w:val="clear" w:color="auto" w:fill="FFFFFF"/>
        </w:rPr>
        <w:t>Journal of Animal Research</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15</w:t>
      </w:r>
      <w:r>
        <w:rPr>
          <w:rFonts w:ascii="Times New Roman" w:hAnsi="Times New Roman" w:cs="Times New Roman"/>
          <w:color w:val="222222"/>
          <w:sz w:val="24"/>
          <w:szCs w:val="24"/>
          <w:shd w:val="clear" w:color="auto" w:fill="FFFFFF"/>
        </w:rPr>
        <w:t>(3), pp.97-102.</w:t>
      </w:r>
    </w:p>
    <w:p w14:paraId="2621DC0C" w14:textId="77777777" w:rsidR="00C31F84" w:rsidRDefault="005C33B6">
      <w:pPr>
        <w:pStyle w:val="ListParagraph"/>
        <w:numPr>
          <w:ilvl w:val="0"/>
          <w:numId w:val="9"/>
        </w:num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Galligan, D., 2006. Economic assessment of animal health performance. </w:t>
      </w:r>
      <w:r>
        <w:rPr>
          <w:rFonts w:ascii="Times New Roman" w:hAnsi="Times New Roman" w:cs="Times New Roman"/>
          <w:i/>
          <w:iCs/>
          <w:sz w:val="24"/>
          <w:szCs w:val="24"/>
          <w:shd w:val="clear" w:color="auto" w:fill="FFFFFF"/>
        </w:rPr>
        <w:t>Veterinary Clinics: Food Animal Practice</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22</w:t>
      </w:r>
      <w:r>
        <w:rPr>
          <w:rFonts w:ascii="Times New Roman" w:hAnsi="Times New Roman" w:cs="Times New Roman"/>
          <w:sz w:val="24"/>
          <w:szCs w:val="24"/>
          <w:shd w:val="clear" w:color="auto" w:fill="FFFFFF"/>
        </w:rPr>
        <w:t>(1), pp.207-227.</w:t>
      </w:r>
    </w:p>
    <w:p w14:paraId="7C037114" w14:textId="77777777" w:rsidR="00C31F84" w:rsidRDefault="005C33B6">
      <w:pPr>
        <w:pStyle w:val="ListParagraph"/>
        <w:numPr>
          <w:ilvl w:val="0"/>
          <w:numId w:val="9"/>
        </w:num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Gupta, G., </w:t>
      </w:r>
      <w:proofErr w:type="spellStart"/>
      <w:r>
        <w:rPr>
          <w:rFonts w:ascii="Times New Roman" w:hAnsi="Times New Roman" w:cs="Times New Roman"/>
          <w:sz w:val="24"/>
          <w:szCs w:val="24"/>
          <w:shd w:val="clear" w:color="auto" w:fill="FFFFFF"/>
        </w:rPr>
        <w:t>Palsaniya</w:t>
      </w:r>
      <w:proofErr w:type="spellEnd"/>
      <w:r>
        <w:rPr>
          <w:rFonts w:ascii="Times New Roman" w:hAnsi="Times New Roman" w:cs="Times New Roman"/>
          <w:sz w:val="24"/>
          <w:szCs w:val="24"/>
          <w:shd w:val="clear" w:color="auto" w:fill="FFFFFF"/>
        </w:rPr>
        <w:t>, D., Choudhary, B., Upadhyay, D., Patel, R., Singh, S., Chand, K., Pandey, S. and Suman, M., 2025. Sustaining productivity and livelihood of livestock farmers of the Bundelkhand region through integrated farming system. </w:t>
      </w:r>
      <w:r>
        <w:rPr>
          <w:rFonts w:ascii="Times New Roman" w:hAnsi="Times New Roman" w:cs="Times New Roman"/>
          <w:i/>
          <w:iCs/>
          <w:sz w:val="24"/>
          <w:szCs w:val="24"/>
          <w:shd w:val="clear" w:color="auto" w:fill="FFFFFF"/>
        </w:rPr>
        <w:t>Indian Journal of Agronomy</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70</w:t>
      </w:r>
      <w:r>
        <w:rPr>
          <w:rFonts w:ascii="Times New Roman" w:hAnsi="Times New Roman" w:cs="Times New Roman"/>
          <w:sz w:val="24"/>
          <w:szCs w:val="24"/>
          <w:shd w:val="clear" w:color="auto" w:fill="FFFFFF"/>
        </w:rPr>
        <w:t>, pp.46-53.</w:t>
      </w:r>
    </w:p>
    <w:p w14:paraId="2B15F95D" w14:textId="77777777" w:rsidR="00C31F84" w:rsidRDefault="005C33B6">
      <w:pPr>
        <w:pStyle w:val="ListParagraph"/>
        <w:numPr>
          <w:ilvl w:val="0"/>
          <w:numId w:val="9"/>
        </w:numPr>
        <w:spacing w:line="360" w:lineRule="auto"/>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Habimana</w:t>
      </w:r>
      <w:proofErr w:type="spellEnd"/>
      <w:r>
        <w:rPr>
          <w:rFonts w:ascii="Times New Roman" w:hAnsi="Times New Roman" w:cs="Times New Roman"/>
          <w:sz w:val="24"/>
          <w:szCs w:val="24"/>
          <w:shd w:val="clear" w:color="auto" w:fill="FFFFFF"/>
        </w:rPr>
        <w:t xml:space="preserve">, V., Nguluma, A.S., </w:t>
      </w:r>
      <w:proofErr w:type="spellStart"/>
      <w:r>
        <w:rPr>
          <w:rFonts w:ascii="Times New Roman" w:hAnsi="Times New Roman" w:cs="Times New Roman"/>
          <w:sz w:val="24"/>
          <w:szCs w:val="24"/>
          <w:shd w:val="clear" w:color="auto" w:fill="FFFFFF"/>
        </w:rPr>
        <w:t>Nziku</w:t>
      </w:r>
      <w:proofErr w:type="spellEnd"/>
      <w:r>
        <w:rPr>
          <w:rFonts w:ascii="Times New Roman" w:hAnsi="Times New Roman" w:cs="Times New Roman"/>
          <w:sz w:val="24"/>
          <w:szCs w:val="24"/>
          <w:shd w:val="clear" w:color="auto" w:fill="FFFFFF"/>
        </w:rPr>
        <w:t>, Z.C., Ekine-</w:t>
      </w:r>
      <w:proofErr w:type="spellStart"/>
      <w:r>
        <w:rPr>
          <w:rFonts w:ascii="Times New Roman" w:hAnsi="Times New Roman" w:cs="Times New Roman"/>
          <w:sz w:val="24"/>
          <w:szCs w:val="24"/>
          <w:shd w:val="clear" w:color="auto" w:fill="FFFFFF"/>
        </w:rPr>
        <w:t>Dzivenu</w:t>
      </w:r>
      <w:proofErr w:type="spellEnd"/>
      <w:r>
        <w:rPr>
          <w:rFonts w:ascii="Times New Roman" w:hAnsi="Times New Roman" w:cs="Times New Roman"/>
          <w:sz w:val="24"/>
          <w:szCs w:val="24"/>
          <w:shd w:val="clear" w:color="auto" w:fill="FFFFFF"/>
        </w:rPr>
        <w:t xml:space="preserve">, C.C., </w:t>
      </w:r>
      <w:proofErr w:type="spellStart"/>
      <w:r>
        <w:rPr>
          <w:rFonts w:ascii="Times New Roman" w:hAnsi="Times New Roman" w:cs="Times New Roman"/>
          <w:sz w:val="24"/>
          <w:szCs w:val="24"/>
          <w:shd w:val="clear" w:color="auto" w:fill="FFFFFF"/>
        </w:rPr>
        <w:t>Morota</w:t>
      </w:r>
      <w:proofErr w:type="spellEnd"/>
      <w:r>
        <w:rPr>
          <w:rFonts w:ascii="Times New Roman" w:hAnsi="Times New Roman" w:cs="Times New Roman"/>
          <w:sz w:val="24"/>
          <w:szCs w:val="24"/>
          <w:shd w:val="clear" w:color="auto" w:fill="FFFFFF"/>
        </w:rPr>
        <w:t xml:space="preserve">, G., </w:t>
      </w:r>
      <w:proofErr w:type="spellStart"/>
      <w:r>
        <w:rPr>
          <w:rFonts w:ascii="Times New Roman" w:hAnsi="Times New Roman" w:cs="Times New Roman"/>
          <w:sz w:val="24"/>
          <w:szCs w:val="24"/>
          <w:shd w:val="clear" w:color="auto" w:fill="FFFFFF"/>
        </w:rPr>
        <w:t>Mrode</w:t>
      </w:r>
      <w:proofErr w:type="spellEnd"/>
      <w:r>
        <w:rPr>
          <w:rFonts w:ascii="Times New Roman" w:hAnsi="Times New Roman" w:cs="Times New Roman"/>
          <w:sz w:val="24"/>
          <w:szCs w:val="24"/>
          <w:shd w:val="clear" w:color="auto" w:fill="FFFFFF"/>
        </w:rPr>
        <w:t xml:space="preserve">, R. and </w:t>
      </w:r>
      <w:proofErr w:type="spellStart"/>
      <w:r>
        <w:rPr>
          <w:rFonts w:ascii="Times New Roman" w:hAnsi="Times New Roman" w:cs="Times New Roman"/>
          <w:sz w:val="24"/>
          <w:szCs w:val="24"/>
          <w:shd w:val="clear" w:color="auto" w:fill="FFFFFF"/>
        </w:rPr>
        <w:t>Chenyambuga</w:t>
      </w:r>
      <w:proofErr w:type="spellEnd"/>
      <w:r>
        <w:rPr>
          <w:rFonts w:ascii="Times New Roman" w:hAnsi="Times New Roman" w:cs="Times New Roman"/>
          <w:sz w:val="24"/>
          <w:szCs w:val="24"/>
          <w:shd w:val="clear" w:color="auto" w:fill="FFFFFF"/>
        </w:rPr>
        <w:t>, S.W., 2023. Heat stress effects on milk yield traits and metabolites and mitigation strategies for dairy cattle breeds reared in tropical and sub-tropical countries. </w:t>
      </w:r>
      <w:r>
        <w:rPr>
          <w:rFonts w:ascii="Times New Roman" w:hAnsi="Times New Roman" w:cs="Times New Roman"/>
          <w:i/>
          <w:iCs/>
          <w:sz w:val="24"/>
          <w:szCs w:val="24"/>
          <w:shd w:val="clear" w:color="auto" w:fill="FFFFFF"/>
        </w:rPr>
        <w:t>Frontiers in Veterinary Science</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10</w:t>
      </w:r>
      <w:r>
        <w:rPr>
          <w:rFonts w:ascii="Times New Roman" w:hAnsi="Times New Roman" w:cs="Times New Roman"/>
          <w:sz w:val="24"/>
          <w:szCs w:val="24"/>
          <w:shd w:val="clear" w:color="auto" w:fill="FFFFFF"/>
        </w:rPr>
        <w:t>, p.1121499.</w:t>
      </w:r>
    </w:p>
    <w:p w14:paraId="050C2A3F" w14:textId="77777777" w:rsidR="00C31F84" w:rsidRDefault="005C33B6">
      <w:pPr>
        <w:pStyle w:val="ListParagraph"/>
        <w:numPr>
          <w:ilvl w:val="0"/>
          <w:numId w:val="9"/>
        </w:num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Hossain, S.J., Kabir, M.A., Amin, M.R., Deb, G.K., Amanullah, S.M., Afroz, F. and Alam, M.S., 2021. Comparative study on productive and reproductive performances of indigenous, Red Chittagong Cattle, and crossbred cattle in Bangladesh. </w:t>
      </w:r>
      <w:r>
        <w:rPr>
          <w:rFonts w:ascii="Times New Roman" w:hAnsi="Times New Roman" w:cs="Times New Roman"/>
          <w:i/>
          <w:iCs/>
          <w:sz w:val="24"/>
          <w:szCs w:val="24"/>
          <w:shd w:val="clear" w:color="auto" w:fill="FFFFFF"/>
        </w:rPr>
        <w:t>Journal of Agricultural Economics</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7</w:t>
      </w:r>
      <w:r>
        <w:rPr>
          <w:rFonts w:ascii="Times New Roman" w:hAnsi="Times New Roman" w:cs="Times New Roman"/>
          <w:sz w:val="24"/>
          <w:szCs w:val="24"/>
          <w:shd w:val="clear" w:color="auto" w:fill="FFFFFF"/>
        </w:rPr>
        <w:t>(1), pp.952-56.</w:t>
      </w:r>
    </w:p>
    <w:p w14:paraId="3EBD74F9" w14:textId="77777777" w:rsidR="00C31F84" w:rsidRDefault="005C33B6">
      <w:pPr>
        <w:pStyle w:val="ListParagraph"/>
        <w:numPr>
          <w:ilvl w:val="0"/>
          <w:numId w:val="9"/>
        </w:num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Jeevan, C., Kanaka, K.K., Chethan Raj, R. and Harshitha, B., 2019. Prioritization of breeds for the conservation of animal genetic resources. </w:t>
      </w:r>
      <w:r>
        <w:rPr>
          <w:rFonts w:ascii="Times New Roman" w:hAnsi="Times New Roman" w:cs="Times New Roman"/>
          <w:i/>
          <w:iCs/>
          <w:sz w:val="24"/>
          <w:szCs w:val="24"/>
          <w:shd w:val="clear" w:color="auto" w:fill="FFFFFF"/>
        </w:rPr>
        <w:t xml:space="preserve">J </w:t>
      </w:r>
      <w:proofErr w:type="spellStart"/>
      <w:r>
        <w:rPr>
          <w:rFonts w:ascii="Times New Roman" w:hAnsi="Times New Roman" w:cs="Times New Roman"/>
          <w:i/>
          <w:iCs/>
          <w:sz w:val="24"/>
          <w:szCs w:val="24"/>
          <w:shd w:val="clear" w:color="auto" w:fill="FFFFFF"/>
        </w:rPr>
        <w:t>Entomol</w:t>
      </w:r>
      <w:proofErr w:type="spellEnd"/>
      <w:r>
        <w:rPr>
          <w:rFonts w:ascii="Times New Roman" w:hAnsi="Times New Roman" w:cs="Times New Roman"/>
          <w:i/>
          <w:iCs/>
          <w:sz w:val="24"/>
          <w:szCs w:val="24"/>
          <w:shd w:val="clear" w:color="auto" w:fill="FFFFFF"/>
        </w:rPr>
        <w:t xml:space="preserve"> </w:t>
      </w:r>
      <w:proofErr w:type="spellStart"/>
      <w:r>
        <w:rPr>
          <w:rFonts w:ascii="Times New Roman" w:hAnsi="Times New Roman" w:cs="Times New Roman"/>
          <w:i/>
          <w:iCs/>
          <w:sz w:val="24"/>
          <w:szCs w:val="24"/>
          <w:shd w:val="clear" w:color="auto" w:fill="FFFFFF"/>
        </w:rPr>
        <w:t>Zool</w:t>
      </w:r>
      <w:proofErr w:type="spellEnd"/>
      <w:r>
        <w:rPr>
          <w:rFonts w:ascii="Times New Roman" w:hAnsi="Times New Roman" w:cs="Times New Roman"/>
          <w:i/>
          <w:iCs/>
          <w:sz w:val="24"/>
          <w:szCs w:val="24"/>
          <w:shd w:val="clear" w:color="auto" w:fill="FFFFFF"/>
        </w:rPr>
        <w:t xml:space="preserve"> Stud</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7</w:t>
      </w:r>
      <w:r>
        <w:rPr>
          <w:rFonts w:ascii="Times New Roman" w:hAnsi="Times New Roman" w:cs="Times New Roman"/>
          <w:sz w:val="24"/>
          <w:szCs w:val="24"/>
          <w:shd w:val="clear" w:color="auto" w:fill="FFFFFF"/>
        </w:rPr>
        <w:t>(1), pp.587-590.</w:t>
      </w:r>
    </w:p>
    <w:p w14:paraId="053D563E" w14:textId="77777777" w:rsidR="00C31F84" w:rsidRDefault="005C33B6">
      <w:pPr>
        <w:pStyle w:val="ListParagraph"/>
        <w:numPr>
          <w:ilvl w:val="0"/>
          <w:numId w:val="9"/>
        </w:num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Kumar, T.N., Das, S. and Gulati, A., 2022. Dairy value chain. </w:t>
      </w:r>
      <w:r>
        <w:rPr>
          <w:rFonts w:ascii="Times New Roman" w:hAnsi="Times New Roman" w:cs="Times New Roman"/>
          <w:i/>
          <w:iCs/>
          <w:sz w:val="24"/>
          <w:szCs w:val="24"/>
          <w:shd w:val="clear" w:color="auto" w:fill="FFFFFF"/>
        </w:rPr>
        <w:t>Agricultural Value Chains in India</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195</w:t>
      </w:r>
      <w:r>
        <w:rPr>
          <w:rFonts w:ascii="Times New Roman" w:hAnsi="Times New Roman" w:cs="Times New Roman"/>
          <w:sz w:val="24"/>
          <w:szCs w:val="24"/>
          <w:shd w:val="clear" w:color="auto" w:fill="FFFFFF"/>
        </w:rPr>
        <w:t>.</w:t>
      </w:r>
    </w:p>
    <w:p w14:paraId="1D223D93" w14:textId="77777777" w:rsidR="00C31F84" w:rsidRDefault="005C33B6">
      <w:pPr>
        <w:pStyle w:val="ListParagraph"/>
        <w:numPr>
          <w:ilvl w:val="0"/>
          <w:numId w:val="9"/>
        </w:num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Mishra, G., Siddiqui, M.F., Ingle, V.S. and Pal, R.S., 2018. Genetic analysis of reproductive traits of </w:t>
      </w:r>
      <w:proofErr w:type="spellStart"/>
      <w:r>
        <w:rPr>
          <w:rFonts w:ascii="Times New Roman" w:hAnsi="Times New Roman" w:cs="Times New Roman"/>
          <w:sz w:val="24"/>
          <w:szCs w:val="24"/>
          <w:shd w:val="clear" w:color="auto" w:fill="FFFFFF"/>
        </w:rPr>
        <w:t>Tharparker</w:t>
      </w:r>
      <w:proofErr w:type="spellEnd"/>
      <w:r>
        <w:rPr>
          <w:rFonts w:ascii="Times New Roman" w:hAnsi="Times New Roman" w:cs="Times New Roman"/>
          <w:sz w:val="24"/>
          <w:szCs w:val="24"/>
          <w:shd w:val="clear" w:color="auto" w:fill="FFFFFF"/>
        </w:rPr>
        <w:t xml:space="preserve"> cattle at organized farms in Rajasthan. </w:t>
      </w:r>
      <w:r>
        <w:rPr>
          <w:rFonts w:ascii="Times New Roman" w:hAnsi="Times New Roman" w:cs="Times New Roman"/>
          <w:i/>
          <w:iCs/>
          <w:sz w:val="24"/>
          <w:szCs w:val="24"/>
          <w:shd w:val="clear" w:color="auto" w:fill="FFFFFF"/>
        </w:rPr>
        <w:t>Indian Journal of Animal Research</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52</w:t>
      </w:r>
      <w:r>
        <w:rPr>
          <w:rFonts w:ascii="Times New Roman" w:hAnsi="Times New Roman" w:cs="Times New Roman"/>
          <w:sz w:val="24"/>
          <w:szCs w:val="24"/>
          <w:shd w:val="clear" w:color="auto" w:fill="FFFFFF"/>
        </w:rPr>
        <w:t>(8), pp.1129-1133.</w:t>
      </w:r>
    </w:p>
    <w:p w14:paraId="45A0FAF5" w14:textId="77777777" w:rsidR="00C31F84" w:rsidRDefault="005C33B6">
      <w:pPr>
        <w:pStyle w:val="ListParagraph"/>
        <w:numPr>
          <w:ilvl w:val="0"/>
          <w:numId w:val="9"/>
        </w:num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Misra, A.K. and Singh, S.V., 2019. Climate resilient dairy production systems in India. </w:t>
      </w:r>
      <w:r>
        <w:rPr>
          <w:rFonts w:ascii="Times New Roman" w:hAnsi="Times New Roman" w:cs="Times New Roman"/>
          <w:i/>
          <w:iCs/>
          <w:sz w:val="24"/>
          <w:szCs w:val="24"/>
          <w:shd w:val="clear" w:color="auto" w:fill="FFFFFF"/>
        </w:rPr>
        <w:t xml:space="preserve">OP </w:t>
      </w:r>
      <w:proofErr w:type="spellStart"/>
      <w:r>
        <w:rPr>
          <w:rFonts w:ascii="Times New Roman" w:hAnsi="Times New Roman" w:cs="Times New Roman"/>
          <w:i/>
          <w:iCs/>
          <w:sz w:val="24"/>
          <w:szCs w:val="24"/>
          <w:shd w:val="clear" w:color="auto" w:fill="FFFFFF"/>
        </w:rPr>
        <w:t>yadav</w:t>
      </w:r>
      <w:proofErr w:type="spellEnd"/>
      <w:r>
        <w:rPr>
          <w:rFonts w:ascii="Times New Roman" w:hAnsi="Times New Roman" w:cs="Times New Roman"/>
          <w:i/>
          <w:iCs/>
          <w:sz w:val="24"/>
          <w:szCs w:val="24"/>
          <w:shd w:val="clear" w:color="auto" w:fill="FFFFFF"/>
        </w:rPr>
        <w:t xml:space="preserve"> and NR Panwar (eds.). 2019</w:t>
      </w:r>
      <w:r>
        <w:rPr>
          <w:rFonts w:ascii="Times New Roman" w:hAnsi="Times New Roman" w:cs="Times New Roman"/>
          <w:sz w:val="24"/>
          <w:szCs w:val="24"/>
          <w:shd w:val="clear" w:color="auto" w:fill="FFFFFF"/>
        </w:rPr>
        <w:t>, p.3.</w:t>
      </w:r>
    </w:p>
    <w:p w14:paraId="4BC85894" w14:textId="77777777" w:rsidR="00C31F84" w:rsidRDefault="005C33B6">
      <w:pPr>
        <w:pStyle w:val="ListParagraph"/>
        <w:numPr>
          <w:ilvl w:val="0"/>
          <w:numId w:val="9"/>
        </w:num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Mondal, B., </w:t>
      </w:r>
      <w:proofErr w:type="spellStart"/>
      <w:r>
        <w:rPr>
          <w:rFonts w:ascii="Times New Roman" w:hAnsi="Times New Roman" w:cs="Times New Roman"/>
          <w:sz w:val="24"/>
          <w:szCs w:val="24"/>
          <w:shd w:val="clear" w:color="auto" w:fill="FFFFFF"/>
        </w:rPr>
        <w:t>Loganandhan</w:t>
      </w:r>
      <w:proofErr w:type="spellEnd"/>
      <w:r>
        <w:rPr>
          <w:rFonts w:ascii="Times New Roman" w:hAnsi="Times New Roman" w:cs="Times New Roman"/>
          <w:sz w:val="24"/>
          <w:szCs w:val="24"/>
          <w:shd w:val="clear" w:color="auto" w:fill="FFFFFF"/>
        </w:rPr>
        <w:t xml:space="preserve">, N. and </w:t>
      </w:r>
      <w:proofErr w:type="spellStart"/>
      <w:r>
        <w:rPr>
          <w:rFonts w:ascii="Times New Roman" w:hAnsi="Times New Roman" w:cs="Times New Roman"/>
          <w:sz w:val="24"/>
          <w:szCs w:val="24"/>
          <w:shd w:val="clear" w:color="auto" w:fill="FFFFFF"/>
        </w:rPr>
        <w:t>Channabasappa</w:t>
      </w:r>
      <w:proofErr w:type="spellEnd"/>
      <w:r>
        <w:rPr>
          <w:rFonts w:ascii="Times New Roman" w:hAnsi="Times New Roman" w:cs="Times New Roman"/>
          <w:sz w:val="24"/>
          <w:szCs w:val="24"/>
          <w:shd w:val="clear" w:color="auto" w:fill="FFFFFF"/>
        </w:rPr>
        <w:t>, K., 2007. Economic aspects of livestock enterprise in a semi-arid watershed. </w:t>
      </w:r>
      <w:r>
        <w:rPr>
          <w:rFonts w:ascii="Times New Roman" w:hAnsi="Times New Roman" w:cs="Times New Roman"/>
          <w:i/>
          <w:iCs/>
          <w:sz w:val="24"/>
          <w:szCs w:val="24"/>
          <w:shd w:val="clear" w:color="auto" w:fill="FFFFFF"/>
        </w:rPr>
        <w:t>Indian Journal of Animal Research</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41</w:t>
      </w:r>
      <w:r>
        <w:rPr>
          <w:rFonts w:ascii="Times New Roman" w:hAnsi="Times New Roman" w:cs="Times New Roman"/>
          <w:sz w:val="24"/>
          <w:szCs w:val="24"/>
          <w:shd w:val="clear" w:color="auto" w:fill="FFFFFF"/>
        </w:rPr>
        <w:t>(1), pp.26-30.</w:t>
      </w:r>
    </w:p>
    <w:p w14:paraId="5FFAFBDB" w14:textId="77777777" w:rsidR="00C31F84" w:rsidRDefault="005C33B6">
      <w:pPr>
        <w:pStyle w:val="ListParagraph"/>
        <w:numPr>
          <w:ilvl w:val="0"/>
          <w:numId w:val="9"/>
        </w:numPr>
        <w:spacing w:line="360" w:lineRule="auto"/>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Paneru</w:t>
      </w:r>
      <w:proofErr w:type="spellEnd"/>
      <w:r>
        <w:rPr>
          <w:rFonts w:ascii="Times New Roman" w:hAnsi="Times New Roman" w:cs="Times New Roman"/>
          <w:sz w:val="24"/>
          <w:szCs w:val="24"/>
          <w:shd w:val="clear" w:color="auto" w:fill="FFFFFF"/>
        </w:rPr>
        <w:t xml:space="preserve">, U., Sharma, M., </w:t>
      </w:r>
      <w:proofErr w:type="spellStart"/>
      <w:r>
        <w:rPr>
          <w:rFonts w:ascii="Times New Roman" w:hAnsi="Times New Roman" w:cs="Times New Roman"/>
          <w:sz w:val="24"/>
          <w:szCs w:val="24"/>
          <w:shd w:val="clear" w:color="auto" w:fill="FFFFFF"/>
        </w:rPr>
        <w:t>Kolachhapati</w:t>
      </w:r>
      <w:proofErr w:type="spellEnd"/>
      <w:r>
        <w:rPr>
          <w:rFonts w:ascii="Times New Roman" w:hAnsi="Times New Roman" w:cs="Times New Roman"/>
          <w:sz w:val="24"/>
          <w:szCs w:val="24"/>
          <w:shd w:val="clear" w:color="auto" w:fill="FFFFFF"/>
        </w:rPr>
        <w:t xml:space="preserve">, M.R. and Shrestha, B.S., 2016. Evaluation of productive and reproductive performance of cattle in major dairy production area of Chitwan and </w:t>
      </w:r>
      <w:proofErr w:type="spellStart"/>
      <w:r>
        <w:rPr>
          <w:rFonts w:ascii="Times New Roman" w:hAnsi="Times New Roman" w:cs="Times New Roman"/>
          <w:sz w:val="24"/>
          <w:szCs w:val="24"/>
          <w:shd w:val="clear" w:color="auto" w:fill="FFFFFF"/>
        </w:rPr>
        <w:t>Nawalparasi</w:t>
      </w:r>
      <w:proofErr w:type="spellEnd"/>
      <w:r>
        <w:rPr>
          <w:rFonts w:ascii="Times New Roman" w:hAnsi="Times New Roman" w:cs="Times New Roman"/>
          <w:sz w:val="24"/>
          <w:szCs w:val="24"/>
          <w:shd w:val="clear" w:color="auto" w:fill="FFFFFF"/>
        </w:rPr>
        <w:t xml:space="preserve"> districts. </w:t>
      </w:r>
      <w:r>
        <w:rPr>
          <w:rFonts w:ascii="Times New Roman" w:hAnsi="Times New Roman" w:cs="Times New Roman"/>
          <w:i/>
          <w:iCs/>
          <w:sz w:val="24"/>
          <w:szCs w:val="24"/>
          <w:shd w:val="clear" w:color="auto" w:fill="FFFFFF"/>
        </w:rPr>
        <w:t>Journal of Agriculture Science and Technology</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6</w:t>
      </w:r>
      <w:r>
        <w:rPr>
          <w:rFonts w:ascii="Times New Roman" w:hAnsi="Times New Roman" w:cs="Times New Roman"/>
          <w:sz w:val="24"/>
          <w:szCs w:val="24"/>
          <w:shd w:val="clear" w:color="auto" w:fill="FFFFFF"/>
        </w:rPr>
        <w:t>(1), pp.69-75.</w:t>
      </w:r>
    </w:p>
    <w:p w14:paraId="3A9CF573" w14:textId="77777777" w:rsidR="00C31F84" w:rsidRDefault="005C33B6">
      <w:pPr>
        <w:pStyle w:val="ListParagraph"/>
        <w:numPr>
          <w:ilvl w:val="0"/>
          <w:numId w:val="9"/>
        </w:num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Peixoto, M.G.C.D., Bruneli, F.Â.T., Bergmann, J.A.G., Santos, G.D., Carvalho, M.R.S., Brito, L.F., Pereira, M.C. and Pires, M., 2016. Environmental and genetic effects on the temperament variability of </w:t>
      </w:r>
      <w:proofErr w:type="spellStart"/>
      <w:r>
        <w:rPr>
          <w:rFonts w:ascii="Times New Roman" w:hAnsi="Times New Roman" w:cs="Times New Roman"/>
          <w:sz w:val="24"/>
          <w:szCs w:val="24"/>
          <w:shd w:val="clear" w:color="auto" w:fill="FFFFFF"/>
        </w:rPr>
        <w:t>Guzerá</w:t>
      </w:r>
      <w:proofErr w:type="spellEnd"/>
      <w:r>
        <w:rPr>
          <w:rFonts w:ascii="Times New Roman" w:hAnsi="Times New Roman" w:cs="Times New Roman"/>
          <w:sz w:val="24"/>
          <w:szCs w:val="24"/>
          <w:shd w:val="clear" w:color="auto" w:fill="FFFFFF"/>
        </w:rPr>
        <w:t xml:space="preserve"> (Bos indicus) females. </w:t>
      </w:r>
      <w:r>
        <w:rPr>
          <w:rFonts w:ascii="Times New Roman" w:hAnsi="Times New Roman" w:cs="Times New Roman"/>
          <w:i/>
          <w:iCs/>
          <w:sz w:val="24"/>
          <w:szCs w:val="24"/>
          <w:shd w:val="clear" w:color="auto" w:fill="FFFFFF"/>
        </w:rPr>
        <w:t>Livestock Research for Rural Development</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28</w:t>
      </w:r>
      <w:r>
        <w:rPr>
          <w:rFonts w:ascii="Times New Roman" w:hAnsi="Times New Roman" w:cs="Times New Roman"/>
          <w:sz w:val="24"/>
          <w:szCs w:val="24"/>
          <w:shd w:val="clear" w:color="auto" w:fill="FFFFFF"/>
        </w:rPr>
        <w:t>(9), p.159.</w:t>
      </w:r>
    </w:p>
    <w:p w14:paraId="3280FE0B" w14:textId="77777777" w:rsidR="00C31F84" w:rsidRDefault="005C33B6">
      <w:pPr>
        <w:pStyle w:val="ListParagraph"/>
        <w:numPr>
          <w:ilvl w:val="0"/>
          <w:numId w:val="9"/>
        </w:num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Prasanna, J.S., Rao, S.T., Prakash, M.G., Rathod, S., Kalyani, P. and Sharma, M.R., 2023. Production and reproduction performance of </w:t>
      </w:r>
      <w:proofErr w:type="spellStart"/>
      <w:r>
        <w:rPr>
          <w:rFonts w:ascii="Times New Roman" w:hAnsi="Times New Roman" w:cs="Times New Roman"/>
          <w:sz w:val="24"/>
          <w:szCs w:val="24"/>
          <w:shd w:val="clear" w:color="auto" w:fill="FFFFFF"/>
        </w:rPr>
        <w:t>sahiwal</w:t>
      </w:r>
      <w:proofErr w:type="spellEnd"/>
      <w:r>
        <w:rPr>
          <w:rFonts w:ascii="Times New Roman" w:hAnsi="Times New Roman" w:cs="Times New Roman"/>
          <w:sz w:val="24"/>
          <w:szCs w:val="24"/>
          <w:shd w:val="clear" w:color="auto" w:fill="FFFFFF"/>
        </w:rPr>
        <w:t xml:space="preserve"> and HF× </w:t>
      </w:r>
      <w:proofErr w:type="spellStart"/>
      <w:r>
        <w:rPr>
          <w:rFonts w:ascii="Times New Roman" w:hAnsi="Times New Roman" w:cs="Times New Roman"/>
          <w:sz w:val="24"/>
          <w:szCs w:val="24"/>
          <w:shd w:val="clear" w:color="auto" w:fill="FFFFFF"/>
        </w:rPr>
        <w:t>sahiwal</w:t>
      </w:r>
      <w:proofErr w:type="spellEnd"/>
      <w:r>
        <w:rPr>
          <w:rFonts w:ascii="Times New Roman" w:hAnsi="Times New Roman" w:cs="Times New Roman"/>
          <w:sz w:val="24"/>
          <w:szCs w:val="24"/>
          <w:shd w:val="clear" w:color="auto" w:fill="FFFFFF"/>
        </w:rPr>
        <w:t xml:space="preserve"> cows. </w:t>
      </w:r>
      <w:r>
        <w:rPr>
          <w:rFonts w:ascii="Times New Roman" w:hAnsi="Times New Roman" w:cs="Times New Roman"/>
          <w:i/>
          <w:iCs/>
          <w:sz w:val="24"/>
          <w:szCs w:val="24"/>
          <w:shd w:val="clear" w:color="auto" w:fill="FFFFFF"/>
        </w:rPr>
        <w:t>Indian Journal of Animal Research</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57</w:t>
      </w:r>
      <w:r>
        <w:rPr>
          <w:rFonts w:ascii="Times New Roman" w:hAnsi="Times New Roman" w:cs="Times New Roman"/>
          <w:sz w:val="24"/>
          <w:szCs w:val="24"/>
          <w:shd w:val="clear" w:color="auto" w:fill="FFFFFF"/>
        </w:rPr>
        <w:t>(6), pp.698-701.</w:t>
      </w:r>
    </w:p>
    <w:p w14:paraId="199EA77E" w14:textId="77777777" w:rsidR="00C31F84" w:rsidRDefault="005C33B6">
      <w:pPr>
        <w:pStyle w:val="ListParagraph"/>
        <w:numPr>
          <w:ilvl w:val="0"/>
          <w:numId w:val="9"/>
        </w:numPr>
        <w:spacing w:line="360" w:lineRule="auto"/>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Rashamol</w:t>
      </w:r>
      <w:proofErr w:type="spellEnd"/>
      <w:r>
        <w:rPr>
          <w:rFonts w:ascii="Times New Roman" w:hAnsi="Times New Roman" w:cs="Times New Roman"/>
          <w:sz w:val="24"/>
          <w:szCs w:val="24"/>
          <w:shd w:val="clear" w:color="auto" w:fill="FFFFFF"/>
        </w:rPr>
        <w:t xml:space="preserve">, V.P., </w:t>
      </w:r>
      <w:proofErr w:type="spellStart"/>
      <w:r>
        <w:rPr>
          <w:rFonts w:ascii="Times New Roman" w:hAnsi="Times New Roman" w:cs="Times New Roman"/>
          <w:sz w:val="24"/>
          <w:szCs w:val="24"/>
          <w:shd w:val="clear" w:color="auto" w:fill="FFFFFF"/>
        </w:rPr>
        <w:t>Sejian</w:t>
      </w:r>
      <w:proofErr w:type="spellEnd"/>
      <w:r>
        <w:rPr>
          <w:rFonts w:ascii="Times New Roman" w:hAnsi="Times New Roman" w:cs="Times New Roman"/>
          <w:sz w:val="24"/>
          <w:szCs w:val="24"/>
          <w:shd w:val="clear" w:color="auto" w:fill="FFFFFF"/>
        </w:rPr>
        <w:t>, V., Bagath, M., Krishnan, G., Archana, P.R. and Bhatta, R., 2018. Physiological adaptability of livestock to heat stress: an updated review. </w:t>
      </w:r>
      <w:r>
        <w:rPr>
          <w:rFonts w:ascii="Times New Roman" w:hAnsi="Times New Roman" w:cs="Times New Roman"/>
          <w:i/>
          <w:iCs/>
          <w:sz w:val="24"/>
          <w:szCs w:val="24"/>
          <w:shd w:val="clear" w:color="auto" w:fill="FFFFFF"/>
        </w:rPr>
        <w:t xml:space="preserve">Journal of Animal </w:t>
      </w:r>
      <w:proofErr w:type="spellStart"/>
      <w:r>
        <w:rPr>
          <w:rFonts w:ascii="Times New Roman" w:hAnsi="Times New Roman" w:cs="Times New Roman"/>
          <w:i/>
          <w:iCs/>
          <w:sz w:val="24"/>
          <w:szCs w:val="24"/>
          <w:shd w:val="clear" w:color="auto" w:fill="FFFFFF"/>
        </w:rPr>
        <w:t>Behaviour</w:t>
      </w:r>
      <w:proofErr w:type="spellEnd"/>
      <w:r>
        <w:rPr>
          <w:rFonts w:ascii="Times New Roman" w:hAnsi="Times New Roman" w:cs="Times New Roman"/>
          <w:i/>
          <w:iCs/>
          <w:sz w:val="24"/>
          <w:szCs w:val="24"/>
          <w:shd w:val="clear" w:color="auto" w:fill="FFFFFF"/>
        </w:rPr>
        <w:t xml:space="preserve"> and Biometeorology</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6</w:t>
      </w:r>
      <w:r>
        <w:rPr>
          <w:rFonts w:ascii="Times New Roman" w:hAnsi="Times New Roman" w:cs="Times New Roman"/>
          <w:sz w:val="24"/>
          <w:szCs w:val="24"/>
          <w:shd w:val="clear" w:color="auto" w:fill="FFFFFF"/>
        </w:rPr>
        <w:t>(3), pp.62-71.</w:t>
      </w:r>
    </w:p>
    <w:p w14:paraId="768C48CA" w14:textId="77777777" w:rsidR="00C31F84" w:rsidRDefault="005C33B6">
      <w:pPr>
        <w:pStyle w:val="ListParagraph"/>
        <w:numPr>
          <w:ilvl w:val="0"/>
          <w:numId w:val="9"/>
        </w:numPr>
        <w:spacing w:line="360" w:lineRule="auto"/>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lastRenderedPageBreak/>
        <w:t>Ratwan</w:t>
      </w:r>
      <w:proofErr w:type="spellEnd"/>
      <w:r>
        <w:rPr>
          <w:rFonts w:ascii="Times New Roman" w:hAnsi="Times New Roman" w:cs="Times New Roman"/>
          <w:sz w:val="24"/>
          <w:szCs w:val="24"/>
          <w:shd w:val="clear" w:color="auto" w:fill="FFFFFF"/>
        </w:rPr>
        <w:t>, P., Chakravarty, A.K. and Kumar, M.A.N.O.J., 2020. Lactation wise performance of Sahiwal cattle at an organized herd of northern India. </w:t>
      </w:r>
      <w:r>
        <w:rPr>
          <w:rFonts w:ascii="Times New Roman" w:hAnsi="Times New Roman" w:cs="Times New Roman"/>
          <w:i/>
          <w:iCs/>
          <w:sz w:val="24"/>
          <w:szCs w:val="24"/>
          <w:shd w:val="clear" w:color="auto" w:fill="FFFFFF"/>
        </w:rPr>
        <w:t>Indian Journal of Animal Sciences</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90</w:t>
      </w:r>
      <w:r>
        <w:rPr>
          <w:rFonts w:ascii="Times New Roman" w:hAnsi="Times New Roman" w:cs="Times New Roman"/>
          <w:sz w:val="24"/>
          <w:szCs w:val="24"/>
          <w:shd w:val="clear" w:color="auto" w:fill="FFFFFF"/>
        </w:rPr>
        <w:t>(8), pp.1179-1185.</w:t>
      </w:r>
    </w:p>
    <w:p w14:paraId="7ED15A2D" w14:textId="77777777" w:rsidR="00C31F84" w:rsidRDefault="005C33B6">
      <w:pPr>
        <w:pStyle w:val="ListParagraph"/>
        <w:numPr>
          <w:ilvl w:val="0"/>
          <w:numId w:val="9"/>
        </w:num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Rischkowsky, B. and Pilling, D., 2007. </w:t>
      </w:r>
      <w:r>
        <w:rPr>
          <w:rFonts w:ascii="Times New Roman" w:hAnsi="Times New Roman" w:cs="Times New Roman"/>
          <w:i/>
          <w:iCs/>
          <w:sz w:val="24"/>
          <w:szCs w:val="24"/>
          <w:shd w:val="clear" w:color="auto" w:fill="FFFFFF"/>
        </w:rPr>
        <w:t>The state of the world's animal genetic resources for food and agriculture</w:t>
      </w:r>
      <w:r>
        <w:rPr>
          <w:rFonts w:ascii="Times New Roman" w:hAnsi="Times New Roman" w:cs="Times New Roman"/>
          <w:sz w:val="24"/>
          <w:szCs w:val="24"/>
          <w:shd w:val="clear" w:color="auto" w:fill="FFFFFF"/>
        </w:rPr>
        <w:t xml:space="preserve">. Food &amp; Agriculture </w:t>
      </w:r>
      <w:proofErr w:type="gramStart"/>
      <w:r>
        <w:rPr>
          <w:rFonts w:ascii="Times New Roman" w:hAnsi="Times New Roman" w:cs="Times New Roman"/>
          <w:sz w:val="24"/>
          <w:szCs w:val="24"/>
          <w:shd w:val="clear" w:color="auto" w:fill="FFFFFF"/>
        </w:rPr>
        <w:t>Org..</w:t>
      </w:r>
      <w:proofErr w:type="gramEnd"/>
    </w:p>
    <w:p w14:paraId="407D66A9" w14:textId="77777777" w:rsidR="00C31F84" w:rsidRDefault="005C33B6">
      <w:pPr>
        <w:pStyle w:val="ListParagraph"/>
        <w:numPr>
          <w:ilvl w:val="0"/>
          <w:numId w:val="9"/>
        </w:num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Sarang, S.K., Sreekumar, D. and </w:t>
      </w:r>
      <w:proofErr w:type="spellStart"/>
      <w:r>
        <w:rPr>
          <w:rFonts w:ascii="Times New Roman" w:hAnsi="Times New Roman" w:cs="Times New Roman"/>
          <w:sz w:val="24"/>
          <w:szCs w:val="24"/>
          <w:shd w:val="clear" w:color="auto" w:fill="FFFFFF"/>
        </w:rPr>
        <w:t>Sejian</w:t>
      </w:r>
      <w:proofErr w:type="spellEnd"/>
      <w:r>
        <w:rPr>
          <w:rFonts w:ascii="Times New Roman" w:hAnsi="Times New Roman" w:cs="Times New Roman"/>
          <w:sz w:val="24"/>
          <w:szCs w:val="24"/>
          <w:shd w:val="clear" w:color="auto" w:fill="FFFFFF"/>
        </w:rPr>
        <w:t>, V., 2024. Indigenous cattle biodiversity in India: Adaptation and conservation. </w:t>
      </w:r>
      <w:r>
        <w:rPr>
          <w:rFonts w:ascii="Times New Roman" w:hAnsi="Times New Roman" w:cs="Times New Roman"/>
          <w:i/>
          <w:iCs/>
          <w:sz w:val="24"/>
          <w:szCs w:val="24"/>
          <w:shd w:val="clear" w:color="auto" w:fill="FFFFFF"/>
        </w:rPr>
        <w:t>Reproduction and Breeding</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4</w:t>
      </w:r>
      <w:r>
        <w:rPr>
          <w:rFonts w:ascii="Times New Roman" w:hAnsi="Times New Roman" w:cs="Times New Roman"/>
          <w:sz w:val="24"/>
          <w:szCs w:val="24"/>
          <w:shd w:val="clear" w:color="auto" w:fill="FFFFFF"/>
        </w:rPr>
        <w:t>(4), pp.254-266.</w:t>
      </w:r>
    </w:p>
    <w:p w14:paraId="25D8340B" w14:textId="77777777" w:rsidR="00C31F84" w:rsidRDefault="005C33B6">
      <w:pPr>
        <w:pStyle w:val="ListParagraph"/>
        <w:numPr>
          <w:ilvl w:val="0"/>
          <w:numId w:val="9"/>
        </w:num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Satish, D.K., Gocher, T. and Purohit, G.N.</w:t>
      </w:r>
      <w:r>
        <w:rPr>
          <w:rFonts w:ascii="Times New Roman" w:hAnsi="Times New Roman" w:cs="Times New Roman"/>
          <w:sz w:val="24"/>
          <w:szCs w:val="24"/>
        </w:rPr>
        <w:t xml:space="preserve"> 2019</w:t>
      </w:r>
      <w:r>
        <w:rPr>
          <w:rFonts w:ascii="Times New Roman" w:hAnsi="Times New Roman" w:cs="Times New Roman"/>
          <w:sz w:val="24"/>
          <w:szCs w:val="24"/>
          <w:shd w:val="clear" w:color="auto" w:fill="FFFFFF"/>
        </w:rPr>
        <w:t>, Reproductive performance of Indian breeds of cattle.</w:t>
      </w:r>
      <w:r>
        <w:rPr>
          <w:rFonts w:ascii="Times New Roman" w:hAnsi="Times New Roman" w:cs="Times New Roman"/>
          <w:sz w:val="24"/>
          <w:szCs w:val="24"/>
        </w:rPr>
        <w:t xml:space="preserve"> International Journal of Science, Environment and Technology 8 (5):1074 – 1079. </w:t>
      </w:r>
    </w:p>
    <w:p w14:paraId="72514AE2" w14:textId="77777777" w:rsidR="00C31F84" w:rsidRDefault="005C33B6">
      <w:pPr>
        <w:pStyle w:val="ListParagraph"/>
        <w:numPr>
          <w:ilvl w:val="0"/>
          <w:numId w:val="9"/>
        </w:num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Selvan, A.S., </w:t>
      </w:r>
      <w:proofErr w:type="spellStart"/>
      <w:r>
        <w:rPr>
          <w:rFonts w:ascii="Times New Roman" w:hAnsi="Times New Roman" w:cs="Times New Roman"/>
          <w:sz w:val="24"/>
          <w:szCs w:val="24"/>
          <w:shd w:val="clear" w:color="auto" w:fill="FFFFFF"/>
        </w:rPr>
        <w:t>Tantia</w:t>
      </w:r>
      <w:proofErr w:type="spellEnd"/>
      <w:r>
        <w:rPr>
          <w:rFonts w:ascii="Times New Roman" w:hAnsi="Times New Roman" w:cs="Times New Roman"/>
          <w:sz w:val="24"/>
          <w:szCs w:val="24"/>
          <w:shd w:val="clear" w:color="auto" w:fill="FFFFFF"/>
        </w:rPr>
        <w:t xml:space="preserve">, M.S., Kumaresan, A., Kumar, A., Kumar, D.R., </w:t>
      </w:r>
      <w:proofErr w:type="spellStart"/>
      <w:r>
        <w:rPr>
          <w:rFonts w:ascii="Times New Roman" w:hAnsi="Times New Roman" w:cs="Times New Roman"/>
          <w:sz w:val="24"/>
          <w:szCs w:val="24"/>
          <w:shd w:val="clear" w:color="auto" w:fill="FFFFFF"/>
        </w:rPr>
        <w:t>Karuthadurai</w:t>
      </w:r>
      <w:proofErr w:type="spellEnd"/>
      <w:r>
        <w:rPr>
          <w:rFonts w:ascii="Times New Roman" w:hAnsi="Times New Roman" w:cs="Times New Roman"/>
          <w:sz w:val="24"/>
          <w:szCs w:val="24"/>
          <w:shd w:val="clear" w:color="auto" w:fill="FFFFFF"/>
        </w:rPr>
        <w:t>, T. and Upadhyay, A., 2018. Phenotypic and genetic parameters estimation for birth weight in Zebu and crossbred calves born under organized farm conditions in India. </w:t>
      </w:r>
      <w:r>
        <w:rPr>
          <w:rFonts w:ascii="Times New Roman" w:hAnsi="Times New Roman" w:cs="Times New Roman"/>
          <w:i/>
          <w:iCs/>
          <w:sz w:val="24"/>
          <w:szCs w:val="24"/>
          <w:shd w:val="clear" w:color="auto" w:fill="FFFFFF"/>
        </w:rPr>
        <w:t>International Journal of Livestock Research</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8</w:t>
      </w:r>
      <w:r>
        <w:rPr>
          <w:rFonts w:ascii="Times New Roman" w:hAnsi="Times New Roman" w:cs="Times New Roman"/>
          <w:sz w:val="24"/>
          <w:szCs w:val="24"/>
          <w:shd w:val="clear" w:color="auto" w:fill="FFFFFF"/>
        </w:rPr>
        <w:t>(06), pp.48-58.</w:t>
      </w:r>
    </w:p>
    <w:p w14:paraId="33B2A57B" w14:textId="77777777" w:rsidR="00C31F84" w:rsidRDefault="005C33B6">
      <w:pPr>
        <w:pStyle w:val="ListParagraph"/>
        <w:numPr>
          <w:ilvl w:val="0"/>
          <w:numId w:val="9"/>
        </w:num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Srivastava, A.K., Patel, J.B., </w:t>
      </w:r>
      <w:proofErr w:type="spellStart"/>
      <w:r>
        <w:rPr>
          <w:rFonts w:ascii="Times New Roman" w:hAnsi="Times New Roman" w:cs="Times New Roman"/>
          <w:sz w:val="24"/>
          <w:szCs w:val="24"/>
          <w:shd w:val="clear" w:color="auto" w:fill="FFFFFF"/>
        </w:rPr>
        <w:t>Ankuya</w:t>
      </w:r>
      <w:proofErr w:type="spellEnd"/>
      <w:r>
        <w:rPr>
          <w:rFonts w:ascii="Times New Roman" w:hAnsi="Times New Roman" w:cs="Times New Roman"/>
          <w:sz w:val="24"/>
          <w:szCs w:val="24"/>
          <w:shd w:val="clear" w:color="auto" w:fill="FFFFFF"/>
        </w:rPr>
        <w:t>, K.J., Chauhan, H.D., Pawar, M.M. and Gupta, J.P., 2019. Conservation of indigenous cattle breeds. </w:t>
      </w:r>
      <w:r>
        <w:rPr>
          <w:rFonts w:ascii="Times New Roman" w:hAnsi="Times New Roman" w:cs="Times New Roman"/>
          <w:i/>
          <w:iCs/>
          <w:sz w:val="24"/>
          <w:szCs w:val="24"/>
          <w:shd w:val="clear" w:color="auto" w:fill="FFFFFF"/>
        </w:rPr>
        <w:t>Journal of Animal Research</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9</w:t>
      </w:r>
      <w:r>
        <w:rPr>
          <w:rFonts w:ascii="Times New Roman" w:hAnsi="Times New Roman" w:cs="Times New Roman"/>
          <w:sz w:val="24"/>
          <w:szCs w:val="24"/>
          <w:shd w:val="clear" w:color="auto" w:fill="FFFFFF"/>
        </w:rPr>
        <w:t>(1), pp.1-12.</w:t>
      </w:r>
    </w:p>
    <w:p w14:paraId="67833061" w14:textId="77777777" w:rsidR="00C31F84" w:rsidRDefault="005C33B6">
      <w:pPr>
        <w:pStyle w:val="ListParagraph"/>
        <w:numPr>
          <w:ilvl w:val="0"/>
          <w:numId w:val="9"/>
        </w:num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Thakur, S. S., Parmar, S. N. S., Ghosh, C. G., Thakur, M. S., Sharma, R., &amp; Chaudari, M. V. (2011). Genetic characterization of Malvi cattle using microsatellite markers. </w:t>
      </w:r>
      <w:r>
        <w:rPr>
          <w:rFonts w:ascii="Times New Roman" w:hAnsi="Times New Roman" w:cs="Times New Roman"/>
          <w:i/>
          <w:iCs/>
          <w:sz w:val="24"/>
          <w:szCs w:val="24"/>
          <w:shd w:val="clear" w:color="auto" w:fill="FFFFFF"/>
        </w:rPr>
        <w:t>The Indian Journal of Animal Sciences</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80</w:t>
      </w:r>
      <w:r>
        <w:rPr>
          <w:rFonts w:ascii="Times New Roman" w:hAnsi="Times New Roman" w:cs="Times New Roman"/>
          <w:sz w:val="24"/>
          <w:szCs w:val="24"/>
          <w:shd w:val="clear" w:color="auto" w:fill="FFFFFF"/>
        </w:rPr>
        <w:t>(2).</w:t>
      </w:r>
    </w:p>
    <w:p w14:paraId="2EE3EB21" w14:textId="77777777" w:rsidR="00C31F84" w:rsidRDefault="005C33B6">
      <w:pPr>
        <w:pStyle w:val="ListParagraph"/>
        <w:numPr>
          <w:ilvl w:val="0"/>
          <w:numId w:val="9"/>
        </w:numPr>
        <w:spacing w:line="360" w:lineRule="auto"/>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Torshizi</w:t>
      </w:r>
      <w:proofErr w:type="spellEnd"/>
      <w:r>
        <w:rPr>
          <w:rFonts w:ascii="Times New Roman" w:hAnsi="Times New Roman" w:cs="Times New Roman"/>
          <w:sz w:val="24"/>
          <w:szCs w:val="24"/>
          <w:shd w:val="clear" w:color="auto" w:fill="FFFFFF"/>
        </w:rPr>
        <w:t>, M.E., Mashhadi, M.H. and Farhangfar, H., 2019. Different aspects of lactation persistency in dairy cows. </w:t>
      </w:r>
      <w:r>
        <w:rPr>
          <w:rFonts w:ascii="Times New Roman" w:hAnsi="Times New Roman" w:cs="Times New Roman"/>
          <w:i/>
          <w:iCs/>
          <w:sz w:val="24"/>
          <w:szCs w:val="24"/>
          <w:shd w:val="clear" w:color="auto" w:fill="FFFFFF"/>
        </w:rPr>
        <w:t>The Indian Journal of Animal Sciences</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89</w:t>
      </w:r>
      <w:r>
        <w:rPr>
          <w:rFonts w:ascii="Times New Roman" w:hAnsi="Times New Roman" w:cs="Times New Roman"/>
          <w:sz w:val="24"/>
          <w:szCs w:val="24"/>
          <w:shd w:val="clear" w:color="auto" w:fill="FFFFFF"/>
        </w:rPr>
        <w:t>(6), pp.607-614.</w:t>
      </w:r>
    </w:p>
    <w:p w14:paraId="78C02E6C" w14:textId="77777777" w:rsidR="00C31F84" w:rsidRDefault="005C33B6">
      <w:pPr>
        <w:pStyle w:val="ListParagraph"/>
        <w:numPr>
          <w:ilvl w:val="0"/>
          <w:numId w:val="9"/>
        </w:num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Yadav, A.K., Singh, J. and Yadav, S.K., 2018. Characteristic features of Registered Indigenous Cattle breeds of India: A Review. </w:t>
      </w:r>
      <w:r>
        <w:rPr>
          <w:rFonts w:ascii="Times New Roman" w:hAnsi="Times New Roman" w:cs="Times New Roman"/>
          <w:i/>
          <w:iCs/>
          <w:sz w:val="24"/>
          <w:szCs w:val="24"/>
          <w:shd w:val="clear" w:color="auto" w:fill="FFFFFF"/>
        </w:rPr>
        <w:t>Advances in Bioresearch</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9</w:t>
      </w:r>
      <w:r>
        <w:rPr>
          <w:rFonts w:ascii="Times New Roman" w:hAnsi="Times New Roman" w:cs="Times New Roman"/>
          <w:sz w:val="24"/>
          <w:szCs w:val="24"/>
          <w:shd w:val="clear" w:color="auto" w:fill="FFFFFF"/>
        </w:rPr>
        <w:t>(1).</w:t>
      </w:r>
    </w:p>
    <w:p w14:paraId="7FC1D27A" w14:textId="77777777" w:rsidR="00C31F84" w:rsidRDefault="00C31F84">
      <w:pPr>
        <w:spacing w:line="360" w:lineRule="auto"/>
        <w:jc w:val="both"/>
        <w:rPr>
          <w:rFonts w:ascii="Arial" w:hAnsi="Arial" w:cs="Arial"/>
          <w:color w:val="222222"/>
          <w:sz w:val="18"/>
          <w:szCs w:val="18"/>
          <w:shd w:val="clear" w:color="auto" w:fill="FFFFFF"/>
        </w:rPr>
      </w:pPr>
    </w:p>
    <w:p w14:paraId="49B48C3A" w14:textId="77777777" w:rsidR="00C31F84" w:rsidRDefault="00C31F84">
      <w:pPr>
        <w:spacing w:after="0" w:line="360" w:lineRule="auto"/>
        <w:ind w:left="720"/>
        <w:jc w:val="both"/>
        <w:rPr>
          <w:rFonts w:ascii="Times New Roman" w:hAnsi="Times New Roman" w:cs="Times New Roman"/>
          <w:sz w:val="24"/>
        </w:rPr>
      </w:pPr>
    </w:p>
    <w:sectPr w:rsidR="00C31F84">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Vesna Karapetkovska - Hristova" w:date="2025-11-25T23:22:00Z" w:initials="VK">
    <w:p w14:paraId="38DD3052" w14:textId="2B3197FB" w:rsidR="00400E1A" w:rsidRDefault="00400E1A">
      <w:pPr>
        <w:pStyle w:val="CommentText"/>
      </w:pPr>
      <w:r>
        <w:rPr>
          <w:rStyle w:val="CommentReference"/>
        </w:rPr>
        <w:annotationRef/>
      </w:r>
      <w:r w:rsidRPr="00400E1A">
        <w:t>Sentence is too long. Consider shortening to improve clarity</w:t>
      </w:r>
      <w:r>
        <w:t>.</w:t>
      </w:r>
    </w:p>
  </w:comment>
  <w:comment w:id="1" w:author="Vesna Karapetkovska - Hristova" w:date="2025-11-25T23:23:00Z" w:initials="VK">
    <w:p w14:paraId="28A04416" w14:textId="0829612F" w:rsidR="00400E1A" w:rsidRDefault="00400E1A">
      <w:pPr>
        <w:pStyle w:val="CommentText"/>
      </w:pPr>
      <w:r>
        <w:rPr>
          <w:rStyle w:val="CommentReference"/>
        </w:rPr>
        <w:annotationRef/>
      </w:r>
      <w:r w:rsidRPr="00400E1A">
        <w:t>Listing all nine parameters makes the abstract too dense. Suggest grouping parameters (e.g., production traits vs reproductive traits)</w:t>
      </w:r>
    </w:p>
  </w:comment>
  <w:comment w:id="2" w:author="Vesna Karapetkovska - Hristova" w:date="2025-11-25T23:17:00Z" w:initials="VK">
    <w:p w14:paraId="0BB14C84" w14:textId="5724C66D" w:rsidR="00400E1A" w:rsidRPr="00400E1A" w:rsidRDefault="00400E1A">
      <w:pPr>
        <w:pStyle w:val="CommentText"/>
      </w:pPr>
      <w:r>
        <w:rPr>
          <w:rStyle w:val="CommentReference"/>
        </w:rPr>
        <w:annotationRef/>
      </w:r>
      <w:r w:rsidRPr="00400E1A">
        <w:t xml:space="preserve">clarify the actual number per breed; current description is </w:t>
      </w:r>
      <w:proofErr w:type="gramStart"/>
      <w:r w:rsidRPr="00400E1A">
        <w:t>contradictory</w:t>
      </w:r>
      <w:r>
        <w:t>,</w:t>
      </w:r>
      <w:proofErr w:type="gramEnd"/>
      <w:r>
        <w:t xml:space="preserve"> you have 5 breeds.</w:t>
      </w:r>
    </w:p>
  </w:comment>
  <w:comment w:id="3" w:author="Vesna Karapetkovska - Hristova" w:date="2025-11-25T23:26:00Z" w:initials="VK">
    <w:p w14:paraId="28C4C13E" w14:textId="27F2C501" w:rsidR="00400E1A" w:rsidRDefault="00400E1A">
      <w:pPr>
        <w:pStyle w:val="CommentText"/>
      </w:pPr>
      <w:r>
        <w:rPr>
          <w:rStyle w:val="CommentReference"/>
        </w:rPr>
        <w:annotationRef/>
      </w:r>
      <w:r w:rsidRPr="00400E1A">
        <w:t>Conclusion is too general. Suggest adding a clearer statement on the significance or practical implications of the findings</w:t>
      </w:r>
    </w:p>
  </w:comment>
  <w:comment w:id="4" w:author="Vesna Karapetkovska - Hristova" w:date="2025-11-25T23:27:00Z" w:initials="VK">
    <w:p w14:paraId="20A6A7ED" w14:textId="30458494" w:rsidR="00400E1A" w:rsidRDefault="00400E1A">
      <w:pPr>
        <w:pStyle w:val="CommentText"/>
      </w:pPr>
      <w:r>
        <w:rPr>
          <w:rStyle w:val="CommentReference"/>
        </w:rPr>
        <w:annotationRef/>
      </w:r>
      <w:r>
        <w:t>C</w:t>
      </w:r>
      <w:r w:rsidRPr="00400E1A">
        <w:t>onsider adding recent references to strengthen the statement</w:t>
      </w:r>
    </w:p>
  </w:comment>
  <w:comment w:id="5" w:author="Vesna Karapetkovska - Hristova" w:date="2025-11-25T23:26:00Z" w:initials="VK">
    <w:p w14:paraId="39D27A4E" w14:textId="08E3261C" w:rsidR="00400E1A" w:rsidRDefault="00400E1A">
      <w:pPr>
        <w:pStyle w:val="CommentText"/>
      </w:pPr>
      <w:r>
        <w:rPr>
          <w:rStyle w:val="CommentReference"/>
        </w:rPr>
        <w:annotationRef/>
      </w:r>
      <w:r w:rsidRPr="00400E1A">
        <w:t>Missing comma after “efficiency”; sentence could be split for clarity.</w:t>
      </w:r>
    </w:p>
  </w:comment>
  <w:comment w:id="6" w:author="Vesna Karapetkovska - Hristova" w:date="2025-11-25T23:37:00Z" w:initials="VK">
    <w:p w14:paraId="531344F4" w14:textId="495056CF" w:rsidR="00EF336B" w:rsidRDefault="00EF336B">
      <w:pPr>
        <w:pStyle w:val="CommentText"/>
      </w:pPr>
      <w:r>
        <w:rPr>
          <w:rStyle w:val="CommentReference"/>
        </w:rPr>
        <w:annotationRef/>
      </w:r>
      <w:r w:rsidRPr="00EF336B">
        <w:t>Consider moving detailed breed descriptions to a table; introductory text should be concise.</w:t>
      </w:r>
    </w:p>
  </w:comment>
  <w:comment w:id="7" w:author="Vesna Karapetkovska - Hristova" w:date="2025-11-25T23:30:00Z" w:initials="VK">
    <w:p w14:paraId="5E3B962B" w14:textId="3EE87EA3" w:rsidR="00EF336B" w:rsidRDefault="00EF336B">
      <w:pPr>
        <w:pStyle w:val="CommentText"/>
      </w:pPr>
      <w:r>
        <w:rPr>
          <w:rStyle w:val="CommentReference"/>
        </w:rPr>
        <w:annotationRef/>
      </w:r>
      <w:r>
        <w:t>R</w:t>
      </w:r>
      <w:r w:rsidRPr="00EF336B">
        <w:t>emove comma after 16.</w:t>
      </w:r>
    </w:p>
  </w:comment>
  <w:comment w:id="8" w:author="Vesna Karapetkovska - Hristova" w:date="2025-11-25T23:31:00Z" w:initials="VK">
    <w:p w14:paraId="784F070E" w14:textId="1EC98256" w:rsidR="00EF336B" w:rsidRDefault="00EF336B">
      <w:pPr>
        <w:pStyle w:val="CommentText"/>
      </w:pPr>
      <w:r>
        <w:rPr>
          <w:rStyle w:val="CommentReference"/>
        </w:rPr>
        <w:annotationRef/>
      </w:r>
      <w:r>
        <w:t>R</w:t>
      </w:r>
      <w:r w:rsidRPr="00EF336B">
        <w:t>emove comma after 15</w:t>
      </w:r>
    </w:p>
  </w:comment>
  <w:comment w:id="9" w:author="Vesna Karapetkovska - Hristova" w:date="2025-11-25T23:34:00Z" w:initials="VK">
    <w:p w14:paraId="3399EB2B" w14:textId="26E51AB6" w:rsidR="00EF336B" w:rsidRDefault="00EF336B">
      <w:pPr>
        <w:pStyle w:val="CommentText"/>
      </w:pPr>
      <w:r>
        <w:rPr>
          <w:rStyle w:val="CommentReference"/>
        </w:rPr>
        <w:annotationRef/>
      </w:r>
      <w:r w:rsidRPr="00EF336B">
        <w:t>Consider linking this sentence more explicitly to study objectives</w:t>
      </w:r>
    </w:p>
  </w:comment>
  <w:comment w:id="10" w:author="Vesna Karapetkovska - Hristova" w:date="2025-11-25T23:34:00Z" w:initials="VK">
    <w:p w14:paraId="4C6A68D6" w14:textId="6CD19E72" w:rsidR="00EF336B" w:rsidRDefault="00EF336B">
      <w:pPr>
        <w:pStyle w:val="CommentText"/>
      </w:pPr>
      <w:r>
        <w:rPr>
          <w:rStyle w:val="CommentReference"/>
        </w:rPr>
        <w:annotationRef/>
      </w:r>
      <w:r w:rsidRPr="00EF336B">
        <w:t>Replace semicolon with comma or split into two sentences for better readability</w:t>
      </w:r>
    </w:p>
  </w:comment>
  <w:comment w:id="11" w:author="Vesna Karapetkovska - Hristova" w:date="2025-11-25T23:41:00Z" w:initials="VK">
    <w:p w14:paraId="3C1539A5" w14:textId="30F77DAD" w:rsidR="007A30F8" w:rsidRDefault="007A30F8">
      <w:pPr>
        <w:pStyle w:val="CommentText"/>
      </w:pPr>
      <w:r>
        <w:rPr>
          <w:rStyle w:val="CommentReference"/>
        </w:rPr>
        <w:annotationRef/>
      </w:r>
      <w:r w:rsidRPr="007A30F8">
        <w:t>Consider specifying the scientific significance more precisely before moving to the practical applications</w:t>
      </w:r>
    </w:p>
  </w:comment>
  <w:comment w:id="12" w:author="Vesna Karapetkovska - Hristova" w:date="2025-11-25T23:41:00Z" w:initials="VK">
    <w:p w14:paraId="460FB93E" w14:textId="61D54E96" w:rsidR="007A30F8" w:rsidRDefault="007A30F8">
      <w:pPr>
        <w:pStyle w:val="CommentText"/>
      </w:pPr>
      <w:r>
        <w:rPr>
          <w:rStyle w:val="CommentReference"/>
        </w:rPr>
        <w:annotationRef/>
      </w:r>
      <w:r>
        <w:t>W</w:t>
      </w:r>
      <w:r w:rsidRPr="007A30F8">
        <w:t>hat gap in existing characterization studies is being addressed?</w:t>
      </w:r>
    </w:p>
  </w:comment>
  <w:comment w:id="13" w:author="Vesna Karapetkovska - Hristova" w:date="2025-11-25T23:42:00Z" w:initials="VK">
    <w:p w14:paraId="1EEF7418" w14:textId="7243EC41" w:rsidR="008E1D85" w:rsidRDefault="008E1D85">
      <w:pPr>
        <w:pStyle w:val="CommentText"/>
      </w:pPr>
      <w:r>
        <w:rPr>
          <w:rStyle w:val="CommentReference"/>
        </w:rPr>
        <w:annotationRef/>
      </w:r>
      <w:r w:rsidRPr="008E1D85">
        <w:t>Consider supporting this claim with reference or more concrete justification</w:t>
      </w:r>
    </w:p>
  </w:comment>
  <w:comment w:id="14" w:author="Vesna Karapetkovska - Hristova" w:date="2025-11-25T23:42:00Z" w:initials="VK">
    <w:p w14:paraId="565DC963" w14:textId="65EFE9D9" w:rsidR="008E1D85" w:rsidRDefault="008E1D85">
      <w:pPr>
        <w:pStyle w:val="CommentText"/>
      </w:pPr>
      <w:r>
        <w:rPr>
          <w:rStyle w:val="CommentReference"/>
        </w:rPr>
        <w:annotationRef/>
      </w:r>
      <w:r w:rsidRPr="008E1D85">
        <w:t>The hypothesis seems partially predictive and partially descriptive. Suggest clearly separating expected performance outcomes from adaptation expectations</w:t>
      </w:r>
    </w:p>
  </w:comment>
  <w:comment w:id="15" w:author="Vesna Karapetkovska - Hristova" w:date="2025-11-25T23:43:00Z" w:initials="VK">
    <w:p w14:paraId="718B8316" w14:textId="5C5AAD4B" w:rsidR="008E1D85" w:rsidRDefault="008E1D85">
      <w:pPr>
        <w:pStyle w:val="CommentText"/>
      </w:pPr>
      <w:r>
        <w:rPr>
          <w:rStyle w:val="CommentReference"/>
        </w:rPr>
        <w:annotationRef/>
      </w:r>
      <w:r w:rsidRPr="008E1D85">
        <w:t>Veterinary cost is influenced by management practices; consider acknowledging this limitation.</w:t>
      </w:r>
    </w:p>
  </w:comment>
  <w:comment w:id="16" w:author="Vesna Karapetkovska - Hristova" w:date="2025-11-25T23:44:00Z" w:initials="VK">
    <w:p w14:paraId="50A88AD7" w14:textId="3FD299A9" w:rsidR="008E1D85" w:rsidRDefault="008E1D85">
      <w:pPr>
        <w:pStyle w:val="CommentText"/>
      </w:pPr>
      <w:r>
        <w:rPr>
          <w:rStyle w:val="CommentReference"/>
        </w:rPr>
        <w:annotationRef/>
      </w:r>
      <w:r w:rsidRPr="008E1D85">
        <w:t>Consider specifying whether data collection occurred continuously or at defined intervals.</w:t>
      </w:r>
    </w:p>
  </w:comment>
  <w:comment w:id="17" w:author="Vesna Karapetkovska - Hristova" w:date="2025-11-25T23:52:00Z" w:initials="VK">
    <w:p w14:paraId="13D8A7B7" w14:textId="4F2852C1" w:rsidR="00AF1851" w:rsidRDefault="00AF1851">
      <w:pPr>
        <w:pStyle w:val="CommentText"/>
      </w:pPr>
      <w:r>
        <w:rPr>
          <w:rStyle w:val="CommentReference"/>
        </w:rPr>
        <w:annotationRef/>
      </w:r>
      <w:r w:rsidRPr="00AF1851">
        <w:t>THI value could be quantified for better scientific accuracy</w:t>
      </w:r>
    </w:p>
  </w:comment>
  <w:comment w:id="19" w:author="Vesna Karapetkovska - Hristova" w:date="2025-11-25T23:57:00Z" w:initials="VK">
    <w:p w14:paraId="7CD8CBE3" w14:textId="4B3577B4" w:rsidR="00AF1851" w:rsidRDefault="00AF1851">
      <w:pPr>
        <w:pStyle w:val="CommentText"/>
      </w:pPr>
      <w:r>
        <w:rPr>
          <w:rStyle w:val="CommentReference"/>
        </w:rPr>
        <w:annotationRef/>
      </w:r>
      <w:r w:rsidRPr="00AF1851">
        <w:t>“</w:t>
      </w:r>
      <w:proofErr w:type="gramStart"/>
      <w:r w:rsidRPr="00AF1851">
        <w:t>through</w:t>
      </w:r>
      <w:proofErr w:type="gramEnd"/>
      <w:r w:rsidRPr="00AF1851">
        <w:t xml:space="preserve"> from”</w:t>
      </w:r>
    </w:p>
  </w:comment>
  <w:comment w:id="18" w:author="Vesna Karapetkovska - Hristova" w:date="2025-11-25T23:56:00Z" w:initials="VK">
    <w:p w14:paraId="26FFFAE0" w14:textId="4E835E5B" w:rsidR="00AF1851" w:rsidRDefault="00AF1851">
      <w:pPr>
        <w:pStyle w:val="CommentText"/>
      </w:pPr>
      <w:r>
        <w:rPr>
          <w:rStyle w:val="CommentReference"/>
        </w:rPr>
        <w:annotationRef/>
      </w:r>
      <w:r w:rsidRPr="00AF1851">
        <w:t>Sample size is extremely small for ANOVA-based comparisons. Authors should justify statistical validity</w:t>
      </w:r>
    </w:p>
  </w:comment>
  <w:comment w:id="20" w:author="Vesna Karapetkovska - Hristova" w:date="2025-11-25T23:58:00Z" w:initials="VK">
    <w:p w14:paraId="39808403" w14:textId="23BF66B5" w:rsidR="00AF1851" w:rsidRDefault="00AF1851">
      <w:pPr>
        <w:pStyle w:val="CommentText"/>
      </w:pPr>
      <w:r>
        <w:rPr>
          <w:rStyle w:val="CommentReference"/>
        </w:rPr>
        <w:annotationRef/>
      </w:r>
      <w:r>
        <w:t>W</w:t>
      </w:r>
      <w:r w:rsidRPr="00AF1851">
        <w:t>ere rations identical by weight or nutrient composition?</w:t>
      </w:r>
    </w:p>
  </w:comment>
  <w:comment w:id="21" w:author="Vesna Karapetkovska - Hristova" w:date="2025-11-25T23:59:00Z" w:initials="VK">
    <w:p w14:paraId="00D3F025" w14:textId="4DCB1D28" w:rsidR="00AF1851" w:rsidRDefault="00AF1851">
      <w:pPr>
        <w:pStyle w:val="CommentText"/>
      </w:pPr>
      <w:r>
        <w:rPr>
          <w:rStyle w:val="CommentReference"/>
        </w:rPr>
        <w:annotationRef/>
      </w:r>
      <w:r w:rsidRPr="00AF1851">
        <w:t>Clarify whether the same cows were followed for all three lactations or different cows were used</w:t>
      </w:r>
    </w:p>
  </w:comment>
  <w:comment w:id="22" w:author="Vesna Karapetkovska - Hristova" w:date="2025-11-26T00:00:00Z" w:initials="VK">
    <w:p w14:paraId="50577764" w14:textId="3B42D43D" w:rsidR="00AF1851" w:rsidRDefault="00AF1851">
      <w:pPr>
        <w:pStyle w:val="CommentText"/>
      </w:pPr>
      <w:r>
        <w:rPr>
          <w:rStyle w:val="CommentReference"/>
        </w:rPr>
        <w:annotationRef/>
      </w:r>
      <w:r w:rsidRPr="00AF1851">
        <w:t>fed with</w:t>
      </w:r>
    </w:p>
  </w:comment>
  <w:comment w:id="23" w:author="Vesna Karapetkovska - Hristova" w:date="2025-11-26T00:01:00Z" w:initials="VK">
    <w:p w14:paraId="05FC8033" w14:textId="302630C6" w:rsidR="00AF1851" w:rsidRDefault="00AF1851">
      <w:pPr>
        <w:pStyle w:val="CommentText"/>
      </w:pPr>
      <w:r>
        <w:rPr>
          <w:rStyle w:val="CommentReference"/>
        </w:rPr>
        <w:annotationRef/>
      </w:r>
      <w:r>
        <w:t>C</w:t>
      </w:r>
      <w:r w:rsidRPr="00AF1851">
        <w:t>onsider adding crude protein and energy values</w:t>
      </w:r>
    </w:p>
  </w:comment>
  <w:comment w:id="24" w:author="Vesna Karapetkovska - Hristova" w:date="2025-11-26T00:03:00Z" w:initials="VK">
    <w:p w14:paraId="4C364374" w14:textId="35B7C831" w:rsidR="008667B1" w:rsidRDefault="008667B1">
      <w:pPr>
        <w:pStyle w:val="CommentText"/>
      </w:pPr>
      <w:r>
        <w:rPr>
          <w:rStyle w:val="CommentReference"/>
        </w:rPr>
        <w:annotationRef/>
      </w:r>
      <w:r w:rsidRPr="008667B1">
        <w:t>Suggest clarifying whether ad libitum access was available, as twice daily may not meet welfare standards</w:t>
      </w:r>
    </w:p>
  </w:comment>
  <w:comment w:id="25" w:author="Vesna Karapetkovska - Hristova" w:date="2025-11-26T00:04:00Z" w:initials="VK">
    <w:p w14:paraId="21835DC0" w14:textId="0F817351" w:rsidR="008667B1" w:rsidRDefault="008667B1">
      <w:pPr>
        <w:pStyle w:val="CommentText"/>
      </w:pPr>
      <w:r>
        <w:rPr>
          <w:rStyle w:val="CommentReference"/>
        </w:rPr>
        <w:annotationRef/>
      </w:r>
      <w:r w:rsidRPr="008667B1">
        <w:t>Provide citation or year/version of the ICAR guidelines followed</w:t>
      </w:r>
    </w:p>
  </w:comment>
  <w:comment w:id="26" w:author="Vesna Karapetkovska - Hristova" w:date="2025-11-26T00:05:00Z" w:initials="VK">
    <w:p w14:paraId="6BB15305" w14:textId="7EC513F8" w:rsidR="008E1BB8" w:rsidRDefault="008E1BB8">
      <w:pPr>
        <w:pStyle w:val="CommentText"/>
      </w:pPr>
      <w:r>
        <w:rPr>
          <w:rStyle w:val="CommentReference"/>
        </w:rPr>
        <w:annotationRef/>
      </w:r>
      <w:r>
        <w:t>C</w:t>
      </w:r>
      <w:r w:rsidRPr="008E1BB8">
        <w:t>larify whether 305-day lactation was adjusted or measured</w:t>
      </w:r>
    </w:p>
  </w:comment>
  <w:comment w:id="27" w:author="Vesna Karapetkovska - Hristova" w:date="2025-11-26T00:06:00Z" w:initials="VK">
    <w:p w14:paraId="699C0801" w14:textId="14717474" w:rsidR="008E1BB8" w:rsidRDefault="008E1BB8">
      <w:pPr>
        <w:pStyle w:val="CommentText"/>
      </w:pPr>
      <w:r>
        <w:rPr>
          <w:rStyle w:val="CommentReference"/>
        </w:rPr>
        <w:annotationRef/>
      </w:r>
      <w:r>
        <w:t>S</w:t>
      </w:r>
      <w:r w:rsidRPr="008E1BB8">
        <w:t>pecify whether incomplete lactations were standardized</w:t>
      </w:r>
    </w:p>
  </w:comment>
  <w:comment w:id="28" w:author="Vesna Karapetkovska - Hristova" w:date="2025-11-26T00:08:00Z" w:initials="VK">
    <w:p w14:paraId="5F8D3B0A" w14:textId="37E37402" w:rsidR="008E1BB8" w:rsidRDefault="008E1BB8">
      <w:pPr>
        <w:pStyle w:val="CommentText"/>
      </w:pPr>
      <w:r>
        <w:rPr>
          <w:rStyle w:val="CommentReference"/>
        </w:rPr>
        <w:annotationRef/>
      </w:r>
      <w:r w:rsidRPr="008E1BB8">
        <w:t>Specify if natural service cases were excluded.</w:t>
      </w:r>
    </w:p>
  </w:comment>
  <w:comment w:id="29" w:author="Vesna Karapetkovska - Hristova" w:date="2025-11-26T00:09:00Z" w:initials="VK">
    <w:p w14:paraId="6AD4D65F" w14:textId="19C195EF" w:rsidR="008E1BB8" w:rsidRDefault="008E1BB8">
      <w:pPr>
        <w:pStyle w:val="CommentText"/>
      </w:pPr>
      <w:r>
        <w:rPr>
          <w:rStyle w:val="CommentReference"/>
        </w:rPr>
        <w:annotationRef/>
      </w:r>
      <w:r w:rsidRPr="008E1BB8">
        <w:t xml:space="preserve">Clarify whether </w:t>
      </w:r>
      <w:proofErr w:type="spellStart"/>
      <w:r w:rsidRPr="008E1BB8">
        <w:t>labour</w:t>
      </w:r>
      <w:proofErr w:type="spellEnd"/>
      <w:r w:rsidRPr="008E1BB8">
        <w:t>/service costs were included or excluded</w:t>
      </w:r>
    </w:p>
  </w:comment>
  <w:comment w:id="30" w:author="Vesna Karapetkovska - Hristova" w:date="2025-11-26T00:11:00Z" w:initials="VK">
    <w:p w14:paraId="126F1144" w14:textId="658264FA" w:rsidR="008E1BB8" w:rsidRDefault="008E1BB8">
      <w:pPr>
        <w:pStyle w:val="CommentText"/>
      </w:pPr>
      <w:r>
        <w:rPr>
          <w:rStyle w:val="CommentReference"/>
        </w:rPr>
        <w:annotationRef/>
      </w:r>
      <w:r w:rsidRPr="008E1BB8">
        <w:t>Consider adding sample size per group (n = 2 per breed) to highlight limitations in statistical power.</w:t>
      </w:r>
    </w:p>
  </w:comment>
  <w:comment w:id="31" w:author="Vesna Karapetkovska - Hristova" w:date="2025-11-26T00:13:00Z" w:initials="VK">
    <w:p w14:paraId="2BF04FE6" w14:textId="1CA17B9C" w:rsidR="00167835" w:rsidRDefault="00167835">
      <w:pPr>
        <w:pStyle w:val="CommentText"/>
      </w:pPr>
      <w:r>
        <w:rPr>
          <w:rStyle w:val="CommentReference"/>
        </w:rPr>
        <w:annotationRef/>
      </w:r>
      <w:r w:rsidRPr="00167835">
        <w:t>Consider adding a brief transition sentence at the start of the Results to guide the reader (e.g., “The findings of the study are presented below according to the measured traits”)</w:t>
      </w:r>
    </w:p>
  </w:comment>
  <w:comment w:id="32" w:author="Vesna Karapetkovska - Hristova" w:date="2025-11-26T00:14:00Z" w:initials="VK">
    <w:p w14:paraId="7BBC0734" w14:textId="67B3C2F5" w:rsidR="00167835" w:rsidRDefault="00167835">
      <w:pPr>
        <w:pStyle w:val="CommentText"/>
      </w:pPr>
      <w:r>
        <w:rPr>
          <w:rStyle w:val="CommentReference"/>
        </w:rPr>
        <w:annotationRef/>
      </w:r>
      <w:r w:rsidRPr="00167835">
        <w:t>Consider splitting it into two sentences: one for productivity and one for adaptive/reproductive traits.</w:t>
      </w:r>
    </w:p>
  </w:comment>
  <w:comment w:id="33" w:author="Vesna Karapetkovska - Hristova" w:date="2025-11-26T00:16:00Z" w:initials="VK">
    <w:p w14:paraId="02EC67AE" w14:textId="5582F12F" w:rsidR="00167835" w:rsidRDefault="00167835">
      <w:pPr>
        <w:pStyle w:val="CommentText"/>
      </w:pPr>
      <w:r>
        <w:rPr>
          <w:rStyle w:val="CommentReference"/>
        </w:rPr>
        <w:annotationRef/>
      </w:r>
      <w:r w:rsidRPr="00167835">
        <w:t>Ensure uniform units (</w:t>
      </w:r>
      <w:proofErr w:type="spellStart"/>
      <w:r w:rsidRPr="00167835">
        <w:t>Litre</w:t>
      </w:r>
      <w:proofErr w:type="spellEnd"/>
      <w:r w:rsidRPr="00167835">
        <w:t xml:space="preserve"> vs. Liter)</w:t>
      </w:r>
    </w:p>
  </w:comment>
  <w:comment w:id="34" w:author="Vesna Karapetkovska - Hristova" w:date="2025-11-26T00:18:00Z" w:initials="VK">
    <w:p w14:paraId="41132983" w14:textId="02ADA189" w:rsidR="00167835" w:rsidRDefault="00167835">
      <w:pPr>
        <w:pStyle w:val="CommentText"/>
      </w:pPr>
      <w:r>
        <w:rPr>
          <w:rStyle w:val="CommentReference"/>
        </w:rPr>
        <w:annotationRef/>
      </w:r>
      <w:r w:rsidRPr="00167835">
        <w:t>Clarify what “persistency” refers to (e.g., decline rate across lactation) or provide supporting data.</w:t>
      </w:r>
    </w:p>
  </w:comment>
  <w:comment w:id="35" w:author="Vesna Karapetkovska - Hristova" w:date="2025-11-26T00:21:00Z" w:initials="VK">
    <w:p w14:paraId="6CA463AD" w14:textId="2D83C16C" w:rsidR="002513B2" w:rsidRDefault="002513B2">
      <w:pPr>
        <w:pStyle w:val="CommentText"/>
      </w:pPr>
      <w:r>
        <w:rPr>
          <w:rStyle w:val="CommentReference"/>
        </w:rPr>
        <w:annotationRef/>
      </w:r>
      <w:r w:rsidRPr="002513B2">
        <w:t>Specify whether the correlation is statistically significant and include p-value for consistency with the rest of the manuscript.</w:t>
      </w:r>
    </w:p>
  </w:comment>
  <w:comment w:id="36" w:author="Vesna Karapetkovska - Hristova" w:date="2025-11-26T00:22:00Z" w:initials="VK">
    <w:p w14:paraId="688A2723" w14:textId="5523E486" w:rsidR="00F40E0B" w:rsidRDefault="00F40E0B">
      <w:pPr>
        <w:pStyle w:val="CommentText"/>
      </w:pPr>
      <w:r>
        <w:rPr>
          <w:rStyle w:val="CommentReference"/>
        </w:rPr>
        <w:annotationRef/>
      </w:r>
      <w:r w:rsidRPr="00F40E0B">
        <w:t>Replace “≈” with “approximately” for academic formality.</w:t>
      </w:r>
    </w:p>
  </w:comment>
  <w:comment w:id="37" w:author="Vesna Karapetkovska - Hristova" w:date="2025-11-26T00:23:00Z" w:initials="VK">
    <w:p w14:paraId="5E49F08F" w14:textId="4D278C94" w:rsidR="00F40E0B" w:rsidRDefault="00F40E0B">
      <w:pPr>
        <w:pStyle w:val="CommentText"/>
      </w:pPr>
      <w:r>
        <w:rPr>
          <w:rStyle w:val="CommentReference"/>
        </w:rPr>
        <w:annotationRef/>
      </w:r>
      <w:r w:rsidRPr="00F40E0B">
        <w:t>Briefly explain why efficiency is important for low-input systems (one sentence).</w:t>
      </w:r>
    </w:p>
  </w:comment>
  <w:comment w:id="38" w:author="Vesna Karapetkovska - Hristova" w:date="2025-11-26T00:24:00Z" w:initials="VK">
    <w:p w14:paraId="7CB2E2CD" w14:textId="10AF7D44" w:rsidR="00F40E0B" w:rsidRDefault="00F40E0B">
      <w:pPr>
        <w:pStyle w:val="CommentText"/>
      </w:pPr>
      <w:r>
        <w:rPr>
          <w:rStyle w:val="CommentReference"/>
        </w:rPr>
        <w:annotationRef/>
      </w:r>
      <w:r w:rsidRPr="00F40E0B">
        <w:t>Provide supporting farm data or references to substantiate claims about survival and morbidity.</w:t>
      </w:r>
    </w:p>
  </w:comment>
  <w:comment w:id="39" w:author="Vesna Karapetkovska - Hristova" w:date="2025-11-26T00:25:00Z" w:initials="VK">
    <w:p w14:paraId="5BE12EE6" w14:textId="44FBBDAD" w:rsidR="00F40E0B" w:rsidRDefault="00F40E0B">
      <w:pPr>
        <w:pStyle w:val="CommentText"/>
      </w:pPr>
      <w:r>
        <w:rPr>
          <w:rStyle w:val="CommentReference"/>
        </w:rPr>
        <w:annotationRef/>
      </w:r>
      <w:r w:rsidRPr="00F40E0B">
        <w:t>Specify the effect size or range to emphasize practical importance</w:t>
      </w:r>
    </w:p>
  </w:comment>
  <w:comment w:id="40" w:author="Vesna Karapetkovska - Hristova" w:date="2025-11-26T00:26:00Z" w:initials="VK">
    <w:p w14:paraId="4EF979E8" w14:textId="28FDF4D4" w:rsidR="00F40E0B" w:rsidRDefault="00F40E0B">
      <w:pPr>
        <w:pStyle w:val="CommentText"/>
      </w:pPr>
      <w:r>
        <w:rPr>
          <w:rStyle w:val="CommentReference"/>
        </w:rPr>
        <w:annotationRef/>
      </w:r>
      <w:r>
        <w:t>Cite</w:t>
      </w:r>
      <w:r w:rsidRPr="00F40E0B">
        <w:t xml:space="preserve"> relevant literature to support the statement</w:t>
      </w:r>
      <w:r>
        <w:t>!</w:t>
      </w:r>
    </w:p>
  </w:comment>
  <w:comment w:id="41" w:author="Vesna Karapetkovska - Hristova" w:date="2025-11-26T00:26:00Z" w:initials="VK">
    <w:p w14:paraId="31A6373E" w14:textId="7CF976D3" w:rsidR="00F40E0B" w:rsidRDefault="00F40E0B">
      <w:pPr>
        <w:pStyle w:val="CommentText"/>
      </w:pPr>
      <w:r>
        <w:rPr>
          <w:rStyle w:val="CommentReference"/>
        </w:rPr>
        <w:annotationRef/>
      </w:r>
      <w:r w:rsidRPr="00F40E0B">
        <w:t>Check consistency of currency formatting across the manuscript (₹ vs. Rs.)</w:t>
      </w:r>
    </w:p>
  </w:comment>
  <w:comment w:id="42" w:author="Vesna Karapetkovska - Hristova" w:date="2025-11-26T00:27:00Z" w:initials="VK">
    <w:p w14:paraId="3CB8B217" w14:textId="6F850E58" w:rsidR="00F40E0B" w:rsidRDefault="00F40E0B">
      <w:pPr>
        <w:pStyle w:val="CommentText"/>
      </w:pPr>
      <w:r>
        <w:rPr>
          <w:rStyle w:val="CommentReference"/>
        </w:rPr>
        <w:annotationRef/>
      </w:r>
      <w:r>
        <w:t>S</w:t>
      </w:r>
      <w:r w:rsidRPr="00F40E0B">
        <w:t>pecify whether this observation is based on recorded farm logs or anecdotal evidence</w:t>
      </w:r>
    </w:p>
  </w:comment>
  <w:comment w:id="43" w:author="Vesna Karapetkovska - Hristova" w:date="2025-11-26T00:32:00Z" w:initials="VK">
    <w:p w14:paraId="091BC634" w14:textId="7A93CC68" w:rsidR="00F40E0B" w:rsidRDefault="00F40E0B">
      <w:pPr>
        <w:pStyle w:val="CommentText"/>
      </w:pPr>
      <w:r>
        <w:rPr>
          <w:rStyle w:val="CommentReference"/>
        </w:rPr>
        <w:annotationRef/>
      </w:r>
      <w:r w:rsidRPr="00F40E0B">
        <w:t>Clarify in the caption whether one or two asterisks indicate p &lt; 0.05 or p &lt; 0.01</w:t>
      </w:r>
    </w:p>
  </w:comment>
  <w:comment w:id="44" w:author="Vesna Karapetkovska - Hristova" w:date="2025-11-26T00:31:00Z" w:initials="VK">
    <w:p w14:paraId="6230D580" w14:textId="63D0AB93" w:rsidR="00F40E0B" w:rsidRDefault="00F40E0B">
      <w:pPr>
        <w:pStyle w:val="CommentText"/>
      </w:pPr>
      <w:r>
        <w:rPr>
          <w:rStyle w:val="CommentReference"/>
        </w:rPr>
        <w:annotationRef/>
      </w:r>
      <w:r w:rsidR="003D4353">
        <w:t>R</w:t>
      </w:r>
      <w:r w:rsidRPr="00F40E0B">
        <w:t>ephrase as “confirmed internal consistency of production traits.”</w:t>
      </w:r>
    </w:p>
  </w:comment>
  <w:comment w:id="45" w:author="Vesna Karapetkovska - Hristova" w:date="2025-11-26T00:32:00Z" w:initials="VK">
    <w:p w14:paraId="280E9A9C" w14:textId="5E4B1396" w:rsidR="00231862" w:rsidRDefault="00231862">
      <w:pPr>
        <w:pStyle w:val="CommentText"/>
      </w:pPr>
      <w:r>
        <w:rPr>
          <w:rStyle w:val="CommentReference"/>
        </w:rPr>
        <w:annotationRef/>
      </w:r>
      <w:r w:rsidRPr="00231862">
        <w:t>Provide a citation or brief justification for the selected weight distribution (0.4, 0.3, 0.2, 0.1).</w:t>
      </w:r>
    </w:p>
  </w:comment>
  <w:comment w:id="46" w:author="Vesna Karapetkovska - Hristova" w:date="2025-11-26T20:31:00Z" w:initials="VK">
    <w:p w14:paraId="7CAFDAE0" w14:textId="3BE50434" w:rsidR="005413F4" w:rsidRDefault="005413F4">
      <w:pPr>
        <w:pStyle w:val="CommentText"/>
      </w:pPr>
      <w:r>
        <w:rPr>
          <w:rStyle w:val="CommentReference"/>
        </w:rPr>
        <w:annotationRef/>
      </w:r>
      <w:r w:rsidRPr="005413F4">
        <w:t>Specify which traits showed the strongest breed effects to give more depth to the overview</w:t>
      </w:r>
    </w:p>
  </w:comment>
  <w:comment w:id="47" w:author="Vesna Karapetkovska - Hristova" w:date="2025-11-26T20:32:00Z" w:initials="VK">
    <w:p w14:paraId="1E50D8FC" w14:textId="38157F6B" w:rsidR="005413F4" w:rsidRPr="005413F4" w:rsidRDefault="005413F4">
      <w:pPr>
        <w:pStyle w:val="CommentText"/>
        <w:rPr>
          <w:lang w:val="mk-MK"/>
        </w:rPr>
      </w:pPr>
      <w:r>
        <w:rPr>
          <w:rStyle w:val="CommentReference"/>
        </w:rPr>
        <w:annotationRef/>
      </w:r>
      <w:r w:rsidR="003D4353">
        <w:t>R</w:t>
      </w:r>
      <w:r w:rsidRPr="005413F4">
        <w:t xml:space="preserve">emove comma before the bracket: </w:t>
      </w:r>
      <w:proofErr w:type="spellStart"/>
      <w:r w:rsidRPr="005413F4">
        <w:t>Rischkowsky</w:t>
      </w:r>
      <w:proofErr w:type="spellEnd"/>
      <w:r w:rsidRPr="005413F4">
        <w:t xml:space="preserve"> and </w:t>
      </w:r>
      <w:proofErr w:type="spellStart"/>
      <w:r w:rsidRPr="005413F4">
        <w:t>Ratwan</w:t>
      </w:r>
      <w:proofErr w:type="spellEnd"/>
      <w:r w:rsidRPr="005413F4">
        <w:t xml:space="preserve"> [18]</w:t>
      </w:r>
    </w:p>
  </w:comment>
  <w:comment w:id="48" w:author="Vesna Karapetkovska - Hristova" w:date="2025-11-26T20:33:00Z" w:initials="VK">
    <w:p w14:paraId="7EE6FAD3" w14:textId="7FE9D81C" w:rsidR="003D4353" w:rsidRDefault="003D4353">
      <w:pPr>
        <w:pStyle w:val="CommentText"/>
      </w:pPr>
      <w:r>
        <w:rPr>
          <w:rStyle w:val="CommentReference"/>
        </w:rPr>
        <w:annotationRef/>
      </w:r>
      <w:r>
        <w:t>C</w:t>
      </w:r>
      <w:r w:rsidRPr="003D4353">
        <w:t>onsider adding one reference to support the classification of breeds into high-yield vs hardy types</w:t>
      </w:r>
    </w:p>
  </w:comment>
  <w:comment w:id="49" w:author="Vesna Karapetkovska - Hristova" w:date="2025-11-26T20:38:00Z" w:initials="VK">
    <w:p w14:paraId="00F7D821" w14:textId="09FB6024" w:rsidR="00A81FF0" w:rsidRDefault="00A81FF0">
      <w:pPr>
        <w:pStyle w:val="CommentText"/>
      </w:pPr>
      <w:r>
        <w:rPr>
          <w:rStyle w:val="CommentReference"/>
        </w:rPr>
        <w:annotationRef/>
      </w:r>
      <w:r w:rsidRPr="00A81FF0">
        <w:t>Please clarify whether environmental and management conditions in the current study were comparable to those in references [10, 25] to justify the comparison</w:t>
      </w:r>
    </w:p>
  </w:comment>
  <w:comment w:id="50" w:author="Vesna Karapetkovska - Hristova" w:date="2025-11-26T20:38:00Z" w:initials="VK">
    <w:p w14:paraId="73FAD516" w14:textId="3D1316B2" w:rsidR="00A81FF0" w:rsidRDefault="00A81FF0">
      <w:pPr>
        <w:pStyle w:val="CommentText"/>
      </w:pPr>
      <w:r>
        <w:rPr>
          <w:rStyle w:val="CommentReference"/>
        </w:rPr>
        <w:annotationRef/>
      </w:r>
      <w:r w:rsidRPr="00A81FF0">
        <w:t>Consider adding a citation supporting the historical selection programs for Sahiwal and Gir.</w:t>
      </w:r>
    </w:p>
  </w:comment>
  <w:comment w:id="51" w:author="Vesna Karapetkovska - Hristova" w:date="2025-11-26T20:41:00Z" w:initials="VK">
    <w:p w14:paraId="205A7A64" w14:textId="73F9B6D0" w:rsidR="00A81FF0" w:rsidRDefault="00A81FF0">
      <w:pPr>
        <w:pStyle w:val="CommentText"/>
      </w:pPr>
      <w:r>
        <w:rPr>
          <w:rStyle w:val="CommentReference"/>
        </w:rPr>
        <w:annotationRef/>
      </w:r>
      <w:r>
        <w:t>P</w:t>
      </w:r>
      <w:r w:rsidRPr="00A81FF0">
        <w:t>lease support with evidence or rephrase to indicate it is a hypothesis.</w:t>
      </w:r>
    </w:p>
  </w:comment>
  <w:comment w:id="52" w:author="Vesna Karapetkovska - Hristova" w:date="2025-11-26T20:45:00Z" w:initials="VK">
    <w:p w14:paraId="336F187C" w14:textId="29D8A572" w:rsidR="00A81FF0" w:rsidRDefault="00A81FF0">
      <w:pPr>
        <w:pStyle w:val="CommentText"/>
      </w:pPr>
      <w:r>
        <w:rPr>
          <w:rStyle w:val="CommentReference"/>
        </w:rPr>
        <w:annotationRef/>
      </w:r>
      <w:r>
        <w:t>Gir (305) and Sahiwal (310) days</w:t>
      </w:r>
    </w:p>
  </w:comment>
  <w:comment w:id="53" w:author="Vesna Karapetkovska - Hristova" w:date="2025-11-26T20:47:00Z" w:initials="VK">
    <w:p w14:paraId="6E04AF94" w14:textId="52ABBF3F" w:rsidR="00046CE5" w:rsidRDefault="00046CE5">
      <w:pPr>
        <w:pStyle w:val="CommentText"/>
      </w:pPr>
      <w:r>
        <w:rPr>
          <w:rStyle w:val="CommentReference"/>
        </w:rPr>
        <w:annotationRef/>
      </w:r>
      <w:r w:rsidRPr="00046CE5">
        <w:t>Consider adding standard deviations or ranges to indicate within-breed variability</w:t>
      </w:r>
    </w:p>
  </w:comment>
  <w:comment w:id="54" w:author="Vesna Karapetkovska - Hristova" w:date="2025-11-26T20:56:00Z" w:initials="VK">
    <w:p w14:paraId="5C6014B5" w14:textId="3AAC90AD" w:rsidR="00046CE5" w:rsidRDefault="00046CE5">
      <w:pPr>
        <w:pStyle w:val="CommentText"/>
      </w:pPr>
      <w:r>
        <w:rPr>
          <w:rStyle w:val="CommentReference"/>
        </w:rPr>
        <w:annotationRef/>
      </w:r>
      <w:r w:rsidRPr="00046CE5">
        <w:t>Please verify if Jeevan et al. [9] directly support shorter gestation as an adaptive trait.</w:t>
      </w:r>
    </w:p>
  </w:comment>
  <w:comment w:id="55" w:author="Vesna Karapetkovska - Hristova" w:date="2025-11-26T21:03:00Z" w:initials="VK">
    <w:p w14:paraId="57DACB16" w14:textId="64B7E63C" w:rsidR="00E41335" w:rsidRDefault="00E41335">
      <w:pPr>
        <w:pStyle w:val="CommentText"/>
      </w:pPr>
      <w:r>
        <w:rPr>
          <w:rStyle w:val="CommentReference"/>
        </w:rPr>
        <w:annotationRef/>
      </w:r>
      <w:r w:rsidRPr="00E41335">
        <w:t>Add significance values to indicate whether these differences were statistically validated</w:t>
      </w:r>
    </w:p>
  </w:comment>
  <w:comment w:id="56" w:author="Vesna Karapetkovska - Hristova" w:date="2025-11-26T21:03:00Z" w:initials="VK">
    <w:p w14:paraId="5A7B9250" w14:textId="0B742E4E" w:rsidR="00E41335" w:rsidRDefault="00E41335">
      <w:pPr>
        <w:pStyle w:val="CommentText"/>
      </w:pPr>
      <w:r>
        <w:rPr>
          <w:rStyle w:val="CommentReference"/>
        </w:rPr>
        <w:annotationRef/>
      </w:r>
      <w:r w:rsidRPr="00E41335">
        <w:t>Clarify how Galligan’s findings relate to conception rates specifically (the link is implied but not explicit)</w:t>
      </w:r>
    </w:p>
  </w:comment>
  <w:comment w:id="57" w:author="Vesna Karapetkovska - Hristova" w:date="2025-11-26T21:04:00Z" w:initials="VK">
    <w:p w14:paraId="546602E7" w14:textId="76BDF428" w:rsidR="00E41335" w:rsidRDefault="00E41335">
      <w:pPr>
        <w:pStyle w:val="CommentText"/>
      </w:pPr>
      <w:r>
        <w:rPr>
          <w:rStyle w:val="CommentReference"/>
        </w:rPr>
        <w:annotationRef/>
      </w:r>
      <w:r w:rsidRPr="00E41335">
        <w:t xml:space="preserve">You could briefly specify which subcomponents (e.g., postpartum </w:t>
      </w:r>
      <w:proofErr w:type="spellStart"/>
      <w:r w:rsidRPr="00E41335">
        <w:t>anoestrus</w:t>
      </w:r>
      <w:proofErr w:type="spellEnd"/>
      <w:r w:rsidRPr="00E41335">
        <w:t>, conception interval) influenced the differences</w:t>
      </w:r>
    </w:p>
  </w:comment>
  <w:comment w:id="58" w:author="Vesna Karapetkovska - Hristova" w:date="2025-11-26T21:05:00Z" w:initials="VK">
    <w:p w14:paraId="1792584A" w14:textId="3A09B7F1" w:rsidR="00E41335" w:rsidRDefault="00E41335">
      <w:pPr>
        <w:pStyle w:val="CommentText"/>
      </w:pPr>
      <w:r>
        <w:rPr>
          <w:rStyle w:val="CommentReference"/>
        </w:rPr>
        <w:annotationRef/>
      </w:r>
      <w:r w:rsidRPr="00E41335">
        <w:t>Indicate sample size (n) for the correlation to strengthen statistical credibility.</w:t>
      </w:r>
    </w:p>
  </w:comment>
  <w:comment w:id="59" w:author="Vesna Karapetkovska - Hristova" w:date="2025-11-26T21:06:00Z" w:initials="VK">
    <w:p w14:paraId="735E47E5" w14:textId="17E2646E" w:rsidR="00E41335" w:rsidRDefault="00E41335">
      <w:pPr>
        <w:pStyle w:val="CommentText"/>
      </w:pPr>
      <w:r>
        <w:rPr>
          <w:rStyle w:val="CommentReference"/>
        </w:rPr>
        <w:annotationRef/>
      </w:r>
      <w:r w:rsidRPr="00E41335">
        <w:t>Please mention if AFC differences were influenced by management (feeding, mating age) or purely genetic.</w:t>
      </w:r>
    </w:p>
  </w:comment>
  <w:comment w:id="60" w:author="Vesna Karapetkovska - Hristova" w:date="2025-11-26T21:08:00Z" w:initials="VK">
    <w:p w14:paraId="5B1B3A81" w14:textId="41AD4D0D" w:rsidR="006D1676" w:rsidRDefault="006D1676">
      <w:pPr>
        <w:pStyle w:val="CommentText"/>
      </w:pPr>
      <w:r>
        <w:rPr>
          <w:rStyle w:val="CommentReference"/>
        </w:rPr>
        <w:annotationRef/>
      </w:r>
      <w:r>
        <w:t>I</w:t>
      </w:r>
      <w:r w:rsidRPr="006D1676">
        <w:t>nsert exact p-values for clarity</w:t>
      </w:r>
    </w:p>
  </w:comment>
  <w:comment w:id="61" w:author="Vesna Karapetkovska - Hristova" w:date="2025-11-26T21:09:00Z" w:initials="VK">
    <w:p w14:paraId="3071B47B" w14:textId="2C672FAC" w:rsidR="006D1676" w:rsidRDefault="006D1676">
      <w:pPr>
        <w:pStyle w:val="CommentText"/>
      </w:pPr>
      <w:r>
        <w:rPr>
          <w:rStyle w:val="CommentReference"/>
        </w:rPr>
        <w:annotationRef/>
      </w:r>
      <w:r w:rsidRPr="006D1676">
        <w:t>Provide supporting data or numbers for survival rate to substantiate this claim</w:t>
      </w:r>
    </w:p>
  </w:comment>
  <w:comment w:id="62" w:author="Vesna Karapetkovska - Hristova" w:date="2025-11-26T21:09:00Z" w:initials="VK">
    <w:p w14:paraId="2B470CC8" w14:textId="11382448" w:rsidR="006D1676" w:rsidRDefault="006D1676">
      <w:pPr>
        <w:pStyle w:val="CommentText"/>
      </w:pPr>
      <w:r>
        <w:rPr>
          <w:rStyle w:val="CommentReference"/>
        </w:rPr>
        <w:annotationRef/>
      </w:r>
      <w:r>
        <w:t>A</w:t>
      </w:r>
      <w:r w:rsidRPr="006D1676">
        <w:t>dd a citation or specify which behaviors were observed in this study.</w:t>
      </w:r>
    </w:p>
  </w:comment>
  <w:comment w:id="63" w:author="Vesna Karapetkovska - Hristova" w:date="2025-11-26T21:10:00Z" w:initials="VK">
    <w:p w14:paraId="31D49155" w14:textId="41559673" w:rsidR="006D1676" w:rsidRDefault="006D1676">
      <w:pPr>
        <w:pStyle w:val="CommentText"/>
      </w:pPr>
      <w:r>
        <w:rPr>
          <w:rStyle w:val="CommentReference"/>
        </w:rPr>
        <w:annotationRef/>
      </w:r>
      <w:r w:rsidRPr="006D1676">
        <w:t>Please specify whether “weakness” was clinically defined or observational.</w:t>
      </w:r>
    </w:p>
  </w:comment>
  <w:comment w:id="64" w:author="Vesna Karapetkovska - Hristova" w:date="2025-11-26T21:13:00Z" w:initials="VK">
    <w:p w14:paraId="240E74E5" w14:textId="4D3F5AE1" w:rsidR="006D1676" w:rsidRDefault="006D1676">
      <w:pPr>
        <w:pStyle w:val="CommentText"/>
      </w:pPr>
      <w:r>
        <w:rPr>
          <w:rStyle w:val="CommentReference"/>
        </w:rPr>
        <w:annotationRef/>
      </w:r>
      <w:r w:rsidRPr="006D1676">
        <w:t>Consider adding an additional reference that directly supports adaptability</w:t>
      </w:r>
    </w:p>
  </w:comment>
  <w:comment w:id="65" w:author="Vesna Karapetkovska - Hristova" w:date="2025-11-26T21:16:00Z" w:initials="VK">
    <w:p w14:paraId="4E3D32F8" w14:textId="670676A0" w:rsidR="006D1676" w:rsidRDefault="006D1676">
      <w:pPr>
        <w:pStyle w:val="CommentText"/>
      </w:pPr>
      <w:r>
        <w:rPr>
          <w:rStyle w:val="CommentReference"/>
        </w:rPr>
        <w:annotationRef/>
      </w:r>
      <w:r w:rsidRPr="006D1676">
        <w:t>Please clarify whether higher veterinary expenditure reflects preventive care or increased disease incidence</w:t>
      </w:r>
    </w:p>
  </w:comment>
  <w:comment w:id="66" w:author="Vesna Karapetkovska - Hristova" w:date="2025-11-26T21:19:00Z" w:initials="VK">
    <w:p w14:paraId="23819DE1" w14:textId="40F53399" w:rsidR="00B83819" w:rsidRDefault="00B83819">
      <w:pPr>
        <w:pStyle w:val="CommentText"/>
      </w:pPr>
      <w:r>
        <w:rPr>
          <w:rStyle w:val="CommentReference"/>
        </w:rPr>
        <w:annotationRef/>
      </w:r>
      <w:r w:rsidRPr="00B83819">
        <w:t>The sentence on r = 0.92 could benefit from a brief biological explanation (why daily yield reliably predicts total lactation yield).</w:t>
      </w:r>
    </w:p>
  </w:comment>
  <w:comment w:id="67" w:author="Vesna Karapetkovska - Hristova" w:date="2025-11-26T21:20:00Z" w:initials="VK">
    <w:p w14:paraId="53A7375A" w14:textId="1FF767E2" w:rsidR="00B83819" w:rsidRDefault="00B83819">
      <w:pPr>
        <w:pStyle w:val="CommentText"/>
      </w:pPr>
      <w:r>
        <w:rPr>
          <w:rStyle w:val="CommentReference"/>
        </w:rPr>
        <w:annotationRef/>
      </w:r>
      <w:r w:rsidRPr="00B83819">
        <w:t>The negative correlation between age at first calving and milk yield needs a short explanation (e.g., physiological maturity, lifetime productivity)</w:t>
      </w:r>
    </w:p>
  </w:comment>
  <w:comment w:id="68" w:author="Vesna Karapetkovska - Hristova" w:date="2025-11-26T21:21:00Z" w:initials="VK">
    <w:p w14:paraId="1AE6B77E" w14:textId="5ECC83BD" w:rsidR="00B83819" w:rsidRDefault="00B83819">
      <w:pPr>
        <w:pStyle w:val="CommentText"/>
      </w:pPr>
      <w:r>
        <w:rPr>
          <w:rStyle w:val="CommentReference"/>
        </w:rPr>
        <w:annotationRef/>
      </w:r>
      <w:r w:rsidRPr="00B83819">
        <w:t>Specify whether the correlation between milk yield and birth weight (r = 0.42) was calculated across all breeds collectively or within specific breeds.</w:t>
      </w:r>
    </w:p>
  </w:comment>
  <w:comment w:id="69" w:author="Vesna Karapetkovska - Hristova" w:date="2025-11-26T21:22:00Z" w:initials="VK">
    <w:p w14:paraId="1A967FEF" w14:textId="2416F2F4" w:rsidR="00EE2AEA" w:rsidRDefault="00EE2AEA">
      <w:pPr>
        <w:pStyle w:val="CommentText"/>
      </w:pPr>
      <w:r>
        <w:rPr>
          <w:rStyle w:val="CommentReference"/>
        </w:rPr>
        <w:annotationRef/>
      </w:r>
      <w:r w:rsidRPr="00EE2AEA">
        <w:t>Consider adding 1–2 quantitative climate indicators for Bundelkhand (e.g., average THI range, rainfall variability) to support statements about harsh conditions.</w:t>
      </w:r>
    </w:p>
  </w:comment>
  <w:comment w:id="70" w:author="Vesna Karapetkovska - Hristova" w:date="2025-11-26T21:24:00Z" w:initials="VK">
    <w:p w14:paraId="0FEA7FCC" w14:textId="1246B95A" w:rsidR="00EE2AEA" w:rsidRDefault="00EE2AEA">
      <w:pPr>
        <w:pStyle w:val="CommentText"/>
      </w:pPr>
      <w:r>
        <w:rPr>
          <w:rStyle w:val="CommentReference"/>
        </w:rPr>
        <w:annotationRef/>
      </w:r>
      <w:r>
        <w:t>I</w:t>
      </w:r>
      <w:r w:rsidRPr="00EE2AEA">
        <w:t>ndicate whether these conditions were observed in the study or derived from literature</w:t>
      </w:r>
    </w:p>
  </w:comment>
  <w:comment w:id="71" w:author="Vesna Karapetkovska - Hristova" w:date="2025-11-26T21:28:00Z" w:initials="VK">
    <w:p w14:paraId="3DC16AEC" w14:textId="209782EB" w:rsidR="00B54347" w:rsidRDefault="00B54347">
      <w:pPr>
        <w:pStyle w:val="CommentText"/>
      </w:pPr>
      <w:r>
        <w:rPr>
          <w:rStyle w:val="CommentReference"/>
        </w:rPr>
        <w:annotationRef/>
      </w:r>
      <w:r>
        <w:t>N</w:t>
      </w:r>
      <w:r w:rsidRPr="00B54347">
        <w:t>eeds formatting correction</w:t>
      </w:r>
    </w:p>
  </w:comment>
  <w:comment w:id="72" w:author="Vesna Karapetkovska - Hristova" w:date="2025-11-26T21:29:00Z" w:initials="VK">
    <w:p w14:paraId="6F8631F5" w14:textId="267B3F29" w:rsidR="00B54347" w:rsidRDefault="00B54347">
      <w:pPr>
        <w:pStyle w:val="CommentText"/>
      </w:pPr>
      <w:r>
        <w:rPr>
          <w:rStyle w:val="CommentReference"/>
        </w:rPr>
        <w:annotationRef/>
      </w:r>
      <w:r w:rsidRPr="00B54347">
        <w:t>Please correct the superscript “1” or remove if unintentional.</w:t>
      </w:r>
    </w:p>
  </w:comment>
  <w:comment w:id="73" w:author="Vesna Karapetkovska - Hristova" w:date="2025-11-26T21:29:00Z" w:initials="VK">
    <w:p w14:paraId="62C16D27" w14:textId="214D5DFB" w:rsidR="00B54347" w:rsidRDefault="00B54347">
      <w:pPr>
        <w:pStyle w:val="CommentText"/>
      </w:pPr>
      <w:r>
        <w:rPr>
          <w:rStyle w:val="CommentReference"/>
        </w:rPr>
        <w:annotationRef/>
      </w:r>
      <w:r w:rsidRPr="00B54347">
        <w:t xml:space="preserve">The proposed breeding strategy (Sahiwal/Gir sires × </w:t>
      </w:r>
      <w:proofErr w:type="spellStart"/>
      <w:r w:rsidRPr="00B54347">
        <w:t>Kenkatha</w:t>
      </w:r>
      <w:proofErr w:type="spellEnd"/>
      <w:r w:rsidRPr="00B54347">
        <w:t>/</w:t>
      </w:r>
      <w:proofErr w:type="spellStart"/>
      <w:r w:rsidRPr="00B54347">
        <w:t>Tharparkar</w:t>
      </w:r>
      <w:proofErr w:type="spellEnd"/>
      <w:r w:rsidRPr="00B54347">
        <w:t xml:space="preserve"> dams) should include a brief justification, such as heterosis potential or retention of maternal adaptive traits.</w:t>
      </w:r>
    </w:p>
  </w:comment>
  <w:comment w:id="74" w:author="Vesna Karapetkovska - Hristova" w:date="2025-11-26T21:41:00Z" w:initials="VK">
    <w:p w14:paraId="49EAC94A" w14:textId="56BD2078" w:rsidR="00A421D8" w:rsidRDefault="00A421D8">
      <w:pPr>
        <w:pStyle w:val="CommentText"/>
      </w:pPr>
      <w:r>
        <w:rPr>
          <w:rStyle w:val="CommentReference"/>
        </w:rPr>
        <w:annotationRef/>
      </w:r>
      <w:r>
        <w:t>Y</w:t>
      </w:r>
      <w:r w:rsidRPr="00A421D8">
        <w:t xml:space="preserve">ou might further emphasize </w:t>
      </w:r>
      <w:r w:rsidRPr="00A421D8">
        <w:rPr>
          <w:i/>
          <w:iCs/>
        </w:rPr>
        <w:t>which</w:t>
      </w:r>
      <w:r w:rsidRPr="00A421D8">
        <w:t xml:space="preserve"> low-input traits contributed most to its sustainability ranking</w:t>
      </w:r>
    </w:p>
  </w:comment>
  <w:comment w:id="75" w:author="Vesna Karapetkovska - Hristova" w:date="2025-11-26T21:42:00Z" w:initials="VK">
    <w:p w14:paraId="254926C6" w14:textId="7F314D50" w:rsidR="00A421D8" w:rsidRDefault="00A421D8">
      <w:pPr>
        <w:pStyle w:val="CommentText"/>
      </w:pPr>
      <w:r>
        <w:rPr>
          <w:rStyle w:val="CommentReference"/>
        </w:rPr>
        <w:annotationRef/>
      </w:r>
      <w:r w:rsidRPr="00A421D8">
        <w:t>Consider adding a linking phrase such as “These findings align with…” for smoother flow</w:t>
      </w:r>
    </w:p>
  </w:comment>
  <w:comment w:id="76" w:author="Vesna Karapetkovska - Hristova" w:date="2025-11-26T21:43:00Z" w:initials="VK">
    <w:p w14:paraId="68DA97C1" w14:textId="5FDA7FF8" w:rsidR="00A421D8" w:rsidRDefault="00A421D8">
      <w:pPr>
        <w:pStyle w:val="CommentText"/>
      </w:pPr>
      <w:r>
        <w:rPr>
          <w:rStyle w:val="CommentReference"/>
        </w:rPr>
        <w:annotationRef/>
      </w:r>
      <w:r w:rsidRPr="00A421D8">
        <w:t>The reference to “national livestock census data and NDDB evaluations” should be supported with specific citation years or official sources to enhance scientific credibility.</w:t>
      </w:r>
    </w:p>
  </w:comment>
  <w:comment w:id="77" w:author="Vesna Karapetkovska - Hristova" w:date="2025-11-26T21:46:00Z" w:initials="VK">
    <w:p w14:paraId="45BA5913" w14:textId="1BAB8E12" w:rsidR="00C25C01" w:rsidRDefault="00C25C01">
      <w:pPr>
        <w:pStyle w:val="CommentText"/>
      </w:pPr>
      <w:r>
        <w:rPr>
          <w:rStyle w:val="CommentReference"/>
        </w:rPr>
        <w:annotationRef/>
      </w:r>
      <w:r w:rsidRPr="00C25C01">
        <w:t xml:space="preserve">Consider adding a reference supporting the claim of thermotolerance, drought resistance, and disease resilience specifically for </w:t>
      </w:r>
      <w:proofErr w:type="spellStart"/>
      <w:r w:rsidRPr="00C25C01">
        <w:t>Kenkatha</w:t>
      </w:r>
      <w:proofErr w:type="spellEnd"/>
      <w:r w:rsidRPr="00C25C01">
        <w:t xml:space="preserve"> and </w:t>
      </w:r>
      <w:proofErr w:type="spellStart"/>
      <w:r w:rsidRPr="00C25C01">
        <w:t>Tharparkar</w:t>
      </w:r>
      <w:proofErr w:type="spellEnd"/>
    </w:p>
  </w:comment>
  <w:comment w:id="78" w:author="Vesna Karapetkovska - Hristova" w:date="2025-11-26T21:47:00Z" w:initials="VK">
    <w:p w14:paraId="7C05EB22" w14:textId="23451B61" w:rsidR="00C27901" w:rsidRDefault="00C27901">
      <w:pPr>
        <w:pStyle w:val="CommentText"/>
      </w:pPr>
      <w:r>
        <w:rPr>
          <w:rStyle w:val="CommentReference"/>
        </w:rPr>
        <w:annotationRef/>
      </w:r>
      <w:r w:rsidRPr="00C27901">
        <w:t xml:space="preserve">The sentence could be improved by briefly specifying </w:t>
      </w:r>
      <w:r w:rsidRPr="00C27901">
        <w:rPr>
          <w:i/>
          <w:iCs/>
        </w:rPr>
        <w:t>which</w:t>
      </w:r>
      <w:r w:rsidRPr="00C27901">
        <w:t xml:space="preserve"> previous studies or reports highlight these sustainability criteria.</w:t>
      </w:r>
    </w:p>
  </w:comment>
  <w:comment w:id="79" w:author="Vesna Karapetkovska - Hristova" w:date="2025-11-26T21:48:00Z" w:initials="VK">
    <w:p w14:paraId="2D38233E" w14:textId="58B86A70" w:rsidR="00C27901" w:rsidRDefault="00C27901">
      <w:pPr>
        <w:pStyle w:val="CommentText"/>
      </w:pPr>
      <w:r>
        <w:rPr>
          <w:rStyle w:val="CommentReference"/>
        </w:rPr>
        <w:annotationRef/>
      </w:r>
      <w:r>
        <w:t>S</w:t>
      </w:r>
      <w:r w:rsidRPr="00C27901">
        <w:t>pecify how the study’s findings align with their strategic priorities (e.g., conservation, selective breeding, climate adaptation)</w:t>
      </w:r>
    </w:p>
  </w:comment>
  <w:comment w:id="80" w:author="Vesna Karapetkovska - Hristova" w:date="2025-11-26T21:49:00Z" w:initials="VK">
    <w:p w14:paraId="1993ECAE" w14:textId="660ABFB0" w:rsidR="005D4837" w:rsidRDefault="005D4837">
      <w:pPr>
        <w:pStyle w:val="CommentText"/>
      </w:pPr>
      <w:r>
        <w:rPr>
          <w:rStyle w:val="CommentReference"/>
        </w:rPr>
        <w:annotationRef/>
      </w:r>
      <w:r w:rsidRPr="005D4837">
        <w:t xml:space="preserve">Please add a transition sentence introducing the conclusion (e.g., </w:t>
      </w:r>
      <w:r w:rsidRPr="005D4837">
        <w:rPr>
          <w:i/>
          <w:iCs/>
        </w:rPr>
        <w:t>“Based on the comparative evaluation of five indigenous breeds, the key findings are summarized below.”</w:t>
      </w:r>
      <w:r w:rsidRPr="005D4837">
        <w:t>)</w:t>
      </w:r>
    </w:p>
  </w:comment>
  <w:comment w:id="81" w:author="Vesna Karapetkovska - Hristova" w:date="2025-11-26T21:49:00Z" w:initials="VK">
    <w:p w14:paraId="07CE52E3" w14:textId="0923BF06" w:rsidR="005D4837" w:rsidRDefault="005D4837">
      <w:pPr>
        <w:pStyle w:val="CommentText"/>
      </w:pPr>
      <w:r>
        <w:rPr>
          <w:rStyle w:val="CommentReference"/>
        </w:rPr>
        <w:annotationRef/>
      </w:r>
      <w:r w:rsidRPr="005D4837">
        <w:t>Specify which traits were most affected, or reference key results</w:t>
      </w:r>
    </w:p>
  </w:comment>
  <w:comment w:id="82" w:author="Vesna Karapetkovska - Hristova" w:date="2025-11-26T21:51:00Z" w:initials="VK">
    <w:p w14:paraId="135B5FBA" w14:textId="47E5F290" w:rsidR="005D4837" w:rsidRDefault="005D4837">
      <w:pPr>
        <w:pStyle w:val="CommentText"/>
      </w:pPr>
      <w:r>
        <w:rPr>
          <w:rStyle w:val="CommentReference"/>
        </w:rPr>
        <w:annotationRef/>
      </w:r>
      <w:r w:rsidRPr="005D4837">
        <w:rPr>
          <w:i/>
          <w:iCs/>
        </w:rPr>
        <w:t>based on which metrics</w:t>
      </w:r>
      <w:r w:rsidRPr="005D4837">
        <w:t xml:space="preserve"> (milk yield, fertility, etc.) for scientific precision</w:t>
      </w:r>
    </w:p>
  </w:comment>
  <w:comment w:id="83" w:author="Vesna Karapetkovska - Hristova" w:date="2025-11-26T21:56:00Z" w:initials="VK">
    <w:p w14:paraId="5A419E8E" w14:textId="7680131D" w:rsidR="005D4837" w:rsidRDefault="005D4837">
      <w:pPr>
        <w:pStyle w:val="CommentText"/>
      </w:pPr>
      <w:r>
        <w:rPr>
          <w:rStyle w:val="CommentReference"/>
        </w:rPr>
        <w:annotationRef/>
      </w:r>
      <w:r w:rsidRPr="005D4837">
        <w:t>A short closing remark about implications for future breeding programs or regional livestock policy could enhance the strength of the conclusion.</w:t>
      </w:r>
    </w:p>
  </w:comment>
  <w:comment w:id="84" w:author="Vesna Karapetkovska - Hristova" w:date="2025-11-26T22:03:00Z" w:initials="VK">
    <w:p w14:paraId="37876497" w14:textId="0C6F2F99" w:rsidR="005D33C5" w:rsidRPr="005D33C5" w:rsidRDefault="005D33C5">
      <w:pPr>
        <w:pStyle w:val="CommentText"/>
      </w:pPr>
      <w:r>
        <w:rPr>
          <w:rStyle w:val="CommentReference"/>
        </w:rPr>
        <w:annotationRef/>
      </w:r>
      <w:r w:rsidRPr="005D33C5">
        <w:t>R</w:t>
      </w:r>
      <w:r w:rsidRPr="005D33C5">
        <w:t>eformat all 26 references according to a consistent style, required style in scientific journal</w:t>
      </w:r>
      <w:r w:rsidRPr="005D33C5">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8DD3052" w15:done="0"/>
  <w15:commentEx w15:paraId="28A04416" w15:done="0"/>
  <w15:commentEx w15:paraId="0BB14C84" w15:done="0"/>
  <w15:commentEx w15:paraId="28C4C13E" w15:done="0"/>
  <w15:commentEx w15:paraId="20A6A7ED" w15:done="0"/>
  <w15:commentEx w15:paraId="39D27A4E" w15:done="0"/>
  <w15:commentEx w15:paraId="531344F4" w15:done="0"/>
  <w15:commentEx w15:paraId="5E3B962B" w15:done="0"/>
  <w15:commentEx w15:paraId="784F070E" w15:done="0"/>
  <w15:commentEx w15:paraId="3399EB2B" w15:done="0"/>
  <w15:commentEx w15:paraId="4C6A68D6" w15:done="0"/>
  <w15:commentEx w15:paraId="3C1539A5" w15:done="0"/>
  <w15:commentEx w15:paraId="460FB93E" w15:done="0"/>
  <w15:commentEx w15:paraId="1EEF7418" w15:done="0"/>
  <w15:commentEx w15:paraId="565DC963" w15:done="0"/>
  <w15:commentEx w15:paraId="718B8316" w15:done="0"/>
  <w15:commentEx w15:paraId="50A88AD7" w15:done="0"/>
  <w15:commentEx w15:paraId="13D8A7B7" w15:done="0"/>
  <w15:commentEx w15:paraId="7CD8CBE3" w15:done="0"/>
  <w15:commentEx w15:paraId="26FFFAE0" w15:done="0"/>
  <w15:commentEx w15:paraId="39808403" w15:done="0"/>
  <w15:commentEx w15:paraId="00D3F025" w15:done="0"/>
  <w15:commentEx w15:paraId="50577764" w15:done="0"/>
  <w15:commentEx w15:paraId="05FC8033" w15:done="0"/>
  <w15:commentEx w15:paraId="4C364374" w15:done="0"/>
  <w15:commentEx w15:paraId="21835DC0" w15:done="0"/>
  <w15:commentEx w15:paraId="6BB15305" w15:done="0"/>
  <w15:commentEx w15:paraId="699C0801" w15:done="0"/>
  <w15:commentEx w15:paraId="5F8D3B0A" w15:done="0"/>
  <w15:commentEx w15:paraId="6AD4D65F" w15:done="0"/>
  <w15:commentEx w15:paraId="126F1144" w15:done="0"/>
  <w15:commentEx w15:paraId="2BF04FE6" w15:done="0"/>
  <w15:commentEx w15:paraId="7BBC0734" w15:done="0"/>
  <w15:commentEx w15:paraId="02EC67AE" w15:done="0"/>
  <w15:commentEx w15:paraId="41132983" w15:done="0"/>
  <w15:commentEx w15:paraId="6CA463AD" w15:done="0"/>
  <w15:commentEx w15:paraId="688A2723" w15:done="0"/>
  <w15:commentEx w15:paraId="5E49F08F" w15:done="0"/>
  <w15:commentEx w15:paraId="7CB2E2CD" w15:done="0"/>
  <w15:commentEx w15:paraId="5BE12EE6" w15:done="0"/>
  <w15:commentEx w15:paraId="4EF979E8" w15:done="0"/>
  <w15:commentEx w15:paraId="31A6373E" w15:done="0"/>
  <w15:commentEx w15:paraId="3CB8B217" w15:done="0"/>
  <w15:commentEx w15:paraId="091BC634" w15:done="0"/>
  <w15:commentEx w15:paraId="6230D580" w15:done="0"/>
  <w15:commentEx w15:paraId="280E9A9C" w15:done="0"/>
  <w15:commentEx w15:paraId="7CAFDAE0" w15:done="0"/>
  <w15:commentEx w15:paraId="1E50D8FC" w15:done="0"/>
  <w15:commentEx w15:paraId="7EE6FAD3" w15:done="0"/>
  <w15:commentEx w15:paraId="00F7D821" w15:done="0"/>
  <w15:commentEx w15:paraId="73FAD516" w15:done="0"/>
  <w15:commentEx w15:paraId="205A7A64" w15:done="0"/>
  <w15:commentEx w15:paraId="336F187C" w15:done="0"/>
  <w15:commentEx w15:paraId="6E04AF94" w15:done="0"/>
  <w15:commentEx w15:paraId="5C6014B5" w15:done="0"/>
  <w15:commentEx w15:paraId="57DACB16" w15:done="0"/>
  <w15:commentEx w15:paraId="5A7B9250" w15:done="0"/>
  <w15:commentEx w15:paraId="546602E7" w15:done="0"/>
  <w15:commentEx w15:paraId="1792584A" w15:done="0"/>
  <w15:commentEx w15:paraId="735E47E5" w15:done="0"/>
  <w15:commentEx w15:paraId="5B1B3A81" w15:done="0"/>
  <w15:commentEx w15:paraId="3071B47B" w15:done="0"/>
  <w15:commentEx w15:paraId="2B470CC8" w15:done="0"/>
  <w15:commentEx w15:paraId="31D49155" w15:done="0"/>
  <w15:commentEx w15:paraId="240E74E5" w15:done="0"/>
  <w15:commentEx w15:paraId="4E3D32F8" w15:done="0"/>
  <w15:commentEx w15:paraId="23819DE1" w15:done="0"/>
  <w15:commentEx w15:paraId="53A7375A" w15:done="0"/>
  <w15:commentEx w15:paraId="1AE6B77E" w15:done="0"/>
  <w15:commentEx w15:paraId="1A967FEF" w15:done="0"/>
  <w15:commentEx w15:paraId="0FEA7FCC" w15:done="0"/>
  <w15:commentEx w15:paraId="3DC16AEC" w15:done="0"/>
  <w15:commentEx w15:paraId="6F8631F5" w15:done="0"/>
  <w15:commentEx w15:paraId="62C16D27" w15:done="0"/>
  <w15:commentEx w15:paraId="49EAC94A" w15:done="0"/>
  <w15:commentEx w15:paraId="254926C6" w15:done="0"/>
  <w15:commentEx w15:paraId="68DA97C1" w15:done="0"/>
  <w15:commentEx w15:paraId="45BA5913" w15:done="0"/>
  <w15:commentEx w15:paraId="7C05EB22" w15:done="0"/>
  <w15:commentEx w15:paraId="2D38233E" w15:done="0"/>
  <w15:commentEx w15:paraId="1993ECAE" w15:done="0"/>
  <w15:commentEx w15:paraId="07CE52E3" w15:done="0"/>
  <w15:commentEx w15:paraId="135B5FBA" w15:done="0"/>
  <w15:commentEx w15:paraId="5A419E8E" w15:done="0"/>
  <w15:commentEx w15:paraId="3787649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2A50CE" w16cex:dateUtc="2025-11-25T22:22:00Z"/>
  <w16cex:commentExtensible w16cex:durableId="1B6D74D8" w16cex:dateUtc="2025-11-25T22:23:00Z"/>
  <w16cex:commentExtensible w16cex:durableId="361C424B" w16cex:dateUtc="2025-11-25T22:17:00Z"/>
  <w16cex:commentExtensible w16cex:durableId="58CECEEE" w16cex:dateUtc="2025-11-25T22:26:00Z"/>
  <w16cex:commentExtensible w16cex:durableId="513AAF85" w16cex:dateUtc="2025-11-25T22:27:00Z"/>
  <w16cex:commentExtensible w16cex:durableId="6DEA4005" w16cex:dateUtc="2025-11-25T22:26:00Z"/>
  <w16cex:commentExtensible w16cex:durableId="33055CE6" w16cex:dateUtc="2025-11-25T22:37:00Z"/>
  <w16cex:commentExtensible w16cex:durableId="73D2C82F" w16cex:dateUtc="2025-11-25T22:30:00Z"/>
  <w16cex:commentExtensible w16cex:durableId="15984F7B" w16cex:dateUtc="2025-11-25T22:31:00Z"/>
  <w16cex:commentExtensible w16cex:durableId="6460E5D9" w16cex:dateUtc="2025-11-25T22:34:00Z"/>
  <w16cex:commentExtensible w16cex:durableId="41D23915" w16cex:dateUtc="2025-11-25T22:34:00Z"/>
  <w16cex:commentExtensible w16cex:durableId="25D3FF5A" w16cex:dateUtc="2025-11-25T22:41:00Z"/>
  <w16cex:commentExtensible w16cex:durableId="6A2B4881" w16cex:dateUtc="2025-11-25T22:41:00Z"/>
  <w16cex:commentExtensible w16cex:durableId="0F0567C2" w16cex:dateUtc="2025-11-25T22:42:00Z"/>
  <w16cex:commentExtensible w16cex:durableId="07AB2BE1" w16cex:dateUtc="2025-11-25T22:42:00Z"/>
  <w16cex:commentExtensible w16cex:durableId="2B748CA7" w16cex:dateUtc="2025-11-25T22:43:00Z"/>
  <w16cex:commentExtensible w16cex:durableId="47F16C9B" w16cex:dateUtc="2025-11-25T22:44:00Z"/>
  <w16cex:commentExtensible w16cex:durableId="7614F395" w16cex:dateUtc="2025-11-25T22:52:00Z"/>
  <w16cex:commentExtensible w16cex:durableId="4AEC603E" w16cex:dateUtc="2025-11-25T22:57:00Z"/>
  <w16cex:commentExtensible w16cex:durableId="1FB96FDA" w16cex:dateUtc="2025-11-25T22:56:00Z"/>
  <w16cex:commentExtensible w16cex:durableId="40696FC7" w16cex:dateUtc="2025-11-25T22:58:00Z"/>
  <w16cex:commentExtensible w16cex:durableId="0B0CF581" w16cex:dateUtc="2025-11-25T22:59:00Z"/>
  <w16cex:commentExtensible w16cex:durableId="2481390F" w16cex:dateUtc="2025-11-25T23:00:00Z"/>
  <w16cex:commentExtensible w16cex:durableId="2B2558CC" w16cex:dateUtc="2025-11-25T23:01:00Z"/>
  <w16cex:commentExtensible w16cex:durableId="15264650" w16cex:dateUtc="2025-11-25T23:03:00Z"/>
  <w16cex:commentExtensible w16cex:durableId="37435D10" w16cex:dateUtc="2025-11-25T23:04:00Z"/>
  <w16cex:commentExtensible w16cex:durableId="41BAE72B" w16cex:dateUtc="2025-11-25T23:05:00Z"/>
  <w16cex:commentExtensible w16cex:durableId="38FD68C6" w16cex:dateUtc="2025-11-25T23:06:00Z"/>
  <w16cex:commentExtensible w16cex:durableId="18E6388D" w16cex:dateUtc="2025-11-25T23:08:00Z"/>
  <w16cex:commentExtensible w16cex:durableId="7DD57244" w16cex:dateUtc="2025-11-25T23:09:00Z"/>
  <w16cex:commentExtensible w16cex:durableId="40CAA98C" w16cex:dateUtc="2025-11-25T23:11:00Z"/>
  <w16cex:commentExtensible w16cex:durableId="2300E563" w16cex:dateUtc="2025-11-25T23:13:00Z"/>
  <w16cex:commentExtensible w16cex:durableId="07875C9C" w16cex:dateUtc="2025-11-25T23:14:00Z"/>
  <w16cex:commentExtensible w16cex:durableId="7DE1C668" w16cex:dateUtc="2025-11-25T23:16:00Z"/>
  <w16cex:commentExtensible w16cex:durableId="62CB4183" w16cex:dateUtc="2025-11-25T23:18:00Z"/>
  <w16cex:commentExtensible w16cex:durableId="5EE9F6DC" w16cex:dateUtc="2025-11-25T23:21:00Z"/>
  <w16cex:commentExtensible w16cex:durableId="19FB877C" w16cex:dateUtc="2025-11-25T23:22:00Z"/>
  <w16cex:commentExtensible w16cex:durableId="1BCBB79B" w16cex:dateUtc="2025-11-25T23:23:00Z"/>
  <w16cex:commentExtensible w16cex:durableId="53507F81" w16cex:dateUtc="2025-11-25T23:24:00Z"/>
  <w16cex:commentExtensible w16cex:durableId="1ADC5F9D" w16cex:dateUtc="2025-11-25T23:25:00Z"/>
  <w16cex:commentExtensible w16cex:durableId="11099A8E" w16cex:dateUtc="2025-11-25T23:26:00Z"/>
  <w16cex:commentExtensible w16cex:durableId="78D6FA2D" w16cex:dateUtc="2025-11-25T23:26:00Z"/>
  <w16cex:commentExtensible w16cex:durableId="7114871D" w16cex:dateUtc="2025-11-25T23:27:00Z"/>
  <w16cex:commentExtensible w16cex:durableId="69E720BD" w16cex:dateUtc="2025-11-25T23:32:00Z"/>
  <w16cex:commentExtensible w16cex:durableId="210A941E" w16cex:dateUtc="2025-11-25T23:31:00Z"/>
  <w16cex:commentExtensible w16cex:durableId="106631DD" w16cex:dateUtc="2025-11-25T23:32:00Z"/>
  <w16cex:commentExtensible w16cex:durableId="21A9A907" w16cex:dateUtc="2025-11-26T19:31:00Z"/>
  <w16cex:commentExtensible w16cex:durableId="6CCAB410" w16cex:dateUtc="2025-11-26T19:32:00Z"/>
  <w16cex:commentExtensible w16cex:durableId="653AA6A2" w16cex:dateUtc="2025-11-26T19:33:00Z"/>
  <w16cex:commentExtensible w16cex:durableId="6BB5F5B5" w16cex:dateUtc="2025-11-26T19:38:00Z"/>
  <w16cex:commentExtensible w16cex:durableId="4FAC9E0D" w16cex:dateUtc="2025-11-26T19:38:00Z"/>
  <w16cex:commentExtensible w16cex:durableId="0E5E3ED0" w16cex:dateUtc="2025-11-26T19:41:00Z"/>
  <w16cex:commentExtensible w16cex:durableId="0B87AE32" w16cex:dateUtc="2025-11-26T19:45:00Z"/>
  <w16cex:commentExtensible w16cex:durableId="7BC35D46" w16cex:dateUtc="2025-11-26T19:47:00Z"/>
  <w16cex:commentExtensible w16cex:durableId="7F1B4F30" w16cex:dateUtc="2025-11-26T19:56:00Z"/>
  <w16cex:commentExtensible w16cex:durableId="45F717AB" w16cex:dateUtc="2025-11-26T20:03:00Z"/>
  <w16cex:commentExtensible w16cex:durableId="01FE27FD" w16cex:dateUtc="2025-11-26T20:03:00Z"/>
  <w16cex:commentExtensible w16cex:durableId="70ECDF27" w16cex:dateUtc="2025-11-26T20:04:00Z"/>
  <w16cex:commentExtensible w16cex:durableId="2CA24B63" w16cex:dateUtc="2025-11-26T20:05:00Z"/>
  <w16cex:commentExtensible w16cex:durableId="21AF3300" w16cex:dateUtc="2025-11-26T20:06:00Z"/>
  <w16cex:commentExtensible w16cex:durableId="1BE82D23" w16cex:dateUtc="2025-11-26T20:08:00Z"/>
  <w16cex:commentExtensible w16cex:durableId="7982D4B6" w16cex:dateUtc="2025-11-26T20:09:00Z"/>
  <w16cex:commentExtensible w16cex:durableId="7C6C36CD" w16cex:dateUtc="2025-11-26T20:09:00Z"/>
  <w16cex:commentExtensible w16cex:durableId="4967A304" w16cex:dateUtc="2025-11-26T20:10:00Z"/>
  <w16cex:commentExtensible w16cex:durableId="2732E8C4" w16cex:dateUtc="2025-11-26T20:13:00Z"/>
  <w16cex:commentExtensible w16cex:durableId="0DEE0343" w16cex:dateUtc="2025-11-26T20:16:00Z"/>
  <w16cex:commentExtensible w16cex:durableId="55F67FF0" w16cex:dateUtc="2025-11-26T20:19:00Z"/>
  <w16cex:commentExtensible w16cex:durableId="2395DF00" w16cex:dateUtc="2025-11-26T20:20:00Z"/>
  <w16cex:commentExtensible w16cex:durableId="61E21B16" w16cex:dateUtc="2025-11-26T20:21:00Z"/>
  <w16cex:commentExtensible w16cex:durableId="400A144F" w16cex:dateUtc="2025-11-26T20:22:00Z"/>
  <w16cex:commentExtensible w16cex:durableId="6C255019" w16cex:dateUtc="2025-11-26T20:24:00Z"/>
  <w16cex:commentExtensible w16cex:durableId="3E56829A" w16cex:dateUtc="2025-11-26T20:28:00Z"/>
  <w16cex:commentExtensible w16cex:durableId="0A7596BC" w16cex:dateUtc="2025-11-26T20:29:00Z"/>
  <w16cex:commentExtensible w16cex:durableId="6C42EDDF" w16cex:dateUtc="2025-11-26T20:29:00Z"/>
  <w16cex:commentExtensible w16cex:durableId="3FD90D30" w16cex:dateUtc="2025-11-26T20:41:00Z"/>
  <w16cex:commentExtensible w16cex:durableId="39BFB4D6" w16cex:dateUtc="2025-11-26T20:42:00Z"/>
  <w16cex:commentExtensible w16cex:durableId="65A60F86" w16cex:dateUtc="2025-11-26T20:43:00Z"/>
  <w16cex:commentExtensible w16cex:durableId="4B6BD4F7" w16cex:dateUtc="2025-11-26T20:46:00Z"/>
  <w16cex:commentExtensible w16cex:durableId="627A2196" w16cex:dateUtc="2025-11-26T20:47:00Z"/>
  <w16cex:commentExtensible w16cex:durableId="438629A8" w16cex:dateUtc="2025-11-26T20:48:00Z"/>
  <w16cex:commentExtensible w16cex:durableId="3076BAF7" w16cex:dateUtc="2025-11-26T20:49:00Z"/>
  <w16cex:commentExtensible w16cex:durableId="1B6E21C1" w16cex:dateUtc="2025-11-26T20:49:00Z"/>
  <w16cex:commentExtensible w16cex:durableId="33E4671B" w16cex:dateUtc="2025-11-26T20:51:00Z"/>
  <w16cex:commentExtensible w16cex:durableId="1930E79E" w16cex:dateUtc="2025-11-26T20:56:00Z"/>
  <w16cex:commentExtensible w16cex:durableId="51DC87E0" w16cex:dateUtc="2025-11-26T21: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DD3052" w16cid:durableId="1E2A50CE"/>
  <w16cid:commentId w16cid:paraId="28A04416" w16cid:durableId="1B6D74D8"/>
  <w16cid:commentId w16cid:paraId="0BB14C84" w16cid:durableId="361C424B"/>
  <w16cid:commentId w16cid:paraId="28C4C13E" w16cid:durableId="58CECEEE"/>
  <w16cid:commentId w16cid:paraId="20A6A7ED" w16cid:durableId="513AAF85"/>
  <w16cid:commentId w16cid:paraId="39D27A4E" w16cid:durableId="6DEA4005"/>
  <w16cid:commentId w16cid:paraId="531344F4" w16cid:durableId="33055CE6"/>
  <w16cid:commentId w16cid:paraId="5E3B962B" w16cid:durableId="73D2C82F"/>
  <w16cid:commentId w16cid:paraId="784F070E" w16cid:durableId="15984F7B"/>
  <w16cid:commentId w16cid:paraId="3399EB2B" w16cid:durableId="6460E5D9"/>
  <w16cid:commentId w16cid:paraId="4C6A68D6" w16cid:durableId="41D23915"/>
  <w16cid:commentId w16cid:paraId="3C1539A5" w16cid:durableId="25D3FF5A"/>
  <w16cid:commentId w16cid:paraId="460FB93E" w16cid:durableId="6A2B4881"/>
  <w16cid:commentId w16cid:paraId="1EEF7418" w16cid:durableId="0F0567C2"/>
  <w16cid:commentId w16cid:paraId="565DC963" w16cid:durableId="07AB2BE1"/>
  <w16cid:commentId w16cid:paraId="718B8316" w16cid:durableId="2B748CA7"/>
  <w16cid:commentId w16cid:paraId="50A88AD7" w16cid:durableId="47F16C9B"/>
  <w16cid:commentId w16cid:paraId="13D8A7B7" w16cid:durableId="7614F395"/>
  <w16cid:commentId w16cid:paraId="7CD8CBE3" w16cid:durableId="4AEC603E"/>
  <w16cid:commentId w16cid:paraId="26FFFAE0" w16cid:durableId="1FB96FDA"/>
  <w16cid:commentId w16cid:paraId="39808403" w16cid:durableId="40696FC7"/>
  <w16cid:commentId w16cid:paraId="00D3F025" w16cid:durableId="0B0CF581"/>
  <w16cid:commentId w16cid:paraId="50577764" w16cid:durableId="2481390F"/>
  <w16cid:commentId w16cid:paraId="05FC8033" w16cid:durableId="2B2558CC"/>
  <w16cid:commentId w16cid:paraId="4C364374" w16cid:durableId="15264650"/>
  <w16cid:commentId w16cid:paraId="21835DC0" w16cid:durableId="37435D10"/>
  <w16cid:commentId w16cid:paraId="6BB15305" w16cid:durableId="41BAE72B"/>
  <w16cid:commentId w16cid:paraId="699C0801" w16cid:durableId="38FD68C6"/>
  <w16cid:commentId w16cid:paraId="5F8D3B0A" w16cid:durableId="18E6388D"/>
  <w16cid:commentId w16cid:paraId="6AD4D65F" w16cid:durableId="7DD57244"/>
  <w16cid:commentId w16cid:paraId="126F1144" w16cid:durableId="40CAA98C"/>
  <w16cid:commentId w16cid:paraId="2BF04FE6" w16cid:durableId="2300E563"/>
  <w16cid:commentId w16cid:paraId="7BBC0734" w16cid:durableId="07875C9C"/>
  <w16cid:commentId w16cid:paraId="02EC67AE" w16cid:durableId="7DE1C668"/>
  <w16cid:commentId w16cid:paraId="41132983" w16cid:durableId="62CB4183"/>
  <w16cid:commentId w16cid:paraId="6CA463AD" w16cid:durableId="5EE9F6DC"/>
  <w16cid:commentId w16cid:paraId="688A2723" w16cid:durableId="19FB877C"/>
  <w16cid:commentId w16cid:paraId="5E49F08F" w16cid:durableId="1BCBB79B"/>
  <w16cid:commentId w16cid:paraId="7CB2E2CD" w16cid:durableId="53507F81"/>
  <w16cid:commentId w16cid:paraId="5BE12EE6" w16cid:durableId="1ADC5F9D"/>
  <w16cid:commentId w16cid:paraId="4EF979E8" w16cid:durableId="11099A8E"/>
  <w16cid:commentId w16cid:paraId="31A6373E" w16cid:durableId="78D6FA2D"/>
  <w16cid:commentId w16cid:paraId="3CB8B217" w16cid:durableId="7114871D"/>
  <w16cid:commentId w16cid:paraId="091BC634" w16cid:durableId="69E720BD"/>
  <w16cid:commentId w16cid:paraId="6230D580" w16cid:durableId="210A941E"/>
  <w16cid:commentId w16cid:paraId="280E9A9C" w16cid:durableId="106631DD"/>
  <w16cid:commentId w16cid:paraId="7CAFDAE0" w16cid:durableId="21A9A907"/>
  <w16cid:commentId w16cid:paraId="1E50D8FC" w16cid:durableId="6CCAB410"/>
  <w16cid:commentId w16cid:paraId="7EE6FAD3" w16cid:durableId="653AA6A2"/>
  <w16cid:commentId w16cid:paraId="00F7D821" w16cid:durableId="6BB5F5B5"/>
  <w16cid:commentId w16cid:paraId="73FAD516" w16cid:durableId="4FAC9E0D"/>
  <w16cid:commentId w16cid:paraId="205A7A64" w16cid:durableId="0E5E3ED0"/>
  <w16cid:commentId w16cid:paraId="336F187C" w16cid:durableId="0B87AE32"/>
  <w16cid:commentId w16cid:paraId="6E04AF94" w16cid:durableId="7BC35D46"/>
  <w16cid:commentId w16cid:paraId="5C6014B5" w16cid:durableId="7F1B4F30"/>
  <w16cid:commentId w16cid:paraId="57DACB16" w16cid:durableId="45F717AB"/>
  <w16cid:commentId w16cid:paraId="5A7B9250" w16cid:durableId="01FE27FD"/>
  <w16cid:commentId w16cid:paraId="546602E7" w16cid:durableId="70ECDF27"/>
  <w16cid:commentId w16cid:paraId="1792584A" w16cid:durableId="2CA24B63"/>
  <w16cid:commentId w16cid:paraId="735E47E5" w16cid:durableId="21AF3300"/>
  <w16cid:commentId w16cid:paraId="5B1B3A81" w16cid:durableId="1BE82D23"/>
  <w16cid:commentId w16cid:paraId="3071B47B" w16cid:durableId="7982D4B6"/>
  <w16cid:commentId w16cid:paraId="2B470CC8" w16cid:durableId="7C6C36CD"/>
  <w16cid:commentId w16cid:paraId="31D49155" w16cid:durableId="4967A304"/>
  <w16cid:commentId w16cid:paraId="240E74E5" w16cid:durableId="2732E8C4"/>
  <w16cid:commentId w16cid:paraId="4E3D32F8" w16cid:durableId="0DEE0343"/>
  <w16cid:commentId w16cid:paraId="23819DE1" w16cid:durableId="55F67FF0"/>
  <w16cid:commentId w16cid:paraId="53A7375A" w16cid:durableId="2395DF00"/>
  <w16cid:commentId w16cid:paraId="1AE6B77E" w16cid:durableId="61E21B16"/>
  <w16cid:commentId w16cid:paraId="1A967FEF" w16cid:durableId="400A144F"/>
  <w16cid:commentId w16cid:paraId="0FEA7FCC" w16cid:durableId="6C255019"/>
  <w16cid:commentId w16cid:paraId="3DC16AEC" w16cid:durableId="3E56829A"/>
  <w16cid:commentId w16cid:paraId="6F8631F5" w16cid:durableId="0A7596BC"/>
  <w16cid:commentId w16cid:paraId="62C16D27" w16cid:durableId="6C42EDDF"/>
  <w16cid:commentId w16cid:paraId="49EAC94A" w16cid:durableId="3FD90D30"/>
  <w16cid:commentId w16cid:paraId="254926C6" w16cid:durableId="39BFB4D6"/>
  <w16cid:commentId w16cid:paraId="68DA97C1" w16cid:durableId="65A60F86"/>
  <w16cid:commentId w16cid:paraId="45BA5913" w16cid:durableId="4B6BD4F7"/>
  <w16cid:commentId w16cid:paraId="7C05EB22" w16cid:durableId="627A2196"/>
  <w16cid:commentId w16cid:paraId="2D38233E" w16cid:durableId="438629A8"/>
  <w16cid:commentId w16cid:paraId="1993ECAE" w16cid:durableId="3076BAF7"/>
  <w16cid:commentId w16cid:paraId="07CE52E3" w16cid:durableId="1B6E21C1"/>
  <w16cid:commentId w16cid:paraId="135B5FBA" w16cid:durableId="33E4671B"/>
  <w16cid:commentId w16cid:paraId="5A419E8E" w16cid:durableId="1930E79E"/>
  <w16cid:commentId w16cid:paraId="37876497" w16cid:durableId="51DC87E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E5295" w14:textId="77777777" w:rsidR="000905E3" w:rsidRDefault="000905E3">
      <w:pPr>
        <w:spacing w:line="240" w:lineRule="auto"/>
      </w:pPr>
      <w:r>
        <w:separator/>
      </w:r>
    </w:p>
  </w:endnote>
  <w:endnote w:type="continuationSeparator" w:id="0">
    <w:p w14:paraId="5AFC7B9F" w14:textId="77777777" w:rsidR="000905E3" w:rsidRDefault="000905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01CD1" w14:textId="77777777" w:rsidR="00D94C0A" w:rsidRDefault="00D94C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C24F6" w14:textId="77777777" w:rsidR="00D94C0A" w:rsidRDefault="00D94C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0719C" w14:textId="77777777" w:rsidR="00D94C0A" w:rsidRDefault="00D94C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C58A2" w14:textId="77777777" w:rsidR="000905E3" w:rsidRDefault="000905E3">
      <w:pPr>
        <w:spacing w:after="0"/>
      </w:pPr>
      <w:r>
        <w:separator/>
      </w:r>
    </w:p>
  </w:footnote>
  <w:footnote w:type="continuationSeparator" w:id="0">
    <w:p w14:paraId="7CD196A3" w14:textId="77777777" w:rsidR="000905E3" w:rsidRDefault="000905E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F62D0" w14:textId="77777777" w:rsidR="00D94C0A" w:rsidRDefault="00000000">
    <w:pPr>
      <w:pStyle w:val="Header"/>
    </w:pPr>
    <w:r>
      <w:rPr>
        <w:noProof/>
      </w:rPr>
      <w:pict w14:anchorId="1FCB31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036501"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8A7E6" w14:textId="77777777" w:rsidR="00D94C0A" w:rsidRDefault="00000000">
    <w:pPr>
      <w:pStyle w:val="Header"/>
    </w:pPr>
    <w:r>
      <w:rPr>
        <w:noProof/>
      </w:rPr>
      <w:pict w14:anchorId="51469B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036502"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D4B18" w14:textId="77777777" w:rsidR="00D94C0A" w:rsidRDefault="00000000">
    <w:pPr>
      <w:pStyle w:val="Header"/>
    </w:pPr>
    <w:r>
      <w:rPr>
        <w:noProof/>
      </w:rPr>
      <w:pict w14:anchorId="1CBAE3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036500"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46EE9"/>
    <w:multiLevelType w:val="multilevel"/>
    <w:tmpl w:val="2B546EE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544E0196"/>
    <w:multiLevelType w:val="multilevel"/>
    <w:tmpl w:val="544E019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5A0A7ED2"/>
    <w:multiLevelType w:val="multilevel"/>
    <w:tmpl w:val="5A0A7ED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5B157352"/>
    <w:multiLevelType w:val="multilevel"/>
    <w:tmpl w:val="5B157352"/>
    <w:lvl w:ilvl="0">
      <w:start w:val="8"/>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5BE53325"/>
    <w:multiLevelType w:val="multilevel"/>
    <w:tmpl w:val="5BE5332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4EB482D"/>
    <w:multiLevelType w:val="multilevel"/>
    <w:tmpl w:val="64EB482D"/>
    <w:lvl w:ilvl="0">
      <w:start w:val="4"/>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699D6ED8"/>
    <w:multiLevelType w:val="multilevel"/>
    <w:tmpl w:val="699D6ED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715B7F3C"/>
    <w:multiLevelType w:val="multilevel"/>
    <w:tmpl w:val="715B7F3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7EBE2223"/>
    <w:multiLevelType w:val="multilevel"/>
    <w:tmpl w:val="7EBE2223"/>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563178105">
    <w:abstractNumId w:val="6"/>
  </w:num>
  <w:num w:numId="2" w16cid:durableId="2073381810">
    <w:abstractNumId w:val="7"/>
  </w:num>
  <w:num w:numId="3" w16cid:durableId="685442732">
    <w:abstractNumId w:val="2"/>
  </w:num>
  <w:num w:numId="4" w16cid:durableId="2085057017">
    <w:abstractNumId w:val="8"/>
  </w:num>
  <w:num w:numId="5" w16cid:durableId="968627450">
    <w:abstractNumId w:val="5"/>
  </w:num>
  <w:num w:numId="6" w16cid:durableId="1389378571">
    <w:abstractNumId w:val="3"/>
  </w:num>
  <w:num w:numId="7" w16cid:durableId="1002512928">
    <w:abstractNumId w:val="0"/>
  </w:num>
  <w:num w:numId="8" w16cid:durableId="1804814307">
    <w:abstractNumId w:val="1"/>
  </w:num>
  <w:num w:numId="9" w16cid:durableId="183980400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esna Karapetkovska - Hristova">
    <w15:presenceInfo w15:providerId="Windows Live" w15:userId="06e485a69e2fe2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A56F6"/>
    <w:rsid w:val="0001503B"/>
    <w:rsid w:val="000220A7"/>
    <w:rsid w:val="00037478"/>
    <w:rsid w:val="00046CE5"/>
    <w:rsid w:val="00051532"/>
    <w:rsid w:val="000905E3"/>
    <w:rsid w:val="00100AE5"/>
    <w:rsid w:val="001102BB"/>
    <w:rsid w:val="0014183A"/>
    <w:rsid w:val="00151083"/>
    <w:rsid w:val="00161344"/>
    <w:rsid w:val="00163E93"/>
    <w:rsid w:val="00165DF7"/>
    <w:rsid w:val="00167835"/>
    <w:rsid w:val="001700CA"/>
    <w:rsid w:val="00173C9B"/>
    <w:rsid w:val="001D37C2"/>
    <w:rsid w:val="001E04E3"/>
    <w:rsid w:val="00231862"/>
    <w:rsid w:val="0023394F"/>
    <w:rsid w:val="002505DC"/>
    <w:rsid w:val="002513B2"/>
    <w:rsid w:val="00300A1C"/>
    <w:rsid w:val="00354E22"/>
    <w:rsid w:val="00373D05"/>
    <w:rsid w:val="003C5E5B"/>
    <w:rsid w:val="003D4353"/>
    <w:rsid w:val="003E1404"/>
    <w:rsid w:val="00400E1A"/>
    <w:rsid w:val="004A6B42"/>
    <w:rsid w:val="005413F4"/>
    <w:rsid w:val="005A2224"/>
    <w:rsid w:val="005A3B1F"/>
    <w:rsid w:val="005B30F1"/>
    <w:rsid w:val="005C33B6"/>
    <w:rsid w:val="005D33C5"/>
    <w:rsid w:val="005D4837"/>
    <w:rsid w:val="00624206"/>
    <w:rsid w:val="00670A57"/>
    <w:rsid w:val="006C563E"/>
    <w:rsid w:val="006D1676"/>
    <w:rsid w:val="006D37C6"/>
    <w:rsid w:val="006E3B46"/>
    <w:rsid w:val="00716042"/>
    <w:rsid w:val="007265A9"/>
    <w:rsid w:val="00783C57"/>
    <w:rsid w:val="007A30F8"/>
    <w:rsid w:val="007B1742"/>
    <w:rsid w:val="007F6A5C"/>
    <w:rsid w:val="00821D93"/>
    <w:rsid w:val="00844376"/>
    <w:rsid w:val="008513DF"/>
    <w:rsid w:val="00855438"/>
    <w:rsid w:val="008667B1"/>
    <w:rsid w:val="008A5989"/>
    <w:rsid w:val="008C31D7"/>
    <w:rsid w:val="008E1BB8"/>
    <w:rsid w:val="008E1D85"/>
    <w:rsid w:val="00921355"/>
    <w:rsid w:val="00944DD1"/>
    <w:rsid w:val="009874AC"/>
    <w:rsid w:val="009A56F6"/>
    <w:rsid w:val="009D052F"/>
    <w:rsid w:val="009D446D"/>
    <w:rsid w:val="00A421D8"/>
    <w:rsid w:val="00A81FF0"/>
    <w:rsid w:val="00A9131E"/>
    <w:rsid w:val="00AB307E"/>
    <w:rsid w:val="00AC06C8"/>
    <w:rsid w:val="00AD5433"/>
    <w:rsid w:val="00AF1851"/>
    <w:rsid w:val="00B24935"/>
    <w:rsid w:val="00B54347"/>
    <w:rsid w:val="00B83819"/>
    <w:rsid w:val="00B97123"/>
    <w:rsid w:val="00BA516F"/>
    <w:rsid w:val="00BB5FCD"/>
    <w:rsid w:val="00BE1C28"/>
    <w:rsid w:val="00C25C01"/>
    <w:rsid w:val="00C27901"/>
    <w:rsid w:val="00C31F84"/>
    <w:rsid w:val="00C55746"/>
    <w:rsid w:val="00D21855"/>
    <w:rsid w:val="00D5537C"/>
    <w:rsid w:val="00D82095"/>
    <w:rsid w:val="00D94C0A"/>
    <w:rsid w:val="00D95270"/>
    <w:rsid w:val="00DC65EA"/>
    <w:rsid w:val="00DF50B4"/>
    <w:rsid w:val="00E41335"/>
    <w:rsid w:val="00EE2AEA"/>
    <w:rsid w:val="00EF04A6"/>
    <w:rsid w:val="00EF336B"/>
    <w:rsid w:val="00F21DF5"/>
    <w:rsid w:val="00F40E0B"/>
    <w:rsid w:val="00FA1DC3"/>
    <w:rsid w:val="1CBB19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F5D2D"/>
  <w15:docId w15:val="{0966F5A5-5BD6-44B9-9832-0FA1220D1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Hyperlink">
    <w:name w:val="Hyperlink"/>
    <w:basedOn w:val="DefaultParagraphFont"/>
    <w:uiPriority w:val="99"/>
    <w:unhideWhenUsed/>
    <w:rPr>
      <w:color w:val="0000FF"/>
      <w:u w:val="single"/>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NoSpacing">
    <w:name w:val="No Spacing"/>
    <w:uiPriority w:val="1"/>
    <w:qFormat/>
    <w:rsid w:val="00921355"/>
    <w:rPr>
      <w:rFonts w:ascii="Times New Roman" w:eastAsia="SimSun" w:hAnsi="Times New Roman" w:cs="Times New Roman"/>
      <w:sz w:val="22"/>
      <w:szCs w:val="22"/>
    </w:rPr>
  </w:style>
  <w:style w:type="paragraph" w:styleId="Header">
    <w:name w:val="header"/>
    <w:basedOn w:val="Normal"/>
    <w:link w:val="HeaderChar"/>
    <w:uiPriority w:val="99"/>
    <w:unhideWhenUsed/>
    <w:rsid w:val="00D94C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C0A"/>
    <w:rPr>
      <w:sz w:val="22"/>
      <w:szCs w:val="22"/>
    </w:rPr>
  </w:style>
  <w:style w:type="paragraph" w:styleId="Footer">
    <w:name w:val="footer"/>
    <w:basedOn w:val="Normal"/>
    <w:link w:val="FooterChar"/>
    <w:uiPriority w:val="99"/>
    <w:unhideWhenUsed/>
    <w:rsid w:val="00D94C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C0A"/>
    <w:rPr>
      <w:sz w:val="22"/>
      <w:szCs w:val="22"/>
    </w:rPr>
  </w:style>
  <w:style w:type="character" w:styleId="CommentReference">
    <w:name w:val="annotation reference"/>
    <w:basedOn w:val="DefaultParagraphFont"/>
    <w:uiPriority w:val="99"/>
    <w:semiHidden/>
    <w:unhideWhenUsed/>
    <w:rsid w:val="00400E1A"/>
    <w:rPr>
      <w:sz w:val="16"/>
      <w:szCs w:val="16"/>
    </w:rPr>
  </w:style>
  <w:style w:type="paragraph" w:styleId="CommentText">
    <w:name w:val="annotation text"/>
    <w:basedOn w:val="Normal"/>
    <w:link w:val="CommentTextChar"/>
    <w:uiPriority w:val="99"/>
    <w:semiHidden/>
    <w:unhideWhenUsed/>
    <w:rsid w:val="00400E1A"/>
    <w:pPr>
      <w:spacing w:line="240" w:lineRule="auto"/>
    </w:pPr>
    <w:rPr>
      <w:sz w:val="20"/>
      <w:szCs w:val="20"/>
    </w:rPr>
  </w:style>
  <w:style w:type="character" w:customStyle="1" w:styleId="CommentTextChar">
    <w:name w:val="Comment Text Char"/>
    <w:basedOn w:val="DefaultParagraphFont"/>
    <w:link w:val="CommentText"/>
    <w:uiPriority w:val="99"/>
    <w:semiHidden/>
    <w:rsid w:val="00400E1A"/>
  </w:style>
  <w:style w:type="paragraph" w:styleId="CommentSubject">
    <w:name w:val="annotation subject"/>
    <w:basedOn w:val="CommentText"/>
    <w:next w:val="CommentText"/>
    <w:link w:val="CommentSubjectChar"/>
    <w:uiPriority w:val="99"/>
    <w:semiHidden/>
    <w:unhideWhenUsed/>
    <w:rsid w:val="00400E1A"/>
    <w:rPr>
      <w:b/>
      <w:bCs/>
    </w:rPr>
  </w:style>
  <w:style w:type="character" w:customStyle="1" w:styleId="CommentSubjectChar">
    <w:name w:val="Comment Subject Char"/>
    <w:basedOn w:val="CommentTextChar"/>
    <w:link w:val="CommentSubject"/>
    <w:uiPriority w:val="99"/>
    <w:semiHidden/>
    <w:rsid w:val="00400E1A"/>
    <w:rPr>
      <w:b/>
      <w:bCs/>
    </w:rPr>
  </w:style>
  <w:style w:type="paragraph" w:styleId="NormalWeb">
    <w:name w:val="Normal (Web)"/>
    <w:basedOn w:val="Normal"/>
    <w:uiPriority w:val="99"/>
    <w:semiHidden/>
    <w:unhideWhenUsed/>
    <w:rsid w:val="00A81FF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png"/><Relationship Id="rId23" Type="http://schemas.microsoft.com/office/2011/relationships/people" Target="people.xml"/><Relationship Id="rId10" Type="http://schemas.microsoft.com/office/2018/08/relationships/commentsExtensible" Target="commentsExtensible.xml"/><Relationship Id="rId19" Type="http://schemas.openxmlformats.org/officeDocument/2006/relationships/footer" Target="footer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17</Pages>
  <Words>5027</Words>
  <Characters>28654</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Vesna Karapetkovska - Hristova</cp:lastModifiedBy>
  <cp:revision>138</cp:revision>
  <dcterms:created xsi:type="dcterms:W3CDTF">2025-03-27T06:05:00Z</dcterms:created>
  <dcterms:modified xsi:type="dcterms:W3CDTF">2025-11-26T21:04:00Z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AEE6485FF9B440DCB99BE14B11C79990_12</vt:lpwstr>
  </property>
</Properties>
</file>