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4C8B4" w14:textId="79D0C7E6" w:rsidR="008B3379" w:rsidRDefault="008B3379" w:rsidP="00E2651A">
      <w:pPr>
        <w:jc w:val="both"/>
        <w:rPr>
          <w:rFonts w:ascii="Times New Roman" w:hAnsi="Times New Roman" w:cs="Times New Roman"/>
          <w:b/>
          <w:sz w:val="24"/>
          <w:szCs w:val="24"/>
        </w:rPr>
      </w:pPr>
      <w:r w:rsidRPr="008B3379">
        <w:rPr>
          <w:rFonts w:ascii="Times New Roman" w:hAnsi="Times New Roman" w:cs="Times New Roman"/>
          <w:b/>
          <w:sz w:val="24"/>
          <w:szCs w:val="24"/>
        </w:rPr>
        <w:t>Multi-Environment Evaluation of Wheat Genotypes for Growth and Yield Attributes" in Bread Wheat (Triticum aestivum L.)</w:t>
      </w:r>
    </w:p>
    <w:p w14:paraId="5891BA90" w14:textId="77777777" w:rsidR="008B3379" w:rsidRDefault="008B3379" w:rsidP="00E2651A">
      <w:pPr>
        <w:jc w:val="both"/>
        <w:rPr>
          <w:rFonts w:ascii="Times New Roman" w:hAnsi="Times New Roman" w:cs="Times New Roman"/>
          <w:b/>
          <w:sz w:val="24"/>
          <w:szCs w:val="24"/>
        </w:rPr>
      </w:pPr>
    </w:p>
    <w:p w14:paraId="47DEC739" w14:textId="77777777" w:rsidR="003379B0" w:rsidRPr="00487089" w:rsidRDefault="003379B0" w:rsidP="00CC38FC">
      <w:pPr>
        <w:spacing w:after="0"/>
        <w:jc w:val="both"/>
        <w:rPr>
          <w:rFonts w:ascii="Times New Roman" w:hAnsi="Times New Roman" w:cs="Times New Roman"/>
          <w:b/>
          <w:sz w:val="24"/>
          <w:szCs w:val="24"/>
          <w:u w:val="single"/>
        </w:rPr>
      </w:pPr>
    </w:p>
    <w:p w14:paraId="7F9713E3" w14:textId="77777777" w:rsidR="00C819DA" w:rsidRPr="00487089" w:rsidRDefault="00C819DA" w:rsidP="003379B0">
      <w:pPr>
        <w:pStyle w:val="NormalWeb"/>
        <w:spacing w:before="0" w:beforeAutospacing="0" w:after="0" w:afterAutospacing="0"/>
        <w:jc w:val="both"/>
        <w:rPr>
          <w:rStyle w:val="Strong"/>
        </w:rPr>
      </w:pPr>
      <w:commentRangeStart w:id="0"/>
      <w:r w:rsidRPr="00487089">
        <w:rPr>
          <w:rStyle w:val="Strong"/>
        </w:rPr>
        <w:t>Abstract</w:t>
      </w:r>
      <w:commentRangeEnd w:id="0"/>
      <w:r w:rsidR="00EF61D9">
        <w:rPr>
          <w:rStyle w:val="CommentReference"/>
          <w:rFonts w:asciiTheme="minorHAnsi" w:eastAsiaTheme="minorEastAsia" w:hAnsiTheme="minorHAnsi" w:cstheme="minorBidi"/>
        </w:rPr>
        <w:commentReference w:id="0"/>
      </w:r>
    </w:p>
    <w:p w14:paraId="61E2F7F4" w14:textId="6DF04908" w:rsidR="00443AB4" w:rsidRPr="00487089" w:rsidDel="00EF61D9" w:rsidRDefault="00C819DA" w:rsidP="00443AB4">
      <w:pPr>
        <w:pStyle w:val="NormalWeb"/>
        <w:spacing w:before="0" w:beforeAutospacing="0" w:after="0" w:afterAutospacing="0"/>
        <w:ind w:firstLine="720"/>
        <w:jc w:val="both"/>
        <w:rPr>
          <w:del w:id="2" w:author="mahfut mahfut" w:date="2025-11-25T20:04:00Z"/>
        </w:rPr>
      </w:pPr>
      <w:r w:rsidRPr="00487089">
        <w:t>Wheat (</w:t>
      </w:r>
      <w:r w:rsidRPr="00487089">
        <w:rPr>
          <w:i/>
        </w:rPr>
        <w:t>Triticum aestivum</w:t>
      </w:r>
      <w:r w:rsidRPr="00487089">
        <w:t xml:space="preserve"> L.) productivity is increasingly challenged by rising temperatures, particularly during reproductive and grain-filling stages. Developing heat-tolerant genotypes requires understanding the morpho-physiological traits associated with yield stability under thermal stress. This study evaluated 50 wheat genotypes during the 2019–2020 and 2020–2021 Rabi seasons at the Zonal Agricultural Research Station, Pawarkheda, Madhya Pradesh, under three sowing environments designed to impose variable temperature regimes: early (cool conditions), normal (optimal conditions), and late (terminal heat stress). The experiment followed a randomized complete block design with three replications, and data were recorded on major phenological, physiological, and yield-related traits, including germination percentage, heading date, maturity duration, plant height, tillers per plant, grains per spike, spike length, canopy temperature, chlorophyll content, thousand-grain weight, and grain yield.</w:t>
      </w:r>
      <w:ins w:id="3" w:author="mahfut mahfut" w:date="2025-11-25T20:04:00Z">
        <w:r w:rsidR="00EF61D9">
          <w:t xml:space="preserve"> </w:t>
        </w:r>
      </w:ins>
    </w:p>
    <w:p w14:paraId="5B4F3BA8" w14:textId="77777777" w:rsidR="00C819DA" w:rsidRPr="00487089" w:rsidRDefault="00C819DA" w:rsidP="00EF61D9">
      <w:pPr>
        <w:pStyle w:val="NormalWeb"/>
        <w:spacing w:before="0" w:beforeAutospacing="0" w:after="0" w:afterAutospacing="0"/>
        <w:ind w:firstLine="720"/>
        <w:jc w:val="both"/>
      </w:pPr>
      <w:r w:rsidRPr="00487089">
        <w:t>Analysis of variance showed highly significant differences (p &lt; 0.01) among genotypes and environments for most traits, along with significant genotype × environment interactions, indicating substantial genetic variability and differential responses to thermal conditions. The wide variation observed in traits contributing to heat tolerance—such as canopy temperature depression, chlorophyll retention, and grain-yield components—highlights the potential for identifying stable and heat-resilient genotypes. The study provides a strong foundation for wheat improvement programs aimed at developing cultivars adapted to future warming scenarios.</w:t>
      </w:r>
    </w:p>
    <w:p w14:paraId="09B08B14" w14:textId="113E1536" w:rsidR="003F38A4" w:rsidRDefault="003F38A4" w:rsidP="003379B0">
      <w:pPr>
        <w:pStyle w:val="NormalWeb"/>
        <w:spacing w:before="0" w:beforeAutospacing="0" w:after="0" w:afterAutospacing="0"/>
        <w:jc w:val="both"/>
      </w:pPr>
      <w:commentRangeStart w:id="4"/>
      <w:r w:rsidRPr="00487089">
        <w:rPr>
          <w:b/>
        </w:rPr>
        <w:t>Keywords:</w:t>
      </w:r>
      <w:r w:rsidRPr="00487089">
        <w:t xml:space="preserve"> Genetic variability; Gen</w:t>
      </w:r>
      <w:r w:rsidR="004D5892">
        <w:t xml:space="preserve">otype × environment interaction and </w:t>
      </w:r>
      <w:r w:rsidRPr="00487089">
        <w:t xml:space="preserve"> </w:t>
      </w:r>
      <w:ins w:id="5" w:author="mahfut mahfut" w:date="2025-11-25T20:04:00Z">
        <w:r w:rsidR="00EF61D9">
          <w:t>h</w:t>
        </w:r>
      </w:ins>
      <w:del w:id="6" w:author="mahfut mahfut" w:date="2025-11-25T20:04:00Z">
        <w:r w:rsidRPr="00487089" w:rsidDel="00EF61D9">
          <w:delText>H</w:delText>
        </w:r>
      </w:del>
      <w:r w:rsidRPr="00487089">
        <w:t>eat stress</w:t>
      </w:r>
      <w:commentRangeEnd w:id="4"/>
      <w:r w:rsidR="00EF61D9">
        <w:rPr>
          <w:rStyle w:val="CommentReference"/>
          <w:rFonts w:asciiTheme="minorHAnsi" w:eastAsiaTheme="minorEastAsia" w:hAnsiTheme="minorHAnsi" w:cstheme="minorBidi"/>
        </w:rPr>
        <w:commentReference w:id="4"/>
      </w:r>
      <w:r w:rsidR="004D5892">
        <w:t>.</w:t>
      </w:r>
    </w:p>
    <w:p w14:paraId="54D43915" w14:textId="77777777" w:rsidR="0099357B" w:rsidRPr="00487089" w:rsidRDefault="0099357B" w:rsidP="003379B0">
      <w:pPr>
        <w:pStyle w:val="NormalWeb"/>
        <w:spacing w:before="0" w:beforeAutospacing="0" w:after="0" w:afterAutospacing="0"/>
        <w:jc w:val="both"/>
        <w:rPr>
          <w:rStyle w:val="Strong"/>
        </w:rPr>
      </w:pPr>
    </w:p>
    <w:p w14:paraId="6C9ECB05" w14:textId="77777777" w:rsidR="0057037D" w:rsidRPr="00487089" w:rsidRDefault="0057037D" w:rsidP="003379B0">
      <w:pPr>
        <w:pStyle w:val="NormalWeb"/>
        <w:spacing w:before="0" w:beforeAutospacing="0" w:after="0" w:afterAutospacing="0"/>
        <w:jc w:val="both"/>
      </w:pPr>
      <w:r w:rsidRPr="00487089">
        <w:rPr>
          <w:rStyle w:val="Strong"/>
        </w:rPr>
        <w:t>Introduction</w:t>
      </w:r>
    </w:p>
    <w:p w14:paraId="22DF6A57" w14:textId="77777777" w:rsidR="0057037D" w:rsidRPr="00487089" w:rsidRDefault="0057037D" w:rsidP="00847D61">
      <w:pPr>
        <w:pStyle w:val="NormalWeb"/>
        <w:spacing w:before="0" w:beforeAutospacing="0" w:after="0" w:afterAutospacing="0"/>
        <w:jc w:val="both"/>
      </w:pPr>
      <w:r w:rsidRPr="00487089">
        <w:t>Wheat (</w:t>
      </w:r>
      <w:r w:rsidRPr="00487089">
        <w:rPr>
          <w:i/>
        </w:rPr>
        <w:t>Triticum aestivum</w:t>
      </w:r>
      <w:r w:rsidR="00493375" w:rsidRPr="00487089">
        <w:t xml:space="preserve"> L.</w:t>
      </w:r>
      <w:r w:rsidRPr="00487089">
        <w:t>) is one of the most widely cultivated cereal crops in the world, playing a key role in global food security by providing a substantial portion of h</w:t>
      </w:r>
      <w:r w:rsidR="008D526D" w:rsidRPr="00487089">
        <w:t>uman calorie and protein intake, (</w:t>
      </w:r>
      <w:r w:rsidR="008D526D" w:rsidRPr="00487089">
        <w:rPr>
          <w:shd w:val="clear" w:color="auto" w:fill="FFFFFF"/>
        </w:rPr>
        <w:t xml:space="preserve">Yassin </w:t>
      </w:r>
      <w:r w:rsidR="008D526D" w:rsidRPr="00487089">
        <w:rPr>
          <w:i/>
          <w:shd w:val="clear" w:color="auto" w:fill="FFFFFF"/>
        </w:rPr>
        <w:t>et al.,</w:t>
      </w:r>
      <w:r w:rsidR="008D526D" w:rsidRPr="00487089">
        <w:rPr>
          <w:shd w:val="clear" w:color="auto" w:fill="FFFFFF"/>
        </w:rPr>
        <w:t>2025).</w:t>
      </w:r>
      <w:r w:rsidRPr="00487089">
        <w:t xml:space="preserve"> However, despite its global importance, wheat production is increasingly constrained by climatic stresses, with heat stress being one of the most significant abiotic threats, particularly in subtropical and tropical wheat-growing regions</w:t>
      </w:r>
      <w:r w:rsidR="00571548" w:rsidRPr="00487089">
        <w:t>.</w:t>
      </w:r>
      <w:r w:rsidR="00CB30B6" w:rsidRPr="00487089">
        <w:t xml:space="preserve"> (</w:t>
      </w:r>
      <w:r w:rsidR="00CB30B6" w:rsidRPr="00487089">
        <w:rPr>
          <w:shd w:val="clear" w:color="auto" w:fill="FFFFFF"/>
        </w:rPr>
        <w:t xml:space="preserve">Yassin </w:t>
      </w:r>
      <w:r w:rsidR="00CB30B6" w:rsidRPr="00487089">
        <w:rPr>
          <w:i/>
          <w:shd w:val="clear" w:color="auto" w:fill="FFFFFF"/>
        </w:rPr>
        <w:t>et al.,</w:t>
      </w:r>
      <w:r w:rsidR="00CB30B6" w:rsidRPr="00487089">
        <w:rPr>
          <w:shd w:val="clear" w:color="auto" w:fill="FFFFFF"/>
        </w:rPr>
        <w:t>2025).</w:t>
      </w:r>
    </w:p>
    <w:p w14:paraId="6FFF5841" w14:textId="77777777" w:rsidR="0057037D" w:rsidRPr="00487089" w:rsidRDefault="0057037D" w:rsidP="00847D61">
      <w:pPr>
        <w:pStyle w:val="NormalWeb"/>
        <w:spacing w:before="0" w:beforeAutospacing="0" w:after="0" w:afterAutospacing="0"/>
        <w:jc w:val="both"/>
      </w:pPr>
      <w:r w:rsidRPr="00487089">
        <w:t>High temperatures, especially during the reproductive and grain-filling phases, can severely impair wheat growth, development and yield.</w:t>
      </w:r>
      <w:r w:rsidR="00BA6E02" w:rsidRPr="00487089">
        <w:t xml:space="preserve"> (</w:t>
      </w:r>
      <w:r w:rsidR="00BA6E02" w:rsidRPr="00487089">
        <w:rPr>
          <w:shd w:val="clear" w:color="auto" w:fill="FFFFFF"/>
        </w:rPr>
        <w:t xml:space="preserve">Yassin </w:t>
      </w:r>
      <w:r w:rsidR="00BA6E02" w:rsidRPr="00487089">
        <w:rPr>
          <w:i/>
          <w:shd w:val="clear" w:color="auto" w:fill="FFFFFF"/>
        </w:rPr>
        <w:t>et al.,</w:t>
      </w:r>
      <w:r w:rsidR="00BA6E02" w:rsidRPr="00487089">
        <w:rPr>
          <w:shd w:val="clear" w:color="auto" w:fill="FFFFFF"/>
        </w:rPr>
        <w:t>2025).</w:t>
      </w:r>
      <w:r w:rsidRPr="00487089">
        <w:t xml:space="preserve"> Such thermal stresses reduce grain-filling duration, impair assimilate translocation, accelerate leaf senescence, reduce chlorophyll content, elevate canopy temperature, and thereby result in significant yield losses. In wheat, even small i</w:t>
      </w:r>
      <w:r w:rsidR="00BA6E02" w:rsidRPr="00487089">
        <w:t>ncreases in ambient temperature</w:t>
      </w:r>
      <w:r w:rsidR="007031D1" w:rsidRPr="00487089">
        <w:t xml:space="preserve">, </w:t>
      </w:r>
      <w:r w:rsidR="00BA6E02" w:rsidRPr="00487089">
        <w:t>(</w:t>
      </w:r>
      <w:r w:rsidR="007031D1" w:rsidRPr="00487089">
        <w:rPr>
          <w:shd w:val="clear" w:color="auto" w:fill="FFFFFF"/>
        </w:rPr>
        <w:t>Salam</w:t>
      </w:r>
      <w:r w:rsidR="00BA6E02" w:rsidRPr="00487089">
        <w:rPr>
          <w:shd w:val="clear" w:color="auto" w:fill="FFFFFF"/>
        </w:rPr>
        <w:t xml:space="preserve"> </w:t>
      </w:r>
      <w:r w:rsidR="00BA6E02" w:rsidRPr="00487089">
        <w:rPr>
          <w:i/>
          <w:shd w:val="clear" w:color="auto" w:fill="FFFFFF"/>
        </w:rPr>
        <w:t>et al.,</w:t>
      </w:r>
      <w:r w:rsidR="00BA6E02" w:rsidRPr="00487089">
        <w:rPr>
          <w:shd w:val="clear" w:color="auto" w:fill="FFFFFF"/>
        </w:rPr>
        <w:t>2025).</w:t>
      </w:r>
      <w:r w:rsidRPr="00487089">
        <w:t>To address this challenge, breeding for heat-tolerant wheat genotypes has become a priority in many wheat-producing countries. Effective selection of heat-tolerant genotypes relies on the thorough characterization and understanding of morpho-physiological traits that confer resilienc</w:t>
      </w:r>
      <w:r w:rsidR="00845B37" w:rsidRPr="00487089">
        <w:t>e under high-temperature stress, (</w:t>
      </w:r>
      <w:r w:rsidR="007B7333" w:rsidRPr="00487089">
        <w:rPr>
          <w:color w:val="222222"/>
          <w:shd w:val="clear" w:color="auto" w:fill="FFFFFF"/>
        </w:rPr>
        <w:t>Balmuk</w:t>
      </w:r>
      <w:r w:rsidR="007B7333" w:rsidRPr="00487089">
        <w:rPr>
          <w:i/>
          <w:shd w:val="clear" w:color="auto" w:fill="FFFFFF"/>
        </w:rPr>
        <w:t xml:space="preserve"> </w:t>
      </w:r>
      <w:r w:rsidR="00845B37" w:rsidRPr="00487089">
        <w:rPr>
          <w:i/>
          <w:shd w:val="clear" w:color="auto" w:fill="FFFFFF"/>
        </w:rPr>
        <w:t>et al.,</w:t>
      </w:r>
      <w:r w:rsidR="00845B37" w:rsidRPr="00487089">
        <w:rPr>
          <w:shd w:val="clear" w:color="auto" w:fill="FFFFFF"/>
        </w:rPr>
        <w:t>2025).</w:t>
      </w:r>
      <w:r w:rsidRPr="00487089">
        <w:t xml:space="preserve"> Traits such as chlorophyll retention (“stay-green”), canopy temperature depression (CTD), number of grains per spike, thousand grain weight, days to maturity, and others have been shown to be associated with bette</w:t>
      </w:r>
      <w:r w:rsidR="00BA6E02" w:rsidRPr="00487089">
        <w:t>r performance under heat stress (</w:t>
      </w:r>
      <w:r w:rsidR="00BA6E02" w:rsidRPr="00487089">
        <w:rPr>
          <w:shd w:val="clear" w:color="auto" w:fill="FFFFFF"/>
        </w:rPr>
        <w:t xml:space="preserve">Yassin </w:t>
      </w:r>
      <w:r w:rsidR="00BA6E02" w:rsidRPr="00487089">
        <w:rPr>
          <w:i/>
          <w:shd w:val="clear" w:color="auto" w:fill="FFFFFF"/>
        </w:rPr>
        <w:t>et al.,</w:t>
      </w:r>
      <w:r w:rsidR="00BA6E02" w:rsidRPr="00487089">
        <w:rPr>
          <w:shd w:val="clear" w:color="auto" w:fill="FFFFFF"/>
        </w:rPr>
        <w:t>2025).</w:t>
      </w:r>
      <w:r w:rsidRPr="00487089">
        <w:t xml:space="preserve"> </w:t>
      </w:r>
    </w:p>
    <w:p w14:paraId="31E9AED9" w14:textId="77777777" w:rsidR="0057037D" w:rsidRPr="00487089" w:rsidRDefault="0057037D" w:rsidP="00CB1066">
      <w:pPr>
        <w:pStyle w:val="NormalWeb"/>
        <w:spacing w:before="0" w:beforeAutospacing="0" w:after="0" w:afterAutospacing="0"/>
        <w:jc w:val="both"/>
      </w:pPr>
      <w:r w:rsidRPr="00487089">
        <w:lastRenderedPageBreak/>
        <w:t>Furthermore, the presence of genetic variability among wheat genotypes for these traits is a prerequisite for effective selection and breeding. Without sufficient variation and sufficient association of traits with yield under stress, breeding efforts will be less efficien</w:t>
      </w:r>
      <w:r w:rsidR="00DE611F" w:rsidRPr="00487089">
        <w:t>t.</w:t>
      </w:r>
      <w:r w:rsidR="00CB1066" w:rsidRPr="00487089">
        <w:t xml:space="preserve"> </w:t>
      </w:r>
      <w:r w:rsidRPr="00487089">
        <w:t xml:space="preserve">In this context, the present study titled </w:t>
      </w:r>
      <w:r w:rsidR="00CB1066" w:rsidRPr="00487089">
        <w:t>"Multi-Environment Evaluation of Wheat Genotypes for Growth and Yield Attributes" in Bread Wheat (</w:t>
      </w:r>
      <w:r w:rsidR="00CB1066" w:rsidRPr="00487089">
        <w:rPr>
          <w:i/>
          <w:iCs/>
        </w:rPr>
        <w:t>Triticum aestivum</w:t>
      </w:r>
      <w:r w:rsidR="00CB1066" w:rsidRPr="00487089">
        <w:t xml:space="preserve"> L.)"</w:t>
      </w:r>
      <w:r w:rsidR="00DB1F79" w:rsidRPr="00487089">
        <w:t xml:space="preserve"> </w:t>
      </w:r>
      <w:r w:rsidRPr="00487089">
        <w:t>was conducted over the Rabi seasons of 2019-2020 and 2020-2021 at the Zonal Agriculture Research Station, Pawarkheda (an extension of Jawaharlal Nehru Krishi Vishwavidyalaya, Jabalpur), Madhya Pradesh, India. The experimental design in</w:t>
      </w:r>
      <w:r w:rsidR="00921EB3" w:rsidRPr="00487089">
        <w:t xml:space="preserve">corporated three sowing stages </w:t>
      </w:r>
      <w:r w:rsidRPr="00487089">
        <w:t>early, normal and late—with the late sowing window meant to impose heat stress conditions. A set of fifty wheat genotypes were evaluated under these differing thermal regimes for a suite of morpho-physiological attributes and their inter-relationships and associations with yield under heat stress were examined.</w:t>
      </w:r>
    </w:p>
    <w:p w14:paraId="6CE590C6" w14:textId="77777777" w:rsidR="0057037D" w:rsidRPr="00487089" w:rsidRDefault="0057037D" w:rsidP="00847D61">
      <w:pPr>
        <w:pStyle w:val="NormalWeb"/>
        <w:spacing w:before="0" w:beforeAutospacing="0" w:after="0" w:afterAutospacing="0"/>
        <w:jc w:val="both"/>
      </w:pPr>
      <w:r w:rsidRPr="00487089">
        <w:t>By exploring trait variability, associations and their contribution to yield under heat stress, this research aims to support the development of wheat genotypes better</w:t>
      </w:r>
      <w:r w:rsidR="00E041F8" w:rsidRPr="00487089">
        <w:t xml:space="preserve"> adapted to higher temperatures </w:t>
      </w:r>
      <w:r w:rsidRPr="00487089">
        <w:t>an endeavour of increasing relevance given projected climate warming and the vulnerability of wheat cropping systems in India and elsewhere.</w:t>
      </w:r>
    </w:p>
    <w:p w14:paraId="3DEFE2E2" w14:textId="77777777" w:rsidR="000F1F34" w:rsidRPr="00487089" w:rsidRDefault="000F1F34" w:rsidP="00847D61">
      <w:pPr>
        <w:spacing w:after="0" w:line="240" w:lineRule="auto"/>
        <w:outlineLvl w:val="2"/>
        <w:rPr>
          <w:rFonts w:ascii="Times New Roman" w:eastAsia="Times New Roman" w:hAnsi="Times New Roman" w:cs="Times New Roman"/>
          <w:b/>
          <w:bCs/>
          <w:sz w:val="24"/>
          <w:szCs w:val="24"/>
        </w:rPr>
      </w:pPr>
      <w:r w:rsidRPr="00487089">
        <w:rPr>
          <w:rFonts w:ascii="Times New Roman" w:eastAsia="Times New Roman" w:hAnsi="Times New Roman" w:cs="Times New Roman"/>
          <w:b/>
          <w:bCs/>
          <w:sz w:val="24"/>
          <w:szCs w:val="24"/>
        </w:rPr>
        <w:t xml:space="preserve">Materials and </w:t>
      </w:r>
      <w:commentRangeStart w:id="7"/>
      <w:r w:rsidRPr="00487089">
        <w:rPr>
          <w:rFonts w:ascii="Times New Roman" w:eastAsia="Times New Roman" w:hAnsi="Times New Roman" w:cs="Times New Roman"/>
          <w:b/>
          <w:bCs/>
          <w:sz w:val="24"/>
          <w:szCs w:val="24"/>
        </w:rPr>
        <w:t>Methods</w:t>
      </w:r>
      <w:commentRangeEnd w:id="7"/>
      <w:r w:rsidR="00EF61D9">
        <w:rPr>
          <w:rStyle w:val="CommentReference"/>
        </w:rPr>
        <w:commentReference w:id="7"/>
      </w:r>
    </w:p>
    <w:p w14:paraId="36DFC1C2" w14:textId="77777777" w:rsidR="00FB258E" w:rsidRPr="00487089" w:rsidRDefault="000F1F34" w:rsidP="005B0A19">
      <w:pPr>
        <w:spacing w:after="0" w:line="240" w:lineRule="auto"/>
        <w:jc w:val="both"/>
        <w:rPr>
          <w:rFonts w:ascii="Times New Roman" w:eastAsia="Times New Roman" w:hAnsi="Times New Roman" w:cs="Times New Roman"/>
          <w:b/>
          <w:bCs/>
          <w:sz w:val="24"/>
          <w:szCs w:val="24"/>
        </w:rPr>
      </w:pPr>
      <w:r w:rsidRPr="00487089">
        <w:rPr>
          <w:rFonts w:ascii="Times New Roman" w:eastAsia="Times New Roman" w:hAnsi="Times New Roman" w:cs="Times New Roman"/>
          <w:b/>
          <w:bCs/>
          <w:sz w:val="24"/>
          <w:szCs w:val="24"/>
        </w:rPr>
        <w:t>Experimental Site and Duration</w:t>
      </w:r>
    </w:p>
    <w:p w14:paraId="4118F828" w14:textId="77777777" w:rsidR="000F1F34" w:rsidRPr="00487089" w:rsidRDefault="000F1F34" w:rsidP="006F23C4">
      <w:p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sz w:val="24"/>
          <w:szCs w:val="24"/>
        </w:rPr>
        <w:t xml:space="preserve">The present investigation entitled </w:t>
      </w:r>
      <w:r w:rsidR="00875B13" w:rsidRPr="00487089">
        <w:rPr>
          <w:rFonts w:ascii="Times New Roman" w:hAnsi="Times New Roman" w:cs="Times New Roman"/>
          <w:sz w:val="24"/>
          <w:szCs w:val="24"/>
        </w:rPr>
        <w:t>"Multi-Environment Evaluation of Wheat Genotypes for Growth and Yield Attributes" in Bread Wheat (</w:t>
      </w:r>
      <w:r w:rsidR="00875B13" w:rsidRPr="00487089">
        <w:rPr>
          <w:rFonts w:ascii="Times New Roman" w:hAnsi="Times New Roman" w:cs="Times New Roman"/>
          <w:i/>
          <w:iCs/>
          <w:sz w:val="24"/>
          <w:szCs w:val="24"/>
        </w:rPr>
        <w:t>Triticum aestivum</w:t>
      </w:r>
      <w:r w:rsidR="00875B13" w:rsidRPr="00487089">
        <w:rPr>
          <w:rFonts w:ascii="Times New Roman" w:hAnsi="Times New Roman" w:cs="Times New Roman"/>
          <w:sz w:val="24"/>
          <w:szCs w:val="24"/>
        </w:rPr>
        <w:t xml:space="preserve"> L.)" </w:t>
      </w:r>
      <w:r w:rsidRPr="00487089">
        <w:rPr>
          <w:rFonts w:ascii="Times New Roman" w:eastAsia="Times New Roman" w:hAnsi="Times New Roman" w:cs="Times New Roman"/>
          <w:sz w:val="24"/>
          <w:szCs w:val="24"/>
        </w:rPr>
        <w:t>was conducted during two consecutive Rabi seasons of 2019–2020 and 2020–2021 at the Zonal Agricultural Research Station, Pawarkheda, Narmadapuram, Madhya Pradesh, which functions under Jawaharlal Nehru Krishi Vishwavidyalaya (J.N.K.V.V.), Jabalpur, India. The experimental site is situated at 22°40′ N latitude, 77°43′ E longitude, and an altitude of approximately 302 meters above mean sea level, representing the typical agro-climatic conditions of the central Narmada valley region. The soil of the experimental field was clay loam in texture, slightly alkaline in reaction, medium in organic carbon, and moderately fertile with respect to available nitrogen, phosphorus, and potassium.</w:t>
      </w:r>
    </w:p>
    <w:p w14:paraId="75F4F7B6" w14:textId="77777777" w:rsidR="0035621B" w:rsidRPr="00487089" w:rsidRDefault="000F1F34" w:rsidP="006F23C4">
      <w:pPr>
        <w:spacing w:after="0" w:line="240" w:lineRule="auto"/>
        <w:jc w:val="both"/>
        <w:rPr>
          <w:rFonts w:ascii="Times New Roman" w:eastAsia="Times New Roman" w:hAnsi="Times New Roman" w:cs="Times New Roman"/>
          <w:bCs/>
          <w:sz w:val="24"/>
          <w:szCs w:val="24"/>
        </w:rPr>
      </w:pPr>
      <w:r w:rsidRPr="00487089">
        <w:rPr>
          <w:rFonts w:ascii="Times New Roman" w:eastAsia="Times New Roman" w:hAnsi="Times New Roman" w:cs="Times New Roman"/>
          <w:bCs/>
          <w:sz w:val="24"/>
          <w:szCs w:val="24"/>
        </w:rPr>
        <w:t>Experimental Material and Design</w:t>
      </w:r>
    </w:p>
    <w:p w14:paraId="51CFF182" w14:textId="77777777" w:rsidR="000F1F34" w:rsidRPr="00487089" w:rsidRDefault="000F1F34" w:rsidP="006F23C4">
      <w:p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sz w:val="24"/>
          <w:szCs w:val="24"/>
        </w:rPr>
        <w:t>A total of fifty bread wheat (</w:t>
      </w:r>
      <w:r w:rsidRPr="00487089">
        <w:rPr>
          <w:rFonts w:ascii="Times New Roman" w:eastAsia="Times New Roman" w:hAnsi="Times New Roman" w:cs="Times New Roman"/>
          <w:i/>
          <w:sz w:val="24"/>
          <w:szCs w:val="24"/>
        </w:rPr>
        <w:t>Triticum aestivum</w:t>
      </w:r>
      <w:r w:rsidRPr="00487089">
        <w:rPr>
          <w:rFonts w:ascii="Times New Roman" w:eastAsia="Times New Roman" w:hAnsi="Times New Roman" w:cs="Times New Roman"/>
          <w:sz w:val="24"/>
          <w:szCs w:val="24"/>
        </w:rPr>
        <w:t xml:space="preserve"> L.) genotypes of diverse origin were evaluated for their morpho-physiological responses to varying thermal environments. The experiment was laid out in a randomized complete block design (RCBD) with three replications. Each genotype was sown in a plot consisting of six rows of 2.5 m length with a row-to-row spacing of 20 cm.</w:t>
      </w:r>
    </w:p>
    <w:p w14:paraId="3170F3C0" w14:textId="77777777" w:rsidR="000F1F34" w:rsidRPr="00487089" w:rsidRDefault="000F1F34" w:rsidP="006F23C4">
      <w:p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sz w:val="24"/>
          <w:szCs w:val="24"/>
        </w:rPr>
        <w:t>To assess the effects of temperature variation, three distinct sowing windows were employed:</w:t>
      </w:r>
    </w:p>
    <w:p w14:paraId="5543D953" w14:textId="77777777" w:rsidR="000F1F34" w:rsidRPr="00487089"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bCs/>
          <w:sz w:val="24"/>
          <w:szCs w:val="24"/>
        </w:rPr>
        <w:t>Early sowing</w:t>
      </w:r>
      <w:r w:rsidRPr="00487089">
        <w:rPr>
          <w:rFonts w:ascii="Times New Roman" w:eastAsia="Times New Roman" w:hAnsi="Times New Roman" w:cs="Times New Roman"/>
          <w:sz w:val="24"/>
          <w:szCs w:val="24"/>
        </w:rPr>
        <w:t xml:space="preserve"> – intended to expose plants to relatively cool growing conditions;</w:t>
      </w:r>
    </w:p>
    <w:p w14:paraId="26F5376B" w14:textId="77777777" w:rsidR="000F1F34" w:rsidRPr="00487089"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bCs/>
          <w:sz w:val="24"/>
          <w:szCs w:val="24"/>
        </w:rPr>
        <w:t>Normal sowing</w:t>
      </w:r>
      <w:r w:rsidRPr="00487089">
        <w:rPr>
          <w:rFonts w:ascii="Times New Roman" w:eastAsia="Times New Roman" w:hAnsi="Times New Roman" w:cs="Times New Roman"/>
          <w:sz w:val="24"/>
          <w:szCs w:val="24"/>
        </w:rPr>
        <w:t xml:space="preserve"> – representing the recommended sowing time for optimal growth; and</w:t>
      </w:r>
    </w:p>
    <w:p w14:paraId="285BDDC9" w14:textId="77777777" w:rsidR="000F1F34" w:rsidRPr="00487089"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bCs/>
          <w:sz w:val="24"/>
          <w:szCs w:val="24"/>
        </w:rPr>
        <w:t>Late sowing</w:t>
      </w:r>
      <w:r w:rsidRPr="00487089">
        <w:rPr>
          <w:rFonts w:ascii="Times New Roman" w:eastAsia="Times New Roman" w:hAnsi="Times New Roman" w:cs="Times New Roman"/>
          <w:sz w:val="24"/>
          <w:szCs w:val="24"/>
        </w:rPr>
        <w:t xml:space="preserve"> – designed to impose terminal heat stress during the reproductive and grain-filling phases.</w:t>
      </w:r>
    </w:p>
    <w:p w14:paraId="675840A8" w14:textId="77777777" w:rsidR="000F1F34" w:rsidRPr="00487089" w:rsidRDefault="000F1F34" w:rsidP="006F23C4">
      <w:p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sz w:val="24"/>
          <w:szCs w:val="24"/>
        </w:rPr>
        <w:t>All standard agronomic practices were followed to ensure optimal crop growth, including recommended doses of fertilizers (120:60:40 kg N:P₂O₅:K₂O per hectare), timely irrigation, and effective weed and pest control.</w:t>
      </w:r>
    </w:p>
    <w:p w14:paraId="3FB568AA" w14:textId="77777777" w:rsidR="000A16A9" w:rsidRPr="00487089" w:rsidRDefault="00DE611F" w:rsidP="006F23C4">
      <w:pPr>
        <w:spacing w:after="0" w:line="240" w:lineRule="auto"/>
        <w:jc w:val="both"/>
        <w:rPr>
          <w:rFonts w:ascii="Times New Roman" w:eastAsia="Times New Roman" w:hAnsi="Times New Roman" w:cs="Times New Roman"/>
          <w:b/>
          <w:bCs/>
          <w:sz w:val="24"/>
          <w:szCs w:val="24"/>
        </w:rPr>
      </w:pPr>
      <w:r w:rsidRPr="00487089">
        <w:rPr>
          <w:rFonts w:ascii="Times New Roman" w:eastAsia="Times New Roman" w:hAnsi="Times New Roman" w:cs="Times New Roman"/>
          <w:b/>
          <w:bCs/>
          <w:sz w:val="24"/>
          <w:szCs w:val="24"/>
        </w:rPr>
        <w:t>Observations to be recorded</w:t>
      </w:r>
    </w:p>
    <w:p w14:paraId="2D7D105C" w14:textId="77777777" w:rsidR="004C13ED" w:rsidRPr="00487089" w:rsidRDefault="000A16A9" w:rsidP="006F23C4">
      <w:pPr>
        <w:pStyle w:val="NormalWeb"/>
        <w:spacing w:before="0" w:beforeAutospacing="0" w:after="0" w:afterAutospacing="0"/>
        <w:jc w:val="both"/>
      </w:pPr>
      <w:r w:rsidRPr="00487089">
        <w:t>A field experiment was conducted to assess the variability and performance of wheat (</w:t>
      </w:r>
      <w:r w:rsidRPr="00487089">
        <w:rPr>
          <w:i/>
        </w:rPr>
        <w:t>Triticum aestivum</w:t>
      </w:r>
      <w:r w:rsidRPr="00487089">
        <w:t xml:space="preserve"> L.) genotypes under four distinct environments. Data were recorded </w:t>
      </w:r>
      <w:r w:rsidR="00B56918" w:rsidRPr="00487089">
        <w:t>was observed among the 50 wheat (</w:t>
      </w:r>
      <w:r w:rsidR="00B56918" w:rsidRPr="00487089">
        <w:rPr>
          <w:i/>
        </w:rPr>
        <w:t>Triticum aestivum</w:t>
      </w:r>
      <w:r w:rsidR="00B56918" w:rsidRPr="00487089">
        <w:t xml:space="preserve"> L.) varieties for most of the evaluated morpho-physiological and yield-related traits, </w:t>
      </w:r>
      <w:r w:rsidRPr="00487089">
        <w:t xml:space="preserve">on germination percentage, date of heading, days to maturity, plant height, tillers per plant, spikelets per spike, spikes per plant, grains per spike, </w:t>
      </w:r>
      <w:r w:rsidRPr="00487089">
        <w:lastRenderedPageBreak/>
        <w:t>number of grains per plant, spike length, spike weight, and peduncle length. Analysis of variance (ANOVA) was performed to estimate the significance of differences among genotypes and environments for each trait. The results will help identify stable genotypes with desirable agronomic and yield characteristics suitable for multi-environment cultivation.</w:t>
      </w:r>
    </w:p>
    <w:p w14:paraId="31E961A7" w14:textId="209D3693" w:rsidR="000F1F34" w:rsidRPr="00487089" w:rsidRDefault="0041493B" w:rsidP="00DF4BD9">
      <w:pPr>
        <w:pStyle w:val="NormalWeb"/>
        <w:spacing w:before="0" w:beforeAutospacing="0" w:after="0" w:afterAutospacing="0"/>
        <w:jc w:val="both"/>
        <w:rPr>
          <w:rStyle w:val="Strong"/>
        </w:rPr>
      </w:pPr>
      <w:r w:rsidRPr="00487089">
        <w:rPr>
          <w:rStyle w:val="Strong"/>
        </w:rPr>
        <w:t>Result</w:t>
      </w:r>
      <w:r w:rsidR="00A4761B">
        <w:rPr>
          <w:rStyle w:val="Strong"/>
        </w:rPr>
        <w:t xml:space="preserve"> and </w:t>
      </w:r>
      <w:commentRangeStart w:id="8"/>
      <w:ins w:id="9" w:author="mahfut mahfut" w:date="2025-11-25T20:05:00Z">
        <w:r w:rsidR="00EF61D9">
          <w:rPr>
            <w:rStyle w:val="Strong"/>
          </w:rPr>
          <w:t>D</w:t>
        </w:r>
      </w:ins>
      <w:del w:id="10" w:author="mahfut mahfut" w:date="2025-11-25T20:05:00Z">
        <w:r w:rsidR="00A4761B" w:rsidDel="00EF61D9">
          <w:rPr>
            <w:rStyle w:val="Strong"/>
          </w:rPr>
          <w:delText>d</w:delText>
        </w:r>
      </w:del>
      <w:r w:rsidR="00A4761B">
        <w:rPr>
          <w:rStyle w:val="Strong"/>
        </w:rPr>
        <w:t>iscussion</w:t>
      </w:r>
      <w:commentRangeEnd w:id="8"/>
      <w:r w:rsidR="00EF61D9">
        <w:rPr>
          <w:rStyle w:val="CommentReference"/>
          <w:rFonts w:asciiTheme="minorHAnsi" w:eastAsiaTheme="minorEastAsia" w:hAnsiTheme="minorHAnsi" w:cstheme="minorBidi"/>
        </w:rPr>
        <w:commentReference w:id="8"/>
      </w:r>
    </w:p>
    <w:p w14:paraId="61542167" w14:textId="77777777" w:rsidR="0041493B" w:rsidRPr="00487089" w:rsidRDefault="004065A4"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3</w:t>
      </w:r>
      <w:r w:rsidR="0041493B" w:rsidRPr="00487089">
        <w:rPr>
          <w:rFonts w:ascii="Times New Roman" w:hAnsi="Times New Roman" w:cs="Times New Roman"/>
          <w:b/>
          <w:bCs/>
          <w:sz w:val="24"/>
          <w:szCs w:val="24"/>
        </w:rPr>
        <w:t xml:space="preserve">.1 Analysis of Variance for Environment 1 </w:t>
      </w:r>
    </w:p>
    <w:p w14:paraId="73924F2C" w14:textId="77777777" w:rsidR="0041493B" w:rsidRPr="00487089" w:rsidRDefault="00F152D3" w:rsidP="00294B24">
      <w:pPr>
        <w:spacing w:after="0" w:line="240" w:lineRule="auto"/>
        <w:jc w:val="both"/>
        <w:rPr>
          <w:rFonts w:ascii="Times New Roman" w:hAnsi="Times New Roman" w:cs="Times New Roman"/>
          <w:sz w:val="24"/>
          <w:szCs w:val="24"/>
        </w:rPr>
      </w:pPr>
      <w:r w:rsidRPr="00487089">
        <w:rPr>
          <w:rFonts w:ascii="Times New Roman" w:hAnsi="Times New Roman" w:cs="Times New Roman"/>
          <w:sz w:val="24"/>
          <w:szCs w:val="24"/>
        </w:rPr>
        <w:t>The analysis of variance (Table 1) revealed highly significant differences (p &lt; 0.01) among the 50 wheat varieties for most of the studied traits under Environment 1, indicating the presence of substantial genetic variability.</w:t>
      </w:r>
      <w:r w:rsidR="0041493B" w:rsidRPr="00487089">
        <w:rPr>
          <w:rFonts w:ascii="Times New Roman" w:hAnsi="Times New Roman" w:cs="Times New Roman"/>
          <w:sz w:val="24"/>
          <w:szCs w:val="24"/>
        </w:rPr>
        <w:t xml:space="preserve"> Most traits, including germination percentage, days to maturity, yield components, and physiological parameters, demonstrated highly significant differences among the varieties, emphasizing the influence of genetic factors. Conversely, the interaction between replications and varieties was mostly non-significant, affirming consistent performance across replications and underscoring the reliability of the results. These findings highlight substantial genetic diversity in the studied wheat varieties, providing a robust foundation for future breeding programs to enhance he</w:t>
      </w:r>
      <w:r w:rsidR="00E907DC" w:rsidRPr="00487089">
        <w:rPr>
          <w:rFonts w:ascii="Times New Roman" w:hAnsi="Times New Roman" w:cs="Times New Roman"/>
          <w:sz w:val="24"/>
          <w:szCs w:val="24"/>
        </w:rPr>
        <w:t xml:space="preserve">at tolerance in wheat cultivars as per Gezahegn </w:t>
      </w:r>
      <w:r w:rsidR="00E907DC" w:rsidRPr="00487089">
        <w:rPr>
          <w:rFonts w:ascii="Times New Roman" w:hAnsi="Times New Roman" w:cs="Times New Roman"/>
          <w:i/>
          <w:sz w:val="24"/>
          <w:szCs w:val="24"/>
        </w:rPr>
        <w:t>et al.,</w:t>
      </w:r>
      <w:r w:rsidR="00E907DC" w:rsidRPr="00487089">
        <w:rPr>
          <w:rFonts w:ascii="Times New Roman" w:hAnsi="Times New Roman" w:cs="Times New Roman"/>
          <w:sz w:val="24"/>
          <w:szCs w:val="24"/>
        </w:rPr>
        <w:t>(2015) and Singh and Rajput. (2019) in wheat.</w:t>
      </w:r>
    </w:p>
    <w:p w14:paraId="4EF43442" w14:textId="77777777" w:rsidR="0041493B" w:rsidRPr="00487089" w:rsidRDefault="0041493B"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Analysis of Variance for Environment 2</w:t>
      </w:r>
    </w:p>
    <w:p w14:paraId="0985A9C3" w14:textId="77777777" w:rsidR="0041493B" w:rsidRPr="00487089" w:rsidRDefault="00372EB2" w:rsidP="00294B24">
      <w:pPr>
        <w:pStyle w:val="NormalWeb"/>
        <w:spacing w:before="0" w:beforeAutospacing="0" w:after="0" w:afterAutospacing="0"/>
        <w:jc w:val="both"/>
      </w:pPr>
      <w:r w:rsidRPr="00487089">
        <w:t xml:space="preserve">The mean square values due to varieties were found to be highly significant (p &lt; 0.01) for all the traits studied, except for replication and interaction effects, which were non-significant for most traits. </w:t>
      </w:r>
      <w:r w:rsidR="0041493B" w:rsidRPr="00487089">
        <w:t>The ANOVA results for normal sowing in the study on bread wheat (</w:t>
      </w:r>
      <w:r w:rsidR="0041493B" w:rsidRPr="00487089">
        <w:rPr>
          <w:i/>
          <w:iCs/>
        </w:rPr>
        <w:t>Triticum aestivum</w:t>
      </w:r>
      <w:r w:rsidR="0041493B" w:rsidRPr="00487089">
        <w:t xml:space="preserve"> L.) indicate a significant genetic differentiation among the 50 wheat genotypes regarding various morpho-physiological traits. Most parameters, including germination percentage, phenological attributes like date of heading and days to maturity, structural properties such as plant height, yield attributes, and physiological responses, showed highly significant variances among the varieties, denoted by '**'. This suggests a strong genetic influence and potential for selection. The consistency across replications, inferred from the non-significant interaction between replication and variety for most traits, confirms the genetic variances' reliability. </w:t>
      </w:r>
      <w:r w:rsidR="00787077" w:rsidRPr="00487089">
        <w:t>The replication effects were non-significant for most traits, while the replication × variety interaction was also found to be non-significant, suggesting uniform performance of genotypes across replications and the reliability of the experimental design. The high significance of varietal effects for major yield-contributing and morpho-physiological traits again emphasizes the wide range of genetic diversity present in the studied material, offering ample opportunity for selection and breeding improvement under this environment.</w:t>
      </w:r>
      <w:r w:rsidR="0017751F" w:rsidRPr="00487089">
        <w:t xml:space="preserve"> </w:t>
      </w:r>
      <w:r w:rsidR="0041493B" w:rsidRPr="00487089">
        <w:t>These outcomes demonstrate the inherent genetic diversity among the wheat genotypes and underline the potential for enhancing heat tolerance through selective breeding, leveraging the variability observed.</w:t>
      </w:r>
      <w:r w:rsidR="00E907DC" w:rsidRPr="00487089">
        <w:t xml:space="preserve"> Similar findings have been quoted by </w:t>
      </w:r>
    </w:p>
    <w:p w14:paraId="67CE52E3" w14:textId="77777777" w:rsidR="0041493B" w:rsidRPr="00487089" w:rsidRDefault="0041493B"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Analysis of Variance for Environment 3</w:t>
      </w:r>
    </w:p>
    <w:p w14:paraId="714EBF61" w14:textId="77777777" w:rsidR="00342392" w:rsidRPr="00487089" w:rsidRDefault="00342392" w:rsidP="00E70CA1">
      <w:pPr>
        <w:pStyle w:val="NormalWeb"/>
        <w:spacing w:before="0" w:beforeAutospacing="0" w:after="0" w:afterAutospacing="0"/>
        <w:jc w:val="both"/>
      </w:pPr>
      <w:r w:rsidRPr="00487089">
        <w:t>The analysis of variance for Environment 3 (Table 3) revealed that mean squares due to varieties were highly significant (p &lt; 0.01) for all the traits studied, indicating the presence of substantial genetic variability among the 50 wheat genotypes. Significant varietal differences were observed for germination percentage, date of heading, days to maturity, plant height, number of tillers per plant, spikelets per spike, spikes per plant, grains per spike, number of grains per plant, spike length, spike weight, and peduncle length.</w:t>
      </w:r>
      <w:r w:rsidR="00B010CD" w:rsidRPr="00487089">
        <w:t xml:space="preserve"> </w:t>
      </w:r>
      <w:r w:rsidRPr="00487089">
        <w:t>The replication effects were non-significant for all traits except spike per plant, which exhibited slight variation, suggesting uniformity of experimental conditions. The mean squares due to error were relatively low for most traits, confirming the precision and reliability of the experiment.</w:t>
      </w:r>
      <w:r w:rsidR="00B010CD" w:rsidRPr="00487089">
        <w:t xml:space="preserve"> </w:t>
      </w:r>
      <w:r w:rsidRPr="00487089">
        <w:t xml:space="preserve">Similarly, highly significant varietal </w:t>
      </w:r>
      <w:r w:rsidRPr="00487089">
        <w:lastRenderedPageBreak/>
        <w:t>differences were recorded for number of leaves per plant, 1000-grain weight, biological yield, harvest index, flag leaf area, canopy temperature (vegetative and flowering stages), chlorophyll content (vegetative and flowering stages), hectolitre weight, and grain yield per plant. The high varietal mean squares compared with corresponding error terms demonstrate a broad range of genetic variability among genotypes under this environment.</w:t>
      </w:r>
      <w:r w:rsidR="00E70CA1" w:rsidRPr="00487089">
        <w:t xml:space="preserve"> </w:t>
      </w:r>
      <w:r w:rsidRPr="00487089">
        <w:t>Overall, the presence of significant genetic differences for most morpho-physiological and yield-contributing traits indicates the existence of considerable potential for genetic improvement and selection of superior genotypes in wheat under Environment 3.</w:t>
      </w:r>
      <w:r w:rsidR="00E907DC" w:rsidRPr="00487089">
        <w:t xml:space="preserve"> Consistent findings have been described by </w:t>
      </w:r>
    </w:p>
    <w:p w14:paraId="7510E22C" w14:textId="77777777" w:rsidR="0041493B" w:rsidRPr="00487089" w:rsidRDefault="0041493B"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Analysis of Variance for Pooled Over Environments</w:t>
      </w:r>
    </w:p>
    <w:p w14:paraId="23C1AE98" w14:textId="77777777" w:rsidR="00AF0CD1" w:rsidRPr="00487089" w:rsidRDefault="00AF0CD1" w:rsidP="00385D09">
      <w:pPr>
        <w:pStyle w:val="NormalWeb"/>
        <w:spacing w:before="0" w:beforeAutospacing="0" w:after="0" w:afterAutospacing="0"/>
        <w:jc w:val="both"/>
      </w:pPr>
      <w:r w:rsidRPr="00487089">
        <w:t>The pooled analysis of variance (Table 4) across four environments revealed highly significant (p &lt; 0.01) differences among environments, varieties, and their interactions for most of the recorded traits. This indicates that both genetic and environmental factors, as well as their interactions, had a significant influence on the expression of morpho-physiological and yield-related traits in wheat.</w:t>
      </w:r>
      <w:r w:rsidR="00A46A33" w:rsidRPr="00487089">
        <w:t xml:space="preserve"> </w:t>
      </w:r>
      <w:r w:rsidRPr="00487089">
        <w:t>Mean squares due to environments were highly significant for almost all traits, including germination percentage, date of heading, days to maturity, plant height, number of tillers per plant, spikelets per spike, spikes per plant, grains per spike, number of grains per plant, spike length, spike weight, and peduncle length. This reflects the strong effect of environmental conditions on trait performance. Varietal mean squares were also highly significant for all these characters, confirming the existence of wide genetic variability among the 50 wheat genotypes.</w:t>
      </w:r>
      <w:r w:rsidR="000E32B7" w:rsidRPr="00487089">
        <w:t xml:space="preserve"> </w:t>
      </w:r>
      <w:r w:rsidRPr="00487089">
        <w:t>The environment × variety (E × V) interaction was found to be significant for most of the studied traits, suggesting that the relative performance of genotypes varied across environments. This interaction indicates differential adaptability and stability of the genotypes under varying environmental conditions.</w:t>
      </w:r>
      <w:r w:rsidR="003807B3" w:rsidRPr="00487089">
        <w:t xml:space="preserve"> </w:t>
      </w:r>
      <w:r w:rsidRPr="00487089">
        <w:t>Similarly, in yield-contributing and physiological traits, including number of leaves per plant, 1000-grain weight, biological yield, harvest index, flag leaf area, canopy temperature (vegetative and flowering stages), chlorophyll content (vegetative and flowering stages), hectolitre weight, and grain yield per plant, significant mean square values were recorded for environments, varieties, and E × V interaction. The significant environmental and interaction effects emphasize the strong influence of climatic and edaphic factors on genotype performance and the importance of multi-environment evaluation for reliable selection.</w:t>
      </w:r>
      <w:r w:rsidR="00D96B58" w:rsidRPr="00487089">
        <w:t xml:space="preserve"> </w:t>
      </w:r>
      <w:r w:rsidRPr="00487089">
        <w:t>The comparatively low error mean squares across all traits indicate high experimental precision. Overall, the pooled ANOVA results confirm substantial genetic variability among genotypes, significant environmental influence, and notable genotype × environment interaction for most morpho-physiological and yield traits, providing opportunities for identifying stable and high-yielding wheat genotypes suitable for diverse environmental conditions.</w:t>
      </w:r>
      <w:r w:rsidR="00E907DC" w:rsidRPr="00487089">
        <w:t xml:space="preserve"> These resu</w:t>
      </w:r>
      <w:r w:rsidR="00D866DF" w:rsidRPr="00487089">
        <w:t xml:space="preserve">lts corroborate the findings of </w:t>
      </w:r>
      <w:r w:rsidR="004F580B" w:rsidRPr="00487089">
        <w:t xml:space="preserve">(Muhammad </w:t>
      </w:r>
      <w:r w:rsidR="004F580B" w:rsidRPr="00487089">
        <w:rPr>
          <w:i/>
        </w:rPr>
        <w:t>et al.,</w:t>
      </w:r>
      <w:r w:rsidR="004F580B" w:rsidRPr="00487089">
        <w:t xml:space="preserve">2017; </w:t>
      </w:r>
      <w:r w:rsidR="00D866DF" w:rsidRPr="00487089">
        <w:t xml:space="preserve">Koshraj </w:t>
      </w:r>
      <w:r w:rsidR="00D866DF" w:rsidRPr="00487089">
        <w:rPr>
          <w:i/>
        </w:rPr>
        <w:t>et al.,</w:t>
      </w:r>
      <w:r w:rsidR="004F580B" w:rsidRPr="00487089">
        <w:t xml:space="preserve"> </w:t>
      </w:r>
      <w:r w:rsidR="00D866DF" w:rsidRPr="00487089">
        <w:t>2019</w:t>
      </w:r>
      <w:r w:rsidR="004F580B" w:rsidRPr="00487089">
        <w:t xml:space="preserve"> and Puneet </w:t>
      </w:r>
      <w:r w:rsidR="004F580B" w:rsidRPr="00487089">
        <w:rPr>
          <w:i/>
        </w:rPr>
        <w:t>et al.,</w:t>
      </w:r>
      <w:r w:rsidR="004F580B" w:rsidRPr="00487089">
        <w:t>2020).</w:t>
      </w:r>
    </w:p>
    <w:p w14:paraId="5853B364" w14:textId="77777777" w:rsidR="00393813" w:rsidRPr="00487089" w:rsidRDefault="00393813" w:rsidP="00A667FC">
      <w:pPr>
        <w:pStyle w:val="NormalWeb"/>
        <w:jc w:val="both"/>
      </w:pPr>
      <w:commentRangeStart w:id="11"/>
      <w:r w:rsidRPr="00487089">
        <w:rPr>
          <w:rStyle w:val="Strong"/>
        </w:rPr>
        <w:t>References</w:t>
      </w:r>
      <w:commentRangeEnd w:id="11"/>
      <w:r w:rsidR="00EF61D9">
        <w:rPr>
          <w:rStyle w:val="CommentReference"/>
          <w:rFonts w:asciiTheme="minorHAnsi" w:eastAsiaTheme="minorEastAsia" w:hAnsiTheme="minorHAnsi" w:cstheme="minorBidi"/>
        </w:rPr>
        <w:commentReference w:id="11"/>
      </w:r>
    </w:p>
    <w:p w14:paraId="1E15E9AF"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shd w:val="clear" w:color="auto" w:fill="FFFFFF"/>
        </w:rPr>
        <w:t>Aktaş, B., &amp; Gökdere, H. İ. (2025). Evaluation of grain yield, and quality characteristics of some bread wheat cultivars in different agro-ecological regions of Türkiye. </w:t>
      </w:r>
      <w:r w:rsidRPr="00487089">
        <w:rPr>
          <w:rFonts w:ascii="Times New Roman" w:hAnsi="Times New Roman" w:cs="Times New Roman"/>
          <w:i/>
          <w:iCs/>
          <w:sz w:val="24"/>
          <w:szCs w:val="24"/>
          <w:shd w:val="clear" w:color="auto" w:fill="FFFFFF"/>
        </w:rPr>
        <w:t>Heliyon</w:t>
      </w:r>
      <w:r w:rsidRPr="00487089">
        <w:rPr>
          <w:rFonts w:ascii="Times New Roman" w:hAnsi="Times New Roman" w:cs="Times New Roman"/>
          <w:sz w:val="24"/>
          <w:szCs w:val="24"/>
          <w:shd w:val="clear" w:color="auto" w:fill="FFFFFF"/>
        </w:rPr>
        <w:t>, </w:t>
      </w:r>
      <w:r w:rsidRPr="00487089">
        <w:rPr>
          <w:rFonts w:ascii="Times New Roman" w:hAnsi="Times New Roman" w:cs="Times New Roman"/>
          <w:i/>
          <w:iCs/>
          <w:sz w:val="24"/>
          <w:szCs w:val="24"/>
          <w:shd w:val="clear" w:color="auto" w:fill="FFFFFF"/>
        </w:rPr>
        <w:t>11</w:t>
      </w:r>
      <w:r w:rsidRPr="00487089">
        <w:rPr>
          <w:rFonts w:ascii="Times New Roman" w:hAnsi="Times New Roman" w:cs="Times New Roman"/>
          <w:sz w:val="24"/>
          <w:szCs w:val="24"/>
          <w:shd w:val="clear" w:color="auto" w:fill="FFFFFF"/>
        </w:rPr>
        <w:t>(1).</w:t>
      </w:r>
    </w:p>
    <w:p w14:paraId="49B296B2"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color w:val="222222"/>
          <w:sz w:val="24"/>
          <w:szCs w:val="24"/>
          <w:shd w:val="clear" w:color="auto" w:fill="FFFFFF"/>
        </w:rPr>
        <w:t>Aktaş, B., &amp; Gökdere, H. İ. (2025). Evaluation of grain yield, and quality characteristics of some bread wheat cultivars in different agro-ecological regions of Türkiye. </w:t>
      </w:r>
      <w:r w:rsidRPr="00487089">
        <w:rPr>
          <w:rFonts w:ascii="Times New Roman" w:hAnsi="Times New Roman" w:cs="Times New Roman"/>
          <w:i/>
          <w:iCs/>
          <w:color w:val="222222"/>
          <w:sz w:val="24"/>
          <w:szCs w:val="24"/>
          <w:shd w:val="clear" w:color="auto" w:fill="FFFFFF"/>
        </w:rPr>
        <w:t>Heliyon</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11</w:t>
      </w:r>
      <w:r w:rsidRPr="00487089">
        <w:rPr>
          <w:rFonts w:ascii="Times New Roman" w:hAnsi="Times New Roman" w:cs="Times New Roman"/>
          <w:color w:val="222222"/>
          <w:sz w:val="24"/>
          <w:szCs w:val="24"/>
          <w:shd w:val="clear" w:color="auto" w:fill="FFFFFF"/>
        </w:rPr>
        <w:t>(1).</w:t>
      </w:r>
    </w:p>
    <w:p w14:paraId="634C0660"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color w:val="222222"/>
          <w:sz w:val="24"/>
          <w:szCs w:val="24"/>
          <w:shd w:val="clear" w:color="auto" w:fill="FFFFFF"/>
        </w:rPr>
        <w:lastRenderedPageBreak/>
        <w:t>Ali, A., Javed, M., Ali, M., Rahman, S. U., Kashif, M., &amp; Khan, S. U. (2024). Genetic variability, heritability, and genetic gain in F3 populations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for production traits. </w:t>
      </w:r>
      <w:r w:rsidRPr="00487089">
        <w:rPr>
          <w:rFonts w:ascii="Times New Roman" w:hAnsi="Times New Roman" w:cs="Times New Roman"/>
          <w:i/>
          <w:iCs/>
          <w:color w:val="222222"/>
          <w:sz w:val="24"/>
          <w:szCs w:val="24"/>
          <w:shd w:val="clear" w:color="auto" w:fill="FFFFFF"/>
        </w:rPr>
        <w:t>Sabrao J. Breed. Genet</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56</w:t>
      </w:r>
      <w:r w:rsidRPr="00487089">
        <w:rPr>
          <w:rFonts w:ascii="Times New Roman" w:hAnsi="Times New Roman" w:cs="Times New Roman"/>
          <w:color w:val="222222"/>
          <w:sz w:val="24"/>
          <w:szCs w:val="24"/>
          <w:shd w:val="clear" w:color="auto" w:fill="FFFFFF"/>
        </w:rPr>
        <w:t>(2), 505-518.</w:t>
      </w:r>
    </w:p>
    <w:p w14:paraId="769D774D"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color w:val="222222"/>
          <w:sz w:val="24"/>
          <w:szCs w:val="24"/>
          <w:shd w:val="clear" w:color="auto" w:fill="FFFFFF"/>
        </w:rPr>
        <w:t>Balmuk, Y., Şermet, C., Bayramoğlu, H. O., &amp; Şahin, M. (2025). Determination of Yield and Some Quality Characteristics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Genotypes in Different Environmental Conditions. </w:t>
      </w:r>
      <w:r w:rsidRPr="00487089">
        <w:rPr>
          <w:rFonts w:ascii="Times New Roman" w:hAnsi="Times New Roman" w:cs="Times New Roman"/>
          <w:i/>
          <w:iCs/>
          <w:color w:val="222222"/>
          <w:sz w:val="24"/>
          <w:szCs w:val="24"/>
          <w:shd w:val="clear" w:color="auto" w:fill="FFFFFF"/>
        </w:rPr>
        <w:t>Ekin Journal of Crop Breeding and Genetics</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11</w:t>
      </w:r>
      <w:r w:rsidRPr="00487089">
        <w:rPr>
          <w:rFonts w:ascii="Times New Roman" w:hAnsi="Times New Roman" w:cs="Times New Roman"/>
          <w:color w:val="222222"/>
          <w:sz w:val="24"/>
          <w:szCs w:val="24"/>
          <w:shd w:val="clear" w:color="auto" w:fill="FFFFFF"/>
        </w:rPr>
        <w:t>(2), 86-98.</w:t>
      </w:r>
    </w:p>
    <w:p w14:paraId="11F6AA6E" w14:textId="77777777"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color w:val="222222"/>
          <w:sz w:val="24"/>
          <w:szCs w:val="24"/>
          <w:shd w:val="clear" w:color="auto" w:fill="FFFFFF"/>
        </w:rPr>
        <w:t>Eskezia, A., Kefale, H., &amp; Asrat, M. (2025). Genotype by environment interaction and yield stability analysis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varieties in East Gojjam Zone, Northwest Ethiopia. </w:t>
      </w:r>
      <w:r w:rsidRPr="00487089">
        <w:rPr>
          <w:rFonts w:ascii="Times New Roman" w:hAnsi="Times New Roman" w:cs="Times New Roman"/>
          <w:i/>
          <w:iCs/>
          <w:color w:val="222222"/>
          <w:sz w:val="24"/>
          <w:szCs w:val="24"/>
          <w:shd w:val="clear" w:color="auto" w:fill="FFFFFF"/>
        </w:rPr>
        <w:t>Heliyon</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11</w:t>
      </w:r>
      <w:r w:rsidRPr="00487089">
        <w:rPr>
          <w:rFonts w:ascii="Times New Roman" w:hAnsi="Times New Roman" w:cs="Times New Roman"/>
          <w:color w:val="222222"/>
          <w:sz w:val="24"/>
          <w:szCs w:val="24"/>
          <w:shd w:val="clear" w:color="auto" w:fill="FFFFFF"/>
        </w:rPr>
        <w:t>(12).</w:t>
      </w:r>
    </w:p>
    <w:p w14:paraId="3EF4EF57" w14:textId="77777777"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sz w:val="24"/>
          <w:szCs w:val="24"/>
        </w:rPr>
        <w:t>Gezahegn, F., Sentayehu, A., &amp; Zerihun, T. (2015). Genetic variability studies in bread wheat (</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genotypes at Kulumsa Agricultural Research Center, South East Ethiopia. </w:t>
      </w:r>
      <w:r w:rsidRPr="00487089">
        <w:rPr>
          <w:rStyle w:val="Emphasis"/>
          <w:rFonts w:ascii="Times New Roman" w:hAnsi="Times New Roman" w:cs="Times New Roman"/>
          <w:sz w:val="24"/>
          <w:szCs w:val="24"/>
        </w:rPr>
        <w:t>Journal of Biology, Agriculture and Healthcare, 5</w:t>
      </w:r>
      <w:r w:rsidRPr="00487089">
        <w:rPr>
          <w:rFonts w:ascii="Times New Roman" w:hAnsi="Times New Roman" w:cs="Times New Roman"/>
          <w:sz w:val="24"/>
          <w:szCs w:val="24"/>
        </w:rPr>
        <w:t>, 89–98.</w:t>
      </w:r>
    </w:p>
    <w:p w14:paraId="558EAAFB" w14:textId="77777777"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sz w:val="24"/>
          <w:szCs w:val="24"/>
        </w:rPr>
        <w:t>Kumari, A. &amp; Hemantaranjan, A. (2018). Morpho-physiological attributes of Wheat (</w:t>
      </w:r>
      <w:r w:rsidRPr="00487089">
        <w:rPr>
          <w:rFonts w:ascii="Times New Roman" w:hAnsi="Times New Roman" w:cs="Times New Roman"/>
          <w:i/>
          <w:sz w:val="24"/>
          <w:szCs w:val="24"/>
        </w:rPr>
        <w:t>Triticum aestivum</w:t>
      </w:r>
      <w:r w:rsidRPr="00487089">
        <w:rPr>
          <w:rFonts w:ascii="Times New Roman" w:hAnsi="Times New Roman" w:cs="Times New Roman"/>
          <w:sz w:val="24"/>
          <w:szCs w:val="24"/>
        </w:rPr>
        <w:t xml:space="preserve"> L.) genotypes as influenced by brassinosteroids under heat stress. </w:t>
      </w:r>
      <w:r w:rsidRPr="00487089">
        <w:rPr>
          <w:rStyle w:val="Emphasis"/>
          <w:rFonts w:ascii="Times New Roman" w:hAnsi="Times New Roman" w:cs="Times New Roman"/>
          <w:sz w:val="24"/>
          <w:szCs w:val="24"/>
        </w:rPr>
        <w:t>Journal of Pharmacognosy &amp; Phytochemistry</w:t>
      </w:r>
      <w:r w:rsidRPr="00487089">
        <w:rPr>
          <w:rFonts w:ascii="Times New Roman" w:hAnsi="Times New Roman" w:cs="Times New Roman"/>
          <w:sz w:val="24"/>
          <w:szCs w:val="24"/>
        </w:rPr>
        <w:t xml:space="preserve">, 7(6). </w:t>
      </w:r>
    </w:p>
    <w:p w14:paraId="5D4238DF" w14:textId="77777777"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color w:val="222222"/>
          <w:sz w:val="24"/>
          <w:szCs w:val="24"/>
          <w:shd w:val="clear" w:color="auto" w:fill="FFFFFF"/>
        </w:rPr>
        <w:t>Ladoui, K. K., Yahiaoui, S., Mefti, M., Benbelkacem, A., Meriem, O., &amp; Djenadi, C. (2025). Multi-trait selection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genotypes under semi-arid conditions in Algeria. </w:t>
      </w:r>
      <w:r w:rsidRPr="00487089">
        <w:rPr>
          <w:rFonts w:ascii="Times New Roman" w:hAnsi="Times New Roman" w:cs="Times New Roman"/>
          <w:i/>
          <w:iCs/>
          <w:color w:val="222222"/>
          <w:sz w:val="24"/>
          <w:szCs w:val="24"/>
          <w:shd w:val="clear" w:color="auto" w:fill="FFFFFF"/>
        </w:rPr>
        <w:t>Revista Facultad Nacional de Agronomía Medellín</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78</w:t>
      </w:r>
      <w:r w:rsidRPr="00487089">
        <w:rPr>
          <w:rFonts w:ascii="Times New Roman" w:hAnsi="Times New Roman" w:cs="Times New Roman"/>
          <w:color w:val="222222"/>
          <w:sz w:val="24"/>
          <w:szCs w:val="24"/>
          <w:shd w:val="clear" w:color="auto" w:fill="FFFFFF"/>
        </w:rPr>
        <w:t>(3), 11191-11201.</w:t>
      </w:r>
    </w:p>
    <w:p w14:paraId="508CAD1C" w14:textId="77777777" w:rsidR="00520B07" w:rsidRPr="00487089" w:rsidRDefault="00520B07" w:rsidP="00A667FC">
      <w:pPr>
        <w:spacing w:line="240" w:lineRule="auto"/>
        <w:ind w:left="720" w:hanging="360"/>
        <w:jc w:val="both"/>
        <w:rPr>
          <w:rFonts w:ascii="Times New Roman" w:hAnsi="Times New Roman" w:cs="Times New Roman"/>
          <w:sz w:val="24"/>
          <w:szCs w:val="24"/>
        </w:rPr>
      </w:pPr>
      <w:r w:rsidRPr="00487089">
        <w:rPr>
          <w:rFonts w:ascii="Times New Roman" w:hAnsi="Times New Roman" w:cs="Times New Roman"/>
          <w:sz w:val="24"/>
          <w:szCs w:val="24"/>
        </w:rPr>
        <w:t xml:space="preserve">Ma, X. et al. (2023). Morpho-physiological characterization for identification of heat tolerant wheat genotypes. </w:t>
      </w:r>
      <w:r w:rsidRPr="00487089">
        <w:rPr>
          <w:rStyle w:val="Emphasis"/>
          <w:rFonts w:ascii="Times New Roman" w:hAnsi="Times New Roman" w:cs="Times New Roman"/>
          <w:sz w:val="24"/>
          <w:szCs w:val="24"/>
        </w:rPr>
        <w:t>Discover Agriculture</w:t>
      </w:r>
      <w:r w:rsidRPr="00487089">
        <w:rPr>
          <w:rFonts w:ascii="Times New Roman" w:hAnsi="Times New Roman" w:cs="Times New Roman"/>
          <w:sz w:val="24"/>
          <w:szCs w:val="24"/>
        </w:rPr>
        <w:t>, 3:74.</w:t>
      </w:r>
    </w:p>
    <w:p w14:paraId="3FD9ECCE"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rPr>
        <w:t>Maity, S. &amp; Shrivastav, S.P. (2024). Understanding Heat Stress and Tolerance Mechanisms in Wheat (</w:t>
      </w:r>
      <w:r w:rsidRPr="00487089">
        <w:rPr>
          <w:rFonts w:ascii="Times New Roman" w:hAnsi="Times New Roman" w:cs="Times New Roman"/>
          <w:i/>
          <w:sz w:val="24"/>
          <w:szCs w:val="24"/>
        </w:rPr>
        <w:t>Triticum aestivum</w:t>
      </w:r>
      <w:r w:rsidRPr="00487089">
        <w:rPr>
          <w:rFonts w:ascii="Times New Roman" w:hAnsi="Times New Roman" w:cs="Times New Roman"/>
          <w:sz w:val="24"/>
          <w:szCs w:val="24"/>
        </w:rPr>
        <w:t xml:space="preserve"> L.): A Comprehensive Review. </w:t>
      </w:r>
      <w:r w:rsidRPr="00487089">
        <w:rPr>
          <w:rStyle w:val="Emphasis"/>
          <w:rFonts w:ascii="Times New Roman" w:hAnsi="Times New Roman" w:cs="Times New Roman"/>
          <w:sz w:val="24"/>
          <w:szCs w:val="24"/>
        </w:rPr>
        <w:t>Journal of Advances in Biology &amp; Biotechnology</w:t>
      </w:r>
      <w:r w:rsidRPr="00487089">
        <w:rPr>
          <w:rFonts w:ascii="Times New Roman" w:hAnsi="Times New Roman" w:cs="Times New Roman"/>
          <w:sz w:val="24"/>
          <w:szCs w:val="24"/>
        </w:rPr>
        <w:t xml:space="preserve">, 27(7), 1196–1211. </w:t>
      </w:r>
      <w:hyperlink r:id="rId10" w:tgtFrame="_blank" w:history="1">
        <w:r w:rsidRPr="00487089">
          <w:rPr>
            <w:rStyle w:val="max-w-15ch"/>
            <w:rFonts w:ascii="Times New Roman" w:hAnsi="Times New Roman" w:cs="Times New Roman"/>
            <w:sz w:val="24"/>
            <w:szCs w:val="24"/>
            <w:u w:val="single"/>
          </w:rPr>
          <w:t>Journal Jabb</w:t>
        </w:r>
      </w:hyperlink>
    </w:p>
    <w:p w14:paraId="265E6850"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shd w:val="clear" w:color="auto" w:fill="FFFFFF"/>
        </w:rPr>
        <w:t>Mohammed, S. S., &amp; Al Hamdani, Z. B. (2025). Study of genetic parameters and correlations in bread wheat (</w:t>
      </w:r>
      <w:r w:rsidRPr="00487089">
        <w:rPr>
          <w:rFonts w:ascii="Times New Roman" w:hAnsi="Times New Roman" w:cs="Times New Roman"/>
          <w:i/>
          <w:sz w:val="24"/>
          <w:szCs w:val="24"/>
          <w:shd w:val="clear" w:color="auto" w:fill="FFFFFF"/>
        </w:rPr>
        <w:t>Triticum aestivum</w:t>
      </w:r>
      <w:r w:rsidRPr="00487089">
        <w:rPr>
          <w:rFonts w:ascii="Times New Roman" w:hAnsi="Times New Roman" w:cs="Times New Roman"/>
          <w:sz w:val="24"/>
          <w:szCs w:val="24"/>
          <w:shd w:val="clear" w:color="auto" w:fill="FFFFFF"/>
        </w:rPr>
        <w:t xml:space="preserve"> L.). </w:t>
      </w:r>
      <w:r w:rsidRPr="00487089">
        <w:rPr>
          <w:rFonts w:ascii="Times New Roman" w:hAnsi="Times New Roman" w:cs="Times New Roman"/>
          <w:i/>
          <w:iCs/>
          <w:sz w:val="24"/>
          <w:szCs w:val="24"/>
          <w:shd w:val="clear" w:color="auto" w:fill="FFFFFF"/>
        </w:rPr>
        <w:t>Journal of Medicinal and Industrial Plant Sciences</w:t>
      </w:r>
      <w:r w:rsidRPr="00487089">
        <w:rPr>
          <w:rFonts w:ascii="Times New Roman" w:hAnsi="Times New Roman" w:cs="Times New Roman"/>
          <w:sz w:val="24"/>
          <w:szCs w:val="24"/>
          <w:shd w:val="clear" w:color="auto" w:fill="FFFFFF"/>
        </w:rPr>
        <w:t>, </w:t>
      </w:r>
      <w:r w:rsidRPr="00487089">
        <w:rPr>
          <w:rFonts w:ascii="Times New Roman" w:hAnsi="Times New Roman" w:cs="Times New Roman"/>
          <w:i/>
          <w:iCs/>
          <w:sz w:val="24"/>
          <w:szCs w:val="24"/>
          <w:shd w:val="clear" w:color="auto" w:fill="FFFFFF"/>
        </w:rPr>
        <w:t>3</w:t>
      </w:r>
      <w:r w:rsidRPr="00487089">
        <w:rPr>
          <w:rFonts w:ascii="Times New Roman" w:hAnsi="Times New Roman" w:cs="Times New Roman"/>
          <w:sz w:val="24"/>
          <w:szCs w:val="24"/>
          <w:shd w:val="clear" w:color="auto" w:fill="FFFFFF"/>
        </w:rPr>
        <w:t>(3), 37-48.</w:t>
      </w:r>
    </w:p>
    <w:p w14:paraId="0ED497DD"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color w:val="222222"/>
          <w:sz w:val="24"/>
          <w:szCs w:val="24"/>
          <w:shd w:val="clear" w:color="auto" w:fill="FFFFFF"/>
        </w:rPr>
        <w:t>Mohammed, S. S., &amp; Al Hamdani, Z. B. (2025). Study of genetic parameters and correlations in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w:t>
      </w:r>
      <w:r w:rsidRPr="00487089">
        <w:rPr>
          <w:rFonts w:ascii="Times New Roman" w:hAnsi="Times New Roman" w:cs="Times New Roman"/>
          <w:i/>
          <w:iCs/>
          <w:color w:val="222222"/>
          <w:sz w:val="24"/>
          <w:szCs w:val="24"/>
          <w:shd w:val="clear" w:color="auto" w:fill="FFFFFF"/>
        </w:rPr>
        <w:t>Journal of Medicinal and Industrial Plant Sciences</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3</w:t>
      </w:r>
      <w:r w:rsidRPr="00487089">
        <w:rPr>
          <w:rFonts w:ascii="Times New Roman" w:hAnsi="Times New Roman" w:cs="Times New Roman"/>
          <w:color w:val="222222"/>
          <w:sz w:val="24"/>
          <w:szCs w:val="24"/>
          <w:shd w:val="clear" w:color="auto" w:fill="FFFFFF"/>
        </w:rPr>
        <w:t>(3), 37-48.</w:t>
      </w:r>
    </w:p>
    <w:p w14:paraId="0CD2A1C0"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rPr>
        <w:t>Muhammad, A., Fida, M., Quaid, H., Iqbal, H., &amp; Fawad, A. (2017). Heritability estimates and correlation analysis in bread wheat (</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under normal and late plantings. </w:t>
      </w:r>
      <w:r w:rsidRPr="00487089">
        <w:rPr>
          <w:rStyle w:val="Emphasis"/>
          <w:rFonts w:ascii="Times New Roman" w:hAnsi="Times New Roman" w:cs="Times New Roman"/>
          <w:sz w:val="24"/>
          <w:szCs w:val="24"/>
        </w:rPr>
        <w:t>Pure and Applied Biology, 6</w:t>
      </w:r>
      <w:r w:rsidRPr="00487089">
        <w:rPr>
          <w:rFonts w:ascii="Times New Roman" w:hAnsi="Times New Roman" w:cs="Times New Roman"/>
          <w:sz w:val="24"/>
          <w:szCs w:val="24"/>
        </w:rPr>
        <w:t xml:space="preserve">, 1151–1160. </w:t>
      </w:r>
      <w:hyperlink r:id="rId11" w:history="1">
        <w:r w:rsidRPr="00487089">
          <w:rPr>
            <w:rStyle w:val="Hyperlink"/>
            <w:rFonts w:ascii="Times New Roman" w:hAnsi="Times New Roman" w:cs="Times New Roman"/>
            <w:sz w:val="24"/>
            <w:szCs w:val="24"/>
          </w:rPr>
          <w:t>https://doi.org/10.19045/bspab.2017.600123</w:t>
        </w:r>
      </w:hyperlink>
    </w:p>
    <w:p w14:paraId="0793F987" w14:textId="77777777" w:rsidR="00520B07" w:rsidRPr="00487089" w:rsidRDefault="00520B07" w:rsidP="00A667FC">
      <w:pPr>
        <w:spacing w:line="240" w:lineRule="auto"/>
        <w:ind w:left="720" w:hanging="360"/>
        <w:jc w:val="both"/>
        <w:rPr>
          <w:rFonts w:ascii="Times New Roman" w:hAnsi="Times New Roman" w:cs="Times New Roman"/>
          <w:sz w:val="24"/>
          <w:szCs w:val="24"/>
        </w:rPr>
      </w:pPr>
      <w:r w:rsidRPr="00487089">
        <w:rPr>
          <w:rFonts w:ascii="Times New Roman" w:hAnsi="Times New Roman" w:cs="Times New Roman"/>
          <w:sz w:val="24"/>
          <w:szCs w:val="24"/>
        </w:rPr>
        <w:t xml:space="preserve">Nishant, B., Arun, B., &amp; Mishra, V. K. (2018). Genetic variability, heritability and correlation study of physiological and yield traits in relation to heat tolerance in wheat </w:t>
      </w:r>
      <w:r w:rsidRPr="00487089">
        <w:rPr>
          <w:rFonts w:ascii="Times New Roman" w:hAnsi="Times New Roman" w:cs="Times New Roman"/>
          <w:sz w:val="24"/>
          <w:szCs w:val="24"/>
        </w:rPr>
        <w:lastRenderedPageBreak/>
        <w:t>(</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w:t>
      </w:r>
      <w:r w:rsidRPr="00487089">
        <w:rPr>
          <w:rStyle w:val="Emphasis"/>
          <w:rFonts w:ascii="Times New Roman" w:hAnsi="Times New Roman" w:cs="Times New Roman"/>
          <w:sz w:val="24"/>
          <w:szCs w:val="24"/>
        </w:rPr>
        <w:t>Biomedical Journal of Scientific &amp; Technical Research, 2</w:t>
      </w:r>
      <w:r w:rsidRPr="00487089">
        <w:rPr>
          <w:rFonts w:ascii="Times New Roman" w:hAnsi="Times New Roman" w:cs="Times New Roman"/>
          <w:sz w:val="24"/>
          <w:szCs w:val="24"/>
        </w:rPr>
        <w:t xml:space="preserve">(1), 1–5. </w:t>
      </w:r>
      <w:hyperlink r:id="rId12" w:history="1">
        <w:r w:rsidRPr="00487089">
          <w:rPr>
            <w:rStyle w:val="Hyperlink"/>
            <w:rFonts w:ascii="Times New Roman" w:hAnsi="Times New Roman" w:cs="Times New Roman"/>
            <w:sz w:val="24"/>
            <w:szCs w:val="24"/>
          </w:rPr>
          <w:t>https://doi.org/10.26717/BJSTR.2018.02.000636</w:t>
        </w:r>
      </w:hyperlink>
    </w:p>
    <w:p w14:paraId="52D85B0D"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rPr>
        <w:t>Pundkar, A.Y., Kulwal, P.L. &amp; Ubale, S.P. (2025). Evaluation of heat tolerant traits using morpho-physiological and biochemical markers at three different sowing dates in wheat (</w:t>
      </w:r>
      <w:r w:rsidRPr="00487089">
        <w:rPr>
          <w:rFonts w:ascii="Times New Roman" w:hAnsi="Times New Roman" w:cs="Times New Roman"/>
          <w:i/>
          <w:sz w:val="24"/>
          <w:szCs w:val="24"/>
        </w:rPr>
        <w:t>Triticum aesti</w:t>
      </w:r>
      <w:r w:rsidRPr="00487089">
        <w:rPr>
          <w:rFonts w:ascii="Times New Roman" w:hAnsi="Times New Roman" w:cs="Times New Roman"/>
          <w:sz w:val="24"/>
          <w:szCs w:val="24"/>
        </w:rPr>
        <w:t xml:space="preserve">vum L.). </w:t>
      </w:r>
      <w:r w:rsidRPr="00487089">
        <w:rPr>
          <w:rStyle w:val="Emphasis"/>
          <w:rFonts w:ascii="Times New Roman" w:hAnsi="Times New Roman" w:cs="Times New Roman"/>
          <w:sz w:val="24"/>
          <w:szCs w:val="24"/>
        </w:rPr>
        <w:t>International Journal of Research in Agronomy</w:t>
      </w:r>
      <w:r w:rsidRPr="00487089">
        <w:rPr>
          <w:rFonts w:ascii="Times New Roman" w:hAnsi="Times New Roman" w:cs="Times New Roman"/>
          <w:sz w:val="24"/>
          <w:szCs w:val="24"/>
        </w:rPr>
        <w:t xml:space="preserve">, 8(9), 1025–1033. </w:t>
      </w:r>
    </w:p>
    <w:p w14:paraId="5129E59A" w14:textId="77777777" w:rsidR="00520B07" w:rsidRPr="00487089" w:rsidRDefault="00520B07" w:rsidP="00A667FC">
      <w:pPr>
        <w:spacing w:line="240" w:lineRule="auto"/>
        <w:ind w:left="720" w:hanging="360"/>
        <w:jc w:val="both"/>
        <w:rPr>
          <w:rFonts w:ascii="Times New Roman" w:hAnsi="Times New Roman" w:cs="Times New Roman"/>
          <w:sz w:val="24"/>
          <w:szCs w:val="24"/>
        </w:rPr>
      </w:pPr>
      <w:r w:rsidRPr="00487089">
        <w:rPr>
          <w:rFonts w:ascii="Times New Roman" w:hAnsi="Times New Roman" w:cs="Times New Roman"/>
          <w:sz w:val="24"/>
          <w:szCs w:val="24"/>
        </w:rPr>
        <w:t>Puneet, K., Y. P. S., Solanki, S. V., &amp; Kiran. (2020). Genetic variability and association of morphophysiological traits in bread wheat (</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w:t>
      </w:r>
      <w:r w:rsidRPr="00487089">
        <w:rPr>
          <w:rStyle w:val="Emphasis"/>
          <w:rFonts w:ascii="Times New Roman" w:hAnsi="Times New Roman" w:cs="Times New Roman"/>
          <w:sz w:val="24"/>
          <w:szCs w:val="24"/>
        </w:rPr>
        <w:t>Current Journal of Applied Science and Technology, 39</w:t>
      </w:r>
      <w:r w:rsidRPr="00487089">
        <w:rPr>
          <w:rFonts w:ascii="Times New Roman" w:hAnsi="Times New Roman" w:cs="Times New Roman"/>
          <w:sz w:val="24"/>
          <w:szCs w:val="24"/>
        </w:rPr>
        <w:t>(35), 95–105.</w:t>
      </w:r>
    </w:p>
    <w:p w14:paraId="4F5A23A7"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rPr>
        <w:t xml:space="preserve">Saddique, S.A., Sher, A., Ijaz, M. et al. (2020). Individual and combined effect of terminal drought and heat stress on allometric growth, grain yield and quality of bread wheat. </w:t>
      </w:r>
      <w:r w:rsidRPr="00487089">
        <w:rPr>
          <w:rStyle w:val="Emphasis"/>
          <w:rFonts w:ascii="Times New Roman" w:hAnsi="Times New Roman" w:cs="Times New Roman"/>
          <w:sz w:val="24"/>
          <w:szCs w:val="24"/>
        </w:rPr>
        <w:t>Pak J Bot</w:t>
      </w:r>
      <w:r w:rsidRPr="00487089">
        <w:rPr>
          <w:rFonts w:ascii="Times New Roman" w:hAnsi="Times New Roman" w:cs="Times New Roman"/>
          <w:sz w:val="24"/>
          <w:szCs w:val="24"/>
        </w:rPr>
        <w:t xml:space="preserve">, 52:405–412. </w:t>
      </w:r>
      <w:hyperlink r:id="rId13" w:tgtFrame="_blank" w:history="1">
        <w:r w:rsidRPr="00487089">
          <w:rPr>
            <w:rStyle w:val="max-w-15ch"/>
            <w:rFonts w:ascii="Times New Roman" w:hAnsi="Times New Roman" w:cs="Times New Roman"/>
            <w:sz w:val="24"/>
            <w:szCs w:val="24"/>
            <w:u w:val="single"/>
          </w:rPr>
          <w:t>BCSRJ</w:t>
        </w:r>
      </w:hyperlink>
    </w:p>
    <w:p w14:paraId="5016AE49" w14:textId="77777777"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shd w:val="clear" w:color="auto" w:fill="FFFFFF"/>
        </w:rPr>
        <w:t>Salam, A., Ullah, A., Rasool, G., Shoaib, M., Khan, N., Ali, A., ... &amp; Baloch, H. (2025). Agro-Morphological Performance of Wheat (</w:t>
      </w:r>
      <w:r w:rsidRPr="00487089">
        <w:rPr>
          <w:rFonts w:ascii="Times New Roman" w:hAnsi="Times New Roman" w:cs="Times New Roman"/>
          <w:i/>
          <w:sz w:val="24"/>
          <w:szCs w:val="24"/>
          <w:shd w:val="clear" w:color="auto" w:fill="FFFFFF"/>
        </w:rPr>
        <w:t>Triticum aestivum</w:t>
      </w:r>
      <w:r w:rsidRPr="00487089">
        <w:rPr>
          <w:rFonts w:ascii="Times New Roman" w:hAnsi="Times New Roman" w:cs="Times New Roman"/>
          <w:sz w:val="24"/>
          <w:szCs w:val="24"/>
          <w:shd w:val="clear" w:color="auto" w:fill="FFFFFF"/>
        </w:rPr>
        <w:t xml:space="preserve"> L.) Genotypes for Yield and Quality Traits. </w:t>
      </w:r>
      <w:r w:rsidRPr="00487089">
        <w:rPr>
          <w:rFonts w:ascii="Times New Roman" w:hAnsi="Times New Roman" w:cs="Times New Roman"/>
          <w:i/>
          <w:iCs/>
          <w:sz w:val="24"/>
          <w:szCs w:val="24"/>
          <w:shd w:val="clear" w:color="auto" w:fill="FFFFFF"/>
        </w:rPr>
        <w:t>Planta Animalia</w:t>
      </w:r>
      <w:r w:rsidRPr="00487089">
        <w:rPr>
          <w:rFonts w:ascii="Times New Roman" w:hAnsi="Times New Roman" w:cs="Times New Roman"/>
          <w:sz w:val="24"/>
          <w:szCs w:val="24"/>
          <w:shd w:val="clear" w:color="auto" w:fill="FFFFFF"/>
        </w:rPr>
        <w:t>, </w:t>
      </w:r>
      <w:r w:rsidRPr="00487089">
        <w:rPr>
          <w:rFonts w:ascii="Times New Roman" w:hAnsi="Times New Roman" w:cs="Times New Roman"/>
          <w:i/>
          <w:iCs/>
          <w:sz w:val="24"/>
          <w:szCs w:val="24"/>
          <w:shd w:val="clear" w:color="auto" w:fill="FFFFFF"/>
        </w:rPr>
        <w:t>4</w:t>
      </w:r>
      <w:r w:rsidRPr="00487089">
        <w:rPr>
          <w:rFonts w:ascii="Times New Roman" w:hAnsi="Times New Roman" w:cs="Times New Roman"/>
          <w:sz w:val="24"/>
          <w:szCs w:val="24"/>
          <w:shd w:val="clear" w:color="auto" w:fill="FFFFFF"/>
        </w:rPr>
        <w:t>(3), 143-151.</w:t>
      </w:r>
    </w:p>
    <w:p w14:paraId="11290096" w14:textId="77777777"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sz w:val="24"/>
          <w:szCs w:val="24"/>
          <w:shd w:val="clear" w:color="auto" w:fill="FFFFFF"/>
        </w:rPr>
        <w:t>Yassin, M. M. M., Darwish, M. E. H., Ahmed, S. M., &amp; El Shehab El Deen, M. T. (2025). Genetic Analysis of Agronomic Traits</w:t>
      </w:r>
      <w:r w:rsidRPr="00487089">
        <w:rPr>
          <w:rFonts w:ascii="Times New Roman" w:hAnsi="Times New Roman" w:cs="Times New Roman"/>
          <w:color w:val="222222"/>
          <w:sz w:val="24"/>
          <w:szCs w:val="24"/>
          <w:shd w:val="clear" w:color="auto" w:fill="FFFFFF"/>
        </w:rPr>
        <w:t xml:space="preserve"> in Bread Wheat (</w:t>
      </w:r>
      <w:r w:rsidRPr="00487089">
        <w:rPr>
          <w:rFonts w:ascii="Times New Roman" w:hAnsi="Times New Roman" w:cs="Times New Roman"/>
          <w:i/>
          <w:color w:val="222222"/>
          <w:sz w:val="24"/>
          <w:szCs w:val="24"/>
          <w:shd w:val="clear" w:color="auto" w:fill="FFFFFF"/>
        </w:rPr>
        <w:t xml:space="preserve">Triticum aestivum </w:t>
      </w:r>
      <w:r w:rsidRPr="00487089">
        <w:rPr>
          <w:rFonts w:ascii="Times New Roman" w:hAnsi="Times New Roman" w:cs="Times New Roman"/>
          <w:color w:val="222222"/>
          <w:sz w:val="24"/>
          <w:szCs w:val="24"/>
          <w:shd w:val="clear" w:color="auto" w:fill="FFFFFF"/>
        </w:rPr>
        <w:t>L.): Insights from Generation mean Analysis and Heritability Estimates. </w:t>
      </w:r>
      <w:r w:rsidRPr="00487089">
        <w:rPr>
          <w:rFonts w:ascii="Times New Roman" w:hAnsi="Times New Roman" w:cs="Times New Roman"/>
          <w:i/>
          <w:iCs/>
          <w:color w:val="222222"/>
          <w:sz w:val="24"/>
          <w:szCs w:val="24"/>
          <w:shd w:val="clear" w:color="auto" w:fill="FFFFFF"/>
        </w:rPr>
        <w:t>Journal of Plant Production</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16</w:t>
      </w:r>
      <w:r w:rsidRPr="00487089">
        <w:rPr>
          <w:rFonts w:ascii="Times New Roman" w:hAnsi="Times New Roman" w:cs="Times New Roman"/>
          <w:color w:val="222222"/>
          <w:sz w:val="24"/>
          <w:szCs w:val="24"/>
          <w:shd w:val="clear" w:color="auto" w:fill="FFFFFF"/>
        </w:rPr>
        <w:t>(7), 421-427.</w:t>
      </w:r>
    </w:p>
    <w:p w14:paraId="6D083AB4" w14:textId="77777777" w:rsidR="004065A4" w:rsidRPr="00AE5B51" w:rsidRDefault="004065A4" w:rsidP="00A667FC">
      <w:pPr>
        <w:spacing w:before="240" w:after="240" w:line="240" w:lineRule="auto"/>
        <w:jc w:val="both"/>
        <w:rPr>
          <w:rFonts w:ascii="Times New Roman" w:hAnsi="Times New Roman" w:cs="Times New Roman"/>
          <w:b/>
          <w:sz w:val="24"/>
          <w:szCs w:val="24"/>
        </w:rPr>
      </w:pPr>
      <w:r w:rsidRPr="00AE5B51">
        <w:rPr>
          <w:rFonts w:ascii="Times New Roman" w:hAnsi="Times New Roman" w:cs="Times New Roman"/>
          <w:b/>
          <w:sz w:val="24"/>
          <w:szCs w:val="24"/>
        </w:rPr>
        <w:t>Table 1. ANOVA of Environment 1</w:t>
      </w:r>
    </w:p>
    <w:tbl>
      <w:tblPr>
        <w:tblW w:w="102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
        <w:gridCol w:w="86"/>
        <w:gridCol w:w="358"/>
        <w:gridCol w:w="122"/>
        <w:gridCol w:w="646"/>
        <w:gridCol w:w="194"/>
        <w:gridCol w:w="530"/>
        <w:gridCol w:w="262"/>
        <w:gridCol w:w="453"/>
        <w:gridCol w:w="329"/>
        <w:gridCol w:w="336"/>
        <w:gridCol w:w="392"/>
        <w:gridCol w:w="339"/>
        <w:gridCol w:w="460"/>
        <w:gridCol w:w="309"/>
        <w:gridCol w:w="532"/>
        <w:gridCol w:w="261"/>
        <w:gridCol w:w="607"/>
        <w:gridCol w:w="189"/>
        <w:gridCol w:w="682"/>
        <w:gridCol w:w="122"/>
        <w:gridCol w:w="578"/>
        <w:gridCol w:w="62"/>
        <w:gridCol w:w="640"/>
        <w:gridCol w:w="764"/>
      </w:tblGrid>
      <w:tr w:rsidR="004065A4" w:rsidRPr="00487089" w14:paraId="3CF28E0D" w14:textId="77777777" w:rsidTr="004065A4">
        <w:trPr>
          <w:trHeight w:val="311"/>
        </w:trPr>
        <w:tc>
          <w:tcPr>
            <w:tcW w:w="992" w:type="dxa"/>
            <w:tcBorders>
              <w:top w:val="single" w:sz="4" w:space="0" w:color="auto"/>
              <w:right w:val="single" w:sz="4" w:space="0" w:color="auto"/>
            </w:tcBorders>
            <w:vAlign w:val="center"/>
          </w:tcPr>
          <w:p w14:paraId="6FC0FEC7"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44" w:type="dxa"/>
            <w:gridSpan w:val="2"/>
            <w:tcBorders>
              <w:top w:val="single" w:sz="4" w:space="0" w:color="auto"/>
              <w:right w:val="single" w:sz="4" w:space="0" w:color="auto"/>
            </w:tcBorders>
            <w:vAlign w:val="bottom"/>
          </w:tcPr>
          <w:p w14:paraId="59FB0E01"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68" w:type="dxa"/>
            <w:gridSpan w:val="2"/>
            <w:vAlign w:val="center"/>
          </w:tcPr>
          <w:p w14:paraId="0F5523F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24" w:type="dxa"/>
            <w:gridSpan w:val="2"/>
            <w:vAlign w:val="center"/>
          </w:tcPr>
          <w:p w14:paraId="505282C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15" w:type="dxa"/>
            <w:gridSpan w:val="2"/>
            <w:vAlign w:val="center"/>
          </w:tcPr>
          <w:p w14:paraId="086F7B9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665" w:type="dxa"/>
            <w:gridSpan w:val="2"/>
            <w:vAlign w:val="center"/>
          </w:tcPr>
          <w:p w14:paraId="37E4EFE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31" w:type="dxa"/>
            <w:gridSpan w:val="2"/>
            <w:vAlign w:val="center"/>
          </w:tcPr>
          <w:p w14:paraId="64D5270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69" w:type="dxa"/>
            <w:gridSpan w:val="2"/>
            <w:vAlign w:val="center"/>
          </w:tcPr>
          <w:p w14:paraId="6047C9E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793" w:type="dxa"/>
            <w:gridSpan w:val="2"/>
            <w:vAlign w:val="center"/>
          </w:tcPr>
          <w:p w14:paraId="3D1A8FB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796" w:type="dxa"/>
            <w:gridSpan w:val="2"/>
            <w:vAlign w:val="center"/>
          </w:tcPr>
          <w:p w14:paraId="3F09558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04" w:type="dxa"/>
            <w:gridSpan w:val="2"/>
            <w:vAlign w:val="center"/>
          </w:tcPr>
          <w:p w14:paraId="6422C5E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40" w:type="dxa"/>
            <w:gridSpan w:val="2"/>
            <w:vAlign w:val="center"/>
          </w:tcPr>
          <w:p w14:paraId="2510038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40" w:type="dxa"/>
            <w:vAlign w:val="center"/>
          </w:tcPr>
          <w:p w14:paraId="7264BB4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764" w:type="dxa"/>
            <w:vAlign w:val="center"/>
          </w:tcPr>
          <w:p w14:paraId="1D72173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p>
        </w:tc>
      </w:tr>
      <w:tr w:rsidR="004065A4" w:rsidRPr="00487089" w14:paraId="6F14C231" w14:textId="77777777" w:rsidTr="004065A4">
        <w:trPr>
          <w:trHeight w:val="351"/>
        </w:trPr>
        <w:tc>
          <w:tcPr>
            <w:tcW w:w="992" w:type="dxa"/>
            <w:tcBorders>
              <w:right w:val="single" w:sz="4" w:space="0" w:color="auto"/>
            </w:tcBorders>
            <w:vAlign w:val="bottom"/>
          </w:tcPr>
          <w:p w14:paraId="40404B1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44" w:type="dxa"/>
            <w:gridSpan w:val="2"/>
            <w:tcBorders>
              <w:right w:val="single" w:sz="4" w:space="0" w:color="auto"/>
            </w:tcBorders>
            <w:vAlign w:val="center"/>
          </w:tcPr>
          <w:p w14:paraId="7D8E487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68" w:type="dxa"/>
            <w:gridSpan w:val="2"/>
            <w:vAlign w:val="center"/>
          </w:tcPr>
          <w:p w14:paraId="567EC82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0.84</w:t>
            </w:r>
          </w:p>
        </w:tc>
        <w:tc>
          <w:tcPr>
            <w:tcW w:w="724" w:type="dxa"/>
            <w:gridSpan w:val="2"/>
            <w:vAlign w:val="center"/>
          </w:tcPr>
          <w:p w14:paraId="58D198F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32.49</w:t>
            </w:r>
          </w:p>
        </w:tc>
        <w:tc>
          <w:tcPr>
            <w:tcW w:w="715" w:type="dxa"/>
            <w:gridSpan w:val="2"/>
            <w:vAlign w:val="center"/>
          </w:tcPr>
          <w:p w14:paraId="7BE563C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6.41</w:t>
            </w:r>
          </w:p>
        </w:tc>
        <w:tc>
          <w:tcPr>
            <w:tcW w:w="665" w:type="dxa"/>
            <w:gridSpan w:val="2"/>
            <w:vAlign w:val="center"/>
          </w:tcPr>
          <w:p w14:paraId="2A31269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0.38</w:t>
            </w:r>
          </w:p>
        </w:tc>
        <w:tc>
          <w:tcPr>
            <w:tcW w:w="731" w:type="dxa"/>
            <w:gridSpan w:val="2"/>
            <w:vAlign w:val="center"/>
          </w:tcPr>
          <w:p w14:paraId="3AA2B80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1.11</w:t>
            </w:r>
          </w:p>
        </w:tc>
        <w:tc>
          <w:tcPr>
            <w:tcW w:w="769" w:type="dxa"/>
            <w:gridSpan w:val="2"/>
            <w:vAlign w:val="center"/>
          </w:tcPr>
          <w:p w14:paraId="0F7B262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0.73</w:t>
            </w:r>
          </w:p>
        </w:tc>
        <w:tc>
          <w:tcPr>
            <w:tcW w:w="793" w:type="dxa"/>
            <w:gridSpan w:val="2"/>
            <w:vAlign w:val="center"/>
          </w:tcPr>
          <w:p w14:paraId="0273B42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2.95</w:t>
            </w:r>
          </w:p>
        </w:tc>
        <w:tc>
          <w:tcPr>
            <w:tcW w:w="796" w:type="dxa"/>
            <w:gridSpan w:val="2"/>
            <w:vAlign w:val="center"/>
          </w:tcPr>
          <w:p w14:paraId="2BD3446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1.93</w:t>
            </w:r>
          </w:p>
        </w:tc>
        <w:tc>
          <w:tcPr>
            <w:tcW w:w="804" w:type="dxa"/>
            <w:gridSpan w:val="2"/>
            <w:vAlign w:val="center"/>
          </w:tcPr>
          <w:p w14:paraId="62F36C5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171.30</w:t>
            </w:r>
          </w:p>
        </w:tc>
        <w:tc>
          <w:tcPr>
            <w:tcW w:w="640" w:type="dxa"/>
            <w:gridSpan w:val="2"/>
            <w:vAlign w:val="center"/>
          </w:tcPr>
          <w:p w14:paraId="2F906FC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0.012</w:t>
            </w:r>
          </w:p>
        </w:tc>
        <w:tc>
          <w:tcPr>
            <w:tcW w:w="640" w:type="dxa"/>
            <w:vAlign w:val="center"/>
          </w:tcPr>
          <w:p w14:paraId="531C9F7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0.004</w:t>
            </w:r>
          </w:p>
        </w:tc>
        <w:tc>
          <w:tcPr>
            <w:tcW w:w="764" w:type="dxa"/>
            <w:vAlign w:val="center"/>
          </w:tcPr>
          <w:p w14:paraId="0C1DD22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3.85</w:t>
            </w:r>
          </w:p>
        </w:tc>
      </w:tr>
      <w:tr w:rsidR="004065A4" w:rsidRPr="00487089" w14:paraId="6F8C732C" w14:textId="77777777" w:rsidTr="004065A4">
        <w:trPr>
          <w:trHeight w:val="351"/>
        </w:trPr>
        <w:tc>
          <w:tcPr>
            <w:tcW w:w="992" w:type="dxa"/>
            <w:tcBorders>
              <w:right w:val="single" w:sz="4" w:space="0" w:color="auto"/>
            </w:tcBorders>
            <w:vAlign w:val="bottom"/>
          </w:tcPr>
          <w:p w14:paraId="0A6AB45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44" w:type="dxa"/>
            <w:gridSpan w:val="2"/>
            <w:tcBorders>
              <w:right w:val="single" w:sz="4" w:space="0" w:color="auto"/>
            </w:tcBorders>
            <w:vAlign w:val="center"/>
          </w:tcPr>
          <w:p w14:paraId="3A94F55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8" w:type="dxa"/>
            <w:gridSpan w:val="2"/>
            <w:vAlign w:val="center"/>
          </w:tcPr>
          <w:p w14:paraId="7F943FD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2.14**</w:t>
            </w:r>
          </w:p>
        </w:tc>
        <w:tc>
          <w:tcPr>
            <w:tcW w:w="724" w:type="dxa"/>
            <w:gridSpan w:val="2"/>
            <w:vAlign w:val="center"/>
          </w:tcPr>
          <w:p w14:paraId="7561773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19.10**</w:t>
            </w:r>
          </w:p>
        </w:tc>
        <w:tc>
          <w:tcPr>
            <w:tcW w:w="715" w:type="dxa"/>
            <w:gridSpan w:val="2"/>
            <w:vAlign w:val="center"/>
          </w:tcPr>
          <w:p w14:paraId="372752A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18.02**</w:t>
            </w:r>
          </w:p>
        </w:tc>
        <w:tc>
          <w:tcPr>
            <w:tcW w:w="665" w:type="dxa"/>
            <w:gridSpan w:val="2"/>
            <w:vAlign w:val="center"/>
          </w:tcPr>
          <w:p w14:paraId="7A9B544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37.41**</w:t>
            </w:r>
          </w:p>
        </w:tc>
        <w:tc>
          <w:tcPr>
            <w:tcW w:w="731" w:type="dxa"/>
            <w:gridSpan w:val="2"/>
            <w:vAlign w:val="center"/>
          </w:tcPr>
          <w:p w14:paraId="33FDA9D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w:t>
            </w:r>
          </w:p>
        </w:tc>
        <w:tc>
          <w:tcPr>
            <w:tcW w:w="769" w:type="dxa"/>
            <w:gridSpan w:val="2"/>
            <w:vAlign w:val="center"/>
          </w:tcPr>
          <w:p w14:paraId="2569B33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3.88**</w:t>
            </w:r>
          </w:p>
        </w:tc>
        <w:tc>
          <w:tcPr>
            <w:tcW w:w="793" w:type="dxa"/>
            <w:gridSpan w:val="2"/>
            <w:vAlign w:val="center"/>
          </w:tcPr>
          <w:p w14:paraId="630C0B9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1.60**</w:t>
            </w:r>
          </w:p>
        </w:tc>
        <w:tc>
          <w:tcPr>
            <w:tcW w:w="796" w:type="dxa"/>
            <w:gridSpan w:val="2"/>
            <w:vAlign w:val="center"/>
          </w:tcPr>
          <w:p w14:paraId="60262AF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96.11**</w:t>
            </w:r>
          </w:p>
        </w:tc>
        <w:tc>
          <w:tcPr>
            <w:tcW w:w="804" w:type="dxa"/>
            <w:gridSpan w:val="2"/>
            <w:vAlign w:val="center"/>
          </w:tcPr>
          <w:p w14:paraId="334B815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10402.3**</w:t>
            </w:r>
          </w:p>
        </w:tc>
        <w:tc>
          <w:tcPr>
            <w:tcW w:w="640" w:type="dxa"/>
            <w:gridSpan w:val="2"/>
            <w:vAlign w:val="center"/>
          </w:tcPr>
          <w:p w14:paraId="72AE2CF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2.240**</w:t>
            </w:r>
          </w:p>
        </w:tc>
        <w:tc>
          <w:tcPr>
            <w:tcW w:w="640" w:type="dxa"/>
            <w:vAlign w:val="center"/>
          </w:tcPr>
          <w:p w14:paraId="1EFEEBD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0.157**</w:t>
            </w:r>
          </w:p>
        </w:tc>
        <w:tc>
          <w:tcPr>
            <w:tcW w:w="764" w:type="dxa"/>
            <w:vAlign w:val="center"/>
          </w:tcPr>
          <w:p w14:paraId="34A9C23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7.18**</w:t>
            </w:r>
          </w:p>
        </w:tc>
      </w:tr>
      <w:tr w:rsidR="004065A4" w:rsidRPr="00487089" w14:paraId="4C5CF5C1" w14:textId="77777777" w:rsidTr="004065A4">
        <w:trPr>
          <w:trHeight w:val="351"/>
        </w:trPr>
        <w:tc>
          <w:tcPr>
            <w:tcW w:w="992" w:type="dxa"/>
            <w:tcBorders>
              <w:right w:val="single" w:sz="4" w:space="0" w:color="auto"/>
            </w:tcBorders>
            <w:vAlign w:val="bottom"/>
          </w:tcPr>
          <w:p w14:paraId="7A2B4BD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 x V</w:t>
            </w:r>
          </w:p>
        </w:tc>
        <w:tc>
          <w:tcPr>
            <w:tcW w:w="444" w:type="dxa"/>
            <w:gridSpan w:val="2"/>
            <w:tcBorders>
              <w:right w:val="single" w:sz="4" w:space="0" w:color="auto"/>
            </w:tcBorders>
            <w:vAlign w:val="center"/>
          </w:tcPr>
          <w:p w14:paraId="6A09E78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8" w:type="dxa"/>
            <w:gridSpan w:val="2"/>
            <w:vAlign w:val="center"/>
          </w:tcPr>
          <w:p w14:paraId="1904E1B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1.23</w:t>
            </w:r>
          </w:p>
        </w:tc>
        <w:tc>
          <w:tcPr>
            <w:tcW w:w="724" w:type="dxa"/>
            <w:gridSpan w:val="2"/>
            <w:vAlign w:val="center"/>
          </w:tcPr>
          <w:p w14:paraId="6B540CF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3.41</w:t>
            </w:r>
          </w:p>
        </w:tc>
        <w:tc>
          <w:tcPr>
            <w:tcW w:w="715" w:type="dxa"/>
            <w:gridSpan w:val="2"/>
            <w:vAlign w:val="center"/>
          </w:tcPr>
          <w:p w14:paraId="128301C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0.57</w:t>
            </w:r>
          </w:p>
        </w:tc>
        <w:tc>
          <w:tcPr>
            <w:tcW w:w="665" w:type="dxa"/>
            <w:gridSpan w:val="2"/>
            <w:vAlign w:val="center"/>
          </w:tcPr>
          <w:p w14:paraId="46E80E3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1.99</w:t>
            </w:r>
          </w:p>
        </w:tc>
        <w:tc>
          <w:tcPr>
            <w:tcW w:w="731" w:type="dxa"/>
            <w:gridSpan w:val="2"/>
            <w:vAlign w:val="center"/>
          </w:tcPr>
          <w:p w14:paraId="4F76A63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0.32</w:t>
            </w:r>
          </w:p>
        </w:tc>
        <w:tc>
          <w:tcPr>
            <w:tcW w:w="769" w:type="dxa"/>
            <w:gridSpan w:val="2"/>
            <w:vAlign w:val="center"/>
          </w:tcPr>
          <w:p w14:paraId="15D3F32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0.67</w:t>
            </w:r>
          </w:p>
        </w:tc>
        <w:tc>
          <w:tcPr>
            <w:tcW w:w="793" w:type="dxa"/>
            <w:gridSpan w:val="2"/>
            <w:vAlign w:val="center"/>
          </w:tcPr>
          <w:p w14:paraId="7F23470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0.37</w:t>
            </w:r>
          </w:p>
        </w:tc>
        <w:tc>
          <w:tcPr>
            <w:tcW w:w="796" w:type="dxa"/>
            <w:gridSpan w:val="2"/>
            <w:vAlign w:val="center"/>
          </w:tcPr>
          <w:p w14:paraId="0769A68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0.97</w:t>
            </w:r>
          </w:p>
        </w:tc>
        <w:tc>
          <w:tcPr>
            <w:tcW w:w="804" w:type="dxa"/>
            <w:gridSpan w:val="2"/>
            <w:vAlign w:val="center"/>
          </w:tcPr>
          <w:p w14:paraId="7B27273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140.39</w:t>
            </w:r>
          </w:p>
        </w:tc>
        <w:tc>
          <w:tcPr>
            <w:tcW w:w="640" w:type="dxa"/>
            <w:gridSpan w:val="2"/>
            <w:vAlign w:val="center"/>
          </w:tcPr>
          <w:p w14:paraId="281776F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0.193</w:t>
            </w:r>
          </w:p>
        </w:tc>
        <w:tc>
          <w:tcPr>
            <w:tcW w:w="640" w:type="dxa"/>
            <w:vAlign w:val="center"/>
          </w:tcPr>
          <w:p w14:paraId="273AC40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0.009</w:t>
            </w:r>
          </w:p>
        </w:tc>
        <w:tc>
          <w:tcPr>
            <w:tcW w:w="764" w:type="dxa"/>
            <w:vAlign w:val="center"/>
          </w:tcPr>
          <w:p w14:paraId="147E4D0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1.93</w:t>
            </w:r>
          </w:p>
        </w:tc>
      </w:tr>
      <w:tr w:rsidR="004065A4" w:rsidRPr="00487089" w14:paraId="4E028641" w14:textId="77777777" w:rsidTr="004065A4">
        <w:trPr>
          <w:trHeight w:val="322"/>
        </w:trPr>
        <w:tc>
          <w:tcPr>
            <w:tcW w:w="1078" w:type="dxa"/>
            <w:gridSpan w:val="2"/>
            <w:tcBorders>
              <w:top w:val="single" w:sz="4" w:space="0" w:color="auto"/>
              <w:right w:val="single" w:sz="4" w:space="0" w:color="auto"/>
            </w:tcBorders>
            <w:vAlign w:val="center"/>
          </w:tcPr>
          <w:p w14:paraId="254CD783"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80" w:type="dxa"/>
            <w:gridSpan w:val="2"/>
            <w:tcBorders>
              <w:top w:val="single" w:sz="4" w:space="0" w:color="auto"/>
              <w:right w:val="single" w:sz="4" w:space="0" w:color="auto"/>
            </w:tcBorders>
            <w:vAlign w:val="bottom"/>
          </w:tcPr>
          <w:p w14:paraId="0FF493BC"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40" w:type="dxa"/>
            <w:gridSpan w:val="2"/>
            <w:vAlign w:val="center"/>
          </w:tcPr>
          <w:p w14:paraId="34D4504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792" w:type="dxa"/>
            <w:gridSpan w:val="2"/>
            <w:vAlign w:val="center"/>
          </w:tcPr>
          <w:p w14:paraId="5018FB2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82" w:type="dxa"/>
            <w:gridSpan w:val="2"/>
            <w:vAlign w:val="center"/>
          </w:tcPr>
          <w:p w14:paraId="6968D47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28" w:type="dxa"/>
            <w:gridSpan w:val="2"/>
            <w:vAlign w:val="center"/>
          </w:tcPr>
          <w:p w14:paraId="75AB173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799" w:type="dxa"/>
            <w:gridSpan w:val="2"/>
            <w:vAlign w:val="center"/>
          </w:tcPr>
          <w:p w14:paraId="3FA6983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41" w:type="dxa"/>
            <w:gridSpan w:val="2"/>
            <w:vAlign w:val="center"/>
          </w:tcPr>
          <w:p w14:paraId="752A139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68" w:type="dxa"/>
            <w:gridSpan w:val="2"/>
            <w:vAlign w:val="center"/>
          </w:tcPr>
          <w:p w14:paraId="6A3DE4F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71" w:type="dxa"/>
            <w:gridSpan w:val="2"/>
            <w:vAlign w:val="center"/>
          </w:tcPr>
          <w:p w14:paraId="6384B2D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700" w:type="dxa"/>
            <w:gridSpan w:val="2"/>
            <w:vAlign w:val="center"/>
          </w:tcPr>
          <w:p w14:paraId="74CCB76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702" w:type="dxa"/>
            <w:gridSpan w:val="2"/>
            <w:vAlign w:val="center"/>
          </w:tcPr>
          <w:p w14:paraId="6CA5664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764" w:type="dxa"/>
            <w:vAlign w:val="center"/>
          </w:tcPr>
          <w:p w14:paraId="2050922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14:paraId="06EB571B" w14:textId="77777777" w:rsidTr="004065A4">
        <w:trPr>
          <w:trHeight w:val="364"/>
        </w:trPr>
        <w:tc>
          <w:tcPr>
            <w:tcW w:w="1078" w:type="dxa"/>
            <w:gridSpan w:val="2"/>
            <w:tcBorders>
              <w:right w:val="single" w:sz="4" w:space="0" w:color="auto"/>
            </w:tcBorders>
            <w:vAlign w:val="bottom"/>
          </w:tcPr>
          <w:p w14:paraId="51E5410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lastRenderedPageBreak/>
              <w:t>REP</w:t>
            </w:r>
          </w:p>
        </w:tc>
        <w:tc>
          <w:tcPr>
            <w:tcW w:w="480" w:type="dxa"/>
            <w:gridSpan w:val="2"/>
            <w:tcBorders>
              <w:right w:val="single" w:sz="4" w:space="0" w:color="auto"/>
            </w:tcBorders>
            <w:vAlign w:val="center"/>
          </w:tcPr>
          <w:p w14:paraId="62FCAC7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40" w:type="dxa"/>
            <w:gridSpan w:val="2"/>
            <w:vAlign w:val="bottom"/>
          </w:tcPr>
          <w:p w14:paraId="1270516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9.61</w:t>
            </w:r>
          </w:p>
        </w:tc>
        <w:tc>
          <w:tcPr>
            <w:tcW w:w="792" w:type="dxa"/>
            <w:gridSpan w:val="2"/>
            <w:vAlign w:val="bottom"/>
          </w:tcPr>
          <w:p w14:paraId="79EFBAE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12.68</w:t>
            </w:r>
          </w:p>
        </w:tc>
        <w:tc>
          <w:tcPr>
            <w:tcW w:w="782" w:type="dxa"/>
            <w:gridSpan w:val="2"/>
            <w:vAlign w:val="bottom"/>
          </w:tcPr>
          <w:p w14:paraId="7CE20BA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w:t>
            </w:r>
          </w:p>
        </w:tc>
        <w:tc>
          <w:tcPr>
            <w:tcW w:w="728" w:type="dxa"/>
            <w:gridSpan w:val="2"/>
            <w:vAlign w:val="bottom"/>
          </w:tcPr>
          <w:p w14:paraId="06E505E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799" w:type="dxa"/>
            <w:gridSpan w:val="2"/>
            <w:vAlign w:val="bottom"/>
          </w:tcPr>
          <w:p w14:paraId="1B20C78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5.72</w:t>
            </w:r>
          </w:p>
        </w:tc>
        <w:tc>
          <w:tcPr>
            <w:tcW w:w="841" w:type="dxa"/>
            <w:gridSpan w:val="2"/>
            <w:vAlign w:val="bottom"/>
          </w:tcPr>
          <w:p w14:paraId="5393B15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4.73</w:t>
            </w:r>
          </w:p>
        </w:tc>
        <w:tc>
          <w:tcPr>
            <w:tcW w:w="868" w:type="dxa"/>
            <w:gridSpan w:val="2"/>
            <w:vAlign w:val="bottom"/>
          </w:tcPr>
          <w:p w14:paraId="6406C63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871" w:type="dxa"/>
            <w:gridSpan w:val="2"/>
            <w:vAlign w:val="bottom"/>
          </w:tcPr>
          <w:p w14:paraId="72EE4E7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2.41</w:t>
            </w:r>
          </w:p>
        </w:tc>
        <w:tc>
          <w:tcPr>
            <w:tcW w:w="700" w:type="dxa"/>
            <w:gridSpan w:val="2"/>
            <w:vAlign w:val="bottom"/>
          </w:tcPr>
          <w:p w14:paraId="3B45376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0.11</w:t>
            </w:r>
          </w:p>
        </w:tc>
        <w:tc>
          <w:tcPr>
            <w:tcW w:w="702" w:type="dxa"/>
            <w:gridSpan w:val="2"/>
            <w:vAlign w:val="bottom"/>
          </w:tcPr>
          <w:p w14:paraId="696BFE6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4.17</w:t>
            </w:r>
          </w:p>
        </w:tc>
        <w:tc>
          <w:tcPr>
            <w:tcW w:w="764" w:type="dxa"/>
            <w:vAlign w:val="bottom"/>
          </w:tcPr>
          <w:p w14:paraId="6F0AA86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0.92</w:t>
            </w:r>
          </w:p>
        </w:tc>
      </w:tr>
      <w:tr w:rsidR="004065A4" w:rsidRPr="00487089" w14:paraId="498A3475" w14:textId="77777777" w:rsidTr="004065A4">
        <w:trPr>
          <w:trHeight w:val="364"/>
        </w:trPr>
        <w:tc>
          <w:tcPr>
            <w:tcW w:w="1078" w:type="dxa"/>
            <w:gridSpan w:val="2"/>
            <w:tcBorders>
              <w:right w:val="single" w:sz="4" w:space="0" w:color="auto"/>
            </w:tcBorders>
            <w:vAlign w:val="bottom"/>
          </w:tcPr>
          <w:p w14:paraId="0D7958A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80" w:type="dxa"/>
            <w:gridSpan w:val="2"/>
            <w:tcBorders>
              <w:right w:val="single" w:sz="4" w:space="0" w:color="auto"/>
            </w:tcBorders>
            <w:vAlign w:val="center"/>
          </w:tcPr>
          <w:p w14:paraId="034A370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40" w:type="dxa"/>
            <w:gridSpan w:val="2"/>
            <w:vAlign w:val="bottom"/>
          </w:tcPr>
          <w:p w14:paraId="512E3B9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6.16**</w:t>
            </w:r>
          </w:p>
        </w:tc>
        <w:tc>
          <w:tcPr>
            <w:tcW w:w="792" w:type="dxa"/>
            <w:gridSpan w:val="2"/>
            <w:vAlign w:val="bottom"/>
          </w:tcPr>
          <w:p w14:paraId="75B1229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151.91**</w:t>
            </w:r>
          </w:p>
        </w:tc>
        <w:tc>
          <w:tcPr>
            <w:tcW w:w="782" w:type="dxa"/>
            <w:gridSpan w:val="2"/>
            <w:vAlign w:val="bottom"/>
          </w:tcPr>
          <w:p w14:paraId="2787F82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41.29**</w:t>
            </w:r>
          </w:p>
        </w:tc>
        <w:tc>
          <w:tcPr>
            <w:tcW w:w="728" w:type="dxa"/>
            <w:gridSpan w:val="2"/>
            <w:vAlign w:val="bottom"/>
          </w:tcPr>
          <w:p w14:paraId="2648DEF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77.21**</w:t>
            </w:r>
          </w:p>
        </w:tc>
        <w:tc>
          <w:tcPr>
            <w:tcW w:w="799" w:type="dxa"/>
            <w:gridSpan w:val="2"/>
            <w:vAlign w:val="bottom"/>
          </w:tcPr>
          <w:p w14:paraId="549DA26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31.83**</w:t>
            </w:r>
          </w:p>
        </w:tc>
        <w:tc>
          <w:tcPr>
            <w:tcW w:w="841" w:type="dxa"/>
            <w:gridSpan w:val="2"/>
            <w:vAlign w:val="bottom"/>
          </w:tcPr>
          <w:p w14:paraId="3E6C6E5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2.43**</w:t>
            </w:r>
          </w:p>
        </w:tc>
        <w:tc>
          <w:tcPr>
            <w:tcW w:w="868" w:type="dxa"/>
            <w:gridSpan w:val="2"/>
            <w:vAlign w:val="bottom"/>
          </w:tcPr>
          <w:p w14:paraId="60D1AB1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4.91**</w:t>
            </w:r>
          </w:p>
        </w:tc>
        <w:tc>
          <w:tcPr>
            <w:tcW w:w="871" w:type="dxa"/>
            <w:gridSpan w:val="2"/>
            <w:vAlign w:val="bottom"/>
          </w:tcPr>
          <w:p w14:paraId="669C6C2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37.87**</w:t>
            </w:r>
          </w:p>
        </w:tc>
        <w:tc>
          <w:tcPr>
            <w:tcW w:w="700" w:type="dxa"/>
            <w:gridSpan w:val="2"/>
            <w:vAlign w:val="bottom"/>
          </w:tcPr>
          <w:p w14:paraId="19ED671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36.27**</w:t>
            </w:r>
          </w:p>
        </w:tc>
        <w:tc>
          <w:tcPr>
            <w:tcW w:w="702" w:type="dxa"/>
            <w:gridSpan w:val="2"/>
            <w:vAlign w:val="bottom"/>
          </w:tcPr>
          <w:p w14:paraId="43979D5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10.11**</w:t>
            </w:r>
          </w:p>
        </w:tc>
        <w:tc>
          <w:tcPr>
            <w:tcW w:w="764" w:type="dxa"/>
            <w:vAlign w:val="bottom"/>
          </w:tcPr>
          <w:p w14:paraId="2A7AF15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30.73**</w:t>
            </w:r>
          </w:p>
        </w:tc>
      </w:tr>
      <w:tr w:rsidR="004065A4" w:rsidRPr="00487089" w14:paraId="1F4927FE" w14:textId="77777777" w:rsidTr="004065A4">
        <w:trPr>
          <w:trHeight w:val="364"/>
        </w:trPr>
        <w:tc>
          <w:tcPr>
            <w:tcW w:w="1078" w:type="dxa"/>
            <w:gridSpan w:val="2"/>
            <w:tcBorders>
              <w:right w:val="single" w:sz="4" w:space="0" w:color="auto"/>
            </w:tcBorders>
            <w:vAlign w:val="bottom"/>
          </w:tcPr>
          <w:p w14:paraId="560B44C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80" w:type="dxa"/>
            <w:gridSpan w:val="2"/>
            <w:tcBorders>
              <w:right w:val="single" w:sz="4" w:space="0" w:color="auto"/>
            </w:tcBorders>
            <w:vAlign w:val="center"/>
          </w:tcPr>
          <w:p w14:paraId="095A125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40" w:type="dxa"/>
            <w:gridSpan w:val="2"/>
            <w:vAlign w:val="bottom"/>
          </w:tcPr>
          <w:p w14:paraId="5F7F104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1.49</w:t>
            </w:r>
          </w:p>
        </w:tc>
        <w:tc>
          <w:tcPr>
            <w:tcW w:w="792" w:type="dxa"/>
            <w:gridSpan w:val="2"/>
            <w:vAlign w:val="bottom"/>
          </w:tcPr>
          <w:p w14:paraId="289FC71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2.11</w:t>
            </w:r>
          </w:p>
        </w:tc>
        <w:tc>
          <w:tcPr>
            <w:tcW w:w="782" w:type="dxa"/>
            <w:gridSpan w:val="2"/>
            <w:vAlign w:val="bottom"/>
          </w:tcPr>
          <w:p w14:paraId="14A479C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7.22</w:t>
            </w:r>
          </w:p>
        </w:tc>
        <w:tc>
          <w:tcPr>
            <w:tcW w:w="728" w:type="dxa"/>
            <w:gridSpan w:val="2"/>
            <w:vAlign w:val="bottom"/>
          </w:tcPr>
          <w:p w14:paraId="04E1377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7.99</w:t>
            </w:r>
          </w:p>
        </w:tc>
        <w:tc>
          <w:tcPr>
            <w:tcW w:w="799" w:type="dxa"/>
            <w:gridSpan w:val="2"/>
            <w:vAlign w:val="bottom"/>
          </w:tcPr>
          <w:p w14:paraId="4F18A39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4.16</w:t>
            </w:r>
          </w:p>
        </w:tc>
        <w:tc>
          <w:tcPr>
            <w:tcW w:w="841" w:type="dxa"/>
            <w:gridSpan w:val="2"/>
            <w:vAlign w:val="bottom"/>
          </w:tcPr>
          <w:p w14:paraId="7F48EB3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0.80</w:t>
            </w:r>
          </w:p>
        </w:tc>
        <w:tc>
          <w:tcPr>
            <w:tcW w:w="868" w:type="dxa"/>
            <w:gridSpan w:val="2"/>
            <w:vAlign w:val="bottom"/>
          </w:tcPr>
          <w:p w14:paraId="2B75680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871" w:type="dxa"/>
            <w:gridSpan w:val="2"/>
            <w:vAlign w:val="bottom"/>
          </w:tcPr>
          <w:p w14:paraId="522427C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2.86</w:t>
            </w:r>
          </w:p>
        </w:tc>
        <w:tc>
          <w:tcPr>
            <w:tcW w:w="700" w:type="dxa"/>
            <w:gridSpan w:val="2"/>
            <w:vAlign w:val="bottom"/>
          </w:tcPr>
          <w:p w14:paraId="50181F8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2.82</w:t>
            </w:r>
          </w:p>
        </w:tc>
        <w:tc>
          <w:tcPr>
            <w:tcW w:w="702" w:type="dxa"/>
            <w:gridSpan w:val="2"/>
            <w:vAlign w:val="bottom"/>
          </w:tcPr>
          <w:p w14:paraId="487EEE3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1.80</w:t>
            </w:r>
          </w:p>
        </w:tc>
        <w:tc>
          <w:tcPr>
            <w:tcW w:w="764" w:type="dxa"/>
            <w:vAlign w:val="bottom"/>
          </w:tcPr>
          <w:p w14:paraId="4884875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1.73</w:t>
            </w:r>
          </w:p>
        </w:tc>
      </w:tr>
    </w:tbl>
    <w:p w14:paraId="548FF9C3"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14:paraId="326D9A69"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14:paraId="31C98F8D"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14:paraId="1C94F329" w14:textId="77777777" w:rsidR="004065A4" w:rsidRPr="00487089" w:rsidRDefault="004065A4" w:rsidP="00A667FC">
      <w:pPr>
        <w:spacing w:before="240" w:after="240" w:line="240" w:lineRule="auto"/>
        <w:jc w:val="both"/>
        <w:rPr>
          <w:rFonts w:ascii="Times New Roman" w:hAnsi="Times New Roman" w:cs="Times New Roman"/>
          <w:b/>
          <w:bCs/>
          <w:sz w:val="24"/>
          <w:szCs w:val="24"/>
        </w:rPr>
      </w:pPr>
      <w:r w:rsidRPr="00487089">
        <w:rPr>
          <w:rFonts w:ascii="Times New Roman" w:hAnsi="Times New Roman" w:cs="Times New Roman"/>
          <w:b/>
          <w:bCs/>
          <w:sz w:val="24"/>
          <w:szCs w:val="24"/>
        </w:rPr>
        <w:t>Table 2. ANOVA of Environment 2</w:t>
      </w:r>
    </w:p>
    <w:tbl>
      <w:tblPr>
        <w:tblW w:w="1025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0"/>
        <w:gridCol w:w="444"/>
        <w:gridCol w:w="778"/>
        <w:gridCol w:w="733"/>
        <w:gridCol w:w="724"/>
        <w:gridCol w:w="674"/>
        <w:gridCol w:w="740"/>
        <w:gridCol w:w="779"/>
        <w:gridCol w:w="804"/>
        <w:gridCol w:w="807"/>
        <w:gridCol w:w="815"/>
        <w:gridCol w:w="648"/>
        <w:gridCol w:w="648"/>
        <w:gridCol w:w="648"/>
      </w:tblGrid>
      <w:tr w:rsidR="004065A4" w:rsidRPr="00487089" w14:paraId="75201894" w14:textId="77777777" w:rsidTr="00487089">
        <w:trPr>
          <w:trHeight w:val="301"/>
        </w:trPr>
        <w:tc>
          <w:tcPr>
            <w:tcW w:w="1010" w:type="dxa"/>
            <w:tcBorders>
              <w:top w:val="single" w:sz="4" w:space="0" w:color="auto"/>
              <w:right w:val="single" w:sz="4" w:space="0" w:color="auto"/>
            </w:tcBorders>
            <w:vAlign w:val="center"/>
          </w:tcPr>
          <w:p w14:paraId="194124B1"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44" w:type="dxa"/>
            <w:tcBorders>
              <w:top w:val="single" w:sz="4" w:space="0" w:color="auto"/>
              <w:right w:val="single" w:sz="4" w:space="0" w:color="auto"/>
            </w:tcBorders>
            <w:vAlign w:val="bottom"/>
          </w:tcPr>
          <w:p w14:paraId="73296800"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78" w:type="dxa"/>
            <w:vAlign w:val="center"/>
          </w:tcPr>
          <w:p w14:paraId="1687AFB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33" w:type="dxa"/>
            <w:vAlign w:val="center"/>
          </w:tcPr>
          <w:p w14:paraId="6E6C4ED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24" w:type="dxa"/>
            <w:vAlign w:val="center"/>
          </w:tcPr>
          <w:p w14:paraId="4C19DF7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674" w:type="dxa"/>
            <w:vAlign w:val="center"/>
          </w:tcPr>
          <w:p w14:paraId="179E527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40" w:type="dxa"/>
            <w:vAlign w:val="center"/>
          </w:tcPr>
          <w:p w14:paraId="2FCE533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79" w:type="dxa"/>
            <w:vAlign w:val="center"/>
          </w:tcPr>
          <w:p w14:paraId="195BDA8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804" w:type="dxa"/>
            <w:vAlign w:val="center"/>
          </w:tcPr>
          <w:p w14:paraId="73DB033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807" w:type="dxa"/>
            <w:vAlign w:val="center"/>
          </w:tcPr>
          <w:p w14:paraId="3417728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15" w:type="dxa"/>
            <w:vAlign w:val="center"/>
          </w:tcPr>
          <w:p w14:paraId="02928B2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48" w:type="dxa"/>
            <w:vAlign w:val="center"/>
          </w:tcPr>
          <w:p w14:paraId="4AF026C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48" w:type="dxa"/>
            <w:vAlign w:val="center"/>
          </w:tcPr>
          <w:p w14:paraId="7A0CD6E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648" w:type="dxa"/>
            <w:vAlign w:val="center"/>
          </w:tcPr>
          <w:p w14:paraId="599CF2E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p>
        </w:tc>
      </w:tr>
      <w:tr w:rsidR="004065A4" w:rsidRPr="00487089" w14:paraId="3FB57BF9" w14:textId="77777777" w:rsidTr="00487089">
        <w:trPr>
          <w:trHeight w:val="340"/>
        </w:trPr>
        <w:tc>
          <w:tcPr>
            <w:tcW w:w="1010" w:type="dxa"/>
            <w:tcBorders>
              <w:right w:val="single" w:sz="4" w:space="0" w:color="auto"/>
            </w:tcBorders>
            <w:vAlign w:val="bottom"/>
          </w:tcPr>
          <w:p w14:paraId="6B5BE59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44" w:type="dxa"/>
            <w:tcBorders>
              <w:right w:val="single" w:sz="4" w:space="0" w:color="auto"/>
            </w:tcBorders>
            <w:vAlign w:val="center"/>
          </w:tcPr>
          <w:p w14:paraId="3F83CD9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78" w:type="dxa"/>
            <w:vAlign w:val="bottom"/>
          </w:tcPr>
          <w:p w14:paraId="3E71E2F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0.81</w:t>
            </w:r>
          </w:p>
        </w:tc>
        <w:tc>
          <w:tcPr>
            <w:tcW w:w="733" w:type="dxa"/>
            <w:vAlign w:val="bottom"/>
          </w:tcPr>
          <w:p w14:paraId="321C9C1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6.25</w:t>
            </w:r>
          </w:p>
        </w:tc>
        <w:tc>
          <w:tcPr>
            <w:tcW w:w="724" w:type="dxa"/>
            <w:vAlign w:val="bottom"/>
          </w:tcPr>
          <w:p w14:paraId="0E9CAB9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53.29</w:t>
            </w:r>
          </w:p>
        </w:tc>
        <w:tc>
          <w:tcPr>
            <w:tcW w:w="674" w:type="dxa"/>
            <w:vAlign w:val="bottom"/>
          </w:tcPr>
          <w:p w14:paraId="2B70AC0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7.69</w:t>
            </w:r>
          </w:p>
        </w:tc>
        <w:tc>
          <w:tcPr>
            <w:tcW w:w="740" w:type="dxa"/>
            <w:vAlign w:val="bottom"/>
          </w:tcPr>
          <w:p w14:paraId="1C8399E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w:t>
            </w:r>
          </w:p>
        </w:tc>
        <w:tc>
          <w:tcPr>
            <w:tcW w:w="779" w:type="dxa"/>
            <w:vAlign w:val="bottom"/>
          </w:tcPr>
          <w:p w14:paraId="7FB2F55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1.48</w:t>
            </w:r>
          </w:p>
        </w:tc>
        <w:tc>
          <w:tcPr>
            <w:tcW w:w="804" w:type="dxa"/>
            <w:vAlign w:val="bottom"/>
          </w:tcPr>
          <w:p w14:paraId="0F7B426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0.07</w:t>
            </w:r>
          </w:p>
        </w:tc>
        <w:tc>
          <w:tcPr>
            <w:tcW w:w="807" w:type="dxa"/>
            <w:vAlign w:val="bottom"/>
          </w:tcPr>
          <w:p w14:paraId="06AF58F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6.17</w:t>
            </w:r>
          </w:p>
        </w:tc>
        <w:tc>
          <w:tcPr>
            <w:tcW w:w="815" w:type="dxa"/>
            <w:vAlign w:val="bottom"/>
          </w:tcPr>
          <w:p w14:paraId="0FF5A72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2.57</w:t>
            </w:r>
          </w:p>
        </w:tc>
        <w:tc>
          <w:tcPr>
            <w:tcW w:w="648" w:type="dxa"/>
            <w:vAlign w:val="bottom"/>
          </w:tcPr>
          <w:p w14:paraId="5E1A09F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0.301</w:t>
            </w:r>
          </w:p>
        </w:tc>
        <w:tc>
          <w:tcPr>
            <w:tcW w:w="648" w:type="dxa"/>
            <w:vAlign w:val="bottom"/>
          </w:tcPr>
          <w:p w14:paraId="27FDF6B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0.023</w:t>
            </w:r>
          </w:p>
        </w:tc>
        <w:tc>
          <w:tcPr>
            <w:tcW w:w="648" w:type="dxa"/>
            <w:vAlign w:val="bottom"/>
          </w:tcPr>
          <w:p w14:paraId="54EDBE9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5.07</w:t>
            </w:r>
          </w:p>
        </w:tc>
      </w:tr>
      <w:tr w:rsidR="004065A4" w:rsidRPr="00487089" w14:paraId="12EE19CE" w14:textId="77777777" w:rsidTr="00487089">
        <w:trPr>
          <w:trHeight w:val="340"/>
        </w:trPr>
        <w:tc>
          <w:tcPr>
            <w:tcW w:w="1010" w:type="dxa"/>
            <w:tcBorders>
              <w:right w:val="single" w:sz="4" w:space="0" w:color="auto"/>
            </w:tcBorders>
            <w:vAlign w:val="bottom"/>
          </w:tcPr>
          <w:p w14:paraId="3061E67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44" w:type="dxa"/>
            <w:tcBorders>
              <w:right w:val="single" w:sz="4" w:space="0" w:color="auto"/>
            </w:tcBorders>
            <w:vAlign w:val="center"/>
          </w:tcPr>
          <w:p w14:paraId="36D3F38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78" w:type="dxa"/>
            <w:vAlign w:val="bottom"/>
          </w:tcPr>
          <w:p w14:paraId="7C32124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4.43**</w:t>
            </w:r>
          </w:p>
        </w:tc>
        <w:tc>
          <w:tcPr>
            <w:tcW w:w="733" w:type="dxa"/>
            <w:vAlign w:val="bottom"/>
          </w:tcPr>
          <w:p w14:paraId="27F4FDC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36.74**</w:t>
            </w:r>
          </w:p>
        </w:tc>
        <w:tc>
          <w:tcPr>
            <w:tcW w:w="724" w:type="dxa"/>
            <w:vAlign w:val="bottom"/>
          </w:tcPr>
          <w:p w14:paraId="7CB85AA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36.69**</w:t>
            </w:r>
          </w:p>
        </w:tc>
        <w:tc>
          <w:tcPr>
            <w:tcW w:w="674" w:type="dxa"/>
            <w:vAlign w:val="bottom"/>
          </w:tcPr>
          <w:p w14:paraId="477BEFE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40.45**</w:t>
            </w:r>
          </w:p>
        </w:tc>
        <w:tc>
          <w:tcPr>
            <w:tcW w:w="740" w:type="dxa"/>
            <w:vAlign w:val="bottom"/>
          </w:tcPr>
          <w:p w14:paraId="78AF1C0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1.32**</w:t>
            </w:r>
          </w:p>
        </w:tc>
        <w:tc>
          <w:tcPr>
            <w:tcW w:w="779" w:type="dxa"/>
            <w:vAlign w:val="bottom"/>
          </w:tcPr>
          <w:p w14:paraId="70D216D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5.04**</w:t>
            </w:r>
          </w:p>
        </w:tc>
        <w:tc>
          <w:tcPr>
            <w:tcW w:w="804" w:type="dxa"/>
            <w:vAlign w:val="bottom"/>
          </w:tcPr>
          <w:p w14:paraId="46C35D9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1.47**</w:t>
            </w:r>
          </w:p>
        </w:tc>
        <w:tc>
          <w:tcPr>
            <w:tcW w:w="807" w:type="dxa"/>
            <w:vAlign w:val="bottom"/>
          </w:tcPr>
          <w:p w14:paraId="4FE982A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79.67**</w:t>
            </w:r>
          </w:p>
        </w:tc>
        <w:tc>
          <w:tcPr>
            <w:tcW w:w="815" w:type="dxa"/>
            <w:vAlign w:val="bottom"/>
          </w:tcPr>
          <w:p w14:paraId="4C47227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6138.67**</w:t>
            </w:r>
          </w:p>
        </w:tc>
        <w:tc>
          <w:tcPr>
            <w:tcW w:w="648" w:type="dxa"/>
            <w:vAlign w:val="bottom"/>
          </w:tcPr>
          <w:p w14:paraId="6002974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1.324**</w:t>
            </w:r>
          </w:p>
        </w:tc>
        <w:tc>
          <w:tcPr>
            <w:tcW w:w="648" w:type="dxa"/>
            <w:vAlign w:val="bottom"/>
          </w:tcPr>
          <w:p w14:paraId="5E7293C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0.199**</w:t>
            </w:r>
          </w:p>
        </w:tc>
        <w:tc>
          <w:tcPr>
            <w:tcW w:w="648" w:type="dxa"/>
            <w:vAlign w:val="bottom"/>
          </w:tcPr>
          <w:p w14:paraId="6C9B0A7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35.99**</w:t>
            </w:r>
          </w:p>
        </w:tc>
      </w:tr>
      <w:tr w:rsidR="004065A4" w:rsidRPr="00487089" w14:paraId="7903120C" w14:textId="77777777" w:rsidTr="00487089">
        <w:trPr>
          <w:trHeight w:val="340"/>
        </w:trPr>
        <w:tc>
          <w:tcPr>
            <w:tcW w:w="1010" w:type="dxa"/>
            <w:tcBorders>
              <w:right w:val="single" w:sz="4" w:space="0" w:color="auto"/>
            </w:tcBorders>
            <w:vAlign w:val="bottom"/>
          </w:tcPr>
          <w:p w14:paraId="5360B6E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 x V</w:t>
            </w:r>
          </w:p>
        </w:tc>
        <w:tc>
          <w:tcPr>
            <w:tcW w:w="444" w:type="dxa"/>
            <w:tcBorders>
              <w:right w:val="single" w:sz="4" w:space="0" w:color="auto"/>
            </w:tcBorders>
            <w:vAlign w:val="center"/>
          </w:tcPr>
          <w:p w14:paraId="40555ED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78" w:type="dxa"/>
            <w:vAlign w:val="bottom"/>
          </w:tcPr>
          <w:p w14:paraId="262403F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0.95</w:t>
            </w:r>
          </w:p>
        </w:tc>
        <w:tc>
          <w:tcPr>
            <w:tcW w:w="733" w:type="dxa"/>
            <w:vAlign w:val="bottom"/>
          </w:tcPr>
          <w:p w14:paraId="4EB82A5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0.86</w:t>
            </w:r>
          </w:p>
        </w:tc>
        <w:tc>
          <w:tcPr>
            <w:tcW w:w="724" w:type="dxa"/>
            <w:vAlign w:val="bottom"/>
          </w:tcPr>
          <w:p w14:paraId="0A3D13C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0.25</w:t>
            </w:r>
          </w:p>
        </w:tc>
        <w:tc>
          <w:tcPr>
            <w:tcW w:w="674" w:type="dxa"/>
            <w:vAlign w:val="bottom"/>
          </w:tcPr>
          <w:p w14:paraId="642BF69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2.80</w:t>
            </w:r>
          </w:p>
        </w:tc>
        <w:tc>
          <w:tcPr>
            <w:tcW w:w="740" w:type="dxa"/>
            <w:vAlign w:val="bottom"/>
          </w:tcPr>
          <w:p w14:paraId="05A07F3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0.16</w:t>
            </w:r>
          </w:p>
        </w:tc>
        <w:tc>
          <w:tcPr>
            <w:tcW w:w="779" w:type="dxa"/>
            <w:vAlign w:val="bottom"/>
          </w:tcPr>
          <w:p w14:paraId="793C16F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0.40</w:t>
            </w:r>
          </w:p>
        </w:tc>
        <w:tc>
          <w:tcPr>
            <w:tcW w:w="804" w:type="dxa"/>
            <w:vAlign w:val="bottom"/>
          </w:tcPr>
          <w:p w14:paraId="114A33B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0.22</w:t>
            </w:r>
          </w:p>
        </w:tc>
        <w:tc>
          <w:tcPr>
            <w:tcW w:w="807" w:type="dxa"/>
            <w:vAlign w:val="bottom"/>
          </w:tcPr>
          <w:p w14:paraId="66ADA9B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w:t>
            </w:r>
          </w:p>
        </w:tc>
        <w:tc>
          <w:tcPr>
            <w:tcW w:w="815" w:type="dxa"/>
            <w:vAlign w:val="bottom"/>
          </w:tcPr>
          <w:p w14:paraId="2F540BC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215.50</w:t>
            </w:r>
          </w:p>
        </w:tc>
        <w:tc>
          <w:tcPr>
            <w:tcW w:w="648" w:type="dxa"/>
            <w:vAlign w:val="bottom"/>
          </w:tcPr>
          <w:p w14:paraId="46556DC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0.235</w:t>
            </w:r>
          </w:p>
        </w:tc>
        <w:tc>
          <w:tcPr>
            <w:tcW w:w="648" w:type="dxa"/>
            <w:vAlign w:val="bottom"/>
          </w:tcPr>
          <w:p w14:paraId="5661F90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0.015</w:t>
            </w:r>
          </w:p>
        </w:tc>
        <w:tc>
          <w:tcPr>
            <w:tcW w:w="648" w:type="dxa"/>
            <w:vAlign w:val="bottom"/>
          </w:tcPr>
          <w:p w14:paraId="079BA48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1.89</w:t>
            </w:r>
          </w:p>
        </w:tc>
      </w:tr>
    </w:tbl>
    <w:p w14:paraId="05D85C1C" w14:textId="77777777" w:rsidR="004065A4" w:rsidRPr="00487089" w:rsidRDefault="004065A4" w:rsidP="00A667FC">
      <w:pPr>
        <w:spacing w:before="240" w:after="240" w:line="240" w:lineRule="auto"/>
        <w:jc w:val="both"/>
        <w:rPr>
          <w:rFonts w:ascii="Times New Roman" w:hAnsi="Times New Roman" w:cs="Times New Roman"/>
          <w:b/>
          <w:bCs/>
          <w:sz w:val="24"/>
          <w:szCs w:val="24"/>
        </w:rPr>
      </w:pPr>
    </w:p>
    <w:tbl>
      <w:tblPr>
        <w:tblW w:w="103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2"/>
        <w:gridCol w:w="486"/>
        <w:gridCol w:w="851"/>
        <w:gridCol w:w="802"/>
        <w:gridCol w:w="792"/>
        <w:gridCol w:w="737"/>
        <w:gridCol w:w="810"/>
        <w:gridCol w:w="853"/>
        <w:gridCol w:w="879"/>
        <w:gridCol w:w="883"/>
        <w:gridCol w:w="709"/>
        <w:gridCol w:w="709"/>
        <w:gridCol w:w="709"/>
      </w:tblGrid>
      <w:tr w:rsidR="004065A4" w:rsidRPr="00487089" w14:paraId="1D5F796E" w14:textId="77777777" w:rsidTr="00487089">
        <w:trPr>
          <w:trHeight w:val="318"/>
        </w:trPr>
        <w:tc>
          <w:tcPr>
            <w:tcW w:w="1092" w:type="dxa"/>
            <w:tcBorders>
              <w:top w:val="single" w:sz="4" w:space="0" w:color="auto"/>
              <w:right w:val="single" w:sz="4" w:space="0" w:color="auto"/>
            </w:tcBorders>
            <w:vAlign w:val="center"/>
          </w:tcPr>
          <w:p w14:paraId="58525A7D"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86" w:type="dxa"/>
            <w:tcBorders>
              <w:top w:val="single" w:sz="4" w:space="0" w:color="auto"/>
              <w:right w:val="single" w:sz="4" w:space="0" w:color="auto"/>
            </w:tcBorders>
            <w:vAlign w:val="bottom"/>
          </w:tcPr>
          <w:p w14:paraId="6A664FB7"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51" w:type="dxa"/>
            <w:vAlign w:val="center"/>
          </w:tcPr>
          <w:p w14:paraId="720D054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802" w:type="dxa"/>
            <w:vAlign w:val="center"/>
          </w:tcPr>
          <w:p w14:paraId="78917BC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92" w:type="dxa"/>
            <w:vAlign w:val="center"/>
          </w:tcPr>
          <w:p w14:paraId="004606E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37" w:type="dxa"/>
            <w:vAlign w:val="center"/>
          </w:tcPr>
          <w:p w14:paraId="19840A7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810" w:type="dxa"/>
            <w:vAlign w:val="center"/>
          </w:tcPr>
          <w:p w14:paraId="7992275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53" w:type="dxa"/>
            <w:vAlign w:val="center"/>
          </w:tcPr>
          <w:p w14:paraId="76FBE79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79" w:type="dxa"/>
            <w:vAlign w:val="center"/>
          </w:tcPr>
          <w:p w14:paraId="38F1482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83" w:type="dxa"/>
            <w:vAlign w:val="center"/>
          </w:tcPr>
          <w:p w14:paraId="1B68E89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709" w:type="dxa"/>
            <w:vAlign w:val="center"/>
          </w:tcPr>
          <w:p w14:paraId="22AFB11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709" w:type="dxa"/>
            <w:vAlign w:val="center"/>
          </w:tcPr>
          <w:p w14:paraId="492976B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709" w:type="dxa"/>
            <w:vAlign w:val="center"/>
          </w:tcPr>
          <w:p w14:paraId="56BCA05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14:paraId="691B39C0" w14:textId="77777777" w:rsidTr="00487089">
        <w:trPr>
          <w:trHeight w:val="359"/>
        </w:trPr>
        <w:tc>
          <w:tcPr>
            <w:tcW w:w="1092" w:type="dxa"/>
            <w:tcBorders>
              <w:right w:val="single" w:sz="4" w:space="0" w:color="auto"/>
            </w:tcBorders>
            <w:vAlign w:val="bottom"/>
          </w:tcPr>
          <w:p w14:paraId="72C22C4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86" w:type="dxa"/>
            <w:tcBorders>
              <w:right w:val="single" w:sz="4" w:space="0" w:color="auto"/>
            </w:tcBorders>
            <w:vAlign w:val="center"/>
          </w:tcPr>
          <w:p w14:paraId="1E2A80C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51" w:type="dxa"/>
            <w:vAlign w:val="bottom"/>
          </w:tcPr>
          <w:p w14:paraId="5F9B476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0.25</w:t>
            </w:r>
          </w:p>
        </w:tc>
        <w:tc>
          <w:tcPr>
            <w:tcW w:w="802" w:type="dxa"/>
            <w:vAlign w:val="bottom"/>
          </w:tcPr>
          <w:p w14:paraId="630F36F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4.22</w:t>
            </w:r>
          </w:p>
        </w:tc>
        <w:tc>
          <w:tcPr>
            <w:tcW w:w="792" w:type="dxa"/>
            <w:vAlign w:val="bottom"/>
          </w:tcPr>
          <w:p w14:paraId="59BBDDC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6.25</w:t>
            </w:r>
          </w:p>
        </w:tc>
        <w:tc>
          <w:tcPr>
            <w:tcW w:w="737" w:type="dxa"/>
            <w:vAlign w:val="bottom"/>
          </w:tcPr>
          <w:p w14:paraId="1737B21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9.39</w:t>
            </w:r>
          </w:p>
        </w:tc>
        <w:tc>
          <w:tcPr>
            <w:tcW w:w="810" w:type="dxa"/>
            <w:vAlign w:val="bottom"/>
          </w:tcPr>
          <w:p w14:paraId="4EB73EC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4.20</w:t>
            </w:r>
          </w:p>
        </w:tc>
        <w:tc>
          <w:tcPr>
            <w:tcW w:w="853" w:type="dxa"/>
            <w:vAlign w:val="bottom"/>
          </w:tcPr>
          <w:p w14:paraId="66EFEA6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0.35</w:t>
            </w:r>
          </w:p>
        </w:tc>
        <w:tc>
          <w:tcPr>
            <w:tcW w:w="879" w:type="dxa"/>
            <w:vAlign w:val="bottom"/>
          </w:tcPr>
          <w:p w14:paraId="1D012FC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0.77</w:t>
            </w:r>
          </w:p>
        </w:tc>
        <w:tc>
          <w:tcPr>
            <w:tcW w:w="883" w:type="dxa"/>
            <w:vAlign w:val="bottom"/>
          </w:tcPr>
          <w:p w14:paraId="51932A3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0.68</w:t>
            </w:r>
          </w:p>
        </w:tc>
        <w:tc>
          <w:tcPr>
            <w:tcW w:w="709" w:type="dxa"/>
            <w:vAlign w:val="bottom"/>
          </w:tcPr>
          <w:p w14:paraId="15C6F43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3.34</w:t>
            </w:r>
          </w:p>
        </w:tc>
        <w:tc>
          <w:tcPr>
            <w:tcW w:w="709" w:type="dxa"/>
            <w:vAlign w:val="bottom"/>
          </w:tcPr>
          <w:p w14:paraId="0C93CE5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5.11</w:t>
            </w:r>
          </w:p>
        </w:tc>
        <w:tc>
          <w:tcPr>
            <w:tcW w:w="709" w:type="dxa"/>
            <w:vAlign w:val="bottom"/>
          </w:tcPr>
          <w:p w14:paraId="1D5F390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9.44</w:t>
            </w:r>
          </w:p>
        </w:tc>
      </w:tr>
      <w:tr w:rsidR="004065A4" w:rsidRPr="00487089" w14:paraId="3C9556D0" w14:textId="77777777" w:rsidTr="00487089">
        <w:trPr>
          <w:trHeight w:val="359"/>
        </w:trPr>
        <w:tc>
          <w:tcPr>
            <w:tcW w:w="1092" w:type="dxa"/>
            <w:tcBorders>
              <w:right w:val="single" w:sz="4" w:space="0" w:color="auto"/>
            </w:tcBorders>
            <w:vAlign w:val="bottom"/>
          </w:tcPr>
          <w:p w14:paraId="548358C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86" w:type="dxa"/>
            <w:tcBorders>
              <w:right w:val="single" w:sz="4" w:space="0" w:color="auto"/>
            </w:tcBorders>
            <w:vAlign w:val="center"/>
          </w:tcPr>
          <w:p w14:paraId="4DF1EF4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51" w:type="dxa"/>
            <w:vAlign w:val="bottom"/>
          </w:tcPr>
          <w:p w14:paraId="55759C4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10.63**</w:t>
            </w:r>
          </w:p>
        </w:tc>
        <w:tc>
          <w:tcPr>
            <w:tcW w:w="802" w:type="dxa"/>
            <w:vAlign w:val="bottom"/>
          </w:tcPr>
          <w:p w14:paraId="1BFA65E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11.51**</w:t>
            </w:r>
          </w:p>
        </w:tc>
        <w:tc>
          <w:tcPr>
            <w:tcW w:w="792" w:type="dxa"/>
            <w:vAlign w:val="bottom"/>
          </w:tcPr>
          <w:p w14:paraId="70243BA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49.70**</w:t>
            </w:r>
          </w:p>
        </w:tc>
        <w:tc>
          <w:tcPr>
            <w:tcW w:w="737" w:type="dxa"/>
            <w:vAlign w:val="bottom"/>
          </w:tcPr>
          <w:p w14:paraId="3910CB8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129.20**</w:t>
            </w:r>
          </w:p>
        </w:tc>
        <w:tc>
          <w:tcPr>
            <w:tcW w:w="810" w:type="dxa"/>
            <w:vAlign w:val="bottom"/>
          </w:tcPr>
          <w:p w14:paraId="545E03C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65.27**</w:t>
            </w:r>
          </w:p>
        </w:tc>
        <w:tc>
          <w:tcPr>
            <w:tcW w:w="853" w:type="dxa"/>
            <w:vAlign w:val="bottom"/>
          </w:tcPr>
          <w:p w14:paraId="35C44A3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3.79**</w:t>
            </w:r>
          </w:p>
        </w:tc>
        <w:tc>
          <w:tcPr>
            <w:tcW w:w="879" w:type="dxa"/>
            <w:vAlign w:val="bottom"/>
          </w:tcPr>
          <w:p w14:paraId="466077D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4.95**</w:t>
            </w:r>
          </w:p>
        </w:tc>
        <w:tc>
          <w:tcPr>
            <w:tcW w:w="883" w:type="dxa"/>
            <w:vAlign w:val="bottom"/>
          </w:tcPr>
          <w:p w14:paraId="7DE2A56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40.86**</w:t>
            </w:r>
          </w:p>
        </w:tc>
        <w:tc>
          <w:tcPr>
            <w:tcW w:w="709" w:type="dxa"/>
            <w:vAlign w:val="bottom"/>
          </w:tcPr>
          <w:p w14:paraId="7AF178D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31.61**</w:t>
            </w:r>
          </w:p>
        </w:tc>
        <w:tc>
          <w:tcPr>
            <w:tcW w:w="709" w:type="dxa"/>
            <w:vAlign w:val="bottom"/>
          </w:tcPr>
          <w:p w14:paraId="1CB621D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6.55**</w:t>
            </w:r>
          </w:p>
        </w:tc>
        <w:tc>
          <w:tcPr>
            <w:tcW w:w="709" w:type="dxa"/>
            <w:vAlign w:val="bottom"/>
          </w:tcPr>
          <w:p w14:paraId="123CABB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29.71**</w:t>
            </w:r>
          </w:p>
        </w:tc>
      </w:tr>
      <w:tr w:rsidR="004065A4" w:rsidRPr="00487089" w14:paraId="1A4858CF" w14:textId="77777777" w:rsidTr="00487089">
        <w:trPr>
          <w:trHeight w:val="359"/>
        </w:trPr>
        <w:tc>
          <w:tcPr>
            <w:tcW w:w="1092" w:type="dxa"/>
            <w:tcBorders>
              <w:right w:val="single" w:sz="4" w:space="0" w:color="auto"/>
            </w:tcBorders>
            <w:vAlign w:val="bottom"/>
          </w:tcPr>
          <w:p w14:paraId="48304BA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86" w:type="dxa"/>
            <w:tcBorders>
              <w:right w:val="single" w:sz="4" w:space="0" w:color="auto"/>
            </w:tcBorders>
            <w:vAlign w:val="center"/>
          </w:tcPr>
          <w:p w14:paraId="7FD2C9D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51" w:type="dxa"/>
            <w:vAlign w:val="bottom"/>
          </w:tcPr>
          <w:p w14:paraId="549703B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2.80</w:t>
            </w:r>
          </w:p>
        </w:tc>
        <w:tc>
          <w:tcPr>
            <w:tcW w:w="802" w:type="dxa"/>
            <w:vAlign w:val="bottom"/>
          </w:tcPr>
          <w:p w14:paraId="40767AF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4.26</w:t>
            </w:r>
          </w:p>
        </w:tc>
        <w:tc>
          <w:tcPr>
            <w:tcW w:w="792" w:type="dxa"/>
            <w:vAlign w:val="bottom"/>
          </w:tcPr>
          <w:p w14:paraId="1C59314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7.78</w:t>
            </w:r>
          </w:p>
        </w:tc>
        <w:tc>
          <w:tcPr>
            <w:tcW w:w="737" w:type="dxa"/>
            <w:vAlign w:val="bottom"/>
          </w:tcPr>
          <w:p w14:paraId="24C328F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5.85</w:t>
            </w:r>
          </w:p>
        </w:tc>
        <w:tc>
          <w:tcPr>
            <w:tcW w:w="810" w:type="dxa"/>
            <w:vAlign w:val="bottom"/>
          </w:tcPr>
          <w:p w14:paraId="6E072E7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6.45</w:t>
            </w:r>
          </w:p>
        </w:tc>
        <w:tc>
          <w:tcPr>
            <w:tcW w:w="853" w:type="dxa"/>
            <w:vAlign w:val="bottom"/>
          </w:tcPr>
          <w:p w14:paraId="248FA2C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0.53</w:t>
            </w:r>
          </w:p>
        </w:tc>
        <w:tc>
          <w:tcPr>
            <w:tcW w:w="879" w:type="dxa"/>
            <w:vAlign w:val="bottom"/>
          </w:tcPr>
          <w:p w14:paraId="356410F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0.45</w:t>
            </w:r>
          </w:p>
        </w:tc>
        <w:tc>
          <w:tcPr>
            <w:tcW w:w="883" w:type="dxa"/>
            <w:vAlign w:val="bottom"/>
          </w:tcPr>
          <w:p w14:paraId="5AEAE24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5.57</w:t>
            </w:r>
          </w:p>
        </w:tc>
        <w:tc>
          <w:tcPr>
            <w:tcW w:w="709" w:type="dxa"/>
            <w:vAlign w:val="bottom"/>
          </w:tcPr>
          <w:p w14:paraId="7FF80A9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5.36</w:t>
            </w:r>
          </w:p>
        </w:tc>
        <w:tc>
          <w:tcPr>
            <w:tcW w:w="709" w:type="dxa"/>
            <w:vAlign w:val="bottom"/>
          </w:tcPr>
          <w:p w14:paraId="69BA6D2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2.23</w:t>
            </w:r>
          </w:p>
        </w:tc>
        <w:tc>
          <w:tcPr>
            <w:tcW w:w="709" w:type="dxa"/>
            <w:vAlign w:val="bottom"/>
          </w:tcPr>
          <w:p w14:paraId="2FF9B95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2.04</w:t>
            </w:r>
          </w:p>
        </w:tc>
      </w:tr>
    </w:tbl>
    <w:p w14:paraId="6483CFFE"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14:paraId="2FCF3876"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14:paraId="3BB5E401" w14:textId="77777777" w:rsidR="004065A4" w:rsidRPr="00E26957" w:rsidRDefault="004065A4" w:rsidP="00A667FC">
      <w:pPr>
        <w:spacing w:before="240" w:after="240" w:line="240" w:lineRule="auto"/>
        <w:jc w:val="both"/>
        <w:rPr>
          <w:rFonts w:ascii="Times New Roman" w:hAnsi="Times New Roman" w:cs="Times New Roman"/>
          <w:b/>
          <w:sz w:val="24"/>
          <w:szCs w:val="24"/>
        </w:rPr>
      </w:pPr>
      <w:r w:rsidRPr="00E26957">
        <w:rPr>
          <w:rFonts w:ascii="Times New Roman" w:hAnsi="Times New Roman" w:cs="Times New Roman"/>
          <w:b/>
          <w:sz w:val="24"/>
          <w:szCs w:val="24"/>
        </w:rPr>
        <w:t>Table 3. ANOVA of Environment 3</w:t>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38"/>
        <w:gridCol w:w="767"/>
        <w:gridCol w:w="723"/>
        <w:gridCol w:w="714"/>
        <w:gridCol w:w="664"/>
        <w:gridCol w:w="730"/>
        <w:gridCol w:w="768"/>
        <w:gridCol w:w="792"/>
        <w:gridCol w:w="796"/>
        <w:gridCol w:w="803"/>
        <w:gridCol w:w="639"/>
        <w:gridCol w:w="639"/>
        <w:gridCol w:w="639"/>
      </w:tblGrid>
      <w:tr w:rsidR="004065A4" w:rsidRPr="00487089" w14:paraId="0153EE6D" w14:textId="77777777" w:rsidTr="00487089">
        <w:trPr>
          <w:trHeight w:val="283"/>
        </w:trPr>
        <w:tc>
          <w:tcPr>
            <w:tcW w:w="851" w:type="dxa"/>
            <w:tcBorders>
              <w:top w:val="single" w:sz="4" w:space="0" w:color="auto"/>
              <w:right w:val="single" w:sz="4" w:space="0" w:color="auto"/>
            </w:tcBorders>
            <w:vAlign w:val="center"/>
          </w:tcPr>
          <w:p w14:paraId="4BF8CBBC"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38" w:type="dxa"/>
            <w:tcBorders>
              <w:top w:val="single" w:sz="4" w:space="0" w:color="auto"/>
              <w:right w:val="single" w:sz="4" w:space="0" w:color="auto"/>
            </w:tcBorders>
            <w:vAlign w:val="bottom"/>
          </w:tcPr>
          <w:p w14:paraId="22ACCF2E"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67" w:type="dxa"/>
            <w:vAlign w:val="center"/>
          </w:tcPr>
          <w:p w14:paraId="5A94D00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23" w:type="dxa"/>
            <w:vAlign w:val="center"/>
          </w:tcPr>
          <w:p w14:paraId="19FE99B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14" w:type="dxa"/>
            <w:vAlign w:val="center"/>
          </w:tcPr>
          <w:p w14:paraId="575B687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664" w:type="dxa"/>
            <w:vAlign w:val="center"/>
          </w:tcPr>
          <w:p w14:paraId="68C310B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30" w:type="dxa"/>
            <w:vAlign w:val="center"/>
          </w:tcPr>
          <w:p w14:paraId="1E652FD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68" w:type="dxa"/>
            <w:vAlign w:val="center"/>
          </w:tcPr>
          <w:p w14:paraId="2AEA4D5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792" w:type="dxa"/>
            <w:vAlign w:val="center"/>
          </w:tcPr>
          <w:p w14:paraId="79A6A9F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796" w:type="dxa"/>
            <w:vAlign w:val="center"/>
          </w:tcPr>
          <w:p w14:paraId="09D3905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03" w:type="dxa"/>
            <w:vAlign w:val="center"/>
          </w:tcPr>
          <w:p w14:paraId="1455668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39" w:type="dxa"/>
            <w:vAlign w:val="center"/>
          </w:tcPr>
          <w:p w14:paraId="2B4BD5E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39" w:type="dxa"/>
            <w:vAlign w:val="center"/>
          </w:tcPr>
          <w:p w14:paraId="175934D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639" w:type="dxa"/>
            <w:vAlign w:val="center"/>
          </w:tcPr>
          <w:p w14:paraId="544BF71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p>
        </w:tc>
      </w:tr>
      <w:tr w:rsidR="004065A4" w:rsidRPr="00487089" w14:paraId="1D8A5A90" w14:textId="77777777" w:rsidTr="00487089">
        <w:trPr>
          <w:trHeight w:val="320"/>
        </w:trPr>
        <w:tc>
          <w:tcPr>
            <w:tcW w:w="851" w:type="dxa"/>
            <w:tcBorders>
              <w:right w:val="single" w:sz="4" w:space="0" w:color="auto"/>
            </w:tcBorders>
            <w:vAlign w:val="bottom"/>
          </w:tcPr>
          <w:p w14:paraId="0BEE8BB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38" w:type="dxa"/>
            <w:tcBorders>
              <w:right w:val="single" w:sz="4" w:space="0" w:color="auto"/>
            </w:tcBorders>
            <w:vAlign w:val="center"/>
          </w:tcPr>
          <w:p w14:paraId="597397B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67" w:type="dxa"/>
            <w:vAlign w:val="bottom"/>
          </w:tcPr>
          <w:p w14:paraId="42904CD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0.20</w:t>
            </w:r>
          </w:p>
        </w:tc>
        <w:tc>
          <w:tcPr>
            <w:tcW w:w="723" w:type="dxa"/>
            <w:vAlign w:val="bottom"/>
          </w:tcPr>
          <w:p w14:paraId="34DFBD5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8.41</w:t>
            </w:r>
          </w:p>
        </w:tc>
        <w:tc>
          <w:tcPr>
            <w:tcW w:w="714" w:type="dxa"/>
            <w:vAlign w:val="bottom"/>
          </w:tcPr>
          <w:p w14:paraId="066FEDD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6.25</w:t>
            </w:r>
          </w:p>
        </w:tc>
        <w:tc>
          <w:tcPr>
            <w:tcW w:w="664" w:type="dxa"/>
            <w:vAlign w:val="bottom"/>
          </w:tcPr>
          <w:p w14:paraId="0F049AF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45.74</w:t>
            </w:r>
          </w:p>
        </w:tc>
        <w:tc>
          <w:tcPr>
            <w:tcW w:w="730" w:type="dxa"/>
            <w:vAlign w:val="bottom"/>
          </w:tcPr>
          <w:p w14:paraId="3EB9B63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0.15</w:t>
            </w:r>
          </w:p>
        </w:tc>
        <w:tc>
          <w:tcPr>
            <w:tcW w:w="768" w:type="dxa"/>
            <w:vAlign w:val="bottom"/>
          </w:tcPr>
          <w:p w14:paraId="7591516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792" w:type="dxa"/>
            <w:vAlign w:val="bottom"/>
          </w:tcPr>
          <w:p w14:paraId="62ED817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23.52</w:t>
            </w:r>
          </w:p>
        </w:tc>
        <w:tc>
          <w:tcPr>
            <w:tcW w:w="796" w:type="dxa"/>
            <w:vAlign w:val="bottom"/>
          </w:tcPr>
          <w:p w14:paraId="4C8C74F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0.57</w:t>
            </w:r>
          </w:p>
        </w:tc>
        <w:tc>
          <w:tcPr>
            <w:tcW w:w="803" w:type="dxa"/>
            <w:vAlign w:val="bottom"/>
          </w:tcPr>
          <w:p w14:paraId="4371080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119.46</w:t>
            </w:r>
          </w:p>
        </w:tc>
        <w:tc>
          <w:tcPr>
            <w:tcW w:w="639" w:type="dxa"/>
            <w:vAlign w:val="bottom"/>
          </w:tcPr>
          <w:p w14:paraId="624E6AA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0.392</w:t>
            </w:r>
          </w:p>
        </w:tc>
        <w:tc>
          <w:tcPr>
            <w:tcW w:w="639" w:type="dxa"/>
            <w:vAlign w:val="bottom"/>
          </w:tcPr>
          <w:p w14:paraId="755F897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0.065</w:t>
            </w:r>
          </w:p>
        </w:tc>
        <w:tc>
          <w:tcPr>
            <w:tcW w:w="639" w:type="dxa"/>
            <w:vAlign w:val="bottom"/>
          </w:tcPr>
          <w:p w14:paraId="6D2AC9B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5.30</w:t>
            </w:r>
          </w:p>
        </w:tc>
      </w:tr>
      <w:tr w:rsidR="004065A4" w:rsidRPr="00487089" w14:paraId="0DA782B6" w14:textId="77777777" w:rsidTr="00487089">
        <w:trPr>
          <w:trHeight w:val="320"/>
        </w:trPr>
        <w:tc>
          <w:tcPr>
            <w:tcW w:w="851" w:type="dxa"/>
            <w:tcBorders>
              <w:right w:val="single" w:sz="4" w:space="0" w:color="auto"/>
            </w:tcBorders>
            <w:vAlign w:val="bottom"/>
          </w:tcPr>
          <w:p w14:paraId="5FC1066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38" w:type="dxa"/>
            <w:tcBorders>
              <w:right w:val="single" w:sz="4" w:space="0" w:color="auto"/>
            </w:tcBorders>
            <w:vAlign w:val="center"/>
          </w:tcPr>
          <w:p w14:paraId="0B1E765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7" w:type="dxa"/>
            <w:vAlign w:val="bottom"/>
          </w:tcPr>
          <w:p w14:paraId="2AAE4C1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3.40**</w:t>
            </w:r>
          </w:p>
        </w:tc>
        <w:tc>
          <w:tcPr>
            <w:tcW w:w="723" w:type="dxa"/>
            <w:vAlign w:val="bottom"/>
          </w:tcPr>
          <w:p w14:paraId="7BAA8E9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28.59**</w:t>
            </w:r>
          </w:p>
        </w:tc>
        <w:tc>
          <w:tcPr>
            <w:tcW w:w="714" w:type="dxa"/>
            <w:vAlign w:val="bottom"/>
          </w:tcPr>
          <w:p w14:paraId="592DD89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27.48**</w:t>
            </w:r>
          </w:p>
        </w:tc>
        <w:tc>
          <w:tcPr>
            <w:tcW w:w="664" w:type="dxa"/>
            <w:vAlign w:val="bottom"/>
          </w:tcPr>
          <w:p w14:paraId="4EDB755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52.10**</w:t>
            </w:r>
          </w:p>
        </w:tc>
        <w:tc>
          <w:tcPr>
            <w:tcW w:w="730" w:type="dxa"/>
            <w:vAlign w:val="bottom"/>
          </w:tcPr>
          <w:p w14:paraId="543286C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0.91**</w:t>
            </w:r>
          </w:p>
        </w:tc>
        <w:tc>
          <w:tcPr>
            <w:tcW w:w="768" w:type="dxa"/>
            <w:vAlign w:val="bottom"/>
          </w:tcPr>
          <w:p w14:paraId="3169E5F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4.92**</w:t>
            </w:r>
          </w:p>
        </w:tc>
        <w:tc>
          <w:tcPr>
            <w:tcW w:w="792" w:type="dxa"/>
            <w:vAlign w:val="bottom"/>
          </w:tcPr>
          <w:p w14:paraId="46A76AB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1.45**</w:t>
            </w:r>
          </w:p>
        </w:tc>
        <w:tc>
          <w:tcPr>
            <w:tcW w:w="796" w:type="dxa"/>
            <w:vAlign w:val="bottom"/>
          </w:tcPr>
          <w:p w14:paraId="1FB5438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108.78**</w:t>
            </w:r>
          </w:p>
        </w:tc>
        <w:tc>
          <w:tcPr>
            <w:tcW w:w="803" w:type="dxa"/>
            <w:vAlign w:val="bottom"/>
          </w:tcPr>
          <w:p w14:paraId="07ED28A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2762.36**</w:t>
            </w:r>
          </w:p>
        </w:tc>
        <w:tc>
          <w:tcPr>
            <w:tcW w:w="639" w:type="dxa"/>
            <w:vAlign w:val="bottom"/>
          </w:tcPr>
          <w:p w14:paraId="303C690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0.831**</w:t>
            </w:r>
          </w:p>
        </w:tc>
        <w:tc>
          <w:tcPr>
            <w:tcW w:w="639" w:type="dxa"/>
            <w:vAlign w:val="bottom"/>
          </w:tcPr>
          <w:p w14:paraId="18950DE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0.093**</w:t>
            </w:r>
          </w:p>
        </w:tc>
        <w:tc>
          <w:tcPr>
            <w:tcW w:w="639" w:type="dxa"/>
            <w:vAlign w:val="bottom"/>
          </w:tcPr>
          <w:p w14:paraId="294315C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14.64**</w:t>
            </w:r>
          </w:p>
        </w:tc>
      </w:tr>
      <w:tr w:rsidR="004065A4" w:rsidRPr="00487089" w14:paraId="743FD4F3" w14:textId="77777777" w:rsidTr="00487089">
        <w:trPr>
          <w:trHeight w:val="320"/>
        </w:trPr>
        <w:tc>
          <w:tcPr>
            <w:tcW w:w="851" w:type="dxa"/>
            <w:tcBorders>
              <w:right w:val="single" w:sz="4" w:space="0" w:color="auto"/>
            </w:tcBorders>
            <w:vAlign w:val="bottom"/>
          </w:tcPr>
          <w:p w14:paraId="6E4E268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38" w:type="dxa"/>
            <w:tcBorders>
              <w:right w:val="single" w:sz="4" w:space="0" w:color="auto"/>
            </w:tcBorders>
            <w:vAlign w:val="center"/>
          </w:tcPr>
          <w:p w14:paraId="4729F66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7" w:type="dxa"/>
            <w:vAlign w:val="bottom"/>
          </w:tcPr>
          <w:p w14:paraId="2FDE4E3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0.45</w:t>
            </w:r>
          </w:p>
        </w:tc>
        <w:tc>
          <w:tcPr>
            <w:tcW w:w="723" w:type="dxa"/>
            <w:vAlign w:val="bottom"/>
          </w:tcPr>
          <w:p w14:paraId="7E6C7A4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0.55</w:t>
            </w:r>
          </w:p>
        </w:tc>
        <w:tc>
          <w:tcPr>
            <w:tcW w:w="714" w:type="dxa"/>
            <w:vAlign w:val="bottom"/>
          </w:tcPr>
          <w:p w14:paraId="229C339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1.15</w:t>
            </w:r>
          </w:p>
        </w:tc>
        <w:tc>
          <w:tcPr>
            <w:tcW w:w="664" w:type="dxa"/>
            <w:vAlign w:val="bottom"/>
          </w:tcPr>
          <w:p w14:paraId="5D73DF1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4.26</w:t>
            </w:r>
          </w:p>
        </w:tc>
        <w:tc>
          <w:tcPr>
            <w:tcW w:w="730" w:type="dxa"/>
            <w:vAlign w:val="bottom"/>
          </w:tcPr>
          <w:p w14:paraId="4141D71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0.08</w:t>
            </w:r>
          </w:p>
        </w:tc>
        <w:tc>
          <w:tcPr>
            <w:tcW w:w="768" w:type="dxa"/>
            <w:vAlign w:val="bottom"/>
          </w:tcPr>
          <w:p w14:paraId="15E5322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w:t>
            </w:r>
          </w:p>
        </w:tc>
        <w:tc>
          <w:tcPr>
            <w:tcW w:w="792" w:type="dxa"/>
            <w:vAlign w:val="bottom"/>
          </w:tcPr>
          <w:p w14:paraId="14C1966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0.06</w:t>
            </w:r>
          </w:p>
        </w:tc>
        <w:tc>
          <w:tcPr>
            <w:tcW w:w="796" w:type="dxa"/>
            <w:vAlign w:val="bottom"/>
          </w:tcPr>
          <w:p w14:paraId="61B3A28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0.54</w:t>
            </w:r>
          </w:p>
        </w:tc>
        <w:tc>
          <w:tcPr>
            <w:tcW w:w="803" w:type="dxa"/>
            <w:vAlign w:val="bottom"/>
          </w:tcPr>
          <w:p w14:paraId="436F800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57.39</w:t>
            </w:r>
          </w:p>
        </w:tc>
        <w:tc>
          <w:tcPr>
            <w:tcW w:w="639" w:type="dxa"/>
            <w:vAlign w:val="bottom"/>
          </w:tcPr>
          <w:p w14:paraId="278F0B4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0.122</w:t>
            </w:r>
          </w:p>
        </w:tc>
        <w:tc>
          <w:tcPr>
            <w:tcW w:w="639" w:type="dxa"/>
            <w:vAlign w:val="bottom"/>
          </w:tcPr>
          <w:p w14:paraId="35B02C8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0.006</w:t>
            </w:r>
          </w:p>
        </w:tc>
        <w:tc>
          <w:tcPr>
            <w:tcW w:w="639" w:type="dxa"/>
            <w:vAlign w:val="bottom"/>
          </w:tcPr>
          <w:p w14:paraId="42A94EC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0.46</w:t>
            </w:r>
          </w:p>
        </w:tc>
      </w:tr>
    </w:tbl>
    <w:p w14:paraId="4FD95202" w14:textId="77777777" w:rsidR="004065A4" w:rsidRPr="00487089" w:rsidRDefault="004065A4" w:rsidP="00A667FC">
      <w:pPr>
        <w:spacing w:before="240" w:after="240" w:line="240" w:lineRule="auto"/>
        <w:jc w:val="both"/>
        <w:rPr>
          <w:rFonts w:ascii="Times New Roman" w:hAnsi="Times New Roman" w:cs="Times New Roman"/>
          <w:sz w:val="24"/>
          <w:szCs w:val="24"/>
        </w:rPr>
      </w:pPr>
    </w:p>
    <w:tbl>
      <w:tblPr>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6"/>
        <w:gridCol w:w="476"/>
        <w:gridCol w:w="834"/>
        <w:gridCol w:w="786"/>
        <w:gridCol w:w="777"/>
        <w:gridCol w:w="723"/>
        <w:gridCol w:w="793"/>
        <w:gridCol w:w="835"/>
        <w:gridCol w:w="861"/>
        <w:gridCol w:w="865"/>
        <w:gridCol w:w="695"/>
        <w:gridCol w:w="695"/>
        <w:gridCol w:w="695"/>
      </w:tblGrid>
      <w:tr w:rsidR="004065A4" w:rsidRPr="00487089" w14:paraId="6ADA46CA" w14:textId="77777777" w:rsidTr="00487089">
        <w:trPr>
          <w:trHeight w:val="276"/>
        </w:trPr>
        <w:tc>
          <w:tcPr>
            <w:tcW w:w="926" w:type="dxa"/>
            <w:tcBorders>
              <w:top w:val="single" w:sz="4" w:space="0" w:color="auto"/>
              <w:right w:val="single" w:sz="4" w:space="0" w:color="auto"/>
            </w:tcBorders>
            <w:vAlign w:val="center"/>
          </w:tcPr>
          <w:p w14:paraId="5F2BE793"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76" w:type="dxa"/>
            <w:tcBorders>
              <w:top w:val="single" w:sz="4" w:space="0" w:color="auto"/>
              <w:right w:val="single" w:sz="4" w:space="0" w:color="auto"/>
            </w:tcBorders>
            <w:vAlign w:val="bottom"/>
          </w:tcPr>
          <w:p w14:paraId="325FCBDE"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34" w:type="dxa"/>
            <w:vAlign w:val="center"/>
          </w:tcPr>
          <w:p w14:paraId="201CD8D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786" w:type="dxa"/>
            <w:vAlign w:val="center"/>
          </w:tcPr>
          <w:p w14:paraId="0DB79E1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77" w:type="dxa"/>
            <w:vAlign w:val="center"/>
          </w:tcPr>
          <w:p w14:paraId="583917C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23" w:type="dxa"/>
            <w:vAlign w:val="center"/>
          </w:tcPr>
          <w:p w14:paraId="2152CA7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793" w:type="dxa"/>
            <w:vAlign w:val="center"/>
          </w:tcPr>
          <w:p w14:paraId="002E43E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35" w:type="dxa"/>
            <w:vAlign w:val="center"/>
          </w:tcPr>
          <w:p w14:paraId="09EE998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61" w:type="dxa"/>
            <w:vAlign w:val="center"/>
          </w:tcPr>
          <w:p w14:paraId="2184AFE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65" w:type="dxa"/>
            <w:vAlign w:val="center"/>
          </w:tcPr>
          <w:p w14:paraId="7A5C18C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695" w:type="dxa"/>
            <w:vAlign w:val="center"/>
          </w:tcPr>
          <w:p w14:paraId="3A306BC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695" w:type="dxa"/>
            <w:vAlign w:val="center"/>
          </w:tcPr>
          <w:p w14:paraId="6EA3270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695" w:type="dxa"/>
            <w:vAlign w:val="center"/>
          </w:tcPr>
          <w:p w14:paraId="041D15C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14:paraId="7F8E22D3" w14:textId="77777777" w:rsidTr="00487089">
        <w:trPr>
          <w:trHeight w:val="311"/>
        </w:trPr>
        <w:tc>
          <w:tcPr>
            <w:tcW w:w="926" w:type="dxa"/>
            <w:tcBorders>
              <w:right w:val="single" w:sz="4" w:space="0" w:color="auto"/>
            </w:tcBorders>
            <w:vAlign w:val="bottom"/>
          </w:tcPr>
          <w:p w14:paraId="52DAB41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76" w:type="dxa"/>
            <w:tcBorders>
              <w:right w:val="single" w:sz="4" w:space="0" w:color="auto"/>
            </w:tcBorders>
            <w:vAlign w:val="center"/>
          </w:tcPr>
          <w:p w14:paraId="2B3C726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34" w:type="dxa"/>
            <w:vAlign w:val="bottom"/>
          </w:tcPr>
          <w:p w14:paraId="48FDF09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0.64</w:t>
            </w:r>
          </w:p>
        </w:tc>
        <w:tc>
          <w:tcPr>
            <w:tcW w:w="786" w:type="dxa"/>
            <w:vAlign w:val="bottom"/>
          </w:tcPr>
          <w:p w14:paraId="5104F2B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4.93</w:t>
            </w:r>
          </w:p>
        </w:tc>
        <w:tc>
          <w:tcPr>
            <w:tcW w:w="777" w:type="dxa"/>
            <w:vAlign w:val="bottom"/>
          </w:tcPr>
          <w:p w14:paraId="45E0CA2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1.61</w:t>
            </w:r>
          </w:p>
        </w:tc>
        <w:tc>
          <w:tcPr>
            <w:tcW w:w="723" w:type="dxa"/>
            <w:vAlign w:val="bottom"/>
          </w:tcPr>
          <w:p w14:paraId="5BB7E1F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0.17</w:t>
            </w:r>
          </w:p>
        </w:tc>
        <w:tc>
          <w:tcPr>
            <w:tcW w:w="793" w:type="dxa"/>
            <w:vAlign w:val="bottom"/>
          </w:tcPr>
          <w:p w14:paraId="386438C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1.24</w:t>
            </w:r>
          </w:p>
        </w:tc>
        <w:tc>
          <w:tcPr>
            <w:tcW w:w="835" w:type="dxa"/>
            <w:vAlign w:val="bottom"/>
          </w:tcPr>
          <w:p w14:paraId="77E36D7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3.40</w:t>
            </w:r>
          </w:p>
        </w:tc>
        <w:tc>
          <w:tcPr>
            <w:tcW w:w="861" w:type="dxa"/>
            <w:vAlign w:val="bottom"/>
          </w:tcPr>
          <w:p w14:paraId="6AEBE83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0.02</w:t>
            </w:r>
          </w:p>
        </w:tc>
        <w:tc>
          <w:tcPr>
            <w:tcW w:w="865" w:type="dxa"/>
            <w:vAlign w:val="bottom"/>
          </w:tcPr>
          <w:p w14:paraId="773777D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12.53</w:t>
            </w:r>
          </w:p>
        </w:tc>
        <w:tc>
          <w:tcPr>
            <w:tcW w:w="695" w:type="dxa"/>
            <w:vAlign w:val="bottom"/>
          </w:tcPr>
          <w:p w14:paraId="25FD5D6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1.98</w:t>
            </w:r>
          </w:p>
        </w:tc>
        <w:tc>
          <w:tcPr>
            <w:tcW w:w="695" w:type="dxa"/>
            <w:vAlign w:val="bottom"/>
          </w:tcPr>
          <w:p w14:paraId="03F6153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4.85</w:t>
            </w:r>
          </w:p>
        </w:tc>
        <w:tc>
          <w:tcPr>
            <w:tcW w:w="695" w:type="dxa"/>
            <w:vAlign w:val="bottom"/>
          </w:tcPr>
          <w:p w14:paraId="129880B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1.17</w:t>
            </w:r>
          </w:p>
        </w:tc>
      </w:tr>
      <w:tr w:rsidR="004065A4" w:rsidRPr="00487089" w14:paraId="200B9F73" w14:textId="77777777" w:rsidTr="00487089">
        <w:trPr>
          <w:trHeight w:val="311"/>
        </w:trPr>
        <w:tc>
          <w:tcPr>
            <w:tcW w:w="926" w:type="dxa"/>
            <w:tcBorders>
              <w:right w:val="single" w:sz="4" w:space="0" w:color="auto"/>
            </w:tcBorders>
            <w:vAlign w:val="bottom"/>
          </w:tcPr>
          <w:p w14:paraId="0ADAE3A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76" w:type="dxa"/>
            <w:tcBorders>
              <w:right w:val="single" w:sz="4" w:space="0" w:color="auto"/>
            </w:tcBorders>
            <w:vAlign w:val="center"/>
          </w:tcPr>
          <w:p w14:paraId="0A5C3FD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34" w:type="dxa"/>
            <w:vAlign w:val="bottom"/>
          </w:tcPr>
          <w:p w14:paraId="100990C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5.87**</w:t>
            </w:r>
          </w:p>
        </w:tc>
        <w:tc>
          <w:tcPr>
            <w:tcW w:w="786" w:type="dxa"/>
            <w:vAlign w:val="bottom"/>
          </w:tcPr>
          <w:p w14:paraId="5A03867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39.70**</w:t>
            </w:r>
          </w:p>
        </w:tc>
        <w:tc>
          <w:tcPr>
            <w:tcW w:w="777" w:type="dxa"/>
            <w:vAlign w:val="bottom"/>
          </w:tcPr>
          <w:p w14:paraId="544B811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68.25**</w:t>
            </w:r>
          </w:p>
        </w:tc>
        <w:tc>
          <w:tcPr>
            <w:tcW w:w="723" w:type="dxa"/>
            <w:vAlign w:val="bottom"/>
          </w:tcPr>
          <w:p w14:paraId="6FA3353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77.37**</w:t>
            </w:r>
          </w:p>
        </w:tc>
        <w:tc>
          <w:tcPr>
            <w:tcW w:w="793" w:type="dxa"/>
            <w:vAlign w:val="bottom"/>
          </w:tcPr>
          <w:p w14:paraId="633DD9E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104.36**</w:t>
            </w:r>
          </w:p>
        </w:tc>
        <w:tc>
          <w:tcPr>
            <w:tcW w:w="835" w:type="dxa"/>
            <w:vAlign w:val="bottom"/>
          </w:tcPr>
          <w:p w14:paraId="56DE034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5.92**</w:t>
            </w:r>
          </w:p>
        </w:tc>
        <w:tc>
          <w:tcPr>
            <w:tcW w:w="861" w:type="dxa"/>
            <w:vAlign w:val="bottom"/>
          </w:tcPr>
          <w:p w14:paraId="1E30C51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3.43**</w:t>
            </w:r>
          </w:p>
        </w:tc>
        <w:tc>
          <w:tcPr>
            <w:tcW w:w="865" w:type="dxa"/>
            <w:vAlign w:val="bottom"/>
          </w:tcPr>
          <w:p w14:paraId="5006A8D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29.54**</w:t>
            </w:r>
          </w:p>
        </w:tc>
        <w:tc>
          <w:tcPr>
            <w:tcW w:w="695" w:type="dxa"/>
            <w:vAlign w:val="bottom"/>
          </w:tcPr>
          <w:p w14:paraId="2A88795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47.67**</w:t>
            </w:r>
          </w:p>
        </w:tc>
        <w:tc>
          <w:tcPr>
            <w:tcW w:w="695" w:type="dxa"/>
            <w:vAlign w:val="bottom"/>
          </w:tcPr>
          <w:p w14:paraId="50A365F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16.74**</w:t>
            </w:r>
          </w:p>
        </w:tc>
        <w:tc>
          <w:tcPr>
            <w:tcW w:w="695" w:type="dxa"/>
            <w:vAlign w:val="bottom"/>
          </w:tcPr>
          <w:p w14:paraId="278B24B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35.55**</w:t>
            </w:r>
          </w:p>
        </w:tc>
      </w:tr>
      <w:tr w:rsidR="004065A4" w:rsidRPr="00487089" w14:paraId="154F3DA5" w14:textId="77777777" w:rsidTr="00487089">
        <w:trPr>
          <w:trHeight w:val="311"/>
        </w:trPr>
        <w:tc>
          <w:tcPr>
            <w:tcW w:w="926" w:type="dxa"/>
            <w:tcBorders>
              <w:right w:val="single" w:sz="4" w:space="0" w:color="auto"/>
            </w:tcBorders>
            <w:vAlign w:val="bottom"/>
          </w:tcPr>
          <w:p w14:paraId="78F0CFF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76" w:type="dxa"/>
            <w:tcBorders>
              <w:right w:val="single" w:sz="4" w:space="0" w:color="auto"/>
            </w:tcBorders>
            <w:vAlign w:val="center"/>
          </w:tcPr>
          <w:p w14:paraId="496865F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34" w:type="dxa"/>
            <w:vAlign w:val="bottom"/>
          </w:tcPr>
          <w:p w14:paraId="451BB59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w:t>
            </w:r>
          </w:p>
        </w:tc>
        <w:tc>
          <w:tcPr>
            <w:tcW w:w="786" w:type="dxa"/>
            <w:vAlign w:val="bottom"/>
          </w:tcPr>
          <w:p w14:paraId="5311BF3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2.63</w:t>
            </w:r>
          </w:p>
        </w:tc>
        <w:tc>
          <w:tcPr>
            <w:tcW w:w="777" w:type="dxa"/>
            <w:vAlign w:val="bottom"/>
          </w:tcPr>
          <w:p w14:paraId="6AE2642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3.50</w:t>
            </w:r>
          </w:p>
        </w:tc>
        <w:tc>
          <w:tcPr>
            <w:tcW w:w="723" w:type="dxa"/>
            <w:vAlign w:val="bottom"/>
          </w:tcPr>
          <w:p w14:paraId="0A28C93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8.98</w:t>
            </w:r>
          </w:p>
        </w:tc>
        <w:tc>
          <w:tcPr>
            <w:tcW w:w="793" w:type="dxa"/>
            <w:vAlign w:val="bottom"/>
          </w:tcPr>
          <w:p w14:paraId="59BD154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1.92</w:t>
            </w:r>
          </w:p>
        </w:tc>
        <w:tc>
          <w:tcPr>
            <w:tcW w:w="835" w:type="dxa"/>
            <w:vAlign w:val="bottom"/>
          </w:tcPr>
          <w:p w14:paraId="45E6491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0.85</w:t>
            </w:r>
          </w:p>
        </w:tc>
        <w:tc>
          <w:tcPr>
            <w:tcW w:w="861" w:type="dxa"/>
            <w:vAlign w:val="bottom"/>
          </w:tcPr>
          <w:p w14:paraId="2E8FD53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0.85</w:t>
            </w:r>
          </w:p>
        </w:tc>
        <w:tc>
          <w:tcPr>
            <w:tcW w:w="865" w:type="dxa"/>
            <w:vAlign w:val="bottom"/>
          </w:tcPr>
          <w:p w14:paraId="5EF2BC1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2.79</w:t>
            </w:r>
          </w:p>
        </w:tc>
        <w:tc>
          <w:tcPr>
            <w:tcW w:w="695" w:type="dxa"/>
            <w:vAlign w:val="bottom"/>
          </w:tcPr>
          <w:p w14:paraId="212607B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5.50</w:t>
            </w:r>
          </w:p>
        </w:tc>
        <w:tc>
          <w:tcPr>
            <w:tcW w:w="695" w:type="dxa"/>
            <w:vAlign w:val="bottom"/>
          </w:tcPr>
          <w:p w14:paraId="4B03812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3.30</w:t>
            </w:r>
          </w:p>
        </w:tc>
        <w:tc>
          <w:tcPr>
            <w:tcW w:w="695" w:type="dxa"/>
            <w:vAlign w:val="bottom"/>
          </w:tcPr>
          <w:p w14:paraId="607F78E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1.69</w:t>
            </w:r>
          </w:p>
        </w:tc>
      </w:tr>
    </w:tbl>
    <w:p w14:paraId="1BFCAE19" w14:textId="77777777" w:rsidR="004065A4" w:rsidRPr="00E26957" w:rsidRDefault="004065A4" w:rsidP="00A667FC">
      <w:pPr>
        <w:spacing w:before="240" w:after="240" w:line="240" w:lineRule="auto"/>
        <w:jc w:val="both"/>
        <w:rPr>
          <w:rFonts w:ascii="Times New Roman" w:hAnsi="Times New Roman" w:cs="Times New Roman"/>
          <w:b/>
          <w:sz w:val="24"/>
          <w:szCs w:val="24"/>
        </w:rPr>
      </w:pPr>
      <w:r w:rsidRPr="00E26957">
        <w:rPr>
          <w:rFonts w:ascii="Times New Roman" w:hAnsi="Times New Roman" w:cs="Times New Roman"/>
          <w:b/>
          <w:sz w:val="24"/>
          <w:szCs w:val="24"/>
        </w:rPr>
        <w:t>Table 4. ANOVA of pooled Environment</w:t>
      </w:r>
    </w:p>
    <w:tbl>
      <w:tblPr>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5"/>
        <w:gridCol w:w="92"/>
        <w:gridCol w:w="337"/>
        <w:gridCol w:w="140"/>
        <w:gridCol w:w="612"/>
        <w:gridCol w:w="223"/>
        <w:gridCol w:w="486"/>
        <w:gridCol w:w="301"/>
        <w:gridCol w:w="399"/>
        <w:gridCol w:w="379"/>
        <w:gridCol w:w="368"/>
        <w:gridCol w:w="355"/>
        <w:gridCol w:w="360"/>
        <w:gridCol w:w="434"/>
        <w:gridCol w:w="319"/>
        <w:gridCol w:w="517"/>
        <w:gridCol w:w="260"/>
        <w:gridCol w:w="602"/>
        <w:gridCol w:w="178"/>
        <w:gridCol w:w="688"/>
        <w:gridCol w:w="195"/>
        <w:gridCol w:w="501"/>
        <w:gridCol w:w="126"/>
        <w:gridCol w:w="570"/>
        <w:gridCol w:w="57"/>
        <w:gridCol w:w="627"/>
        <w:gridCol w:w="12"/>
      </w:tblGrid>
      <w:tr w:rsidR="004065A4" w:rsidRPr="00487089" w14:paraId="7294CED6" w14:textId="77777777" w:rsidTr="00487089">
        <w:trPr>
          <w:gridAfter w:val="1"/>
          <w:wAfter w:w="12" w:type="dxa"/>
          <w:trHeight w:val="289"/>
        </w:trPr>
        <w:tc>
          <w:tcPr>
            <w:tcW w:w="835" w:type="dxa"/>
            <w:tcBorders>
              <w:top w:val="single" w:sz="4" w:space="0" w:color="auto"/>
              <w:right w:val="single" w:sz="4" w:space="0" w:color="auto"/>
            </w:tcBorders>
            <w:vAlign w:val="center"/>
          </w:tcPr>
          <w:p w14:paraId="47AFAFAD"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29" w:type="dxa"/>
            <w:gridSpan w:val="2"/>
            <w:tcBorders>
              <w:top w:val="single" w:sz="4" w:space="0" w:color="auto"/>
              <w:right w:val="single" w:sz="4" w:space="0" w:color="auto"/>
            </w:tcBorders>
            <w:vAlign w:val="bottom"/>
          </w:tcPr>
          <w:p w14:paraId="39F35B56"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52" w:type="dxa"/>
            <w:gridSpan w:val="2"/>
            <w:vAlign w:val="center"/>
          </w:tcPr>
          <w:p w14:paraId="4803C3C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09" w:type="dxa"/>
            <w:gridSpan w:val="2"/>
            <w:vAlign w:val="center"/>
          </w:tcPr>
          <w:p w14:paraId="537A01A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00" w:type="dxa"/>
            <w:gridSpan w:val="2"/>
            <w:vAlign w:val="center"/>
          </w:tcPr>
          <w:p w14:paraId="0A9E608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747" w:type="dxa"/>
            <w:gridSpan w:val="2"/>
            <w:vAlign w:val="center"/>
          </w:tcPr>
          <w:p w14:paraId="78E8D98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15" w:type="dxa"/>
            <w:gridSpan w:val="2"/>
            <w:vAlign w:val="center"/>
          </w:tcPr>
          <w:p w14:paraId="17ECFCE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53" w:type="dxa"/>
            <w:gridSpan w:val="2"/>
            <w:vAlign w:val="center"/>
          </w:tcPr>
          <w:p w14:paraId="79AE4DD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777" w:type="dxa"/>
            <w:gridSpan w:val="2"/>
            <w:vAlign w:val="center"/>
          </w:tcPr>
          <w:p w14:paraId="2EECB52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780" w:type="dxa"/>
            <w:gridSpan w:val="2"/>
            <w:vAlign w:val="center"/>
          </w:tcPr>
          <w:p w14:paraId="49EE6BD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83" w:type="dxa"/>
            <w:gridSpan w:val="2"/>
            <w:vAlign w:val="center"/>
          </w:tcPr>
          <w:p w14:paraId="5AAAF1D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27" w:type="dxa"/>
            <w:gridSpan w:val="2"/>
            <w:vAlign w:val="center"/>
          </w:tcPr>
          <w:p w14:paraId="6B0B9DF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27" w:type="dxa"/>
            <w:gridSpan w:val="2"/>
            <w:vAlign w:val="center"/>
          </w:tcPr>
          <w:p w14:paraId="37B6F72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627" w:type="dxa"/>
            <w:vAlign w:val="center"/>
          </w:tcPr>
          <w:p w14:paraId="01353DE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r w:rsidRPr="00487089">
              <w:rPr>
                <w:rFonts w:ascii="Times New Roman" w:hAnsi="Times New Roman" w:cs="Times New Roman"/>
                <w:color w:val="000000"/>
                <w:sz w:val="24"/>
                <w:szCs w:val="24"/>
              </w:rPr>
              <w:lastRenderedPageBreak/>
              <w:t>)</w:t>
            </w:r>
          </w:p>
        </w:tc>
      </w:tr>
      <w:tr w:rsidR="004065A4" w:rsidRPr="00487089" w14:paraId="127314CB" w14:textId="77777777" w:rsidTr="00487089">
        <w:trPr>
          <w:gridAfter w:val="1"/>
          <w:wAfter w:w="12" w:type="dxa"/>
          <w:trHeight w:val="327"/>
        </w:trPr>
        <w:tc>
          <w:tcPr>
            <w:tcW w:w="835" w:type="dxa"/>
            <w:tcBorders>
              <w:right w:val="single" w:sz="4" w:space="0" w:color="auto"/>
            </w:tcBorders>
            <w:vAlign w:val="bottom"/>
          </w:tcPr>
          <w:p w14:paraId="51CFD49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lastRenderedPageBreak/>
              <w:t>REP</w:t>
            </w:r>
          </w:p>
        </w:tc>
        <w:tc>
          <w:tcPr>
            <w:tcW w:w="429" w:type="dxa"/>
            <w:gridSpan w:val="2"/>
            <w:tcBorders>
              <w:right w:val="single" w:sz="4" w:space="0" w:color="auto"/>
            </w:tcBorders>
            <w:vAlign w:val="center"/>
          </w:tcPr>
          <w:p w14:paraId="2D1C6D9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52" w:type="dxa"/>
            <w:gridSpan w:val="2"/>
            <w:vAlign w:val="center"/>
          </w:tcPr>
          <w:p w14:paraId="36A4280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4.75</w:t>
            </w:r>
          </w:p>
        </w:tc>
        <w:tc>
          <w:tcPr>
            <w:tcW w:w="709" w:type="dxa"/>
            <w:gridSpan w:val="2"/>
            <w:vAlign w:val="center"/>
          </w:tcPr>
          <w:p w14:paraId="52A11C1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1.13</w:t>
            </w:r>
          </w:p>
        </w:tc>
        <w:tc>
          <w:tcPr>
            <w:tcW w:w="700" w:type="dxa"/>
            <w:gridSpan w:val="2"/>
            <w:vAlign w:val="center"/>
          </w:tcPr>
          <w:p w14:paraId="09BE8B8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17.75</w:t>
            </w:r>
          </w:p>
        </w:tc>
        <w:tc>
          <w:tcPr>
            <w:tcW w:w="747" w:type="dxa"/>
            <w:gridSpan w:val="2"/>
            <w:vAlign w:val="center"/>
          </w:tcPr>
          <w:p w14:paraId="6DFA606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30.75</w:t>
            </w:r>
          </w:p>
        </w:tc>
        <w:tc>
          <w:tcPr>
            <w:tcW w:w="715" w:type="dxa"/>
            <w:gridSpan w:val="2"/>
            <w:vAlign w:val="center"/>
          </w:tcPr>
          <w:p w14:paraId="3950298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14.35</w:t>
            </w:r>
          </w:p>
        </w:tc>
        <w:tc>
          <w:tcPr>
            <w:tcW w:w="753" w:type="dxa"/>
            <w:gridSpan w:val="2"/>
            <w:vAlign w:val="center"/>
          </w:tcPr>
          <w:p w14:paraId="5355F43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15.67</w:t>
            </w:r>
          </w:p>
        </w:tc>
        <w:tc>
          <w:tcPr>
            <w:tcW w:w="777" w:type="dxa"/>
            <w:gridSpan w:val="2"/>
            <w:vAlign w:val="center"/>
          </w:tcPr>
          <w:p w14:paraId="2385AE9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32.66</w:t>
            </w:r>
          </w:p>
        </w:tc>
        <w:tc>
          <w:tcPr>
            <w:tcW w:w="780" w:type="dxa"/>
            <w:gridSpan w:val="2"/>
            <w:vAlign w:val="center"/>
          </w:tcPr>
          <w:p w14:paraId="5A8829A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2.91</w:t>
            </w:r>
          </w:p>
        </w:tc>
        <w:tc>
          <w:tcPr>
            <w:tcW w:w="883" w:type="dxa"/>
            <w:gridSpan w:val="2"/>
            <w:vAlign w:val="center"/>
          </w:tcPr>
          <w:p w14:paraId="34B1DD9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1930.00</w:t>
            </w:r>
          </w:p>
        </w:tc>
        <w:tc>
          <w:tcPr>
            <w:tcW w:w="627" w:type="dxa"/>
            <w:gridSpan w:val="2"/>
            <w:vAlign w:val="center"/>
          </w:tcPr>
          <w:p w14:paraId="268F4E2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2.54</w:t>
            </w:r>
          </w:p>
        </w:tc>
        <w:tc>
          <w:tcPr>
            <w:tcW w:w="627" w:type="dxa"/>
            <w:gridSpan w:val="2"/>
            <w:vAlign w:val="center"/>
          </w:tcPr>
          <w:p w14:paraId="62B6665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0.000</w:t>
            </w:r>
          </w:p>
        </w:tc>
        <w:tc>
          <w:tcPr>
            <w:tcW w:w="627" w:type="dxa"/>
            <w:vAlign w:val="center"/>
          </w:tcPr>
          <w:p w14:paraId="0A81039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14.13</w:t>
            </w:r>
          </w:p>
        </w:tc>
      </w:tr>
      <w:tr w:rsidR="004065A4" w:rsidRPr="00487089" w14:paraId="2D498DB3" w14:textId="77777777" w:rsidTr="00487089">
        <w:trPr>
          <w:gridAfter w:val="1"/>
          <w:wAfter w:w="12" w:type="dxa"/>
          <w:trHeight w:val="327"/>
        </w:trPr>
        <w:tc>
          <w:tcPr>
            <w:tcW w:w="835" w:type="dxa"/>
            <w:tcBorders>
              <w:right w:val="single" w:sz="4" w:space="0" w:color="auto"/>
            </w:tcBorders>
            <w:vAlign w:val="bottom"/>
          </w:tcPr>
          <w:p w14:paraId="63F162E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Env</w:t>
            </w:r>
          </w:p>
        </w:tc>
        <w:tc>
          <w:tcPr>
            <w:tcW w:w="429" w:type="dxa"/>
            <w:gridSpan w:val="2"/>
            <w:tcBorders>
              <w:right w:val="single" w:sz="4" w:space="0" w:color="auto"/>
            </w:tcBorders>
            <w:vAlign w:val="center"/>
          </w:tcPr>
          <w:p w14:paraId="3E6CD3E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752" w:type="dxa"/>
            <w:gridSpan w:val="2"/>
            <w:vAlign w:val="center"/>
          </w:tcPr>
          <w:p w14:paraId="7009E21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8.75**</w:t>
            </w:r>
          </w:p>
        </w:tc>
        <w:tc>
          <w:tcPr>
            <w:tcW w:w="709" w:type="dxa"/>
            <w:gridSpan w:val="2"/>
            <w:vAlign w:val="center"/>
          </w:tcPr>
          <w:p w14:paraId="463272E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3.19*</w:t>
            </w:r>
          </w:p>
        </w:tc>
        <w:tc>
          <w:tcPr>
            <w:tcW w:w="700" w:type="dxa"/>
            <w:gridSpan w:val="2"/>
            <w:vAlign w:val="center"/>
          </w:tcPr>
          <w:p w14:paraId="186EE1C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56.25**</w:t>
            </w:r>
          </w:p>
        </w:tc>
        <w:tc>
          <w:tcPr>
            <w:tcW w:w="747" w:type="dxa"/>
            <w:gridSpan w:val="2"/>
            <w:vAlign w:val="center"/>
          </w:tcPr>
          <w:p w14:paraId="70D7A12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753.88**</w:t>
            </w:r>
          </w:p>
        </w:tc>
        <w:tc>
          <w:tcPr>
            <w:tcW w:w="715" w:type="dxa"/>
            <w:gridSpan w:val="2"/>
            <w:vAlign w:val="center"/>
          </w:tcPr>
          <w:p w14:paraId="1B4E083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16.88**</w:t>
            </w:r>
          </w:p>
        </w:tc>
        <w:tc>
          <w:tcPr>
            <w:tcW w:w="753" w:type="dxa"/>
            <w:gridSpan w:val="2"/>
            <w:vAlign w:val="center"/>
          </w:tcPr>
          <w:p w14:paraId="1B9D347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125.49**</w:t>
            </w:r>
          </w:p>
        </w:tc>
        <w:tc>
          <w:tcPr>
            <w:tcW w:w="777" w:type="dxa"/>
            <w:gridSpan w:val="2"/>
            <w:vAlign w:val="center"/>
          </w:tcPr>
          <w:p w14:paraId="78F28BF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41.53**</w:t>
            </w:r>
          </w:p>
        </w:tc>
        <w:tc>
          <w:tcPr>
            <w:tcW w:w="780" w:type="dxa"/>
            <w:gridSpan w:val="2"/>
            <w:vAlign w:val="center"/>
          </w:tcPr>
          <w:p w14:paraId="0BEFD78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921.75**</w:t>
            </w:r>
          </w:p>
        </w:tc>
        <w:tc>
          <w:tcPr>
            <w:tcW w:w="883" w:type="dxa"/>
            <w:gridSpan w:val="2"/>
            <w:vAlign w:val="center"/>
          </w:tcPr>
          <w:p w14:paraId="0B2B047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87917.00**</w:t>
            </w:r>
          </w:p>
        </w:tc>
        <w:tc>
          <w:tcPr>
            <w:tcW w:w="627" w:type="dxa"/>
            <w:gridSpan w:val="2"/>
            <w:vAlign w:val="center"/>
          </w:tcPr>
          <w:p w14:paraId="0C57479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21.83**</w:t>
            </w:r>
          </w:p>
        </w:tc>
        <w:tc>
          <w:tcPr>
            <w:tcW w:w="627" w:type="dxa"/>
            <w:gridSpan w:val="2"/>
            <w:vAlign w:val="center"/>
          </w:tcPr>
          <w:p w14:paraId="0B611C3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0.416**</w:t>
            </w:r>
          </w:p>
        </w:tc>
        <w:tc>
          <w:tcPr>
            <w:tcW w:w="627" w:type="dxa"/>
            <w:vAlign w:val="center"/>
          </w:tcPr>
          <w:p w14:paraId="2784D0C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83.86**</w:t>
            </w:r>
          </w:p>
        </w:tc>
      </w:tr>
      <w:tr w:rsidR="004065A4" w:rsidRPr="00487089" w14:paraId="03530187" w14:textId="77777777" w:rsidTr="00487089">
        <w:trPr>
          <w:gridAfter w:val="1"/>
          <w:wAfter w:w="12" w:type="dxa"/>
          <w:trHeight w:val="327"/>
        </w:trPr>
        <w:tc>
          <w:tcPr>
            <w:tcW w:w="835" w:type="dxa"/>
            <w:tcBorders>
              <w:right w:val="single" w:sz="4" w:space="0" w:color="auto"/>
            </w:tcBorders>
            <w:vAlign w:val="bottom"/>
          </w:tcPr>
          <w:p w14:paraId="79CDE31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29" w:type="dxa"/>
            <w:gridSpan w:val="2"/>
            <w:tcBorders>
              <w:right w:val="single" w:sz="4" w:space="0" w:color="auto"/>
            </w:tcBorders>
            <w:vAlign w:val="center"/>
          </w:tcPr>
          <w:p w14:paraId="6A8DEC1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52" w:type="dxa"/>
            <w:gridSpan w:val="2"/>
            <w:vAlign w:val="center"/>
          </w:tcPr>
          <w:p w14:paraId="61A7A04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4.00**</w:t>
            </w:r>
          </w:p>
        </w:tc>
        <w:tc>
          <w:tcPr>
            <w:tcW w:w="709" w:type="dxa"/>
            <w:gridSpan w:val="2"/>
            <w:vAlign w:val="center"/>
          </w:tcPr>
          <w:p w14:paraId="76BD714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68.66**</w:t>
            </w:r>
          </w:p>
        </w:tc>
        <w:tc>
          <w:tcPr>
            <w:tcW w:w="700" w:type="dxa"/>
            <w:gridSpan w:val="2"/>
            <w:vAlign w:val="center"/>
          </w:tcPr>
          <w:p w14:paraId="5CB0942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72.72**</w:t>
            </w:r>
          </w:p>
        </w:tc>
        <w:tc>
          <w:tcPr>
            <w:tcW w:w="747" w:type="dxa"/>
            <w:gridSpan w:val="2"/>
            <w:vAlign w:val="center"/>
          </w:tcPr>
          <w:p w14:paraId="7D317044"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55.27**</w:t>
            </w:r>
          </w:p>
        </w:tc>
        <w:tc>
          <w:tcPr>
            <w:tcW w:w="715" w:type="dxa"/>
            <w:gridSpan w:val="2"/>
            <w:vAlign w:val="center"/>
          </w:tcPr>
          <w:p w14:paraId="6CACCC7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w:t>
            </w:r>
          </w:p>
        </w:tc>
        <w:tc>
          <w:tcPr>
            <w:tcW w:w="753" w:type="dxa"/>
            <w:gridSpan w:val="2"/>
            <w:vAlign w:val="center"/>
          </w:tcPr>
          <w:p w14:paraId="3C2C396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6.81**</w:t>
            </w:r>
          </w:p>
        </w:tc>
        <w:tc>
          <w:tcPr>
            <w:tcW w:w="777" w:type="dxa"/>
            <w:gridSpan w:val="2"/>
            <w:vAlign w:val="center"/>
          </w:tcPr>
          <w:p w14:paraId="07A33EB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1.55**</w:t>
            </w:r>
          </w:p>
        </w:tc>
        <w:tc>
          <w:tcPr>
            <w:tcW w:w="780" w:type="dxa"/>
            <w:gridSpan w:val="2"/>
            <w:vAlign w:val="center"/>
          </w:tcPr>
          <w:p w14:paraId="1CA90C6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98.08**</w:t>
            </w:r>
          </w:p>
        </w:tc>
        <w:tc>
          <w:tcPr>
            <w:tcW w:w="883" w:type="dxa"/>
            <w:gridSpan w:val="2"/>
            <w:vAlign w:val="center"/>
          </w:tcPr>
          <w:p w14:paraId="1C4EA2A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6762.18**</w:t>
            </w:r>
          </w:p>
        </w:tc>
        <w:tc>
          <w:tcPr>
            <w:tcW w:w="627" w:type="dxa"/>
            <w:gridSpan w:val="2"/>
            <w:vAlign w:val="center"/>
          </w:tcPr>
          <w:p w14:paraId="0FC3314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1.20**</w:t>
            </w:r>
          </w:p>
        </w:tc>
        <w:tc>
          <w:tcPr>
            <w:tcW w:w="627" w:type="dxa"/>
            <w:gridSpan w:val="2"/>
            <w:vAlign w:val="center"/>
          </w:tcPr>
          <w:p w14:paraId="4E45F1E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0.195**</w:t>
            </w:r>
          </w:p>
        </w:tc>
        <w:tc>
          <w:tcPr>
            <w:tcW w:w="627" w:type="dxa"/>
            <w:vAlign w:val="center"/>
          </w:tcPr>
          <w:p w14:paraId="6C5E93A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25.82**</w:t>
            </w:r>
          </w:p>
        </w:tc>
      </w:tr>
      <w:tr w:rsidR="004065A4" w:rsidRPr="00487089" w14:paraId="6FDEE1F6" w14:textId="77777777" w:rsidTr="00487089">
        <w:trPr>
          <w:gridAfter w:val="1"/>
          <w:wAfter w:w="12" w:type="dxa"/>
          <w:trHeight w:val="327"/>
        </w:trPr>
        <w:tc>
          <w:tcPr>
            <w:tcW w:w="835" w:type="dxa"/>
            <w:tcBorders>
              <w:right w:val="single" w:sz="4" w:space="0" w:color="auto"/>
            </w:tcBorders>
            <w:vAlign w:val="bottom"/>
          </w:tcPr>
          <w:p w14:paraId="226E50C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R</w:t>
            </w:r>
          </w:p>
        </w:tc>
        <w:tc>
          <w:tcPr>
            <w:tcW w:w="429" w:type="dxa"/>
            <w:gridSpan w:val="2"/>
            <w:tcBorders>
              <w:right w:val="single" w:sz="4" w:space="0" w:color="auto"/>
            </w:tcBorders>
            <w:vAlign w:val="center"/>
          </w:tcPr>
          <w:p w14:paraId="7D1D35E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752" w:type="dxa"/>
            <w:gridSpan w:val="2"/>
            <w:vAlign w:val="center"/>
          </w:tcPr>
          <w:p w14:paraId="64AB14A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2.00</w:t>
            </w:r>
          </w:p>
        </w:tc>
        <w:tc>
          <w:tcPr>
            <w:tcW w:w="709" w:type="dxa"/>
            <w:gridSpan w:val="2"/>
            <w:vAlign w:val="center"/>
          </w:tcPr>
          <w:p w14:paraId="124403D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3.06</w:t>
            </w:r>
          </w:p>
        </w:tc>
        <w:tc>
          <w:tcPr>
            <w:tcW w:w="700" w:type="dxa"/>
            <w:gridSpan w:val="2"/>
            <w:vAlign w:val="center"/>
          </w:tcPr>
          <w:p w14:paraId="5654194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0.25</w:t>
            </w:r>
          </w:p>
        </w:tc>
        <w:tc>
          <w:tcPr>
            <w:tcW w:w="747" w:type="dxa"/>
            <w:gridSpan w:val="2"/>
            <w:vAlign w:val="center"/>
          </w:tcPr>
          <w:p w14:paraId="735AD89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11.13**</w:t>
            </w:r>
          </w:p>
        </w:tc>
        <w:tc>
          <w:tcPr>
            <w:tcW w:w="715" w:type="dxa"/>
            <w:gridSpan w:val="2"/>
            <w:vAlign w:val="center"/>
          </w:tcPr>
          <w:p w14:paraId="7F34E9B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3.38**</w:t>
            </w:r>
          </w:p>
        </w:tc>
        <w:tc>
          <w:tcPr>
            <w:tcW w:w="753" w:type="dxa"/>
            <w:gridSpan w:val="2"/>
            <w:vAlign w:val="center"/>
          </w:tcPr>
          <w:p w14:paraId="2BF79DF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7.64**</w:t>
            </w:r>
          </w:p>
        </w:tc>
        <w:tc>
          <w:tcPr>
            <w:tcW w:w="777" w:type="dxa"/>
            <w:gridSpan w:val="2"/>
            <w:vAlign w:val="center"/>
          </w:tcPr>
          <w:p w14:paraId="5573463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6.94**</w:t>
            </w:r>
          </w:p>
        </w:tc>
        <w:tc>
          <w:tcPr>
            <w:tcW w:w="780" w:type="dxa"/>
            <w:gridSpan w:val="2"/>
            <w:vAlign w:val="center"/>
          </w:tcPr>
          <w:p w14:paraId="4259D57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12.88**</w:t>
            </w:r>
          </w:p>
        </w:tc>
        <w:tc>
          <w:tcPr>
            <w:tcW w:w="883" w:type="dxa"/>
            <w:gridSpan w:val="2"/>
            <w:vAlign w:val="center"/>
          </w:tcPr>
          <w:p w14:paraId="0B5F317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489.00**</w:t>
            </w:r>
          </w:p>
        </w:tc>
        <w:tc>
          <w:tcPr>
            <w:tcW w:w="627" w:type="dxa"/>
            <w:gridSpan w:val="2"/>
            <w:vAlign w:val="center"/>
          </w:tcPr>
          <w:p w14:paraId="5DFA5A8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1.08**</w:t>
            </w:r>
          </w:p>
        </w:tc>
        <w:tc>
          <w:tcPr>
            <w:tcW w:w="627" w:type="dxa"/>
            <w:gridSpan w:val="2"/>
            <w:vAlign w:val="center"/>
          </w:tcPr>
          <w:p w14:paraId="686FF03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0.045**</w:t>
            </w:r>
          </w:p>
        </w:tc>
        <w:tc>
          <w:tcPr>
            <w:tcW w:w="627" w:type="dxa"/>
            <w:vAlign w:val="center"/>
          </w:tcPr>
          <w:p w14:paraId="2960566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0.05</w:t>
            </w:r>
          </w:p>
        </w:tc>
      </w:tr>
      <w:tr w:rsidR="004065A4" w:rsidRPr="00487089" w14:paraId="7AD898A5" w14:textId="77777777" w:rsidTr="00487089">
        <w:trPr>
          <w:gridAfter w:val="1"/>
          <w:wAfter w:w="12" w:type="dxa"/>
          <w:trHeight w:val="327"/>
        </w:trPr>
        <w:tc>
          <w:tcPr>
            <w:tcW w:w="835" w:type="dxa"/>
            <w:tcBorders>
              <w:right w:val="single" w:sz="4" w:space="0" w:color="auto"/>
            </w:tcBorders>
            <w:vAlign w:val="bottom"/>
          </w:tcPr>
          <w:p w14:paraId="548F9DF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V</w:t>
            </w:r>
          </w:p>
        </w:tc>
        <w:tc>
          <w:tcPr>
            <w:tcW w:w="429" w:type="dxa"/>
            <w:gridSpan w:val="2"/>
            <w:tcBorders>
              <w:right w:val="single" w:sz="4" w:space="0" w:color="auto"/>
            </w:tcBorders>
            <w:vAlign w:val="center"/>
          </w:tcPr>
          <w:p w14:paraId="24AAFEE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98</w:t>
            </w:r>
          </w:p>
        </w:tc>
        <w:tc>
          <w:tcPr>
            <w:tcW w:w="752" w:type="dxa"/>
            <w:gridSpan w:val="2"/>
            <w:vAlign w:val="center"/>
          </w:tcPr>
          <w:p w14:paraId="4F01509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2.99**</w:t>
            </w:r>
          </w:p>
        </w:tc>
        <w:tc>
          <w:tcPr>
            <w:tcW w:w="709" w:type="dxa"/>
            <w:gridSpan w:val="2"/>
            <w:vAlign w:val="center"/>
          </w:tcPr>
          <w:p w14:paraId="007D699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7.89**</w:t>
            </w:r>
          </w:p>
        </w:tc>
        <w:tc>
          <w:tcPr>
            <w:tcW w:w="700" w:type="dxa"/>
            <w:gridSpan w:val="2"/>
            <w:vAlign w:val="center"/>
          </w:tcPr>
          <w:p w14:paraId="6648197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4.73**</w:t>
            </w:r>
          </w:p>
        </w:tc>
        <w:tc>
          <w:tcPr>
            <w:tcW w:w="747" w:type="dxa"/>
            <w:gridSpan w:val="2"/>
            <w:vAlign w:val="center"/>
          </w:tcPr>
          <w:p w14:paraId="770708F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37.35**</w:t>
            </w:r>
          </w:p>
        </w:tc>
        <w:tc>
          <w:tcPr>
            <w:tcW w:w="715" w:type="dxa"/>
            <w:gridSpan w:val="2"/>
            <w:vAlign w:val="center"/>
          </w:tcPr>
          <w:p w14:paraId="63EF92E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1.11**</w:t>
            </w:r>
          </w:p>
        </w:tc>
        <w:tc>
          <w:tcPr>
            <w:tcW w:w="753" w:type="dxa"/>
            <w:gridSpan w:val="2"/>
            <w:vAlign w:val="center"/>
          </w:tcPr>
          <w:p w14:paraId="78E41B3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3.52**</w:t>
            </w:r>
          </w:p>
        </w:tc>
        <w:tc>
          <w:tcPr>
            <w:tcW w:w="777" w:type="dxa"/>
            <w:gridSpan w:val="2"/>
            <w:vAlign w:val="center"/>
          </w:tcPr>
          <w:p w14:paraId="61F4B84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1.48**</w:t>
            </w:r>
          </w:p>
        </w:tc>
        <w:tc>
          <w:tcPr>
            <w:tcW w:w="780" w:type="dxa"/>
            <w:gridSpan w:val="2"/>
            <w:vAlign w:val="center"/>
          </w:tcPr>
          <w:p w14:paraId="044EC86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93.24**</w:t>
            </w:r>
          </w:p>
        </w:tc>
        <w:tc>
          <w:tcPr>
            <w:tcW w:w="883" w:type="dxa"/>
            <w:gridSpan w:val="2"/>
            <w:vAlign w:val="center"/>
          </w:tcPr>
          <w:p w14:paraId="5D6BB36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6270.69**</w:t>
            </w:r>
          </w:p>
        </w:tc>
        <w:tc>
          <w:tcPr>
            <w:tcW w:w="627" w:type="dxa"/>
            <w:gridSpan w:val="2"/>
            <w:vAlign w:val="center"/>
          </w:tcPr>
          <w:p w14:paraId="07CE139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1.60**</w:t>
            </w:r>
          </w:p>
        </w:tc>
        <w:tc>
          <w:tcPr>
            <w:tcW w:w="627" w:type="dxa"/>
            <w:gridSpan w:val="2"/>
            <w:vAlign w:val="center"/>
          </w:tcPr>
          <w:p w14:paraId="07D16E6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0.126**</w:t>
            </w:r>
          </w:p>
        </w:tc>
        <w:tc>
          <w:tcPr>
            <w:tcW w:w="627" w:type="dxa"/>
            <w:vAlign w:val="center"/>
          </w:tcPr>
          <w:p w14:paraId="08853F4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16.00**</w:t>
            </w:r>
          </w:p>
        </w:tc>
      </w:tr>
      <w:tr w:rsidR="004065A4" w:rsidRPr="00487089" w14:paraId="51D11795" w14:textId="77777777" w:rsidTr="00487089">
        <w:trPr>
          <w:gridAfter w:val="1"/>
          <w:wAfter w:w="12" w:type="dxa"/>
          <w:trHeight w:val="327"/>
        </w:trPr>
        <w:tc>
          <w:tcPr>
            <w:tcW w:w="835" w:type="dxa"/>
            <w:tcBorders>
              <w:right w:val="single" w:sz="4" w:space="0" w:color="auto"/>
            </w:tcBorders>
            <w:vAlign w:val="bottom"/>
          </w:tcPr>
          <w:p w14:paraId="6264F1B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29" w:type="dxa"/>
            <w:gridSpan w:val="2"/>
            <w:tcBorders>
              <w:right w:val="single" w:sz="4" w:space="0" w:color="auto"/>
            </w:tcBorders>
            <w:vAlign w:val="center"/>
          </w:tcPr>
          <w:p w14:paraId="559907F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147</w:t>
            </w:r>
          </w:p>
        </w:tc>
        <w:tc>
          <w:tcPr>
            <w:tcW w:w="752" w:type="dxa"/>
            <w:gridSpan w:val="2"/>
            <w:vAlign w:val="center"/>
          </w:tcPr>
          <w:p w14:paraId="6AD3617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0.88</w:t>
            </w:r>
          </w:p>
        </w:tc>
        <w:tc>
          <w:tcPr>
            <w:tcW w:w="709" w:type="dxa"/>
            <w:gridSpan w:val="2"/>
            <w:vAlign w:val="center"/>
          </w:tcPr>
          <w:p w14:paraId="4A4E66F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1.61</w:t>
            </w:r>
          </w:p>
        </w:tc>
        <w:tc>
          <w:tcPr>
            <w:tcW w:w="700" w:type="dxa"/>
            <w:gridSpan w:val="2"/>
            <w:vAlign w:val="center"/>
          </w:tcPr>
          <w:p w14:paraId="3CD225F8"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0.65</w:t>
            </w:r>
          </w:p>
        </w:tc>
        <w:tc>
          <w:tcPr>
            <w:tcW w:w="747" w:type="dxa"/>
            <w:gridSpan w:val="2"/>
            <w:vAlign w:val="center"/>
          </w:tcPr>
          <w:p w14:paraId="6507730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3.02</w:t>
            </w:r>
          </w:p>
        </w:tc>
        <w:tc>
          <w:tcPr>
            <w:tcW w:w="715" w:type="dxa"/>
            <w:gridSpan w:val="2"/>
            <w:vAlign w:val="center"/>
          </w:tcPr>
          <w:p w14:paraId="69D5E9B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w:t>
            </w:r>
          </w:p>
        </w:tc>
        <w:tc>
          <w:tcPr>
            <w:tcW w:w="753" w:type="dxa"/>
            <w:gridSpan w:val="2"/>
            <w:vAlign w:val="center"/>
          </w:tcPr>
          <w:p w14:paraId="4E74784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0.42</w:t>
            </w:r>
          </w:p>
        </w:tc>
        <w:tc>
          <w:tcPr>
            <w:tcW w:w="777" w:type="dxa"/>
            <w:gridSpan w:val="2"/>
            <w:vAlign w:val="center"/>
          </w:tcPr>
          <w:p w14:paraId="65366732"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0.22</w:t>
            </w:r>
          </w:p>
        </w:tc>
        <w:tc>
          <w:tcPr>
            <w:tcW w:w="780" w:type="dxa"/>
            <w:gridSpan w:val="2"/>
            <w:vAlign w:val="center"/>
          </w:tcPr>
          <w:p w14:paraId="7321E697"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1.52</w:t>
            </w:r>
          </w:p>
        </w:tc>
        <w:tc>
          <w:tcPr>
            <w:tcW w:w="883" w:type="dxa"/>
            <w:gridSpan w:val="2"/>
            <w:vAlign w:val="center"/>
          </w:tcPr>
          <w:p w14:paraId="7698319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137.63</w:t>
            </w:r>
          </w:p>
        </w:tc>
        <w:tc>
          <w:tcPr>
            <w:tcW w:w="627" w:type="dxa"/>
            <w:gridSpan w:val="2"/>
            <w:vAlign w:val="center"/>
          </w:tcPr>
          <w:p w14:paraId="47B3DFC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0.18</w:t>
            </w:r>
          </w:p>
        </w:tc>
        <w:tc>
          <w:tcPr>
            <w:tcW w:w="627" w:type="dxa"/>
            <w:gridSpan w:val="2"/>
            <w:vAlign w:val="center"/>
          </w:tcPr>
          <w:p w14:paraId="5A9D82E1"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0.010</w:t>
            </w:r>
          </w:p>
        </w:tc>
        <w:tc>
          <w:tcPr>
            <w:tcW w:w="627" w:type="dxa"/>
            <w:vAlign w:val="center"/>
          </w:tcPr>
          <w:p w14:paraId="67B2CF8C"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1.43</w:t>
            </w:r>
          </w:p>
        </w:tc>
      </w:tr>
      <w:tr w:rsidR="004065A4" w:rsidRPr="00487089" w14:paraId="7EC46C98" w14:textId="77777777" w:rsidTr="00487089">
        <w:trPr>
          <w:trHeight w:val="283"/>
        </w:trPr>
        <w:tc>
          <w:tcPr>
            <w:tcW w:w="927" w:type="dxa"/>
            <w:gridSpan w:val="2"/>
            <w:tcBorders>
              <w:top w:val="single" w:sz="4" w:space="0" w:color="auto"/>
              <w:right w:val="single" w:sz="4" w:space="0" w:color="auto"/>
            </w:tcBorders>
            <w:vAlign w:val="center"/>
          </w:tcPr>
          <w:p w14:paraId="5D829448" w14:textId="77777777"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77" w:type="dxa"/>
            <w:gridSpan w:val="2"/>
            <w:tcBorders>
              <w:top w:val="single" w:sz="4" w:space="0" w:color="auto"/>
              <w:right w:val="single" w:sz="4" w:space="0" w:color="auto"/>
            </w:tcBorders>
            <w:vAlign w:val="bottom"/>
          </w:tcPr>
          <w:p w14:paraId="757F703C" w14:textId="77777777"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35" w:type="dxa"/>
            <w:gridSpan w:val="2"/>
            <w:vAlign w:val="center"/>
          </w:tcPr>
          <w:p w14:paraId="3501A515"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787" w:type="dxa"/>
            <w:gridSpan w:val="2"/>
            <w:vAlign w:val="center"/>
          </w:tcPr>
          <w:p w14:paraId="1B26F71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78" w:type="dxa"/>
            <w:gridSpan w:val="2"/>
            <w:vAlign w:val="center"/>
          </w:tcPr>
          <w:p w14:paraId="40E0F1E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23" w:type="dxa"/>
            <w:gridSpan w:val="2"/>
            <w:vAlign w:val="center"/>
          </w:tcPr>
          <w:p w14:paraId="10AC5979"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794" w:type="dxa"/>
            <w:gridSpan w:val="2"/>
            <w:vAlign w:val="center"/>
          </w:tcPr>
          <w:p w14:paraId="3EF13FC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36" w:type="dxa"/>
            <w:gridSpan w:val="2"/>
            <w:vAlign w:val="center"/>
          </w:tcPr>
          <w:p w14:paraId="4828F123"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62" w:type="dxa"/>
            <w:gridSpan w:val="2"/>
            <w:vAlign w:val="center"/>
          </w:tcPr>
          <w:p w14:paraId="65B7B3D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66" w:type="dxa"/>
            <w:gridSpan w:val="2"/>
            <w:vAlign w:val="center"/>
          </w:tcPr>
          <w:p w14:paraId="537C118E"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696" w:type="dxa"/>
            <w:gridSpan w:val="2"/>
            <w:vAlign w:val="center"/>
          </w:tcPr>
          <w:p w14:paraId="59BA607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696" w:type="dxa"/>
            <w:gridSpan w:val="2"/>
            <w:vAlign w:val="center"/>
          </w:tcPr>
          <w:p w14:paraId="5E143E1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696" w:type="dxa"/>
            <w:gridSpan w:val="3"/>
            <w:vAlign w:val="center"/>
          </w:tcPr>
          <w:p w14:paraId="499F491B"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14:paraId="6EB20DE8" w14:textId="77777777" w:rsidTr="00487089">
        <w:trPr>
          <w:trHeight w:val="319"/>
        </w:trPr>
        <w:tc>
          <w:tcPr>
            <w:tcW w:w="927" w:type="dxa"/>
            <w:gridSpan w:val="2"/>
            <w:tcBorders>
              <w:right w:val="single" w:sz="4" w:space="0" w:color="auto"/>
            </w:tcBorders>
            <w:vAlign w:val="bottom"/>
          </w:tcPr>
          <w:p w14:paraId="5086F09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77" w:type="dxa"/>
            <w:gridSpan w:val="2"/>
            <w:tcBorders>
              <w:right w:val="single" w:sz="4" w:space="0" w:color="auto"/>
            </w:tcBorders>
            <w:vAlign w:val="center"/>
          </w:tcPr>
          <w:p w14:paraId="63C9985D"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35" w:type="dxa"/>
            <w:gridSpan w:val="2"/>
            <w:vAlign w:val="center"/>
          </w:tcPr>
          <w:p w14:paraId="47E7261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1.08</w:t>
            </w:r>
          </w:p>
        </w:tc>
        <w:tc>
          <w:tcPr>
            <w:tcW w:w="787" w:type="dxa"/>
            <w:gridSpan w:val="2"/>
            <w:vAlign w:val="center"/>
          </w:tcPr>
          <w:p w14:paraId="09AE09D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53.28</w:t>
            </w:r>
          </w:p>
        </w:tc>
        <w:tc>
          <w:tcPr>
            <w:tcW w:w="778" w:type="dxa"/>
            <w:gridSpan w:val="2"/>
            <w:vAlign w:val="center"/>
          </w:tcPr>
          <w:p w14:paraId="74BB644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0.50</w:t>
            </w:r>
          </w:p>
        </w:tc>
        <w:tc>
          <w:tcPr>
            <w:tcW w:w="723" w:type="dxa"/>
            <w:gridSpan w:val="2"/>
            <w:vAlign w:val="center"/>
          </w:tcPr>
          <w:p w14:paraId="5401D67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0.81</w:t>
            </w:r>
          </w:p>
        </w:tc>
        <w:tc>
          <w:tcPr>
            <w:tcW w:w="794" w:type="dxa"/>
            <w:gridSpan w:val="2"/>
            <w:vAlign w:val="center"/>
          </w:tcPr>
          <w:p w14:paraId="658DB71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39.48</w:t>
            </w:r>
          </w:p>
        </w:tc>
        <w:tc>
          <w:tcPr>
            <w:tcW w:w="836" w:type="dxa"/>
            <w:gridSpan w:val="2"/>
            <w:vAlign w:val="center"/>
          </w:tcPr>
          <w:p w14:paraId="08B61D7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6.91</w:t>
            </w:r>
          </w:p>
        </w:tc>
        <w:tc>
          <w:tcPr>
            <w:tcW w:w="862" w:type="dxa"/>
            <w:gridSpan w:val="2"/>
            <w:vAlign w:val="center"/>
          </w:tcPr>
          <w:p w14:paraId="4D9425F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1.63</w:t>
            </w:r>
          </w:p>
        </w:tc>
        <w:tc>
          <w:tcPr>
            <w:tcW w:w="866" w:type="dxa"/>
            <w:gridSpan w:val="2"/>
            <w:vAlign w:val="center"/>
          </w:tcPr>
          <w:p w14:paraId="4781F54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11.75</w:t>
            </w:r>
          </w:p>
        </w:tc>
        <w:tc>
          <w:tcPr>
            <w:tcW w:w="696" w:type="dxa"/>
            <w:gridSpan w:val="2"/>
            <w:vAlign w:val="center"/>
          </w:tcPr>
          <w:p w14:paraId="5FABC8F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3.13</w:t>
            </w:r>
          </w:p>
        </w:tc>
        <w:tc>
          <w:tcPr>
            <w:tcW w:w="696" w:type="dxa"/>
            <w:gridSpan w:val="2"/>
            <w:vAlign w:val="center"/>
          </w:tcPr>
          <w:p w14:paraId="5C495E3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2.25</w:t>
            </w:r>
          </w:p>
        </w:tc>
        <w:tc>
          <w:tcPr>
            <w:tcW w:w="696" w:type="dxa"/>
            <w:gridSpan w:val="3"/>
            <w:vAlign w:val="center"/>
          </w:tcPr>
          <w:p w14:paraId="05B0E79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0.34</w:t>
            </w:r>
          </w:p>
        </w:tc>
      </w:tr>
      <w:tr w:rsidR="004065A4" w:rsidRPr="00487089" w14:paraId="4AA32530" w14:textId="77777777" w:rsidTr="00487089">
        <w:trPr>
          <w:trHeight w:val="319"/>
        </w:trPr>
        <w:tc>
          <w:tcPr>
            <w:tcW w:w="927" w:type="dxa"/>
            <w:gridSpan w:val="2"/>
            <w:tcBorders>
              <w:right w:val="single" w:sz="4" w:space="0" w:color="auto"/>
            </w:tcBorders>
            <w:vAlign w:val="bottom"/>
          </w:tcPr>
          <w:p w14:paraId="3FCC6D0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Env</w:t>
            </w:r>
          </w:p>
        </w:tc>
        <w:tc>
          <w:tcPr>
            <w:tcW w:w="477" w:type="dxa"/>
            <w:gridSpan w:val="2"/>
            <w:tcBorders>
              <w:right w:val="single" w:sz="4" w:space="0" w:color="auto"/>
            </w:tcBorders>
            <w:vAlign w:val="center"/>
          </w:tcPr>
          <w:p w14:paraId="207E6C3F"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835" w:type="dxa"/>
            <w:gridSpan w:val="2"/>
            <w:vAlign w:val="center"/>
          </w:tcPr>
          <w:p w14:paraId="2D0B7F2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2.37</w:t>
            </w:r>
          </w:p>
        </w:tc>
        <w:tc>
          <w:tcPr>
            <w:tcW w:w="787" w:type="dxa"/>
            <w:gridSpan w:val="2"/>
            <w:vAlign w:val="center"/>
          </w:tcPr>
          <w:p w14:paraId="2D1A0C4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32.94**</w:t>
            </w:r>
          </w:p>
        </w:tc>
        <w:tc>
          <w:tcPr>
            <w:tcW w:w="778" w:type="dxa"/>
            <w:gridSpan w:val="2"/>
            <w:vAlign w:val="center"/>
          </w:tcPr>
          <w:p w14:paraId="5B56DFF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513.53**</w:t>
            </w:r>
          </w:p>
        </w:tc>
        <w:tc>
          <w:tcPr>
            <w:tcW w:w="723" w:type="dxa"/>
            <w:gridSpan w:val="2"/>
            <w:vAlign w:val="center"/>
          </w:tcPr>
          <w:p w14:paraId="2EDA88C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395.38**</w:t>
            </w:r>
          </w:p>
        </w:tc>
        <w:tc>
          <w:tcPr>
            <w:tcW w:w="794" w:type="dxa"/>
            <w:gridSpan w:val="2"/>
            <w:vAlign w:val="center"/>
          </w:tcPr>
          <w:p w14:paraId="10BD2A4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26.30**</w:t>
            </w:r>
          </w:p>
        </w:tc>
        <w:tc>
          <w:tcPr>
            <w:tcW w:w="836" w:type="dxa"/>
            <w:gridSpan w:val="2"/>
            <w:vAlign w:val="center"/>
          </w:tcPr>
          <w:p w14:paraId="440BE1A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94.95**</w:t>
            </w:r>
          </w:p>
        </w:tc>
        <w:tc>
          <w:tcPr>
            <w:tcW w:w="862" w:type="dxa"/>
            <w:gridSpan w:val="2"/>
            <w:vAlign w:val="center"/>
          </w:tcPr>
          <w:p w14:paraId="16DC80D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103.56**</w:t>
            </w:r>
          </w:p>
        </w:tc>
        <w:tc>
          <w:tcPr>
            <w:tcW w:w="866" w:type="dxa"/>
            <w:gridSpan w:val="2"/>
            <w:vAlign w:val="center"/>
          </w:tcPr>
          <w:p w14:paraId="2446676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48.81**</w:t>
            </w:r>
          </w:p>
        </w:tc>
        <w:tc>
          <w:tcPr>
            <w:tcW w:w="696" w:type="dxa"/>
            <w:gridSpan w:val="2"/>
            <w:vAlign w:val="center"/>
          </w:tcPr>
          <w:p w14:paraId="3BFAC5D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398.06**</w:t>
            </w:r>
          </w:p>
        </w:tc>
        <w:tc>
          <w:tcPr>
            <w:tcW w:w="696" w:type="dxa"/>
            <w:gridSpan w:val="2"/>
            <w:vAlign w:val="center"/>
          </w:tcPr>
          <w:p w14:paraId="1E83E17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21.75**</w:t>
            </w:r>
          </w:p>
        </w:tc>
        <w:tc>
          <w:tcPr>
            <w:tcW w:w="696" w:type="dxa"/>
            <w:gridSpan w:val="3"/>
            <w:vAlign w:val="center"/>
          </w:tcPr>
          <w:p w14:paraId="446DFD8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511.46**</w:t>
            </w:r>
          </w:p>
        </w:tc>
      </w:tr>
      <w:tr w:rsidR="004065A4" w:rsidRPr="00487089" w14:paraId="301DF1E1" w14:textId="77777777" w:rsidTr="00487089">
        <w:trPr>
          <w:trHeight w:val="319"/>
        </w:trPr>
        <w:tc>
          <w:tcPr>
            <w:tcW w:w="927" w:type="dxa"/>
            <w:gridSpan w:val="2"/>
            <w:tcBorders>
              <w:right w:val="single" w:sz="4" w:space="0" w:color="auto"/>
            </w:tcBorders>
            <w:vAlign w:val="bottom"/>
          </w:tcPr>
          <w:p w14:paraId="6FD68EC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77" w:type="dxa"/>
            <w:gridSpan w:val="2"/>
            <w:tcBorders>
              <w:right w:val="single" w:sz="4" w:space="0" w:color="auto"/>
            </w:tcBorders>
            <w:vAlign w:val="center"/>
          </w:tcPr>
          <w:p w14:paraId="1530818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35" w:type="dxa"/>
            <w:gridSpan w:val="2"/>
            <w:vAlign w:val="center"/>
          </w:tcPr>
          <w:p w14:paraId="00E5B6B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7.24**</w:t>
            </w:r>
          </w:p>
        </w:tc>
        <w:tc>
          <w:tcPr>
            <w:tcW w:w="787" w:type="dxa"/>
            <w:gridSpan w:val="2"/>
            <w:vAlign w:val="center"/>
          </w:tcPr>
          <w:p w14:paraId="079E62F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66.48**</w:t>
            </w:r>
          </w:p>
        </w:tc>
        <w:tc>
          <w:tcPr>
            <w:tcW w:w="778" w:type="dxa"/>
            <w:gridSpan w:val="2"/>
            <w:vAlign w:val="center"/>
          </w:tcPr>
          <w:p w14:paraId="62468BB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42.20**</w:t>
            </w:r>
          </w:p>
        </w:tc>
        <w:tc>
          <w:tcPr>
            <w:tcW w:w="723" w:type="dxa"/>
            <w:gridSpan w:val="2"/>
            <w:vAlign w:val="center"/>
          </w:tcPr>
          <w:p w14:paraId="476A105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101.92**</w:t>
            </w:r>
          </w:p>
        </w:tc>
        <w:tc>
          <w:tcPr>
            <w:tcW w:w="794" w:type="dxa"/>
            <w:gridSpan w:val="2"/>
            <w:vAlign w:val="center"/>
          </w:tcPr>
          <w:p w14:paraId="4B0154C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81.40**</w:t>
            </w:r>
          </w:p>
        </w:tc>
        <w:tc>
          <w:tcPr>
            <w:tcW w:w="836" w:type="dxa"/>
            <w:gridSpan w:val="2"/>
            <w:vAlign w:val="center"/>
          </w:tcPr>
          <w:p w14:paraId="0D1F716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3.60**</w:t>
            </w:r>
          </w:p>
        </w:tc>
        <w:tc>
          <w:tcPr>
            <w:tcW w:w="862" w:type="dxa"/>
            <w:gridSpan w:val="2"/>
            <w:vAlign w:val="center"/>
          </w:tcPr>
          <w:p w14:paraId="0A4F2F7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5.63**</w:t>
            </w:r>
          </w:p>
        </w:tc>
        <w:tc>
          <w:tcPr>
            <w:tcW w:w="866" w:type="dxa"/>
            <w:gridSpan w:val="2"/>
            <w:vAlign w:val="center"/>
          </w:tcPr>
          <w:p w14:paraId="1ADD1CB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37.13**</w:t>
            </w:r>
          </w:p>
        </w:tc>
        <w:tc>
          <w:tcPr>
            <w:tcW w:w="696" w:type="dxa"/>
            <w:gridSpan w:val="2"/>
            <w:vAlign w:val="center"/>
          </w:tcPr>
          <w:p w14:paraId="2FA421B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30.78**</w:t>
            </w:r>
          </w:p>
        </w:tc>
        <w:tc>
          <w:tcPr>
            <w:tcW w:w="696" w:type="dxa"/>
            <w:gridSpan w:val="2"/>
            <w:vAlign w:val="center"/>
          </w:tcPr>
          <w:p w14:paraId="46AEB6B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16.95**</w:t>
            </w:r>
          </w:p>
        </w:tc>
        <w:tc>
          <w:tcPr>
            <w:tcW w:w="696" w:type="dxa"/>
            <w:gridSpan w:val="3"/>
            <w:vAlign w:val="center"/>
          </w:tcPr>
          <w:p w14:paraId="37A42B4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27.93**</w:t>
            </w:r>
          </w:p>
        </w:tc>
      </w:tr>
      <w:tr w:rsidR="004065A4" w:rsidRPr="00487089" w14:paraId="5F031424" w14:textId="77777777" w:rsidTr="00487089">
        <w:trPr>
          <w:trHeight w:val="319"/>
        </w:trPr>
        <w:tc>
          <w:tcPr>
            <w:tcW w:w="927" w:type="dxa"/>
            <w:gridSpan w:val="2"/>
            <w:tcBorders>
              <w:right w:val="single" w:sz="4" w:space="0" w:color="auto"/>
            </w:tcBorders>
            <w:vAlign w:val="bottom"/>
          </w:tcPr>
          <w:p w14:paraId="07D5147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R</w:t>
            </w:r>
          </w:p>
        </w:tc>
        <w:tc>
          <w:tcPr>
            <w:tcW w:w="477" w:type="dxa"/>
            <w:gridSpan w:val="2"/>
            <w:tcBorders>
              <w:right w:val="single" w:sz="4" w:space="0" w:color="auto"/>
            </w:tcBorders>
            <w:vAlign w:val="center"/>
          </w:tcPr>
          <w:p w14:paraId="147ED6E6"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835" w:type="dxa"/>
            <w:gridSpan w:val="2"/>
            <w:vAlign w:val="center"/>
          </w:tcPr>
          <w:p w14:paraId="6106FBD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4.71**</w:t>
            </w:r>
          </w:p>
        </w:tc>
        <w:tc>
          <w:tcPr>
            <w:tcW w:w="787" w:type="dxa"/>
            <w:gridSpan w:val="2"/>
            <w:vAlign w:val="center"/>
          </w:tcPr>
          <w:p w14:paraId="63F8291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5.78</w:t>
            </w:r>
          </w:p>
        </w:tc>
        <w:tc>
          <w:tcPr>
            <w:tcW w:w="778" w:type="dxa"/>
            <w:gridSpan w:val="2"/>
            <w:vAlign w:val="center"/>
          </w:tcPr>
          <w:p w14:paraId="424E3EB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3.66</w:t>
            </w:r>
          </w:p>
        </w:tc>
        <w:tc>
          <w:tcPr>
            <w:tcW w:w="723" w:type="dxa"/>
            <w:gridSpan w:val="2"/>
            <w:vAlign w:val="center"/>
          </w:tcPr>
          <w:p w14:paraId="4EC8ABA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5.22</w:t>
            </w:r>
          </w:p>
        </w:tc>
        <w:tc>
          <w:tcPr>
            <w:tcW w:w="794" w:type="dxa"/>
            <w:gridSpan w:val="2"/>
            <w:vAlign w:val="center"/>
          </w:tcPr>
          <w:p w14:paraId="036DEFDA"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12.84**</w:t>
            </w:r>
          </w:p>
        </w:tc>
        <w:tc>
          <w:tcPr>
            <w:tcW w:w="836" w:type="dxa"/>
            <w:gridSpan w:val="2"/>
            <w:vAlign w:val="center"/>
          </w:tcPr>
          <w:p w14:paraId="2B972AE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0.79</w:t>
            </w:r>
          </w:p>
        </w:tc>
        <w:tc>
          <w:tcPr>
            <w:tcW w:w="862" w:type="dxa"/>
            <w:gridSpan w:val="2"/>
            <w:vAlign w:val="center"/>
          </w:tcPr>
          <w:p w14:paraId="6156B0C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0.44</w:t>
            </w:r>
          </w:p>
        </w:tc>
        <w:tc>
          <w:tcPr>
            <w:tcW w:w="866" w:type="dxa"/>
            <w:gridSpan w:val="2"/>
            <w:vAlign w:val="center"/>
          </w:tcPr>
          <w:p w14:paraId="55C94EC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1.94</w:t>
            </w:r>
          </w:p>
        </w:tc>
        <w:tc>
          <w:tcPr>
            <w:tcW w:w="696" w:type="dxa"/>
            <w:gridSpan w:val="2"/>
            <w:vAlign w:val="center"/>
          </w:tcPr>
          <w:p w14:paraId="26DF61B6"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1.16</w:t>
            </w:r>
          </w:p>
        </w:tc>
        <w:tc>
          <w:tcPr>
            <w:tcW w:w="696" w:type="dxa"/>
            <w:gridSpan w:val="2"/>
            <w:vAlign w:val="center"/>
          </w:tcPr>
          <w:p w14:paraId="62B458E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6.00**</w:t>
            </w:r>
          </w:p>
        </w:tc>
        <w:tc>
          <w:tcPr>
            <w:tcW w:w="696" w:type="dxa"/>
            <w:gridSpan w:val="3"/>
            <w:vAlign w:val="center"/>
          </w:tcPr>
          <w:p w14:paraId="3BC3BBA9"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5.60**</w:t>
            </w:r>
          </w:p>
        </w:tc>
      </w:tr>
      <w:tr w:rsidR="004065A4" w:rsidRPr="00487089" w14:paraId="4B8433F3" w14:textId="77777777" w:rsidTr="00487089">
        <w:trPr>
          <w:trHeight w:val="319"/>
        </w:trPr>
        <w:tc>
          <w:tcPr>
            <w:tcW w:w="927" w:type="dxa"/>
            <w:gridSpan w:val="2"/>
            <w:tcBorders>
              <w:right w:val="single" w:sz="4" w:space="0" w:color="auto"/>
            </w:tcBorders>
            <w:vAlign w:val="bottom"/>
          </w:tcPr>
          <w:p w14:paraId="1428897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V</w:t>
            </w:r>
          </w:p>
        </w:tc>
        <w:tc>
          <w:tcPr>
            <w:tcW w:w="477" w:type="dxa"/>
            <w:gridSpan w:val="2"/>
            <w:tcBorders>
              <w:right w:val="single" w:sz="4" w:space="0" w:color="auto"/>
            </w:tcBorders>
            <w:vAlign w:val="center"/>
          </w:tcPr>
          <w:p w14:paraId="722D57CA"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98</w:t>
            </w:r>
          </w:p>
        </w:tc>
        <w:tc>
          <w:tcPr>
            <w:tcW w:w="835" w:type="dxa"/>
            <w:gridSpan w:val="2"/>
            <w:vAlign w:val="center"/>
          </w:tcPr>
          <w:p w14:paraId="508DD2DF"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7.71**</w:t>
            </w:r>
          </w:p>
        </w:tc>
        <w:tc>
          <w:tcPr>
            <w:tcW w:w="787" w:type="dxa"/>
            <w:gridSpan w:val="2"/>
            <w:vAlign w:val="center"/>
          </w:tcPr>
          <w:p w14:paraId="6BDFA3D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68.32**</w:t>
            </w:r>
          </w:p>
        </w:tc>
        <w:tc>
          <w:tcPr>
            <w:tcW w:w="778" w:type="dxa"/>
            <w:gridSpan w:val="2"/>
            <w:vAlign w:val="center"/>
          </w:tcPr>
          <w:p w14:paraId="7D9CEEA7"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58.52**</w:t>
            </w:r>
          </w:p>
        </w:tc>
        <w:tc>
          <w:tcPr>
            <w:tcW w:w="723" w:type="dxa"/>
            <w:gridSpan w:val="2"/>
            <w:vAlign w:val="center"/>
          </w:tcPr>
          <w:p w14:paraId="087C799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90.93**</w:t>
            </w:r>
          </w:p>
        </w:tc>
        <w:tc>
          <w:tcPr>
            <w:tcW w:w="794" w:type="dxa"/>
            <w:gridSpan w:val="2"/>
            <w:vAlign w:val="center"/>
          </w:tcPr>
          <w:p w14:paraId="2A50CE7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60.03**</w:t>
            </w:r>
          </w:p>
        </w:tc>
        <w:tc>
          <w:tcPr>
            <w:tcW w:w="836" w:type="dxa"/>
            <w:gridSpan w:val="2"/>
            <w:vAlign w:val="center"/>
          </w:tcPr>
          <w:p w14:paraId="790CE7A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4.27**</w:t>
            </w:r>
          </w:p>
        </w:tc>
        <w:tc>
          <w:tcPr>
            <w:tcW w:w="862" w:type="dxa"/>
            <w:gridSpan w:val="2"/>
            <w:vAlign w:val="center"/>
          </w:tcPr>
          <w:p w14:paraId="7F1F84E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3.83**</w:t>
            </w:r>
          </w:p>
        </w:tc>
        <w:tc>
          <w:tcPr>
            <w:tcW w:w="866" w:type="dxa"/>
            <w:gridSpan w:val="2"/>
            <w:vAlign w:val="center"/>
          </w:tcPr>
          <w:p w14:paraId="773B45C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35.57**</w:t>
            </w:r>
          </w:p>
        </w:tc>
        <w:tc>
          <w:tcPr>
            <w:tcW w:w="696" w:type="dxa"/>
            <w:gridSpan w:val="2"/>
            <w:vAlign w:val="center"/>
          </w:tcPr>
          <w:p w14:paraId="37F18AE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42.39**</w:t>
            </w:r>
          </w:p>
        </w:tc>
        <w:tc>
          <w:tcPr>
            <w:tcW w:w="696" w:type="dxa"/>
            <w:gridSpan w:val="2"/>
            <w:vAlign w:val="center"/>
          </w:tcPr>
          <w:p w14:paraId="4869EFF8"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8.23**</w:t>
            </w:r>
          </w:p>
        </w:tc>
        <w:tc>
          <w:tcPr>
            <w:tcW w:w="696" w:type="dxa"/>
            <w:gridSpan w:val="3"/>
            <w:vAlign w:val="center"/>
          </w:tcPr>
          <w:p w14:paraId="2327DE34"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34.03**</w:t>
            </w:r>
          </w:p>
        </w:tc>
      </w:tr>
      <w:tr w:rsidR="004065A4" w:rsidRPr="00487089" w14:paraId="20E0B044" w14:textId="77777777" w:rsidTr="00487089">
        <w:trPr>
          <w:trHeight w:val="319"/>
        </w:trPr>
        <w:tc>
          <w:tcPr>
            <w:tcW w:w="927" w:type="dxa"/>
            <w:gridSpan w:val="2"/>
            <w:tcBorders>
              <w:right w:val="single" w:sz="4" w:space="0" w:color="auto"/>
            </w:tcBorders>
            <w:vAlign w:val="bottom"/>
          </w:tcPr>
          <w:p w14:paraId="29C9E0EC"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77" w:type="dxa"/>
            <w:gridSpan w:val="2"/>
            <w:tcBorders>
              <w:right w:val="single" w:sz="4" w:space="0" w:color="auto"/>
            </w:tcBorders>
            <w:vAlign w:val="center"/>
          </w:tcPr>
          <w:p w14:paraId="40C689F0" w14:textId="77777777"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147</w:t>
            </w:r>
          </w:p>
        </w:tc>
        <w:tc>
          <w:tcPr>
            <w:tcW w:w="835" w:type="dxa"/>
            <w:gridSpan w:val="2"/>
            <w:vAlign w:val="center"/>
          </w:tcPr>
          <w:p w14:paraId="1BA68B9D"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1.89</w:t>
            </w:r>
          </w:p>
        </w:tc>
        <w:tc>
          <w:tcPr>
            <w:tcW w:w="787" w:type="dxa"/>
            <w:gridSpan w:val="2"/>
            <w:vAlign w:val="center"/>
          </w:tcPr>
          <w:p w14:paraId="5F46CE31"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3.00</w:t>
            </w:r>
          </w:p>
        </w:tc>
        <w:tc>
          <w:tcPr>
            <w:tcW w:w="778" w:type="dxa"/>
            <w:gridSpan w:val="2"/>
            <w:vAlign w:val="center"/>
          </w:tcPr>
          <w:p w14:paraId="3A610492"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6.17</w:t>
            </w:r>
          </w:p>
        </w:tc>
        <w:tc>
          <w:tcPr>
            <w:tcW w:w="723" w:type="dxa"/>
            <w:gridSpan w:val="2"/>
            <w:vAlign w:val="center"/>
          </w:tcPr>
          <w:p w14:paraId="36F9158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7.61</w:t>
            </w:r>
          </w:p>
        </w:tc>
        <w:tc>
          <w:tcPr>
            <w:tcW w:w="794" w:type="dxa"/>
            <w:gridSpan w:val="2"/>
            <w:vAlign w:val="center"/>
          </w:tcPr>
          <w:p w14:paraId="0CBCAB20"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4.18</w:t>
            </w:r>
          </w:p>
        </w:tc>
        <w:tc>
          <w:tcPr>
            <w:tcW w:w="836" w:type="dxa"/>
            <w:gridSpan w:val="2"/>
            <w:vAlign w:val="center"/>
          </w:tcPr>
          <w:p w14:paraId="3CFDA97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0.73</w:t>
            </w:r>
          </w:p>
        </w:tc>
        <w:tc>
          <w:tcPr>
            <w:tcW w:w="862" w:type="dxa"/>
            <w:gridSpan w:val="2"/>
            <w:vAlign w:val="center"/>
          </w:tcPr>
          <w:p w14:paraId="6A5C0975"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1.01</w:t>
            </w:r>
          </w:p>
        </w:tc>
        <w:tc>
          <w:tcPr>
            <w:tcW w:w="866" w:type="dxa"/>
            <w:gridSpan w:val="2"/>
            <w:vAlign w:val="center"/>
          </w:tcPr>
          <w:p w14:paraId="67E3C0A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3.74</w:t>
            </w:r>
          </w:p>
        </w:tc>
        <w:tc>
          <w:tcPr>
            <w:tcW w:w="696" w:type="dxa"/>
            <w:gridSpan w:val="2"/>
            <w:vAlign w:val="center"/>
          </w:tcPr>
          <w:p w14:paraId="276340EE"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4.56</w:t>
            </w:r>
          </w:p>
        </w:tc>
        <w:tc>
          <w:tcPr>
            <w:tcW w:w="696" w:type="dxa"/>
            <w:gridSpan w:val="2"/>
            <w:vAlign w:val="center"/>
          </w:tcPr>
          <w:p w14:paraId="25BEB803"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2.44</w:t>
            </w:r>
          </w:p>
        </w:tc>
        <w:tc>
          <w:tcPr>
            <w:tcW w:w="696" w:type="dxa"/>
            <w:gridSpan w:val="3"/>
            <w:vAlign w:val="center"/>
          </w:tcPr>
          <w:p w14:paraId="20A624DB" w14:textId="77777777"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1.82</w:t>
            </w:r>
          </w:p>
        </w:tc>
      </w:tr>
    </w:tbl>
    <w:p w14:paraId="66D6D7D9" w14:textId="77777777"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sectPr w:rsidR="004065A4" w:rsidRPr="00487089" w:rsidSect="001D6C7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hfut mahfut" w:date="2025-11-25T20:04:00Z" w:initials="mm">
    <w:p w14:paraId="7EC63D13" w14:textId="3CAC0126" w:rsidR="00EF61D9" w:rsidRDefault="00EF61D9" w:rsidP="00EF61D9">
      <w:r>
        <w:rPr>
          <w:rStyle w:val="CommentReference"/>
        </w:rPr>
        <w:annotationRef/>
      </w:r>
      <w:r>
        <w:rPr>
          <w:sz w:val="20"/>
          <w:szCs w:val="20"/>
        </w:rPr>
        <w:t>On abstract: please add introduction, prolems, aims, methods, results</w:t>
      </w:r>
      <w:bookmarkStart w:id="1" w:name="_GoBack"/>
      <w:bookmarkEnd w:id="1"/>
      <w:r>
        <w:rPr>
          <w:sz w:val="20"/>
          <w:szCs w:val="20"/>
        </w:rPr>
        <w:t xml:space="preserve"> </w:t>
      </w:r>
    </w:p>
  </w:comment>
  <w:comment w:id="4" w:author="mahfut mahfut" w:date="2025-11-25T20:05:00Z" w:initials="mm">
    <w:p w14:paraId="5B303F83" w14:textId="77777777" w:rsidR="00EF61D9" w:rsidRDefault="00EF61D9" w:rsidP="00EF61D9">
      <w:r>
        <w:rPr>
          <w:rStyle w:val="CommentReference"/>
        </w:rPr>
        <w:annotationRef/>
      </w:r>
      <w:r>
        <w:rPr>
          <w:sz w:val="20"/>
          <w:szCs w:val="20"/>
        </w:rPr>
        <w:t xml:space="preserve">add into 5 keywords and alphabetic </w:t>
      </w:r>
    </w:p>
  </w:comment>
  <w:comment w:id="7" w:author="mahfut mahfut" w:date="2025-11-25T20:05:00Z" w:initials="mm">
    <w:p w14:paraId="3FC3C0F1" w14:textId="77777777" w:rsidR="00EF61D9" w:rsidRDefault="00EF61D9" w:rsidP="00EF61D9">
      <w:r>
        <w:rPr>
          <w:rStyle w:val="CommentReference"/>
        </w:rPr>
        <w:annotationRef/>
      </w:r>
      <w:r>
        <w:rPr>
          <w:sz w:val="20"/>
          <w:szCs w:val="20"/>
        </w:rPr>
        <w:t xml:space="preserve">On methods: add references on all parameters </w:t>
      </w:r>
    </w:p>
  </w:comment>
  <w:comment w:id="8" w:author="mahfut mahfut" w:date="2025-11-25T20:05:00Z" w:initials="mm">
    <w:p w14:paraId="5BE3834A" w14:textId="77777777" w:rsidR="00EF61D9" w:rsidRDefault="00EF61D9" w:rsidP="00EF61D9">
      <w:r>
        <w:rPr>
          <w:rStyle w:val="CommentReference"/>
        </w:rPr>
        <w:annotationRef/>
      </w:r>
      <w:r>
        <w:rPr>
          <w:sz w:val="20"/>
          <w:szCs w:val="20"/>
        </w:rPr>
        <w:t xml:space="preserve">On discussion: Please add discussion for all parameters. Add references, explain the results from the others study, then compares with your study. Then placed discusiion before conclusion </w:t>
      </w:r>
    </w:p>
  </w:comment>
  <w:comment w:id="11" w:author="mahfut mahfut" w:date="2025-11-25T20:06:00Z" w:initials="mm">
    <w:p w14:paraId="5465C824" w14:textId="77777777" w:rsidR="00EF61D9" w:rsidRDefault="00EF61D9" w:rsidP="00EF61D9">
      <w:r>
        <w:rPr>
          <w:rStyle w:val="CommentReference"/>
        </w:rPr>
        <w:annotationRef/>
      </w:r>
      <w:r>
        <w:rPr>
          <w:sz w:val="20"/>
          <w:szCs w:val="20"/>
        </w:rPr>
        <w:t xml:space="preserve">On references: add or change references using limited 5 years ago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C63D13" w15:done="0"/>
  <w15:commentEx w15:paraId="5B303F83" w15:done="0"/>
  <w15:commentEx w15:paraId="3FC3C0F1" w15:done="0"/>
  <w15:commentEx w15:paraId="5BE3834A" w15:done="0"/>
  <w15:commentEx w15:paraId="5465C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4F145D" w16cex:dateUtc="2025-11-25T13:04:00Z"/>
  <w16cex:commentExtensible w16cex:durableId="6EFBCB22" w16cex:dateUtc="2025-11-25T13:05:00Z"/>
  <w16cex:commentExtensible w16cex:durableId="0A875E40" w16cex:dateUtc="2025-11-25T13:05:00Z"/>
  <w16cex:commentExtensible w16cex:durableId="2546C8E6" w16cex:dateUtc="2025-11-25T13:05:00Z"/>
  <w16cex:commentExtensible w16cex:durableId="2D35222E" w16cex:dateUtc="2025-11-25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C63D13" w16cid:durableId="3C4F145D"/>
  <w16cid:commentId w16cid:paraId="5B303F83" w16cid:durableId="6EFBCB22"/>
  <w16cid:commentId w16cid:paraId="3FC3C0F1" w16cid:durableId="0A875E40"/>
  <w16cid:commentId w16cid:paraId="5BE3834A" w16cid:durableId="2546C8E6"/>
  <w16cid:commentId w16cid:paraId="5465C824" w16cid:durableId="2D3522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9E252" w14:textId="77777777" w:rsidR="00DD3057" w:rsidRDefault="00DD3057" w:rsidP="000B0BF1">
      <w:pPr>
        <w:spacing w:after="0" w:line="240" w:lineRule="auto"/>
      </w:pPr>
      <w:r>
        <w:separator/>
      </w:r>
    </w:p>
  </w:endnote>
  <w:endnote w:type="continuationSeparator" w:id="0">
    <w:p w14:paraId="6F08925D" w14:textId="77777777" w:rsidR="00DD3057" w:rsidRDefault="00DD3057" w:rsidP="000B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975DC" w14:textId="77777777" w:rsidR="000B0BF1" w:rsidRDefault="000B0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C1D5" w14:textId="77777777" w:rsidR="000B0BF1" w:rsidRDefault="000B0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3DC2B" w14:textId="77777777" w:rsidR="000B0BF1" w:rsidRDefault="000B0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33265" w14:textId="77777777" w:rsidR="00DD3057" w:rsidRDefault="00DD3057" w:rsidP="000B0BF1">
      <w:pPr>
        <w:spacing w:after="0" w:line="240" w:lineRule="auto"/>
      </w:pPr>
      <w:r>
        <w:separator/>
      </w:r>
    </w:p>
  </w:footnote>
  <w:footnote w:type="continuationSeparator" w:id="0">
    <w:p w14:paraId="3713276A" w14:textId="77777777" w:rsidR="00DD3057" w:rsidRDefault="00DD3057" w:rsidP="000B0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FFDA" w14:textId="1444BD69" w:rsidR="000B0BF1" w:rsidRDefault="00DD3057">
    <w:pPr>
      <w:pStyle w:val="Header"/>
    </w:pPr>
    <w:r>
      <w:rPr>
        <w:noProof/>
      </w:rPr>
      <w:pict w14:anchorId="16E07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60" o:sp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2B21" w14:textId="04143239" w:rsidR="000B0BF1" w:rsidRDefault="00DD3057">
    <w:pPr>
      <w:pStyle w:val="Header"/>
    </w:pPr>
    <w:r>
      <w:rPr>
        <w:noProof/>
      </w:rPr>
      <w:pict w14:anchorId="513E2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61" o:sp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EC86" w14:textId="52CE83BC" w:rsidR="000B0BF1" w:rsidRDefault="00DD3057">
    <w:pPr>
      <w:pStyle w:val="Header"/>
    </w:pPr>
    <w:r>
      <w:rPr>
        <w:noProof/>
      </w:rPr>
      <w:pict w14:anchorId="1112F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59"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E02D5"/>
    <w:multiLevelType w:val="multilevel"/>
    <w:tmpl w:val="BEB8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4E6C3E"/>
    <w:multiLevelType w:val="multilevel"/>
    <w:tmpl w:val="A522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0C13EC"/>
    <w:multiLevelType w:val="multilevel"/>
    <w:tmpl w:val="002C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hfut mahfut">
    <w15:presenceInfo w15:providerId="Windows Live" w15:userId="30d8ec7b14306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7037D"/>
    <w:rsid w:val="000455A6"/>
    <w:rsid w:val="000A16A9"/>
    <w:rsid w:val="000A1C4D"/>
    <w:rsid w:val="000A4393"/>
    <w:rsid w:val="000A5ADC"/>
    <w:rsid w:val="000B0BF1"/>
    <w:rsid w:val="000C051A"/>
    <w:rsid w:val="000E32B7"/>
    <w:rsid w:val="000F1F34"/>
    <w:rsid w:val="00117D59"/>
    <w:rsid w:val="0014161D"/>
    <w:rsid w:val="0017751F"/>
    <w:rsid w:val="001D6C70"/>
    <w:rsid w:val="001E7C88"/>
    <w:rsid w:val="00244CF3"/>
    <w:rsid w:val="00271F50"/>
    <w:rsid w:val="0028424E"/>
    <w:rsid w:val="00294B24"/>
    <w:rsid w:val="002B1AAD"/>
    <w:rsid w:val="002E4049"/>
    <w:rsid w:val="003379B0"/>
    <w:rsid w:val="00342392"/>
    <w:rsid w:val="0035621B"/>
    <w:rsid w:val="00372EB2"/>
    <w:rsid w:val="003807B3"/>
    <w:rsid w:val="00385D09"/>
    <w:rsid w:val="00393813"/>
    <w:rsid w:val="003F1146"/>
    <w:rsid w:val="003F38A4"/>
    <w:rsid w:val="004065A4"/>
    <w:rsid w:val="0041493B"/>
    <w:rsid w:val="00443AB4"/>
    <w:rsid w:val="00450D7E"/>
    <w:rsid w:val="004600D2"/>
    <w:rsid w:val="0046062A"/>
    <w:rsid w:val="00487089"/>
    <w:rsid w:val="00493375"/>
    <w:rsid w:val="004A0EE7"/>
    <w:rsid w:val="004A68A2"/>
    <w:rsid w:val="004B1109"/>
    <w:rsid w:val="004C13ED"/>
    <w:rsid w:val="004D5892"/>
    <w:rsid w:val="004F580B"/>
    <w:rsid w:val="00520B07"/>
    <w:rsid w:val="0057037D"/>
    <w:rsid w:val="00571548"/>
    <w:rsid w:val="005B0A19"/>
    <w:rsid w:val="00613211"/>
    <w:rsid w:val="0064043E"/>
    <w:rsid w:val="006A4520"/>
    <w:rsid w:val="006D25E6"/>
    <w:rsid w:val="006F23C4"/>
    <w:rsid w:val="00701D28"/>
    <w:rsid w:val="007031D1"/>
    <w:rsid w:val="0073410E"/>
    <w:rsid w:val="00736613"/>
    <w:rsid w:val="007504EE"/>
    <w:rsid w:val="00787077"/>
    <w:rsid w:val="007B546A"/>
    <w:rsid w:val="007B7333"/>
    <w:rsid w:val="00827133"/>
    <w:rsid w:val="00827B90"/>
    <w:rsid w:val="00845B37"/>
    <w:rsid w:val="00847D61"/>
    <w:rsid w:val="00875B13"/>
    <w:rsid w:val="008B3379"/>
    <w:rsid w:val="008D07BE"/>
    <w:rsid w:val="008D526D"/>
    <w:rsid w:val="00921EB3"/>
    <w:rsid w:val="00932A53"/>
    <w:rsid w:val="0099357B"/>
    <w:rsid w:val="00A15977"/>
    <w:rsid w:val="00A46A33"/>
    <w:rsid w:val="00A4761B"/>
    <w:rsid w:val="00A667FC"/>
    <w:rsid w:val="00A716A2"/>
    <w:rsid w:val="00A85C41"/>
    <w:rsid w:val="00AE5793"/>
    <w:rsid w:val="00AE5B51"/>
    <w:rsid w:val="00AF0CD1"/>
    <w:rsid w:val="00B010CD"/>
    <w:rsid w:val="00B318B9"/>
    <w:rsid w:val="00B43879"/>
    <w:rsid w:val="00B56918"/>
    <w:rsid w:val="00B8419D"/>
    <w:rsid w:val="00BA6E02"/>
    <w:rsid w:val="00BC6CF9"/>
    <w:rsid w:val="00C819DA"/>
    <w:rsid w:val="00C84752"/>
    <w:rsid w:val="00CB1066"/>
    <w:rsid w:val="00CB281A"/>
    <w:rsid w:val="00CB30B6"/>
    <w:rsid w:val="00CC38FC"/>
    <w:rsid w:val="00CF041C"/>
    <w:rsid w:val="00D81D6F"/>
    <w:rsid w:val="00D866DF"/>
    <w:rsid w:val="00D96B58"/>
    <w:rsid w:val="00D96D2F"/>
    <w:rsid w:val="00DA3F9F"/>
    <w:rsid w:val="00DB1F79"/>
    <w:rsid w:val="00DB52B0"/>
    <w:rsid w:val="00DD3057"/>
    <w:rsid w:val="00DE611F"/>
    <w:rsid w:val="00DF4BD9"/>
    <w:rsid w:val="00E00B24"/>
    <w:rsid w:val="00E041F8"/>
    <w:rsid w:val="00E2651A"/>
    <w:rsid w:val="00E26957"/>
    <w:rsid w:val="00E34E10"/>
    <w:rsid w:val="00E64CCA"/>
    <w:rsid w:val="00E70CA1"/>
    <w:rsid w:val="00E7255D"/>
    <w:rsid w:val="00E85C1C"/>
    <w:rsid w:val="00E907DC"/>
    <w:rsid w:val="00EC1A03"/>
    <w:rsid w:val="00EC3D6D"/>
    <w:rsid w:val="00EF61D9"/>
    <w:rsid w:val="00F152D3"/>
    <w:rsid w:val="00F27F40"/>
    <w:rsid w:val="00F304D0"/>
    <w:rsid w:val="00F3270D"/>
    <w:rsid w:val="00F33B4D"/>
    <w:rsid w:val="00F6027F"/>
    <w:rsid w:val="00F9114F"/>
    <w:rsid w:val="00FB258E"/>
    <w:rsid w:val="00FC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F4369"/>
  <w15:docId w15:val="{A385343A-EDB7-47FD-BE4A-27E0A18D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C70"/>
  </w:style>
  <w:style w:type="paragraph" w:styleId="Heading3">
    <w:name w:val="heading 3"/>
    <w:basedOn w:val="Normal"/>
    <w:link w:val="Heading3Char"/>
    <w:uiPriority w:val="9"/>
    <w:qFormat/>
    <w:rsid w:val="000F1F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3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37D"/>
    <w:rPr>
      <w:b/>
      <w:bCs/>
    </w:rPr>
  </w:style>
  <w:style w:type="character" w:customStyle="1" w:styleId="ms-1">
    <w:name w:val="ms-1"/>
    <w:basedOn w:val="DefaultParagraphFont"/>
    <w:rsid w:val="0057037D"/>
  </w:style>
  <w:style w:type="character" w:customStyle="1" w:styleId="max-w-15ch">
    <w:name w:val="max-w-[15ch]"/>
    <w:basedOn w:val="DefaultParagraphFont"/>
    <w:rsid w:val="0057037D"/>
  </w:style>
  <w:style w:type="character" w:customStyle="1" w:styleId="-me-1">
    <w:name w:val="-me-1"/>
    <w:basedOn w:val="DefaultParagraphFont"/>
    <w:rsid w:val="0057037D"/>
  </w:style>
  <w:style w:type="character" w:styleId="Emphasis">
    <w:name w:val="Emphasis"/>
    <w:basedOn w:val="DefaultParagraphFont"/>
    <w:uiPriority w:val="20"/>
    <w:qFormat/>
    <w:rsid w:val="0057037D"/>
    <w:rPr>
      <w:i/>
      <w:iCs/>
    </w:rPr>
  </w:style>
  <w:style w:type="character" w:customStyle="1" w:styleId="Heading3Char">
    <w:name w:val="Heading 3 Char"/>
    <w:basedOn w:val="DefaultParagraphFont"/>
    <w:link w:val="Heading3"/>
    <w:uiPriority w:val="9"/>
    <w:rsid w:val="000F1F3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C38FC"/>
    <w:rPr>
      <w:color w:val="0000FF" w:themeColor="hyperlink"/>
      <w:u w:val="single"/>
    </w:rPr>
  </w:style>
  <w:style w:type="paragraph" w:styleId="ListParagraph">
    <w:name w:val="List Paragraph"/>
    <w:basedOn w:val="Normal"/>
    <w:uiPriority w:val="34"/>
    <w:qFormat/>
    <w:rsid w:val="00FC3FA5"/>
    <w:pPr>
      <w:ind w:left="720"/>
      <w:contextualSpacing/>
    </w:pPr>
  </w:style>
  <w:style w:type="character" w:styleId="UnresolvedMention">
    <w:name w:val="Unresolved Mention"/>
    <w:basedOn w:val="DefaultParagraphFont"/>
    <w:uiPriority w:val="99"/>
    <w:semiHidden/>
    <w:unhideWhenUsed/>
    <w:rsid w:val="00117D59"/>
    <w:rPr>
      <w:color w:val="605E5C"/>
      <w:shd w:val="clear" w:color="auto" w:fill="E1DFDD"/>
    </w:rPr>
  </w:style>
  <w:style w:type="paragraph" w:styleId="Header">
    <w:name w:val="header"/>
    <w:basedOn w:val="Normal"/>
    <w:link w:val="HeaderChar"/>
    <w:uiPriority w:val="99"/>
    <w:unhideWhenUsed/>
    <w:rsid w:val="000B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BF1"/>
  </w:style>
  <w:style w:type="paragraph" w:styleId="Footer">
    <w:name w:val="footer"/>
    <w:basedOn w:val="Normal"/>
    <w:link w:val="FooterChar"/>
    <w:uiPriority w:val="99"/>
    <w:unhideWhenUsed/>
    <w:rsid w:val="000B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BF1"/>
  </w:style>
  <w:style w:type="paragraph" w:styleId="Revision">
    <w:name w:val="Revision"/>
    <w:hidden/>
    <w:uiPriority w:val="99"/>
    <w:semiHidden/>
    <w:rsid w:val="00EF61D9"/>
    <w:pPr>
      <w:spacing w:after="0" w:line="240" w:lineRule="auto"/>
    </w:pPr>
  </w:style>
  <w:style w:type="character" w:styleId="CommentReference">
    <w:name w:val="annotation reference"/>
    <w:basedOn w:val="DefaultParagraphFont"/>
    <w:uiPriority w:val="99"/>
    <w:semiHidden/>
    <w:unhideWhenUsed/>
    <w:rsid w:val="00EF61D9"/>
    <w:rPr>
      <w:sz w:val="16"/>
      <w:szCs w:val="16"/>
    </w:rPr>
  </w:style>
  <w:style w:type="paragraph" w:styleId="CommentText">
    <w:name w:val="annotation text"/>
    <w:basedOn w:val="Normal"/>
    <w:link w:val="CommentTextChar"/>
    <w:uiPriority w:val="99"/>
    <w:semiHidden/>
    <w:unhideWhenUsed/>
    <w:rsid w:val="00EF61D9"/>
    <w:pPr>
      <w:spacing w:line="240" w:lineRule="auto"/>
    </w:pPr>
    <w:rPr>
      <w:sz w:val="20"/>
      <w:szCs w:val="20"/>
    </w:rPr>
  </w:style>
  <w:style w:type="character" w:customStyle="1" w:styleId="CommentTextChar">
    <w:name w:val="Comment Text Char"/>
    <w:basedOn w:val="DefaultParagraphFont"/>
    <w:link w:val="CommentText"/>
    <w:uiPriority w:val="99"/>
    <w:semiHidden/>
    <w:rsid w:val="00EF61D9"/>
    <w:rPr>
      <w:sz w:val="20"/>
      <w:szCs w:val="20"/>
    </w:rPr>
  </w:style>
  <w:style w:type="paragraph" w:styleId="CommentSubject">
    <w:name w:val="annotation subject"/>
    <w:basedOn w:val="CommentText"/>
    <w:next w:val="CommentText"/>
    <w:link w:val="CommentSubjectChar"/>
    <w:uiPriority w:val="99"/>
    <w:semiHidden/>
    <w:unhideWhenUsed/>
    <w:rsid w:val="00EF61D9"/>
    <w:rPr>
      <w:b/>
      <w:bCs/>
    </w:rPr>
  </w:style>
  <w:style w:type="character" w:customStyle="1" w:styleId="CommentSubjectChar">
    <w:name w:val="Comment Subject Char"/>
    <w:basedOn w:val="CommentTextChar"/>
    <w:link w:val="CommentSubject"/>
    <w:uiPriority w:val="99"/>
    <w:semiHidden/>
    <w:rsid w:val="00EF61D9"/>
    <w:rPr>
      <w:b/>
      <w:bCs/>
      <w:sz w:val="20"/>
      <w:szCs w:val="20"/>
    </w:rPr>
  </w:style>
  <w:style w:type="paragraph" w:styleId="BalloonText">
    <w:name w:val="Balloon Text"/>
    <w:basedOn w:val="Normal"/>
    <w:link w:val="BalloonTextChar"/>
    <w:uiPriority w:val="99"/>
    <w:semiHidden/>
    <w:unhideWhenUsed/>
    <w:rsid w:val="00736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9992">
      <w:bodyDiv w:val="1"/>
      <w:marLeft w:val="0"/>
      <w:marRight w:val="0"/>
      <w:marTop w:val="0"/>
      <w:marBottom w:val="0"/>
      <w:divBdr>
        <w:top w:val="none" w:sz="0" w:space="0" w:color="auto"/>
        <w:left w:val="none" w:sz="0" w:space="0" w:color="auto"/>
        <w:bottom w:val="none" w:sz="0" w:space="0" w:color="auto"/>
        <w:right w:val="none" w:sz="0" w:space="0" w:color="auto"/>
      </w:divBdr>
    </w:div>
    <w:div w:id="196428729">
      <w:bodyDiv w:val="1"/>
      <w:marLeft w:val="0"/>
      <w:marRight w:val="0"/>
      <w:marTop w:val="0"/>
      <w:marBottom w:val="0"/>
      <w:divBdr>
        <w:top w:val="none" w:sz="0" w:space="0" w:color="auto"/>
        <w:left w:val="none" w:sz="0" w:space="0" w:color="auto"/>
        <w:bottom w:val="none" w:sz="0" w:space="0" w:color="auto"/>
        <w:right w:val="none" w:sz="0" w:space="0" w:color="auto"/>
      </w:divBdr>
    </w:div>
    <w:div w:id="437217423">
      <w:bodyDiv w:val="1"/>
      <w:marLeft w:val="0"/>
      <w:marRight w:val="0"/>
      <w:marTop w:val="0"/>
      <w:marBottom w:val="0"/>
      <w:divBdr>
        <w:top w:val="none" w:sz="0" w:space="0" w:color="auto"/>
        <w:left w:val="none" w:sz="0" w:space="0" w:color="auto"/>
        <w:bottom w:val="none" w:sz="0" w:space="0" w:color="auto"/>
        <w:right w:val="none" w:sz="0" w:space="0" w:color="auto"/>
      </w:divBdr>
    </w:div>
    <w:div w:id="452099312">
      <w:bodyDiv w:val="1"/>
      <w:marLeft w:val="0"/>
      <w:marRight w:val="0"/>
      <w:marTop w:val="0"/>
      <w:marBottom w:val="0"/>
      <w:divBdr>
        <w:top w:val="none" w:sz="0" w:space="0" w:color="auto"/>
        <w:left w:val="none" w:sz="0" w:space="0" w:color="auto"/>
        <w:bottom w:val="none" w:sz="0" w:space="0" w:color="auto"/>
        <w:right w:val="none" w:sz="0" w:space="0" w:color="auto"/>
      </w:divBdr>
    </w:div>
    <w:div w:id="1301613451">
      <w:bodyDiv w:val="1"/>
      <w:marLeft w:val="0"/>
      <w:marRight w:val="0"/>
      <w:marTop w:val="0"/>
      <w:marBottom w:val="0"/>
      <w:divBdr>
        <w:top w:val="none" w:sz="0" w:space="0" w:color="auto"/>
        <w:left w:val="none" w:sz="0" w:space="0" w:color="auto"/>
        <w:bottom w:val="none" w:sz="0" w:space="0" w:color="auto"/>
        <w:right w:val="none" w:sz="0" w:space="0" w:color="auto"/>
      </w:divBdr>
    </w:div>
    <w:div w:id="20518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bcsrj.com/ojs/index.php/bcsrj/article/download/842/1085/2890?utm_source=chatgpt.com"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26717/BJSTR.2018.02.00063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9045/bspab.2017.600123" TargetMode="External"/><Relationship Id="rId5" Type="http://schemas.openxmlformats.org/officeDocument/2006/relationships/footnotes" Target="footnote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https://journaljabb.com/index.php/JABB/article/view/1079?utm_source=chatgp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9</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1181</cp:lastModifiedBy>
  <cp:revision>115</cp:revision>
  <dcterms:created xsi:type="dcterms:W3CDTF">2025-11-10T17:34:00Z</dcterms:created>
  <dcterms:modified xsi:type="dcterms:W3CDTF">2025-11-26T04:47:00Z</dcterms:modified>
</cp:coreProperties>
</file>