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B96" w:rsidRDefault="00F85B96">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F85B96">
        <w:trPr>
          <w:trHeight w:val="290"/>
        </w:trPr>
        <w:tc>
          <w:tcPr>
            <w:tcW w:w="5167" w:type="dxa"/>
          </w:tcPr>
          <w:p w:rsidR="00F85B96" w:rsidRDefault="00FF08FE">
            <w:pPr>
              <w:pStyle w:val="TableParagraph"/>
              <w:spacing w:line="229" w:lineRule="exact"/>
              <w:ind w:left="95"/>
              <w:rPr>
                <w:rFonts w:ascii="Arial"/>
                <w:sz w:val="20"/>
              </w:rPr>
            </w:pPr>
            <w:r>
              <w:rPr>
                <w:rFonts w:ascii="Arial"/>
                <w:sz w:val="20"/>
              </w:rPr>
              <w:t>Journal</w:t>
            </w:r>
            <w:r>
              <w:rPr>
                <w:rFonts w:ascii="Arial"/>
                <w:spacing w:val="-8"/>
                <w:sz w:val="20"/>
              </w:rPr>
              <w:t xml:space="preserve"> </w:t>
            </w:r>
            <w:r>
              <w:rPr>
                <w:rFonts w:ascii="Arial"/>
                <w:spacing w:val="-2"/>
                <w:sz w:val="20"/>
              </w:rPr>
              <w:t>Name:</w:t>
            </w:r>
          </w:p>
        </w:tc>
        <w:tc>
          <w:tcPr>
            <w:tcW w:w="15768" w:type="dxa"/>
          </w:tcPr>
          <w:p w:rsidR="00F85B96" w:rsidRDefault="00FF08FE">
            <w:pPr>
              <w:pStyle w:val="TableParagraph"/>
              <w:spacing w:before="26"/>
              <w:rPr>
                <w:rFonts w:ascii="Arial"/>
                <w:b/>
                <w:sz w:val="20"/>
              </w:rPr>
            </w:pPr>
            <w:r>
              <w:rPr>
                <w:rFonts w:ascii="Arial"/>
                <w:b/>
                <w:color w:val="0000FF"/>
                <w:sz w:val="20"/>
              </w:rPr>
              <w:t>Archives</w:t>
            </w:r>
            <w:r>
              <w:rPr>
                <w:rFonts w:ascii="Arial"/>
                <w:b/>
                <w:color w:val="0000FF"/>
                <w:spacing w:val="-9"/>
                <w:sz w:val="20"/>
              </w:rPr>
              <w:t xml:space="preserve"> </w:t>
            </w:r>
            <w:r>
              <w:rPr>
                <w:rFonts w:ascii="Arial"/>
                <w:b/>
                <w:color w:val="0000FF"/>
                <w:sz w:val="20"/>
              </w:rPr>
              <w:t>of</w:t>
            </w:r>
            <w:r>
              <w:rPr>
                <w:rFonts w:ascii="Arial"/>
                <w:b/>
                <w:color w:val="0000FF"/>
                <w:spacing w:val="-9"/>
                <w:sz w:val="20"/>
              </w:rPr>
              <w:t xml:space="preserve"> </w:t>
            </w:r>
            <w:r>
              <w:rPr>
                <w:rFonts w:ascii="Arial"/>
                <w:b/>
                <w:color w:val="0000FF"/>
                <w:sz w:val="20"/>
              </w:rPr>
              <w:t>Current</w:t>
            </w:r>
            <w:r>
              <w:rPr>
                <w:rFonts w:ascii="Arial"/>
                <w:b/>
                <w:color w:val="0000FF"/>
                <w:spacing w:val="-8"/>
                <w:sz w:val="20"/>
              </w:rPr>
              <w:t xml:space="preserve"> </w:t>
            </w:r>
            <w:r>
              <w:rPr>
                <w:rFonts w:ascii="Arial"/>
                <w:b/>
                <w:color w:val="0000FF"/>
                <w:sz w:val="20"/>
              </w:rPr>
              <w:t>Research</w:t>
            </w:r>
            <w:r>
              <w:rPr>
                <w:rFonts w:ascii="Arial"/>
                <w:b/>
                <w:color w:val="0000FF"/>
                <w:spacing w:val="-8"/>
                <w:sz w:val="20"/>
              </w:rPr>
              <w:t xml:space="preserve"> </w:t>
            </w:r>
            <w:r>
              <w:rPr>
                <w:rFonts w:ascii="Arial"/>
                <w:b/>
                <w:color w:val="0000FF"/>
                <w:spacing w:val="-2"/>
                <w:sz w:val="20"/>
              </w:rPr>
              <w:t>International</w:t>
            </w:r>
          </w:p>
        </w:tc>
      </w:tr>
      <w:tr w:rsidR="00F85B96">
        <w:trPr>
          <w:trHeight w:val="290"/>
        </w:trPr>
        <w:tc>
          <w:tcPr>
            <w:tcW w:w="5167" w:type="dxa"/>
          </w:tcPr>
          <w:p w:rsidR="00F85B96" w:rsidRDefault="00FF08FE">
            <w:pPr>
              <w:pStyle w:val="TableParagraph"/>
              <w:spacing w:line="229" w:lineRule="exact"/>
              <w:ind w:left="95"/>
              <w:rPr>
                <w:rFonts w:ascii="Arial"/>
                <w:sz w:val="20"/>
              </w:rPr>
            </w:pPr>
            <w:r>
              <w:rPr>
                <w:rFonts w:ascii="Arial"/>
                <w:sz w:val="20"/>
              </w:rPr>
              <w:t>Manuscript</w:t>
            </w:r>
            <w:r>
              <w:rPr>
                <w:rFonts w:ascii="Arial"/>
                <w:spacing w:val="-11"/>
                <w:sz w:val="20"/>
              </w:rPr>
              <w:t xml:space="preserve"> </w:t>
            </w:r>
            <w:r>
              <w:rPr>
                <w:rFonts w:ascii="Arial"/>
                <w:spacing w:val="-2"/>
                <w:sz w:val="20"/>
              </w:rPr>
              <w:t>Number:</w:t>
            </w:r>
          </w:p>
        </w:tc>
        <w:tc>
          <w:tcPr>
            <w:tcW w:w="15768" w:type="dxa"/>
          </w:tcPr>
          <w:p w:rsidR="00F85B96" w:rsidRDefault="00FF08FE">
            <w:pPr>
              <w:pStyle w:val="TableParagraph"/>
              <w:spacing w:before="26"/>
              <w:rPr>
                <w:rFonts w:ascii="Arial"/>
                <w:b/>
                <w:sz w:val="20"/>
              </w:rPr>
            </w:pPr>
            <w:r>
              <w:rPr>
                <w:rFonts w:ascii="Arial"/>
                <w:b/>
                <w:spacing w:val="-2"/>
                <w:sz w:val="20"/>
              </w:rPr>
              <w:t>Ms_ACRI_148823</w:t>
            </w:r>
          </w:p>
        </w:tc>
      </w:tr>
      <w:tr w:rsidR="00F85B96">
        <w:trPr>
          <w:trHeight w:val="650"/>
        </w:trPr>
        <w:tc>
          <w:tcPr>
            <w:tcW w:w="5167" w:type="dxa"/>
          </w:tcPr>
          <w:p w:rsidR="00F85B96" w:rsidRDefault="00FF08FE">
            <w:pPr>
              <w:pStyle w:val="TableParagraph"/>
              <w:spacing w:line="229" w:lineRule="exact"/>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1"/>
                <w:sz w:val="20"/>
              </w:rPr>
              <w:t xml:space="preserve"> </w:t>
            </w:r>
            <w:r>
              <w:rPr>
                <w:rFonts w:ascii="Arial"/>
                <w:sz w:val="20"/>
              </w:rPr>
              <w:t>the</w:t>
            </w:r>
            <w:r>
              <w:rPr>
                <w:rFonts w:ascii="Arial"/>
                <w:spacing w:val="-2"/>
                <w:sz w:val="20"/>
              </w:rPr>
              <w:t xml:space="preserve"> Manuscript:</w:t>
            </w:r>
          </w:p>
        </w:tc>
        <w:tc>
          <w:tcPr>
            <w:tcW w:w="15768" w:type="dxa"/>
          </w:tcPr>
          <w:p w:rsidR="00F85B96" w:rsidRDefault="00FF08FE">
            <w:pPr>
              <w:pStyle w:val="TableParagraph"/>
              <w:spacing w:before="206"/>
              <w:rPr>
                <w:rFonts w:ascii="Arial"/>
                <w:b/>
                <w:sz w:val="20"/>
              </w:rPr>
            </w:pPr>
            <w:r>
              <w:rPr>
                <w:rFonts w:ascii="Arial"/>
                <w:b/>
                <w:sz w:val="20"/>
              </w:rPr>
              <w:t>Seasonal</w:t>
            </w:r>
            <w:r>
              <w:rPr>
                <w:rFonts w:ascii="Arial"/>
                <w:b/>
                <w:spacing w:val="-5"/>
                <w:sz w:val="20"/>
              </w:rPr>
              <w:t xml:space="preserve"> </w:t>
            </w:r>
            <w:r>
              <w:rPr>
                <w:rFonts w:ascii="Arial"/>
                <w:b/>
                <w:sz w:val="20"/>
              </w:rPr>
              <w:t>Stress</w:t>
            </w:r>
            <w:r>
              <w:rPr>
                <w:rFonts w:ascii="Arial"/>
                <w:b/>
                <w:spacing w:val="-8"/>
                <w:sz w:val="20"/>
              </w:rPr>
              <w:t xml:space="preserve"> </w:t>
            </w:r>
            <w:r>
              <w:rPr>
                <w:rFonts w:ascii="Arial"/>
                <w:b/>
                <w:sz w:val="20"/>
              </w:rPr>
              <w:t>Induces</w:t>
            </w:r>
            <w:r>
              <w:rPr>
                <w:rFonts w:ascii="Arial"/>
                <w:b/>
                <w:spacing w:val="-5"/>
                <w:sz w:val="20"/>
              </w:rPr>
              <w:t xml:space="preserve"> </w:t>
            </w:r>
            <w:r>
              <w:rPr>
                <w:rFonts w:ascii="Arial"/>
                <w:b/>
                <w:sz w:val="20"/>
              </w:rPr>
              <w:t>Oxidative</w:t>
            </w:r>
            <w:r>
              <w:rPr>
                <w:rFonts w:ascii="Arial"/>
                <w:b/>
                <w:spacing w:val="-8"/>
                <w:sz w:val="20"/>
              </w:rPr>
              <w:t xml:space="preserve"> </w:t>
            </w:r>
            <w:r>
              <w:rPr>
                <w:rFonts w:ascii="Arial"/>
                <w:b/>
                <w:sz w:val="20"/>
              </w:rPr>
              <w:t>Imbalance,</w:t>
            </w:r>
            <w:r>
              <w:rPr>
                <w:rFonts w:ascii="Arial"/>
                <w:b/>
                <w:spacing w:val="-8"/>
                <w:sz w:val="20"/>
              </w:rPr>
              <w:t xml:space="preserve"> </w:t>
            </w:r>
            <w:r>
              <w:rPr>
                <w:rFonts w:ascii="Arial"/>
                <w:b/>
                <w:sz w:val="20"/>
              </w:rPr>
              <w:t>Hematological</w:t>
            </w:r>
            <w:r>
              <w:rPr>
                <w:rFonts w:ascii="Arial"/>
                <w:b/>
                <w:spacing w:val="-7"/>
                <w:sz w:val="20"/>
              </w:rPr>
              <w:t xml:space="preserve"> </w:t>
            </w:r>
            <w:r>
              <w:rPr>
                <w:rFonts w:ascii="Arial"/>
                <w:b/>
                <w:sz w:val="20"/>
              </w:rPr>
              <w:t>Changes,</w:t>
            </w:r>
            <w:r>
              <w:rPr>
                <w:rFonts w:ascii="Arial"/>
                <w:b/>
                <w:spacing w:val="-5"/>
                <w:sz w:val="20"/>
              </w:rPr>
              <w:t xml:space="preserve"> </w:t>
            </w:r>
            <w:r>
              <w:rPr>
                <w:rFonts w:ascii="Arial"/>
                <w:b/>
                <w:sz w:val="20"/>
              </w:rPr>
              <w:t>and</w:t>
            </w:r>
            <w:r>
              <w:rPr>
                <w:rFonts w:ascii="Arial"/>
                <w:b/>
                <w:spacing w:val="-9"/>
                <w:sz w:val="20"/>
              </w:rPr>
              <w:t xml:space="preserve"> </w:t>
            </w:r>
            <w:r>
              <w:rPr>
                <w:rFonts w:ascii="Arial"/>
                <w:b/>
                <w:sz w:val="20"/>
              </w:rPr>
              <w:t>Modulation</w:t>
            </w:r>
            <w:r>
              <w:rPr>
                <w:rFonts w:ascii="Arial"/>
                <w:b/>
                <w:spacing w:val="-6"/>
                <w:sz w:val="20"/>
              </w:rPr>
              <w:t xml:space="preserve"> </w:t>
            </w:r>
            <w:r>
              <w:rPr>
                <w:rFonts w:ascii="Arial"/>
                <w:b/>
                <w:sz w:val="20"/>
              </w:rPr>
              <w:t>of</w:t>
            </w:r>
            <w:r>
              <w:rPr>
                <w:rFonts w:ascii="Arial"/>
                <w:b/>
                <w:spacing w:val="-8"/>
                <w:sz w:val="20"/>
              </w:rPr>
              <w:t xml:space="preserve"> </w:t>
            </w:r>
            <w:r>
              <w:rPr>
                <w:rFonts w:ascii="Arial"/>
                <w:b/>
                <w:sz w:val="20"/>
              </w:rPr>
              <w:t>Key</w:t>
            </w:r>
            <w:r>
              <w:rPr>
                <w:rFonts w:ascii="Arial"/>
                <w:b/>
                <w:spacing w:val="-10"/>
                <w:sz w:val="20"/>
              </w:rPr>
              <w:t xml:space="preserve"> </w:t>
            </w:r>
            <w:r>
              <w:rPr>
                <w:rFonts w:ascii="Arial"/>
                <w:b/>
                <w:sz w:val="20"/>
              </w:rPr>
              <w:t>Metabolic</w:t>
            </w:r>
            <w:r>
              <w:rPr>
                <w:rFonts w:ascii="Arial"/>
                <w:b/>
                <w:spacing w:val="-9"/>
                <w:sz w:val="20"/>
              </w:rPr>
              <w:t xml:space="preserve"> </w:t>
            </w:r>
            <w:r>
              <w:rPr>
                <w:rFonts w:ascii="Arial"/>
                <w:b/>
                <w:sz w:val="20"/>
              </w:rPr>
              <w:t>Enzymes</w:t>
            </w:r>
            <w:r>
              <w:rPr>
                <w:rFonts w:ascii="Arial"/>
                <w:b/>
                <w:spacing w:val="-8"/>
                <w:sz w:val="20"/>
              </w:rPr>
              <w:t xml:space="preserve"> </w:t>
            </w:r>
            <w:r>
              <w:rPr>
                <w:rFonts w:ascii="Arial"/>
                <w:b/>
                <w:sz w:val="20"/>
              </w:rPr>
              <w:t>in</w:t>
            </w:r>
            <w:r>
              <w:rPr>
                <w:rFonts w:ascii="Arial"/>
                <w:b/>
                <w:spacing w:val="-7"/>
                <w:sz w:val="20"/>
              </w:rPr>
              <w:t xml:space="preserve"> </w:t>
            </w:r>
            <w:r>
              <w:rPr>
                <w:rFonts w:ascii="Arial"/>
                <w:b/>
                <w:sz w:val="20"/>
              </w:rPr>
              <w:t>Yorkshire</w:t>
            </w:r>
            <w:r>
              <w:rPr>
                <w:rFonts w:ascii="Arial"/>
                <w:b/>
                <w:spacing w:val="-5"/>
                <w:sz w:val="20"/>
              </w:rPr>
              <w:t xml:space="preserve"> </w:t>
            </w:r>
            <w:r>
              <w:rPr>
                <w:rFonts w:ascii="Arial"/>
                <w:b/>
                <w:spacing w:val="-4"/>
                <w:sz w:val="20"/>
              </w:rPr>
              <w:t>Pigs</w:t>
            </w:r>
          </w:p>
        </w:tc>
      </w:tr>
      <w:tr w:rsidR="00F85B96">
        <w:trPr>
          <w:trHeight w:val="333"/>
        </w:trPr>
        <w:tc>
          <w:tcPr>
            <w:tcW w:w="5167" w:type="dxa"/>
          </w:tcPr>
          <w:p w:rsidR="00F85B96" w:rsidRDefault="00FF08FE">
            <w:pPr>
              <w:pStyle w:val="TableParagraph"/>
              <w:spacing w:line="229" w:lineRule="exact"/>
              <w:ind w:left="95"/>
              <w:rPr>
                <w:rFonts w:ascii="Arial"/>
                <w:sz w:val="20"/>
              </w:rPr>
            </w:pPr>
            <w:r>
              <w:rPr>
                <w:rFonts w:ascii="Arial"/>
                <w:sz w:val="20"/>
              </w:rPr>
              <w:t>Type</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pacing w:val="-2"/>
                <w:sz w:val="20"/>
              </w:rPr>
              <w:t>Article</w:t>
            </w:r>
          </w:p>
        </w:tc>
        <w:tc>
          <w:tcPr>
            <w:tcW w:w="15768" w:type="dxa"/>
          </w:tcPr>
          <w:p w:rsidR="00F85B96" w:rsidRDefault="00FF08FE">
            <w:pPr>
              <w:pStyle w:val="TableParagraph"/>
              <w:spacing w:before="47"/>
              <w:rPr>
                <w:rFonts w:ascii="Arial"/>
                <w:b/>
                <w:sz w:val="20"/>
              </w:rPr>
            </w:pPr>
            <w:r>
              <w:rPr>
                <w:rFonts w:ascii="Arial"/>
                <w:b/>
                <w:sz w:val="20"/>
              </w:rPr>
              <w:t>Research</w:t>
            </w:r>
            <w:r>
              <w:rPr>
                <w:rFonts w:ascii="Arial"/>
                <w:b/>
                <w:spacing w:val="-14"/>
                <w:sz w:val="20"/>
              </w:rPr>
              <w:t xml:space="preserve"> </w:t>
            </w:r>
            <w:r>
              <w:rPr>
                <w:rFonts w:ascii="Arial"/>
                <w:b/>
                <w:spacing w:val="-4"/>
                <w:sz w:val="20"/>
              </w:rPr>
              <w:t>paper</w:t>
            </w:r>
          </w:p>
        </w:tc>
      </w:tr>
    </w:tbl>
    <w:p w:rsidR="00F85B96" w:rsidRDefault="00F85B96">
      <w:pPr>
        <w:rPr>
          <w:sz w:val="20"/>
        </w:rPr>
      </w:pPr>
    </w:p>
    <w:p w:rsidR="00F85B96" w:rsidRDefault="00FF08FE">
      <w:pPr>
        <w:pStyle w:val="BodyText"/>
        <w:ind w:left="165"/>
      </w:pPr>
      <w:r>
        <w:rPr>
          <w:color w:val="000000"/>
          <w:highlight w:val="yellow"/>
        </w:rPr>
        <w:t>PART</w:t>
      </w:r>
      <w:r>
        <w:rPr>
          <w:color w:val="000000"/>
          <w:spacing w:val="45"/>
          <w:highlight w:val="yellow"/>
        </w:rPr>
        <w:t xml:space="preserve"> </w:t>
      </w:r>
      <w:r>
        <w:rPr>
          <w:color w:val="000000"/>
          <w:highlight w:val="yellow"/>
        </w:rPr>
        <w:t>1:</w:t>
      </w:r>
      <w:r>
        <w:rPr>
          <w:color w:val="000000"/>
          <w:spacing w:val="-1"/>
        </w:rPr>
        <w:t xml:space="preserve"> </w:t>
      </w:r>
      <w:r>
        <w:rPr>
          <w:color w:val="000000"/>
          <w:spacing w:val="-2"/>
        </w:rPr>
        <w:t>Comments</w:t>
      </w:r>
    </w:p>
    <w:p w:rsidR="00F85B96" w:rsidRDefault="00F85B96">
      <w:pPr>
        <w:spacing w:before="3"/>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F85B96">
        <w:trPr>
          <w:trHeight w:val="1240"/>
        </w:trPr>
        <w:tc>
          <w:tcPr>
            <w:tcW w:w="5352" w:type="dxa"/>
          </w:tcPr>
          <w:p w:rsidR="00F85B96" w:rsidRDefault="00F85B96">
            <w:pPr>
              <w:pStyle w:val="TableParagraph"/>
              <w:ind w:left="0"/>
              <w:rPr>
                <w:sz w:val="20"/>
              </w:rPr>
            </w:pPr>
          </w:p>
        </w:tc>
        <w:tc>
          <w:tcPr>
            <w:tcW w:w="9355" w:type="dxa"/>
          </w:tcPr>
          <w:p w:rsidR="00F85B96" w:rsidRDefault="00FF08FE">
            <w:pPr>
              <w:pStyle w:val="TableParagraph"/>
              <w:spacing w:line="228" w:lineRule="exact"/>
              <w:rPr>
                <w:b/>
                <w:sz w:val="20"/>
              </w:rPr>
            </w:pPr>
            <w:r>
              <w:rPr>
                <w:b/>
                <w:sz w:val="20"/>
              </w:rPr>
              <w:t>Reviewer’s</w:t>
            </w:r>
            <w:r>
              <w:rPr>
                <w:b/>
                <w:spacing w:val="-6"/>
                <w:sz w:val="20"/>
              </w:rPr>
              <w:t xml:space="preserve"> </w:t>
            </w:r>
            <w:r>
              <w:rPr>
                <w:b/>
                <w:spacing w:val="-2"/>
                <w:sz w:val="20"/>
              </w:rPr>
              <w:t>comment</w:t>
            </w:r>
          </w:p>
          <w:p w:rsidR="00F85B96" w:rsidRDefault="00F85B96">
            <w:pPr>
              <w:pStyle w:val="TableParagraph"/>
              <w:spacing w:before="46"/>
              <w:ind w:left="0"/>
              <w:rPr>
                <w:b/>
                <w:sz w:val="20"/>
              </w:rPr>
            </w:pPr>
          </w:p>
          <w:p w:rsidR="00F85B96" w:rsidRDefault="00FF08FE">
            <w:pPr>
              <w:pStyle w:val="TableParagraph"/>
              <w:ind w:right="163"/>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3"/>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F85B96" w:rsidRDefault="00FF08FE">
            <w:pPr>
              <w:pStyle w:val="TableParagraph"/>
              <w:ind w:right="673"/>
              <w:rPr>
                <w:i/>
                <w:sz w:val="20"/>
              </w:rPr>
            </w:pPr>
            <w:r>
              <w:rPr>
                <w:b/>
                <w:sz w:val="20"/>
              </w:rPr>
              <w:t>Author’s</w:t>
            </w:r>
            <w:r>
              <w:rPr>
                <w:b/>
                <w:spacing w:val="-7"/>
                <w:sz w:val="20"/>
              </w:rPr>
              <w:t xml:space="preserve"> </w:t>
            </w:r>
            <w:r>
              <w:rPr>
                <w:b/>
                <w:sz w:val="20"/>
              </w:rPr>
              <w:t>Feedback</w:t>
            </w:r>
            <w:r>
              <w:rPr>
                <w:b/>
                <w:spacing w:val="-4"/>
                <w:sz w:val="20"/>
              </w:rPr>
              <w:t xml:space="preserve"> </w:t>
            </w:r>
            <w:r>
              <w:rPr>
                <w:i/>
                <w:sz w:val="20"/>
              </w:rPr>
              <w:t>(It</w:t>
            </w:r>
            <w:r>
              <w:rPr>
                <w:i/>
                <w:spacing w:val="-4"/>
                <w:sz w:val="20"/>
              </w:rPr>
              <w:t xml:space="preserve"> </w:t>
            </w:r>
            <w:r>
              <w:rPr>
                <w:i/>
                <w:sz w:val="20"/>
              </w:rPr>
              <w:t>is</w:t>
            </w:r>
            <w:r>
              <w:rPr>
                <w:i/>
                <w:spacing w:val="-5"/>
                <w:sz w:val="20"/>
              </w:rPr>
              <w:t xml:space="preserve"> </w:t>
            </w:r>
            <w:r>
              <w:rPr>
                <w:i/>
                <w:sz w:val="20"/>
              </w:rPr>
              <w:t>mandatory</w:t>
            </w:r>
            <w:r>
              <w:rPr>
                <w:i/>
                <w:spacing w:val="-3"/>
                <w:sz w:val="20"/>
              </w:rPr>
              <w:t xml:space="preserve"> </w:t>
            </w:r>
            <w:r>
              <w:rPr>
                <w:i/>
                <w:sz w:val="20"/>
              </w:rPr>
              <w:t>that</w:t>
            </w:r>
            <w:r>
              <w:rPr>
                <w:i/>
                <w:spacing w:val="-5"/>
                <w:sz w:val="20"/>
              </w:rPr>
              <w:t xml:space="preserve"> </w:t>
            </w:r>
            <w:r>
              <w:rPr>
                <w:i/>
                <w:sz w:val="20"/>
              </w:rPr>
              <w:t>authors</w:t>
            </w:r>
            <w:r>
              <w:rPr>
                <w:i/>
                <w:spacing w:val="-5"/>
                <w:sz w:val="20"/>
              </w:rPr>
              <w:t xml:space="preserve"> </w:t>
            </w:r>
            <w:r>
              <w:rPr>
                <w:i/>
                <w:sz w:val="20"/>
              </w:rPr>
              <w:t>should</w:t>
            </w:r>
            <w:r>
              <w:rPr>
                <w:i/>
                <w:spacing w:val="-3"/>
                <w:sz w:val="20"/>
              </w:rPr>
              <w:t xml:space="preserve"> </w:t>
            </w:r>
            <w:r>
              <w:rPr>
                <w:i/>
                <w:sz w:val="20"/>
              </w:rPr>
              <w:t>write</w:t>
            </w:r>
            <w:r>
              <w:rPr>
                <w:i/>
                <w:spacing w:val="-3"/>
                <w:sz w:val="20"/>
              </w:rPr>
              <w:t xml:space="preserve"> </w:t>
            </w:r>
            <w:r>
              <w:rPr>
                <w:i/>
                <w:sz w:val="20"/>
              </w:rPr>
              <w:t>his/her feedback here)</w:t>
            </w:r>
          </w:p>
        </w:tc>
      </w:tr>
      <w:tr w:rsidR="00F85B96">
        <w:trPr>
          <w:trHeight w:val="1264"/>
        </w:trPr>
        <w:tc>
          <w:tcPr>
            <w:tcW w:w="5352" w:type="dxa"/>
          </w:tcPr>
          <w:p w:rsidR="00F85B96" w:rsidRDefault="00FF08FE">
            <w:pPr>
              <w:pStyle w:val="TableParagraph"/>
              <w:ind w:left="467" w:right="197"/>
              <w:rPr>
                <w:b/>
                <w:sz w:val="20"/>
              </w:rPr>
            </w:pPr>
            <w:r>
              <w:rPr>
                <w:b/>
                <w:sz w:val="20"/>
              </w:rPr>
              <w:t>Please</w:t>
            </w:r>
            <w:r>
              <w:rPr>
                <w:b/>
                <w:spacing w:val="-5"/>
                <w:sz w:val="20"/>
              </w:rPr>
              <w:t xml:space="preserve"> </w:t>
            </w:r>
            <w:r>
              <w:rPr>
                <w:b/>
                <w:sz w:val="20"/>
              </w:rPr>
              <w:t>write</w:t>
            </w:r>
            <w:r>
              <w:rPr>
                <w:b/>
                <w:spacing w:val="-7"/>
                <w:sz w:val="20"/>
              </w:rPr>
              <w:t xml:space="preserve"> </w:t>
            </w:r>
            <w:r>
              <w:rPr>
                <w:b/>
                <w:sz w:val="20"/>
              </w:rPr>
              <w:t>a</w:t>
            </w:r>
            <w:r>
              <w:rPr>
                <w:b/>
                <w:spacing w:val="-7"/>
                <w:sz w:val="20"/>
              </w:rPr>
              <w:t xml:space="preserve"> </w:t>
            </w:r>
            <w:r>
              <w:rPr>
                <w:b/>
                <w:sz w:val="20"/>
              </w:rPr>
              <w:t>few</w:t>
            </w:r>
            <w:r>
              <w:rPr>
                <w:b/>
                <w:spacing w:val="-3"/>
                <w:sz w:val="20"/>
              </w:rPr>
              <w:t xml:space="preserve"> </w:t>
            </w:r>
            <w:r>
              <w:rPr>
                <w:b/>
                <w:sz w:val="20"/>
              </w:rPr>
              <w:t>sentences</w:t>
            </w:r>
            <w:r>
              <w:rPr>
                <w:b/>
                <w:spacing w:val="-7"/>
                <w:sz w:val="20"/>
              </w:rPr>
              <w:t xml:space="preserve"> </w:t>
            </w:r>
            <w:r>
              <w:rPr>
                <w:b/>
                <w:sz w:val="20"/>
              </w:rPr>
              <w:t>regarding</w:t>
            </w:r>
            <w:r>
              <w:rPr>
                <w:b/>
                <w:spacing w:val="-5"/>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5" w:type="dxa"/>
          </w:tcPr>
          <w:p w:rsidR="00F85B96" w:rsidRDefault="00FF08FE">
            <w:pPr>
              <w:pStyle w:val="TableParagraph"/>
              <w:spacing w:line="237" w:lineRule="auto"/>
              <w:ind w:right="163"/>
              <w:rPr>
                <w:sz w:val="20"/>
              </w:rPr>
            </w:pPr>
            <w:r>
              <w:rPr>
                <w:sz w:val="20"/>
              </w:rPr>
              <w:t>Understanding</w:t>
            </w:r>
            <w:r>
              <w:rPr>
                <w:spacing w:val="-7"/>
                <w:sz w:val="20"/>
              </w:rPr>
              <w:t xml:space="preserve"> </w:t>
            </w:r>
            <w:r>
              <w:rPr>
                <w:sz w:val="20"/>
              </w:rPr>
              <w:t>these</w:t>
            </w:r>
            <w:r>
              <w:rPr>
                <w:spacing w:val="-3"/>
                <w:sz w:val="20"/>
              </w:rPr>
              <w:t xml:space="preserve"> </w:t>
            </w:r>
            <w:r>
              <w:rPr>
                <w:sz w:val="20"/>
              </w:rPr>
              <w:t>specific</w:t>
            </w:r>
            <w:r>
              <w:rPr>
                <w:spacing w:val="-1"/>
                <w:sz w:val="20"/>
              </w:rPr>
              <w:t xml:space="preserve"> </w:t>
            </w:r>
            <w:r>
              <w:rPr>
                <w:sz w:val="20"/>
              </w:rPr>
              <w:t>physiological</w:t>
            </w:r>
            <w:r>
              <w:rPr>
                <w:spacing w:val="-4"/>
                <w:sz w:val="20"/>
              </w:rPr>
              <w:t xml:space="preserve"> </w:t>
            </w:r>
            <w:r>
              <w:rPr>
                <w:sz w:val="20"/>
              </w:rPr>
              <w:t>responses</w:t>
            </w:r>
            <w:r>
              <w:rPr>
                <w:spacing w:val="-5"/>
                <w:sz w:val="20"/>
              </w:rPr>
              <w:t xml:space="preserve"> </w:t>
            </w:r>
            <w:r>
              <w:rPr>
                <w:sz w:val="20"/>
              </w:rPr>
              <w:t>is</w:t>
            </w:r>
            <w:r>
              <w:rPr>
                <w:spacing w:val="-5"/>
                <w:sz w:val="20"/>
              </w:rPr>
              <w:t xml:space="preserve"> </w:t>
            </w:r>
            <w:r>
              <w:rPr>
                <w:sz w:val="20"/>
              </w:rPr>
              <w:t>essential</w:t>
            </w:r>
            <w:r>
              <w:rPr>
                <w:spacing w:val="-2"/>
                <w:sz w:val="20"/>
              </w:rPr>
              <w:t xml:space="preserve"> </w:t>
            </w:r>
            <w:r>
              <w:rPr>
                <w:sz w:val="20"/>
              </w:rPr>
              <w:t>for</w:t>
            </w:r>
            <w:r>
              <w:rPr>
                <w:spacing w:val="-3"/>
                <w:sz w:val="20"/>
              </w:rPr>
              <w:t xml:space="preserve"> </w:t>
            </w:r>
            <w:r>
              <w:rPr>
                <w:sz w:val="20"/>
              </w:rPr>
              <w:t>developing</w:t>
            </w:r>
            <w:r>
              <w:rPr>
                <w:spacing w:val="-3"/>
                <w:sz w:val="20"/>
              </w:rPr>
              <w:t xml:space="preserve"> </w:t>
            </w:r>
            <w:r>
              <w:rPr>
                <w:sz w:val="20"/>
              </w:rPr>
              <w:t>management</w:t>
            </w:r>
            <w:r>
              <w:rPr>
                <w:spacing w:val="-4"/>
                <w:sz w:val="20"/>
              </w:rPr>
              <w:t xml:space="preserve"> </w:t>
            </w:r>
            <w:r>
              <w:rPr>
                <w:sz w:val="20"/>
              </w:rPr>
              <w:t>strategies</w:t>
            </w:r>
            <w:r>
              <w:rPr>
                <w:spacing w:val="-5"/>
                <w:sz w:val="20"/>
              </w:rPr>
              <w:t xml:space="preserve"> </w:t>
            </w:r>
            <w:r>
              <w:rPr>
                <w:sz w:val="20"/>
              </w:rPr>
              <w:t>to mitigate the adverse effects of thermal stress on pig health and productivity.</w:t>
            </w:r>
          </w:p>
        </w:tc>
        <w:tc>
          <w:tcPr>
            <w:tcW w:w="6444" w:type="dxa"/>
          </w:tcPr>
          <w:p w:rsidR="00F85B96" w:rsidRDefault="00F85B96">
            <w:pPr>
              <w:pStyle w:val="TableParagraph"/>
              <w:ind w:left="0"/>
              <w:rPr>
                <w:sz w:val="20"/>
              </w:rPr>
            </w:pPr>
          </w:p>
        </w:tc>
      </w:tr>
      <w:tr w:rsidR="00F85B96">
        <w:trPr>
          <w:trHeight w:val="1261"/>
        </w:trPr>
        <w:tc>
          <w:tcPr>
            <w:tcW w:w="5352" w:type="dxa"/>
          </w:tcPr>
          <w:p w:rsidR="00F85B96" w:rsidRDefault="00FF08FE">
            <w:pPr>
              <w:pStyle w:val="TableParagraph"/>
              <w:spacing w:line="228" w:lineRule="exact"/>
              <w:ind w:left="467"/>
              <w:rPr>
                <w:b/>
                <w:sz w:val="20"/>
              </w:rPr>
            </w:pPr>
            <w:r>
              <w:rPr>
                <w:b/>
                <w:sz w:val="20"/>
              </w:rPr>
              <w:t>Is</w:t>
            </w:r>
            <w:r>
              <w:rPr>
                <w:b/>
                <w:spacing w:val="-5"/>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article</w:t>
            </w:r>
            <w:r>
              <w:rPr>
                <w:b/>
                <w:spacing w:val="-3"/>
                <w:sz w:val="20"/>
              </w:rPr>
              <w:t xml:space="preserve"> </w:t>
            </w:r>
            <w:r>
              <w:rPr>
                <w:b/>
                <w:spacing w:val="-2"/>
                <w:sz w:val="20"/>
              </w:rPr>
              <w:t>suitable?</w:t>
            </w:r>
          </w:p>
          <w:p w:rsidR="00F85B96" w:rsidRDefault="00FF08FE">
            <w:pPr>
              <w:pStyle w:val="TableParagraph"/>
              <w:ind w:left="467"/>
              <w:rPr>
                <w:b/>
                <w:sz w:val="20"/>
              </w:rPr>
            </w:pPr>
            <w:r>
              <w:rPr>
                <w:b/>
                <w:sz w:val="20"/>
              </w:rPr>
              <w:t>(If</w:t>
            </w:r>
            <w:r>
              <w:rPr>
                <w:b/>
                <w:spacing w:val="-3"/>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3"/>
                <w:sz w:val="20"/>
              </w:rPr>
              <w:t xml:space="preserve"> </w:t>
            </w:r>
            <w:r>
              <w:rPr>
                <w:b/>
                <w:sz w:val="20"/>
              </w:rPr>
              <w:t>alternative</w:t>
            </w:r>
            <w:r>
              <w:rPr>
                <w:b/>
                <w:spacing w:val="-3"/>
                <w:sz w:val="20"/>
              </w:rPr>
              <w:t xml:space="preserve"> </w:t>
            </w:r>
            <w:r>
              <w:rPr>
                <w:b/>
                <w:spacing w:val="-2"/>
                <w:sz w:val="20"/>
              </w:rPr>
              <w:t>title)</w:t>
            </w:r>
          </w:p>
        </w:tc>
        <w:tc>
          <w:tcPr>
            <w:tcW w:w="9355" w:type="dxa"/>
          </w:tcPr>
          <w:p w:rsidR="00F85B96" w:rsidRDefault="00FF08FE">
            <w:pPr>
              <w:pStyle w:val="TableParagraph"/>
              <w:rPr>
                <w:sz w:val="20"/>
              </w:rPr>
            </w:pPr>
            <w:r>
              <w:rPr>
                <w:sz w:val="20"/>
              </w:rPr>
              <w:t>No,</w:t>
            </w:r>
            <w:r>
              <w:rPr>
                <w:spacing w:val="-4"/>
                <w:sz w:val="20"/>
              </w:rPr>
              <w:t xml:space="preserve"> </w:t>
            </w:r>
            <w:r>
              <w:rPr>
                <w:sz w:val="20"/>
              </w:rPr>
              <w:t>Effect</w:t>
            </w:r>
            <w:r>
              <w:rPr>
                <w:spacing w:val="-4"/>
                <w:sz w:val="20"/>
              </w:rPr>
              <w:t xml:space="preserve"> </w:t>
            </w:r>
            <w:r>
              <w:rPr>
                <w:sz w:val="20"/>
              </w:rPr>
              <w:t>of</w:t>
            </w:r>
            <w:r>
              <w:rPr>
                <w:spacing w:val="-2"/>
                <w:sz w:val="20"/>
              </w:rPr>
              <w:t xml:space="preserve"> </w:t>
            </w:r>
            <w:r>
              <w:rPr>
                <w:sz w:val="20"/>
              </w:rPr>
              <w:t>Seasonal</w:t>
            </w:r>
            <w:r>
              <w:rPr>
                <w:spacing w:val="-1"/>
                <w:sz w:val="20"/>
              </w:rPr>
              <w:t xml:space="preserve"> </w:t>
            </w:r>
            <w:r>
              <w:rPr>
                <w:sz w:val="20"/>
              </w:rPr>
              <w:t>Stress</w:t>
            </w:r>
            <w:r>
              <w:rPr>
                <w:spacing w:val="-2"/>
                <w:sz w:val="20"/>
              </w:rPr>
              <w:t xml:space="preserve"> </w:t>
            </w:r>
            <w:r>
              <w:rPr>
                <w:sz w:val="20"/>
              </w:rPr>
              <w:t>on</w:t>
            </w:r>
            <w:r>
              <w:rPr>
                <w:spacing w:val="-4"/>
                <w:sz w:val="20"/>
              </w:rPr>
              <w:t xml:space="preserve"> </w:t>
            </w:r>
            <w:r>
              <w:rPr>
                <w:sz w:val="20"/>
              </w:rPr>
              <w:t>Oxidativ</w:t>
            </w:r>
            <w:r>
              <w:rPr>
                <w:b/>
                <w:sz w:val="20"/>
              </w:rPr>
              <w:t>e</w:t>
            </w:r>
            <w:r>
              <w:rPr>
                <w:b/>
                <w:spacing w:val="-3"/>
                <w:sz w:val="20"/>
              </w:rPr>
              <w:t xml:space="preserve"> </w:t>
            </w:r>
            <w:r>
              <w:rPr>
                <w:sz w:val="20"/>
              </w:rPr>
              <w:t>Imbalance,</w:t>
            </w:r>
            <w:r>
              <w:rPr>
                <w:spacing w:val="-2"/>
                <w:sz w:val="20"/>
              </w:rPr>
              <w:t xml:space="preserve"> </w:t>
            </w:r>
            <w:r>
              <w:rPr>
                <w:sz w:val="20"/>
              </w:rPr>
              <w:t>Hematological</w:t>
            </w:r>
            <w:r>
              <w:rPr>
                <w:spacing w:val="-4"/>
                <w:sz w:val="20"/>
              </w:rPr>
              <w:t xml:space="preserve"> </w:t>
            </w:r>
            <w:r>
              <w:rPr>
                <w:sz w:val="20"/>
              </w:rPr>
              <w:t>Changes,</w:t>
            </w:r>
            <w:r>
              <w:rPr>
                <w:spacing w:val="-2"/>
                <w:sz w:val="20"/>
              </w:rPr>
              <w:t xml:space="preserve"> </w:t>
            </w:r>
            <w:r>
              <w:rPr>
                <w:sz w:val="20"/>
              </w:rPr>
              <w:t>and</w:t>
            </w:r>
            <w:r>
              <w:rPr>
                <w:spacing w:val="-2"/>
                <w:sz w:val="20"/>
              </w:rPr>
              <w:t xml:space="preserve"> </w:t>
            </w:r>
            <w:r>
              <w:rPr>
                <w:sz w:val="20"/>
              </w:rPr>
              <w:t>Key</w:t>
            </w:r>
            <w:r>
              <w:rPr>
                <w:spacing w:val="-4"/>
                <w:sz w:val="20"/>
              </w:rPr>
              <w:t xml:space="preserve"> </w:t>
            </w:r>
            <w:r>
              <w:rPr>
                <w:sz w:val="20"/>
              </w:rPr>
              <w:t>Metabolic</w:t>
            </w:r>
            <w:r>
              <w:rPr>
                <w:spacing w:val="-4"/>
                <w:sz w:val="20"/>
              </w:rPr>
              <w:t xml:space="preserve"> </w:t>
            </w:r>
            <w:r>
              <w:rPr>
                <w:sz w:val="20"/>
              </w:rPr>
              <w:t>Enzymes</w:t>
            </w:r>
            <w:r>
              <w:rPr>
                <w:spacing w:val="-4"/>
                <w:sz w:val="20"/>
              </w:rPr>
              <w:t xml:space="preserve"> </w:t>
            </w:r>
            <w:r>
              <w:rPr>
                <w:sz w:val="20"/>
              </w:rPr>
              <w:t>in Yorkshire Pigs</w:t>
            </w:r>
          </w:p>
        </w:tc>
        <w:tc>
          <w:tcPr>
            <w:tcW w:w="6444" w:type="dxa"/>
          </w:tcPr>
          <w:p w:rsidR="00F85B96" w:rsidRDefault="00F85B96">
            <w:pPr>
              <w:pStyle w:val="TableParagraph"/>
              <w:ind w:left="0"/>
              <w:rPr>
                <w:sz w:val="20"/>
              </w:rPr>
            </w:pPr>
          </w:p>
        </w:tc>
      </w:tr>
      <w:tr w:rsidR="00F85B96">
        <w:trPr>
          <w:trHeight w:val="1262"/>
        </w:trPr>
        <w:tc>
          <w:tcPr>
            <w:tcW w:w="5352" w:type="dxa"/>
          </w:tcPr>
          <w:p w:rsidR="00F85B96" w:rsidRDefault="00FF08FE">
            <w:pPr>
              <w:pStyle w:val="TableParagraph"/>
              <w:ind w:left="467" w:right="197"/>
              <w:rPr>
                <w:b/>
                <w:sz w:val="20"/>
              </w:rPr>
            </w:pPr>
            <w:r>
              <w:rPr>
                <w:b/>
                <w:sz w:val="20"/>
              </w:rPr>
              <w:t>Is the abstract of the article comprehensive? Do you suggest</w:t>
            </w:r>
            <w:r>
              <w:rPr>
                <w:b/>
                <w:spacing w:val="-4"/>
                <w:sz w:val="20"/>
              </w:rPr>
              <w:t xml:space="preserve"> </w:t>
            </w:r>
            <w:r>
              <w:rPr>
                <w:b/>
                <w:sz w:val="20"/>
              </w:rPr>
              <w:t>the</w:t>
            </w:r>
            <w:r>
              <w:rPr>
                <w:b/>
                <w:spacing w:val="-4"/>
                <w:sz w:val="20"/>
              </w:rPr>
              <w:t xml:space="preserve"> </w:t>
            </w:r>
            <w:r>
              <w:rPr>
                <w:b/>
                <w:sz w:val="20"/>
              </w:rPr>
              <w:t>addition</w:t>
            </w:r>
            <w:r>
              <w:rPr>
                <w:b/>
                <w:spacing w:val="-5"/>
                <w:sz w:val="20"/>
              </w:rPr>
              <w:t xml:space="preserve"> </w:t>
            </w:r>
            <w:r>
              <w:rPr>
                <w:b/>
                <w:sz w:val="20"/>
              </w:rPr>
              <w:t>(or</w:t>
            </w:r>
            <w:r>
              <w:rPr>
                <w:b/>
                <w:spacing w:val="-4"/>
                <w:sz w:val="20"/>
              </w:rPr>
              <w:t xml:space="preserve"> </w:t>
            </w:r>
            <w:r>
              <w:rPr>
                <w:b/>
                <w:sz w:val="20"/>
              </w:rPr>
              <w:t>deletion)</w:t>
            </w:r>
            <w:r>
              <w:rPr>
                <w:b/>
                <w:spacing w:val="-4"/>
                <w:sz w:val="20"/>
              </w:rPr>
              <w:t xml:space="preserve"> </w:t>
            </w:r>
            <w:r>
              <w:rPr>
                <w:b/>
                <w:sz w:val="20"/>
              </w:rPr>
              <w:t>of</w:t>
            </w:r>
            <w:r>
              <w:rPr>
                <w:b/>
                <w:spacing w:val="-6"/>
                <w:sz w:val="20"/>
              </w:rPr>
              <w:t xml:space="preserve"> </w:t>
            </w:r>
            <w:r>
              <w:rPr>
                <w:b/>
                <w:sz w:val="20"/>
              </w:rPr>
              <w:t>some</w:t>
            </w:r>
            <w:r>
              <w:rPr>
                <w:b/>
                <w:spacing w:val="-4"/>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5" w:type="dxa"/>
          </w:tcPr>
          <w:p w:rsidR="00F85B96" w:rsidRDefault="00FF08FE">
            <w:pPr>
              <w:pStyle w:val="TableParagraph"/>
              <w:spacing w:line="223" w:lineRule="exact"/>
              <w:rPr>
                <w:sz w:val="20"/>
              </w:rPr>
            </w:pPr>
            <w:r>
              <w:rPr>
                <w:sz w:val="20"/>
              </w:rPr>
              <w:t>Make</w:t>
            </w:r>
            <w:r>
              <w:rPr>
                <w:spacing w:val="-4"/>
                <w:sz w:val="20"/>
              </w:rPr>
              <w:t xml:space="preserve"> </w:t>
            </w:r>
            <w:r>
              <w:rPr>
                <w:sz w:val="20"/>
              </w:rPr>
              <w:t>abstract</w:t>
            </w:r>
            <w:r>
              <w:rPr>
                <w:spacing w:val="-5"/>
                <w:sz w:val="20"/>
              </w:rPr>
              <w:t xml:space="preserve"> </w:t>
            </w:r>
            <w:r>
              <w:rPr>
                <w:sz w:val="20"/>
              </w:rPr>
              <w:t>structural</w:t>
            </w:r>
            <w:r>
              <w:rPr>
                <w:spacing w:val="-4"/>
                <w:sz w:val="20"/>
              </w:rPr>
              <w:t xml:space="preserve"> </w:t>
            </w:r>
            <w:r>
              <w:rPr>
                <w:sz w:val="20"/>
              </w:rPr>
              <w:t>as</w:t>
            </w:r>
            <w:r>
              <w:rPr>
                <w:spacing w:val="-6"/>
                <w:sz w:val="20"/>
              </w:rPr>
              <w:t xml:space="preserve"> </w:t>
            </w:r>
            <w:r>
              <w:rPr>
                <w:sz w:val="20"/>
              </w:rPr>
              <w:t>per</w:t>
            </w:r>
            <w:r>
              <w:rPr>
                <w:spacing w:val="-5"/>
                <w:sz w:val="20"/>
              </w:rPr>
              <w:t xml:space="preserve"> </w:t>
            </w:r>
            <w:r>
              <w:rPr>
                <w:sz w:val="20"/>
              </w:rPr>
              <w:t>authors</w:t>
            </w:r>
            <w:r>
              <w:rPr>
                <w:spacing w:val="-4"/>
                <w:sz w:val="20"/>
              </w:rPr>
              <w:t xml:space="preserve"> </w:t>
            </w:r>
            <w:r>
              <w:rPr>
                <w:sz w:val="20"/>
              </w:rPr>
              <w:t>guidelines.</w:t>
            </w:r>
            <w:r>
              <w:rPr>
                <w:spacing w:val="-3"/>
                <w:sz w:val="20"/>
              </w:rPr>
              <w:t xml:space="preserve"> </w:t>
            </w:r>
            <w:r>
              <w:rPr>
                <w:sz w:val="20"/>
              </w:rPr>
              <w:t>Please</w:t>
            </w:r>
            <w:r>
              <w:rPr>
                <w:spacing w:val="-3"/>
                <w:sz w:val="20"/>
              </w:rPr>
              <w:t xml:space="preserve"> </w:t>
            </w:r>
            <w:r>
              <w:rPr>
                <w:sz w:val="20"/>
              </w:rPr>
              <w:t>add</w:t>
            </w:r>
            <w:r>
              <w:rPr>
                <w:spacing w:val="-5"/>
                <w:sz w:val="20"/>
              </w:rPr>
              <w:t xml:space="preserve"> </w:t>
            </w:r>
            <w:r>
              <w:rPr>
                <w:sz w:val="20"/>
              </w:rPr>
              <w:t>conclusion</w:t>
            </w:r>
            <w:r>
              <w:rPr>
                <w:spacing w:val="-5"/>
                <w:sz w:val="20"/>
              </w:rPr>
              <w:t xml:space="preserve"> </w:t>
            </w:r>
            <w:r>
              <w:rPr>
                <w:sz w:val="20"/>
              </w:rPr>
              <w:t>in</w:t>
            </w:r>
            <w:r>
              <w:rPr>
                <w:spacing w:val="-5"/>
                <w:sz w:val="20"/>
              </w:rPr>
              <w:t xml:space="preserve"> </w:t>
            </w:r>
            <w:r>
              <w:rPr>
                <w:spacing w:val="-2"/>
                <w:sz w:val="20"/>
              </w:rPr>
              <w:t>abstract</w:t>
            </w:r>
          </w:p>
        </w:tc>
        <w:tc>
          <w:tcPr>
            <w:tcW w:w="6444" w:type="dxa"/>
          </w:tcPr>
          <w:p w:rsidR="00F85B96" w:rsidRDefault="00F85B96">
            <w:pPr>
              <w:pStyle w:val="TableParagraph"/>
              <w:ind w:left="0"/>
              <w:rPr>
                <w:sz w:val="20"/>
              </w:rPr>
            </w:pPr>
          </w:p>
        </w:tc>
      </w:tr>
      <w:tr w:rsidR="00F85B96">
        <w:trPr>
          <w:trHeight w:val="705"/>
        </w:trPr>
        <w:tc>
          <w:tcPr>
            <w:tcW w:w="5352" w:type="dxa"/>
          </w:tcPr>
          <w:p w:rsidR="00F85B96" w:rsidRDefault="00FF08FE">
            <w:pPr>
              <w:pStyle w:val="TableParagraph"/>
              <w:ind w:left="467" w:right="197"/>
              <w:rPr>
                <w:b/>
                <w:sz w:val="20"/>
              </w:rPr>
            </w:pPr>
            <w:r>
              <w:rPr>
                <w:b/>
                <w:sz w:val="20"/>
              </w:rPr>
              <w:t>Is</w:t>
            </w:r>
            <w:r>
              <w:rPr>
                <w:b/>
                <w:spacing w:val="-9"/>
                <w:sz w:val="20"/>
              </w:rPr>
              <w:t xml:space="preserve"> </w:t>
            </w:r>
            <w:r>
              <w:rPr>
                <w:b/>
                <w:sz w:val="20"/>
              </w:rPr>
              <w:t>the</w:t>
            </w:r>
            <w:r>
              <w:rPr>
                <w:b/>
                <w:spacing w:val="-3"/>
                <w:sz w:val="20"/>
              </w:rPr>
              <w:t xml:space="preserve"> </w:t>
            </w:r>
            <w:r>
              <w:rPr>
                <w:b/>
                <w:sz w:val="20"/>
              </w:rPr>
              <w:t>manuscript</w:t>
            </w:r>
            <w:r>
              <w:rPr>
                <w:b/>
                <w:spacing w:val="-5"/>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5"/>
                <w:sz w:val="20"/>
              </w:rPr>
              <w:t xml:space="preserve"> </w:t>
            </w:r>
            <w:r>
              <w:rPr>
                <w:b/>
                <w:sz w:val="20"/>
              </w:rPr>
              <w:t xml:space="preserve">write </w:t>
            </w:r>
            <w:r>
              <w:rPr>
                <w:b/>
                <w:spacing w:val="-2"/>
                <w:sz w:val="20"/>
              </w:rPr>
              <w:t>here.</w:t>
            </w:r>
          </w:p>
        </w:tc>
        <w:tc>
          <w:tcPr>
            <w:tcW w:w="9355" w:type="dxa"/>
          </w:tcPr>
          <w:p w:rsidR="00F85B96" w:rsidRDefault="00FF08FE">
            <w:pPr>
              <w:pStyle w:val="TableParagraph"/>
              <w:spacing w:line="223" w:lineRule="exact"/>
              <w:rPr>
                <w:sz w:val="20"/>
              </w:rPr>
            </w:pPr>
            <w:r>
              <w:rPr>
                <w:sz w:val="20"/>
              </w:rPr>
              <w:t>Yes,</w:t>
            </w:r>
            <w:r>
              <w:rPr>
                <w:spacing w:val="-3"/>
                <w:sz w:val="20"/>
              </w:rPr>
              <w:t xml:space="preserve"> </w:t>
            </w:r>
            <w:proofErr w:type="gramStart"/>
            <w:r>
              <w:rPr>
                <w:sz w:val="20"/>
              </w:rPr>
              <w:t>Needs</w:t>
            </w:r>
            <w:proofErr w:type="gramEnd"/>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revising</w:t>
            </w:r>
            <w:r>
              <w:rPr>
                <w:spacing w:val="-6"/>
                <w:sz w:val="20"/>
              </w:rPr>
              <w:t xml:space="preserve"> </w:t>
            </w:r>
            <w:r>
              <w:rPr>
                <w:sz w:val="20"/>
              </w:rPr>
              <w:t>the</w:t>
            </w:r>
            <w:r>
              <w:rPr>
                <w:spacing w:val="-3"/>
                <w:sz w:val="20"/>
              </w:rPr>
              <w:t xml:space="preserve"> </w:t>
            </w:r>
            <w:r>
              <w:rPr>
                <w:sz w:val="20"/>
              </w:rPr>
              <w:t>manuscript</w:t>
            </w:r>
            <w:r>
              <w:rPr>
                <w:spacing w:val="-4"/>
                <w:sz w:val="20"/>
              </w:rPr>
              <w:t xml:space="preserve"> </w:t>
            </w:r>
            <w:r>
              <w:rPr>
                <w:sz w:val="20"/>
              </w:rPr>
              <w:t>by</w:t>
            </w:r>
            <w:r>
              <w:rPr>
                <w:spacing w:val="-8"/>
                <w:sz w:val="20"/>
              </w:rPr>
              <w:t xml:space="preserve"> </w:t>
            </w:r>
            <w:r>
              <w:rPr>
                <w:sz w:val="20"/>
              </w:rPr>
              <w:t>preventing</w:t>
            </w:r>
            <w:r>
              <w:rPr>
                <w:spacing w:val="-6"/>
                <w:sz w:val="20"/>
              </w:rPr>
              <w:t xml:space="preserve"> </w:t>
            </w:r>
            <w:r>
              <w:rPr>
                <w:sz w:val="20"/>
              </w:rPr>
              <w:t>grammatical</w:t>
            </w:r>
            <w:r>
              <w:rPr>
                <w:spacing w:val="-2"/>
                <w:sz w:val="20"/>
              </w:rPr>
              <w:t xml:space="preserve"> </w:t>
            </w:r>
            <w:r>
              <w:rPr>
                <w:sz w:val="20"/>
              </w:rPr>
              <w:t>mistakes</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pacing w:val="-2"/>
                <w:sz w:val="20"/>
              </w:rPr>
              <w:t>text.</w:t>
            </w:r>
          </w:p>
        </w:tc>
        <w:tc>
          <w:tcPr>
            <w:tcW w:w="6444" w:type="dxa"/>
          </w:tcPr>
          <w:p w:rsidR="00F85B96" w:rsidRDefault="00F85B96">
            <w:pPr>
              <w:pStyle w:val="TableParagraph"/>
              <w:ind w:left="0"/>
              <w:rPr>
                <w:sz w:val="20"/>
              </w:rPr>
            </w:pPr>
          </w:p>
        </w:tc>
      </w:tr>
      <w:tr w:rsidR="00F85B96">
        <w:trPr>
          <w:trHeight w:val="1012"/>
        </w:trPr>
        <w:tc>
          <w:tcPr>
            <w:tcW w:w="5352" w:type="dxa"/>
          </w:tcPr>
          <w:p w:rsidR="00F85B96" w:rsidRDefault="00FF08FE">
            <w:pPr>
              <w:pStyle w:val="TableParagraph"/>
              <w:ind w:left="467" w:right="197"/>
              <w:rPr>
                <w:b/>
                <w:sz w:val="20"/>
              </w:rPr>
            </w:pPr>
            <w:r>
              <w:rPr>
                <w:b/>
                <w:sz w:val="20"/>
              </w:rPr>
              <w:t>Are</w:t>
            </w:r>
            <w:r>
              <w:rPr>
                <w:b/>
                <w:spacing w:val="-6"/>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5"/>
                <w:sz w:val="20"/>
              </w:rPr>
              <w:t xml:space="preserve"> </w:t>
            </w:r>
            <w:r>
              <w:rPr>
                <w:b/>
                <w:sz w:val="20"/>
              </w:rPr>
              <w:t>recent?</w:t>
            </w:r>
            <w:r>
              <w:rPr>
                <w:b/>
                <w:spacing w:val="-4"/>
                <w:sz w:val="20"/>
              </w:rPr>
              <w:t xml:space="preserve"> </w:t>
            </w:r>
            <w:r>
              <w:rPr>
                <w:b/>
                <w:sz w:val="20"/>
              </w:rPr>
              <w:t>If</w:t>
            </w:r>
            <w:r>
              <w:rPr>
                <w:b/>
                <w:spacing w:val="-6"/>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55" w:type="dxa"/>
          </w:tcPr>
          <w:p w:rsidR="00F85B96" w:rsidRDefault="00FF08FE">
            <w:pPr>
              <w:pStyle w:val="TableParagraph"/>
              <w:ind w:right="163"/>
            </w:pPr>
            <w:r>
              <w:rPr>
                <w:sz w:val="20"/>
              </w:rPr>
              <w:t>Sufficient,</w:t>
            </w:r>
            <w:r>
              <w:rPr>
                <w:spacing w:val="-2"/>
                <w:sz w:val="20"/>
              </w:rPr>
              <w:t xml:space="preserve"> </w:t>
            </w:r>
            <w:r>
              <w:rPr>
                <w:sz w:val="20"/>
              </w:rPr>
              <w:t>replace</w:t>
            </w:r>
            <w:r>
              <w:rPr>
                <w:spacing w:val="-2"/>
                <w:sz w:val="20"/>
              </w:rPr>
              <w:t xml:space="preserve"> </w:t>
            </w:r>
            <w:r>
              <w:rPr>
                <w:sz w:val="20"/>
              </w:rPr>
              <w:t>the</w:t>
            </w:r>
            <w:r>
              <w:rPr>
                <w:spacing w:val="-2"/>
                <w:sz w:val="20"/>
              </w:rPr>
              <w:t xml:space="preserve"> </w:t>
            </w:r>
            <w:r>
              <w:rPr>
                <w:sz w:val="20"/>
              </w:rPr>
              <w:t>references</w:t>
            </w:r>
            <w:r>
              <w:rPr>
                <w:spacing w:val="-4"/>
                <w:sz w:val="20"/>
              </w:rPr>
              <w:t xml:space="preserve"> </w:t>
            </w:r>
            <w:r>
              <w:rPr>
                <w:sz w:val="20"/>
              </w:rPr>
              <w:t>older</w:t>
            </w:r>
            <w:r>
              <w:rPr>
                <w:spacing w:val="-4"/>
                <w:sz w:val="20"/>
              </w:rPr>
              <w:t xml:space="preserve"> </w:t>
            </w:r>
            <w:r>
              <w:rPr>
                <w:sz w:val="20"/>
              </w:rPr>
              <w:t>than</w:t>
            </w:r>
            <w:r>
              <w:rPr>
                <w:spacing w:val="-5"/>
                <w:sz w:val="20"/>
              </w:rPr>
              <w:t xml:space="preserve"> </w:t>
            </w:r>
            <w:r>
              <w:rPr>
                <w:sz w:val="20"/>
              </w:rPr>
              <w:t>10</w:t>
            </w:r>
            <w:r>
              <w:rPr>
                <w:spacing w:val="-2"/>
                <w:sz w:val="20"/>
              </w:rPr>
              <w:t xml:space="preserve"> </w:t>
            </w:r>
            <w:r>
              <w:rPr>
                <w:sz w:val="20"/>
              </w:rPr>
              <w:t>years</w:t>
            </w:r>
            <w:r>
              <w:rPr>
                <w:spacing w:val="-2"/>
                <w:sz w:val="20"/>
              </w:rPr>
              <w:t xml:space="preserve"> </w:t>
            </w:r>
            <w:r>
              <w:rPr>
                <w:sz w:val="20"/>
              </w:rPr>
              <w:t>with</w:t>
            </w:r>
            <w:r>
              <w:rPr>
                <w:spacing w:val="-4"/>
                <w:sz w:val="20"/>
              </w:rPr>
              <w:t xml:space="preserve"> </w:t>
            </w:r>
            <w:r>
              <w:rPr>
                <w:sz w:val="20"/>
              </w:rPr>
              <w:t>recent</w:t>
            </w:r>
            <w:r>
              <w:rPr>
                <w:spacing w:val="-2"/>
                <w:sz w:val="20"/>
              </w:rPr>
              <w:t xml:space="preserve"> </w:t>
            </w:r>
            <w:r>
              <w:rPr>
                <w:sz w:val="20"/>
              </w:rPr>
              <w:t>one.</w:t>
            </w:r>
            <w:r>
              <w:rPr>
                <w:spacing w:val="-3"/>
                <w:sz w:val="20"/>
              </w:rPr>
              <w:t xml:space="preserve"> </w:t>
            </w:r>
            <w:r>
              <w:t>References</w:t>
            </w:r>
            <w:r>
              <w:rPr>
                <w:spacing w:val="-3"/>
              </w:rPr>
              <w:t xml:space="preserve"> </w:t>
            </w:r>
            <w:r>
              <w:t>must</w:t>
            </w:r>
            <w:r>
              <w:rPr>
                <w:spacing w:val="-1"/>
              </w:rPr>
              <w:t xml:space="preserve"> </w:t>
            </w:r>
            <w:r>
              <w:t>be</w:t>
            </w:r>
            <w:r>
              <w:rPr>
                <w:spacing w:val="-3"/>
              </w:rPr>
              <w:t xml:space="preserve"> </w:t>
            </w:r>
            <w:r>
              <w:t>listed</w:t>
            </w:r>
            <w:r>
              <w:rPr>
                <w:spacing w:val="-3"/>
              </w:rPr>
              <w:t xml:space="preserve"> </w:t>
            </w:r>
            <w:r>
              <w:t>at</w:t>
            </w:r>
            <w:r>
              <w:rPr>
                <w:spacing w:val="-1"/>
              </w:rPr>
              <w:t xml:space="preserve"> </w:t>
            </w:r>
            <w:r>
              <w:t>the</w:t>
            </w:r>
            <w:r>
              <w:rPr>
                <w:spacing w:val="-2"/>
              </w:rPr>
              <w:t xml:space="preserve"> </w:t>
            </w:r>
            <w:r>
              <w:t>end</w:t>
            </w:r>
            <w:r>
              <w:rPr>
                <w:spacing w:val="-3"/>
              </w:rPr>
              <w:t xml:space="preserve"> </w:t>
            </w:r>
            <w:r>
              <w:t>of the manuscript and numbered in the order that they appear in the text. Every reference referred in the text must also present in the reference list and vice versa. Follow reference style of the journal and</w:t>
            </w:r>
          </w:p>
          <w:p w:rsidR="00F85B96" w:rsidRDefault="00FF08FE">
            <w:pPr>
              <w:pStyle w:val="TableParagraph"/>
              <w:spacing w:line="240" w:lineRule="exact"/>
            </w:pPr>
            <w:r>
              <w:t>rewrite</w:t>
            </w:r>
            <w:r>
              <w:rPr>
                <w:spacing w:val="-3"/>
              </w:rPr>
              <w:t xml:space="preserve"> </w:t>
            </w:r>
            <w:r>
              <w:t xml:space="preserve">the </w:t>
            </w:r>
            <w:r>
              <w:rPr>
                <w:spacing w:val="-2"/>
              </w:rPr>
              <w:t>references.</w:t>
            </w:r>
          </w:p>
        </w:tc>
        <w:tc>
          <w:tcPr>
            <w:tcW w:w="6444" w:type="dxa"/>
          </w:tcPr>
          <w:p w:rsidR="00F85B96" w:rsidRDefault="00F85B96">
            <w:pPr>
              <w:pStyle w:val="TableParagraph"/>
              <w:ind w:left="0"/>
              <w:rPr>
                <w:sz w:val="20"/>
              </w:rPr>
            </w:pPr>
          </w:p>
        </w:tc>
      </w:tr>
      <w:tr w:rsidR="00F85B96">
        <w:trPr>
          <w:trHeight w:val="688"/>
        </w:trPr>
        <w:tc>
          <w:tcPr>
            <w:tcW w:w="5352" w:type="dxa"/>
          </w:tcPr>
          <w:p w:rsidR="00F85B96" w:rsidRDefault="00FF08FE">
            <w:pPr>
              <w:pStyle w:val="TableParagraph"/>
              <w:ind w:left="467" w:right="197"/>
              <w:rPr>
                <w:b/>
                <w:sz w:val="20"/>
              </w:rPr>
            </w:pPr>
            <w:r>
              <w:rPr>
                <w:b/>
                <w:sz w:val="20"/>
              </w:rPr>
              <w:t>Is</w:t>
            </w:r>
            <w:r>
              <w:rPr>
                <w:b/>
                <w:spacing w:val="-8"/>
                <w:sz w:val="20"/>
              </w:rPr>
              <w:t xml:space="preserve"> </w:t>
            </w:r>
            <w:r>
              <w:rPr>
                <w:b/>
                <w:sz w:val="20"/>
              </w:rPr>
              <w:t>the</w:t>
            </w:r>
            <w:r>
              <w:rPr>
                <w:b/>
                <w:spacing w:val="-5"/>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 for scholarly communications?</w:t>
            </w:r>
          </w:p>
        </w:tc>
        <w:tc>
          <w:tcPr>
            <w:tcW w:w="9355" w:type="dxa"/>
          </w:tcPr>
          <w:p w:rsidR="00F85B96" w:rsidRDefault="00FF08FE">
            <w:pPr>
              <w:pStyle w:val="TableParagraph"/>
              <w:spacing w:line="223" w:lineRule="exact"/>
              <w:rPr>
                <w:sz w:val="20"/>
              </w:rPr>
            </w:pPr>
            <w:r>
              <w:rPr>
                <w:sz w:val="20"/>
              </w:rPr>
              <w:t>Requires</w:t>
            </w:r>
            <w:r>
              <w:rPr>
                <w:spacing w:val="-9"/>
                <w:sz w:val="20"/>
              </w:rPr>
              <w:t xml:space="preserve"> </w:t>
            </w:r>
            <w:r>
              <w:rPr>
                <w:spacing w:val="-2"/>
                <w:sz w:val="20"/>
              </w:rPr>
              <w:t>revision</w:t>
            </w:r>
          </w:p>
        </w:tc>
        <w:tc>
          <w:tcPr>
            <w:tcW w:w="6444" w:type="dxa"/>
          </w:tcPr>
          <w:p w:rsidR="00F85B96" w:rsidRDefault="00F85B96">
            <w:pPr>
              <w:pStyle w:val="TableParagraph"/>
              <w:ind w:left="0"/>
              <w:rPr>
                <w:sz w:val="20"/>
              </w:rPr>
            </w:pPr>
          </w:p>
        </w:tc>
      </w:tr>
      <w:tr w:rsidR="00F85B96">
        <w:trPr>
          <w:trHeight w:val="1177"/>
        </w:trPr>
        <w:tc>
          <w:tcPr>
            <w:tcW w:w="5352" w:type="dxa"/>
          </w:tcPr>
          <w:p w:rsidR="00F85B96" w:rsidRDefault="00FF08FE">
            <w:pPr>
              <w:pStyle w:val="TableParagraph"/>
              <w:spacing w:line="223" w:lineRule="exact"/>
              <w:rPr>
                <w:sz w:val="20"/>
              </w:rPr>
            </w:pPr>
            <w:r>
              <w:rPr>
                <w:b/>
                <w:spacing w:val="-2"/>
                <w:sz w:val="20"/>
                <w:u w:val="single"/>
              </w:rPr>
              <w:t>Optional/General</w:t>
            </w:r>
            <w:r>
              <w:rPr>
                <w:b/>
                <w:spacing w:val="17"/>
                <w:sz w:val="20"/>
              </w:rPr>
              <w:t xml:space="preserve"> </w:t>
            </w:r>
            <w:r>
              <w:rPr>
                <w:spacing w:val="-2"/>
                <w:sz w:val="20"/>
              </w:rPr>
              <w:t>comments</w:t>
            </w:r>
          </w:p>
        </w:tc>
        <w:tc>
          <w:tcPr>
            <w:tcW w:w="9355" w:type="dxa"/>
          </w:tcPr>
          <w:p w:rsidR="00F85B96" w:rsidRDefault="00FF08FE">
            <w:pPr>
              <w:pStyle w:val="TableParagraph"/>
              <w:ind w:right="163"/>
              <w:rPr>
                <w:sz w:val="20"/>
              </w:rPr>
            </w:pPr>
            <w:r>
              <w:rPr>
                <w:sz w:val="20"/>
              </w:rPr>
              <w:t>Prepare</w:t>
            </w:r>
            <w:r>
              <w:rPr>
                <w:spacing w:val="-2"/>
                <w:sz w:val="20"/>
              </w:rPr>
              <w:t xml:space="preserve"> </w:t>
            </w:r>
            <w:r>
              <w:rPr>
                <w:sz w:val="20"/>
              </w:rPr>
              <w:t>the</w:t>
            </w:r>
            <w:r>
              <w:rPr>
                <w:spacing w:val="-4"/>
                <w:sz w:val="20"/>
              </w:rPr>
              <w:t xml:space="preserve"> </w:t>
            </w:r>
            <w:r>
              <w:rPr>
                <w:sz w:val="20"/>
              </w:rPr>
              <w:t>tables</w:t>
            </w:r>
            <w:r>
              <w:rPr>
                <w:spacing w:val="-4"/>
                <w:sz w:val="20"/>
              </w:rPr>
              <w:t xml:space="preserve"> </w:t>
            </w:r>
            <w:r>
              <w:rPr>
                <w:sz w:val="20"/>
              </w:rPr>
              <w:t>in</w:t>
            </w:r>
            <w:r>
              <w:rPr>
                <w:spacing w:val="-4"/>
                <w:sz w:val="20"/>
              </w:rPr>
              <w:t xml:space="preserve"> </w:t>
            </w:r>
            <w:r>
              <w:rPr>
                <w:sz w:val="20"/>
              </w:rPr>
              <w:t>the manuscript</w:t>
            </w:r>
            <w:r>
              <w:rPr>
                <w:spacing w:val="-2"/>
                <w:sz w:val="20"/>
              </w:rPr>
              <w:t xml:space="preserve"> </w:t>
            </w:r>
            <w:r>
              <w:rPr>
                <w:sz w:val="20"/>
              </w:rPr>
              <w:t>in</w:t>
            </w:r>
            <w:r>
              <w:rPr>
                <w:spacing w:val="-4"/>
                <w:sz w:val="20"/>
              </w:rPr>
              <w:t xml:space="preserve"> </w:t>
            </w:r>
            <w:r>
              <w:rPr>
                <w:sz w:val="20"/>
              </w:rPr>
              <w:t>the format</w:t>
            </w:r>
            <w:r>
              <w:rPr>
                <w:spacing w:val="-1"/>
                <w:sz w:val="20"/>
              </w:rPr>
              <w:t xml:space="preserve"> </w:t>
            </w:r>
            <w:r>
              <w:rPr>
                <w:sz w:val="20"/>
              </w:rPr>
              <w:t>given</w:t>
            </w:r>
            <w:r>
              <w:rPr>
                <w:spacing w:val="-4"/>
                <w:sz w:val="20"/>
              </w:rPr>
              <w:t xml:space="preserve"> </w:t>
            </w:r>
            <w:r>
              <w:rPr>
                <w:sz w:val="20"/>
              </w:rPr>
              <w:t>in</w:t>
            </w:r>
            <w:r>
              <w:rPr>
                <w:spacing w:val="-4"/>
                <w:sz w:val="20"/>
              </w:rPr>
              <w:t xml:space="preserve"> </w:t>
            </w:r>
            <w:r>
              <w:rPr>
                <w:sz w:val="20"/>
              </w:rPr>
              <w:t>authors</w:t>
            </w:r>
            <w:r>
              <w:rPr>
                <w:spacing w:val="-2"/>
                <w:sz w:val="20"/>
              </w:rPr>
              <w:t xml:space="preserve"> </w:t>
            </w:r>
            <w:r>
              <w:rPr>
                <w:sz w:val="20"/>
              </w:rPr>
              <w:t>guidelines.</w:t>
            </w:r>
            <w:r>
              <w:rPr>
                <w:spacing w:val="-2"/>
                <w:sz w:val="20"/>
              </w:rPr>
              <w:t xml:space="preserve"> </w:t>
            </w:r>
            <w:r>
              <w:rPr>
                <w:sz w:val="20"/>
              </w:rPr>
              <w:t>Include</w:t>
            </w:r>
            <w:r>
              <w:rPr>
                <w:spacing w:val="-4"/>
                <w:sz w:val="20"/>
              </w:rPr>
              <w:t xml:space="preserve"> </w:t>
            </w:r>
            <w:r>
              <w:rPr>
                <w:sz w:val="20"/>
              </w:rPr>
              <w:t>conclusion</w:t>
            </w:r>
            <w:r>
              <w:rPr>
                <w:spacing w:val="-6"/>
                <w:sz w:val="20"/>
              </w:rPr>
              <w:t xml:space="preserve"> </w:t>
            </w:r>
            <w:r>
              <w:rPr>
                <w:sz w:val="20"/>
              </w:rPr>
              <w:t>title</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text of the manuscript. Conclude the research work.</w:t>
            </w:r>
          </w:p>
        </w:tc>
        <w:tc>
          <w:tcPr>
            <w:tcW w:w="6444" w:type="dxa"/>
          </w:tcPr>
          <w:p w:rsidR="00F85B96" w:rsidRDefault="00F85B96">
            <w:pPr>
              <w:pStyle w:val="TableParagraph"/>
              <w:ind w:left="0"/>
              <w:rPr>
                <w:sz w:val="20"/>
              </w:rPr>
            </w:pPr>
          </w:p>
        </w:tc>
      </w:tr>
    </w:tbl>
    <w:p w:rsidR="00006B3F" w:rsidRDefault="00006B3F" w:rsidP="00006B3F">
      <w:pPr>
        <w:rPr>
          <w:rFonts w:asciiTheme="minorHAnsi" w:eastAsiaTheme="minorHAnsi" w:hAnsiTheme="minorHAnsi" w:cstheme="minorBidi"/>
          <w:kern w:val="2"/>
          <w:lang w:val="en-IN"/>
          <w14:ligatures w14:val="standardContextual"/>
        </w:rPr>
      </w:pPr>
    </w:p>
    <w:p w:rsidR="00006B3F" w:rsidRDefault="00006B3F" w:rsidP="00006B3F"/>
    <w:p w:rsidR="00006B3F" w:rsidRDefault="00006B3F" w:rsidP="00006B3F"/>
    <w:p w:rsidR="00006B3F" w:rsidRDefault="00006B3F" w:rsidP="00006B3F"/>
    <w:p w:rsidR="00006B3F" w:rsidRDefault="00006B3F" w:rsidP="00006B3F"/>
    <w:p w:rsidR="00006B3F" w:rsidRDefault="00006B3F" w:rsidP="00006B3F"/>
    <w:p w:rsidR="00006B3F" w:rsidRDefault="00006B3F" w:rsidP="00006B3F"/>
    <w:p w:rsidR="00006B3F" w:rsidRDefault="00006B3F" w:rsidP="00006B3F"/>
    <w:p w:rsidR="00006B3F" w:rsidRDefault="00006B3F" w:rsidP="00006B3F">
      <w:r>
        <w:tab/>
      </w:r>
    </w:p>
    <w:p w:rsidR="00006B3F" w:rsidRDefault="00006B3F" w:rsidP="00006B3F"/>
    <w:p w:rsidR="00F85B96" w:rsidRDefault="00F85B96">
      <w:pPr>
        <w:rPr>
          <w:b/>
          <w:sz w:val="20"/>
        </w:rPr>
      </w:pPr>
    </w:p>
    <w:p w:rsidR="00FF2266" w:rsidRPr="00400936" w:rsidRDefault="00FF2266" w:rsidP="00FF2266">
      <w:pPr>
        <w:pStyle w:val="Affiliation"/>
        <w:spacing w:after="0" w:line="240" w:lineRule="auto"/>
        <w:jc w:val="left"/>
        <w:rPr>
          <w:rFonts w:ascii="Arial" w:hAnsi="Arial" w:cs="Arial"/>
          <w:b/>
        </w:rPr>
      </w:pPr>
    </w:p>
    <w:p w:rsidR="00FF2266" w:rsidRPr="00400936" w:rsidRDefault="00FF2266" w:rsidP="00FF2266">
      <w:pPr>
        <w:pStyle w:val="Affiliation"/>
        <w:spacing w:after="0" w:line="240" w:lineRule="auto"/>
        <w:jc w:val="left"/>
        <w:rPr>
          <w:rFonts w:ascii="Arial" w:hAnsi="Arial" w:cs="Arial"/>
          <w:b/>
          <w:u w:val="single"/>
        </w:rPr>
      </w:pPr>
      <w:r w:rsidRPr="00400936">
        <w:rPr>
          <w:rFonts w:ascii="Arial" w:hAnsi="Arial" w:cs="Arial"/>
          <w:b/>
          <w:u w:val="single"/>
        </w:rPr>
        <w:t>Reviewer details:</w:t>
      </w:r>
    </w:p>
    <w:p w:rsidR="00FF2266" w:rsidRPr="00400936" w:rsidRDefault="00FF2266" w:rsidP="00FF2266">
      <w:pPr>
        <w:pStyle w:val="Affiliation"/>
        <w:spacing w:after="0" w:line="240" w:lineRule="auto"/>
        <w:jc w:val="left"/>
        <w:rPr>
          <w:rFonts w:ascii="Arial" w:hAnsi="Arial" w:cs="Arial"/>
        </w:rPr>
      </w:pPr>
    </w:p>
    <w:p w:rsidR="00FF2266" w:rsidRPr="00400936" w:rsidRDefault="00FF2266" w:rsidP="00FF2266">
      <w:pPr>
        <w:rPr>
          <w:rFonts w:ascii="Arial" w:hAnsi="Arial" w:cs="Arial"/>
          <w:sz w:val="20"/>
          <w:szCs w:val="20"/>
        </w:rPr>
      </w:pPr>
      <w:proofErr w:type="spellStart"/>
      <w:r w:rsidRPr="00400936">
        <w:rPr>
          <w:rFonts w:ascii="Arial" w:hAnsi="Arial" w:cs="Arial"/>
          <w:sz w:val="20"/>
          <w:szCs w:val="20"/>
        </w:rPr>
        <w:t>Prafullakumar</w:t>
      </w:r>
      <w:proofErr w:type="spellEnd"/>
      <w:r w:rsidRPr="00400936">
        <w:rPr>
          <w:rFonts w:ascii="Arial" w:hAnsi="Arial" w:cs="Arial"/>
          <w:sz w:val="20"/>
          <w:szCs w:val="20"/>
        </w:rPr>
        <w:t xml:space="preserve"> </w:t>
      </w:r>
      <w:proofErr w:type="spellStart"/>
      <w:r w:rsidRPr="00400936">
        <w:rPr>
          <w:rFonts w:ascii="Arial" w:hAnsi="Arial" w:cs="Arial"/>
          <w:sz w:val="20"/>
          <w:szCs w:val="20"/>
        </w:rPr>
        <w:t>Vasantrao</w:t>
      </w:r>
      <w:proofErr w:type="spellEnd"/>
      <w:r w:rsidRPr="00400936">
        <w:rPr>
          <w:rFonts w:ascii="Arial" w:hAnsi="Arial" w:cs="Arial"/>
          <w:sz w:val="20"/>
          <w:szCs w:val="20"/>
        </w:rPr>
        <w:t xml:space="preserve"> Patil, MAFSU,</w:t>
      </w:r>
      <w:r>
        <w:rPr>
          <w:rFonts w:ascii="Arial" w:hAnsi="Arial" w:cs="Arial"/>
        </w:rPr>
        <w:t xml:space="preserve"> </w:t>
      </w:r>
      <w:r w:rsidRPr="00400936">
        <w:rPr>
          <w:rFonts w:ascii="Arial" w:hAnsi="Arial" w:cs="Arial"/>
          <w:sz w:val="20"/>
          <w:szCs w:val="20"/>
        </w:rPr>
        <w:t>India</w:t>
      </w:r>
      <w:r w:rsidRPr="00400936">
        <w:rPr>
          <w:rFonts w:ascii="Arial" w:hAnsi="Arial" w:cs="Arial"/>
          <w:sz w:val="20"/>
          <w:szCs w:val="20"/>
        </w:rPr>
        <w:br/>
      </w:r>
    </w:p>
    <w:p w:rsidR="00F85B96" w:rsidRDefault="00F85B96">
      <w:pPr>
        <w:rPr>
          <w:b/>
          <w:sz w:val="20"/>
        </w:rPr>
      </w:pPr>
      <w:bookmarkStart w:id="0" w:name="_GoBack"/>
      <w:bookmarkEnd w:id="0"/>
    </w:p>
    <w:sectPr w:rsidR="00F85B96">
      <w:pgSz w:w="23820" w:h="16840" w:orient="landscape"/>
      <w:pgMar w:top="1820" w:right="1275" w:bottom="900" w:left="1275" w:header="128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21B" w:rsidRDefault="00A7221B">
      <w:r>
        <w:separator/>
      </w:r>
    </w:p>
  </w:endnote>
  <w:endnote w:type="continuationSeparator" w:id="0">
    <w:p w:rsidR="00A7221B" w:rsidRDefault="00A7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21B" w:rsidRDefault="00A7221B">
      <w:r>
        <w:separator/>
      </w:r>
    </w:p>
  </w:footnote>
  <w:footnote w:type="continuationSeparator" w:id="0">
    <w:p w:rsidR="00A7221B" w:rsidRDefault="00A72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5B96"/>
    <w:rsid w:val="00006B3F"/>
    <w:rsid w:val="004F7729"/>
    <w:rsid w:val="00A7221B"/>
    <w:rsid w:val="00F75917"/>
    <w:rsid w:val="00F85B96"/>
    <w:rsid w:val="00FF08FE"/>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6C3E"/>
  <w15:docId w15:val="{4E39A9ED-630A-498B-A2F1-F2A056E7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F7729"/>
    <w:rPr>
      <w:color w:val="0000FF"/>
      <w:u w:val="single"/>
    </w:rPr>
  </w:style>
  <w:style w:type="paragraph" w:customStyle="1" w:styleId="Affiliation">
    <w:name w:val="Affiliation"/>
    <w:basedOn w:val="Normal"/>
    <w:rsid w:val="00FF226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7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Rev_ACRI_148823</dc:title>
  <cp:lastModifiedBy>SDI 1186</cp:lastModifiedBy>
  <cp:revision>4</cp:revision>
  <dcterms:created xsi:type="dcterms:W3CDTF">2025-11-24T08:07:00Z</dcterms:created>
  <dcterms:modified xsi:type="dcterms:W3CDTF">2025-11-27T07:13:00Z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LastSaved">
    <vt:filetime>2025-11-24T00:00:00Z</vt:filetime>
  </property>
  <property fmtid="{D5CDD505-2E9C-101B-9397-08002B2CF9AE}" pid="4" name="Producer">
    <vt:lpwstr>3-Heights(TM) PDF Security Shell 4.8.25.2 (http://www.pdf-tools.com)</vt:lpwstr>
  </property>
</Properties>
</file>