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33F244" w14:textId="77777777" w:rsidR="00312108" w:rsidRDefault="00F81531" w:rsidP="001F19F8">
      <w:pPr>
        <w:spacing w:after="0" w:line="240" w:lineRule="auto"/>
        <w:jc w:val="center"/>
        <w:rPr>
          <w:rFonts w:ascii="Times New Roman" w:hAnsi="Times New Roman" w:cs="Times New Roman"/>
          <w:sz w:val="20"/>
          <w:szCs w:val="20"/>
        </w:rPr>
      </w:pPr>
      <w:r w:rsidRPr="00243FB7">
        <w:rPr>
          <w:rFonts w:ascii="Times New Roman" w:eastAsia="Times New Roman" w:hAnsi="Times New Roman" w:cs="Times New Roman"/>
          <w:sz w:val="20"/>
          <w:szCs w:val="20"/>
        </w:rPr>
        <w:t xml:space="preserve">Empirical modeling </w:t>
      </w:r>
      <w:r w:rsidRPr="00243FB7">
        <w:rPr>
          <w:rFonts w:ascii="Times New Roman" w:hAnsi="Times New Roman" w:cs="Times New Roman"/>
          <w:sz w:val="20"/>
          <w:szCs w:val="20"/>
        </w:rPr>
        <w:t xml:space="preserve">of Malaria cases in </w:t>
      </w:r>
      <w:r w:rsidR="001F19F8" w:rsidRPr="00243FB7">
        <w:rPr>
          <w:rFonts w:ascii="Times New Roman" w:hAnsi="Times New Roman" w:cs="Times New Roman"/>
          <w:sz w:val="20"/>
          <w:szCs w:val="20"/>
        </w:rPr>
        <w:t xml:space="preserve">Erstwhile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District, Ghana</w:t>
      </w:r>
    </w:p>
    <w:p w14:paraId="4DC39998" w14:textId="77777777" w:rsidR="00814B02" w:rsidRPr="00243FB7" w:rsidRDefault="00814B02" w:rsidP="001F19F8">
      <w:pPr>
        <w:spacing w:after="0" w:line="240" w:lineRule="auto"/>
        <w:jc w:val="center"/>
        <w:rPr>
          <w:rFonts w:ascii="Times New Roman" w:hAnsi="Times New Roman" w:cs="Times New Roman"/>
          <w:sz w:val="20"/>
          <w:szCs w:val="20"/>
        </w:rPr>
      </w:pPr>
    </w:p>
    <w:p w14:paraId="1420FB58" w14:textId="77777777" w:rsidR="004C5EE5" w:rsidRDefault="00054A10" w:rsidP="004C5EE5">
      <w:pPr>
        <w:tabs>
          <w:tab w:val="left" w:pos="640"/>
          <w:tab w:val="center" w:pos="4716"/>
        </w:tabs>
        <w:spacing w:after="0" w:line="240" w:lineRule="auto"/>
        <w:outlineLvl w:val="0"/>
        <w:rPr>
          <w:rFonts w:asciiTheme="majorBidi" w:hAnsiTheme="majorBidi" w:cstheme="majorBidi"/>
          <w:bCs/>
          <w:sz w:val="20"/>
          <w:szCs w:val="20"/>
        </w:rPr>
      </w:pPr>
      <w:r w:rsidRPr="00243FB7">
        <w:rPr>
          <w:rFonts w:asciiTheme="majorBidi" w:hAnsiTheme="majorBidi" w:cstheme="majorBidi"/>
          <w:bCs/>
          <w:sz w:val="20"/>
          <w:szCs w:val="20"/>
        </w:rPr>
        <w:tab/>
      </w:r>
    </w:p>
    <w:p w14:paraId="013206FE" w14:textId="1A5D9B71" w:rsidR="004C636C" w:rsidRPr="00243FB7" w:rsidRDefault="004C636C" w:rsidP="004C5EE5">
      <w:pPr>
        <w:tabs>
          <w:tab w:val="left" w:pos="640"/>
          <w:tab w:val="center" w:pos="4716"/>
        </w:tabs>
        <w:spacing w:after="0" w:line="240" w:lineRule="auto"/>
        <w:outlineLvl w:val="0"/>
        <w:rPr>
          <w:rFonts w:ascii="Times New Roman" w:hAnsi="Times New Roman" w:cs="Times New Roman"/>
          <w:bCs/>
          <w:i/>
          <w:iCs/>
          <w:sz w:val="20"/>
          <w:szCs w:val="20"/>
        </w:rPr>
      </w:pPr>
      <w:r>
        <w:rPr>
          <w:rFonts w:ascii="Times New Roman" w:hAnsi="Times New Roman" w:cs="Times New Roman"/>
          <w:bCs/>
          <w:i/>
          <w:iCs/>
          <w:sz w:val="20"/>
          <w:szCs w:val="20"/>
        </w:rPr>
        <w:t xml:space="preserve"> </w:t>
      </w:r>
    </w:p>
    <w:p w14:paraId="10E80E91" w14:textId="77777777" w:rsidR="005F66D3" w:rsidRPr="00243FB7" w:rsidRDefault="005F66D3" w:rsidP="001F19F8">
      <w:pPr>
        <w:spacing w:after="0" w:line="240" w:lineRule="auto"/>
        <w:jc w:val="center"/>
        <w:outlineLvl w:val="0"/>
        <w:rPr>
          <w:rFonts w:asciiTheme="majorBidi" w:hAnsiTheme="majorBidi" w:cstheme="majorBidi"/>
          <w:b/>
          <w:bCs/>
          <w:sz w:val="20"/>
          <w:szCs w:val="20"/>
        </w:rPr>
      </w:pPr>
    </w:p>
    <w:p w14:paraId="318390D1" w14:textId="77777777" w:rsidR="00C14E4E" w:rsidRPr="00243FB7" w:rsidRDefault="00F81531" w:rsidP="001F19F8">
      <w:pPr>
        <w:spacing w:line="240" w:lineRule="auto"/>
        <w:jc w:val="both"/>
        <w:outlineLvl w:val="0"/>
        <w:rPr>
          <w:rFonts w:asciiTheme="majorBidi" w:hAnsiTheme="majorBidi" w:cstheme="majorBidi"/>
          <w:b/>
          <w:bCs/>
          <w:sz w:val="20"/>
          <w:szCs w:val="20"/>
          <w:lang w:val="en-GB"/>
        </w:rPr>
      </w:pPr>
      <w:r w:rsidRPr="00243FB7">
        <w:rPr>
          <w:rFonts w:asciiTheme="majorBidi" w:hAnsiTheme="majorBidi" w:cstheme="majorBidi"/>
          <w:b/>
          <w:bCs/>
          <w:sz w:val="20"/>
          <w:szCs w:val="20"/>
        </w:rPr>
        <w:t>Abstract</w:t>
      </w:r>
    </w:p>
    <w:p w14:paraId="1F5767FC" w14:textId="77777777" w:rsidR="003C0C75" w:rsidRPr="00243FB7" w:rsidRDefault="00F81531" w:rsidP="00841DA5">
      <w:pPr>
        <w:spacing w:line="240" w:lineRule="auto"/>
        <w:jc w:val="both"/>
        <w:outlineLvl w:val="0"/>
        <w:rPr>
          <w:rFonts w:asciiTheme="majorBidi" w:hAnsiTheme="majorBidi" w:cstheme="majorBidi"/>
          <w:b/>
          <w:sz w:val="20"/>
          <w:szCs w:val="20"/>
        </w:rPr>
      </w:pPr>
      <w:r w:rsidRPr="00243FB7">
        <w:rPr>
          <w:rFonts w:asciiTheme="majorBidi" w:hAnsiTheme="majorBidi" w:cstheme="majorBidi"/>
          <w:sz w:val="20"/>
          <w:szCs w:val="20"/>
        </w:rPr>
        <w:t xml:space="preserve">This study develops a unified empirical </w:t>
      </w:r>
      <w:r w:rsidRPr="00243FB7">
        <w:rPr>
          <w:rFonts w:ascii="Times New Roman" w:eastAsia="Times New Roman" w:hAnsi="Times New Roman" w:cs="Times New Roman"/>
          <w:sz w:val="20"/>
          <w:szCs w:val="20"/>
        </w:rPr>
        <w:t>modeling</w:t>
      </w:r>
      <w:r w:rsidRPr="00243FB7">
        <w:rPr>
          <w:rFonts w:asciiTheme="majorBidi" w:hAnsiTheme="majorBidi" w:cstheme="majorBidi"/>
          <w:sz w:val="20"/>
          <w:szCs w:val="20"/>
        </w:rPr>
        <w:t xml:space="preserve"> framework to </w:t>
      </w:r>
      <w:r w:rsidRPr="00243FB7">
        <w:rPr>
          <w:rFonts w:ascii="Times New Roman" w:eastAsia="Times New Roman" w:hAnsi="Times New Roman" w:cs="Times New Roman"/>
          <w:sz w:val="20"/>
          <w:szCs w:val="20"/>
        </w:rPr>
        <w:t>analyze</w:t>
      </w:r>
      <w:r w:rsidRPr="00243FB7">
        <w:rPr>
          <w:rFonts w:asciiTheme="majorBidi" w:hAnsiTheme="majorBidi" w:cstheme="majorBidi"/>
          <w:sz w:val="20"/>
          <w:szCs w:val="20"/>
        </w:rPr>
        <w:t xml:space="preserve"> malaria incidence in the </w:t>
      </w:r>
      <w:proofErr w:type="spellStart"/>
      <w:r w:rsidRPr="00243FB7">
        <w:rPr>
          <w:rFonts w:asciiTheme="majorBidi" w:hAnsiTheme="majorBidi" w:cstheme="majorBidi"/>
          <w:sz w:val="20"/>
          <w:szCs w:val="20"/>
        </w:rPr>
        <w:t>Mpohor</w:t>
      </w:r>
      <w:proofErr w:type="spellEnd"/>
      <w:r w:rsidRPr="00243FB7">
        <w:rPr>
          <w:rFonts w:asciiTheme="majorBidi" w:hAnsiTheme="majorBidi" w:cstheme="majorBidi"/>
          <w:sz w:val="20"/>
          <w:szCs w:val="20"/>
        </w:rPr>
        <w:t xml:space="preserve"> District of Ghana </w:t>
      </w:r>
      <w:r w:rsidRPr="00243FB7">
        <w:rPr>
          <w:rFonts w:ascii="Times New Roman" w:eastAsia="Times New Roman" w:hAnsi="Times New Roman" w:cs="Times New Roman"/>
          <w:sz w:val="20"/>
          <w:szCs w:val="20"/>
        </w:rPr>
        <w:t>via</w:t>
      </w:r>
      <w:r w:rsidRPr="00243FB7">
        <w:rPr>
          <w:rFonts w:asciiTheme="majorBidi" w:hAnsiTheme="majorBidi" w:cstheme="majorBidi"/>
          <w:sz w:val="20"/>
          <w:szCs w:val="20"/>
        </w:rPr>
        <w:t xml:space="preserve"> monthly surveillance data from 2009–2014 (</w:t>
      </w:r>
      <w:r w:rsidRPr="00243FB7">
        <w:rPr>
          <w:rFonts w:asciiTheme="majorBidi" w:hAnsiTheme="majorBidi" w:cstheme="majorBidi"/>
          <w:i/>
          <w:iCs/>
          <w:sz w:val="20"/>
          <w:szCs w:val="20"/>
        </w:rPr>
        <w:t>N</w:t>
      </w:r>
      <w:r w:rsidRPr="00243FB7">
        <w:rPr>
          <w:rFonts w:asciiTheme="majorBidi" w:hAnsiTheme="majorBidi" w:cstheme="majorBidi"/>
          <w:sz w:val="20"/>
          <w:szCs w:val="20"/>
        </w:rPr>
        <w:t xml:space="preserve"> = 45,080 cases). </w:t>
      </w:r>
      <w:r w:rsidR="005E538A" w:rsidRPr="00243FB7">
        <w:rPr>
          <w:rFonts w:asciiTheme="majorBidi" w:hAnsiTheme="majorBidi" w:cstheme="majorBidi"/>
          <w:sz w:val="20"/>
          <w:szCs w:val="20"/>
        </w:rPr>
        <w:t xml:space="preserve">The study constructed </w:t>
      </w:r>
      <w:r w:rsidRPr="00243FB7">
        <w:rPr>
          <w:rFonts w:asciiTheme="majorBidi" w:hAnsiTheme="majorBidi" w:cstheme="majorBidi"/>
          <w:sz w:val="20"/>
          <w:szCs w:val="20"/>
        </w:rPr>
        <w:t>City</w:t>
      </w:r>
      <w:r w:rsidR="00DA4D62" w:rsidRPr="00243FB7">
        <w:rPr>
          <w:rFonts w:asciiTheme="majorBidi" w:hAnsiTheme="majorBidi" w:cstheme="majorBidi"/>
          <w:sz w:val="20"/>
          <w:szCs w:val="20"/>
        </w:rPr>
        <w:t>-specific, demographic, cumulative, and deviation-from-linearity models to characterize transmission dynamics across four communities (</w:t>
      </w:r>
      <w:proofErr w:type="spellStart"/>
      <w:r w:rsidR="00DA4D62" w:rsidRPr="00243FB7">
        <w:rPr>
          <w:rFonts w:asciiTheme="majorBidi" w:hAnsiTheme="majorBidi" w:cstheme="majorBidi"/>
          <w:sz w:val="20"/>
          <w:szCs w:val="20"/>
        </w:rPr>
        <w:t>Ayiem</w:t>
      </w:r>
      <w:proofErr w:type="spellEnd"/>
      <w:r w:rsidR="00DA4D62" w:rsidRPr="00243FB7">
        <w:rPr>
          <w:rFonts w:asciiTheme="majorBidi" w:hAnsiTheme="majorBidi" w:cstheme="majorBidi"/>
          <w:sz w:val="20"/>
          <w:szCs w:val="20"/>
        </w:rPr>
        <w:t xml:space="preserve">, </w:t>
      </w:r>
      <w:proofErr w:type="spellStart"/>
      <w:r w:rsidR="00DA4D62" w:rsidRPr="00243FB7">
        <w:rPr>
          <w:rFonts w:asciiTheme="majorBidi" w:hAnsiTheme="majorBidi" w:cstheme="majorBidi"/>
          <w:sz w:val="20"/>
          <w:szCs w:val="20"/>
        </w:rPr>
        <w:t>Banso</w:t>
      </w:r>
      <w:proofErr w:type="spellEnd"/>
      <w:r w:rsidR="00DA4D62" w:rsidRPr="00243FB7">
        <w:rPr>
          <w:rFonts w:asciiTheme="majorBidi" w:hAnsiTheme="majorBidi" w:cstheme="majorBidi"/>
          <w:sz w:val="20"/>
          <w:szCs w:val="20"/>
        </w:rPr>
        <w:t xml:space="preserve">, </w:t>
      </w:r>
      <w:proofErr w:type="spellStart"/>
      <w:r w:rsidR="00DA4D62" w:rsidRPr="00243FB7">
        <w:rPr>
          <w:rFonts w:asciiTheme="majorBidi" w:hAnsiTheme="majorBidi" w:cstheme="majorBidi"/>
          <w:sz w:val="20"/>
          <w:szCs w:val="20"/>
        </w:rPr>
        <w:t>Manso</w:t>
      </w:r>
      <w:proofErr w:type="spellEnd"/>
      <w:r w:rsidR="00DA4D62" w:rsidRPr="00243FB7">
        <w:rPr>
          <w:rFonts w:asciiTheme="majorBidi" w:hAnsiTheme="majorBidi" w:cstheme="majorBidi"/>
          <w:sz w:val="20"/>
          <w:szCs w:val="20"/>
        </w:rPr>
        <w:t xml:space="preserve">, and </w:t>
      </w:r>
      <w:proofErr w:type="spellStart"/>
      <w:r w:rsidR="00DA4D62" w:rsidRPr="00243FB7">
        <w:rPr>
          <w:rFonts w:asciiTheme="majorBidi" w:hAnsiTheme="majorBidi" w:cstheme="majorBidi"/>
          <w:sz w:val="20"/>
          <w:szCs w:val="20"/>
        </w:rPr>
        <w:t>Mpohor</w:t>
      </w:r>
      <w:proofErr w:type="spellEnd"/>
      <w:r w:rsidR="00DA4D62" w:rsidRPr="00243FB7">
        <w:rPr>
          <w:rFonts w:asciiTheme="majorBidi" w:hAnsiTheme="majorBidi" w:cstheme="majorBidi"/>
          <w:sz w:val="20"/>
          <w:szCs w:val="20"/>
        </w:rPr>
        <w:t xml:space="preserve">) and three population groups (under 5, above </w:t>
      </w:r>
      <w:r w:rsidRPr="00243FB7">
        <w:rPr>
          <w:rFonts w:asciiTheme="majorBidi" w:hAnsiTheme="majorBidi" w:cstheme="majorBidi"/>
          <w:sz w:val="20"/>
          <w:szCs w:val="20"/>
        </w:rPr>
        <w:t xml:space="preserve">5, pregnant women). </w:t>
      </w:r>
      <w:proofErr w:type="spellStart"/>
      <w:r w:rsidRPr="00243FB7">
        <w:rPr>
          <w:rFonts w:asciiTheme="majorBidi" w:hAnsiTheme="majorBidi" w:cstheme="majorBidi"/>
          <w:sz w:val="20"/>
          <w:szCs w:val="20"/>
        </w:rPr>
        <w:t>Mpohor</w:t>
      </w:r>
      <w:proofErr w:type="spellEnd"/>
      <w:r w:rsidRPr="00243FB7">
        <w:rPr>
          <w:rFonts w:asciiTheme="majorBidi" w:hAnsiTheme="majorBidi" w:cstheme="majorBidi"/>
          <w:sz w:val="20"/>
          <w:szCs w:val="20"/>
        </w:rPr>
        <w:t xml:space="preserve"> and </w:t>
      </w:r>
      <w:proofErr w:type="spellStart"/>
      <w:r w:rsidRPr="00243FB7">
        <w:rPr>
          <w:rFonts w:asciiTheme="majorBidi" w:hAnsiTheme="majorBidi" w:cstheme="majorBidi"/>
          <w:sz w:val="20"/>
          <w:szCs w:val="20"/>
        </w:rPr>
        <w:t>Banso</w:t>
      </w:r>
      <w:proofErr w:type="spellEnd"/>
      <w:r w:rsidR="00EA6B3B" w:rsidRPr="00243FB7">
        <w:rPr>
          <w:rFonts w:asciiTheme="majorBidi" w:hAnsiTheme="majorBidi" w:cstheme="majorBidi"/>
          <w:sz w:val="20"/>
          <w:szCs w:val="20"/>
        </w:rPr>
        <w:t xml:space="preserve"> </w:t>
      </w:r>
      <w:r w:rsidRPr="00243FB7">
        <w:rPr>
          <w:rFonts w:ascii="Times New Roman" w:eastAsia="Times New Roman" w:hAnsi="Times New Roman" w:cs="Times New Roman"/>
          <w:sz w:val="20"/>
          <w:szCs w:val="20"/>
        </w:rPr>
        <w:t>reported</w:t>
      </w:r>
      <w:r w:rsidRPr="00243FB7">
        <w:rPr>
          <w:rFonts w:asciiTheme="majorBidi" w:hAnsiTheme="majorBidi" w:cstheme="majorBidi"/>
          <w:sz w:val="20"/>
          <w:szCs w:val="20"/>
        </w:rPr>
        <w:t xml:space="preserve"> the highest burdens (14,329 and 14,548 cases, respectively), </w:t>
      </w:r>
      <w:r w:rsidRPr="00243FB7">
        <w:rPr>
          <w:rFonts w:ascii="Times New Roman" w:eastAsia="Times New Roman" w:hAnsi="Times New Roman" w:cs="Times New Roman"/>
          <w:sz w:val="20"/>
          <w:szCs w:val="20"/>
        </w:rPr>
        <w:t>whereas</w:t>
      </w:r>
      <w:r w:rsidR="00EA6B3B" w:rsidRPr="00243FB7">
        <w:rPr>
          <w:rFonts w:ascii="Times New Roman" w:eastAsia="Times New Roman" w:hAnsi="Times New Roman" w:cs="Times New Roman"/>
          <w:sz w:val="20"/>
          <w:szCs w:val="20"/>
        </w:rPr>
        <w:t xml:space="preserve"> </w:t>
      </w:r>
      <w:proofErr w:type="spellStart"/>
      <w:r w:rsidRPr="00243FB7">
        <w:rPr>
          <w:rFonts w:asciiTheme="majorBidi" w:hAnsiTheme="majorBidi" w:cstheme="majorBidi"/>
          <w:sz w:val="20"/>
          <w:szCs w:val="20"/>
        </w:rPr>
        <w:t>Ayiem</w:t>
      </w:r>
      <w:proofErr w:type="spellEnd"/>
      <w:r w:rsidRPr="00243FB7">
        <w:rPr>
          <w:rFonts w:asciiTheme="majorBidi" w:hAnsiTheme="majorBidi" w:cstheme="majorBidi"/>
          <w:sz w:val="20"/>
          <w:szCs w:val="20"/>
        </w:rPr>
        <w:t xml:space="preserve"> reported </w:t>
      </w:r>
      <w:r w:rsidRPr="00243FB7">
        <w:rPr>
          <w:rFonts w:ascii="Times New Roman" w:eastAsia="Times New Roman" w:hAnsi="Times New Roman" w:cs="Times New Roman"/>
          <w:sz w:val="20"/>
          <w:szCs w:val="20"/>
        </w:rPr>
        <w:t xml:space="preserve">a </w:t>
      </w:r>
      <w:r w:rsidRPr="00243FB7">
        <w:rPr>
          <w:rFonts w:asciiTheme="majorBidi" w:hAnsiTheme="majorBidi" w:cstheme="majorBidi"/>
          <w:sz w:val="20"/>
          <w:szCs w:val="20"/>
        </w:rPr>
        <w:t xml:space="preserve">consistently lower incidence. Cumulative </w:t>
      </w:r>
      <w:r w:rsidRPr="00243FB7">
        <w:rPr>
          <w:rFonts w:ascii="Times New Roman" w:eastAsia="Times New Roman" w:hAnsi="Times New Roman" w:cs="Times New Roman"/>
          <w:sz w:val="20"/>
          <w:szCs w:val="20"/>
        </w:rPr>
        <w:t>modeling</w:t>
      </w:r>
      <w:r w:rsidRPr="00243FB7">
        <w:rPr>
          <w:rFonts w:asciiTheme="majorBidi" w:hAnsiTheme="majorBidi" w:cstheme="majorBidi"/>
          <w:sz w:val="20"/>
          <w:szCs w:val="20"/>
        </w:rPr>
        <w:t xml:space="preserve"> revealed an approximately linear long-term increase (slope ≈ 624.1 cases/month; </w:t>
      </w:r>
      <w:r w:rsidRPr="00243FB7">
        <w:rPr>
          <w:rFonts w:asciiTheme="majorBidi" w:hAnsiTheme="majorBidi" w:cstheme="majorBidi"/>
          <w:i/>
          <w:iCs/>
          <w:sz w:val="20"/>
          <w:szCs w:val="20"/>
        </w:rPr>
        <w:t>R</w:t>
      </w:r>
      <w:r w:rsidRPr="00243FB7">
        <w:rPr>
          <w:rFonts w:asciiTheme="majorBidi" w:hAnsiTheme="majorBidi" w:cstheme="majorBidi"/>
          <w:sz w:val="20"/>
          <w:szCs w:val="20"/>
        </w:rPr>
        <w:t xml:space="preserve">² = 0.999), </w:t>
      </w:r>
      <w:r w:rsidRPr="00243FB7">
        <w:rPr>
          <w:rFonts w:ascii="Times New Roman" w:eastAsia="Times New Roman" w:hAnsi="Times New Roman" w:cs="Times New Roman"/>
          <w:sz w:val="20"/>
          <w:szCs w:val="20"/>
        </w:rPr>
        <w:t>whereas</w:t>
      </w:r>
      <w:r w:rsidRPr="00243FB7">
        <w:rPr>
          <w:rFonts w:asciiTheme="majorBidi" w:hAnsiTheme="majorBidi" w:cstheme="majorBidi"/>
          <w:sz w:val="20"/>
          <w:szCs w:val="20"/>
        </w:rPr>
        <w:t xml:space="preserve"> deviation analysis </w:t>
      </w:r>
      <w:r w:rsidRPr="00243FB7">
        <w:rPr>
          <w:rFonts w:ascii="Times New Roman" w:eastAsia="Times New Roman" w:hAnsi="Times New Roman" w:cs="Times New Roman"/>
          <w:sz w:val="20"/>
          <w:szCs w:val="20"/>
        </w:rPr>
        <w:t>revealed</w:t>
      </w:r>
      <w:r w:rsidRPr="00243FB7">
        <w:rPr>
          <w:rFonts w:asciiTheme="majorBidi" w:hAnsiTheme="majorBidi" w:cstheme="majorBidi"/>
          <w:sz w:val="20"/>
          <w:szCs w:val="20"/>
        </w:rPr>
        <w:t xml:space="preserve"> outbreak-linked anomalies in 2010, 2012, and 2013. Polynomial trend analysis detected an inflection </w:t>
      </w:r>
      <w:r w:rsidR="00DA4D62" w:rsidRPr="00243FB7">
        <w:rPr>
          <w:rFonts w:asciiTheme="majorBidi" w:hAnsiTheme="majorBidi" w:cstheme="majorBidi"/>
          <w:sz w:val="20"/>
          <w:szCs w:val="20"/>
        </w:rPr>
        <w:t xml:space="preserve">point around month 80, indicating a shift from an </w:t>
      </w:r>
      <w:proofErr w:type="spellStart"/>
      <w:r w:rsidR="00DA4D62" w:rsidRPr="00243FB7">
        <w:rPr>
          <w:rFonts w:asciiTheme="majorBidi" w:hAnsiTheme="majorBidi" w:cstheme="majorBidi"/>
          <w:sz w:val="20"/>
          <w:szCs w:val="20"/>
        </w:rPr>
        <w:t>accelerated</w:t>
      </w:r>
      <w:r w:rsidRPr="00243FB7">
        <w:rPr>
          <w:rFonts w:asciiTheme="majorBidi" w:hAnsiTheme="majorBidi" w:cstheme="majorBidi"/>
          <w:sz w:val="20"/>
          <w:szCs w:val="20"/>
        </w:rPr>
        <w:t>to</w:t>
      </w:r>
      <w:proofErr w:type="spellEnd"/>
      <w:r w:rsidRPr="00243FB7">
        <w:rPr>
          <w:rFonts w:asciiTheme="majorBidi" w:hAnsiTheme="majorBidi" w:cstheme="majorBidi"/>
          <w:sz w:val="20"/>
          <w:szCs w:val="20"/>
        </w:rPr>
        <w:t xml:space="preserve"> a decelerating transmission phase. Strong </w:t>
      </w:r>
      <w:r w:rsidRPr="00243FB7">
        <w:rPr>
          <w:rFonts w:ascii="Times New Roman" w:eastAsia="Times New Roman" w:hAnsi="Times New Roman" w:cs="Times New Roman"/>
          <w:sz w:val="20"/>
          <w:szCs w:val="20"/>
        </w:rPr>
        <w:t>intercity</w:t>
      </w:r>
      <w:r w:rsidRPr="00243FB7">
        <w:rPr>
          <w:rFonts w:asciiTheme="majorBidi" w:hAnsiTheme="majorBidi" w:cstheme="majorBidi"/>
          <w:sz w:val="20"/>
          <w:szCs w:val="20"/>
        </w:rPr>
        <w:t xml:space="preserve"> correlations (</w:t>
      </w:r>
      <w:r w:rsidRPr="00243FB7">
        <w:rPr>
          <w:rFonts w:asciiTheme="majorBidi" w:hAnsiTheme="majorBidi" w:cstheme="majorBidi"/>
          <w:i/>
          <w:iCs/>
          <w:sz w:val="20"/>
          <w:szCs w:val="20"/>
        </w:rPr>
        <w:t>r</w:t>
      </w:r>
      <w:r w:rsidRPr="00243FB7">
        <w:rPr>
          <w:rFonts w:asciiTheme="majorBidi" w:hAnsiTheme="majorBidi" w:cstheme="majorBidi"/>
          <w:sz w:val="20"/>
          <w:szCs w:val="20"/>
        </w:rPr>
        <w:t xml:space="preserve"> = 0.998 between </w:t>
      </w:r>
      <w:proofErr w:type="spellStart"/>
      <w:r w:rsidRPr="00243FB7">
        <w:rPr>
          <w:rFonts w:asciiTheme="majorBidi" w:hAnsiTheme="majorBidi" w:cstheme="majorBidi"/>
          <w:sz w:val="20"/>
          <w:szCs w:val="20"/>
        </w:rPr>
        <w:t>Banso</w:t>
      </w:r>
      <w:proofErr w:type="spellEnd"/>
      <w:r w:rsidRPr="00243FB7">
        <w:rPr>
          <w:rFonts w:asciiTheme="majorBidi" w:hAnsiTheme="majorBidi" w:cstheme="majorBidi"/>
          <w:sz w:val="20"/>
          <w:szCs w:val="20"/>
        </w:rPr>
        <w:t xml:space="preserve"> and </w:t>
      </w:r>
      <w:proofErr w:type="spellStart"/>
      <w:r w:rsidRPr="00243FB7">
        <w:rPr>
          <w:rFonts w:asciiTheme="majorBidi" w:hAnsiTheme="majorBidi" w:cstheme="majorBidi"/>
          <w:sz w:val="20"/>
          <w:szCs w:val="20"/>
        </w:rPr>
        <w:t>Mpohor</w:t>
      </w:r>
      <w:proofErr w:type="spellEnd"/>
      <w:r w:rsidRPr="00243FB7">
        <w:rPr>
          <w:rFonts w:asciiTheme="majorBidi" w:hAnsiTheme="majorBidi" w:cstheme="majorBidi"/>
          <w:sz w:val="20"/>
          <w:szCs w:val="20"/>
        </w:rPr>
        <w:t>) suggest shared ecological drivers. These empirical tools provide an interpretable analytical system for district-level malaria monitoring, enabling targeted vector control and improved forecasting in resource-constrained settings.</w:t>
      </w:r>
    </w:p>
    <w:p w14:paraId="773D0204" w14:textId="77777777" w:rsidR="00841DA5" w:rsidRPr="00243FB7" w:rsidRDefault="00F81531" w:rsidP="00841DA5">
      <w:pPr>
        <w:spacing w:line="240" w:lineRule="auto"/>
        <w:jc w:val="both"/>
        <w:outlineLvl w:val="0"/>
        <w:rPr>
          <w:rFonts w:asciiTheme="majorBidi" w:hAnsiTheme="majorBidi" w:cstheme="majorBidi"/>
          <w:bCs/>
          <w:sz w:val="20"/>
          <w:szCs w:val="20"/>
          <w:lang w:val="en-GB"/>
        </w:rPr>
      </w:pPr>
      <w:r w:rsidRPr="00243FB7">
        <w:rPr>
          <w:rFonts w:asciiTheme="majorBidi" w:hAnsiTheme="majorBidi" w:cstheme="majorBidi"/>
          <w:b/>
          <w:sz w:val="20"/>
          <w:szCs w:val="20"/>
        </w:rPr>
        <w:t>Keywords</w:t>
      </w:r>
      <w:r w:rsidRPr="00243FB7">
        <w:rPr>
          <w:rFonts w:asciiTheme="majorBidi" w:hAnsiTheme="majorBidi" w:cstheme="majorBidi"/>
          <w:bCs/>
          <w:sz w:val="20"/>
          <w:szCs w:val="20"/>
        </w:rPr>
        <w:t>.</w:t>
      </w:r>
      <w:r w:rsidRPr="00243FB7">
        <w:rPr>
          <w:rFonts w:ascii="Times New Roman" w:hAnsi="Times New Roman" w:cs="Times New Roman"/>
          <w:bCs/>
          <w:sz w:val="20"/>
          <w:szCs w:val="20"/>
        </w:rPr>
        <w:t xml:space="preserve"> Malaria transmission, </w:t>
      </w:r>
      <w:proofErr w:type="spellStart"/>
      <w:r w:rsidRPr="00243FB7">
        <w:rPr>
          <w:rFonts w:ascii="Times New Roman" w:hAnsi="Times New Roman" w:cs="Times New Roman"/>
          <w:bCs/>
          <w:sz w:val="20"/>
          <w:szCs w:val="20"/>
        </w:rPr>
        <w:t>Mpohor</w:t>
      </w:r>
      <w:proofErr w:type="spellEnd"/>
      <w:r w:rsidRPr="00243FB7">
        <w:rPr>
          <w:rFonts w:ascii="Times New Roman" w:hAnsi="Times New Roman" w:cs="Times New Roman"/>
          <w:bCs/>
          <w:sz w:val="20"/>
          <w:szCs w:val="20"/>
        </w:rPr>
        <w:t xml:space="preserve"> District, </w:t>
      </w:r>
      <w:r w:rsidR="007D4B1E" w:rsidRPr="00243FB7">
        <w:rPr>
          <w:rFonts w:ascii="Times New Roman" w:hAnsi="Times New Roman" w:cs="Times New Roman"/>
          <w:sz w:val="20"/>
          <w:szCs w:val="20"/>
        </w:rPr>
        <w:t>malaria control</w:t>
      </w:r>
      <w:r w:rsidRPr="00243FB7">
        <w:rPr>
          <w:rFonts w:ascii="Times New Roman" w:hAnsi="Times New Roman" w:cs="Times New Roman"/>
          <w:bCs/>
          <w:sz w:val="20"/>
          <w:szCs w:val="20"/>
        </w:rPr>
        <w:t xml:space="preserve">, </w:t>
      </w:r>
      <w:r w:rsidR="007D4B1E" w:rsidRPr="00243FB7">
        <w:rPr>
          <w:rFonts w:ascii="Times New Roman" w:hAnsi="Times New Roman" w:cs="Times New Roman"/>
          <w:sz w:val="20"/>
          <w:szCs w:val="20"/>
        </w:rPr>
        <w:t>cumulative trends</w:t>
      </w:r>
      <w:r w:rsidRPr="00243FB7">
        <w:rPr>
          <w:rFonts w:ascii="Times New Roman" w:hAnsi="Times New Roman" w:cs="Times New Roman"/>
          <w:bCs/>
          <w:sz w:val="20"/>
          <w:szCs w:val="20"/>
        </w:rPr>
        <w:t>, epidemiological analysis</w:t>
      </w:r>
    </w:p>
    <w:p w14:paraId="7A833AA0" w14:textId="77777777" w:rsidR="00361485" w:rsidRPr="00243FB7" w:rsidRDefault="00F81531" w:rsidP="007D4B1E">
      <w:pPr>
        <w:pStyle w:val="ListParagraph"/>
        <w:spacing w:after="0" w:line="240" w:lineRule="auto"/>
        <w:ind w:left="0"/>
        <w:jc w:val="both"/>
        <w:outlineLvl w:val="0"/>
        <w:rPr>
          <w:rFonts w:asciiTheme="majorBidi" w:hAnsiTheme="majorBidi" w:cstheme="majorBidi"/>
          <w:bCs/>
          <w:sz w:val="20"/>
          <w:szCs w:val="20"/>
        </w:rPr>
      </w:pPr>
      <w:r w:rsidRPr="00243FB7">
        <w:rPr>
          <w:rFonts w:asciiTheme="majorBidi" w:hAnsiTheme="majorBidi" w:cstheme="majorBidi"/>
          <w:b/>
          <w:bCs/>
          <w:sz w:val="20"/>
          <w:szCs w:val="20"/>
        </w:rPr>
        <w:t>Introduction</w:t>
      </w:r>
    </w:p>
    <w:p w14:paraId="176D10FA" w14:textId="77777777" w:rsidR="00E51694" w:rsidRPr="00243FB7" w:rsidRDefault="00E51694" w:rsidP="00E51694">
      <w:pPr>
        <w:spacing w:after="0" w:line="240" w:lineRule="auto"/>
        <w:jc w:val="both"/>
        <w:outlineLvl w:val="0"/>
        <w:rPr>
          <w:rFonts w:asciiTheme="majorBidi" w:hAnsiTheme="majorBidi" w:cstheme="majorBidi"/>
          <w:bCs/>
          <w:sz w:val="20"/>
          <w:szCs w:val="20"/>
        </w:rPr>
      </w:pPr>
    </w:p>
    <w:p w14:paraId="4E30FC3E" w14:textId="77777777" w:rsidR="000B11A6" w:rsidRPr="00243FB7" w:rsidRDefault="00E60F10" w:rsidP="00E51694">
      <w:pPr>
        <w:spacing w:after="0" w:line="240" w:lineRule="auto"/>
        <w:jc w:val="both"/>
        <w:outlineLvl w:val="0"/>
        <w:rPr>
          <w:rFonts w:asciiTheme="majorBidi" w:hAnsiTheme="majorBidi" w:cstheme="majorBidi"/>
          <w:bCs/>
          <w:sz w:val="20"/>
          <w:szCs w:val="20"/>
        </w:rPr>
      </w:pPr>
      <w:r w:rsidRPr="00243FB7">
        <w:rPr>
          <w:rFonts w:asciiTheme="majorBidi" w:hAnsiTheme="majorBidi" w:cstheme="majorBidi"/>
          <w:bCs/>
          <w:sz w:val="20"/>
          <w:szCs w:val="20"/>
        </w:rPr>
        <w:t>Malaria remains a public health challenge in many regions around the world, particularly in sub-Saharan Africa</w:t>
      </w:r>
      <w:r w:rsidR="00F81531" w:rsidRPr="00243FB7">
        <w:rPr>
          <w:rFonts w:ascii="Times New Roman" w:eastAsia="Times New Roman" w:hAnsi="Times New Roman" w:cs="Times New Roman"/>
          <w:bCs/>
          <w:sz w:val="20"/>
          <w:szCs w:val="20"/>
        </w:rPr>
        <w:t>,</w:t>
      </w:r>
      <w:r w:rsidRPr="00243FB7">
        <w:rPr>
          <w:rFonts w:asciiTheme="majorBidi" w:hAnsiTheme="majorBidi" w:cstheme="majorBidi"/>
          <w:bCs/>
          <w:sz w:val="20"/>
          <w:szCs w:val="20"/>
        </w:rPr>
        <w:t xml:space="preserve"> where it significantly impacts </w:t>
      </w:r>
      <w:r w:rsidR="00F81531" w:rsidRPr="00243FB7">
        <w:rPr>
          <w:rFonts w:ascii="Times New Roman" w:eastAsia="Times New Roman" w:hAnsi="Times New Roman" w:cs="Times New Roman"/>
          <w:bCs/>
          <w:sz w:val="20"/>
          <w:szCs w:val="20"/>
        </w:rPr>
        <w:t xml:space="preserve">the </w:t>
      </w:r>
      <w:r w:rsidRPr="00243FB7">
        <w:rPr>
          <w:rFonts w:asciiTheme="majorBidi" w:hAnsiTheme="majorBidi" w:cstheme="majorBidi"/>
          <w:bCs/>
          <w:sz w:val="20"/>
          <w:szCs w:val="20"/>
        </w:rPr>
        <w:t>morbidity and mortality rates of populations</w:t>
      </w:r>
      <w:r w:rsidR="00F81531" w:rsidRPr="00243FB7">
        <w:rPr>
          <w:rFonts w:ascii="Times New Roman" w:eastAsia="Times New Roman" w:hAnsi="Times New Roman" w:cs="Times New Roman"/>
          <w:bCs/>
          <w:sz w:val="20"/>
          <w:szCs w:val="20"/>
        </w:rPr>
        <w:t>,</w:t>
      </w:r>
      <w:r w:rsidRPr="00243FB7">
        <w:rPr>
          <w:rFonts w:asciiTheme="majorBidi" w:hAnsiTheme="majorBidi" w:cstheme="majorBidi"/>
          <w:bCs/>
          <w:sz w:val="20"/>
          <w:szCs w:val="20"/>
        </w:rPr>
        <w:t xml:space="preserve"> particularly in children under 5 </w:t>
      </w:r>
      <w:r w:rsidR="00F81531" w:rsidRPr="00243FB7">
        <w:rPr>
          <w:rFonts w:ascii="Times New Roman" w:eastAsia="Times New Roman" w:hAnsi="Times New Roman" w:cs="Times New Roman"/>
          <w:bCs/>
          <w:sz w:val="20"/>
          <w:szCs w:val="20"/>
        </w:rPr>
        <w:t xml:space="preserve">years of age </w:t>
      </w:r>
      <w:r w:rsidRPr="00243FB7">
        <w:rPr>
          <w:rFonts w:asciiTheme="majorBidi" w:hAnsiTheme="majorBidi" w:cstheme="majorBidi"/>
          <w:bCs/>
          <w:sz w:val="20"/>
          <w:szCs w:val="20"/>
        </w:rPr>
        <w:t>(</w:t>
      </w:r>
      <w:r w:rsidR="00004177" w:rsidRPr="00243FB7">
        <w:rPr>
          <w:rFonts w:asciiTheme="majorBidi" w:hAnsiTheme="majorBidi" w:cstheme="majorBidi"/>
          <w:bCs/>
          <w:sz w:val="20"/>
          <w:szCs w:val="20"/>
        </w:rPr>
        <w:t>Sarfo</w:t>
      </w:r>
      <w:r w:rsidRPr="00243FB7">
        <w:rPr>
          <w:rFonts w:asciiTheme="majorBidi" w:hAnsiTheme="majorBidi" w:cstheme="majorBidi"/>
          <w:bCs/>
          <w:sz w:val="20"/>
          <w:szCs w:val="20"/>
        </w:rPr>
        <w:t xml:space="preserve"> et al., 202</w:t>
      </w:r>
      <w:r w:rsidR="00004177" w:rsidRPr="00243FB7">
        <w:rPr>
          <w:rFonts w:asciiTheme="majorBidi" w:hAnsiTheme="majorBidi" w:cstheme="majorBidi"/>
          <w:bCs/>
          <w:sz w:val="20"/>
          <w:szCs w:val="20"/>
        </w:rPr>
        <w:t>3</w:t>
      </w:r>
      <w:r w:rsidRPr="00243FB7">
        <w:rPr>
          <w:rFonts w:asciiTheme="majorBidi" w:hAnsiTheme="majorBidi" w:cstheme="majorBidi"/>
          <w:bCs/>
          <w:sz w:val="20"/>
          <w:szCs w:val="20"/>
        </w:rPr>
        <w:t xml:space="preserve">; </w:t>
      </w:r>
      <w:proofErr w:type="spellStart"/>
      <w:r w:rsidR="00004177" w:rsidRPr="00243FB7">
        <w:rPr>
          <w:rFonts w:asciiTheme="majorBidi" w:hAnsiTheme="majorBidi" w:cstheme="majorBidi"/>
          <w:bCs/>
          <w:sz w:val="20"/>
          <w:szCs w:val="20"/>
        </w:rPr>
        <w:t>Merga</w:t>
      </w:r>
      <w:proofErr w:type="spellEnd"/>
      <w:r w:rsidRPr="00243FB7">
        <w:rPr>
          <w:rFonts w:asciiTheme="majorBidi" w:hAnsiTheme="majorBidi" w:cstheme="majorBidi"/>
          <w:bCs/>
          <w:sz w:val="20"/>
          <w:szCs w:val="20"/>
        </w:rPr>
        <w:t xml:space="preserve"> et al., 202</w:t>
      </w:r>
      <w:r w:rsidR="00004177" w:rsidRPr="00243FB7">
        <w:rPr>
          <w:rFonts w:asciiTheme="majorBidi" w:hAnsiTheme="majorBidi" w:cstheme="majorBidi"/>
          <w:bCs/>
          <w:sz w:val="20"/>
          <w:szCs w:val="20"/>
        </w:rPr>
        <w:t>5</w:t>
      </w:r>
      <w:r w:rsidRPr="00243FB7">
        <w:rPr>
          <w:rFonts w:asciiTheme="majorBidi" w:hAnsiTheme="majorBidi" w:cstheme="majorBidi"/>
          <w:bCs/>
          <w:sz w:val="20"/>
          <w:szCs w:val="20"/>
        </w:rPr>
        <w:t xml:space="preserve">; </w:t>
      </w:r>
      <w:proofErr w:type="spellStart"/>
      <w:r w:rsidR="00004177" w:rsidRPr="00243FB7">
        <w:rPr>
          <w:rFonts w:asciiTheme="majorBidi" w:hAnsiTheme="majorBidi" w:cstheme="majorBidi"/>
          <w:bCs/>
          <w:sz w:val="20"/>
          <w:szCs w:val="20"/>
        </w:rPr>
        <w:t>Nwakobe</w:t>
      </w:r>
      <w:proofErr w:type="spellEnd"/>
      <w:r w:rsidRPr="00243FB7">
        <w:rPr>
          <w:rFonts w:asciiTheme="majorBidi" w:hAnsiTheme="majorBidi" w:cstheme="majorBidi"/>
          <w:bCs/>
          <w:sz w:val="20"/>
          <w:szCs w:val="20"/>
        </w:rPr>
        <w:t>, 202</w:t>
      </w:r>
      <w:r w:rsidR="00004177" w:rsidRPr="00243FB7">
        <w:rPr>
          <w:rFonts w:asciiTheme="majorBidi" w:hAnsiTheme="majorBidi" w:cstheme="majorBidi"/>
          <w:bCs/>
          <w:sz w:val="20"/>
          <w:szCs w:val="20"/>
        </w:rPr>
        <w:t>5</w:t>
      </w:r>
      <w:r w:rsidRPr="00243FB7">
        <w:rPr>
          <w:rFonts w:asciiTheme="majorBidi" w:hAnsiTheme="majorBidi" w:cstheme="majorBidi"/>
          <w:bCs/>
          <w:sz w:val="20"/>
          <w:szCs w:val="20"/>
        </w:rPr>
        <w:t xml:space="preserve">). Ghana is not </w:t>
      </w:r>
      <w:r w:rsidR="00F81531" w:rsidRPr="00243FB7">
        <w:rPr>
          <w:rFonts w:ascii="Times New Roman" w:eastAsia="Times New Roman" w:hAnsi="Times New Roman" w:cs="Times New Roman"/>
          <w:bCs/>
          <w:sz w:val="20"/>
          <w:szCs w:val="20"/>
        </w:rPr>
        <w:t>exempt</w:t>
      </w:r>
      <w:r w:rsidRPr="00243FB7">
        <w:rPr>
          <w:rFonts w:asciiTheme="majorBidi" w:hAnsiTheme="majorBidi" w:cstheme="majorBidi"/>
          <w:bCs/>
          <w:sz w:val="20"/>
          <w:szCs w:val="20"/>
        </w:rPr>
        <w:t xml:space="preserve">, with </w:t>
      </w:r>
      <w:r w:rsidR="00F81531" w:rsidRPr="00243FB7">
        <w:rPr>
          <w:rFonts w:ascii="Times New Roman" w:eastAsia="Times New Roman" w:hAnsi="Times New Roman" w:cs="Times New Roman"/>
          <w:bCs/>
          <w:sz w:val="20"/>
          <w:szCs w:val="20"/>
        </w:rPr>
        <w:t>considerable variability in malaria prevalence</w:t>
      </w:r>
      <w:r w:rsidRPr="00243FB7">
        <w:rPr>
          <w:rFonts w:asciiTheme="majorBidi" w:hAnsiTheme="majorBidi" w:cstheme="majorBidi"/>
          <w:bCs/>
          <w:sz w:val="20"/>
          <w:szCs w:val="20"/>
        </w:rPr>
        <w:t xml:space="preserve"> across its diverse ecological zones and regions. Such variability necessitates district, localized</w:t>
      </w:r>
      <w:r w:rsidR="00DA4D62" w:rsidRPr="00243FB7">
        <w:rPr>
          <w:rFonts w:asciiTheme="majorBidi" w:hAnsiTheme="majorBidi" w:cstheme="majorBidi"/>
          <w:bCs/>
          <w:sz w:val="20"/>
          <w:szCs w:val="20"/>
        </w:rPr>
        <w:t>,</w:t>
      </w:r>
      <w:r w:rsidRPr="00243FB7">
        <w:rPr>
          <w:rFonts w:asciiTheme="majorBidi" w:hAnsiTheme="majorBidi" w:cstheme="majorBidi"/>
          <w:bCs/>
          <w:sz w:val="20"/>
          <w:szCs w:val="20"/>
        </w:rPr>
        <w:t xml:space="preserve"> and empirical research to tailor interventions and policies </w:t>
      </w:r>
      <w:r w:rsidR="00F81531" w:rsidRPr="00243FB7">
        <w:rPr>
          <w:rFonts w:ascii="Times New Roman" w:eastAsia="Times New Roman" w:hAnsi="Times New Roman" w:cs="Times New Roman"/>
          <w:bCs/>
          <w:sz w:val="20"/>
          <w:szCs w:val="20"/>
        </w:rPr>
        <w:t xml:space="preserve">effectively </w:t>
      </w:r>
      <w:r w:rsidRPr="00243FB7">
        <w:rPr>
          <w:rFonts w:asciiTheme="majorBidi" w:hAnsiTheme="majorBidi" w:cstheme="majorBidi"/>
          <w:bCs/>
          <w:sz w:val="20"/>
          <w:szCs w:val="20"/>
        </w:rPr>
        <w:t xml:space="preserve">at the community level. The </w:t>
      </w:r>
      <w:proofErr w:type="spellStart"/>
      <w:r w:rsidRPr="00243FB7">
        <w:rPr>
          <w:rFonts w:asciiTheme="majorBidi" w:hAnsiTheme="majorBidi" w:cstheme="majorBidi"/>
          <w:bCs/>
          <w:sz w:val="20"/>
          <w:szCs w:val="20"/>
        </w:rPr>
        <w:t>Mpohor</w:t>
      </w:r>
      <w:proofErr w:type="spellEnd"/>
      <w:r w:rsidRPr="00243FB7">
        <w:rPr>
          <w:rFonts w:asciiTheme="majorBidi" w:hAnsiTheme="majorBidi" w:cstheme="majorBidi"/>
          <w:bCs/>
          <w:sz w:val="20"/>
          <w:szCs w:val="20"/>
        </w:rPr>
        <w:t xml:space="preserve"> District in the Western Region of Ghana is an exemplary case study </w:t>
      </w:r>
      <w:r w:rsidR="00F81531" w:rsidRPr="00243FB7">
        <w:rPr>
          <w:rFonts w:ascii="Times New Roman" w:eastAsia="Times New Roman" w:hAnsi="Times New Roman" w:cs="Times New Roman"/>
          <w:bCs/>
          <w:sz w:val="20"/>
          <w:szCs w:val="20"/>
        </w:rPr>
        <w:t>because of</w:t>
      </w:r>
      <w:r w:rsidRPr="00243FB7">
        <w:rPr>
          <w:rFonts w:asciiTheme="majorBidi" w:hAnsiTheme="majorBidi" w:cstheme="majorBidi"/>
          <w:bCs/>
          <w:sz w:val="20"/>
          <w:szCs w:val="20"/>
        </w:rPr>
        <w:t xml:space="preserve"> its unique ecological and </w:t>
      </w:r>
      <w:r w:rsidR="00F81531" w:rsidRPr="00243FB7">
        <w:rPr>
          <w:rFonts w:ascii="Times New Roman" w:eastAsia="Times New Roman" w:hAnsi="Times New Roman" w:cs="Times New Roman"/>
          <w:bCs/>
          <w:sz w:val="20"/>
          <w:szCs w:val="20"/>
        </w:rPr>
        <w:t>socioeconomic</w:t>
      </w:r>
      <w:r w:rsidRPr="00243FB7">
        <w:rPr>
          <w:rFonts w:asciiTheme="majorBidi" w:hAnsiTheme="majorBidi" w:cstheme="majorBidi"/>
          <w:bCs/>
          <w:sz w:val="20"/>
          <w:szCs w:val="20"/>
        </w:rPr>
        <w:t xml:space="preserve"> characteristics that influence malaria transmission dynamics</w:t>
      </w:r>
      <w:r w:rsidR="00F81531" w:rsidRPr="00243FB7">
        <w:rPr>
          <w:rFonts w:ascii="Times New Roman" w:eastAsia="Times New Roman" w:hAnsi="Times New Roman" w:cs="Times New Roman"/>
          <w:bCs/>
          <w:sz w:val="20"/>
          <w:szCs w:val="20"/>
        </w:rPr>
        <w:t>,</w:t>
      </w:r>
      <w:r w:rsidR="00EA6B3B" w:rsidRPr="00243FB7">
        <w:rPr>
          <w:rFonts w:ascii="Times New Roman" w:eastAsia="Times New Roman" w:hAnsi="Times New Roman" w:cs="Times New Roman"/>
          <w:bCs/>
          <w:sz w:val="20"/>
          <w:szCs w:val="20"/>
        </w:rPr>
        <w:t xml:space="preserve"> </w:t>
      </w:r>
      <w:r w:rsidR="00DA4D62" w:rsidRPr="00243FB7">
        <w:rPr>
          <w:rFonts w:asciiTheme="majorBidi" w:hAnsiTheme="majorBidi" w:cstheme="majorBidi"/>
          <w:bCs/>
          <w:sz w:val="20"/>
          <w:szCs w:val="20"/>
        </w:rPr>
        <w:t>characterized by</w:t>
      </w:r>
      <w:r w:rsidRPr="00243FB7">
        <w:rPr>
          <w:rFonts w:asciiTheme="majorBidi" w:hAnsiTheme="majorBidi" w:cstheme="majorBidi"/>
          <w:bCs/>
          <w:sz w:val="20"/>
          <w:szCs w:val="20"/>
        </w:rPr>
        <w:t xml:space="preserve"> per</w:t>
      </w:r>
      <w:r w:rsidR="00DA4D62" w:rsidRPr="00243FB7">
        <w:rPr>
          <w:rFonts w:asciiTheme="majorBidi" w:hAnsiTheme="majorBidi" w:cstheme="majorBidi"/>
          <w:bCs/>
          <w:sz w:val="20"/>
          <w:szCs w:val="20"/>
        </w:rPr>
        <w:t>en</w:t>
      </w:r>
      <w:r w:rsidRPr="00243FB7">
        <w:rPr>
          <w:rFonts w:asciiTheme="majorBidi" w:hAnsiTheme="majorBidi" w:cstheme="majorBidi"/>
          <w:bCs/>
          <w:sz w:val="20"/>
          <w:szCs w:val="20"/>
        </w:rPr>
        <w:t xml:space="preserve">nial </w:t>
      </w:r>
      <w:r w:rsidR="00F81531" w:rsidRPr="00243FB7">
        <w:rPr>
          <w:rFonts w:ascii="Times New Roman" w:eastAsia="Times New Roman" w:hAnsi="Times New Roman" w:cs="Times New Roman"/>
          <w:bCs/>
          <w:sz w:val="20"/>
          <w:szCs w:val="20"/>
        </w:rPr>
        <w:t>transmission</w:t>
      </w:r>
      <w:r w:rsidRPr="00243FB7">
        <w:rPr>
          <w:rFonts w:asciiTheme="majorBidi" w:hAnsiTheme="majorBidi" w:cstheme="majorBidi"/>
          <w:bCs/>
          <w:sz w:val="20"/>
          <w:szCs w:val="20"/>
        </w:rPr>
        <w:t xml:space="preserve"> (</w:t>
      </w:r>
      <w:proofErr w:type="spellStart"/>
      <w:r w:rsidRPr="00243FB7">
        <w:rPr>
          <w:rFonts w:asciiTheme="majorBidi" w:hAnsiTheme="majorBidi" w:cstheme="majorBidi"/>
          <w:bCs/>
          <w:sz w:val="20"/>
          <w:szCs w:val="20"/>
        </w:rPr>
        <w:t>Bosson-Amedenu</w:t>
      </w:r>
      <w:proofErr w:type="spellEnd"/>
      <w:r w:rsidRPr="00243FB7">
        <w:rPr>
          <w:rFonts w:asciiTheme="majorBidi" w:hAnsiTheme="majorBidi" w:cstheme="majorBidi"/>
          <w:bCs/>
          <w:sz w:val="20"/>
          <w:szCs w:val="20"/>
        </w:rPr>
        <w:t xml:space="preserve"> et al., 20</w:t>
      </w:r>
      <w:r w:rsidR="00004177" w:rsidRPr="00243FB7">
        <w:rPr>
          <w:rFonts w:asciiTheme="majorBidi" w:hAnsiTheme="majorBidi" w:cstheme="majorBidi"/>
          <w:bCs/>
          <w:sz w:val="20"/>
          <w:szCs w:val="20"/>
        </w:rPr>
        <w:t>25</w:t>
      </w:r>
      <w:r w:rsidRPr="00243FB7">
        <w:rPr>
          <w:rFonts w:asciiTheme="majorBidi" w:hAnsiTheme="majorBidi" w:cstheme="majorBidi"/>
          <w:bCs/>
          <w:sz w:val="20"/>
          <w:szCs w:val="20"/>
        </w:rPr>
        <w:t xml:space="preserve">; </w:t>
      </w:r>
      <w:proofErr w:type="spellStart"/>
      <w:r w:rsidR="00004177" w:rsidRPr="00243FB7">
        <w:rPr>
          <w:rFonts w:ascii="Times New Roman" w:hAnsi="Times New Roman" w:cs="Times New Roman"/>
          <w:sz w:val="20"/>
          <w:szCs w:val="20"/>
        </w:rPr>
        <w:t>Abdulzeid</w:t>
      </w:r>
      <w:proofErr w:type="spellEnd"/>
      <w:r w:rsidR="00EA6B3B" w:rsidRPr="00243FB7">
        <w:rPr>
          <w:rFonts w:ascii="Times New Roman" w:hAnsi="Times New Roman" w:cs="Times New Roman"/>
          <w:sz w:val="20"/>
          <w:szCs w:val="20"/>
        </w:rPr>
        <w:t xml:space="preserve"> </w:t>
      </w:r>
      <w:r w:rsidR="00004177" w:rsidRPr="00243FB7">
        <w:rPr>
          <w:rFonts w:asciiTheme="majorBidi" w:hAnsiTheme="majorBidi" w:cstheme="majorBidi"/>
          <w:bCs/>
          <w:sz w:val="20"/>
          <w:szCs w:val="20"/>
        </w:rPr>
        <w:t>et al., 2025; Kyei</w:t>
      </w:r>
      <w:r w:rsidR="002039D6" w:rsidRPr="00243FB7">
        <w:rPr>
          <w:rFonts w:asciiTheme="majorBidi" w:hAnsiTheme="majorBidi" w:cstheme="majorBidi"/>
          <w:bCs/>
          <w:sz w:val="20"/>
          <w:szCs w:val="20"/>
        </w:rPr>
        <w:t xml:space="preserve"> et al.</w:t>
      </w:r>
      <w:r w:rsidR="00004177" w:rsidRPr="00243FB7">
        <w:rPr>
          <w:rFonts w:asciiTheme="majorBidi" w:hAnsiTheme="majorBidi" w:cstheme="majorBidi"/>
          <w:bCs/>
          <w:sz w:val="20"/>
          <w:szCs w:val="20"/>
        </w:rPr>
        <w:t>, 2025</w:t>
      </w:r>
      <w:r w:rsidRPr="00243FB7">
        <w:rPr>
          <w:rFonts w:asciiTheme="majorBidi" w:hAnsiTheme="majorBidi" w:cstheme="majorBidi"/>
          <w:bCs/>
          <w:sz w:val="20"/>
          <w:szCs w:val="20"/>
        </w:rPr>
        <w:t>).</w:t>
      </w:r>
      <w:r w:rsidR="00AF3A66" w:rsidRPr="00243FB7">
        <w:rPr>
          <w:rFonts w:asciiTheme="majorBidi" w:hAnsiTheme="majorBidi" w:cstheme="majorBidi"/>
          <w:bCs/>
          <w:sz w:val="20"/>
          <w:szCs w:val="20"/>
        </w:rPr>
        <w:t xml:space="preserve"> </w:t>
      </w:r>
      <w:r w:rsidR="00315986" w:rsidRPr="00243FB7">
        <w:rPr>
          <w:rFonts w:asciiTheme="majorBidi" w:hAnsiTheme="majorBidi" w:cstheme="majorBidi"/>
          <w:bCs/>
          <w:sz w:val="20"/>
          <w:szCs w:val="20"/>
        </w:rPr>
        <w:t xml:space="preserve">In Ghana, a substantial body of research has </w:t>
      </w:r>
      <w:r w:rsidR="00B70F6D" w:rsidRPr="00243FB7">
        <w:rPr>
          <w:rFonts w:asciiTheme="majorBidi" w:hAnsiTheme="majorBidi" w:cstheme="majorBidi"/>
          <w:bCs/>
          <w:sz w:val="20"/>
          <w:szCs w:val="20"/>
        </w:rPr>
        <w:t>examined malaria through mathematical and statistical modeling, trend analysis, and evaluations of</w:t>
      </w:r>
      <w:r w:rsidR="00315986" w:rsidRPr="00243FB7">
        <w:rPr>
          <w:rFonts w:asciiTheme="majorBidi" w:hAnsiTheme="majorBidi" w:cstheme="majorBidi"/>
          <w:bCs/>
          <w:sz w:val="20"/>
          <w:szCs w:val="20"/>
        </w:rPr>
        <w:t xml:space="preserve"> disease burden and intervention strategies at the district, regional, and national levels (</w:t>
      </w:r>
      <w:proofErr w:type="spellStart"/>
      <w:r w:rsidR="00EC23FF" w:rsidRPr="00243FB7">
        <w:rPr>
          <w:rFonts w:ascii="Times New Roman" w:hAnsi="Times New Roman" w:cs="Times New Roman"/>
          <w:sz w:val="20"/>
          <w:szCs w:val="20"/>
        </w:rPr>
        <w:t>Abdulzeid</w:t>
      </w:r>
      <w:proofErr w:type="spellEnd"/>
      <w:r w:rsidR="00EC23FF" w:rsidRPr="00243FB7">
        <w:rPr>
          <w:rFonts w:asciiTheme="majorBidi" w:hAnsiTheme="majorBidi" w:cstheme="majorBidi"/>
          <w:bCs/>
          <w:sz w:val="20"/>
          <w:szCs w:val="20"/>
        </w:rPr>
        <w:t xml:space="preserve"> et al., 2025</w:t>
      </w:r>
      <w:r w:rsidR="00315986" w:rsidRPr="00243FB7">
        <w:rPr>
          <w:rFonts w:asciiTheme="majorBidi" w:hAnsiTheme="majorBidi" w:cstheme="majorBidi"/>
          <w:bCs/>
          <w:sz w:val="20"/>
          <w:szCs w:val="20"/>
        </w:rPr>
        <w:t xml:space="preserve">; </w:t>
      </w:r>
      <w:r w:rsidR="00EC23FF" w:rsidRPr="00243FB7">
        <w:rPr>
          <w:rFonts w:asciiTheme="majorBidi" w:hAnsiTheme="majorBidi" w:cstheme="majorBidi"/>
          <w:bCs/>
          <w:sz w:val="20"/>
          <w:szCs w:val="20"/>
        </w:rPr>
        <w:t>Barimah</w:t>
      </w:r>
      <w:r w:rsidR="00315986" w:rsidRPr="00243FB7">
        <w:rPr>
          <w:rFonts w:asciiTheme="majorBidi" w:hAnsiTheme="majorBidi" w:cstheme="majorBidi"/>
          <w:bCs/>
          <w:sz w:val="20"/>
          <w:szCs w:val="20"/>
        </w:rPr>
        <w:t xml:space="preserve"> et al., 20</w:t>
      </w:r>
      <w:r w:rsidR="00EC23FF" w:rsidRPr="00243FB7">
        <w:rPr>
          <w:rFonts w:asciiTheme="majorBidi" w:hAnsiTheme="majorBidi" w:cstheme="majorBidi"/>
          <w:bCs/>
          <w:sz w:val="20"/>
          <w:szCs w:val="20"/>
        </w:rPr>
        <w:t>25</w:t>
      </w:r>
      <w:r w:rsidR="00315986" w:rsidRPr="00243FB7">
        <w:rPr>
          <w:rFonts w:asciiTheme="majorBidi" w:hAnsiTheme="majorBidi" w:cstheme="majorBidi"/>
          <w:bCs/>
          <w:sz w:val="20"/>
          <w:szCs w:val="20"/>
        </w:rPr>
        <w:t>).</w:t>
      </w:r>
    </w:p>
    <w:p w14:paraId="4849C3EB" w14:textId="77777777" w:rsidR="00621918" w:rsidRPr="00243FB7" w:rsidRDefault="00315986" w:rsidP="00E51694">
      <w:pPr>
        <w:spacing w:after="0" w:line="240" w:lineRule="auto"/>
        <w:jc w:val="both"/>
        <w:outlineLvl w:val="0"/>
        <w:rPr>
          <w:rFonts w:asciiTheme="majorBidi" w:hAnsiTheme="majorBidi" w:cstheme="majorBidi"/>
          <w:bCs/>
          <w:sz w:val="20"/>
          <w:szCs w:val="20"/>
        </w:rPr>
      </w:pPr>
      <w:r w:rsidRPr="00243FB7">
        <w:rPr>
          <w:rFonts w:asciiTheme="majorBidi" w:hAnsiTheme="majorBidi" w:cstheme="majorBidi"/>
          <w:bCs/>
          <w:sz w:val="20"/>
          <w:szCs w:val="20"/>
        </w:rPr>
        <w:t>Additionally, studies have explored public awareness of malaria and adherence to treatment regimens</w:t>
      </w:r>
      <w:r w:rsidR="00EC23FF" w:rsidRPr="00243FB7">
        <w:rPr>
          <w:rFonts w:asciiTheme="majorBidi" w:hAnsiTheme="majorBidi" w:cstheme="majorBidi"/>
          <w:bCs/>
          <w:sz w:val="20"/>
          <w:szCs w:val="20"/>
        </w:rPr>
        <w:t xml:space="preserve"> (</w:t>
      </w:r>
      <w:proofErr w:type="spellStart"/>
      <w:r w:rsidR="00EC23FF" w:rsidRPr="00243FB7">
        <w:rPr>
          <w:rFonts w:asciiTheme="majorBidi" w:hAnsiTheme="majorBidi" w:cstheme="majorBidi"/>
          <w:bCs/>
          <w:sz w:val="20"/>
          <w:szCs w:val="20"/>
        </w:rPr>
        <w:t>Obeagu</w:t>
      </w:r>
      <w:proofErr w:type="spellEnd"/>
      <w:r w:rsidR="00EA6B3B" w:rsidRPr="00243FB7">
        <w:rPr>
          <w:rFonts w:asciiTheme="majorBidi" w:hAnsiTheme="majorBidi" w:cstheme="majorBidi"/>
          <w:bCs/>
          <w:sz w:val="20"/>
          <w:szCs w:val="20"/>
        </w:rPr>
        <w:t xml:space="preserve"> </w:t>
      </w:r>
      <w:r w:rsidR="00EC23FF" w:rsidRPr="00243FB7">
        <w:rPr>
          <w:rFonts w:asciiTheme="majorBidi" w:hAnsiTheme="majorBidi" w:cstheme="majorBidi"/>
          <w:bCs/>
          <w:sz w:val="20"/>
          <w:szCs w:val="20"/>
        </w:rPr>
        <w:t>et al., 2025;</w:t>
      </w:r>
      <w:r w:rsidR="00EA6B3B" w:rsidRPr="00243FB7">
        <w:rPr>
          <w:rFonts w:asciiTheme="majorBidi" w:hAnsiTheme="majorBidi" w:cstheme="majorBidi"/>
          <w:bCs/>
          <w:sz w:val="20"/>
          <w:szCs w:val="20"/>
        </w:rPr>
        <w:t xml:space="preserve"> </w:t>
      </w:r>
      <w:r w:rsidR="00EC23FF" w:rsidRPr="00243FB7">
        <w:rPr>
          <w:rFonts w:asciiTheme="majorBidi" w:hAnsiTheme="majorBidi" w:cstheme="majorBidi"/>
          <w:bCs/>
          <w:sz w:val="20"/>
          <w:szCs w:val="20"/>
        </w:rPr>
        <w:t>Kyei et</w:t>
      </w:r>
      <w:r w:rsidR="000B11A6" w:rsidRPr="00243FB7">
        <w:rPr>
          <w:rFonts w:asciiTheme="majorBidi" w:hAnsiTheme="majorBidi" w:cstheme="majorBidi"/>
          <w:bCs/>
          <w:sz w:val="20"/>
          <w:szCs w:val="20"/>
        </w:rPr>
        <w:t xml:space="preserve"> al., 2025; </w:t>
      </w:r>
      <w:r w:rsidR="00EC23FF" w:rsidRPr="00243FB7">
        <w:rPr>
          <w:rFonts w:asciiTheme="majorBidi" w:hAnsiTheme="majorBidi" w:cstheme="majorBidi"/>
          <w:bCs/>
          <w:sz w:val="20"/>
          <w:szCs w:val="20"/>
        </w:rPr>
        <w:t>Ekhator et al., 2025).</w:t>
      </w:r>
      <w:r w:rsidR="00EA6B3B"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 xml:space="preserve">However, there is a notable gap in the literature </w:t>
      </w:r>
      <w:r w:rsidR="00DA4D62" w:rsidRPr="00243FB7">
        <w:rPr>
          <w:rFonts w:asciiTheme="majorBidi" w:hAnsiTheme="majorBidi" w:cstheme="majorBidi"/>
          <w:bCs/>
          <w:sz w:val="20"/>
          <w:szCs w:val="20"/>
        </w:rPr>
        <w:t>regarding the temporal analysis of relationships among malaria cases at the community level within districts, particularly through</w:t>
      </w:r>
      <w:r w:rsidRPr="00243FB7">
        <w:rPr>
          <w:rFonts w:asciiTheme="majorBidi" w:hAnsiTheme="majorBidi" w:cstheme="majorBidi"/>
          <w:bCs/>
          <w:sz w:val="20"/>
          <w:szCs w:val="20"/>
        </w:rPr>
        <w:t xml:space="preserve"> empirical methods. This gap highlights the need for more focused investigations t</w:t>
      </w:r>
      <w:r w:rsidR="00DA4D62" w:rsidRPr="00243FB7">
        <w:rPr>
          <w:rFonts w:asciiTheme="majorBidi" w:hAnsiTheme="majorBidi" w:cstheme="majorBidi"/>
          <w:bCs/>
          <w:sz w:val="20"/>
          <w:szCs w:val="20"/>
        </w:rPr>
        <w:t>o provide insights into the dynamics of malaria transmission at</w:t>
      </w:r>
      <w:r w:rsidRPr="00243FB7">
        <w:rPr>
          <w:rFonts w:asciiTheme="majorBidi" w:hAnsiTheme="majorBidi" w:cstheme="majorBidi"/>
          <w:bCs/>
          <w:sz w:val="20"/>
          <w:szCs w:val="20"/>
        </w:rPr>
        <w:t xml:space="preserve"> a more localized scale</w:t>
      </w:r>
      <w:r w:rsidR="00F81531" w:rsidRPr="00243FB7">
        <w:rPr>
          <w:rFonts w:ascii="Times New Roman" w:eastAsia="Times New Roman" w:hAnsi="Times New Roman" w:cs="Times New Roman"/>
          <w:bCs/>
          <w:sz w:val="20"/>
          <w:szCs w:val="20"/>
        </w:rPr>
        <w:t>.</w:t>
      </w:r>
    </w:p>
    <w:p w14:paraId="50EDEFB4" w14:textId="77777777" w:rsidR="00621918" w:rsidRPr="00243FB7" w:rsidRDefault="00621918" w:rsidP="00E51694">
      <w:pPr>
        <w:spacing w:after="0" w:line="240" w:lineRule="auto"/>
        <w:jc w:val="both"/>
        <w:outlineLvl w:val="0"/>
        <w:rPr>
          <w:rFonts w:asciiTheme="majorBidi" w:hAnsiTheme="majorBidi" w:cstheme="majorBidi"/>
          <w:bCs/>
          <w:sz w:val="20"/>
          <w:szCs w:val="20"/>
        </w:rPr>
      </w:pPr>
    </w:p>
    <w:p w14:paraId="5311A45B" w14:textId="77777777" w:rsidR="00E4750B" w:rsidRPr="00243FB7" w:rsidRDefault="00F81531" w:rsidP="00E4750B">
      <w:pPr>
        <w:spacing w:after="0" w:line="240" w:lineRule="auto"/>
        <w:jc w:val="both"/>
        <w:outlineLvl w:val="0"/>
        <w:rPr>
          <w:rFonts w:asciiTheme="majorBidi" w:hAnsiTheme="majorBidi" w:cstheme="majorBidi"/>
          <w:bCs/>
          <w:sz w:val="20"/>
          <w:szCs w:val="20"/>
        </w:rPr>
      </w:pPr>
      <w:r w:rsidRPr="00243FB7">
        <w:rPr>
          <w:rFonts w:ascii="Times New Roman" w:eastAsia="Times New Roman" w:hAnsi="Times New Roman" w:cs="Times New Roman"/>
          <w:bCs/>
          <w:sz w:val="20"/>
          <w:szCs w:val="20"/>
        </w:rPr>
        <w:t>This</w:t>
      </w:r>
      <w:r w:rsidRPr="00243FB7">
        <w:rPr>
          <w:rFonts w:asciiTheme="majorBidi" w:hAnsiTheme="majorBidi" w:cstheme="majorBidi"/>
          <w:bCs/>
          <w:sz w:val="20"/>
          <w:szCs w:val="20"/>
        </w:rPr>
        <w:t xml:space="preserve"> study presents an empirical analysis of malaria incidence </w:t>
      </w:r>
      <w:r w:rsidR="00DA4D62" w:rsidRPr="00243FB7">
        <w:rPr>
          <w:rFonts w:asciiTheme="majorBidi" w:hAnsiTheme="majorBidi" w:cstheme="majorBidi"/>
          <w:bCs/>
          <w:sz w:val="20"/>
          <w:szCs w:val="20"/>
        </w:rPr>
        <w:t xml:space="preserve">in the </w:t>
      </w:r>
      <w:proofErr w:type="spellStart"/>
      <w:r w:rsidR="00DA4D62" w:rsidRPr="00243FB7">
        <w:rPr>
          <w:rFonts w:asciiTheme="majorBidi" w:hAnsiTheme="majorBidi" w:cstheme="majorBidi"/>
          <w:bCs/>
          <w:sz w:val="20"/>
          <w:szCs w:val="20"/>
        </w:rPr>
        <w:t>Mpohor</w:t>
      </w:r>
      <w:proofErr w:type="spellEnd"/>
      <w:r w:rsidR="00DA4D62" w:rsidRPr="00243FB7">
        <w:rPr>
          <w:rFonts w:asciiTheme="majorBidi" w:hAnsiTheme="majorBidi" w:cstheme="majorBidi"/>
          <w:bCs/>
          <w:sz w:val="20"/>
          <w:szCs w:val="20"/>
        </w:rPr>
        <w:t xml:space="preserve"> District,</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 xml:space="preserve">collected over </w:t>
      </w:r>
      <w:r w:rsidR="00DA4D62" w:rsidRPr="00243FB7">
        <w:rPr>
          <w:rFonts w:asciiTheme="majorBidi" w:hAnsiTheme="majorBidi" w:cstheme="majorBidi"/>
          <w:bCs/>
          <w:sz w:val="20"/>
          <w:szCs w:val="20"/>
        </w:rPr>
        <w:t>six years</w:t>
      </w:r>
      <w:r w:rsidRPr="00243FB7">
        <w:rPr>
          <w:rFonts w:asciiTheme="majorBidi" w:hAnsiTheme="majorBidi" w:cstheme="majorBidi"/>
          <w:bCs/>
          <w:sz w:val="20"/>
          <w:szCs w:val="20"/>
        </w:rPr>
        <w:t xml:space="preserve"> from January 2009 to December 2014. By employing empirical modeling techniques, this study categorizes and analyzes malaria incidence </w:t>
      </w:r>
      <w:r w:rsidR="00DA4D62" w:rsidRPr="00243FB7">
        <w:rPr>
          <w:rFonts w:asciiTheme="majorBidi" w:hAnsiTheme="majorBidi" w:cstheme="majorBidi"/>
          <w:bCs/>
          <w:sz w:val="20"/>
          <w:szCs w:val="20"/>
        </w:rPr>
        <w:t>by age and vulnerability, focusing specifically on children under five years of age, individuals aged five and abov</w:t>
      </w:r>
      <w:r w:rsidRPr="00243FB7">
        <w:rPr>
          <w:rFonts w:asciiTheme="majorBidi" w:hAnsiTheme="majorBidi" w:cstheme="majorBidi"/>
          <w:bCs/>
          <w:sz w:val="20"/>
          <w:szCs w:val="20"/>
        </w:rPr>
        <w:t xml:space="preserve">e, and pregnant women. Empirical modeling, as applied in this research, </w:t>
      </w:r>
      <w:r w:rsidRPr="00243FB7">
        <w:rPr>
          <w:rFonts w:ascii="Times New Roman" w:eastAsia="Times New Roman" w:hAnsi="Times New Roman" w:cs="Times New Roman"/>
          <w:bCs/>
          <w:sz w:val="20"/>
          <w:szCs w:val="20"/>
        </w:rPr>
        <w:t>uses</w:t>
      </w:r>
      <w:r w:rsidRPr="00243FB7">
        <w:rPr>
          <w:rFonts w:asciiTheme="majorBidi" w:hAnsiTheme="majorBidi" w:cstheme="majorBidi"/>
          <w:bCs/>
          <w:sz w:val="20"/>
          <w:szCs w:val="20"/>
        </w:rPr>
        <w:t xml:space="preserve"> statistical methods to estimate </w:t>
      </w:r>
      <w:r w:rsidR="00DA4D62" w:rsidRPr="00243FB7">
        <w:rPr>
          <w:rFonts w:asciiTheme="majorBidi" w:hAnsiTheme="majorBidi" w:cstheme="majorBidi"/>
          <w:bCs/>
          <w:sz w:val="20"/>
          <w:szCs w:val="20"/>
        </w:rPr>
        <w:t>relationships among variables, providing a compact framework for interpreting complex datasets and forecasting future trends based on</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historical data.</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 xml:space="preserve">Previous research conducted within the </w:t>
      </w:r>
      <w:proofErr w:type="spellStart"/>
      <w:r w:rsidRPr="00243FB7">
        <w:rPr>
          <w:rFonts w:asciiTheme="majorBidi" w:hAnsiTheme="majorBidi" w:cstheme="majorBidi"/>
          <w:bCs/>
          <w:sz w:val="20"/>
          <w:szCs w:val="20"/>
        </w:rPr>
        <w:t>Mpohor</w:t>
      </w:r>
      <w:proofErr w:type="spellEnd"/>
      <w:r w:rsidRPr="00243FB7">
        <w:rPr>
          <w:rFonts w:asciiTheme="majorBidi" w:hAnsiTheme="majorBidi" w:cstheme="majorBidi"/>
          <w:bCs/>
          <w:sz w:val="20"/>
          <w:szCs w:val="20"/>
        </w:rPr>
        <w:t xml:space="preserve"> District provides important foundational insights into the epidemiological landscape against which the present empirical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study expands. Earlier work applying logistic regression identified key individual- and household-level determinants of malaria risk, highlighting how </w:t>
      </w:r>
      <w:r w:rsidRPr="00243FB7">
        <w:rPr>
          <w:rFonts w:ascii="Times New Roman" w:eastAsia="Times New Roman" w:hAnsi="Times New Roman" w:cs="Times New Roman"/>
          <w:bCs/>
          <w:sz w:val="20"/>
          <w:szCs w:val="20"/>
        </w:rPr>
        <w:t>socioenvironmental</w:t>
      </w:r>
      <w:r w:rsidRPr="00243FB7">
        <w:rPr>
          <w:rFonts w:asciiTheme="majorBidi" w:hAnsiTheme="majorBidi" w:cstheme="majorBidi"/>
          <w:bCs/>
          <w:sz w:val="20"/>
          <w:szCs w:val="20"/>
        </w:rPr>
        <w:t xml:space="preserve"> factors shape vulnerability within the district (</w:t>
      </w:r>
      <w:proofErr w:type="spellStart"/>
      <w:r w:rsidRPr="00243FB7">
        <w:rPr>
          <w:rFonts w:asciiTheme="majorBidi" w:hAnsiTheme="majorBidi" w:cstheme="majorBidi"/>
          <w:bCs/>
          <w:i/>
          <w:iCs/>
          <w:sz w:val="20"/>
          <w:szCs w:val="20"/>
        </w:rPr>
        <w:t>Bosson-Amedenu</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2016a</w:t>
      </w:r>
      <w:r w:rsidRPr="00243FB7">
        <w:rPr>
          <w:rFonts w:asciiTheme="majorBidi" w:hAnsiTheme="majorBidi" w:cstheme="majorBidi"/>
          <w:bCs/>
          <w:sz w:val="20"/>
          <w:szCs w:val="20"/>
        </w:rPr>
        <w:t xml:space="preserve">). Complementary analyses comparing rural and urban communities revealed substantial spatial disparities in malaria </w:t>
      </w:r>
      <w:r w:rsidRPr="00243FB7">
        <w:rPr>
          <w:rFonts w:ascii="Times New Roman" w:eastAsia="Times New Roman" w:hAnsi="Times New Roman" w:cs="Times New Roman"/>
          <w:bCs/>
          <w:sz w:val="20"/>
          <w:szCs w:val="20"/>
        </w:rPr>
        <w:t>incidence</w:t>
      </w:r>
      <w:r w:rsidRPr="00243FB7">
        <w:rPr>
          <w:rFonts w:asciiTheme="majorBidi" w:hAnsiTheme="majorBidi" w:cstheme="majorBidi"/>
          <w:bCs/>
          <w:sz w:val="20"/>
          <w:szCs w:val="20"/>
        </w:rPr>
        <w:t>, underscoring the role of settlement structure, mobility patterns, and ecological conditions in driving transmission heterogeneity (</w:t>
      </w:r>
      <w:proofErr w:type="spellStart"/>
      <w:r w:rsidRPr="00243FB7">
        <w:rPr>
          <w:rFonts w:asciiTheme="majorBidi" w:hAnsiTheme="majorBidi" w:cstheme="majorBidi"/>
          <w:bCs/>
          <w:i/>
          <w:iCs/>
          <w:sz w:val="20"/>
          <w:szCs w:val="20"/>
        </w:rPr>
        <w:t>Bosson-Amedenu</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2016b</w:t>
      </w:r>
      <w:r w:rsidRPr="00243FB7">
        <w:rPr>
          <w:rFonts w:asciiTheme="majorBidi" w:hAnsiTheme="majorBidi" w:cstheme="majorBidi"/>
          <w:bCs/>
          <w:sz w:val="20"/>
          <w:szCs w:val="20"/>
        </w:rPr>
        <w:t xml:space="preserve">). </w:t>
      </w:r>
      <w:r w:rsidRPr="00243FB7">
        <w:rPr>
          <w:rFonts w:ascii="Times New Roman" w:eastAsia="Times New Roman" w:hAnsi="Times New Roman" w:cs="Times New Roman"/>
          <w:bCs/>
          <w:sz w:val="20"/>
          <w:szCs w:val="20"/>
        </w:rPr>
        <w:t>Furthermore</w:t>
      </w:r>
      <w:r w:rsidRPr="00243FB7">
        <w:rPr>
          <w:rFonts w:asciiTheme="majorBidi" w:hAnsiTheme="majorBidi" w:cstheme="majorBidi"/>
          <w:bCs/>
          <w:sz w:val="20"/>
          <w:szCs w:val="20"/>
        </w:rPr>
        <w:t xml:space="preserve">, a dedicated investigation of seasonal variation demonstrated clear intra-annual oscillations in </w:t>
      </w:r>
      <w:r w:rsidRPr="00243FB7">
        <w:rPr>
          <w:rFonts w:ascii="Times New Roman" w:eastAsia="Times New Roman" w:hAnsi="Times New Roman" w:cs="Times New Roman"/>
          <w:bCs/>
          <w:sz w:val="20"/>
          <w:szCs w:val="20"/>
        </w:rPr>
        <w:t xml:space="preserve">the </w:t>
      </w:r>
      <w:r w:rsidRPr="00243FB7">
        <w:rPr>
          <w:rFonts w:asciiTheme="majorBidi" w:hAnsiTheme="majorBidi" w:cstheme="majorBidi"/>
          <w:bCs/>
          <w:sz w:val="20"/>
          <w:szCs w:val="20"/>
        </w:rPr>
        <w:t xml:space="preserve">malaria burden, with trends strongly aligned </w:t>
      </w:r>
      <w:r w:rsidRPr="00243FB7">
        <w:rPr>
          <w:rFonts w:ascii="Times New Roman" w:eastAsia="Times New Roman" w:hAnsi="Times New Roman" w:cs="Times New Roman"/>
          <w:bCs/>
          <w:sz w:val="20"/>
          <w:szCs w:val="20"/>
        </w:rPr>
        <w:t>with</w:t>
      </w:r>
      <w:r w:rsidRPr="00243FB7">
        <w:rPr>
          <w:rFonts w:asciiTheme="majorBidi" w:hAnsiTheme="majorBidi" w:cstheme="majorBidi"/>
          <w:bCs/>
          <w:sz w:val="20"/>
          <w:szCs w:val="20"/>
        </w:rPr>
        <w:t xml:space="preserve"> rainfall and temperature regimes (</w:t>
      </w:r>
      <w:proofErr w:type="spellStart"/>
      <w:r w:rsidRPr="00243FB7">
        <w:rPr>
          <w:rFonts w:asciiTheme="majorBidi" w:hAnsiTheme="majorBidi" w:cstheme="majorBidi"/>
          <w:bCs/>
          <w:i/>
          <w:iCs/>
          <w:sz w:val="20"/>
          <w:szCs w:val="20"/>
        </w:rPr>
        <w:t>Bosson-Amedenu</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2016c</w:t>
      </w:r>
      <w:r w:rsidRPr="00243FB7">
        <w:rPr>
          <w:rFonts w:asciiTheme="majorBidi" w:hAnsiTheme="majorBidi" w:cstheme="majorBidi"/>
          <w:bCs/>
          <w:sz w:val="20"/>
          <w:szCs w:val="20"/>
        </w:rPr>
        <w:t>). Together, these studies established the district</w:t>
      </w:r>
      <w:r w:rsidR="007F7E29" w:rsidRPr="00243FB7">
        <w:rPr>
          <w:rFonts w:asciiTheme="majorBidi" w:hAnsiTheme="majorBidi" w:cstheme="majorBidi"/>
          <w:bCs/>
          <w:sz w:val="20"/>
          <w:szCs w:val="20"/>
        </w:rPr>
        <w:t>'</w:t>
      </w:r>
      <w:r w:rsidRPr="00243FB7">
        <w:rPr>
          <w:rFonts w:asciiTheme="majorBidi" w:hAnsiTheme="majorBidi" w:cstheme="majorBidi"/>
          <w:bCs/>
          <w:sz w:val="20"/>
          <w:szCs w:val="20"/>
        </w:rPr>
        <w:t xml:space="preserve">s distinctive spatial, demographic, and temporal transmission signatures. The current work extends this literature by introducing a unified empirical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framework that integrates city</w:t>
      </w:r>
      <w:r w:rsidR="00DA4D62" w:rsidRPr="00243FB7">
        <w:rPr>
          <w:rFonts w:asciiTheme="majorBidi" w:hAnsiTheme="majorBidi" w:cstheme="majorBidi"/>
          <w:bCs/>
          <w:sz w:val="20"/>
          <w:szCs w:val="20"/>
        </w:rPr>
        <w:t>-</w:t>
      </w:r>
      <w:r w:rsidRPr="00243FB7">
        <w:rPr>
          <w:rFonts w:asciiTheme="majorBidi" w:hAnsiTheme="majorBidi" w:cstheme="majorBidi"/>
          <w:bCs/>
          <w:sz w:val="20"/>
          <w:szCs w:val="20"/>
        </w:rPr>
        <w:t xml:space="preserve">specific, demographic, cumulative, and deviation-based analyses, thereby providing a more structurally comprehensive and dynamically sensitive understanding of malaria patterns in </w:t>
      </w:r>
      <w:proofErr w:type="spellStart"/>
      <w:r w:rsidRPr="00243FB7">
        <w:rPr>
          <w:rFonts w:asciiTheme="majorBidi" w:hAnsiTheme="majorBidi" w:cstheme="majorBidi"/>
          <w:bCs/>
          <w:sz w:val="20"/>
          <w:szCs w:val="20"/>
        </w:rPr>
        <w:t>Mpohor</w:t>
      </w:r>
      <w:proofErr w:type="spellEnd"/>
      <w:r w:rsidRPr="00243FB7">
        <w:rPr>
          <w:rFonts w:asciiTheme="majorBidi" w:hAnsiTheme="majorBidi" w:cstheme="majorBidi"/>
          <w:bCs/>
          <w:sz w:val="20"/>
          <w:szCs w:val="20"/>
        </w:rPr>
        <w:t>.</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 xml:space="preserve">Further contributions to malaria analytics in Ghana are demonstrated in subsequent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and epidemiological evaluations. A nonseasonal ARIMA-based time</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 xml:space="preserve">series analysis provided one of </w:t>
      </w:r>
      <w:r w:rsidRPr="00243FB7">
        <w:rPr>
          <w:rFonts w:asciiTheme="majorBidi" w:hAnsiTheme="majorBidi" w:cstheme="majorBidi"/>
          <w:bCs/>
          <w:sz w:val="20"/>
          <w:szCs w:val="20"/>
        </w:rPr>
        <w:lastRenderedPageBreak/>
        <w:t>the earliest predictive frameworks for malaria incidence in the Edum-Banso</w:t>
      </w:r>
      <w:r w:rsidR="00AF3A66" w:rsidRPr="00243FB7">
        <w:rPr>
          <w:rFonts w:asciiTheme="majorBidi" w:hAnsiTheme="majorBidi" w:cstheme="majorBidi"/>
          <w:bCs/>
          <w:sz w:val="20"/>
          <w:szCs w:val="20"/>
        </w:rPr>
        <w:t xml:space="preserve"> </w:t>
      </w:r>
      <w:r w:rsidRPr="00243FB7">
        <w:rPr>
          <w:rFonts w:ascii="Times New Roman" w:eastAsia="Times New Roman" w:hAnsi="Times New Roman" w:cs="Times New Roman"/>
          <w:bCs/>
          <w:sz w:val="20"/>
          <w:szCs w:val="20"/>
        </w:rPr>
        <w:t>subdistrict</w:t>
      </w:r>
      <w:r w:rsidRPr="00243FB7">
        <w:rPr>
          <w:rFonts w:asciiTheme="majorBidi" w:hAnsiTheme="majorBidi" w:cstheme="majorBidi"/>
          <w:bCs/>
          <w:sz w:val="20"/>
          <w:szCs w:val="20"/>
        </w:rPr>
        <w:t>, demonstrating that routine surveillance data could be transformed into reliable short-term forecasts for under</w:t>
      </w:r>
      <w:r w:rsidR="00DA4D62" w:rsidRPr="00243FB7">
        <w:rPr>
          <w:rFonts w:asciiTheme="majorBidi" w:hAnsiTheme="majorBidi" w:cstheme="majorBidi"/>
          <w:bCs/>
          <w:sz w:val="20"/>
          <w:szCs w:val="20"/>
        </w:rPr>
        <w:t>-</w:t>
      </w:r>
      <w:r w:rsidRPr="00243FB7">
        <w:rPr>
          <w:rFonts w:asciiTheme="majorBidi" w:hAnsiTheme="majorBidi" w:cstheme="majorBidi"/>
          <w:bCs/>
          <w:sz w:val="20"/>
          <w:szCs w:val="20"/>
        </w:rPr>
        <w:t xml:space="preserve">five </w:t>
      </w:r>
      <w:r w:rsidRPr="00243FB7">
        <w:rPr>
          <w:rFonts w:ascii="Times New Roman" w:eastAsia="Times New Roman" w:hAnsi="Times New Roman" w:cs="Times New Roman"/>
          <w:bCs/>
          <w:sz w:val="20"/>
          <w:szCs w:val="20"/>
        </w:rPr>
        <w:t>morbidities</w:t>
      </w:r>
      <w:r w:rsidR="00AF3A66" w:rsidRPr="00243FB7">
        <w:rPr>
          <w:rFonts w:ascii="Times New Roman" w:eastAsia="Times New Roman" w:hAnsi="Times New Roman" w:cs="Times New Roman"/>
          <w:bCs/>
          <w:sz w:val="20"/>
          <w:szCs w:val="20"/>
        </w:rPr>
        <w:t xml:space="preserve"> </w:t>
      </w:r>
      <w:r w:rsidRPr="00243FB7">
        <w:rPr>
          <w:rFonts w:asciiTheme="majorBidi" w:hAnsiTheme="majorBidi" w:cstheme="majorBidi"/>
          <w:bCs/>
          <w:sz w:val="20"/>
          <w:szCs w:val="20"/>
        </w:rPr>
        <w:t>(</w:t>
      </w:r>
      <w:proofErr w:type="spellStart"/>
      <w:r w:rsidRPr="00243FB7">
        <w:rPr>
          <w:rFonts w:asciiTheme="majorBidi" w:hAnsiTheme="majorBidi" w:cstheme="majorBidi"/>
          <w:bCs/>
          <w:i/>
          <w:iCs/>
          <w:sz w:val="20"/>
          <w:szCs w:val="20"/>
        </w:rPr>
        <w:t>Bosson-Amedenu</w:t>
      </w:r>
      <w:proofErr w:type="spellEnd"/>
      <w:r w:rsidRPr="00243FB7">
        <w:rPr>
          <w:rFonts w:asciiTheme="majorBidi" w:hAnsiTheme="majorBidi" w:cstheme="majorBidi"/>
          <w:bCs/>
          <w:i/>
          <w:iCs/>
          <w:sz w:val="20"/>
          <w:szCs w:val="20"/>
        </w:rPr>
        <w:t>, 2017</w:t>
      </w:r>
      <w:r w:rsidRPr="00243FB7">
        <w:rPr>
          <w:rFonts w:asciiTheme="majorBidi" w:hAnsiTheme="majorBidi" w:cstheme="majorBidi"/>
          <w:bCs/>
          <w:sz w:val="20"/>
          <w:szCs w:val="20"/>
        </w:rPr>
        <w:t xml:space="preserve">). This work </w:t>
      </w:r>
      <w:r w:rsidRPr="00243FB7">
        <w:rPr>
          <w:rFonts w:ascii="Times New Roman" w:eastAsia="Times New Roman" w:hAnsi="Times New Roman" w:cs="Times New Roman"/>
          <w:bCs/>
          <w:sz w:val="20"/>
          <w:szCs w:val="20"/>
        </w:rPr>
        <w:t>underscores</w:t>
      </w:r>
      <w:r w:rsidRPr="00243FB7">
        <w:rPr>
          <w:rFonts w:asciiTheme="majorBidi" w:hAnsiTheme="majorBidi" w:cstheme="majorBidi"/>
          <w:bCs/>
          <w:sz w:val="20"/>
          <w:szCs w:val="20"/>
        </w:rPr>
        <w:t xml:space="preserve"> the feasibility of localized forecasting models in rural Ghanaian settings and </w:t>
      </w:r>
      <w:r w:rsidRPr="00243FB7">
        <w:rPr>
          <w:rFonts w:ascii="Times New Roman" w:eastAsia="Times New Roman" w:hAnsi="Times New Roman" w:cs="Times New Roman"/>
          <w:bCs/>
          <w:sz w:val="20"/>
          <w:szCs w:val="20"/>
        </w:rPr>
        <w:t>highlights</w:t>
      </w:r>
      <w:r w:rsidRPr="00243FB7">
        <w:rPr>
          <w:rFonts w:asciiTheme="majorBidi" w:hAnsiTheme="majorBidi" w:cstheme="majorBidi"/>
          <w:bCs/>
          <w:sz w:val="20"/>
          <w:szCs w:val="20"/>
        </w:rPr>
        <w:t xml:space="preserve"> the need for district-level decision-support systems. More recently, an evaluation of malaria burden and intervention outcomes among children under five </w:t>
      </w:r>
      <w:r w:rsidRPr="00243FB7">
        <w:rPr>
          <w:rFonts w:ascii="Times New Roman" w:eastAsia="Times New Roman" w:hAnsi="Times New Roman" w:cs="Times New Roman"/>
          <w:bCs/>
          <w:sz w:val="20"/>
          <w:szCs w:val="20"/>
        </w:rPr>
        <w:t xml:space="preserve">years of age </w:t>
      </w:r>
      <w:r w:rsidRPr="00243FB7">
        <w:rPr>
          <w:rFonts w:asciiTheme="majorBidi" w:hAnsiTheme="majorBidi" w:cstheme="majorBidi"/>
          <w:bCs/>
          <w:sz w:val="20"/>
          <w:szCs w:val="20"/>
        </w:rPr>
        <w:t>in the Tarkwa-</w:t>
      </w:r>
      <w:proofErr w:type="spellStart"/>
      <w:r w:rsidRPr="00243FB7">
        <w:rPr>
          <w:rFonts w:asciiTheme="majorBidi" w:hAnsiTheme="majorBidi" w:cstheme="majorBidi"/>
          <w:bCs/>
          <w:sz w:val="20"/>
          <w:szCs w:val="20"/>
        </w:rPr>
        <w:t>Nsuaem</w:t>
      </w:r>
      <w:proofErr w:type="spellEnd"/>
      <w:r w:rsidRPr="00243FB7">
        <w:rPr>
          <w:rFonts w:asciiTheme="majorBidi" w:hAnsiTheme="majorBidi" w:cstheme="majorBidi"/>
          <w:bCs/>
          <w:sz w:val="20"/>
          <w:szCs w:val="20"/>
        </w:rPr>
        <w:t xml:space="preserve"> Municipality revealed significant spatial and programmatic determinants of disease, </w:t>
      </w:r>
      <w:r w:rsidRPr="00243FB7">
        <w:rPr>
          <w:rFonts w:ascii="Times New Roman" w:eastAsia="Times New Roman" w:hAnsi="Times New Roman" w:cs="Times New Roman"/>
          <w:bCs/>
          <w:sz w:val="20"/>
          <w:szCs w:val="20"/>
        </w:rPr>
        <w:t>indicating</w:t>
      </w:r>
      <w:r w:rsidRPr="00243FB7">
        <w:rPr>
          <w:rFonts w:asciiTheme="majorBidi" w:hAnsiTheme="majorBidi" w:cstheme="majorBidi"/>
          <w:bCs/>
          <w:sz w:val="20"/>
          <w:szCs w:val="20"/>
        </w:rPr>
        <w:t xml:space="preserve"> that intervention coverage, health-seeking </w:t>
      </w:r>
      <w:r w:rsidRPr="00243FB7">
        <w:rPr>
          <w:rFonts w:ascii="Times New Roman" w:eastAsia="Times New Roman" w:hAnsi="Times New Roman" w:cs="Times New Roman"/>
          <w:bCs/>
          <w:sz w:val="20"/>
          <w:szCs w:val="20"/>
        </w:rPr>
        <w:t>behavior</w:t>
      </w:r>
      <w:r w:rsidRPr="00243FB7">
        <w:rPr>
          <w:rFonts w:asciiTheme="majorBidi" w:hAnsiTheme="majorBidi" w:cstheme="majorBidi"/>
          <w:bCs/>
          <w:sz w:val="20"/>
          <w:szCs w:val="20"/>
        </w:rPr>
        <w:t xml:space="preserve">, and environmental factors jointly influence case </w:t>
      </w:r>
      <w:r w:rsidRPr="00243FB7">
        <w:rPr>
          <w:rFonts w:ascii="Times New Roman" w:eastAsia="Times New Roman" w:hAnsi="Times New Roman" w:cs="Times New Roman"/>
          <w:bCs/>
          <w:sz w:val="20"/>
          <w:szCs w:val="20"/>
        </w:rPr>
        <w:t>reduction</w:t>
      </w:r>
      <w:r w:rsidR="00AF3A66" w:rsidRPr="00243FB7">
        <w:rPr>
          <w:rFonts w:ascii="Times New Roman" w:eastAsia="Times New Roman" w:hAnsi="Times New Roman" w:cs="Times New Roman"/>
          <w:bCs/>
          <w:sz w:val="20"/>
          <w:szCs w:val="20"/>
        </w:rPr>
        <w:t xml:space="preserve"> </w:t>
      </w:r>
      <w:r w:rsidRPr="00243FB7">
        <w:rPr>
          <w:rFonts w:asciiTheme="majorBidi" w:hAnsiTheme="majorBidi" w:cstheme="majorBidi"/>
          <w:bCs/>
          <w:sz w:val="20"/>
          <w:szCs w:val="20"/>
        </w:rPr>
        <w:t>(</w:t>
      </w:r>
      <w:proofErr w:type="spellStart"/>
      <w:r w:rsidRPr="00243FB7">
        <w:rPr>
          <w:rFonts w:asciiTheme="majorBidi" w:hAnsiTheme="majorBidi" w:cstheme="majorBidi"/>
          <w:bCs/>
          <w:i/>
          <w:iCs/>
          <w:sz w:val="20"/>
          <w:szCs w:val="20"/>
        </w:rPr>
        <w:t>Abdulzeid</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2025</w:t>
      </w:r>
      <w:r w:rsidRPr="00243FB7">
        <w:rPr>
          <w:rFonts w:asciiTheme="majorBidi" w:hAnsiTheme="majorBidi" w:cstheme="majorBidi"/>
          <w:bCs/>
          <w:sz w:val="20"/>
          <w:szCs w:val="20"/>
        </w:rPr>
        <w:t>). Together, these studies expand the evidence base for predictive modeling and impact assessment, reinforcing the importance of localized, data-driven tools, an analytical direction that the present empirical modeling framework builds upon and extends.</w:t>
      </w:r>
    </w:p>
    <w:p w14:paraId="66DB1A56" w14:textId="77777777" w:rsidR="00E4750B" w:rsidRPr="00243FB7" w:rsidRDefault="00E4750B" w:rsidP="00621918">
      <w:pPr>
        <w:spacing w:after="0" w:line="240" w:lineRule="auto"/>
        <w:jc w:val="both"/>
        <w:outlineLvl w:val="0"/>
        <w:rPr>
          <w:rFonts w:asciiTheme="majorBidi" w:hAnsiTheme="majorBidi" w:cstheme="majorBidi"/>
          <w:bCs/>
          <w:sz w:val="20"/>
          <w:szCs w:val="20"/>
        </w:rPr>
      </w:pPr>
    </w:p>
    <w:p w14:paraId="7E8E48EE" w14:textId="77777777" w:rsidR="00621918" w:rsidRPr="00243FB7" w:rsidRDefault="00F81531" w:rsidP="00E51694">
      <w:pPr>
        <w:spacing w:after="0" w:line="240" w:lineRule="auto"/>
        <w:jc w:val="both"/>
        <w:outlineLvl w:val="0"/>
        <w:rPr>
          <w:rFonts w:asciiTheme="majorBidi" w:hAnsiTheme="majorBidi" w:cstheme="majorBidi"/>
          <w:bCs/>
          <w:sz w:val="20"/>
          <w:szCs w:val="20"/>
        </w:rPr>
      </w:pPr>
      <w:r w:rsidRPr="00243FB7">
        <w:rPr>
          <w:rFonts w:asciiTheme="majorBidi" w:hAnsiTheme="majorBidi" w:cstheme="majorBidi"/>
          <w:bCs/>
          <w:sz w:val="20"/>
          <w:szCs w:val="20"/>
        </w:rPr>
        <w:t xml:space="preserve">Similar quantitative and empirical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techniques have been successfully applied across diverse health and </w:t>
      </w:r>
      <w:r w:rsidRPr="00243FB7">
        <w:rPr>
          <w:rFonts w:ascii="Times New Roman" w:eastAsia="Times New Roman" w:hAnsi="Times New Roman" w:cs="Times New Roman"/>
          <w:bCs/>
          <w:sz w:val="20"/>
          <w:szCs w:val="20"/>
        </w:rPr>
        <w:t>socioeconomic</w:t>
      </w:r>
      <w:r w:rsidRPr="00243FB7">
        <w:rPr>
          <w:rFonts w:asciiTheme="majorBidi" w:hAnsiTheme="majorBidi" w:cstheme="majorBidi"/>
          <w:bCs/>
          <w:sz w:val="20"/>
          <w:szCs w:val="20"/>
        </w:rPr>
        <w:t xml:space="preserve"> research domains, reinforcing the methodological relevance of the present study. For </w:t>
      </w:r>
      <w:r w:rsidRPr="00243FB7">
        <w:rPr>
          <w:rFonts w:ascii="Times New Roman" w:eastAsia="Times New Roman" w:hAnsi="Times New Roman" w:cs="Times New Roman"/>
          <w:bCs/>
          <w:sz w:val="20"/>
          <w:szCs w:val="20"/>
        </w:rPr>
        <w:t>example</w:t>
      </w:r>
      <w:r w:rsidRPr="00243FB7">
        <w:rPr>
          <w:rFonts w:asciiTheme="majorBidi" w:hAnsiTheme="majorBidi" w:cstheme="majorBidi"/>
          <w:bCs/>
          <w:sz w:val="20"/>
          <w:szCs w:val="20"/>
        </w:rPr>
        <w:t xml:space="preserve">, predictive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and geostatistical mapping have been used to project national cancer burdens in Egypt </w:t>
      </w:r>
      <w:r w:rsidRPr="00243FB7">
        <w:rPr>
          <w:rFonts w:ascii="Times New Roman" w:eastAsia="Times New Roman" w:hAnsi="Times New Roman" w:cs="Times New Roman"/>
          <w:bCs/>
          <w:i/>
          <w:iCs/>
          <w:sz w:val="20"/>
          <w:szCs w:val="20"/>
        </w:rPr>
        <w:t>via</w:t>
      </w:r>
      <w:r w:rsidRPr="00243FB7">
        <w:rPr>
          <w:rFonts w:asciiTheme="majorBidi" w:hAnsiTheme="majorBidi" w:cstheme="majorBidi"/>
          <w:bCs/>
          <w:sz w:val="20"/>
          <w:szCs w:val="20"/>
        </w:rPr>
        <w:t xml:space="preserve"> GLOBOCAN estimates (</w:t>
      </w:r>
      <w:r w:rsidRPr="00243FB7">
        <w:rPr>
          <w:rFonts w:asciiTheme="majorBidi" w:hAnsiTheme="majorBidi" w:cstheme="majorBidi"/>
          <w:bCs/>
          <w:i/>
          <w:iCs/>
          <w:sz w:val="20"/>
          <w:szCs w:val="20"/>
        </w:rPr>
        <w:t>El-Kassas</w:t>
      </w:r>
      <w:r w:rsidR="00EA6B3B"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w:t>
      </w:r>
      <w:r w:rsidRPr="00243FB7">
        <w:rPr>
          <w:rFonts w:asciiTheme="majorBidi" w:hAnsiTheme="majorBidi" w:cstheme="majorBidi"/>
          <w:bCs/>
          <w:sz w:val="20"/>
          <w:szCs w:val="20"/>
        </w:rPr>
        <w:t xml:space="preserve"> </w:t>
      </w:r>
      <w:r w:rsidRPr="00243FB7">
        <w:rPr>
          <w:rFonts w:asciiTheme="majorBidi" w:hAnsiTheme="majorBidi" w:cstheme="majorBidi"/>
          <w:bCs/>
          <w:i/>
          <w:iCs/>
          <w:sz w:val="20"/>
          <w:szCs w:val="20"/>
        </w:rPr>
        <w:t>2025</w:t>
      </w:r>
      <w:r w:rsidRPr="00243FB7">
        <w:rPr>
          <w:rFonts w:asciiTheme="majorBidi" w:hAnsiTheme="majorBidi" w:cstheme="majorBidi"/>
          <w:bCs/>
          <w:sz w:val="20"/>
          <w:szCs w:val="20"/>
        </w:rPr>
        <w:t>)</w:t>
      </w:r>
      <w:r w:rsidR="00DA4D62" w:rsidRPr="00243FB7">
        <w:rPr>
          <w:rFonts w:asciiTheme="majorBidi" w:hAnsiTheme="majorBidi" w:cstheme="majorBidi"/>
          <w:bCs/>
          <w:sz w:val="20"/>
          <w:szCs w:val="20"/>
        </w:rPr>
        <w:t>. In contrast,</w:t>
      </w:r>
      <w:r w:rsidRPr="00243FB7">
        <w:rPr>
          <w:rFonts w:asciiTheme="majorBidi" w:hAnsiTheme="majorBidi" w:cstheme="majorBidi"/>
          <w:bCs/>
          <w:sz w:val="20"/>
          <w:szCs w:val="20"/>
        </w:rPr>
        <w:t xml:space="preserve"> large-scale epidemiological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has been employed to evaluate temporal patterns and regional disparities in </w:t>
      </w:r>
      <w:r w:rsidRPr="00243FB7">
        <w:rPr>
          <w:rFonts w:ascii="Times New Roman" w:eastAsia="Times New Roman" w:hAnsi="Times New Roman" w:cs="Times New Roman"/>
          <w:bCs/>
          <w:sz w:val="20"/>
          <w:szCs w:val="20"/>
        </w:rPr>
        <w:t>cesarean</w:t>
      </w:r>
      <w:r w:rsidRPr="00243FB7">
        <w:rPr>
          <w:rFonts w:asciiTheme="majorBidi" w:hAnsiTheme="majorBidi" w:cstheme="majorBidi"/>
          <w:bCs/>
          <w:sz w:val="20"/>
          <w:szCs w:val="20"/>
        </w:rPr>
        <w:t xml:space="preserve"> section rates across Ghana (</w:t>
      </w:r>
      <w:proofErr w:type="spellStart"/>
      <w:r w:rsidRPr="00243FB7">
        <w:rPr>
          <w:rFonts w:asciiTheme="majorBidi" w:hAnsiTheme="majorBidi" w:cstheme="majorBidi"/>
          <w:bCs/>
          <w:i/>
          <w:iCs/>
          <w:sz w:val="20"/>
          <w:szCs w:val="20"/>
        </w:rPr>
        <w:t>Bosson-Amedenu</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2024</w:t>
      </w:r>
      <w:r w:rsidRPr="00243FB7">
        <w:rPr>
          <w:rFonts w:asciiTheme="majorBidi" w:hAnsiTheme="majorBidi" w:cstheme="majorBidi"/>
          <w:bCs/>
          <w:sz w:val="20"/>
          <w:szCs w:val="20"/>
        </w:rPr>
        <w:t xml:space="preserve">). Comparable parametric and trend-based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frameworks have also been applied in assessing global cancer incidence and mortality dynamics (</w:t>
      </w:r>
      <w:r w:rsidRPr="00243FB7">
        <w:rPr>
          <w:rFonts w:asciiTheme="majorBidi" w:hAnsiTheme="majorBidi" w:cstheme="majorBidi"/>
          <w:bCs/>
          <w:i/>
          <w:iCs/>
          <w:sz w:val="20"/>
          <w:szCs w:val="20"/>
        </w:rPr>
        <w:t>Acquah</w:t>
      </w:r>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2024</w:t>
      </w:r>
      <w:r w:rsidRPr="00243FB7">
        <w:rPr>
          <w:rFonts w:asciiTheme="majorBidi" w:hAnsiTheme="majorBidi" w:cstheme="majorBidi"/>
          <w:bCs/>
          <w:sz w:val="20"/>
          <w:szCs w:val="20"/>
        </w:rPr>
        <w:t xml:space="preserve">). Beyond health applications, similar mathematical </w:t>
      </w:r>
      <w:r w:rsidRPr="00243FB7">
        <w:rPr>
          <w:rFonts w:ascii="Times New Roman" w:eastAsia="Times New Roman" w:hAnsi="Times New Roman" w:cs="Times New Roman"/>
          <w:bCs/>
          <w:sz w:val="20"/>
          <w:szCs w:val="20"/>
        </w:rPr>
        <w:t>modeling</w:t>
      </w:r>
      <w:r w:rsidRPr="00243FB7">
        <w:rPr>
          <w:rFonts w:asciiTheme="majorBidi" w:hAnsiTheme="majorBidi" w:cstheme="majorBidi"/>
          <w:bCs/>
          <w:sz w:val="20"/>
          <w:szCs w:val="20"/>
        </w:rPr>
        <w:t xml:space="preserve"> principles have been extended to innovation diffusion studies, demonstrating their versatility in </w:t>
      </w:r>
      <w:r w:rsidRPr="00243FB7">
        <w:rPr>
          <w:rFonts w:ascii="Times New Roman" w:eastAsia="Times New Roman" w:hAnsi="Times New Roman" w:cs="Times New Roman"/>
          <w:bCs/>
          <w:sz w:val="20"/>
          <w:szCs w:val="20"/>
        </w:rPr>
        <w:t>analyzing</w:t>
      </w:r>
      <w:r w:rsidRPr="00243FB7">
        <w:rPr>
          <w:rFonts w:asciiTheme="majorBidi" w:hAnsiTheme="majorBidi" w:cstheme="majorBidi"/>
          <w:bCs/>
          <w:sz w:val="20"/>
          <w:szCs w:val="20"/>
        </w:rPr>
        <w:t xml:space="preserve"> adoption patterns within firms (</w:t>
      </w:r>
      <w:proofErr w:type="spellStart"/>
      <w:r w:rsidRPr="00243FB7">
        <w:rPr>
          <w:rFonts w:asciiTheme="majorBidi" w:hAnsiTheme="majorBidi" w:cstheme="majorBidi"/>
          <w:bCs/>
          <w:i/>
          <w:iCs/>
          <w:sz w:val="20"/>
          <w:szCs w:val="20"/>
        </w:rPr>
        <w:t>Bosson-Amedenu</w:t>
      </w:r>
      <w:proofErr w:type="spellEnd"/>
      <w:r w:rsidR="00AF3A66" w:rsidRPr="00243FB7">
        <w:rPr>
          <w:rFonts w:asciiTheme="majorBidi" w:hAnsiTheme="majorBidi" w:cstheme="majorBidi"/>
          <w:bCs/>
          <w:sz w:val="20"/>
          <w:szCs w:val="20"/>
        </w:rPr>
        <w:t xml:space="preserve"> </w:t>
      </w:r>
      <w:r w:rsidRPr="00243FB7">
        <w:rPr>
          <w:rFonts w:asciiTheme="majorBidi" w:hAnsiTheme="majorBidi" w:cstheme="majorBidi"/>
          <w:bCs/>
          <w:sz w:val="20"/>
          <w:szCs w:val="20"/>
        </w:rPr>
        <w:t>et al</w:t>
      </w:r>
      <w:r w:rsidRPr="00243FB7">
        <w:rPr>
          <w:rFonts w:asciiTheme="majorBidi" w:hAnsiTheme="majorBidi" w:cstheme="majorBidi"/>
          <w:bCs/>
          <w:i/>
          <w:iCs/>
          <w:sz w:val="20"/>
          <w:szCs w:val="20"/>
        </w:rPr>
        <w:t>., 2024</w:t>
      </w:r>
      <w:r w:rsidRPr="00243FB7">
        <w:rPr>
          <w:rFonts w:asciiTheme="majorBidi" w:hAnsiTheme="majorBidi" w:cstheme="majorBidi"/>
          <w:bCs/>
          <w:sz w:val="20"/>
          <w:szCs w:val="20"/>
        </w:rPr>
        <w:t xml:space="preserve">). Collectively, these works show that structured empirical and predictive modeling approaches remain powerful tools for understanding complex, multivariate systems, further supporting their application in </w:t>
      </w:r>
      <w:r w:rsidR="000B11A6" w:rsidRPr="00243FB7">
        <w:rPr>
          <w:rFonts w:asciiTheme="majorBidi" w:hAnsiTheme="majorBidi" w:cstheme="majorBidi"/>
          <w:bCs/>
          <w:sz w:val="20"/>
          <w:szCs w:val="20"/>
        </w:rPr>
        <w:t>current malaria analytics</w:t>
      </w:r>
      <w:r w:rsidRPr="00243FB7">
        <w:rPr>
          <w:rFonts w:asciiTheme="majorBidi" w:hAnsiTheme="majorBidi" w:cstheme="majorBidi"/>
          <w:bCs/>
          <w:sz w:val="20"/>
          <w:szCs w:val="20"/>
        </w:rPr>
        <w:t>.</w:t>
      </w:r>
    </w:p>
    <w:p w14:paraId="3390BDAF" w14:textId="77777777" w:rsidR="00621918" w:rsidRPr="00243FB7" w:rsidRDefault="00621918" w:rsidP="00E51694">
      <w:pPr>
        <w:spacing w:after="0" w:line="240" w:lineRule="auto"/>
        <w:jc w:val="both"/>
        <w:outlineLvl w:val="0"/>
        <w:rPr>
          <w:rFonts w:asciiTheme="majorBidi" w:hAnsiTheme="majorBidi" w:cstheme="majorBidi"/>
          <w:bCs/>
          <w:sz w:val="20"/>
          <w:szCs w:val="20"/>
        </w:rPr>
      </w:pPr>
    </w:p>
    <w:p w14:paraId="52C9B9B7" w14:textId="77777777" w:rsidR="00E51694" w:rsidRPr="00243FB7" w:rsidRDefault="00F81531" w:rsidP="00E51694">
      <w:pPr>
        <w:spacing w:after="0" w:line="240" w:lineRule="auto"/>
        <w:jc w:val="both"/>
        <w:outlineLvl w:val="0"/>
        <w:rPr>
          <w:rFonts w:asciiTheme="majorBidi" w:hAnsiTheme="majorBidi" w:cstheme="majorBidi"/>
          <w:bCs/>
          <w:sz w:val="20"/>
          <w:szCs w:val="20"/>
        </w:rPr>
      </w:pPr>
      <w:r w:rsidRPr="00243FB7">
        <w:rPr>
          <w:rFonts w:asciiTheme="majorBidi" w:hAnsiTheme="majorBidi" w:cstheme="majorBidi"/>
          <w:bCs/>
          <w:sz w:val="20"/>
          <w:szCs w:val="20"/>
        </w:rPr>
        <w:t xml:space="preserve">The goals of this study are multifaceted. Primarily, </w:t>
      </w:r>
      <w:r w:rsidRPr="00243FB7">
        <w:rPr>
          <w:rFonts w:ascii="Times New Roman" w:eastAsia="Times New Roman" w:hAnsi="Times New Roman" w:cs="Times New Roman"/>
          <w:bCs/>
          <w:sz w:val="20"/>
          <w:szCs w:val="20"/>
        </w:rPr>
        <w:t>this study</w:t>
      </w:r>
      <w:r w:rsidRPr="00243FB7">
        <w:rPr>
          <w:rFonts w:asciiTheme="majorBidi" w:hAnsiTheme="majorBidi" w:cstheme="majorBidi"/>
          <w:bCs/>
          <w:sz w:val="20"/>
          <w:szCs w:val="20"/>
        </w:rPr>
        <w:t xml:space="preserve"> seeks to uncover temporal patterns and trends in malaria cases at the community level in the </w:t>
      </w:r>
      <w:proofErr w:type="spellStart"/>
      <w:r w:rsidRPr="00243FB7">
        <w:rPr>
          <w:rFonts w:asciiTheme="majorBidi" w:hAnsiTheme="majorBidi" w:cstheme="majorBidi"/>
          <w:bCs/>
          <w:sz w:val="20"/>
          <w:szCs w:val="20"/>
        </w:rPr>
        <w:t>Mopohor</w:t>
      </w:r>
      <w:proofErr w:type="spellEnd"/>
      <w:r w:rsidRPr="00243FB7">
        <w:rPr>
          <w:rFonts w:asciiTheme="majorBidi" w:hAnsiTheme="majorBidi" w:cstheme="majorBidi"/>
          <w:bCs/>
          <w:sz w:val="20"/>
          <w:szCs w:val="20"/>
        </w:rPr>
        <w:t xml:space="preserve"> district, which are essential for identifying </w:t>
      </w:r>
      <w:r w:rsidRPr="00243FB7">
        <w:rPr>
          <w:rFonts w:ascii="Times New Roman" w:eastAsia="Times New Roman" w:hAnsi="Times New Roman" w:cs="Times New Roman"/>
          <w:bCs/>
          <w:sz w:val="20"/>
          <w:szCs w:val="20"/>
        </w:rPr>
        <w:t xml:space="preserve">the </w:t>
      </w:r>
      <w:r w:rsidRPr="00243FB7">
        <w:rPr>
          <w:rFonts w:asciiTheme="majorBidi" w:hAnsiTheme="majorBidi" w:cstheme="majorBidi"/>
          <w:bCs/>
          <w:sz w:val="20"/>
          <w:szCs w:val="20"/>
        </w:rPr>
        <w:t xml:space="preserve">environmental and human factors that may drive these trends. Through detailed empirical analysis, this research </w:t>
      </w:r>
      <w:r w:rsidR="00DA4D62" w:rsidRPr="00243FB7">
        <w:rPr>
          <w:rFonts w:asciiTheme="majorBidi" w:hAnsiTheme="majorBidi" w:cstheme="majorBidi"/>
          <w:bCs/>
          <w:sz w:val="20"/>
          <w:szCs w:val="20"/>
        </w:rPr>
        <w:t>aims to make a significant contribution</w:t>
      </w:r>
      <w:r w:rsidRPr="00243FB7">
        <w:rPr>
          <w:rFonts w:asciiTheme="majorBidi" w:hAnsiTheme="majorBidi" w:cstheme="majorBidi"/>
          <w:bCs/>
          <w:sz w:val="20"/>
          <w:szCs w:val="20"/>
        </w:rPr>
        <w:t xml:space="preserve"> to the body of knowledge on malaria epidemiology in Ghana. The findings are expected to aid policymakers and health professionals </w:t>
      </w:r>
      <w:r w:rsidRPr="00243FB7">
        <w:rPr>
          <w:rFonts w:ascii="Times New Roman" w:eastAsia="Times New Roman" w:hAnsi="Times New Roman" w:cs="Times New Roman"/>
          <w:bCs/>
          <w:sz w:val="20"/>
          <w:szCs w:val="20"/>
        </w:rPr>
        <w:t>in</w:t>
      </w:r>
      <w:r w:rsidRPr="00243FB7">
        <w:rPr>
          <w:rFonts w:asciiTheme="majorBidi" w:hAnsiTheme="majorBidi" w:cstheme="majorBidi"/>
          <w:bCs/>
          <w:sz w:val="20"/>
          <w:szCs w:val="20"/>
        </w:rPr>
        <w:t xml:space="preserve"> understanding the temporal dynamics and influencing factors of malaria within a specific locality</w:t>
      </w:r>
      <w:r w:rsidRPr="00243FB7">
        <w:rPr>
          <w:rFonts w:ascii="Times New Roman" w:eastAsia="Times New Roman" w:hAnsi="Times New Roman" w:cs="Times New Roman"/>
          <w:bCs/>
          <w:sz w:val="20"/>
          <w:szCs w:val="20"/>
        </w:rPr>
        <w:t>. This</w:t>
      </w:r>
      <w:r w:rsidRPr="00243FB7">
        <w:rPr>
          <w:rFonts w:asciiTheme="majorBidi" w:hAnsiTheme="majorBidi" w:cstheme="majorBidi"/>
          <w:bCs/>
          <w:sz w:val="20"/>
          <w:szCs w:val="20"/>
        </w:rPr>
        <w:t xml:space="preserve"> study </w:t>
      </w:r>
      <w:r w:rsidRPr="00243FB7">
        <w:rPr>
          <w:rFonts w:ascii="Times New Roman" w:eastAsia="Times New Roman" w:hAnsi="Times New Roman" w:cs="Times New Roman"/>
          <w:bCs/>
          <w:sz w:val="20"/>
          <w:szCs w:val="20"/>
        </w:rPr>
        <w:t>highlights</w:t>
      </w:r>
      <w:r w:rsidRPr="00243FB7">
        <w:rPr>
          <w:rFonts w:asciiTheme="majorBidi" w:hAnsiTheme="majorBidi" w:cstheme="majorBidi"/>
          <w:bCs/>
          <w:sz w:val="20"/>
          <w:szCs w:val="20"/>
        </w:rPr>
        <w:t xml:space="preserve"> the critical role of empirical modeling in epidemiological research</w:t>
      </w:r>
      <w:r w:rsidRPr="00243FB7">
        <w:rPr>
          <w:rFonts w:ascii="Times New Roman" w:eastAsia="Times New Roman" w:hAnsi="Times New Roman" w:cs="Times New Roman"/>
          <w:bCs/>
          <w:sz w:val="20"/>
          <w:szCs w:val="20"/>
        </w:rPr>
        <w:t>,</w:t>
      </w:r>
      <w:r w:rsidRPr="00243FB7">
        <w:rPr>
          <w:rFonts w:asciiTheme="majorBidi" w:hAnsiTheme="majorBidi" w:cstheme="majorBidi"/>
          <w:bCs/>
          <w:sz w:val="20"/>
          <w:szCs w:val="20"/>
        </w:rPr>
        <w:t xml:space="preserve"> which has been </w:t>
      </w:r>
      <w:r w:rsidRPr="00243FB7">
        <w:rPr>
          <w:rFonts w:ascii="Times New Roman" w:eastAsia="Times New Roman" w:hAnsi="Times New Roman" w:cs="Times New Roman"/>
          <w:bCs/>
          <w:sz w:val="20"/>
          <w:szCs w:val="20"/>
        </w:rPr>
        <w:t>less</w:t>
      </w:r>
      <w:r w:rsidRPr="00243FB7">
        <w:rPr>
          <w:rFonts w:asciiTheme="majorBidi" w:hAnsiTheme="majorBidi" w:cstheme="majorBidi"/>
          <w:bCs/>
          <w:sz w:val="20"/>
          <w:szCs w:val="20"/>
        </w:rPr>
        <w:t xml:space="preserve"> explored.</w:t>
      </w:r>
    </w:p>
    <w:p w14:paraId="1FE684D6" w14:textId="77777777" w:rsidR="00E51694" w:rsidRPr="00243FB7" w:rsidRDefault="00E51694" w:rsidP="00E51694">
      <w:pPr>
        <w:spacing w:after="0" w:line="240" w:lineRule="auto"/>
        <w:jc w:val="both"/>
        <w:outlineLvl w:val="0"/>
        <w:rPr>
          <w:rFonts w:asciiTheme="majorBidi" w:hAnsiTheme="majorBidi" w:cstheme="majorBidi"/>
          <w:bCs/>
          <w:sz w:val="20"/>
          <w:szCs w:val="20"/>
        </w:rPr>
      </w:pPr>
    </w:p>
    <w:p w14:paraId="6982DA09" w14:textId="77777777" w:rsidR="00A63CF9" w:rsidRPr="00243FB7" w:rsidRDefault="00F81531" w:rsidP="00A63CF9">
      <w:pPr>
        <w:spacing w:after="0" w:line="240" w:lineRule="auto"/>
        <w:jc w:val="both"/>
        <w:outlineLvl w:val="0"/>
        <w:rPr>
          <w:rFonts w:asciiTheme="majorBidi" w:hAnsiTheme="majorBidi" w:cstheme="majorBidi"/>
          <w:bCs/>
          <w:iCs/>
          <w:sz w:val="20"/>
          <w:szCs w:val="20"/>
        </w:rPr>
      </w:pPr>
      <w:r w:rsidRPr="00243FB7">
        <w:rPr>
          <w:rFonts w:asciiTheme="majorBidi" w:hAnsiTheme="majorBidi" w:cstheme="majorBidi"/>
          <w:bCs/>
          <w:iCs/>
          <w:sz w:val="20"/>
          <w:szCs w:val="20"/>
        </w:rPr>
        <w:t xml:space="preserve">Despite extensive national- and regional-level </w:t>
      </w:r>
      <w:r w:rsidR="00DA4D62" w:rsidRPr="00243FB7">
        <w:rPr>
          <w:rFonts w:asciiTheme="majorBidi" w:hAnsiTheme="majorBidi" w:cstheme="majorBidi"/>
          <w:bCs/>
          <w:iCs/>
          <w:sz w:val="20"/>
          <w:szCs w:val="20"/>
        </w:rPr>
        <w:t>analyses of malaria in Ghana, district-level empirical modeling remains limited, particularly in</w:t>
      </w:r>
      <w:r w:rsidR="00AF3A66" w:rsidRPr="00243FB7">
        <w:rPr>
          <w:rFonts w:asciiTheme="majorBidi" w:hAnsiTheme="majorBidi" w:cstheme="majorBidi"/>
          <w:bCs/>
          <w:iCs/>
          <w:sz w:val="20"/>
          <w:szCs w:val="20"/>
        </w:rPr>
        <w:t xml:space="preserve"> </w:t>
      </w:r>
      <w:proofErr w:type="spellStart"/>
      <w:r w:rsidRPr="00243FB7">
        <w:rPr>
          <w:rFonts w:ascii="Times New Roman" w:eastAsia="Times New Roman" w:hAnsi="Times New Roman" w:cs="Times New Roman"/>
          <w:bCs/>
          <w:iCs/>
          <w:sz w:val="20"/>
          <w:szCs w:val="20"/>
        </w:rPr>
        <w:t>perirural</w:t>
      </w:r>
      <w:proofErr w:type="spellEnd"/>
      <w:r w:rsidRPr="00243FB7">
        <w:rPr>
          <w:rFonts w:asciiTheme="majorBidi" w:hAnsiTheme="majorBidi" w:cstheme="majorBidi"/>
          <w:bCs/>
          <w:iCs/>
          <w:sz w:val="20"/>
          <w:szCs w:val="20"/>
        </w:rPr>
        <w:t xml:space="preserve"> districts where ecological and </w:t>
      </w:r>
      <w:r w:rsidRPr="00243FB7">
        <w:rPr>
          <w:rFonts w:ascii="Times New Roman" w:eastAsia="Times New Roman" w:hAnsi="Times New Roman" w:cs="Times New Roman"/>
          <w:bCs/>
          <w:iCs/>
          <w:sz w:val="20"/>
          <w:szCs w:val="20"/>
        </w:rPr>
        <w:t>socioeconomic</w:t>
      </w:r>
      <w:r w:rsidRPr="00243FB7">
        <w:rPr>
          <w:rFonts w:asciiTheme="majorBidi" w:hAnsiTheme="majorBidi" w:cstheme="majorBidi"/>
          <w:bCs/>
          <w:iCs/>
          <w:sz w:val="20"/>
          <w:szCs w:val="20"/>
        </w:rPr>
        <w:t xml:space="preserve"> heterogeneity may mask </w:t>
      </w:r>
      <w:r w:rsidRPr="00243FB7">
        <w:rPr>
          <w:rFonts w:ascii="Times New Roman" w:eastAsia="Times New Roman" w:hAnsi="Times New Roman" w:cs="Times New Roman"/>
          <w:bCs/>
          <w:iCs/>
          <w:sz w:val="20"/>
          <w:szCs w:val="20"/>
        </w:rPr>
        <w:t>localized</w:t>
      </w:r>
      <w:r w:rsidRPr="00243FB7">
        <w:rPr>
          <w:rFonts w:asciiTheme="majorBidi" w:hAnsiTheme="majorBidi" w:cstheme="majorBidi"/>
          <w:bCs/>
          <w:iCs/>
          <w:sz w:val="20"/>
          <w:szCs w:val="20"/>
        </w:rPr>
        <w:t xml:space="preserve"> transmission pockets. </w:t>
      </w:r>
      <w:proofErr w:type="spellStart"/>
      <w:r w:rsidRPr="00243FB7">
        <w:rPr>
          <w:rFonts w:asciiTheme="majorBidi" w:hAnsiTheme="majorBidi" w:cstheme="majorBidi"/>
          <w:bCs/>
          <w:iCs/>
          <w:sz w:val="20"/>
          <w:szCs w:val="20"/>
        </w:rPr>
        <w:t>Mpohor</w:t>
      </w:r>
      <w:proofErr w:type="spellEnd"/>
      <w:r w:rsidRPr="00243FB7">
        <w:rPr>
          <w:rFonts w:asciiTheme="majorBidi" w:hAnsiTheme="majorBidi" w:cstheme="majorBidi"/>
          <w:bCs/>
          <w:iCs/>
          <w:sz w:val="20"/>
          <w:szCs w:val="20"/>
        </w:rPr>
        <w:t xml:space="preserve"> District </w:t>
      </w:r>
      <w:r w:rsidR="00DA4D62" w:rsidRPr="00243FB7">
        <w:rPr>
          <w:rFonts w:asciiTheme="majorBidi" w:hAnsiTheme="majorBidi" w:cstheme="majorBidi"/>
          <w:bCs/>
          <w:iCs/>
          <w:sz w:val="20"/>
          <w:szCs w:val="20"/>
        </w:rPr>
        <w:t>exemplifies this</w:t>
      </w:r>
      <w:r w:rsidRPr="00243FB7">
        <w:rPr>
          <w:rFonts w:asciiTheme="majorBidi" w:hAnsiTheme="majorBidi" w:cstheme="majorBidi"/>
          <w:bCs/>
          <w:iCs/>
          <w:sz w:val="20"/>
          <w:szCs w:val="20"/>
        </w:rPr>
        <w:t xml:space="preserve"> setting, with perennial transmission but spatially variable demographic risks that are poorly represented in national datasets. This study</w:t>
      </w:r>
      <w:r w:rsidR="00DA4D62" w:rsidRPr="00243FB7">
        <w:rPr>
          <w:rFonts w:asciiTheme="majorBidi" w:hAnsiTheme="majorBidi" w:cstheme="majorBidi"/>
          <w:bCs/>
          <w:iCs/>
          <w:sz w:val="20"/>
          <w:szCs w:val="20"/>
        </w:rPr>
        <w:t>,</w:t>
      </w:r>
      <w:r w:rsidRPr="00243FB7">
        <w:rPr>
          <w:rFonts w:asciiTheme="majorBidi" w:hAnsiTheme="majorBidi" w:cstheme="majorBidi"/>
          <w:bCs/>
          <w:iCs/>
          <w:sz w:val="20"/>
          <w:szCs w:val="20"/>
        </w:rPr>
        <w:t xml:space="preserve"> therefore</w:t>
      </w:r>
      <w:r w:rsidR="00DA4D62" w:rsidRPr="00243FB7">
        <w:rPr>
          <w:rFonts w:asciiTheme="majorBidi" w:hAnsiTheme="majorBidi" w:cstheme="majorBidi"/>
          <w:bCs/>
          <w:iCs/>
          <w:sz w:val="20"/>
          <w:szCs w:val="20"/>
        </w:rPr>
        <w:t>,</w:t>
      </w:r>
      <w:r w:rsidRPr="00243FB7">
        <w:rPr>
          <w:rFonts w:asciiTheme="majorBidi" w:hAnsiTheme="majorBidi" w:cstheme="majorBidi"/>
          <w:bCs/>
          <w:iCs/>
          <w:sz w:val="20"/>
          <w:szCs w:val="20"/>
        </w:rPr>
        <w:t xml:space="preserve"> addresses a critical analytical gap by developing a structured empirical </w:t>
      </w:r>
      <w:r w:rsidRPr="00243FB7">
        <w:rPr>
          <w:rFonts w:ascii="Times New Roman" w:eastAsia="Times New Roman" w:hAnsi="Times New Roman" w:cs="Times New Roman"/>
          <w:bCs/>
          <w:iCs/>
          <w:sz w:val="20"/>
          <w:szCs w:val="20"/>
        </w:rPr>
        <w:t>modeling</w:t>
      </w:r>
      <w:r w:rsidRPr="00243FB7">
        <w:rPr>
          <w:rFonts w:asciiTheme="majorBidi" w:hAnsiTheme="majorBidi" w:cstheme="majorBidi"/>
          <w:bCs/>
          <w:iCs/>
          <w:sz w:val="20"/>
          <w:szCs w:val="20"/>
        </w:rPr>
        <w:t xml:space="preserve"> framework capable of quantifying city</w:t>
      </w:r>
      <w:r w:rsidR="00DA4D62" w:rsidRPr="00243FB7">
        <w:rPr>
          <w:rFonts w:asciiTheme="majorBidi" w:hAnsiTheme="majorBidi" w:cstheme="majorBidi"/>
          <w:bCs/>
          <w:iCs/>
          <w:sz w:val="20"/>
          <w:szCs w:val="20"/>
        </w:rPr>
        <w:t>-specific, demographic, cumulative, and deviation-based malaria patterns using</w:t>
      </w:r>
      <w:r w:rsidRPr="00243FB7">
        <w:rPr>
          <w:rFonts w:asciiTheme="majorBidi" w:hAnsiTheme="majorBidi" w:cstheme="majorBidi"/>
          <w:bCs/>
          <w:iCs/>
          <w:sz w:val="20"/>
          <w:szCs w:val="20"/>
        </w:rPr>
        <w:t xml:space="preserve"> six years of routine surveillance data.</w:t>
      </w:r>
    </w:p>
    <w:p w14:paraId="5BF3725F" w14:textId="77777777" w:rsidR="00A63CF9" w:rsidRPr="00243FB7" w:rsidRDefault="00A63CF9" w:rsidP="00A63CF9">
      <w:pPr>
        <w:spacing w:after="0" w:line="240" w:lineRule="auto"/>
        <w:jc w:val="both"/>
        <w:outlineLvl w:val="0"/>
        <w:rPr>
          <w:rFonts w:asciiTheme="majorBidi" w:hAnsiTheme="majorBidi" w:cstheme="majorBidi"/>
          <w:bCs/>
          <w:sz w:val="20"/>
          <w:szCs w:val="20"/>
        </w:rPr>
      </w:pPr>
    </w:p>
    <w:p w14:paraId="25777DF4" w14:textId="77777777" w:rsidR="00A63CF9" w:rsidRPr="00243FB7" w:rsidRDefault="00F81531" w:rsidP="00A63CF9">
      <w:pPr>
        <w:spacing w:after="0" w:line="240" w:lineRule="auto"/>
        <w:jc w:val="both"/>
        <w:outlineLvl w:val="0"/>
        <w:rPr>
          <w:rFonts w:asciiTheme="majorBidi" w:hAnsiTheme="majorBidi" w:cstheme="majorBidi"/>
          <w:bCs/>
          <w:iCs/>
          <w:sz w:val="20"/>
          <w:szCs w:val="20"/>
        </w:rPr>
      </w:pPr>
      <w:r w:rsidRPr="00243FB7">
        <w:rPr>
          <w:rFonts w:asciiTheme="majorBidi" w:hAnsiTheme="majorBidi" w:cstheme="majorBidi"/>
          <w:bCs/>
          <w:iCs/>
          <w:sz w:val="20"/>
          <w:szCs w:val="20"/>
        </w:rPr>
        <w:t>The novelty of this study lies in</w:t>
      </w:r>
      <w:r w:rsidRPr="00243FB7">
        <w:rPr>
          <w:rFonts w:ascii="Times New Roman" w:eastAsia="Times New Roman" w:hAnsi="Times New Roman" w:cs="Times New Roman"/>
          <w:bCs/>
          <w:iCs/>
          <w:sz w:val="20"/>
          <w:szCs w:val="20"/>
        </w:rPr>
        <w:t xml:space="preserve"> the following</w:t>
      </w:r>
      <w:r w:rsidRPr="00243FB7">
        <w:rPr>
          <w:rFonts w:asciiTheme="majorBidi" w:hAnsiTheme="majorBidi" w:cstheme="majorBidi"/>
          <w:bCs/>
          <w:iCs/>
          <w:sz w:val="20"/>
          <w:szCs w:val="20"/>
        </w:rPr>
        <w:t>:</w:t>
      </w:r>
    </w:p>
    <w:p w14:paraId="7427D281" w14:textId="77777777" w:rsidR="00A63CF9" w:rsidRPr="00243FB7" w:rsidRDefault="00F81531" w:rsidP="00A63CF9">
      <w:pPr>
        <w:spacing w:after="0" w:line="240" w:lineRule="auto"/>
        <w:outlineLvl w:val="0"/>
        <w:rPr>
          <w:rFonts w:asciiTheme="majorBidi" w:hAnsiTheme="majorBidi" w:cstheme="majorBidi"/>
          <w:bCs/>
          <w:sz w:val="20"/>
          <w:szCs w:val="20"/>
        </w:rPr>
      </w:pPr>
      <w:r w:rsidRPr="00243FB7">
        <w:rPr>
          <w:rFonts w:asciiTheme="majorBidi" w:hAnsiTheme="majorBidi" w:cstheme="majorBidi"/>
          <w:bCs/>
          <w:iCs/>
          <w:sz w:val="20"/>
          <w:szCs w:val="20"/>
        </w:rPr>
        <w:t>(</w:t>
      </w:r>
      <w:proofErr w:type="spellStart"/>
      <w:r w:rsidRPr="00243FB7">
        <w:rPr>
          <w:rFonts w:asciiTheme="majorBidi" w:hAnsiTheme="majorBidi" w:cstheme="majorBidi"/>
          <w:bCs/>
          <w:i/>
          <w:sz w:val="20"/>
          <w:szCs w:val="20"/>
        </w:rPr>
        <w:t>i</w:t>
      </w:r>
      <w:proofErr w:type="spellEnd"/>
      <w:r w:rsidRPr="00243FB7">
        <w:rPr>
          <w:rFonts w:asciiTheme="majorBidi" w:hAnsiTheme="majorBidi" w:cstheme="majorBidi"/>
          <w:bCs/>
          <w:iCs/>
          <w:sz w:val="20"/>
          <w:szCs w:val="20"/>
        </w:rPr>
        <w:t xml:space="preserve">) </w:t>
      </w:r>
      <w:r w:rsidRPr="00243FB7">
        <w:rPr>
          <w:rFonts w:ascii="Times New Roman" w:eastAsia="Times New Roman" w:hAnsi="Times New Roman" w:cs="Times New Roman"/>
          <w:bCs/>
          <w:iCs/>
          <w:sz w:val="20"/>
          <w:szCs w:val="20"/>
        </w:rPr>
        <w:t>Formulating</w:t>
      </w:r>
      <w:r w:rsidRPr="00243FB7">
        <w:rPr>
          <w:rFonts w:asciiTheme="majorBidi" w:hAnsiTheme="majorBidi" w:cstheme="majorBidi"/>
          <w:bCs/>
          <w:iCs/>
          <w:sz w:val="20"/>
          <w:szCs w:val="20"/>
        </w:rPr>
        <w:t xml:space="preserve"> integrated city- and demographic-specific incidence models,</w:t>
      </w:r>
      <w:r w:rsidRPr="00243FB7">
        <w:rPr>
          <w:rFonts w:asciiTheme="majorBidi" w:hAnsiTheme="majorBidi" w:cstheme="majorBidi"/>
          <w:bCs/>
          <w:iCs/>
          <w:sz w:val="20"/>
          <w:szCs w:val="20"/>
        </w:rPr>
        <w:br/>
        <w:t>(</w:t>
      </w:r>
      <w:r w:rsidRPr="00243FB7">
        <w:rPr>
          <w:rFonts w:asciiTheme="majorBidi" w:hAnsiTheme="majorBidi" w:cstheme="majorBidi"/>
          <w:bCs/>
          <w:i/>
          <w:sz w:val="20"/>
          <w:szCs w:val="20"/>
        </w:rPr>
        <w:t>ii</w:t>
      </w:r>
      <w:r w:rsidRPr="00243FB7">
        <w:rPr>
          <w:rFonts w:asciiTheme="majorBidi" w:hAnsiTheme="majorBidi" w:cstheme="majorBidi"/>
          <w:bCs/>
          <w:iCs/>
          <w:sz w:val="20"/>
          <w:szCs w:val="20"/>
        </w:rPr>
        <w:t>) applying cumulative and deviation-from-linearity analyses to detect structural shifts,</w:t>
      </w:r>
      <w:r w:rsidRPr="00243FB7">
        <w:rPr>
          <w:rFonts w:asciiTheme="majorBidi" w:hAnsiTheme="majorBidi" w:cstheme="majorBidi"/>
          <w:bCs/>
          <w:iCs/>
          <w:sz w:val="20"/>
          <w:szCs w:val="20"/>
        </w:rPr>
        <w:br/>
        <w:t>(</w:t>
      </w:r>
      <w:r w:rsidRPr="00243FB7">
        <w:rPr>
          <w:rFonts w:asciiTheme="majorBidi" w:hAnsiTheme="majorBidi" w:cstheme="majorBidi"/>
          <w:bCs/>
          <w:i/>
          <w:sz w:val="20"/>
          <w:szCs w:val="20"/>
        </w:rPr>
        <w:t>iii</w:t>
      </w:r>
      <w:r w:rsidRPr="00243FB7">
        <w:rPr>
          <w:rFonts w:asciiTheme="majorBidi" w:hAnsiTheme="majorBidi" w:cstheme="majorBidi"/>
          <w:bCs/>
          <w:iCs/>
          <w:sz w:val="20"/>
          <w:szCs w:val="20"/>
        </w:rPr>
        <w:t xml:space="preserve">) evaluating long-term turning points </w:t>
      </w:r>
      <w:r w:rsidRPr="00243FB7">
        <w:rPr>
          <w:rFonts w:ascii="Times New Roman" w:eastAsia="Times New Roman" w:hAnsi="Times New Roman" w:cs="Times New Roman"/>
          <w:bCs/>
          <w:iCs/>
          <w:sz w:val="20"/>
          <w:szCs w:val="20"/>
        </w:rPr>
        <w:t>via</w:t>
      </w:r>
      <w:r w:rsidRPr="00243FB7">
        <w:rPr>
          <w:rFonts w:asciiTheme="majorBidi" w:hAnsiTheme="majorBidi" w:cstheme="majorBidi"/>
          <w:bCs/>
          <w:iCs/>
          <w:sz w:val="20"/>
          <w:szCs w:val="20"/>
        </w:rPr>
        <w:t xml:space="preserve"> polynomial trends, and</w:t>
      </w:r>
      <w:r w:rsidRPr="00243FB7">
        <w:rPr>
          <w:rFonts w:asciiTheme="majorBidi" w:hAnsiTheme="majorBidi" w:cstheme="majorBidi"/>
          <w:bCs/>
          <w:iCs/>
          <w:sz w:val="20"/>
          <w:szCs w:val="20"/>
        </w:rPr>
        <w:br/>
        <w:t>(</w:t>
      </w:r>
      <w:r w:rsidRPr="00243FB7">
        <w:rPr>
          <w:rFonts w:asciiTheme="majorBidi" w:hAnsiTheme="majorBidi" w:cstheme="majorBidi"/>
          <w:bCs/>
          <w:i/>
          <w:sz w:val="20"/>
          <w:szCs w:val="20"/>
        </w:rPr>
        <w:t>iv</w:t>
      </w:r>
      <w:r w:rsidRPr="00243FB7">
        <w:rPr>
          <w:rFonts w:asciiTheme="majorBidi" w:hAnsiTheme="majorBidi" w:cstheme="majorBidi"/>
          <w:bCs/>
          <w:iCs/>
          <w:sz w:val="20"/>
          <w:szCs w:val="20"/>
        </w:rPr>
        <w:t xml:space="preserve">) quantifying </w:t>
      </w:r>
      <w:r w:rsidRPr="00243FB7">
        <w:rPr>
          <w:rFonts w:ascii="Times New Roman" w:eastAsia="Times New Roman" w:hAnsi="Times New Roman" w:cs="Times New Roman"/>
          <w:bCs/>
          <w:iCs/>
          <w:sz w:val="20"/>
          <w:szCs w:val="20"/>
        </w:rPr>
        <w:t>intercity</w:t>
      </w:r>
      <w:r w:rsidRPr="00243FB7">
        <w:rPr>
          <w:rFonts w:asciiTheme="majorBidi" w:hAnsiTheme="majorBidi" w:cstheme="majorBidi"/>
          <w:bCs/>
          <w:iCs/>
          <w:sz w:val="20"/>
          <w:szCs w:val="20"/>
        </w:rPr>
        <w:t xml:space="preserve"> predictability </w:t>
      </w:r>
      <w:r w:rsidRPr="00243FB7">
        <w:rPr>
          <w:rFonts w:ascii="Times New Roman" w:eastAsia="Times New Roman" w:hAnsi="Times New Roman" w:cs="Times New Roman"/>
          <w:bCs/>
          <w:iCs/>
          <w:sz w:val="20"/>
          <w:szCs w:val="20"/>
        </w:rPr>
        <w:t>via</w:t>
      </w:r>
      <w:r w:rsidRPr="00243FB7">
        <w:rPr>
          <w:rFonts w:asciiTheme="majorBidi" w:hAnsiTheme="majorBidi" w:cstheme="majorBidi"/>
          <w:bCs/>
          <w:iCs/>
          <w:sz w:val="20"/>
          <w:szCs w:val="20"/>
        </w:rPr>
        <w:t xml:space="preserve"> Pearson correlation structures.</w:t>
      </w:r>
    </w:p>
    <w:p w14:paraId="36C3890A" w14:textId="77777777" w:rsidR="00E51694" w:rsidRPr="00243FB7" w:rsidRDefault="00E51694" w:rsidP="00E51694">
      <w:pPr>
        <w:spacing w:after="0" w:line="240" w:lineRule="auto"/>
        <w:jc w:val="both"/>
        <w:outlineLvl w:val="0"/>
        <w:rPr>
          <w:rFonts w:asciiTheme="majorBidi" w:hAnsiTheme="majorBidi" w:cstheme="majorBidi"/>
          <w:bCs/>
          <w:sz w:val="20"/>
          <w:szCs w:val="20"/>
        </w:rPr>
      </w:pPr>
    </w:p>
    <w:p w14:paraId="066D06F3" w14:textId="77777777" w:rsidR="00057A8C" w:rsidRPr="00243FB7" w:rsidRDefault="00F81531" w:rsidP="006C34DA">
      <w:pPr>
        <w:pStyle w:val="ListParagraph"/>
        <w:spacing w:after="0" w:line="240" w:lineRule="auto"/>
        <w:ind w:left="0"/>
        <w:jc w:val="both"/>
        <w:outlineLvl w:val="0"/>
        <w:rPr>
          <w:rFonts w:ascii="Times New Roman" w:hAnsi="Times New Roman" w:cs="Times New Roman"/>
          <w:b/>
          <w:bCs/>
          <w:sz w:val="20"/>
          <w:szCs w:val="20"/>
          <w:lang w:val="en-GB"/>
        </w:rPr>
      </w:pPr>
      <w:r w:rsidRPr="00243FB7">
        <w:rPr>
          <w:rFonts w:ascii="Times New Roman" w:hAnsi="Times New Roman" w:cs="Times New Roman"/>
          <w:b/>
          <w:bCs/>
          <w:sz w:val="20"/>
          <w:szCs w:val="20"/>
        </w:rPr>
        <w:t>Methodology</w:t>
      </w:r>
    </w:p>
    <w:p w14:paraId="1FB0423D" w14:textId="77777777" w:rsidR="006C34DA" w:rsidRPr="00243FB7" w:rsidRDefault="006C34DA" w:rsidP="006C34DA">
      <w:pPr>
        <w:pStyle w:val="ListParagraph"/>
        <w:spacing w:after="0" w:line="240" w:lineRule="auto"/>
        <w:ind w:left="0"/>
        <w:jc w:val="both"/>
        <w:outlineLvl w:val="0"/>
        <w:rPr>
          <w:rFonts w:ascii="Times New Roman" w:hAnsi="Times New Roman" w:cs="Times New Roman"/>
          <w:b/>
          <w:bCs/>
          <w:sz w:val="20"/>
          <w:szCs w:val="20"/>
          <w:lang w:val="en-GB"/>
        </w:rPr>
      </w:pPr>
    </w:p>
    <w:p w14:paraId="47E9ED36" w14:textId="77777777" w:rsidR="006C34DA" w:rsidRPr="00243FB7" w:rsidRDefault="00F81531" w:rsidP="006C34DA">
      <w:pPr>
        <w:spacing w:after="0" w:line="240" w:lineRule="auto"/>
        <w:jc w:val="both"/>
        <w:outlineLvl w:val="0"/>
        <w:rPr>
          <w:rFonts w:ascii="Times New Roman" w:hAnsi="Times New Roman" w:cs="Times New Roman"/>
          <w:sz w:val="20"/>
          <w:szCs w:val="20"/>
          <w:lang w:val="en-GB"/>
        </w:rPr>
      </w:pPr>
      <w:r w:rsidRPr="00243FB7">
        <w:rPr>
          <w:rFonts w:ascii="Times New Roman" w:hAnsi="Times New Roman" w:cs="Times New Roman"/>
          <w:sz w:val="20"/>
          <w:szCs w:val="20"/>
        </w:rPr>
        <w:t xml:space="preserve">The goal of this research is to analyze the incidence of malaria across various communities and demographic groups within the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District in Ghana over </w:t>
      </w:r>
      <w:r w:rsidR="00DA4D62" w:rsidRPr="00243FB7">
        <w:rPr>
          <w:rFonts w:ascii="Times New Roman" w:hAnsi="Times New Roman" w:cs="Times New Roman"/>
          <w:sz w:val="20"/>
          <w:szCs w:val="20"/>
        </w:rPr>
        <w:t>six years</w:t>
      </w:r>
      <w:r w:rsidRPr="00243FB7">
        <w:rPr>
          <w:rFonts w:ascii="Times New Roman" w:hAnsi="Times New Roman" w:cs="Times New Roman"/>
          <w:sz w:val="20"/>
          <w:szCs w:val="20"/>
        </w:rPr>
        <w:t xml:space="preserve"> (2009–2014). By developing and applying city</w:t>
      </w:r>
      <w:r w:rsidR="00DA4D62" w:rsidRPr="00243FB7">
        <w:rPr>
          <w:rFonts w:ascii="Times New Roman" w:hAnsi="Times New Roman" w:cs="Times New Roman"/>
          <w:sz w:val="20"/>
          <w:szCs w:val="20"/>
        </w:rPr>
        <w:t>-specific, demographic-focused, and cumulative models, this study aims to capture overall trends in malaria cases across different locations and vulnerable populations, including children under five, individuals aged five and abo</w:t>
      </w:r>
      <w:r w:rsidRPr="00243FB7">
        <w:rPr>
          <w:rFonts w:ascii="Times New Roman" w:hAnsi="Times New Roman" w:cs="Times New Roman"/>
          <w:sz w:val="20"/>
          <w:szCs w:val="20"/>
        </w:rPr>
        <w:t xml:space="preserve">ve, and pregnant women. A key objective is to formulate equations that </w:t>
      </w:r>
      <w:r w:rsidR="00DA4D62" w:rsidRPr="00243FB7">
        <w:rPr>
          <w:rFonts w:ascii="Times New Roman" w:hAnsi="Times New Roman" w:cs="Times New Roman"/>
          <w:sz w:val="20"/>
          <w:szCs w:val="20"/>
        </w:rPr>
        <w:t>capture the dynamics of malaria transmission, providing a structured framework for assessing</w:t>
      </w:r>
      <w:r w:rsidRPr="00243FB7">
        <w:rPr>
          <w:rFonts w:ascii="Times New Roman" w:hAnsi="Times New Roman" w:cs="Times New Roman"/>
          <w:sz w:val="20"/>
          <w:szCs w:val="20"/>
        </w:rPr>
        <w:t xml:space="preserve"> malaria burden across </w:t>
      </w:r>
      <w:proofErr w:type="spellStart"/>
      <w:r w:rsidRPr="00243FB7">
        <w:rPr>
          <w:rFonts w:ascii="Times New Roman" w:hAnsi="Times New Roman" w:cs="Times New Roman"/>
          <w:sz w:val="20"/>
          <w:szCs w:val="20"/>
        </w:rPr>
        <w:t>Mpohor</w:t>
      </w:r>
      <w:proofErr w:type="spellEnd"/>
      <w:r w:rsidR="00AF3A66"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District</w:t>
      </w:r>
      <w:r w:rsidRPr="00243FB7">
        <w:rPr>
          <w:rFonts w:ascii="Times New Roman" w:hAnsi="Times New Roman" w:cs="Times New Roman"/>
          <w:sz w:val="20"/>
          <w:szCs w:val="20"/>
        </w:rPr>
        <w:t xml:space="preserve"> communities and demographic groups. These equations, supported by various statistical models, allow for the identification of high-risk areas and periods, enabling data-driven decision-making for targeted interventions and effective malaria control tailored to the unique needs of each community within the district.</w:t>
      </w:r>
    </w:p>
    <w:p w14:paraId="743DFC4B" w14:textId="77777777" w:rsidR="006C34DA" w:rsidRPr="00243FB7" w:rsidRDefault="006C34DA" w:rsidP="0049366B">
      <w:pPr>
        <w:spacing w:after="0" w:line="240" w:lineRule="auto"/>
        <w:jc w:val="both"/>
        <w:outlineLvl w:val="0"/>
        <w:rPr>
          <w:rFonts w:ascii="Times New Roman" w:hAnsi="Times New Roman" w:cs="Times New Roman"/>
          <w:b/>
          <w:bCs/>
          <w:sz w:val="20"/>
          <w:szCs w:val="20"/>
          <w:lang w:val="en-GB"/>
        </w:rPr>
      </w:pPr>
    </w:p>
    <w:p w14:paraId="0904B49F" w14:textId="77777777" w:rsidR="0049366B" w:rsidRPr="00243FB7" w:rsidRDefault="00F81531" w:rsidP="00CE1EAC">
      <w:pPr>
        <w:spacing w:after="0" w:line="240" w:lineRule="auto"/>
        <w:jc w:val="both"/>
        <w:outlineLvl w:val="0"/>
        <w:rPr>
          <w:rFonts w:ascii="Times New Roman" w:hAnsi="Times New Roman" w:cs="Times New Roman"/>
          <w:b/>
          <w:bCs/>
          <w:sz w:val="20"/>
          <w:szCs w:val="20"/>
          <w:lang w:val="en-GB"/>
        </w:rPr>
      </w:pPr>
      <w:r w:rsidRPr="00243FB7">
        <w:rPr>
          <w:rFonts w:ascii="Times New Roman" w:hAnsi="Times New Roman" w:cs="Times New Roman"/>
          <w:bCs/>
          <w:sz w:val="20"/>
          <w:szCs w:val="20"/>
        </w:rPr>
        <w:t xml:space="preserve">A range of statistical models, including city-specific and demographic-focused equations, </w:t>
      </w:r>
      <w:r w:rsidRPr="00243FB7">
        <w:rPr>
          <w:rFonts w:ascii="Times New Roman" w:eastAsia="Times New Roman" w:hAnsi="Times New Roman" w:cs="Times New Roman"/>
          <w:bCs/>
          <w:sz w:val="20"/>
          <w:szCs w:val="20"/>
        </w:rPr>
        <w:t>were</w:t>
      </w:r>
      <w:r w:rsidRPr="00243FB7">
        <w:rPr>
          <w:rFonts w:ascii="Times New Roman" w:hAnsi="Times New Roman" w:cs="Times New Roman"/>
          <w:bCs/>
          <w:sz w:val="20"/>
          <w:szCs w:val="20"/>
        </w:rPr>
        <w:t xml:space="preserve"> employed to evaluate malaria incidence across communities and population groups. The </w:t>
      </w:r>
      <w:r w:rsidRPr="00243FB7">
        <w:rPr>
          <w:rFonts w:ascii="Times New Roman" w:eastAsia="Times New Roman" w:hAnsi="Times New Roman" w:cs="Times New Roman"/>
          <w:bCs/>
          <w:sz w:val="20"/>
          <w:szCs w:val="20"/>
        </w:rPr>
        <w:t>modeling</w:t>
      </w:r>
      <w:r w:rsidRPr="00243FB7">
        <w:rPr>
          <w:rFonts w:ascii="Times New Roman" w:hAnsi="Times New Roman" w:cs="Times New Roman"/>
          <w:bCs/>
          <w:sz w:val="20"/>
          <w:szCs w:val="20"/>
        </w:rPr>
        <w:t xml:space="preserve"> framework integrates cumulative formulations to characterize long-term patterns and deviation-based structures to detect anomalies in </w:t>
      </w:r>
      <w:r w:rsidRPr="00243FB7">
        <w:rPr>
          <w:rFonts w:ascii="Times New Roman" w:hAnsi="Times New Roman" w:cs="Times New Roman"/>
          <w:bCs/>
          <w:sz w:val="20"/>
          <w:szCs w:val="20"/>
        </w:rPr>
        <w:lastRenderedPageBreak/>
        <w:t xml:space="preserve">malaria </w:t>
      </w:r>
      <w:r w:rsidRPr="00243FB7">
        <w:rPr>
          <w:rFonts w:ascii="Times New Roman" w:eastAsia="Times New Roman" w:hAnsi="Times New Roman" w:cs="Times New Roman"/>
          <w:bCs/>
          <w:sz w:val="20"/>
          <w:szCs w:val="20"/>
        </w:rPr>
        <w:t>behavior</w:t>
      </w:r>
      <w:r w:rsidRPr="00243FB7">
        <w:rPr>
          <w:rFonts w:ascii="Times New Roman" w:hAnsi="Times New Roman" w:cs="Times New Roman"/>
          <w:bCs/>
          <w:sz w:val="20"/>
          <w:szCs w:val="20"/>
        </w:rPr>
        <w:t xml:space="preserve"> over time. The city-specific incidence model (Equation 1</w:t>
      </w:r>
      <w:r w:rsidRPr="00243FB7">
        <w:rPr>
          <w:rFonts w:ascii="Times New Roman" w:eastAsia="Times New Roman" w:hAnsi="Times New Roman" w:cs="Times New Roman"/>
          <w:bCs/>
          <w:sz w:val="20"/>
          <w:szCs w:val="20"/>
        </w:rPr>
        <w:t>)</w:t>
      </w:r>
      <w:r w:rsidRPr="00243FB7">
        <w:rPr>
          <w:rFonts w:ascii="Times New Roman" w:hAnsi="Times New Roman" w:cs="Times New Roman"/>
          <w:bCs/>
          <w:sz w:val="20"/>
          <w:szCs w:val="20"/>
        </w:rPr>
        <w:t xml:space="preserve"> identifies locations with persistently high case burdens</w:t>
      </w:r>
      <w:r w:rsidR="007F7E29" w:rsidRPr="00243FB7">
        <w:rPr>
          <w:rFonts w:ascii="Times New Roman" w:hAnsi="Times New Roman" w:cs="Times New Roman"/>
          <w:bCs/>
          <w:sz w:val="20"/>
          <w:szCs w:val="20"/>
        </w:rPr>
        <w:t xml:space="preserve"> and captures how environmental factors, </w:t>
      </w:r>
      <w:r w:rsidRPr="00243FB7">
        <w:rPr>
          <w:rFonts w:ascii="Times New Roman" w:hAnsi="Times New Roman" w:cs="Times New Roman"/>
          <w:bCs/>
          <w:sz w:val="20"/>
          <w:szCs w:val="20"/>
        </w:rPr>
        <w:t xml:space="preserve">such as proximity to water </w:t>
      </w:r>
      <w:r w:rsidRPr="00243FB7">
        <w:rPr>
          <w:rFonts w:ascii="Times New Roman" w:eastAsia="Times New Roman" w:hAnsi="Times New Roman" w:cs="Times New Roman"/>
          <w:bCs/>
          <w:sz w:val="20"/>
          <w:szCs w:val="20"/>
        </w:rPr>
        <w:t>bodies</w:t>
      </w:r>
      <w:r w:rsidR="007F7E29" w:rsidRPr="00243FB7">
        <w:rPr>
          <w:rFonts w:ascii="Times New Roman" w:eastAsia="Times New Roman" w:hAnsi="Times New Roman" w:cs="Times New Roman"/>
          <w:bCs/>
          <w:sz w:val="20"/>
          <w:szCs w:val="20"/>
        </w:rPr>
        <w:t xml:space="preserve">, </w:t>
      </w:r>
      <w:r w:rsidRPr="00243FB7">
        <w:rPr>
          <w:rFonts w:ascii="Times New Roman" w:eastAsia="Times New Roman" w:hAnsi="Times New Roman" w:cs="Times New Roman"/>
          <w:bCs/>
          <w:sz w:val="20"/>
          <w:szCs w:val="20"/>
        </w:rPr>
        <w:t>shape</w:t>
      </w:r>
      <w:r w:rsidRPr="00243FB7">
        <w:rPr>
          <w:rFonts w:ascii="Times New Roman" w:hAnsi="Times New Roman" w:cs="Times New Roman"/>
          <w:bCs/>
          <w:sz w:val="20"/>
          <w:szCs w:val="20"/>
        </w:rPr>
        <w:t xml:space="preserve"> spatial disparities. The demographic-focused incidence model (</w:t>
      </w:r>
      <w:r w:rsidRPr="00243FB7">
        <w:rPr>
          <w:rFonts w:ascii="Times New Roman" w:hAnsi="Times New Roman" w:cs="Times New Roman"/>
          <w:bCs/>
          <w:color w:val="0000FF"/>
          <w:sz w:val="20"/>
          <w:szCs w:val="20"/>
        </w:rPr>
        <w:t>Equation 2</w:t>
      </w:r>
      <w:r w:rsidRPr="00243FB7">
        <w:rPr>
          <w:rFonts w:ascii="Times New Roman" w:hAnsi="Times New Roman" w:cs="Times New Roman"/>
          <w:bCs/>
          <w:sz w:val="20"/>
          <w:szCs w:val="20"/>
        </w:rPr>
        <w:t xml:space="preserve">) </w:t>
      </w:r>
      <w:r w:rsidRPr="00243FB7">
        <w:rPr>
          <w:rFonts w:ascii="Times New Roman" w:eastAsia="Times New Roman" w:hAnsi="Times New Roman" w:cs="Times New Roman"/>
          <w:bCs/>
          <w:sz w:val="20"/>
          <w:szCs w:val="20"/>
        </w:rPr>
        <w:t>was used to evaluate</w:t>
      </w:r>
      <w:r w:rsidRPr="00243FB7">
        <w:rPr>
          <w:rFonts w:ascii="Times New Roman" w:hAnsi="Times New Roman" w:cs="Times New Roman"/>
          <w:bCs/>
          <w:sz w:val="20"/>
          <w:szCs w:val="20"/>
        </w:rPr>
        <w:t xml:space="preserve"> malaria patterns among key population groups, including children under five </w:t>
      </w:r>
      <w:r w:rsidRPr="00243FB7">
        <w:rPr>
          <w:rFonts w:ascii="Times New Roman" w:eastAsia="Times New Roman" w:hAnsi="Times New Roman" w:cs="Times New Roman"/>
          <w:bCs/>
          <w:sz w:val="20"/>
          <w:szCs w:val="20"/>
        </w:rPr>
        <w:t xml:space="preserve">years of age </w:t>
      </w:r>
      <w:r w:rsidRPr="00243FB7">
        <w:rPr>
          <w:rFonts w:ascii="Times New Roman" w:hAnsi="Times New Roman" w:cs="Times New Roman"/>
          <w:bCs/>
          <w:sz w:val="20"/>
          <w:szCs w:val="20"/>
        </w:rPr>
        <w:t>and pregnant women, thereby supporting targeted interventions for vulnerable subpopulations. Long-term district</w:t>
      </w:r>
      <w:r w:rsidR="002039D6" w:rsidRPr="00243FB7">
        <w:rPr>
          <w:rFonts w:ascii="Times New Roman" w:hAnsi="Times New Roman" w:cs="Times New Roman"/>
          <w:bCs/>
          <w:sz w:val="20"/>
          <w:szCs w:val="20"/>
        </w:rPr>
        <w:t>-</w:t>
      </w:r>
      <w:r w:rsidRPr="00243FB7">
        <w:rPr>
          <w:rFonts w:ascii="Times New Roman" w:hAnsi="Times New Roman" w:cs="Times New Roman"/>
          <w:bCs/>
          <w:sz w:val="20"/>
          <w:szCs w:val="20"/>
        </w:rPr>
        <w:t xml:space="preserve">wide trends were examined </w:t>
      </w:r>
      <w:r w:rsidRPr="00243FB7">
        <w:rPr>
          <w:rFonts w:ascii="Times New Roman" w:eastAsia="Times New Roman" w:hAnsi="Times New Roman" w:cs="Times New Roman"/>
          <w:bCs/>
          <w:sz w:val="20"/>
          <w:szCs w:val="20"/>
        </w:rPr>
        <w:t>via</w:t>
      </w:r>
      <w:r w:rsidRPr="00243FB7">
        <w:rPr>
          <w:rFonts w:ascii="Times New Roman" w:hAnsi="Times New Roman" w:cs="Times New Roman"/>
          <w:bCs/>
          <w:sz w:val="20"/>
          <w:szCs w:val="20"/>
        </w:rPr>
        <w:t xml:space="preserve"> the cumulative frequency model (</w:t>
      </w:r>
      <w:r w:rsidRPr="00243FB7">
        <w:rPr>
          <w:rFonts w:ascii="Times New Roman" w:hAnsi="Times New Roman" w:cs="Times New Roman"/>
          <w:bCs/>
          <w:color w:val="0000FF"/>
          <w:sz w:val="20"/>
          <w:szCs w:val="20"/>
        </w:rPr>
        <w:t>Equation 3</w:t>
      </w:r>
      <w:r w:rsidRPr="00243FB7">
        <w:rPr>
          <w:rFonts w:ascii="Times New Roman" w:hAnsi="Times New Roman" w:cs="Times New Roman"/>
          <w:bCs/>
          <w:sz w:val="20"/>
          <w:szCs w:val="20"/>
        </w:rPr>
        <w:t xml:space="preserve">), which aggregates data across all communities to reveal major temporal shifts, seasonal peaks, and the influence of malaria control activities. The total </w:t>
      </w:r>
      <w:r w:rsidRPr="00243FB7">
        <w:rPr>
          <w:rFonts w:ascii="Times New Roman" w:eastAsia="Times New Roman" w:hAnsi="Times New Roman" w:cs="Times New Roman"/>
          <w:bCs/>
          <w:sz w:val="20"/>
          <w:szCs w:val="20"/>
        </w:rPr>
        <w:t>case</w:t>
      </w:r>
      <w:r w:rsidRPr="00243FB7">
        <w:rPr>
          <w:rFonts w:ascii="Times New Roman" w:hAnsi="Times New Roman" w:cs="Times New Roman"/>
          <w:bCs/>
          <w:sz w:val="20"/>
          <w:szCs w:val="20"/>
        </w:rPr>
        <w:t xml:space="preserve"> estimation model (</w:t>
      </w:r>
      <w:r w:rsidRPr="00243FB7">
        <w:rPr>
          <w:rFonts w:ascii="Times New Roman" w:hAnsi="Times New Roman" w:cs="Times New Roman"/>
          <w:bCs/>
          <w:color w:val="0000FF"/>
          <w:sz w:val="20"/>
          <w:szCs w:val="20"/>
        </w:rPr>
        <w:t>Equation 5</w:t>
      </w:r>
      <w:r w:rsidRPr="00243FB7">
        <w:rPr>
          <w:rFonts w:ascii="Times New Roman" w:eastAsia="Times New Roman" w:hAnsi="Times New Roman" w:cs="Times New Roman"/>
          <w:bCs/>
          <w:sz w:val="20"/>
          <w:szCs w:val="20"/>
        </w:rPr>
        <w:t>)</w:t>
      </w:r>
      <w:r w:rsidRPr="00243FB7">
        <w:rPr>
          <w:rFonts w:ascii="Times New Roman" w:hAnsi="Times New Roman" w:cs="Times New Roman"/>
          <w:bCs/>
          <w:sz w:val="20"/>
          <w:szCs w:val="20"/>
        </w:rPr>
        <w:t xml:space="preserve"> provides a comparative assessment of </w:t>
      </w:r>
      <w:r w:rsidRPr="00243FB7">
        <w:rPr>
          <w:rFonts w:ascii="Times New Roman" w:eastAsia="Times New Roman" w:hAnsi="Times New Roman" w:cs="Times New Roman"/>
          <w:bCs/>
          <w:sz w:val="20"/>
          <w:szCs w:val="20"/>
        </w:rPr>
        <w:t xml:space="preserve">the </w:t>
      </w:r>
      <w:r w:rsidRPr="00243FB7">
        <w:rPr>
          <w:rFonts w:ascii="Times New Roman" w:hAnsi="Times New Roman" w:cs="Times New Roman"/>
          <w:bCs/>
          <w:sz w:val="20"/>
          <w:szCs w:val="20"/>
        </w:rPr>
        <w:t>overall malaria burden across cities with differing population densities and healthcare access, highlighting priority areas for intensified control. Finally, the deviation-based anomaly detection model (</w:t>
      </w:r>
      <w:r w:rsidRPr="00243FB7">
        <w:rPr>
          <w:rFonts w:ascii="Times New Roman" w:hAnsi="Times New Roman" w:cs="Times New Roman"/>
          <w:bCs/>
          <w:color w:val="0000FF"/>
          <w:sz w:val="20"/>
          <w:szCs w:val="20"/>
        </w:rPr>
        <w:t>Equation 14</w:t>
      </w:r>
      <w:r w:rsidRPr="00243FB7">
        <w:rPr>
          <w:rFonts w:ascii="Times New Roman" w:eastAsia="Times New Roman" w:hAnsi="Times New Roman" w:cs="Times New Roman"/>
          <w:bCs/>
          <w:sz w:val="20"/>
          <w:szCs w:val="20"/>
        </w:rPr>
        <w:t>)</w:t>
      </w:r>
      <w:r w:rsidRPr="00243FB7">
        <w:rPr>
          <w:rFonts w:ascii="Times New Roman" w:hAnsi="Times New Roman" w:cs="Times New Roman"/>
          <w:bCs/>
          <w:sz w:val="20"/>
          <w:szCs w:val="20"/>
        </w:rPr>
        <w:t xml:space="preserve"> identifies months that diverge markedly from expected seasonal patterns, offering insights into unexpected outbreaks or lapses in control efforts. Together, these models form a coherent analytical system for understanding malaria dynamics and informing targeted, timely public health interventions.</w:t>
      </w:r>
    </w:p>
    <w:p w14:paraId="1491F67B" w14:textId="77777777" w:rsidR="00875E5F" w:rsidRPr="00243FB7" w:rsidRDefault="002D5B7E" w:rsidP="002D5B7E">
      <w:pPr>
        <w:spacing w:before="100" w:beforeAutospacing="1" w:after="100" w:afterAutospacing="1" w:line="240" w:lineRule="auto"/>
        <w:jc w:val="both"/>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t>2.1 Study site</w:t>
      </w:r>
    </w:p>
    <w:p w14:paraId="3EA9816F" w14:textId="77777777" w:rsidR="00875E5F" w:rsidRPr="00243FB7" w:rsidRDefault="00F81531" w:rsidP="00875E5F">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district map of </w:t>
      </w:r>
      <w:proofErr w:type="spellStart"/>
      <w:r w:rsidRPr="00243FB7">
        <w:rPr>
          <w:rFonts w:ascii="Times New Roman" w:eastAsia="Times New Roman" w:hAnsi="Times New Roman" w:cs="Times New Roman"/>
          <w:sz w:val="20"/>
          <w:szCs w:val="20"/>
          <w:lang w:eastAsia="en-GB"/>
        </w:rPr>
        <w:t>Mpohor</w:t>
      </w:r>
      <w:proofErr w:type="spellEnd"/>
      <w:r w:rsidR="002039D6"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shown in </w:t>
      </w:r>
      <w:r w:rsidRPr="00243FB7">
        <w:rPr>
          <w:rFonts w:ascii="Times New Roman" w:eastAsia="Times New Roman" w:hAnsi="Times New Roman" w:cs="Times New Roman"/>
          <w:color w:val="0000FF"/>
          <w:sz w:val="20"/>
          <w:szCs w:val="20"/>
          <w:lang w:eastAsia="en-GB"/>
        </w:rPr>
        <w:t>Figure 1</w:t>
      </w:r>
      <w:r w:rsidR="002039D6" w:rsidRPr="00243FB7">
        <w:rPr>
          <w:rFonts w:ascii="Times New Roman" w:eastAsia="Times New Roman" w:hAnsi="Times New Roman" w:cs="Times New Roman"/>
          <w:color w:val="0000FF"/>
          <w:sz w:val="20"/>
          <w:szCs w:val="20"/>
          <w:lang w:eastAsia="en-GB"/>
        </w:rPr>
        <w:t>(a),</w:t>
      </w:r>
      <w:r w:rsidRPr="00243FB7">
        <w:rPr>
          <w:rFonts w:ascii="Times New Roman" w:eastAsia="Times New Roman" w:hAnsi="Times New Roman" w:cs="Times New Roman"/>
          <w:sz w:val="20"/>
          <w:szCs w:val="20"/>
          <w:lang w:eastAsia="en-GB"/>
        </w:rPr>
        <w:t xml:space="preserve"> offers a detailed view of the geographical context, highlighting the locations of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Manso</w:t>
      </w:r>
      <w:proofErr w:type="spellEnd"/>
      <w:r w:rsidRPr="00243FB7">
        <w:rPr>
          <w:rFonts w:ascii="Times New Roman" w:eastAsia="Times New Roman" w:hAnsi="Times New Roman" w:cs="Times New Roman"/>
          <w:sz w:val="20"/>
          <w:szCs w:val="20"/>
          <w:lang w:eastAsia="en-GB"/>
        </w:rPr>
        <w:t xml:space="preserve">, and Banso, which are central to analyzing malaria case distributions and correlations. Each town's </w:t>
      </w:r>
      <w:r w:rsidR="00DA4D62" w:rsidRPr="00243FB7">
        <w:rPr>
          <w:rFonts w:ascii="Times New Roman" w:eastAsia="Times New Roman" w:hAnsi="Times New Roman" w:cs="Times New Roman"/>
          <w:sz w:val="20"/>
          <w:szCs w:val="20"/>
          <w:lang w:eastAsia="en-GB"/>
        </w:rPr>
        <w:t>location within the district highlights various ecological and socioeconomic factors that influence</w:t>
      </w:r>
      <w:r w:rsidRPr="00243FB7">
        <w:rPr>
          <w:rFonts w:ascii="Times New Roman" w:eastAsia="Times New Roman" w:hAnsi="Times New Roman" w:cs="Times New Roman"/>
          <w:sz w:val="20"/>
          <w:szCs w:val="20"/>
          <w:lang w:eastAsia="en-GB"/>
        </w:rPr>
        <w:t xml:space="preserve"> malaria transmission dynamics and public health outcomes. </w:t>
      </w:r>
      <w:proofErr w:type="spellStart"/>
      <w:r w:rsidRPr="00243FB7">
        <w:rPr>
          <w:rFonts w:ascii="Times New Roman" w:eastAsia="Times New Roman" w:hAnsi="Times New Roman" w:cs="Times New Roman"/>
          <w:sz w:val="20"/>
          <w:szCs w:val="20"/>
          <w:lang w:eastAsia="en-GB"/>
        </w:rPr>
        <w:t>M</w:t>
      </w:r>
      <w:r w:rsidR="00267792" w:rsidRPr="00243FB7">
        <w:rPr>
          <w:rFonts w:ascii="Times New Roman" w:eastAsia="Times New Roman" w:hAnsi="Times New Roman" w:cs="Times New Roman"/>
          <w:sz w:val="20"/>
          <w:szCs w:val="20"/>
          <w:lang w:eastAsia="en-GB"/>
        </w:rPr>
        <w:t>p</w:t>
      </w:r>
      <w:r w:rsidRPr="00243FB7">
        <w:rPr>
          <w:rFonts w:ascii="Times New Roman" w:eastAsia="Times New Roman" w:hAnsi="Times New Roman" w:cs="Times New Roman"/>
          <w:sz w:val="20"/>
          <w:szCs w:val="20"/>
          <w:lang w:eastAsia="en-GB"/>
        </w:rPr>
        <w:t>ohor's</w:t>
      </w:r>
      <w:proofErr w:type="spellEnd"/>
      <w:r w:rsidRPr="00243FB7">
        <w:rPr>
          <w:rFonts w:ascii="Times New Roman" w:eastAsia="Times New Roman" w:hAnsi="Times New Roman" w:cs="Times New Roman"/>
          <w:sz w:val="20"/>
          <w:szCs w:val="20"/>
          <w:lang w:eastAsia="en-GB"/>
        </w:rPr>
        <w:t xml:space="preserve"> central location suggests </w:t>
      </w:r>
      <w:r w:rsidR="00DA4D62" w:rsidRPr="00243FB7">
        <w:rPr>
          <w:rFonts w:ascii="Times New Roman" w:eastAsia="Times New Roman" w:hAnsi="Times New Roman" w:cs="Times New Roman"/>
          <w:sz w:val="20"/>
          <w:szCs w:val="20"/>
          <w:lang w:eastAsia="en-GB"/>
        </w:rPr>
        <w:t>it is a hub of activity, with higher population density and greater human mobility, potentially increasing the</w:t>
      </w:r>
      <w:r w:rsidRPr="00243FB7">
        <w:rPr>
          <w:rFonts w:ascii="Times New Roman" w:eastAsia="Times New Roman" w:hAnsi="Times New Roman" w:cs="Times New Roman"/>
          <w:sz w:val="20"/>
          <w:szCs w:val="20"/>
          <w:lang w:eastAsia="en-GB"/>
        </w:rPr>
        <w:t xml:space="preserve"> risk of malaria spread. This central position also indicates better access to healthcare facilities and a more effective distribution of malaria control resources, impacting overall district malaria trends </w:t>
      </w:r>
      <w:r w:rsidR="007F7E29" w:rsidRPr="00243FB7">
        <w:rPr>
          <w:rFonts w:ascii="Times New Roman" w:eastAsia="Times New Roman" w:hAnsi="Times New Roman" w:cs="Times New Roman"/>
          <w:sz w:val="20"/>
          <w:szCs w:val="20"/>
          <w:lang w:eastAsia="en-GB"/>
        </w:rPr>
        <w:t>(</w:t>
      </w:r>
      <w:proofErr w:type="spellStart"/>
      <w:r w:rsidR="007F7E29" w:rsidRPr="00243FB7">
        <w:rPr>
          <w:rFonts w:ascii="Times New Roman" w:eastAsia="Times New Roman" w:hAnsi="Times New Roman" w:cs="Times New Roman"/>
          <w:bCs/>
          <w:sz w:val="20"/>
          <w:szCs w:val="20"/>
          <w:lang w:eastAsia="en-GB"/>
        </w:rPr>
        <w:t>Bosson-Amedenu</w:t>
      </w:r>
      <w:proofErr w:type="spellEnd"/>
      <w:r w:rsidR="007F7E29" w:rsidRPr="00243FB7">
        <w:rPr>
          <w:rFonts w:ascii="Times New Roman" w:eastAsia="Times New Roman" w:hAnsi="Times New Roman" w:cs="Times New Roman"/>
          <w:bCs/>
          <w:sz w:val="20"/>
          <w:szCs w:val="20"/>
          <w:lang w:eastAsia="en-GB"/>
        </w:rPr>
        <w:t xml:space="preserve"> et al., 2016</w:t>
      </w:r>
      <w:proofErr w:type="gramStart"/>
      <w:r w:rsidR="007F7E29" w:rsidRPr="00243FB7">
        <w:rPr>
          <w:rFonts w:ascii="Times New Roman" w:eastAsia="Times New Roman" w:hAnsi="Times New Roman" w:cs="Times New Roman"/>
          <w:bCs/>
          <w:sz w:val="20"/>
          <w:szCs w:val="20"/>
          <w:vertAlign w:val="subscript"/>
          <w:lang w:eastAsia="en-GB"/>
        </w:rPr>
        <w:t>a,b</w:t>
      </w:r>
      <w:proofErr w:type="gramEnd"/>
      <w:r w:rsidR="007F7E29" w:rsidRPr="00243FB7">
        <w:rPr>
          <w:rFonts w:ascii="Times New Roman" w:eastAsia="Times New Roman" w:hAnsi="Times New Roman" w:cs="Times New Roman"/>
          <w:bCs/>
          <w:sz w:val="20"/>
          <w:szCs w:val="20"/>
          <w:vertAlign w:val="subscript"/>
          <w:lang w:eastAsia="en-GB"/>
        </w:rPr>
        <w:t>,c</w:t>
      </w:r>
      <w:r w:rsidR="007F7E29" w:rsidRPr="00243FB7">
        <w:rPr>
          <w:rFonts w:ascii="Times New Roman" w:eastAsia="Times New Roman" w:hAnsi="Times New Roman" w:cs="Times New Roman"/>
          <w:sz w:val="20"/>
          <w:szCs w:val="20"/>
          <w:lang w:eastAsia="en-GB"/>
        </w:rPr>
        <w:t>).</w:t>
      </w:r>
    </w:p>
    <w:p w14:paraId="07D7545F" w14:textId="77777777" w:rsidR="00875E5F" w:rsidRPr="00243FB7" w:rsidRDefault="00F81531" w:rsidP="00EA6B3B">
      <w:pPr>
        <w:spacing w:after="0" w:line="240" w:lineRule="auto"/>
        <w:jc w:val="center"/>
        <w:rPr>
          <w:rFonts w:ascii="Times New Roman" w:eastAsia="Times New Roman" w:hAnsi="Times New Roman" w:cs="Times New Roman"/>
          <w:sz w:val="20"/>
          <w:szCs w:val="20"/>
          <w:lang w:val="en-GB" w:eastAsia="en-GB"/>
        </w:rPr>
      </w:pPr>
      <w:r w:rsidRPr="00243FB7">
        <w:rPr>
          <w:rFonts w:ascii="Times New Roman" w:hAnsi="Times New Roman" w:cs="Times New Roman"/>
          <w:noProof/>
          <w:sz w:val="20"/>
          <w:szCs w:val="20"/>
        </w:rPr>
        <w:drawing>
          <wp:inline distT="0" distB="0" distL="0" distR="0" wp14:anchorId="5E488621" wp14:editId="1F4E8D63">
            <wp:extent cx="5227320" cy="308991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l="2296" t="3404" r="2227" b="1408"/>
                    <a:stretch>
                      <a:fillRect/>
                    </a:stretch>
                  </pic:blipFill>
                  <pic:spPr bwMode="auto">
                    <a:xfrm>
                      <a:off x="0" y="0"/>
                      <a:ext cx="5227320" cy="3089910"/>
                    </a:xfrm>
                    <a:prstGeom prst="rect">
                      <a:avLst/>
                    </a:prstGeom>
                    <a:noFill/>
                    <a:ln w="9525">
                      <a:noFill/>
                      <a:miter lim="800000"/>
                      <a:headEnd/>
                      <a:tailEnd/>
                    </a:ln>
                  </pic:spPr>
                </pic:pic>
              </a:graphicData>
            </a:graphic>
          </wp:inline>
        </w:drawing>
      </w:r>
    </w:p>
    <w:p w14:paraId="6ACC7A34" w14:textId="77777777" w:rsidR="00875E5F" w:rsidRPr="00243FB7" w:rsidRDefault="002039D6" w:rsidP="005D7126">
      <w:pPr>
        <w:spacing w:after="0" w:line="240" w:lineRule="auto"/>
        <w:jc w:val="center"/>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color w:val="0000FF"/>
          <w:sz w:val="20"/>
          <w:szCs w:val="20"/>
          <w:lang w:eastAsia="en-GB"/>
        </w:rPr>
        <w:t>Figure 1(a)</w:t>
      </w:r>
      <w:r w:rsidR="00F81531" w:rsidRPr="00243FB7">
        <w:rPr>
          <w:rFonts w:ascii="Times New Roman" w:hAnsi="Times New Roman" w:cs="Times New Roman"/>
          <w:b/>
          <w:color w:val="000000" w:themeColor="text1"/>
          <w:sz w:val="20"/>
          <w:szCs w:val="20"/>
        </w:rPr>
        <w:t xml:space="preserve">. </w:t>
      </w:r>
      <w:r w:rsidR="00F81531" w:rsidRPr="00243FB7">
        <w:rPr>
          <w:rFonts w:ascii="Times New Roman" w:hAnsi="Times New Roman" w:cs="Times New Roman"/>
          <w:bCs/>
          <w:color w:val="000000" w:themeColor="text1"/>
          <w:sz w:val="20"/>
          <w:szCs w:val="20"/>
        </w:rPr>
        <w:t xml:space="preserve">District Map of </w:t>
      </w:r>
      <w:proofErr w:type="spellStart"/>
      <w:r w:rsidR="00F81531" w:rsidRPr="00243FB7">
        <w:rPr>
          <w:rFonts w:ascii="Times New Roman" w:hAnsi="Times New Roman" w:cs="Times New Roman"/>
          <w:bCs/>
          <w:color w:val="000000" w:themeColor="text1"/>
          <w:sz w:val="20"/>
          <w:szCs w:val="20"/>
        </w:rPr>
        <w:t>Mpohor</w:t>
      </w:r>
      <w:proofErr w:type="spellEnd"/>
      <w:r w:rsidR="00F81531" w:rsidRPr="00243FB7">
        <w:rPr>
          <w:rFonts w:ascii="Times New Roman" w:hAnsi="Times New Roman" w:cs="Times New Roman"/>
          <w:bCs/>
          <w:color w:val="000000" w:themeColor="text1"/>
          <w:sz w:val="20"/>
          <w:szCs w:val="20"/>
        </w:rPr>
        <w:t>, Source: Ghana Statistical Service, GIS (2014)</w:t>
      </w:r>
    </w:p>
    <w:p w14:paraId="417917D9" w14:textId="77777777" w:rsidR="00EA6B3B" w:rsidRPr="00243FB7" w:rsidRDefault="00EA6B3B" w:rsidP="00EA6B3B">
      <w:pPr>
        <w:spacing w:after="0" w:line="240" w:lineRule="auto"/>
        <w:jc w:val="both"/>
        <w:rPr>
          <w:rFonts w:ascii="Times New Roman" w:eastAsia="Times New Roman" w:hAnsi="Times New Roman" w:cs="Times New Roman"/>
          <w:sz w:val="20"/>
          <w:szCs w:val="20"/>
          <w:lang w:eastAsia="en-GB"/>
        </w:rPr>
      </w:pPr>
    </w:p>
    <w:p w14:paraId="5D94BC84" w14:textId="77777777" w:rsidR="00875E5F" w:rsidRPr="00243FB7" w:rsidRDefault="00F81531" w:rsidP="00EA6B3B">
      <w:pPr>
        <w:spacing w:after="0" w:line="240" w:lineRule="auto"/>
        <w:jc w:val="both"/>
        <w:rPr>
          <w:rFonts w:ascii="Times New Roman" w:eastAsia="Times New Roman" w:hAnsi="Times New Roman" w:cs="Times New Roman"/>
          <w:sz w:val="20"/>
          <w:szCs w:val="20"/>
          <w:lang w:val="en-GB" w:eastAsia="en-GB"/>
        </w:rPr>
      </w:pP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located in the northern part of the district and appearing more isolated, likely has different malaria transmission dynamics due to lower human mobility. This isolation could reduce malaria spread but also limit access to healthcare and prevention resources, resulting in unique patterns in disease prevalence. Manso and Banso, which are relatively close to each other, might share similar ecological conditions conducive to malaria transmission, such as comparable altitudes, vegetation, and humidity levels. Their proximity suggests that they </w:t>
      </w:r>
      <w:r w:rsidR="00DA4D62" w:rsidRPr="00243FB7">
        <w:rPr>
          <w:rFonts w:ascii="Times New Roman" w:eastAsia="Times New Roman" w:hAnsi="Times New Roman" w:cs="Times New Roman"/>
          <w:sz w:val="20"/>
          <w:szCs w:val="20"/>
          <w:lang w:eastAsia="en-GB"/>
        </w:rPr>
        <w:t>share similar socioeconomic conditions, which affect malaria transmission rates and the effectiveness of intervention</w:t>
      </w:r>
      <w:r w:rsidR="007F7E29" w:rsidRPr="00243FB7">
        <w:rPr>
          <w:rFonts w:ascii="Times New Roman" w:eastAsia="Times New Roman" w:hAnsi="Times New Roman" w:cs="Times New Roman"/>
          <w:sz w:val="20"/>
          <w:szCs w:val="20"/>
          <w:lang w:eastAsia="en-GB"/>
        </w:rPr>
        <w:t>s</w:t>
      </w:r>
      <w:r w:rsidRPr="00243FB7">
        <w:rPr>
          <w:rFonts w:ascii="Times New Roman" w:eastAsia="Times New Roman" w:hAnsi="Times New Roman" w:cs="Times New Roman"/>
          <w:sz w:val="20"/>
          <w:szCs w:val="20"/>
          <w:lang w:eastAsia="en-GB"/>
        </w:rPr>
        <w:t xml:space="preserve">. These insights highlight the importance of considering local variations in malaria transmission dynamics when designing public health </w:t>
      </w:r>
      <w:proofErr w:type="spellStart"/>
      <w:proofErr w:type="gramStart"/>
      <w:r w:rsidRPr="00243FB7">
        <w:rPr>
          <w:rFonts w:ascii="Times New Roman" w:eastAsia="Times New Roman" w:hAnsi="Times New Roman" w:cs="Times New Roman"/>
          <w:sz w:val="20"/>
          <w:szCs w:val="20"/>
          <w:lang w:eastAsia="en-GB"/>
        </w:rPr>
        <w:t>interventions.The</w:t>
      </w:r>
      <w:proofErr w:type="spellEnd"/>
      <w:proofErr w:type="gramEnd"/>
      <w:r w:rsidRPr="00243FB7">
        <w:rPr>
          <w:rFonts w:ascii="Times New Roman" w:eastAsia="Times New Roman" w:hAnsi="Times New Roman" w:cs="Times New Roman"/>
          <w:sz w:val="20"/>
          <w:szCs w:val="20"/>
          <w:lang w:eastAsia="en-GB"/>
        </w:rPr>
        <w:t xml:space="preserve"> geographical locations and environmental contexts of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and Manso significantly influence their malaria vulnerability. These factors include land cover, temperature, </w:t>
      </w:r>
      <w:r w:rsidR="00DA4D62" w:rsidRPr="00243FB7">
        <w:rPr>
          <w:rFonts w:ascii="Times New Roman" w:eastAsia="Times New Roman" w:hAnsi="Times New Roman" w:cs="Times New Roman"/>
          <w:sz w:val="20"/>
          <w:szCs w:val="20"/>
          <w:lang w:eastAsia="en-GB"/>
        </w:rPr>
        <w:t>proximity to water bodies</w:t>
      </w:r>
      <w:r w:rsidRPr="00243FB7">
        <w:rPr>
          <w:rFonts w:ascii="Times New Roman" w:eastAsia="Times New Roman" w:hAnsi="Times New Roman" w:cs="Times New Roman"/>
          <w:sz w:val="20"/>
          <w:szCs w:val="20"/>
          <w:lang w:eastAsia="en-GB"/>
        </w:rPr>
        <w:t xml:space="preserve">, rainfall, and elevation, each of which affects vector breeding sites and malaria transmission dynamics. </w:t>
      </w:r>
      <w:proofErr w:type="spellStart"/>
      <w:r w:rsidRPr="00243FB7">
        <w:rPr>
          <w:rFonts w:ascii="Times New Roman" w:eastAsia="Times New Roman" w:hAnsi="Times New Roman" w:cs="Times New Roman"/>
          <w:sz w:val="20"/>
          <w:szCs w:val="20"/>
          <w:lang w:eastAsia="en-GB"/>
        </w:rPr>
        <w:t>Ayiem's</w:t>
      </w:r>
      <w:proofErr w:type="spellEnd"/>
      <w:r w:rsidRPr="00243FB7">
        <w:rPr>
          <w:rFonts w:ascii="Times New Roman" w:eastAsia="Times New Roman" w:hAnsi="Times New Roman" w:cs="Times New Roman"/>
          <w:sz w:val="20"/>
          <w:szCs w:val="20"/>
          <w:lang w:eastAsia="en-GB"/>
        </w:rPr>
        <w:t xml:space="preserve"> land cover, characterized by open and moderately closed </w:t>
      </w:r>
      <w:r w:rsidR="00B70F6D" w:rsidRPr="00243FB7">
        <w:rPr>
          <w:rFonts w:ascii="Times New Roman" w:eastAsia="Times New Roman" w:hAnsi="Times New Roman" w:cs="Times New Roman"/>
          <w:sz w:val="20"/>
          <w:szCs w:val="20"/>
          <w:lang w:eastAsia="en-GB"/>
        </w:rPr>
        <w:t>vegetation</w:t>
      </w:r>
      <w:r w:rsidRPr="00243FB7">
        <w:rPr>
          <w:rFonts w:ascii="Times New Roman" w:eastAsia="Times New Roman" w:hAnsi="Times New Roman" w:cs="Times New Roman"/>
          <w:sz w:val="20"/>
          <w:szCs w:val="20"/>
          <w:lang w:eastAsia="en-GB"/>
        </w:rPr>
        <w:t xml:space="preserve">, supports diverse mosquito populations conducive to malaria transmission. The combination of </w:t>
      </w:r>
      <w:r w:rsidRPr="00243FB7">
        <w:rPr>
          <w:rFonts w:ascii="Times New Roman" w:eastAsia="Times New Roman" w:hAnsi="Times New Roman" w:cs="Times New Roman"/>
          <w:sz w:val="20"/>
          <w:szCs w:val="20"/>
          <w:lang w:eastAsia="en-GB"/>
        </w:rPr>
        <w:lastRenderedPageBreak/>
        <w:t>scattered trees and underbrush provides ideal conditions for mosquito breeding, particularly during the rainy season. These findings underscore the need for environmental management strategies to reduce mosquito breeding sites and lower malaria transmission rates</w:t>
      </w:r>
      <w:r w:rsidR="007F7E29" w:rsidRPr="00243FB7">
        <w:rPr>
          <w:rFonts w:ascii="Times New Roman" w:eastAsia="Times New Roman" w:hAnsi="Times New Roman" w:cs="Times New Roman"/>
          <w:sz w:val="20"/>
          <w:szCs w:val="20"/>
          <w:lang w:eastAsia="en-GB"/>
        </w:rPr>
        <w:t xml:space="preserve"> (</w:t>
      </w:r>
      <w:proofErr w:type="spellStart"/>
      <w:r w:rsidR="007F7E29" w:rsidRPr="00243FB7">
        <w:rPr>
          <w:rFonts w:ascii="Times New Roman" w:eastAsia="Times New Roman" w:hAnsi="Times New Roman" w:cs="Times New Roman"/>
          <w:bCs/>
          <w:sz w:val="20"/>
          <w:szCs w:val="20"/>
          <w:lang w:eastAsia="en-GB"/>
        </w:rPr>
        <w:t>Bosson-Amedenu</w:t>
      </w:r>
      <w:proofErr w:type="spellEnd"/>
      <w:r w:rsidR="007F7E29" w:rsidRPr="00243FB7">
        <w:rPr>
          <w:rFonts w:ascii="Times New Roman" w:eastAsia="Times New Roman" w:hAnsi="Times New Roman" w:cs="Times New Roman"/>
          <w:bCs/>
          <w:sz w:val="20"/>
          <w:szCs w:val="20"/>
          <w:lang w:eastAsia="en-GB"/>
        </w:rPr>
        <w:t xml:space="preserve"> et al., 2016</w:t>
      </w:r>
      <w:proofErr w:type="gramStart"/>
      <w:r w:rsidR="007F7E29" w:rsidRPr="00243FB7">
        <w:rPr>
          <w:rFonts w:ascii="Times New Roman" w:eastAsia="Times New Roman" w:hAnsi="Times New Roman" w:cs="Times New Roman"/>
          <w:bCs/>
          <w:sz w:val="20"/>
          <w:szCs w:val="20"/>
          <w:vertAlign w:val="subscript"/>
          <w:lang w:eastAsia="en-GB"/>
        </w:rPr>
        <w:t>a,b</w:t>
      </w:r>
      <w:proofErr w:type="gramEnd"/>
      <w:r w:rsidR="007F7E29" w:rsidRPr="00243FB7">
        <w:rPr>
          <w:rFonts w:ascii="Times New Roman" w:eastAsia="Times New Roman" w:hAnsi="Times New Roman" w:cs="Times New Roman"/>
          <w:bCs/>
          <w:sz w:val="20"/>
          <w:szCs w:val="20"/>
          <w:vertAlign w:val="subscript"/>
          <w:lang w:eastAsia="en-GB"/>
        </w:rPr>
        <w:t>,c</w:t>
      </w:r>
      <w:r w:rsidR="007F7E29" w:rsidRPr="00243FB7">
        <w:rPr>
          <w:rFonts w:ascii="Times New Roman" w:eastAsia="Times New Roman" w:hAnsi="Times New Roman" w:cs="Times New Roman"/>
          <w:sz w:val="20"/>
          <w:szCs w:val="20"/>
          <w:lang w:eastAsia="en-GB"/>
        </w:rPr>
        <w:t>; Anan, 2021; Ankomah, 2019)</w:t>
      </w:r>
      <w:r w:rsidRPr="00243FB7">
        <w:rPr>
          <w:rFonts w:ascii="Times New Roman" w:eastAsia="Times New Roman" w:hAnsi="Times New Roman" w:cs="Times New Roman"/>
          <w:sz w:val="20"/>
          <w:szCs w:val="20"/>
          <w:lang w:eastAsia="en-GB"/>
        </w:rPr>
        <w:t>.</w:t>
      </w:r>
    </w:p>
    <w:p w14:paraId="2E11083E" w14:textId="77777777" w:rsidR="00875E5F" w:rsidRPr="00243FB7" w:rsidRDefault="00F81531" w:rsidP="00EA6B3B">
      <w:pPr>
        <w:spacing w:after="0" w:line="240" w:lineRule="auto"/>
        <w:jc w:val="both"/>
        <w:rPr>
          <w:rFonts w:ascii="Times New Roman" w:eastAsia="Times New Roman" w:hAnsi="Times New Roman" w:cs="Times New Roman"/>
          <w:sz w:val="20"/>
          <w:szCs w:val="20"/>
          <w:lang w:eastAsia="en-GB"/>
        </w:rPr>
      </w:pPr>
      <w:r w:rsidRPr="00243FB7">
        <w:rPr>
          <w:rFonts w:ascii="Times New Roman" w:eastAsia="Times New Roman" w:hAnsi="Times New Roman" w:cs="Times New Roman"/>
          <w:sz w:val="20"/>
          <w:szCs w:val="20"/>
          <w:lang w:eastAsia="en-GB"/>
        </w:rPr>
        <w:t xml:space="preserve">Similar land cover and proximity to water bodies enhance mosquito breeding opportunities, increasing malaria risk. </w:t>
      </w:r>
      <w:proofErr w:type="spellStart"/>
      <w:r w:rsidRPr="00243FB7">
        <w:rPr>
          <w:rFonts w:ascii="Times New Roman" w:eastAsia="Times New Roman" w:hAnsi="Times New Roman" w:cs="Times New Roman"/>
          <w:sz w:val="20"/>
          <w:szCs w:val="20"/>
          <w:lang w:eastAsia="en-GB"/>
        </w:rPr>
        <w:t>Mpohors</w:t>
      </w:r>
      <w:proofErr w:type="spellEnd"/>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varied elevation range and mixed </w:t>
      </w:r>
      <w:r w:rsidR="00B70F6D" w:rsidRPr="00243FB7">
        <w:rPr>
          <w:rFonts w:ascii="Times New Roman" w:eastAsia="Times New Roman" w:hAnsi="Times New Roman" w:cs="Times New Roman"/>
          <w:sz w:val="20"/>
          <w:szCs w:val="20"/>
          <w:lang w:eastAsia="en-GB"/>
        </w:rPr>
        <w:t>vegetation</w:t>
      </w:r>
      <w:r w:rsidRPr="00243FB7">
        <w:rPr>
          <w:rFonts w:ascii="Times New Roman" w:eastAsia="Times New Roman" w:hAnsi="Times New Roman" w:cs="Times New Roman"/>
          <w:sz w:val="20"/>
          <w:szCs w:val="20"/>
          <w:lang w:eastAsia="en-GB"/>
        </w:rPr>
        <w:t xml:space="preserve"> cover</w:t>
      </w:r>
      <w:r w:rsidR="000B11A6" w:rsidRPr="00243FB7">
        <w:rPr>
          <w:rFonts w:ascii="Times New Roman" w:eastAsia="Times New Roman" w:hAnsi="Times New Roman" w:cs="Times New Roman"/>
          <w:sz w:val="20"/>
          <w:szCs w:val="20"/>
          <w:lang w:eastAsia="en-GB"/>
        </w:rPr>
        <w:t xml:space="preserve"> pose unique challenges, as elevation influences temperature and humidity, thereby</w:t>
      </w:r>
      <w:r w:rsidRPr="00243FB7">
        <w:rPr>
          <w:rFonts w:ascii="Times New Roman" w:eastAsia="Times New Roman" w:hAnsi="Times New Roman" w:cs="Times New Roman"/>
          <w:sz w:val="20"/>
          <w:szCs w:val="20"/>
          <w:lang w:eastAsia="en-GB"/>
        </w:rPr>
        <w:t xml:space="preserve"> affecting mosquito development and parasite incubation. Finally, Manso's significant </w:t>
      </w:r>
      <w:r w:rsidR="00B70F6D" w:rsidRPr="00243FB7">
        <w:rPr>
          <w:rFonts w:ascii="Times New Roman" w:eastAsia="Times New Roman" w:hAnsi="Times New Roman" w:cs="Times New Roman"/>
          <w:sz w:val="20"/>
          <w:szCs w:val="20"/>
          <w:lang w:eastAsia="en-GB"/>
        </w:rPr>
        <w:t>vegetation</w:t>
      </w:r>
      <w:r w:rsidRPr="00243FB7">
        <w:rPr>
          <w:rFonts w:ascii="Times New Roman" w:eastAsia="Times New Roman" w:hAnsi="Times New Roman" w:cs="Times New Roman"/>
          <w:sz w:val="20"/>
          <w:szCs w:val="20"/>
          <w:lang w:eastAsia="en-GB"/>
        </w:rPr>
        <w:t xml:space="preserve"> cover</w:t>
      </w:r>
      <w:r w:rsidR="00DA4D62" w:rsidRPr="00243FB7">
        <w:rPr>
          <w:rFonts w:ascii="Times New Roman" w:eastAsia="Times New Roman" w:hAnsi="Times New Roman" w:cs="Times New Roman"/>
          <w:sz w:val="20"/>
          <w:szCs w:val="20"/>
          <w:lang w:eastAsia="en-GB"/>
        </w:rPr>
        <w:t xml:space="preserve"> and substantial annual rainfall suggest a high potential for malaria transmission</w:t>
      </w:r>
      <w:r w:rsidRPr="00243FB7">
        <w:rPr>
          <w:rFonts w:ascii="Times New Roman" w:eastAsia="Times New Roman" w:hAnsi="Times New Roman" w:cs="Times New Roman"/>
          <w:sz w:val="20"/>
          <w:szCs w:val="20"/>
          <w:lang w:eastAsia="en-GB"/>
        </w:rPr>
        <w:t xml:space="preserve">. Each town's environmental attributes interact to shape its vulnerability to malaria, </w:t>
      </w:r>
      <w:r w:rsidR="00DA4D62" w:rsidRPr="00243FB7">
        <w:rPr>
          <w:rFonts w:ascii="Times New Roman" w:eastAsia="Times New Roman" w:hAnsi="Times New Roman" w:cs="Times New Roman"/>
          <w:sz w:val="20"/>
          <w:szCs w:val="20"/>
          <w:lang w:eastAsia="en-GB"/>
        </w:rPr>
        <w:t>underscoring the need for tailored malaria control and prevention strategies t</w:t>
      </w:r>
      <w:r w:rsidR="007F7E29" w:rsidRPr="00243FB7">
        <w:rPr>
          <w:rFonts w:ascii="Times New Roman" w:eastAsia="Times New Roman" w:hAnsi="Times New Roman" w:cs="Times New Roman"/>
          <w:sz w:val="20"/>
          <w:szCs w:val="20"/>
          <w:lang w:eastAsia="en-GB"/>
        </w:rPr>
        <w:t>hat account for</w:t>
      </w:r>
      <w:r w:rsidRPr="00243FB7">
        <w:rPr>
          <w:rFonts w:ascii="Times New Roman" w:eastAsia="Times New Roman" w:hAnsi="Times New Roman" w:cs="Times New Roman"/>
          <w:sz w:val="20"/>
          <w:szCs w:val="20"/>
          <w:lang w:eastAsia="en-GB"/>
        </w:rPr>
        <w:t xml:space="preserve"> specific local conditions (</w:t>
      </w:r>
      <w:r w:rsidR="007F7E29" w:rsidRPr="00243FB7">
        <w:rPr>
          <w:rFonts w:ascii="Times New Roman" w:hAnsi="Times New Roman" w:cs="Times New Roman"/>
          <w:sz w:val="20"/>
          <w:szCs w:val="20"/>
        </w:rPr>
        <w:t>Ankomah, 2019</w:t>
      </w:r>
      <w:r w:rsidR="00B70F6D" w:rsidRPr="00243FB7">
        <w:rPr>
          <w:rFonts w:ascii="Times New Roman" w:hAnsi="Times New Roman" w:cs="Times New Roman"/>
          <w:sz w:val="20"/>
          <w:szCs w:val="20"/>
        </w:rPr>
        <w:t>; Annan</w:t>
      </w:r>
      <w:r w:rsidR="000B11A6" w:rsidRPr="00243FB7">
        <w:rPr>
          <w:rFonts w:ascii="Times New Roman" w:hAnsi="Times New Roman" w:cs="Times New Roman"/>
          <w:sz w:val="20"/>
          <w:szCs w:val="20"/>
        </w:rPr>
        <w:t>,</w:t>
      </w:r>
      <w:r w:rsidR="00B70F6D" w:rsidRPr="00243FB7">
        <w:rPr>
          <w:rFonts w:ascii="Times New Roman" w:hAnsi="Times New Roman" w:cs="Times New Roman"/>
          <w:sz w:val="20"/>
          <w:szCs w:val="20"/>
        </w:rPr>
        <w:t xml:space="preserve"> 2021</w:t>
      </w:r>
      <w:r w:rsidR="000B11A6"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proofErr w:type="spellStart"/>
      <w:r w:rsidR="000B11A6" w:rsidRPr="00243FB7">
        <w:rPr>
          <w:rFonts w:ascii="Times New Roman" w:eastAsia="Times New Roman" w:hAnsi="Times New Roman" w:cs="Times New Roman"/>
          <w:bCs/>
          <w:sz w:val="20"/>
          <w:szCs w:val="20"/>
          <w:lang w:eastAsia="en-GB"/>
        </w:rPr>
        <w:t>Bosson-Amedenu</w:t>
      </w:r>
      <w:proofErr w:type="spellEnd"/>
      <w:r w:rsidR="000B11A6" w:rsidRPr="00243FB7">
        <w:rPr>
          <w:rFonts w:ascii="Times New Roman" w:eastAsia="Times New Roman" w:hAnsi="Times New Roman" w:cs="Times New Roman"/>
          <w:bCs/>
          <w:sz w:val="20"/>
          <w:szCs w:val="20"/>
          <w:lang w:eastAsia="en-GB"/>
        </w:rPr>
        <w:t xml:space="preserve"> et al., 2016</w:t>
      </w:r>
      <w:proofErr w:type="gramStart"/>
      <w:r w:rsidR="000B11A6" w:rsidRPr="00243FB7">
        <w:rPr>
          <w:rFonts w:ascii="Times New Roman" w:eastAsia="Times New Roman" w:hAnsi="Times New Roman" w:cs="Times New Roman"/>
          <w:bCs/>
          <w:sz w:val="20"/>
          <w:szCs w:val="20"/>
          <w:vertAlign w:val="subscript"/>
          <w:lang w:eastAsia="en-GB"/>
        </w:rPr>
        <w:t>a,b</w:t>
      </w:r>
      <w:proofErr w:type="gramEnd"/>
      <w:r w:rsidR="000B11A6" w:rsidRPr="00243FB7">
        <w:rPr>
          <w:rFonts w:ascii="Times New Roman" w:eastAsia="Times New Roman" w:hAnsi="Times New Roman" w:cs="Times New Roman"/>
          <w:bCs/>
          <w:sz w:val="20"/>
          <w:szCs w:val="20"/>
          <w:vertAlign w:val="subscript"/>
          <w:lang w:eastAsia="en-GB"/>
        </w:rPr>
        <w:t>,c</w:t>
      </w:r>
      <w:r w:rsidRPr="00243FB7">
        <w:rPr>
          <w:rFonts w:ascii="Times New Roman" w:eastAsia="Times New Roman" w:hAnsi="Times New Roman" w:cs="Times New Roman"/>
          <w:sz w:val="20"/>
          <w:szCs w:val="20"/>
          <w:lang w:eastAsia="en-GB"/>
        </w:rPr>
        <w:t xml:space="preserve">). Implementing localized interventions </w:t>
      </w:r>
      <w:r w:rsidR="00DA4D62" w:rsidRPr="00243FB7">
        <w:rPr>
          <w:rFonts w:ascii="Times New Roman" w:eastAsia="Times New Roman" w:hAnsi="Times New Roman" w:cs="Times New Roman"/>
          <w:sz w:val="20"/>
          <w:szCs w:val="20"/>
          <w:lang w:eastAsia="en-GB"/>
        </w:rPr>
        <w:t>based on</w:t>
      </w:r>
      <w:r w:rsidRPr="00243FB7">
        <w:rPr>
          <w:rFonts w:ascii="Times New Roman" w:eastAsia="Times New Roman" w:hAnsi="Times New Roman" w:cs="Times New Roman"/>
          <w:sz w:val="20"/>
          <w:szCs w:val="20"/>
          <w:lang w:eastAsia="en-GB"/>
        </w:rPr>
        <w:t xml:space="preserve"> these attributes can improve the effectiveness of malaria control programs and ultimately reduce the disease burden in the district.</w:t>
      </w:r>
    </w:p>
    <w:p w14:paraId="5E7608C4" w14:textId="77777777" w:rsidR="00EA6B3B" w:rsidRPr="00243FB7" w:rsidRDefault="00EA6B3B" w:rsidP="00EA6B3B">
      <w:pPr>
        <w:spacing w:after="0" w:line="240" w:lineRule="auto"/>
        <w:jc w:val="both"/>
        <w:rPr>
          <w:rFonts w:ascii="Times New Roman" w:eastAsia="Times New Roman" w:hAnsi="Times New Roman" w:cs="Times New Roman"/>
          <w:sz w:val="20"/>
          <w:szCs w:val="20"/>
          <w:lang w:val="en-GB" w:eastAsia="en-GB"/>
        </w:rPr>
      </w:pPr>
    </w:p>
    <w:p w14:paraId="713B23A9" w14:textId="77777777" w:rsidR="0049366B" w:rsidRPr="00243FB7" w:rsidRDefault="00F81531" w:rsidP="0049366B">
      <w:pPr>
        <w:pStyle w:val="NormalWeb"/>
        <w:rPr>
          <w:b/>
          <w:bCs/>
          <w:sz w:val="20"/>
          <w:szCs w:val="20"/>
          <w:lang w:val="en-GB"/>
        </w:rPr>
      </w:pPr>
      <w:r w:rsidRPr="00243FB7">
        <w:rPr>
          <w:b/>
          <w:bCs/>
          <w:sz w:val="20"/>
          <w:szCs w:val="20"/>
        </w:rPr>
        <w:t>2.2 Study Design</w:t>
      </w:r>
    </w:p>
    <w:p w14:paraId="04D41025" w14:textId="77777777" w:rsidR="0049366B" w:rsidRPr="00243FB7" w:rsidRDefault="00F81531" w:rsidP="00EA6B3B">
      <w:pPr>
        <w:pStyle w:val="NormalWeb"/>
        <w:spacing w:after="0" w:line="240" w:lineRule="auto"/>
        <w:jc w:val="both"/>
        <w:rPr>
          <w:sz w:val="20"/>
          <w:szCs w:val="20"/>
        </w:rPr>
      </w:pPr>
      <w:r w:rsidRPr="00243FB7">
        <w:rPr>
          <w:sz w:val="20"/>
          <w:szCs w:val="20"/>
        </w:rPr>
        <w:t>The study u</w:t>
      </w:r>
      <w:r w:rsidR="00DA4D62" w:rsidRPr="00243FB7">
        <w:rPr>
          <w:sz w:val="20"/>
          <w:szCs w:val="20"/>
        </w:rPr>
        <w:t xml:space="preserve">sed a cross-sectional observational design to assess malaria case patterns across multiple communities in Ghana's </w:t>
      </w:r>
      <w:proofErr w:type="spellStart"/>
      <w:r w:rsidR="00DA4D62" w:rsidRPr="00243FB7">
        <w:rPr>
          <w:sz w:val="20"/>
          <w:szCs w:val="20"/>
        </w:rPr>
        <w:t>Mpohor</w:t>
      </w:r>
      <w:proofErr w:type="spellEnd"/>
      <w:r w:rsidR="00DA4D62" w:rsidRPr="00243FB7">
        <w:rPr>
          <w:sz w:val="20"/>
          <w:szCs w:val="20"/>
        </w:rPr>
        <w:t xml:space="preserve"> District over </w:t>
      </w:r>
      <w:r w:rsidR="000B11A6" w:rsidRPr="00243FB7">
        <w:rPr>
          <w:sz w:val="20"/>
          <w:szCs w:val="20"/>
        </w:rPr>
        <w:t>6 years</w:t>
      </w:r>
      <w:r w:rsidRPr="00243FB7">
        <w:rPr>
          <w:sz w:val="20"/>
          <w:szCs w:val="20"/>
        </w:rPr>
        <w:t xml:space="preserve"> (2009–2014). This design allows for the collection of data on malaria cases, demographic information, and environmental factors at specific points in time across various communities, providing a snapshot of malaria distribution within the district. The key elements of the study design include the following: the</w:t>
      </w:r>
      <w:r w:rsidR="00326041" w:rsidRPr="00243FB7">
        <w:rPr>
          <w:sz w:val="20"/>
          <w:szCs w:val="20"/>
        </w:rPr>
        <w:t xml:space="preserve"> study employs a </w:t>
      </w:r>
      <w:proofErr w:type="spellStart"/>
      <w:r w:rsidRPr="00243FB7">
        <w:rPr>
          <w:sz w:val="20"/>
          <w:szCs w:val="20"/>
        </w:rPr>
        <w:t>multicommunity</w:t>
      </w:r>
      <w:proofErr w:type="spellEnd"/>
      <w:r w:rsidR="00326041" w:rsidRPr="00243FB7">
        <w:rPr>
          <w:sz w:val="20"/>
          <w:szCs w:val="20"/>
        </w:rPr>
        <w:t xml:space="preserve"> sampling approach across </w:t>
      </w:r>
      <w:proofErr w:type="spellStart"/>
      <w:r w:rsidR="00326041" w:rsidRPr="00243FB7">
        <w:rPr>
          <w:sz w:val="20"/>
          <w:szCs w:val="20"/>
        </w:rPr>
        <w:t>Ayiem</w:t>
      </w:r>
      <w:proofErr w:type="spellEnd"/>
      <w:r w:rsidR="00326041" w:rsidRPr="00243FB7">
        <w:rPr>
          <w:sz w:val="20"/>
          <w:szCs w:val="20"/>
        </w:rPr>
        <w:t xml:space="preserve">, </w:t>
      </w:r>
      <w:proofErr w:type="spellStart"/>
      <w:r w:rsidR="00326041" w:rsidRPr="00243FB7">
        <w:rPr>
          <w:sz w:val="20"/>
          <w:szCs w:val="20"/>
        </w:rPr>
        <w:t>Banso</w:t>
      </w:r>
      <w:proofErr w:type="spellEnd"/>
      <w:r w:rsidR="00326041" w:rsidRPr="00243FB7">
        <w:rPr>
          <w:sz w:val="20"/>
          <w:szCs w:val="20"/>
        </w:rPr>
        <w:t xml:space="preserve">, </w:t>
      </w:r>
      <w:proofErr w:type="spellStart"/>
      <w:r w:rsidR="00326041" w:rsidRPr="00243FB7">
        <w:rPr>
          <w:sz w:val="20"/>
          <w:szCs w:val="20"/>
        </w:rPr>
        <w:t>Manso</w:t>
      </w:r>
      <w:proofErr w:type="spellEnd"/>
      <w:r w:rsidR="00326041" w:rsidRPr="00243FB7">
        <w:rPr>
          <w:sz w:val="20"/>
          <w:szCs w:val="20"/>
        </w:rPr>
        <w:t xml:space="preserve">, and </w:t>
      </w:r>
      <w:proofErr w:type="spellStart"/>
      <w:r w:rsidR="00326041" w:rsidRPr="00243FB7">
        <w:rPr>
          <w:sz w:val="20"/>
          <w:szCs w:val="20"/>
        </w:rPr>
        <w:t>Mpohor</w:t>
      </w:r>
      <w:proofErr w:type="spellEnd"/>
      <w:r w:rsidR="00326041" w:rsidRPr="00243FB7">
        <w:rPr>
          <w:sz w:val="20"/>
          <w:szCs w:val="20"/>
        </w:rPr>
        <w:t xml:space="preserve">, ensuring </w:t>
      </w:r>
      <w:r w:rsidRPr="00243FB7">
        <w:rPr>
          <w:sz w:val="20"/>
          <w:szCs w:val="20"/>
        </w:rPr>
        <w:t xml:space="preserve">the </w:t>
      </w:r>
      <w:r w:rsidR="00326041" w:rsidRPr="00243FB7">
        <w:rPr>
          <w:sz w:val="20"/>
          <w:szCs w:val="20"/>
        </w:rPr>
        <w:t xml:space="preserve">representation of diverse environmental and </w:t>
      </w:r>
      <w:r w:rsidRPr="00243FB7">
        <w:rPr>
          <w:sz w:val="20"/>
          <w:szCs w:val="20"/>
        </w:rPr>
        <w:t>socioeconomic</w:t>
      </w:r>
      <w:r w:rsidR="00326041" w:rsidRPr="00243FB7">
        <w:rPr>
          <w:sz w:val="20"/>
          <w:szCs w:val="20"/>
        </w:rPr>
        <w:t xml:space="preserve"> settings to support a comprehensive assessment of malaria transmission dynamics. Retrospective malaria incidence data </w:t>
      </w:r>
      <w:r w:rsidR="00DA4D62" w:rsidRPr="00243FB7">
        <w:rPr>
          <w:sz w:val="20"/>
          <w:szCs w:val="20"/>
        </w:rPr>
        <w:t>from healthcare records and community health reports enabl</w:t>
      </w:r>
      <w:r w:rsidR="00326041" w:rsidRPr="00243FB7">
        <w:rPr>
          <w:sz w:val="20"/>
          <w:szCs w:val="20"/>
        </w:rPr>
        <w:t xml:space="preserve">e analysis of long-term trends, seasonal patterns, and shifts in transmission over </w:t>
      </w:r>
      <w:r w:rsidR="00DA4D62" w:rsidRPr="00243FB7">
        <w:rPr>
          <w:sz w:val="20"/>
          <w:szCs w:val="20"/>
        </w:rPr>
        <w:t>six years</w:t>
      </w:r>
      <w:r w:rsidR="00326041" w:rsidRPr="00243FB7">
        <w:rPr>
          <w:sz w:val="20"/>
          <w:szCs w:val="20"/>
        </w:rPr>
        <w:t xml:space="preserve">. The dataset is further segmented by key demographic groups, </w:t>
      </w:r>
      <w:r w:rsidRPr="00243FB7">
        <w:rPr>
          <w:sz w:val="20"/>
          <w:szCs w:val="20"/>
        </w:rPr>
        <w:t xml:space="preserve">namely, </w:t>
      </w:r>
      <w:r w:rsidR="00326041" w:rsidRPr="00243FB7">
        <w:rPr>
          <w:sz w:val="20"/>
          <w:szCs w:val="20"/>
        </w:rPr>
        <w:t>children under five</w:t>
      </w:r>
      <w:r w:rsidRPr="00243FB7">
        <w:rPr>
          <w:sz w:val="20"/>
          <w:szCs w:val="20"/>
        </w:rPr>
        <w:t xml:space="preserve"> years of age</w:t>
      </w:r>
      <w:r w:rsidR="00326041" w:rsidRPr="00243FB7">
        <w:rPr>
          <w:sz w:val="20"/>
          <w:szCs w:val="20"/>
        </w:rPr>
        <w:t>, individuals above five years</w:t>
      </w:r>
      <w:r w:rsidRPr="00243FB7">
        <w:rPr>
          <w:sz w:val="20"/>
          <w:szCs w:val="20"/>
        </w:rPr>
        <w:t xml:space="preserve"> of age</w:t>
      </w:r>
      <w:r w:rsidR="00326041" w:rsidRPr="00243FB7">
        <w:rPr>
          <w:sz w:val="20"/>
          <w:szCs w:val="20"/>
        </w:rPr>
        <w:t xml:space="preserve">, and pregnant women, to identify high-risk populations and assess differential vulnerability to malaria. A suite of statistical models, including city-specific and demographic-focused equations, is applied to evaluate malaria </w:t>
      </w:r>
      <w:r w:rsidRPr="00243FB7">
        <w:rPr>
          <w:sz w:val="20"/>
          <w:szCs w:val="20"/>
        </w:rPr>
        <w:t>burdens</w:t>
      </w:r>
      <w:r w:rsidR="00326041" w:rsidRPr="00243FB7">
        <w:rPr>
          <w:sz w:val="20"/>
          <w:szCs w:val="20"/>
        </w:rPr>
        <w:t xml:space="preserve"> across communities and demographic categories, with cumulative and deviation-based formulations incorporated to capture overarching trends a</w:t>
      </w:r>
      <w:r w:rsidR="000B11A6" w:rsidRPr="00243FB7">
        <w:rPr>
          <w:sz w:val="20"/>
          <w:szCs w:val="20"/>
        </w:rPr>
        <w:t>nd</w:t>
      </w:r>
      <w:r w:rsidR="00326041" w:rsidRPr="00243FB7">
        <w:rPr>
          <w:sz w:val="20"/>
          <w:szCs w:val="20"/>
        </w:rPr>
        <w:t xml:space="preserve"> short-term anomalies in incidence patterns.</w:t>
      </w:r>
    </w:p>
    <w:p w14:paraId="567C17C2" w14:textId="77777777" w:rsidR="00EA6B3B" w:rsidRPr="00243FB7" w:rsidRDefault="00EA6B3B" w:rsidP="00EA6B3B">
      <w:pPr>
        <w:spacing w:after="0" w:line="240" w:lineRule="auto"/>
        <w:jc w:val="both"/>
        <w:outlineLvl w:val="3"/>
        <w:rPr>
          <w:rFonts w:ascii="Times New Roman" w:eastAsia="Times New Roman" w:hAnsi="Times New Roman" w:cs="Times New Roman"/>
          <w:sz w:val="20"/>
          <w:szCs w:val="20"/>
          <w:lang w:eastAsia="en-GB"/>
        </w:rPr>
      </w:pPr>
    </w:p>
    <w:p w14:paraId="71A84FC8" w14:textId="77777777" w:rsidR="00326041" w:rsidRPr="00243FB7" w:rsidRDefault="00F81531" w:rsidP="00EA6B3B">
      <w:pPr>
        <w:spacing w:after="0" w:line="240" w:lineRule="auto"/>
        <w:jc w:val="both"/>
        <w:outlineLvl w:val="3"/>
        <w:rPr>
          <w:rFonts w:ascii="Times New Roman" w:eastAsia="Times New Roman" w:hAnsi="Times New Roman" w:cs="Times New Roman"/>
          <w:sz w:val="20"/>
          <w:szCs w:val="20"/>
          <w:lang w:eastAsia="en-GB"/>
        </w:rPr>
      </w:pPr>
      <w:r w:rsidRPr="00243FB7">
        <w:rPr>
          <w:rFonts w:ascii="Times New Roman" w:eastAsia="Times New Roman" w:hAnsi="Times New Roman" w:cs="Times New Roman"/>
          <w:sz w:val="20"/>
          <w:szCs w:val="20"/>
          <w:lang w:eastAsia="en-GB"/>
        </w:rPr>
        <w:t xml:space="preserve">The sample sizes allocated across the four communities in the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District were determined to ensure balanced representation that reflects each community</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s demographic, environmental, and socioeconomic characteristics.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representing 25% of the total sample, is situated near dense vegetation and water bodies, areas typically associated with elevated malaria risk; thus, its inclusion provides insight into transmission dynamics in environmentally vulnerable settings. Moreover, 30% of the sample is </w:t>
      </w:r>
      <w:r w:rsidR="009103AB" w:rsidRPr="00243FB7">
        <w:rPr>
          <w:rFonts w:ascii="Times New Roman" w:eastAsia="Times New Roman" w:hAnsi="Times New Roman" w:cs="Times New Roman"/>
          <w:sz w:val="20"/>
          <w:szCs w:val="20"/>
          <w:lang w:eastAsia="en-GB"/>
        </w:rPr>
        <w:t>drawn from one of the largest and most socioeconomically active communities, with mining activities and a diverse population that influence</w:t>
      </w:r>
      <w:r w:rsidRPr="00243FB7">
        <w:rPr>
          <w:rFonts w:ascii="Times New Roman" w:eastAsia="Times New Roman" w:hAnsi="Times New Roman" w:cs="Times New Roman"/>
          <w:sz w:val="20"/>
          <w:szCs w:val="20"/>
          <w:lang w:eastAsia="en-GB"/>
        </w:rPr>
        <w:t xml:space="preserve"> local malaria patterns, warranting a larger sampling proportion. Manso, accounting for 20% of the sample, serves as a mid-sized community with moderate transmission levels, offering a baseline for understanding malaria dynamics in areas with balanced environmental and demographic factors.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comprising 25% of the sample and functioning as the district</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s administrative center with greater healthcare access, provides </w:t>
      </w:r>
      <w:r w:rsidR="009103AB" w:rsidRPr="00243FB7">
        <w:rPr>
          <w:rFonts w:ascii="Times New Roman" w:eastAsia="Times New Roman" w:hAnsi="Times New Roman" w:cs="Times New Roman"/>
          <w:sz w:val="20"/>
          <w:szCs w:val="20"/>
          <w:lang w:eastAsia="en-GB"/>
        </w:rPr>
        <w:t>critical</w:t>
      </w:r>
      <w:r w:rsidRPr="00243FB7">
        <w:rPr>
          <w:rFonts w:ascii="Times New Roman" w:eastAsia="Times New Roman" w:hAnsi="Times New Roman" w:cs="Times New Roman"/>
          <w:sz w:val="20"/>
          <w:szCs w:val="20"/>
          <w:lang w:eastAsia="en-GB"/>
        </w:rPr>
        <w:t xml:space="preserve"> comparative data on how improved health infrastructure influences malaria incidence and outcomes.</w:t>
      </w:r>
    </w:p>
    <w:p w14:paraId="6109917B" w14:textId="77777777" w:rsidR="00EA6B3B" w:rsidRPr="00243FB7" w:rsidRDefault="00EA6B3B" w:rsidP="00EA6B3B">
      <w:pPr>
        <w:spacing w:after="0" w:line="240" w:lineRule="auto"/>
        <w:jc w:val="both"/>
        <w:outlineLvl w:val="3"/>
        <w:rPr>
          <w:rFonts w:ascii="Times New Roman" w:eastAsia="Times New Roman" w:hAnsi="Times New Roman" w:cs="Times New Roman"/>
          <w:sz w:val="20"/>
          <w:szCs w:val="20"/>
          <w:lang w:eastAsia="en-GB"/>
        </w:rPr>
      </w:pPr>
    </w:p>
    <w:p w14:paraId="471F1631" w14:textId="77777777" w:rsidR="005412CF" w:rsidRPr="00243FB7" w:rsidRDefault="00F81531" w:rsidP="00EA6B3B">
      <w:pPr>
        <w:spacing w:after="0" w:line="240" w:lineRule="auto"/>
        <w:outlineLvl w:val="3"/>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t>2.3 Mathematical Indices and Abbreviations</w:t>
      </w:r>
    </w:p>
    <w:p w14:paraId="0EA32EF8" w14:textId="77777777" w:rsidR="005412CF" w:rsidRPr="00243FB7" w:rsidRDefault="00F81531" w:rsidP="00EA6B3B">
      <w:pPr>
        <w:spacing w:after="0" w:line="240" w:lineRule="auto"/>
        <w:jc w:val="both"/>
        <w:rPr>
          <w:rFonts w:ascii="Times New Roman" w:eastAsia="Times New Roman" w:hAnsi="Times New Roman" w:cs="Times New Roman"/>
          <w:sz w:val="20"/>
          <w:szCs w:val="20"/>
          <w:lang w:eastAsia="en-GB"/>
        </w:rPr>
      </w:pPr>
      <w:r w:rsidRPr="00243FB7">
        <w:rPr>
          <w:rFonts w:ascii="Times New Roman" w:eastAsia="Times New Roman" w:hAnsi="Times New Roman" w:cs="Times New Roman"/>
          <w:sz w:val="20"/>
          <w:szCs w:val="20"/>
          <w:lang w:eastAsia="en-GB"/>
        </w:rPr>
        <w:t xml:space="preserve">In this study, we introduce a structured indexing system to represent both geographic locations and demographic groups within the malaria dataset. The index </w:t>
      </w:r>
      <w:r w:rsidR="007F7E29" w:rsidRPr="00243FB7">
        <w:rPr>
          <w:rFonts w:ascii="Times New Roman" w:eastAsia="Times New Roman" w:hAnsi="Times New Roman" w:cs="Times New Roman"/>
          <w:sz w:val="20"/>
          <w:szCs w:val="20"/>
          <w:lang w:eastAsia="en-GB"/>
        </w:rPr>
        <w:t>"</w:t>
      </w:r>
      <w:proofErr w:type="spellStart"/>
      <w:r w:rsidRPr="00243FB7">
        <w:rPr>
          <w:rFonts w:ascii="Times New Roman" w:eastAsia="Times New Roman" w:hAnsi="Times New Roman" w:cs="Times New Roman"/>
          <w:sz w:val="20"/>
          <w:szCs w:val="20"/>
          <w:lang w:eastAsia="en-GB"/>
        </w:rPr>
        <w:t>i</w:t>
      </w:r>
      <w:proofErr w:type="spellEnd"/>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refers to four specific cities: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Manso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The index </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j</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categorizes patients into three demographic groups: under </w:t>
      </w:r>
      <w:r w:rsidR="009103AB" w:rsidRPr="00243FB7">
        <w:rPr>
          <w:rFonts w:ascii="Times New Roman" w:eastAsia="Times New Roman" w:hAnsi="Times New Roman" w:cs="Times New Roman"/>
          <w:sz w:val="20"/>
          <w:szCs w:val="20"/>
          <w:lang w:eastAsia="en-GB"/>
        </w:rPr>
        <w:t>5 years of age (</w:t>
      </w:r>
      <w:proofErr w:type="spellStart"/>
      <w:r w:rsidR="009103AB" w:rsidRPr="00243FB7">
        <w:rPr>
          <w:rFonts w:ascii="Times New Roman" w:eastAsia="Times New Roman" w:hAnsi="Times New Roman" w:cs="Times New Roman"/>
          <w:sz w:val="20"/>
          <w:szCs w:val="20"/>
          <w:lang w:eastAsia="en-GB"/>
        </w:rPr>
        <w:t>Uf</w:t>
      </w:r>
      <w:proofErr w:type="spellEnd"/>
      <w:r w:rsidR="009103AB" w:rsidRPr="00243FB7">
        <w:rPr>
          <w:rFonts w:ascii="Times New Roman" w:eastAsia="Times New Roman" w:hAnsi="Times New Roman" w:cs="Times New Roman"/>
          <w:sz w:val="20"/>
          <w:szCs w:val="20"/>
          <w:lang w:eastAsia="en-GB"/>
        </w:rPr>
        <w:t>), above 5 years of age (</w:t>
      </w:r>
      <w:proofErr w:type="spellStart"/>
      <w:r w:rsidR="009103AB" w:rsidRPr="00243FB7">
        <w:rPr>
          <w:rFonts w:ascii="Times New Roman" w:eastAsia="Times New Roman" w:hAnsi="Times New Roman" w:cs="Times New Roman"/>
          <w:sz w:val="20"/>
          <w:szCs w:val="20"/>
          <w:lang w:eastAsia="en-GB"/>
        </w:rPr>
        <w:t>Af</w:t>
      </w:r>
      <w:proofErr w:type="spellEnd"/>
      <w:r w:rsidR="009103AB" w:rsidRPr="00243FB7">
        <w:rPr>
          <w:rFonts w:ascii="Times New Roman" w:eastAsia="Times New Roman" w:hAnsi="Times New Roman" w:cs="Times New Roman"/>
          <w:sz w:val="20"/>
          <w:szCs w:val="20"/>
          <w:lang w:eastAsia="en-GB"/>
        </w:rPr>
        <w:t>), and pregnant (Pw), as outlined</w:t>
      </w:r>
      <w:r w:rsidRPr="00243FB7">
        <w:rPr>
          <w:rFonts w:ascii="Times New Roman" w:eastAsia="Times New Roman" w:hAnsi="Times New Roman" w:cs="Times New Roman"/>
          <w:sz w:val="20"/>
          <w:szCs w:val="20"/>
          <w:lang w:eastAsia="en-GB"/>
        </w:rPr>
        <w:t xml:space="preserve"> in </w:t>
      </w:r>
      <w:r w:rsidRPr="00243FB7">
        <w:rPr>
          <w:rFonts w:ascii="Times New Roman" w:eastAsia="Times New Roman" w:hAnsi="Times New Roman" w:cs="Times New Roman"/>
          <w:color w:val="0000FF"/>
          <w:sz w:val="20"/>
          <w:szCs w:val="20"/>
          <w:lang w:eastAsia="en-GB"/>
        </w:rPr>
        <w:t>Table 1S</w:t>
      </w:r>
      <w:r w:rsidRPr="00243FB7">
        <w:rPr>
          <w:rFonts w:ascii="Times New Roman" w:eastAsia="Times New Roman" w:hAnsi="Times New Roman" w:cs="Times New Roman"/>
          <w:sz w:val="20"/>
          <w:szCs w:val="20"/>
          <w:lang w:eastAsia="en-GB"/>
        </w:rPr>
        <w:t>. This system allows for consistent representation across our equations and results.</w:t>
      </w:r>
    </w:p>
    <w:p w14:paraId="254D996A" w14:textId="77777777" w:rsidR="00EA6B3B" w:rsidRPr="00243FB7" w:rsidRDefault="00EA6B3B" w:rsidP="00EA6B3B">
      <w:pPr>
        <w:spacing w:after="0" w:line="240" w:lineRule="auto"/>
        <w:jc w:val="both"/>
        <w:rPr>
          <w:rFonts w:ascii="Times New Roman" w:eastAsia="Times New Roman" w:hAnsi="Times New Roman" w:cs="Times New Roman"/>
          <w:sz w:val="20"/>
          <w:szCs w:val="20"/>
          <w:lang w:val="en-GB" w:eastAsia="en-GB"/>
        </w:rPr>
      </w:pPr>
    </w:p>
    <w:p w14:paraId="2D034FA0" w14:textId="77777777" w:rsidR="00BD4CD1" w:rsidRPr="00243FB7" w:rsidRDefault="00F81531" w:rsidP="008F35D6">
      <w:pPr>
        <w:spacing w:after="0" w:line="240" w:lineRule="auto"/>
        <w:jc w:val="both"/>
        <w:outlineLvl w:val="0"/>
        <w:rPr>
          <w:rFonts w:ascii="Times New Roman" w:hAnsi="Times New Roman" w:cs="Times New Roman"/>
          <w:b/>
          <w:sz w:val="20"/>
          <w:szCs w:val="20"/>
        </w:rPr>
      </w:pPr>
      <w:r w:rsidRPr="00243FB7">
        <w:rPr>
          <w:rFonts w:ascii="Times New Roman" w:hAnsi="Times New Roman" w:cs="Times New Roman"/>
          <w:b/>
          <w:sz w:val="20"/>
          <w:szCs w:val="20"/>
        </w:rPr>
        <w:t xml:space="preserve">2.4 Empirical </w:t>
      </w:r>
      <w:r w:rsidRPr="00243FB7">
        <w:rPr>
          <w:rFonts w:ascii="Times New Roman" w:eastAsia="Times New Roman" w:hAnsi="Times New Roman" w:cs="Times New Roman"/>
          <w:b/>
          <w:sz w:val="20"/>
          <w:szCs w:val="20"/>
        </w:rPr>
        <w:t>models</w:t>
      </w:r>
      <w:r w:rsidRPr="00243FB7">
        <w:rPr>
          <w:rFonts w:ascii="Times New Roman" w:hAnsi="Times New Roman" w:cs="Times New Roman"/>
          <w:b/>
          <w:sz w:val="20"/>
          <w:szCs w:val="20"/>
        </w:rPr>
        <w:t xml:space="preserve"> and </w:t>
      </w:r>
      <w:r w:rsidRPr="00243FB7">
        <w:rPr>
          <w:rFonts w:ascii="Times New Roman" w:eastAsia="Times New Roman" w:hAnsi="Times New Roman" w:cs="Times New Roman"/>
          <w:b/>
          <w:sz w:val="20"/>
          <w:szCs w:val="20"/>
        </w:rPr>
        <w:t>methodology</w:t>
      </w:r>
    </w:p>
    <w:p w14:paraId="731277FA" w14:textId="77777777" w:rsidR="003F75AA" w:rsidRPr="00243FB7" w:rsidRDefault="00F81531" w:rsidP="00E532B5">
      <w:pPr>
        <w:spacing w:after="0" w:line="240" w:lineRule="auto"/>
        <w:jc w:val="both"/>
        <w:outlineLvl w:val="0"/>
        <w:rPr>
          <w:rFonts w:ascii="Times New Roman" w:hAnsi="Times New Roman" w:cs="Times New Roman"/>
          <w:bCs/>
          <w:sz w:val="20"/>
          <w:szCs w:val="20"/>
        </w:rPr>
      </w:pPr>
      <w:r w:rsidRPr="00243FB7">
        <w:rPr>
          <w:rFonts w:ascii="Times New Roman" w:hAnsi="Times New Roman" w:cs="Times New Roman"/>
          <w:bCs/>
          <w:sz w:val="20"/>
          <w:szCs w:val="20"/>
        </w:rPr>
        <w:t xml:space="preserve">In </w:t>
      </w:r>
      <w:r w:rsidRPr="00243FB7">
        <w:rPr>
          <w:rFonts w:ascii="Times New Roman" w:eastAsia="Times New Roman" w:hAnsi="Times New Roman" w:cs="Times New Roman"/>
          <w:color w:val="0000FF"/>
          <w:sz w:val="20"/>
          <w:szCs w:val="20"/>
          <w:lang w:eastAsia="fr-FR"/>
        </w:rPr>
        <w:t>Table 1</w:t>
      </w:r>
      <w:r w:rsidRPr="00243FB7">
        <w:rPr>
          <w:rFonts w:ascii="Times New Roman" w:hAnsi="Times New Roman" w:cs="Times New Roman"/>
          <w:bCs/>
          <w:sz w:val="20"/>
          <w:szCs w:val="20"/>
        </w:rPr>
        <w:t>, we delineate the indices (</w:t>
      </w:r>
      <w:proofErr w:type="spellStart"/>
      <w:proofErr w:type="gramStart"/>
      <w:r w:rsidRPr="00243FB7">
        <w:rPr>
          <w:rFonts w:ascii="Times New Roman" w:hAnsi="Times New Roman" w:cs="Times New Roman"/>
          <w:bCs/>
          <w:sz w:val="20"/>
          <w:szCs w:val="20"/>
        </w:rPr>
        <w:t>i,</w:t>
      </w:r>
      <w:r w:rsidR="000B11A6" w:rsidRPr="00243FB7">
        <w:rPr>
          <w:rFonts w:ascii="Times New Roman" w:hAnsi="Times New Roman" w:cs="Times New Roman"/>
          <w:bCs/>
          <w:sz w:val="20"/>
          <w:szCs w:val="20"/>
        </w:rPr>
        <w:t>j</w:t>
      </w:r>
      <w:proofErr w:type="spellEnd"/>
      <w:proofErr w:type="gramEnd"/>
      <w:r w:rsidR="000B11A6" w:rsidRPr="00243FB7">
        <w:rPr>
          <w:rFonts w:ascii="Times New Roman" w:hAnsi="Times New Roman" w:cs="Times New Roman"/>
          <w:bCs/>
          <w:sz w:val="20"/>
          <w:szCs w:val="20"/>
        </w:rPr>
        <w:t>) used for the mathematical manipulations</w:t>
      </w:r>
      <w:r w:rsidRPr="00243FB7">
        <w:rPr>
          <w:rFonts w:ascii="Times New Roman" w:hAnsi="Times New Roman" w:cs="Times New Roman"/>
          <w:bCs/>
          <w:sz w:val="20"/>
          <w:szCs w:val="20"/>
        </w:rPr>
        <w:t>. The index "</w:t>
      </w:r>
      <w:proofErr w:type="spellStart"/>
      <w:r w:rsidRPr="00243FB7">
        <w:rPr>
          <w:rFonts w:ascii="Times New Roman" w:hAnsi="Times New Roman" w:cs="Times New Roman"/>
          <w:bCs/>
          <w:i/>
          <w:iCs/>
          <w:sz w:val="20"/>
          <w:szCs w:val="20"/>
        </w:rPr>
        <w:t>i</w:t>
      </w:r>
      <w:proofErr w:type="spellEnd"/>
      <w:r w:rsidRPr="00243FB7">
        <w:rPr>
          <w:rFonts w:ascii="Times New Roman" w:hAnsi="Times New Roman" w:cs="Times New Roman"/>
          <w:bCs/>
          <w:sz w:val="20"/>
          <w:szCs w:val="20"/>
        </w:rPr>
        <w:t xml:space="preserve">" ranges from 1 to 4, representing the cities </w:t>
      </w:r>
      <w:proofErr w:type="spellStart"/>
      <w:r w:rsidRPr="00243FB7">
        <w:rPr>
          <w:rFonts w:ascii="Times New Roman" w:hAnsi="Times New Roman" w:cs="Times New Roman"/>
          <w:bCs/>
          <w:sz w:val="20"/>
          <w:szCs w:val="20"/>
        </w:rPr>
        <w:t>Ayiem</w:t>
      </w:r>
      <w:proofErr w:type="spellEnd"/>
      <w:r w:rsidRPr="00243FB7">
        <w:rPr>
          <w:rFonts w:ascii="Times New Roman" w:hAnsi="Times New Roman" w:cs="Times New Roman"/>
          <w:bCs/>
          <w:sz w:val="20"/>
          <w:szCs w:val="20"/>
        </w:rPr>
        <w:t xml:space="preserve">, </w:t>
      </w:r>
      <w:proofErr w:type="spellStart"/>
      <w:r w:rsidRPr="00243FB7">
        <w:rPr>
          <w:rFonts w:ascii="Times New Roman" w:hAnsi="Times New Roman" w:cs="Times New Roman"/>
          <w:bCs/>
          <w:sz w:val="20"/>
          <w:szCs w:val="20"/>
        </w:rPr>
        <w:t>Banso</w:t>
      </w:r>
      <w:proofErr w:type="spellEnd"/>
      <w:r w:rsidRPr="00243FB7">
        <w:rPr>
          <w:rFonts w:ascii="Times New Roman" w:hAnsi="Times New Roman" w:cs="Times New Roman"/>
          <w:bCs/>
          <w:sz w:val="20"/>
          <w:szCs w:val="20"/>
        </w:rPr>
        <w:t xml:space="preserve">, </w:t>
      </w:r>
      <w:proofErr w:type="spellStart"/>
      <w:r w:rsidRPr="00243FB7">
        <w:rPr>
          <w:rFonts w:ascii="Times New Roman" w:hAnsi="Times New Roman" w:cs="Times New Roman"/>
          <w:bCs/>
          <w:sz w:val="20"/>
          <w:szCs w:val="20"/>
        </w:rPr>
        <w:t>Manso</w:t>
      </w:r>
      <w:proofErr w:type="spellEnd"/>
      <w:r w:rsidRPr="00243FB7">
        <w:rPr>
          <w:rFonts w:ascii="Times New Roman" w:hAnsi="Times New Roman" w:cs="Times New Roman"/>
          <w:bCs/>
          <w:sz w:val="20"/>
          <w:szCs w:val="20"/>
        </w:rPr>
        <w:t xml:space="preserve">, and </w:t>
      </w:r>
      <w:proofErr w:type="spellStart"/>
      <w:r w:rsidRPr="00243FB7">
        <w:rPr>
          <w:rFonts w:ascii="Times New Roman" w:hAnsi="Times New Roman" w:cs="Times New Roman"/>
          <w:bCs/>
          <w:sz w:val="20"/>
          <w:szCs w:val="20"/>
        </w:rPr>
        <w:t>Mpohor</w:t>
      </w:r>
      <w:proofErr w:type="spellEnd"/>
      <w:r w:rsidRPr="00243FB7">
        <w:rPr>
          <w:rFonts w:ascii="Times New Roman" w:hAnsi="Times New Roman" w:cs="Times New Roman"/>
          <w:bCs/>
          <w:sz w:val="20"/>
          <w:szCs w:val="20"/>
        </w:rPr>
        <w:t xml:space="preserve">, respectively. Similarly, the index "j" ranges from 1 to 3, corresponding to different patient categories: under </w:t>
      </w:r>
      <w:r w:rsidR="009103AB" w:rsidRPr="00243FB7">
        <w:rPr>
          <w:rFonts w:ascii="Times New Roman" w:hAnsi="Times New Roman" w:cs="Times New Roman"/>
          <w:bCs/>
          <w:sz w:val="20"/>
          <w:szCs w:val="20"/>
        </w:rPr>
        <w:t>5 years of age, above 5 years of age</w:t>
      </w:r>
      <w:r w:rsidRPr="00243FB7">
        <w:rPr>
          <w:rFonts w:ascii="Times New Roman" w:hAnsi="Times New Roman" w:cs="Times New Roman"/>
          <w:bCs/>
          <w:sz w:val="20"/>
          <w:szCs w:val="20"/>
        </w:rPr>
        <w:t xml:space="preserve">, and pregnant women, as detailed in </w:t>
      </w:r>
      <w:r w:rsidR="000B60EE" w:rsidRPr="00243FB7">
        <w:rPr>
          <w:rFonts w:ascii="Times New Roman" w:eastAsia="Times New Roman" w:hAnsi="Times New Roman" w:cs="Times New Roman"/>
          <w:color w:val="0000FF"/>
          <w:sz w:val="20"/>
          <w:szCs w:val="20"/>
          <w:lang w:eastAsia="fr-FR"/>
        </w:rPr>
        <w:t>Table 1</w:t>
      </w:r>
      <w:r w:rsidRPr="00243FB7">
        <w:rPr>
          <w:rFonts w:ascii="Times New Roman" w:hAnsi="Times New Roman" w:cs="Times New Roman"/>
          <w:bCs/>
          <w:sz w:val="20"/>
          <w:szCs w:val="20"/>
        </w:rPr>
        <w:t>.</w:t>
      </w:r>
    </w:p>
    <w:p w14:paraId="26919D45" w14:textId="77777777" w:rsidR="000B60EE" w:rsidRPr="00243FB7" w:rsidRDefault="000B60EE" w:rsidP="00E532B5">
      <w:pPr>
        <w:spacing w:after="0" w:line="240" w:lineRule="auto"/>
        <w:jc w:val="both"/>
        <w:outlineLvl w:val="0"/>
        <w:rPr>
          <w:rFonts w:ascii="Times New Roman" w:hAnsi="Times New Roman" w:cs="Times New Roman"/>
          <w:bCs/>
          <w:sz w:val="20"/>
          <w:szCs w:val="20"/>
        </w:rPr>
      </w:pPr>
    </w:p>
    <w:p w14:paraId="3B4B25D3" w14:textId="77777777" w:rsidR="000B67C7" w:rsidRPr="00243FB7" w:rsidRDefault="00BC4F63" w:rsidP="00BC4F63">
      <w:pPr>
        <w:spacing w:after="0" w:line="240" w:lineRule="auto"/>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b/>
          <w:bCs/>
          <w:color w:val="252525"/>
          <w:sz w:val="20"/>
          <w:szCs w:val="20"/>
          <w:lang w:eastAsia="fr-FR"/>
        </w:rPr>
        <w:t>Table 1</w:t>
      </w:r>
      <w:r w:rsidRPr="00243FB7">
        <w:rPr>
          <w:rFonts w:ascii="Times New Roman" w:eastAsia="Times New Roman" w:hAnsi="Times New Roman" w:cs="Times New Roman"/>
          <w:color w:val="252525"/>
          <w:sz w:val="20"/>
          <w:szCs w:val="20"/>
          <w:lang w:eastAsia="fr-FR"/>
        </w:rPr>
        <w:t>. List of symbols and abbreviations</w:t>
      </w:r>
      <w:r w:rsidR="00F81531" w:rsidRPr="00243FB7">
        <w:rPr>
          <w:rFonts w:ascii="Times New Roman" w:eastAsia="Times New Roman" w:hAnsi="Times New Roman" w:cs="Times New Roman"/>
          <w:color w:val="252525"/>
          <w:sz w:val="20"/>
          <w:szCs w:val="20"/>
          <w:lang w:eastAsia="fr-FR"/>
        </w:rPr>
        <w:t xml:space="preserve"> used</w:t>
      </w:r>
      <w:r w:rsidRPr="00243FB7">
        <w:rPr>
          <w:rFonts w:ascii="Times New Roman" w:eastAsia="Times New Roman" w:hAnsi="Times New Roman" w:cs="Times New Roman"/>
          <w:color w:val="252525"/>
          <w:sz w:val="20"/>
          <w:szCs w:val="20"/>
          <w:lang w:eastAsia="fr-FR"/>
        </w:rPr>
        <w:t>.</w:t>
      </w:r>
    </w:p>
    <w:tbl>
      <w:tblPr>
        <w:tblStyle w:val="TableGrid"/>
        <w:tblW w:w="0" w:type="auto"/>
        <w:jc w:val="center"/>
        <w:tblLayout w:type="fixed"/>
        <w:tblLook w:val="04A0" w:firstRow="1" w:lastRow="0" w:firstColumn="1" w:lastColumn="0" w:noHBand="0" w:noVBand="1"/>
      </w:tblPr>
      <w:tblGrid>
        <w:gridCol w:w="1390"/>
        <w:gridCol w:w="894"/>
        <w:gridCol w:w="988"/>
        <w:gridCol w:w="1079"/>
        <w:gridCol w:w="1080"/>
        <w:gridCol w:w="1080"/>
        <w:gridCol w:w="1080"/>
        <w:gridCol w:w="1295"/>
      </w:tblGrid>
      <w:tr w:rsidR="00F22E48" w:rsidRPr="00243FB7" w14:paraId="435FB570" w14:textId="77777777" w:rsidTr="005D7126">
        <w:trPr>
          <w:trHeight w:val="237"/>
          <w:jc w:val="center"/>
        </w:trPr>
        <w:tc>
          <w:tcPr>
            <w:tcW w:w="1390" w:type="dxa"/>
            <w:vAlign w:val="center"/>
          </w:tcPr>
          <w:p w14:paraId="4CF6ED9D" w14:textId="77777777" w:rsidR="00BE01D3" w:rsidRPr="00243FB7" w:rsidRDefault="00BE01D3" w:rsidP="007C63F0">
            <w:pPr>
              <w:jc w:val="center"/>
              <w:rPr>
                <w:rFonts w:ascii="Times New Roman" w:eastAsia="Times New Roman" w:hAnsi="Times New Roman" w:cs="Times New Roman"/>
                <w:color w:val="252525"/>
                <w:sz w:val="20"/>
                <w:szCs w:val="20"/>
                <w:lang w:eastAsia="fr-FR"/>
              </w:rPr>
            </w:pPr>
          </w:p>
        </w:tc>
        <w:tc>
          <w:tcPr>
            <w:tcW w:w="894" w:type="dxa"/>
            <w:vAlign w:val="center"/>
          </w:tcPr>
          <w:p w14:paraId="38067155" w14:textId="77777777" w:rsidR="00BE01D3" w:rsidRPr="00243FB7" w:rsidRDefault="00BE01D3" w:rsidP="007C63F0">
            <w:pPr>
              <w:jc w:val="center"/>
              <w:rPr>
                <w:rFonts w:ascii="Times New Roman" w:eastAsia="Times New Roman" w:hAnsi="Times New Roman" w:cs="Times New Roman"/>
                <w:color w:val="252525"/>
                <w:sz w:val="20"/>
                <w:szCs w:val="20"/>
                <w:lang w:eastAsia="fr-FR"/>
              </w:rPr>
            </w:pPr>
          </w:p>
        </w:tc>
        <w:tc>
          <w:tcPr>
            <w:tcW w:w="988" w:type="dxa"/>
            <w:vAlign w:val="center"/>
          </w:tcPr>
          <w:p w14:paraId="6A36A6CA" w14:textId="77777777" w:rsidR="00BE01D3" w:rsidRPr="00243FB7" w:rsidRDefault="00F81531" w:rsidP="00E6730C">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City</w:t>
            </w:r>
          </w:p>
        </w:tc>
        <w:tc>
          <w:tcPr>
            <w:tcW w:w="1079" w:type="dxa"/>
            <w:vAlign w:val="center"/>
          </w:tcPr>
          <w:p w14:paraId="4DA97636" w14:textId="77777777" w:rsidR="00BE01D3" w:rsidRPr="00243FB7" w:rsidRDefault="00F81531" w:rsidP="007C63F0">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Ayiem</w:t>
            </w:r>
            <w:proofErr w:type="spellEnd"/>
          </w:p>
        </w:tc>
        <w:tc>
          <w:tcPr>
            <w:tcW w:w="1080" w:type="dxa"/>
            <w:vAlign w:val="center"/>
          </w:tcPr>
          <w:p w14:paraId="7928E5DB" w14:textId="77777777" w:rsidR="00BE01D3" w:rsidRPr="00243FB7" w:rsidRDefault="00F81531" w:rsidP="007C63F0">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Banso</w:t>
            </w:r>
          </w:p>
        </w:tc>
        <w:tc>
          <w:tcPr>
            <w:tcW w:w="1080" w:type="dxa"/>
            <w:vAlign w:val="center"/>
          </w:tcPr>
          <w:p w14:paraId="31070682" w14:textId="77777777" w:rsidR="00BE01D3" w:rsidRPr="00243FB7" w:rsidRDefault="00F81531" w:rsidP="007C63F0">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Manso</w:t>
            </w:r>
          </w:p>
        </w:tc>
        <w:tc>
          <w:tcPr>
            <w:tcW w:w="1080" w:type="dxa"/>
            <w:vAlign w:val="center"/>
          </w:tcPr>
          <w:p w14:paraId="75917E1E" w14:textId="77777777" w:rsidR="00BE01D3" w:rsidRPr="00243FB7" w:rsidRDefault="00F81531" w:rsidP="007C63F0">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Mpohor</w:t>
            </w:r>
            <w:proofErr w:type="spellEnd"/>
          </w:p>
        </w:tc>
        <w:tc>
          <w:tcPr>
            <w:tcW w:w="1295" w:type="dxa"/>
            <w:vAlign w:val="center"/>
          </w:tcPr>
          <w:p w14:paraId="69A03D62" w14:textId="77777777" w:rsidR="00BE01D3" w:rsidRPr="00243FB7" w:rsidRDefault="00F81531" w:rsidP="009103AB">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Overall four Townes</w:t>
            </w:r>
          </w:p>
        </w:tc>
      </w:tr>
      <w:tr w:rsidR="00F22E48" w:rsidRPr="00243FB7" w14:paraId="28BE80F2" w14:textId="77777777" w:rsidTr="005D7126">
        <w:trPr>
          <w:trHeight w:val="237"/>
          <w:jc w:val="center"/>
        </w:trPr>
        <w:tc>
          <w:tcPr>
            <w:tcW w:w="1390" w:type="dxa"/>
            <w:vMerge w:val="restart"/>
            <w:vAlign w:val="center"/>
          </w:tcPr>
          <w:p w14:paraId="49C0658D"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 xml:space="preserve">Patient </w:t>
            </w:r>
            <w:r w:rsidRPr="00243FB7">
              <w:rPr>
                <w:rFonts w:ascii="Times New Roman" w:eastAsia="Times New Roman" w:hAnsi="Times New Roman" w:cs="Times New Roman"/>
                <w:color w:val="252525"/>
                <w:sz w:val="20"/>
                <w:szCs w:val="20"/>
                <w:lang w:eastAsia="fr-FR"/>
              </w:rPr>
              <w:lastRenderedPageBreak/>
              <w:t>category</w:t>
            </w:r>
          </w:p>
        </w:tc>
        <w:tc>
          <w:tcPr>
            <w:tcW w:w="894" w:type="dxa"/>
            <w:vMerge w:val="restart"/>
            <w:vAlign w:val="center"/>
          </w:tcPr>
          <w:p w14:paraId="7504A038"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lastRenderedPageBreak/>
              <w:t>Abbrev.</w:t>
            </w:r>
          </w:p>
        </w:tc>
        <w:tc>
          <w:tcPr>
            <w:tcW w:w="988" w:type="dxa"/>
            <w:vAlign w:val="center"/>
          </w:tcPr>
          <w:p w14:paraId="4D8387EB"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Abbrev.</w:t>
            </w:r>
          </w:p>
        </w:tc>
        <w:tc>
          <w:tcPr>
            <w:tcW w:w="1079" w:type="dxa"/>
            <w:vAlign w:val="center"/>
          </w:tcPr>
          <w:p w14:paraId="4A021AB6" w14:textId="77777777" w:rsidR="00BE01D3" w:rsidRPr="00243FB7" w:rsidRDefault="00F81531" w:rsidP="007C63F0">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Ay</w:t>
            </w:r>
          </w:p>
        </w:tc>
        <w:tc>
          <w:tcPr>
            <w:tcW w:w="1080" w:type="dxa"/>
            <w:vAlign w:val="center"/>
          </w:tcPr>
          <w:p w14:paraId="4DC797E0" w14:textId="77777777" w:rsidR="00BE01D3" w:rsidRPr="00243FB7" w:rsidRDefault="00F81531" w:rsidP="007C63F0">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Bs</w:t>
            </w:r>
          </w:p>
        </w:tc>
        <w:tc>
          <w:tcPr>
            <w:tcW w:w="1080" w:type="dxa"/>
            <w:vAlign w:val="center"/>
          </w:tcPr>
          <w:p w14:paraId="7D1A4B75" w14:textId="77777777" w:rsidR="00BE01D3" w:rsidRPr="00243FB7" w:rsidRDefault="00F81531" w:rsidP="007C63F0">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Ms</w:t>
            </w:r>
            <w:proofErr w:type="spellEnd"/>
          </w:p>
        </w:tc>
        <w:tc>
          <w:tcPr>
            <w:tcW w:w="1080" w:type="dxa"/>
            <w:vAlign w:val="center"/>
          </w:tcPr>
          <w:p w14:paraId="74CDB499" w14:textId="77777777" w:rsidR="00BE01D3" w:rsidRPr="00243FB7" w:rsidRDefault="00F81531" w:rsidP="007C63F0">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Mp</w:t>
            </w:r>
            <w:proofErr w:type="spellEnd"/>
          </w:p>
        </w:tc>
        <w:tc>
          <w:tcPr>
            <w:tcW w:w="1295" w:type="dxa"/>
            <w:vAlign w:val="center"/>
          </w:tcPr>
          <w:p w14:paraId="12963D68" w14:textId="77777777" w:rsidR="00BE01D3" w:rsidRPr="00243FB7" w:rsidRDefault="00F81531" w:rsidP="00005016">
            <w:pPr>
              <w:jc w:val="center"/>
              <w:rPr>
                <w:rFonts w:ascii="Times New Roman" w:hAnsi="Times New Roman" w:cs="Times New Roman"/>
                <w:color w:val="000000"/>
                <w:sz w:val="20"/>
                <w:szCs w:val="20"/>
              </w:rPr>
            </w:pPr>
            <w:r w:rsidRPr="00243FB7">
              <w:rPr>
                <w:rFonts w:ascii="Times New Roman" w:hAnsi="Times New Roman" w:cs="Times New Roman"/>
                <w:bCs/>
                <w:sz w:val="20"/>
                <w:szCs w:val="20"/>
              </w:rPr>
              <w:t xml:space="preserve"> (</w:t>
            </w:r>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j</w:t>
            </w:r>
            <w:r w:rsidRPr="00243FB7">
              <w:rPr>
                <w:rFonts w:ascii="Times New Roman" w:hAnsi="Times New Roman" w:cs="Times New Roman"/>
                <w:bCs/>
                <w:sz w:val="20"/>
                <w:szCs w:val="20"/>
              </w:rPr>
              <w:t>)</w:t>
            </w:r>
          </w:p>
        </w:tc>
      </w:tr>
      <w:tr w:rsidR="00F22E48" w:rsidRPr="00243FB7" w14:paraId="6791DC15" w14:textId="77777777" w:rsidTr="005D7126">
        <w:trPr>
          <w:trHeight w:val="233"/>
          <w:jc w:val="center"/>
        </w:trPr>
        <w:tc>
          <w:tcPr>
            <w:tcW w:w="1390" w:type="dxa"/>
            <w:vMerge/>
            <w:vAlign w:val="center"/>
          </w:tcPr>
          <w:p w14:paraId="2F65864D" w14:textId="77777777" w:rsidR="00BE01D3" w:rsidRPr="00243FB7" w:rsidRDefault="00BE01D3" w:rsidP="007C63F0">
            <w:pPr>
              <w:jc w:val="center"/>
              <w:rPr>
                <w:rFonts w:ascii="Times New Roman" w:eastAsia="Times New Roman" w:hAnsi="Times New Roman" w:cs="Times New Roman"/>
                <w:color w:val="252525"/>
                <w:sz w:val="20"/>
                <w:szCs w:val="20"/>
                <w:lang w:eastAsia="fr-FR"/>
              </w:rPr>
            </w:pPr>
          </w:p>
        </w:tc>
        <w:tc>
          <w:tcPr>
            <w:tcW w:w="894" w:type="dxa"/>
            <w:vMerge/>
            <w:vAlign w:val="center"/>
          </w:tcPr>
          <w:p w14:paraId="64DE0F43" w14:textId="77777777" w:rsidR="00BE01D3" w:rsidRPr="00243FB7" w:rsidRDefault="00BE01D3" w:rsidP="007C63F0">
            <w:pPr>
              <w:jc w:val="center"/>
              <w:rPr>
                <w:rFonts w:ascii="Times New Roman" w:eastAsia="Times New Roman" w:hAnsi="Times New Roman" w:cs="Times New Roman"/>
                <w:color w:val="252525"/>
                <w:sz w:val="20"/>
                <w:szCs w:val="20"/>
                <w:lang w:eastAsia="fr-FR"/>
              </w:rPr>
            </w:pPr>
          </w:p>
        </w:tc>
        <w:tc>
          <w:tcPr>
            <w:tcW w:w="988" w:type="dxa"/>
            <w:vAlign w:val="center"/>
          </w:tcPr>
          <w:p w14:paraId="35FC6EA2" w14:textId="77777777" w:rsidR="00BE01D3" w:rsidRPr="00243FB7" w:rsidRDefault="00F81531" w:rsidP="00E6730C">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w:t>
            </w:r>
            <w:proofErr w:type="spellStart"/>
            <w:proofErr w:type="gramStart"/>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j</w:t>
            </w:r>
            <w:proofErr w:type="spellEnd"/>
            <w:proofErr w:type="gramEnd"/>
            <w:r w:rsidRPr="00243FB7">
              <w:rPr>
                <w:rFonts w:ascii="Times New Roman" w:eastAsia="Times New Roman" w:hAnsi="Times New Roman" w:cs="Times New Roman"/>
                <w:color w:val="252525"/>
                <w:sz w:val="20"/>
                <w:szCs w:val="20"/>
                <w:lang w:eastAsia="fr-FR"/>
              </w:rPr>
              <w:t>)</w:t>
            </w:r>
          </w:p>
        </w:tc>
        <w:tc>
          <w:tcPr>
            <w:tcW w:w="1079" w:type="dxa"/>
            <w:vAlign w:val="center"/>
          </w:tcPr>
          <w:p w14:paraId="302D08E8"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i</w:t>
            </w:r>
            <w:proofErr w:type="spellEnd"/>
            <w:r w:rsidRPr="00243FB7">
              <w:rPr>
                <w:rFonts w:ascii="Times New Roman" w:eastAsia="Times New Roman" w:hAnsi="Times New Roman" w:cs="Times New Roman"/>
                <w:color w:val="252525"/>
                <w:sz w:val="20"/>
                <w:szCs w:val="20"/>
                <w:lang w:eastAsia="fr-FR"/>
              </w:rPr>
              <w:t xml:space="preserve"> = 1</w:t>
            </w:r>
          </w:p>
        </w:tc>
        <w:tc>
          <w:tcPr>
            <w:tcW w:w="1080" w:type="dxa"/>
            <w:vAlign w:val="center"/>
          </w:tcPr>
          <w:p w14:paraId="4ABB6DC5"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i</w:t>
            </w:r>
            <w:proofErr w:type="spellEnd"/>
            <w:r w:rsidRPr="00243FB7">
              <w:rPr>
                <w:rFonts w:ascii="Times New Roman" w:eastAsia="Times New Roman" w:hAnsi="Times New Roman" w:cs="Times New Roman"/>
                <w:color w:val="252525"/>
                <w:sz w:val="20"/>
                <w:szCs w:val="20"/>
                <w:lang w:eastAsia="fr-FR"/>
              </w:rPr>
              <w:t xml:space="preserve"> = 2</w:t>
            </w:r>
          </w:p>
        </w:tc>
        <w:tc>
          <w:tcPr>
            <w:tcW w:w="1080" w:type="dxa"/>
            <w:vAlign w:val="center"/>
          </w:tcPr>
          <w:p w14:paraId="136EEEF8"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i</w:t>
            </w:r>
            <w:proofErr w:type="spellEnd"/>
            <w:r w:rsidRPr="00243FB7">
              <w:rPr>
                <w:rFonts w:ascii="Times New Roman" w:eastAsia="Times New Roman" w:hAnsi="Times New Roman" w:cs="Times New Roman"/>
                <w:color w:val="252525"/>
                <w:sz w:val="20"/>
                <w:szCs w:val="20"/>
                <w:lang w:eastAsia="fr-FR"/>
              </w:rPr>
              <w:t xml:space="preserve"> = 3</w:t>
            </w:r>
          </w:p>
        </w:tc>
        <w:tc>
          <w:tcPr>
            <w:tcW w:w="1080" w:type="dxa"/>
            <w:vAlign w:val="center"/>
          </w:tcPr>
          <w:p w14:paraId="21D24FC0"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i</w:t>
            </w:r>
            <w:proofErr w:type="spellEnd"/>
            <w:r w:rsidRPr="00243FB7">
              <w:rPr>
                <w:rFonts w:ascii="Times New Roman" w:eastAsia="Times New Roman" w:hAnsi="Times New Roman" w:cs="Times New Roman"/>
                <w:color w:val="252525"/>
                <w:sz w:val="20"/>
                <w:szCs w:val="20"/>
                <w:lang w:eastAsia="fr-FR"/>
              </w:rPr>
              <w:t xml:space="preserve"> = 4</w:t>
            </w:r>
          </w:p>
        </w:tc>
        <w:tc>
          <w:tcPr>
            <w:tcW w:w="1295" w:type="dxa"/>
            <w:vAlign w:val="center"/>
          </w:tcPr>
          <w:p w14:paraId="1C4A404F"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color w:val="000000"/>
                <w:sz w:val="20"/>
                <w:szCs w:val="20"/>
              </w:rPr>
              <w:t>-</w:t>
            </w:r>
          </w:p>
        </w:tc>
      </w:tr>
      <w:tr w:rsidR="00F22E48" w:rsidRPr="00243FB7" w14:paraId="69A1ED2D" w14:textId="77777777" w:rsidTr="005D7126">
        <w:trPr>
          <w:trHeight w:val="237"/>
          <w:jc w:val="center"/>
        </w:trPr>
        <w:tc>
          <w:tcPr>
            <w:tcW w:w="1390" w:type="dxa"/>
            <w:vAlign w:val="center"/>
          </w:tcPr>
          <w:p w14:paraId="61B4F31C"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Under five years</w:t>
            </w:r>
          </w:p>
        </w:tc>
        <w:tc>
          <w:tcPr>
            <w:tcW w:w="894" w:type="dxa"/>
            <w:vAlign w:val="center"/>
          </w:tcPr>
          <w:p w14:paraId="75DF5F12"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color w:val="252525"/>
                <w:sz w:val="20"/>
                <w:szCs w:val="20"/>
                <w:lang w:eastAsia="fr-FR"/>
              </w:rPr>
              <w:t>Uf</w:t>
            </w:r>
            <w:proofErr w:type="spellEnd"/>
          </w:p>
        </w:tc>
        <w:tc>
          <w:tcPr>
            <w:tcW w:w="988" w:type="dxa"/>
            <w:vAlign w:val="center"/>
          </w:tcPr>
          <w:p w14:paraId="154F36F1"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1</w:t>
            </w:r>
          </w:p>
        </w:tc>
        <w:tc>
          <w:tcPr>
            <w:tcW w:w="1079" w:type="dxa"/>
            <w:vAlign w:val="center"/>
          </w:tcPr>
          <w:p w14:paraId="1AFB89B4"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Ay,</w:t>
            </w:r>
            <w:r w:rsidR="00C901CB" w:rsidRPr="00243FB7">
              <w:rPr>
                <w:rFonts w:ascii="Times New Roman" w:eastAsia="Times New Roman" w:hAnsi="Times New Roman" w:cs="Times New Roman"/>
                <w:i/>
                <w:iCs/>
                <w:color w:val="252525"/>
                <w:sz w:val="20"/>
                <w:szCs w:val="20"/>
                <w:vertAlign w:val="subscript"/>
                <w:lang w:eastAsia="fr-FR"/>
              </w:rPr>
              <w:t>uf</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3EDE832D"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Bs,</w:t>
            </w:r>
            <w:r w:rsidR="00C901CB" w:rsidRPr="00243FB7">
              <w:rPr>
                <w:rFonts w:ascii="Times New Roman" w:eastAsia="Times New Roman" w:hAnsi="Times New Roman" w:cs="Times New Roman"/>
                <w:i/>
                <w:iCs/>
                <w:color w:val="252525"/>
                <w:sz w:val="20"/>
                <w:szCs w:val="20"/>
                <w:vertAlign w:val="subscript"/>
                <w:lang w:eastAsia="fr-FR"/>
              </w:rPr>
              <w:t>uf</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795B2571"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Ms</w:t>
            </w:r>
            <w:r w:rsidR="00C901CB" w:rsidRPr="00243FB7">
              <w:rPr>
                <w:rFonts w:ascii="Times New Roman" w:eastAsia="Times New Roman" w:hAnsi="Times New Roman" w:cs="Times New Roman"/>
                <w:i/>
                <w:iCs/>
                <w:color w:val="252525"/>
                <w:sz w:val="20"/>
                <w:szCs w:val="20"/>
                <w:vertAlign w:val="subscript"/>
                <w:lang w:eastAsia="fr-FR"/>
              </w:rPr>
              <w:t>,uf</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38B866EC"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Mp</w:t>
            </w:r>
            <w:r w:rsidR="00C901CB" w:rsidRPr="00243FB7">
              <w:rPr>
                <w:rFonts w:ascii="Times New Roman" w:eastAsia="Times New Roman" w:hAnsi="Times New Roman" w:cs="Times New Roman"/>
                <w:i/>
                <w:iCs/>
                <w:color w:val="252525"/>
                <w:sz w:val="20"/>
                <w:szCs w:val="20"/>
                <w:vertAlign w:val="subscript"/>
                <w:lang w:eastAsia="fr-FR"/>
              </w:rPr>
              <w:t>,uf</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295" w:type="dxa"/>
            <w:vAlign w:val="center"/>
          </w:tcPr>
          <w:p w14:paraId="155143C7"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w:t>
            </w: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uf</w:t>
            </w:r>
            <w:proofErr w:type="spellEnd"/>
            <w:r w:rsidRPr="00243FB7">
              <w:rPr>
                <w:rFonts w:ascii="Times New Roman" w:hAnsi="Times New Roman" w:cs="Times New Roman"/>
                <w:bCs/>
                <w:sz w:val="20"/>
                <w:szCs w:val="20"/>
              </w:rPr>
              <w:t>)</w:t>
            </w:r>
          </w:p>
        </w:tc>
      </w:tr>
      <w:tr w:rsidR="00F22E48" w:rsidRPr="00243FB7" w14:paraId="777DE4DA" w14:textId="77777777" w:rsidTr="005D7126">
        <w:trPr>
          <w:trHeight w:val="237"/>
          <w:jc w:val="center"/>
        </w:trPr>
        <w:tc>
          <w:tcPr>
            <w:tcW w:w="1390" w:type="dxa"/>
            <w:vAlign w:val="center"/>
          </w:tcPr>
          <w:p w14:paraId="0414C6EB"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Above five years</w:t>
            </w:r>
          </w:p>
        </w:tc>
        <w:tc>
          <w:tcPr>
            <w:tcW w:w="894" w:type="dxa"/>
            <w:vAlign w:val="center"/>
          </w:tcPr>
          <w:p w14:paraId="2C1FEA9B"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color w:val="252525"/>
                <w:sz w:val="20"/>
                <w:szCs w:val="20"/>
                <w:lang w:eastAsia="fr-FR"/>
              </w:rPr>
              <w:t>Af</w:t>
            </w:r>
            <w:proofErr w:type="spellEnd"/>
          </w:p>
        </w:tc>
        <w:tc>
          <w:tcPr>
            <w:tcW w:w="988" w:type="dxa"/>
            <w:vAlign w:val="center"/>
          </w:tcPr>
          <w:p w14:paraId="5F780FDA"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2</w:t>
            </w:r>
          </w:p>
        </w:tc>
        <w:tc>
          <w:tcPr>
            <w:tcW w:w="1079" w:type="dxa"/>
            <w:vAlign w:val="center"/>
          </w:tcPr>
          <w:p w14:paraId="1C050C58"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Ay,</w:t>
            </w:r>
            <w:r w:rsidR="00C901CB" w:rsidRPr="00243FB7">
              <w:rPr>
                <w:rFonts w:ascii="Times New Roman" w:eastAsia="Times New Roman" w:hAnsi="Times New Roman" w:cs="Times New Roman"/>
                <w:i/>
                <w:iCs/>
                <w:color w:val="252525"/>
                <w:sz w:val="20"/>
                <w:szCs w:val="20"/>
                <w:vertAlign w:val="subscript"/>
                <w:lang w:eastAsia="fr-FR"/>
              </w:rPr>
              <w:t>af</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08B73FE6"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Bs,</w:t>
            </w:r>
            <w:r w:rsidR="00C901CB" w:rsidRPr="00243FB7">
              <w:rPr>
                <w:rFonts w:ascii="Times New Roman" w:eastAsia="Times New Roman" w:hAnsi="Times New Roman" w:cs="Times New Roman"/>
                <w:i/>
                <w:iCs/>
                <w:color w:val="252525"/>
                <w:sz w:val="20"/>
                <w:szCs w:val="20"/>
                <w:vertAlign w:val="subscript"/>
                <w:lang w:eastAsia="fr-FR"/>
              </w:rPr>
              <w:t>af</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791B094F"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Ms,</w:t>
            </w:r>
            <w:r w:rsidR="00C901CB" w:rsidRPr="00243FB7">
              <w:rPr>
                <w:rFonts w:ascii="Times New Roman" w:eastAsia="Times New Roman" w:hAnsi="Times New Roman" w:cs="Times New Roman"/>
                <w:i/>
                <w:iCs/>
                <w:color w:val="252525"/>
                <w:sz w:val="20"/>
                <w:szCs w:val="20"/>
                <w:vertAlign w:val="subscript"/>
                <w:lang w:eastAsia="fr-FR"/>
              </w:rPr>
              <w:t>af</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1D4102BA"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Mp,</w:t>
            </w:r>
            <w:r w:rsidR="00C901CB" w:rsidRPr="00243FB7">
              <w:rPr>
                <w:rFonts w:ascii="Times New Roman" w:eastAsia="Times New Roman" w:hAnsi="Times New Roman" w:cs="Times New Roman"/>
                <w:i/>
                <w:iCs/>
                <w:color w:val="252525"/>
                <w:sz w:val="20"/>
                <w:szCs w:val="20"/>
                <w:vertAlign w:val="subscript"/>
                <w:lang w:eastAsia="fr-FR"/>
              </w:rPr>
              <w:t>af</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295" w:type="dxa"/>
            <w:vAlign w:val="center"/>
          </w:tcPr>
          <w:p w14:paraId="62126A1E"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w:t>
            </w:r>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af</w:t>
            </w:r>
            <w:r w:rsidRPr="00243FB7">
              <w:rPr>
                <w:rFonts w:ascii="Times New Roman" w:hAnsi="Times New Roman" w:cs="Times New Roman"/>
                <w:bCs/>
                <w:sz w:val="20"/>
                <w:szCs w:val="20"/>
              </w:rPr>
              <w:t>)</w:t>
            </w:r>
          </w:p>
        </w:tc>
      </w:tr>
      <w:tr w:rsidR="00F22E48" w:rsidRPr="00243FB7" w14:paraId="7D49DC23" w14:textId="77777777" w:rsidTr="005D7126">
        <w:trPr>
          <w:trHeight w:val="233"/>
          <w:jc w:val="center"/>
        </w:trPr>
        <w:tc>
          <w:tcPr>
            <w:tcW w:w="1390" w:type="dxa"/>
            <w:vAlign w:val="center"/>
          </w:tcPr>
          <w:p w14:paraId="33C164E0"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Pregnant women</w:t>
            </w:r>
          </w:p>
        </w:tc>
        <w:tc>
          <w:tcPr>
            <w:tcW w:w="894" w:type="dxa"/>
            <w:vAlign w:val="center"/>
          </w:tcPr>
          <w:p w14:paraId="1D47AB96"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Pw</w:t>
            </w:r>
          </w:p>
        </w:tc>
        <w:tc>
          <w:tcPr>
            <w:tcW w:w="988" w:type="dxa"/>
            <w:vAlign w:val="center"/>
          </w:tcPr>
          <w:p w14:paraId="618E5489"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3</w:t>
            </w:r>
          </w:p>
        </w:tc>
        <w:tc>
          <w:tcPr>
            <w:tcW w:w="1079" w:type="dxa"/>
            <w:vAlign w:val="center"/>
          </w:tcPr>
          <w:p w14:paraId="2C4DEAB5"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Ay,</w:t>
            </w:r>
            <w:r w:rsidR="00C901CB" w:rsidRPr="00243FB7">
              <w:rPr>
                <w:rFonts w:ascii="Times New Roman" w:eastAsia="Times New Roman" w:hAnsi="Times New Roman" w:cs="Times New Roman"/>
                <w:i/>
                <w:iCs/>
                <w:color w:val="252525"/>
                <w:sz w:val="20"/>
                <w:szCs w:val="20"/>
                <w:vertAlign w:val="subscript"/>
                <w:lang w:eastAsia="fr-FR"/>
              </w:rPr>
              <w:t>pw</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4431DA8D"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Bs,</w:t>
            </w:r>
            <w:r w:rsidR="00C901CB" w:rsidRPr="00243FB7">
              <w:rPr>
                <w:rFonts w:ascii="Times New Roman" w:eastAsia="Times New Roman" w:hAnsi="Times New Roman" w:cs="Times New Roman"/>
                <w:i/>
                <w:iCs/>
                <w:color w:val="252525"/>
                <w:sz w:val="20"/>
                <w:szCs w:val="20"/>
                <w:vertAlign w:val="subscript"/>
                <w:lang w:eastAsia="fr-FR"/>
              </w:rPr>
              <w:t>pw</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479A20EC" w14:textId="77777777" w:rsidR="00BE01D3" w:rsidRPr="00243FB7" w:rsidRDefault="00F81531" w:rsidP="00C901CB">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Ms,</w:t>
            </w:r>
            <w:r w:rsidR="00C901CB" w:rsidRPr="00243FB7">
              <w:rPr>
                <w:rFonts w:ascii="Times New Roman" w:eastAsia="Times New Roman" w:hAnsi="Times New Roman" w:cs="Times New Roman"/>
                <w:i/>
                <w:iCs/>
                <w:color w:val="252525"/>
                <w:sz w:val="20"/>
                <w:szCs w:val="20"/>
                <w:vertAlign w:val="subscript"/>
                <w:lang w:eastAsia="fr-FR"/>
              </w:rPr>
              <w:t>pw</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080" w:type="dxa"/>
            <w:vAlign w:val="center"/>
          </w:tcPr>
          <w:p w14:paraId="7EEDE56E"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eastAsia="Times New Roman" w:hAnsi="Times New Roman" w:cs="Times New Roman"/>
                <w:i/>
                <w:iCs/>
                <w:color w:val="252525"/>
                <w:sz w:val="20"/>
                <w:szCs w:val="20"/>
                <w:lang w:eastAsia="fr-FR"/>
              </w:rPr>
              <w:t>N</w:t>
            </w:r>
            <w:r w:rsidR="00C901CB" w:rsidRPr="00243FB7">
              <w:rPr>
                <w:rFonts w:ascii="Times New Roman" w:hAnsi="Times New Roman" w:cs="Times New Roman"/>
                <w:bCs/>
                <w:i/>
                <w:iCs/>
                <w:sz w:val="20"/>
                <w:szCs w:val="20"/>
                <w:vertAlign w:val="subscript"/>
              </w:rPr>
              <w:t>Mp,</w:t>
            </w:r>
            <w:r w:rsidR="00C901CB" w:rsidRPr="00243FB7">
              <w:rPr>
                <w:rFonts w:ascii="Times New Roman" w:eastAsia="Times New Roman" w:hAnsi="Times New Roman" w:cs="Times New Roman"/>
                <w:i/>
                <w:iCs/>
                <w:color w:val="252525"/>
                <w:sz w:val="20"/>
                <w:szCs w:val="20"/>
                <w:vertAlign w:val="subscript"/>
                <w:lang w:eastAsia="fr-FR"/>
              </w:rPr>
              <w:t>pw</w:t>
            </w:r>
            <w:proofErr w:type="spellEnd"/>
            <w:proofErr w:type="gramEnd"/>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t</w:t>
            </w:r>
            <w:r w:rsidRPr="00243FB7">
              <w:rPr>
                <w:rFonts w:ascii="Times New Roman" w:eastAsia="Times New Roman" w:hAnsi="Times New Roman" w:cs="Times New Roman"/>
                <w:color w:val="252525"/>
                <w:sz w:val="20"/>
                <w:szCs w:val="20"/>
                <w:lang w:eastAsia="fr-FR"/>
              </w:rPr>
              <w:t>)</w:t>
            </w:r>
          </w:p>
        </w:tc>
        <w:tc>
          <w:tcPr>
            <w:tcW w:w="1295" w:type="dxa"/>
            <w:vAlign w:val="center"/>
          </w:tcPr>
          <w:p w14:paraId="0787BC27"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w:t>
            </w: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pw</w:t>
            </w:r>
            <w:proofErr w:type="spellEnd"/>
            <w:r w:rsidRPr="00243FB7">
              <w:rPr>
                <w:rFonts w:ascii="Times New Roman" w:hAnsi="Times New Roman" w:cs="Times New Roman"/>
                <w:bCs/>
                <w:sz w:val="20"/>
                <w:szCs w:val="20"/>
              </w:rPr>
              <w:t>)</w:t>
            </w:r>
          </w:p>
        </w:tc>
      </w:tr>
      <w:tr w:rsidR="00F22E48" w:rsidRPr="00243FB7" w14:paraId="6DB0DE9C" w14:textId="77777777" w:rsidTr="005D7126">
        <w:trPr>
          <w:trHeight w:val="233"/>
          <w:jc w:val="center"/>
        </w:trPr>
        <w:tc>
          <w:tcPr>
            <w:tcW w:w="1390" w:type="dxa"/>
            <w:vAlign w:val="center"/>
          </w:tcPr>
          <w:p w14:paraId="158F1EDB"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 xml:space="preserve">All </w:t>
            </w:r>
            <w:proofErr w:type="gramStart"/>
            <w:r w:rsidRPr="00243FB7">
              <w:rPr>
                <w:rFonts w:ascii="Times New Roman" w:eastAsia="Times New Roman" w:hAnsi="Times New Roman" w:cs="Times New Roman"/>
                <w:color w:val="252525"/>
                <w:sz w:val="20"/>
                <w:szCs w:val="20"/>
                <w:lang w:eastAsia="fr-FR"/>
              </w:rPr>
              <w:t>patients</w:t>
            </w:r>
            <w:proofErr w:type="gramEnd"/>
            <w:r w:rsidRPr="00243FB7">
              <w:rPr>
                <w:rFonts w:ascii="Times New Roman" w:eastAsia="Times New Roman" w:hAnsi="Times New Roman" w:cs="Times New Roman"/>
                <w:color w:val="252525"/>
                <w:sz w:val="20"/>
                <w:szCs w:val="20"/>
                <w:lang w:eastAsia="fr-FR"/>
              </w:rPr>
              <w:t xml:space="preserve"> categories</w:t>
            </w:r>
          </w:p>
        </w:tc>
        <w:tc>
          <w:tcPr>
            <w:tcW w:w="894" w:type="dxa"/>
            <w:vAlign w:val="center"/>
          </w:tcPr>
          <w:p w14:paraId="2E9F8004"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w:t>
            </w:r>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i</w:t>
            </w:r>
            <w:r w:rsidRPr="00243FB7">
              <w:rPr>
                <w:rFonts w:ascii="Times New Roman" w:hAnsi="Times New Roman" w:cs="Times New Roman"/>
                <w:bCs/>
                <w:sz w:val="20"/>
                <w:szCs w:val="20"/>
              </w:rPr>
              <w:t>)</w:t>
            </w:r>
          </w:p>
        </w:tc>
        <w:tc>
          <w:tcPr>
            <w:tcW w:w="988" w:type="dxa"/>
            <w:vAlign w:val="center"/>
          </w:tcPr>
          <w:p w14:paraId="37FEE5BB"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w:t>
            </w:r>
          </w:p>
        </w:tc>
        <w:tc>
          <w:tcPr>
            <w:tcW w:w="1079" w:type="dxa"/>
            <w:vAlign w:val="center"/>
          </w:tcPr>
          <w:p w14:paraId="48C00D53"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Ay</w:t>
            </w:r>
            <w:proofErr w:type="spellEnd"/>
          </w:p>
        </w:tc>
        <w:tc>
          <w:tcPr>
            <w:tcW w:w="1080" w:type="dxa"/>
            <w:vAlign w:val="center"/>
          </w:tcPr>
          <w:p w14:paraId="0ACC138E"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Bs</w:t>
            </w:r>
          </w:p>
        </w:tc>
        <w:tc>
          <w:tcPr>
            <w:tcW w:w="1080" w:type="dxa"/>
            <w:vAlign w:val="center"/>
          </w:tcPr>
          <w:p w14:paraId="5216DF5D"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Ms</w:t>
            </w:r>
          </w:p>
        </w:tc>
        <w:tc>
          <w:tcPr>
            <w:tcW w:w="1080" w:type="dxa"/>
            <w:vAlign w:val="center"/>
          </w:tcPr>
          <w:p w14:paraId="5283D624" w14:textId="77777777" w:rsidR="00BE01D3" w:rsidRPr="00243FB7" w:rsidRDefault="00F81531" w:rsidP="007C63F0">
            <w:pPr>
              <w:jc w:val="center"/>
              <w:rPr>
                <w:rFonts w:ascii="Times New Roman" w:eastAsia="Times New Roman" w:hAnsi="Times New Roman" w:cs="Times New Roman"/>
                <w:color w:val="252525"/>
                <w:sz w:val="20"/>
                <w:szCs w:val="20"/>
                <w:lang w:eastAsia="fr-FR"/>
              </w:rPr>
            </w:pP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Mp</w:t>
            </w:r>
            <w:proofErr w:type="spellEnd"/>
          </w:p>
        </w:tc>
        <w:tc>
          <w:tcPr>
            <w:tcW w:w="1295" w:type="dxa"/>
            <w:vAlign w:val="center"/>
          </w:tcPr>
          <w:p w14:paraId="26BAF760" w14:textId="77777777" w:rsidR="00BE01D3" w:rsidRPr="00243FB7" w:rsidRDefault="00F81531" w:rsidP="00BE01D3">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w:t>
            </w: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glob</w:t>
            </w:r>
            <w:proofErr w:type="spellEnd"/>
            <w:r w:rsidRPr="00243FB7">
              <w:rPr>
                <w:rFonts w:ascii="Times New Roman" w:hAnsi="Times New Roman" w:cs="Times New Roman"/>
                <w:bCs/>
                <w:sz w:val="20"/>
                <w:szCs w:val="20"/>
              </w:rPr>
              <w:t>)</w:t>
            </w:r>
          </w:p>
        </w:tc>
      </w:tr>
    </w:tbl>
    <w:p w14:paraId="3559047A" w14:textId="77777777" w:rsidR="00545768" w:rsidRPr="00243FB7" w:rsidRDefault="00545768" w:rsidP="00C678B6">
      <w:pPr>
        <w:spacing w:after="0" w:line="240" w:lineRule="auto"/>
        <w:jc w:val="center"/>
        <w:rPr>
          <w:rFonts w:ascii="Times New Roman" w:eastAsia="Times New Roman" w:hAnsi="Times New Roman" w:cs="Times New Roman"/>
          <w:color w:val="252525"/>
          <w:sz w:val="20"/>
          <w:szCs w:val="20"/>
          <w:lang w:eastAsia="fr-FR"/>
        </w:rPr>
      </w:pPr>
    </w:p>
    <w:p w14:paraId="330D9543" w14:textId="77777777" w:rsidR="00005016" w:rsidRPr="00243FB7" w:rsidRDefault="00F81531" w:rsidP="00232F57">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 xml:space="preserve">Given the </w:t>
      </w:r>
      <w:r w:rsidRPr="00243FB7">
        <w:rPr>
          <w:rFonts w:ascii="Times New Roman" w:hAnsi="Times New Roman" w:cs="Times New Roman"/>
          <w:sz w:val="20"/>
          <w:szCs w:val="20"/>
        </w:rPr>
        <w:t xml:space="preserve">frequency of malaria cases </w:t>
      </w:r>
      <w:proofErr w:type="spellStart"/>
      <w:proofErr w:type="gram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i,j</w:t>
      </w:r>
      <w:proofErr w:type="spellEnd"/>
      <w:proofErr w:type="gram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at each month (</w:t>
      </w:r>
      <w:r w:rsidRPr="00243FB7">
        <w:rPr>
          <w:rFonts w:ascii="Times New Roman" w:hAnsi="Times New Roman" w:cs="Times New Roman"/>
          <w:i/>
          <w:iCs/>
          <w:sz w:val="20"/>
          <w:szCs w:val="20"/>
        </w:rPr>
        <w:t>t</w:t>
      </w:r>
      <w:r w:rsidR="00E33CFC" w:rsidRPr="00243FB7">
        <w:rPr>
          <w:rFonts w:ascii="Times New Roman" w:hAnsi="Times New Roman" w:cs="Times New Roman"/>
          <w:sz w:val="20"/>
          <w:szCs w:val="20"/>
        </w:rPr>
        <w:t>) for each city (</w:t>
      </w:r>
      <w:proofErr w:type="spellStart"/>
      <w:r w:rsidRPr="00243FB7">
        <w:rPr>
          <w:rFonts w:ascii="Times New Roman" w:hAnsi="Times New Roman" w:cs="Times New Roman"/>
          <w:i/>
          <w:iCs/>
          <w:sz w:val="20"/>
          <w:szCs w:val="20"/>
        </w:rPr>
        <w:t>i</w:t>
      </w:r>
      <w:proofErr w:type="spellEnd"/>
      <w:r w:rsidR="00E33CFC" w:rsidRPr="00243FB7">
        <w:rPr>
          <w:rFonts w:ascii="Times New Roman" w:hAnsi="Times New Roman" w:cs="Times New Roman"/>
          <w:sz w:val="20"/>
          <w:szCs w:val="20"/>
        </w:rPr>
        <w:t>) and each patient category (</w:t>
      </w:r>
      <w:r w:rsidRPr="00243FB7">
        <w:rPr>
          <w:rFonts w:ascii="Times New Roman" w:hAnsi="Times New Roman" w:cs="Times New Roman"/>
          <w:i/>
          <w:iCs/>
          <w:sz w:val="20"/>
          <w:szCs w:val="20"/>
        </w:rPr>
        <w:t>j</w:t>
      </w:r>
      <w:r w:rsidR="00240C83" w:rsidRPr="00243FB7">
        <w:rPr>
          <w:rFonts w:ascii="Times New Roman" w:hAnsi="Times New Roman" w:cs="Times New Roman"/>
          <w:sz w:val="20"/>
          <w:szCs w:val="20"/>
        </w:rPr>
        <w:t xml:space="preserve">), the number of malaria cases of the overall </w:t>
      </w:r>
      <w:r w:rsidRPr="00243FB7">
        <w:rPr>
          <w:rFonts w:ascii="Times New Roman" w:eastAsia="Times New Roman" w:hAnsi="Times New Roman" w:cs="Times New Roman"/>
          <w:sz w:val="20"/>
          <w:szCs w:val="20"/>
        </w:rPr>
        <w:t>patient</w:t>
      </w:r>
      <w:r w:rsidR="00240C83" w:rsidRPr="00243FB7">
        <w:rPr>
          <w:rFonts w:ascii="Times New Roman" w:hAnsi="Times New Roman" w:cs="Times New Roman"/>
          <w:sz w:val="20"/>
          <w:szCs w:val="20"/>
        </w:rPr>
        <w:t xml:space="preserve"> categories </w:t>
      </w:r>
      <w:r w:rsidR="00240C83" w:rsidRPr="00243FB7">
        <w:rPr>
          <w:rFonts w:ascii="Times New Roman" w:hAnsi="Times New Roman" w:cs="Times New Roman"/>
          <w:i/>
          <w:iCs/>
          <w:sz w:val="20"/>
          <w:szCs w:val="20"/>
        </w:rPr>
        <w:t>N</w:t>
      </w:r>
      <w:r w:rsidR="00240C83" w:rsidRPr="00243FB7">
        <w:rPr>
          <w:rFonts w:ascii="Times New Roman" w:hAnsi="Times New Roman" w:cs="Times New Roman"/>
          <w:i/>
          <w:iCs/>
          <w:sz w:val="20"/>
          <w:szCs w:val="20"/>
          <w:vertAlign w:val="subscript"/>
        </w:rPr>
        <w:t>i</w:t>
      </w:r>
      <w:r w:rsidR="00240C83" w:rsidRPr="00243FB7">
        <w:rPr>
          <w:rFonts w:ascii="Times New Roman" w:hAnsi="Times New Roman" w:cs="Times New Roman"/>
          <w:sz w:val="20"/>
          <w:szCs w:val="20"/>
        </w:rPr>
        <w:t>(</w:t>
      </w:r>
      <w:r w:rsidR="00240C83" w:rsidRPr="00243FB7">
        <w:rPr>
          <w:rFonts w:ascii="Times New Roman" w:hAnsi="Times New Roman" w:cs="Times New Roman"/>
          <w:i/>
          <w:iCs/>
          <w:sz w:val="20"/>
          <w:szCs w:val="20"/>
        </w:rPr>
        <w:t>t</w:t>
      </w:r>
      <w:r w:rsidR="00240C83" w:rsidRPr="00243FB7">
        <w:rPr>
          <w:rFonts w:ascii="Times New Roman" w:hAnsi="Times New Roman" w:cs="Times New Roman"/>
          <w:sz w:val="20"/>
          <w:szCs w:val="20"/>
        </w:rPr>
        <w:t>) for each city (</w:t>
      </w:r>
      <w:proofErr w:type="spellStart"/>
      <w:r w:rsidR="00240C83" w:rsidRPr="00243FB7">
        <w:rPr>
          <w:rFonts w:ascii="Times New Roman" w:hAnsi="Times New Roman" w:cs="Times New Roman"/>
          <w:i/>
          <w:iCs/>
          <w:sz w:val="20"/>
          <w:szCs w:val="20"/>
        </w:rPr>
        <w:t>i</w:t>
      </w:r>
      <w:proofErr w:type="spellEnd"/>
      <w:r w:rsidR="00EC3D6A" w:rsidRPr="00243FB7">
        <w:rPr>
          <w:rFonts w:ascii="Times New Roman" w:hAnsi="Times New Roman" w:cs="Times New Roman"/>
          <w:bCs/>
          <w:sz w:val="20"/>
          <w:szCs w:val="20"/>
        </w:rPr>
        <w:t>) separately, spanning the entire six-year period from 2009</w:t>
      </w:r>
      <w:r w:rsidR="00CE1EAC" w:rsidRPr="00243FB7">
        <w:rPr>
          <w:rFonts w:ascii="Times New Roman" w:hAnsi="Times New Roman" w:cs="Times New Roman"/>
          <w:bCs/>
          <w:sz w:val="20"/>
          <w:szCs w:val="20"/>
        </w:rPr>
        <w:t xml:space="preserve"> </w:t>
      </w:r>
      <w:r w:rsidR="00581281" w:rsidRPr="00243FB7">
        <w:rPr>
          <w:rFonts w:ascii="Times New Roman" w:eastAsia="Times New Roman" w:hAnsi="Times New Roman" w:cs="Times New Roman"/>
          <w:bCs/>
          <w:sz w:val="20"/>
          <w:szCs w:val="20"/>
        </w:rPr>
        <w:t>to</w:t>
      </w:r>
      <w:r w:rsidR="00CE1EAC" w:rsidRPr="00243FB7">
        <w:rPr>
          <w:rFonts w:ascii="Times New Roman" w:eastAsia="Times New Roman" w:hAnsi="Times New Roman" w:cs="Times New Roman"/>
          <w:bCs/>
          <w:sz w:val="20"/>
          <w:szCs w:val="20"/>
        </w:rPr>
        <w:t xml:space="preserve"> </w:t>
      </w:r>
      <w:r w:rsidR="00EC3D6A" w:rsidRPr="00243FB7">
        <w:rPr>
          <w:rFonts w:ascii="Times New Roman" w:hAnsi="Times New Roman" w:cs="Times New Roman"/>
          <w:bCs/>
          <w:sz w:val="20"/>
          <w:szCs w:val="20"/>
        </w:rPr>
        <w:t xml:space="preserve">2014 </w:t>
      </w:r>
      <w:r w:rsidR="00A33342" w:rsidRPr="00243FB7">
        <w:rPr>
          <w:rFonts w:ascii="Times New Roman" w:eastAsia="Times New Roman" w:hAnsi="Times New Roman" w:cs="Times New Roman"/>
          <w:color w:val="252525"/>
          <w:sz w:val="20"/>
          <w:szCs w:val="20"/>
          <w:lang w:eastAsia="fr-FR"/>
        </w:rPr>
        <w:t>(</w:t>
      </w:r>
      <w:r w:rsidR="00A33342" w:rsidRPr="00243FB7">
        <w:rPr>
          <w:rFonts w:ascii="Times New Roman" w:eastAsia="Times New Roman" w:hAnsi="Times New Roman" w:cs="Times New Roman"/>
          <w:color w:val="0000FF"/>
          <w:sz w:val="20"/>
          <w:szCs w:val="20"/>
          <w:lang w:eastAsia="fr-FR"/>
        </w:rPr>
        <w:t>Table 1S</w:t>
      </w:r>
      <w:r w:rsidR="00A33342" w:rsidRPr="00243FB7">
        <w:rPr>
          <w:rFonts w:ascii="Times New Roman" w:eastAsia="Times New Roman" w:hAnsi="Times New Roman" w:cs="Times New Roman"/>
          <w:color w:val="252525"/>
          <w:sz w:val="20"/>
          <w:szCs w:val="20"/>
          <w:lang w:eastAsia="fr-FR"/>
        </w:rPr>
        <w:t>)</w:t>
      </w:r>
      <w:r w:rsidR="00EC3D6A" w:rsidRPr="00243FB7">
        <w:rPr>
          <w:rFonts w:ascii="Times New Roman" w:hAnsi="Times New Roman" w:cs="Times New Roman"/>
          <w:bCs/>
          <w:sz w:val="20"/>
          <w:szCs w:val="20"/>
        </w:rPr>
        <w:t xml:space="preserve">, </w:t>
      </w:r>
      <w:r w:rsidRPr="00243FB7">
        <w:rPr>
          <w:rFonts w:ascii="Times New Roman" w:eastAsia="Times New Roman" w:hAnsi="Times New Roman" w:cs="Times New Roman"/>
          <w:color w:val="252525"/>
          <w:sz w:val="20"/>
          <w:szCs w:val="20"/>
          <w:lang w:eastAsia="fr-FR"/>
        </w:rPr>
        <w:t>is</w:t>
      </w:r>
      <w:r w:rsidR="00394414" w:rsidRPr="00243FB7">
        <w:rPr>
          <w:rFonts w:ascii="Times New Roman" w:eastAsia="Times New Roman" w:hAnsi="Times New Roman" w:cs="Times New Roman"/>
          <w:color w:val="252525"/>
          <w:sz w:val="20"/>
          <w:szCs w:val="20"/>
          <w:lang w:eastAsia="fr-FR"/>
        </w:rPr>
        <w:t xml:space="preserve"> expressed as follows </w:t>
      </w:r>
      <w:r w:rsidR="00394414" w:rsidRPr="00243FB7">
        <w:rPr>
          <w:rFonts w:ascii="Times New Roman" w:hAnsi="Times New Roman" w:cs="Times New Roman"/>
          <w:sz w:val="20"/>
          <w:szCs w:val="20"/>
        </w:rPr>
        <w:t>at each month (</w:t>
      </w:r>
      <w:r w:rsidR="00394414" w:rsidRPr="00243FB7">
        <w:rPr>
          <w:rFonts w:ascii="Times New Roman" w:hAnsi="Times New Roman" w:cs="Times New Roman"/>
          <w:i/>
          <w:iCs/>
          <w:sz w:val="20"/>
          <w:szCs w:val="20"/>
        </w:rPr>
        <w:t>t</w:t>
      </w:r>
      <w:r w:rsidR="00394414" w:rsidRPr="00243FB7">
        <w:rPr>
          <w:rFonts w:ascii="Times New Roman" w:hAnsi="Times New Roman" w:cs="Times New Roman"/>
          <w:sz w:val="20"/>
          <w:szCs w:val="20"/>
        </w:rPr>
        <w:t>)</w:t>
      </w:r>
      <w:r w:rsidRPr="00243FB7">
        <w:rPr>
          <w:rFonts w:ascii="Times New Roman" w:eastAsia="Times New Roman" w:hAnsi="Times New Roman" w:cs="Times New Roman"/>
          <w:color w:val="252525"/>
          <w:sz w:val="20"/>
          <w:szCs w:val="20"/>
          <w:lang w:eastAsia="fr-FR"/>
        </w:rPr>
        <w:t>.</w:t>
      </w:r>
    </w:p>
    <w:p w14:paraId="2B23F61F" w14:textId="77777777" w:rsidR="00240C83" w:rsidRPr="00243FB7" w:rsidRDefault="00EE05A1" w:rsidP="00A21EF5">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bCs/>
          <w:color w:val="252525"/>
          <w:sz w:val="20"/>
          <w:szCs w:val="20"/>
          <w:lang w:eastAsia="fr-FR"/>
        </w:rPr>
        <w:t>The number of malaria cases for each city (</w:t>
      </w:r>
      <w:proofErr w:type="spellStart"/>
      <w:r w:rsidRPr="00243FB7">
        <w:rPr>
          <w:rFonts w:ascii="Times New Roman" w:eastAsia="Times New Roman" w:hAnsi="Times New Roman" w:cs="Times New Roman"/>
          <w:bCs/>
          <w:color w:val="252525"/>
          <w:sz w:val="20"/>
          <w:szCs w:val="20"/>
          <w:lang w:eastAsia="fr-FR"/>
        </w:rPr>
        <w:t>i</w:t>
      </w:r>
      <w:proofErr w:type="spellEnd"/>
      <w:r w:rsidRPr="00243FB7">
        <w:rPr>
          <w:rFonts w:ascii="Times New Roman" w:eastAsia="Times New Roman" w:hAnsi="Times New Roman" w:cs="Times New Roman"/>
          <w:bCs/>
          <w:color w:val="252525"/>
          <w:sz w:val="20"/>
          <w:szCs w:val="20"/>
          <w:lang w:eastAsia="fr-FR"/>
        </w:rPr>
        <w:t>) over the six</w:t>
      </w:r>
      <w:r w:rsidR="009103AB" w:rsidRPr="00243FB7">
        <w:rPr>
          <w:rFonts w:ascii="Times New Roman" w:eastAsia="Times New Roman" w:hAnsi="Times New Roman" w:cs="Times New Roman"/>
          <w:bCs/>
          <w:color w:val="252525"/>
          <w:sz w:val="20"/>
          <w:szCs w:val="20"/>
          <w:lang w:eastAsia="fr-FR"/>
        </w:rPr>
        <w:t xml:space="preserve"> years</w:t>
      </w:r>
      <w:r w:rsidRPr="00243FB7">
        <w:rPr>
          <w:rFonts w:ascii="Times New Roman" w:eastAsia="Times New Roman" w:hAnsi="Times New Roman" w:cs="Times New Roman"/>
          <w:bCs/>
          <w:color w:val="252525"/>
          <w:sz w:val="20"/>
          <w:szCs w:val="20"/>
          <w:lang w:eastAsia="fr-FR"/>
        </w:rPr>
        <w:t xml:space="preserve"> (t) is given </w:t>
      </w:r>
      <w:r w:rsidR="00F81531" w:rsidRPr="00243FB7">
        <w:rPr>
          <w:rFonts w:ascii="Times New Roman" w:eastAsia="Times New Roman" w:hAnsi="Times New Roman" w:cs="Times New Roman"/>
          <w:bCs/>
          <w:color w:val="252525"/>
          <w:sz w:val="20"/>
          <w:szCs w:val="20"/>
          <w:lang w:eastAsia="fr-FR"/>
        </w:rPr>
        <w:t xml:space="preserve">in </w:t>
      </w:r>
      <w:r w:rsidRPr="00243FB7">
        <w:rPr>
          <w:rFonts w:ascii="Times New Roman" w:eastAsia="Times New Roman" w:hAnsi="Times New Roman" w:cs="Times New Roman"/>
          <w:bCs/>
          <w:color w:val="0000FF"/>
          <w:sz w:val="20"/>
          <w:szCs w:val="20"/>
          <w:lang w:eastAsia="fr-FR"/>
        </w:rPr>
        <w:t xml:space="preserve">Equation </w:t>
      </w:r>
      <w:r w:rsidR="00F81531" w:rsidRPr="00243FB7">
        <w:rPr>
          <w:rFonts w:ascii="Times New Roman" w:eastAsia="Times New Roman" w:hAnsi="Times New Roman" w:cs="Times New Roman"/>
          <w:bCs/>
          <w:color w:val="0000FF"/>
          <w:sz w:val="20"/>
          <w:szCs w:val="20"/>
          <w:lang w:eastAsia="fr-FR"/>
        </w:rPr>
        <w:t>(</w:t>
      </w:r>
      <w:r w:rsidRPr="00243FB7">
        <w:rPr>
          <w:rFonts w:ascii="Times New Roman" w:eastAsia="Times New Roman" w:hAnsi="Times New Roman" w:cs="Times New Roman"/>
          <w:bCs/>
          <w:color w:val="0000FF"/>
          <w:sz w:val="20"/>
          <w:szCs w:val="20"/>
          <w:lang w:eastAsia="fr-FR"/>
        </w:rPr>
        <w:t>1</w:t>
      </w:r>
      <w:r w:rsidR="00F81531" w:rsidRPr="00243FB7">
        <w:rPr>
          <w:rFonts w:ascii="Times New Roman" w:eastAsia="Times New Roman" w:hAnsi="Times New Roman" w:cs="Times New Roman"/>
          <w:bCs/>
          <w:color w:val="0000FF"/>
          <w:sz w:val="20"/>
          <w:szCs w:val="20"/>
          <w:lang w:eastAsia="fr-FR"/>
        </w:rPr>
        <w:t>)</w:t>
      </w:r>
      <w:r w:rsidRPr="00243FB7">
        <w:rPr>
          <w:rFonts w:ascii="Times New Roman" w:eastAsia="Times New Roman" w:hAnsi="Times New Roman" w:cs="Times New Roman"/>
          <w:bCs/>
          <w:color w:val="252525"/>
          <w:sz w:val="20"/>
          <w:szCs w:val="20"/>
          <w:lang w:eastAsia="fr-FR"/>
        </w:rPr>
        <w:t xml:space="preserve">. This </w:t>
      </w:r>
      <w:r w:rsidR="007D5930" w:rsidRPr="00243FB7">
        <w:rPr>
          <w:rFonts w:ascii="Times New Roman" w:eastAsia="Times New Roman" w:hAnsi="Times New Roman" w:cs="Times New Roman"/>
          <w:bCs/>
          <w:color w:val="252525"/>
          <w:sz w:val="20"/>
          <w:szCs w:val="20"/>
          <w:lang w:eastAsia="fr-FR"/>
        </w:rPr>
        <w:t>E</w:t>
      </w:r>
      <w:r w:rsidRPr="00243FB7">
        <w:rPr>
          <w:rFonts w:ascii="Times New Roman" w:eastAsia="Times New Roman" w:hAnsi="Times New Roman" w:cs="Times New Roman"/>
          <w:bCs/>
          <w:color w:val="252525"/>
          <w:sz w:val="20"/>
          <w:szCs w:val="20"/>
          <w:lang w:eastAsia="fr-FR"/>
        </w:rPr>
        <w:t xml:space="preserve">quation introduces a city-specific aggregation of malaria cases across multiple demographic groups, allowing for detailed temporal analysis by city. By breaking down malaria incidence into </w:t>
      </w:r>
      <w:r w:rsidR="009103AB" w:rsidRPr="00243FB7">
        <w:rPr>
          <w:rFonts w:ascii="Times New Roman" w:eastAsia="Times New Roman" w:hAnsi="Times New Roman" w:cs="Times New Roman"/>
          <w:bCs/>
          <w:color w:val="252525"/>
          <w:sz w:val="20"/>
          <w:szCs w:val="20"/>
          <w:lang w:eastAsia="fr-FR"/>
        </w:rPr>
        <w:t>monthly city-level frequencies, this model provides novel insights into city-specific dynamics and helps pinpoint locations with consistently high case count</w:t>
      </w:r>
      <w:r w:rsidRPr="00243FB7">
        <w:rPr>
          <w:rFonts w:ascii="Times New Roman" w:eastAsia="Times New Roman" w:hAnsi="Times New Roman" w:cs="Times New Roman"/>
          <w:bCs/>
          <w:color w:val="252525"/>
          <w:sz w:val="20"/>
          <w:szCs w:val="20"/>
          <w:lang w:eastAsia="fr-FR"/>
        </w:rPr>
        <w:t xml:space="preserve">s. This granularity </w:t>
      </w:r>
      <w:r w:rsidR="009103AB" w:rsidRPr="00243FB7">
        <w:rPr>
          <w:rFonts w:ascii="Times New Roman" w:eastAsia="Times New Roman" w:hAnsi="Times New Roman" w:cs="Times New Roman"/>
          <w:bCs/>
          <w:color w:val="252525"/>
          <w:sz w:val="20"/>
          <w:szCs w:val="20"/>
          <w:lang w:eastAsia="fr-FR"/>
        </w:rPr>
        <w:t xml:space="preserve">enables targeted interventions in high-risk areas based </w:t>
      </w:r>
      <w:proofErr w:type="spellStart"/>
      <w:r w:rsidR="009103AB" w:rsidRPr="00243FB7">
        <w:rPr>
          <w:rFonts w:ascii="Times New Roman" w:eastAsia="Times New Roman" w:hAnsi="Times New Roman" w:cs="Times New Roman"/>
          <w:bCs/>
          <w:color w:val="252525"/>
          <w:sz w:val="20"/>
          <w:szCs w:val="20"/>
          <w:lang w:eastAsia="fr-FR"/>
        </w:rPr>
        <w:t>on</w:t>
      </w:r>
      <w:r w:rsidRPr="00243FB7">
        <w:rPr>
          <w:rFonts w:ascii="Times New Roman" w:eastAsia="Times New Roman" w:hAnsi="Times New Roman" w:cs="Times New Roman"/>
          <w:bCs/>
          <w:color w:val="252525"/>
          <w:sz w:val="20"/>
          <w:szCs w:val="20"/>
          <w:lang w:eastAsia="fr-FR"/>
        </w:rPr>
        <w:t>urban</w:t>
      </w:r>
      <w:proofErr w:type="spellEnd"/>
      <w:r w:rsidRPr="00243FB7">
        <w:rPr>
          <w:rFonts w:ascii="Times New Roman" w:eastAsia="Times New Roman" w:hAnsi="Times New Roman" w:cs="Times New Roman"/>
          <w:bCs/>
          <w:color w:val="252525"/>
          <w:sz w:val="20"/>
          <w:szCs w:val="20"/>
          <w:lang w:eastAsia="fr-FR"/>
        </w:rPr>
        <w:t xml:space="preserve"> demographics.</w:t>
      </w:r>
    </w:p>
    <w:p w14:paraId="1DA5C161" w14:textId="77777777" w:rsidR="00AA6E93" w:rsidRPr="00243FB7" w:rsidRDefault="00AA6E93" w:rsidP="00A21EF5">
      <w:pPr>
        <w:spacing w:after="0" w:line="240" w:lineRule="auto"/>
        <w:jc w:val="both"/>
        <w:rPr>
          <w:rFonts w:ascii="Times New Roman" w:eastAsia="Times New Roman" w:hAnsi="Times New Roman" w:cs="Times New Roman"/>
          <w:color w:val="252525"/>
          <w:sz w:val="20"/>
          <w:szCs w:val="20"/>
          <w:lang w:eastAsia="fr-FR"/>
        </w:rPr>
      </w:pPr>
    </w:p>
    <w:p w14:paraId="7AF86FF7" w14:textId="77777777" w:rsidR="00854434" w:rsidRPr="00243FB7" w:rsidRDefault="009E516F" w:rsidP="00854434">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r>
          <w:rPr>
            <w:rFonts w:ascii="Cambria Math" w:hAnsi="Cambria Math" w:cs="Times New Roman"/>
            <w:sz w:val="20"/>
            <w:szCs w:val="20"/>
          </w:rPr>
          <m:t xml:space="preserve">(t)=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j=3</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(t)</m:t>
            </m:r>
          </m:e>
        </m:nary>
      </m:oMath>
      <w:r w:rsidR="00F81531" w:rsidRPr="00243FB7">
        <w:rPr>
          <w:rFonts w:ascii="Times New Roman" w:hAnsi="Times New Roman" w:cs="Times New Roman"/>
          <w:sz w:val="20"/>
          <w:szCs w:val="20"/>
        </w:rPr>
        <w:t xml:space="preserve">                   (1)</w:t>
      </w:r>
    </w:p>
    <w:p w14:paraId="27EC4CBF" w14:textId="77777777" w:rsidR="00240C83" w:rsidRPr="00243FB7" w:rsidRDefault="00240C83" w:rsidP="00240C83">
      <w:pPr>
        <w:spacing w:after="0" w:line="240" w:lineRule="auto"/>
        <w:jc w:val="both"/>
        <w:rPr>
          <w:rFonts w:ascii="Times New Roman" w:eastAsia="Calibri" w:hAnsi="Times New Roman" w:cs="Times New Roman"/>
          <w:sz w:val="20"/>
          <w:szCs w:val="20"/>
        </w:rPr>
      </w:pPr>
    </w:p>
    <w:p w14:paraId="2F48F229" w14:textId="77777777" w:rsidR="00240C83" w:rsidRPr="00243FB7" w:rsidRDefault="00F81531" w:rsidP="00232F57">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Additionally</w:t>
      </w:r>
      <w:r w:rsidRPr="00243FB7">
        <w:rPr>
          <w:rFonts w:ascii="Times New Roman" w:hAnsi="Times New Roman" w:cs="Times New Roman"/>
          <w:sz w:val="20"/>
          <w:szCs w:val="20"/>
        </w:rPr>
        <w:t xml:space="preserve">, the number of malaria cases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j</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fr-FR"/>
        </w:rPr>
        <w:t xml:space="preserve">recorded for each month </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r w:rsidRPr="00243FB7">
        <w:rPr>
          <w:rFonts w:ascii="Times New Roman" w:eastAsia="Times New Roman" w:hAnsi="Times New Roman" w:cs="Times New Roman"/>
          <w:sz w:val="20"/>
          <w:szCs w:val="20"/>
          <w:lang w:eastAsia="fr-FR"/>
        </w:rPr>
        <w:t xml:space="preserve"> from 2009</w:t>
      </w:r>
      <w:r w:rsidR="00982970" w:rsidRPr="00243FB7">
        <w:rPr>
          <w:rFonts w:ascii="Times New Roman" w:eastAsia="Times New Roman" w:hAnsi="Times New Roman" w:cs="Times New Roman"/>
          <w:sz w:val="20"/>
          <w:szCs w:val="20"/>
          <w:lang w:eastAsia="fr-FR"/>
        </w:rPr>
        <w:t>-</w:t>
      </w:r>
      <w:r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for</w:t>
      </w:r>
      <w:r w:rsidRPr="00243FB7">
        <w:rPr>
          <w:rFonts w:ascii="Times New Roman" w:hAnsi="Times New Roman" w:cs="Times New Roman"/>
          <w:sz w:val="20"/>
          <w:szCs w:val="20"/>
        </w:rPr>
        <w:t xml:space="preserve"> each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category (</w:t>
      </w:r>
      <w:r w:rsidRPr="00243FB7">
        <w:rPr>
          <w:rFonts w:ascii="Times New Roman" w:hAnsi="Times New Roman" w:cs="Times New Roman"/>
          <w:i/>
          <w:iCs/>
          <w:sz w:val="20"/>
          <w:szCs w:val="20"/>
        </w:rPr>
        <w:t>j</w:t>
      </w:r>
      <w:r w:rsidRPr="00243FB7">
        <w:rPr>
          <w:rFonts w:ascii="Times New Roman" w:hAnsi="Times New Roman" w:cs="Times New Roman"/>
          <w:sz w:val="20"/>
          <w:szCs w:val="20"/>
        </w:rPr>
        <w:t xml:space="preserve">) </w:t>
      </w:r>
      <w:r w:rsidR="009103AB" w:rsidRPr="00243FB7">
        <w:rPr>
          <w:rFonts w:ascii="Times New Roman" w:hAnsi="Times New Roman" w:cs="Times New Roman"/>
          <w:sz w:val="20"/>
          <w:szCs w:val="20"/>
        </w:rPr>
        <w:t>across the four cities (</w:t>
      </w:r>
      <w:proofErr w:type="spellStart"/>
      <w:r w:rsidR="009103AB" w:rsidRPr="00243FB7">
        <w:rPr>
          <w:rFonts w:ascii="Times New Roman" w:hAnsi="Times New Roman" w:cs="Times New Roman"/>
          <w:sz w:val="20"/>
          <w:szCs w:val="20"/>
        </w:rPr>
        <w:t>Ayiem</w:t>
      </w:r>
      <w:proofErr w:type="spellEnd"/>
      <w:r w:rsidR="009103AB" w:rsidRPr="00243FB7">
        <w:rPr>
          <w:rFonts w:ascii="Times New Roman" w:hAnsi="Times New Roman" w:cs="Times New Roman"/>
          <w:sz w:val="20"/>
          <w:szCs w:val="20"/>
        </w:rPr>
        <w:t xml:space="preserve">, </w:t>
      </w:r>
      <w:proofErr w:type="spellStart"/>
      <w:r w:rsidR="009103AB" w:rsidRPr="00243FB7">
        <w:rPr>
          <w:rFonts w:ascii="Times New Roman" w:hAnsi="Times New Roman" w:cs="Times New Roman"/>
          <w:sz w:val="20"/>
          <w:szCs w:val="20"/>
        </w:rPr>
        <w:t>Banso</w:t>
      </w:r>
      <w:proofErr w:type="spellEnd"/>
      <w:r w:rsidR="009103AB" w:rsidRPr="00243FB7">
        <w:rPr>
          <w:rFonts w:ascii="Times New Roman" w:hAnsi="Times New Roman" w:cs="Times New Roman"/>
          <w:sz w:val="20"/>
          <w:szCs w:val="20"/>
        </w:rPr>
        <w:t xml:space="preserve">, </w:t>
      </w:r>
      <w:proofErr w:type="spellStart"/>
      <w:r w:rsidR="009103AB" w:rsidRPr="00243FB7">
        <w:rPr>
          <w:rFonts w:ascii="Times New Roman" w:hAnsi="Times New Roman" w:cs="Times New Roman"/>
          <w:sz w:val="20"/>
          <w:szCs w:val="20"/>
        </w:rPr>
        <w:t>Manso</w:t>
      </w:r>
      <w:proofErr w:type="spellEnd"/>
      <w:r w:rsidR="009103AB"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in Ghana </w:t>
      </w:r>
      <w:r w:rsidR="00232F57" w:rsidRPr="00243FB7">
        <w:rPr>
          <w:rFonts w:ascii="Times New Roman" w:eastAsia="Times New Roman" w:hAnsi="Times New Roman" w:cs="Times New Roman"/>
          <w:color w:val="252525"/>
          <w:sz w:val="20"/>
          <w:szCs w:val="20"/>
          <w:lang w:eastAsia="fr-FR"/>
        </w:rPr>
        <w:t>(</w:t>
      </w:r>
      <w:r w:rsidR="00232F57" w:rsidRPr="00243FB7">
        <w:rPr>
          <w:rFonts w:ascii="Times New Roman" w:eastAsia="Times New Roman" w:hAnsi="Times New Roman" w:cs="Times New Roman"/>
          <w:color w:val="0000FF"/>
          <w:sz w:val="20"/>
          <w:szCs w:val="20"/>
          <w:lang w:eastAsia="fr-FR"/>
        </w:rPr>
        <w:t>Table 1S</w:t>
      </w:r>
      <w:r w:rsidR="00232F57" w:rsidRPr="00243FB7">
        <w:rPr>
          <w:rFonts w:ascii="Times New Roman" w:eastAsia="Times New Roman" w:hAnsi="Times New Roman" w:cs="Times New Roman"/>
          <w:color w:val="252525"/>
          <w:sz w:val="20"/>
          <w:szCs w:val="20"/>
          <w:lang w:eastAsia="fr-FR"/>
        </w:rPr>
        <w:t xml:space="preserve">) </w:t>
      </w:r>
      <w:r w:rsidRPr="00243FB7">
        <w:rPr>
          <w:rFonts w:ascii="Times New Roman" w:hAnsi="Times New Roman" w:cs="Times New Roman"/>
          <w:sz w:val="20"/>
          <w:szCs w:val="20"/>
        </w:rPr>
        <w:t>can be expressed as follows.</w:t>
      </w:r>
    </w:p>
    <w:p w14:paraId="1C7EE045" w14:textId="77777777" w:rsidR="00E9236A" w:rsidRPr="00243FB7" w:rsidRDefault="00F81531" w:rsidP="00232F57">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The number of malaria cases for each patient category (</w:t>
      </w:r>
      <w:r w:rsidRPr="00243FB7">
        <w:rPr>
          <w:rFonts w:ascii="Times New Roman" w:hAnsi="Times New Roman" w:cs="Times New Roman"/>
          <w:i/>
          <w:iCs/>
          <w:sz w:val="20"/>
          <w:szCs w:val="20"/>
        </w:rPr>
        <w:t>j</w:t>
      </w:r>
      <w:r w:rsidRPr="00243FB7">
        <w:rPr>
          <w:rFonts w:ascii="Times New Roman" w:hAnsi="Times New Roman" w:cs="Times New Roman"/>
          <w:sz w:val="20"/>
          <w:szCs w:val="20"/>
        </w:rPr>
        <w:t>) over the specified period (</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is expressed as </w:t>
      </w:r>
      <w:r w:rsidRPr="00243FB7">
        <w:rPr>
          <w:rFonts w:ascii="Times New Roman" w:hAnsi="Times New Roman" w:cs="Times New Roman"/>
          <w:color w:val="0000FF"/>
          <w:sz w:val="20"/>
          <w:szCs w:val="20"/>
        </w:rPr>
        <w:t>Equation 2</w:t>
      </w:r>
      <w:r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r w:rsidR="00EE05A1" w:rsidRPr="00243FB7">
        <w:rPr>
          <w:rFonts w:ascii="Times New Roman" w:hAnsi="Times New Roman" w:cs="Times New Roman"/>
          <w:sz w:val="20"/>
          <w:szCs w:val="20"/>
        </w:rPr>
        <w:t xml:space="preserve">The novelty </w:t>
      </w:r>
      <w:r w:rsidRPr="00243FB7">
        <w:rPr>
          <w:rFonts w:ascii="Times New Roman" w:eastAsia="Times New Roman" w:hAnsi="Times New Roman" w:cs="Times New Roman"/>
          <w:sz w:val="20"/>
          <w:szCs w:val="20"/>
        </w:rPr>
        <w:t>of</w:t>
      </w:r>
      <w:r w:rsidR="00EE05A1" w:rsidRPr="00243FB7">
        <w:rPr>
          <w:rFonts w:ascii="Times New Roman" w:hAnsi="Times New Roman" w:cs="Times New Roman"/>
          <w:sz w:val="20"/>
          <w:szCs w:val="20"/>
        </w:rPr>
        <w:t xml:space="preserve"> this </w:t>
      </w:r>
      <w:r w:rsidR="007D5930" w:rsidRPr="00243FB7">
        <w:rPr>
          <w:rFonts w:ascii="Times New Roman" w:hAnsi="Times New Roman" w:cs="Times New Roman"/>
          <w:sz w:val="20"/>
          <w:szCs w:val="20"/>
        </w:rPr>
        <w:t>E</w:t>
      </w:r>
      <w:r w:rsidR="00EE05A1" w:rsidRPr="00243FB7">
        <w:rPr>
          <w:rFonts w:ascii="Times New Roman" w:hAnsi="Times New Roman" w:cs="Times New Roman"/>
          <w:sz w:val="20"/>
          <w:szCs w:val="20"/>
        </w:rPr>
        <w:t xml:space="preserve">quation lies in its demographic-centric approach, aggregating malaria cases across cities within each patient category. This enables </w:t>
      </w:r>
      <w:r w:rsidR="009103AB" w:rsidRPr="00243FB7">
        <w:rPr>
          <w:rFonts w:ascii="Times New Roman" w:hAnsi="Times New Roman" w:cs="Times New Roman"/>
          <w:sz w:val="20"/>
          <w:szCs w:val="20"/>
        </w:rPr>
        <w:t>understanding of how malaria affects different demographic groups each month</w:t>
      </w:r>
      <w:r w:rsidR="00EE05A1" w:rsidRPr="00243FB7">
        <w:rPr>
          <w:rFonts w:ascii="Times New Roman" w:hAnsi="Times New Roman" w:cs="Times New Roman"/>
          <w:sz w:val="20"/>
          <w:szCs w:val="20"/>
        </w:rPr>
        <w:t xml:space="preserve">, regardless of geographic variation. </w:t>
      </w:r>
      <w:r w:rsidRPr="00243FB7">
        <w:rPr>
          <w:rFonts w:ascii="Times New Roman" w:eastAsia="Times New Roman" w:hAnsi="Times New Roman" w:cs="Times New Roman"/>
          <w:sz w:val="20"/>
          <w:szCs w:val="20"/>
        </w:rPr>
        <w:t>This study</w:t>
      </w:r>
      <w:r w:rsidR="00EE05A1" w:rsidRPr="00243FB7">
        <w:rPr>
          <w:rFonts w:ascii="Times New Roman" w:hAnsi="Times New Roman" w:cs="Times New Roman"/>
          <w:sz w:val="20"/>
          <w:szCs w:val="20"/>
        </w:rPr>
        <w:t xml:space="preserve"> emphasizes the </w:t>
      </w:r>
      <w:r w:rsidRPr="00243FB7">
        <w:rPr>
          <w:rFonts w:ascii="Times New Roman" w:eastAsia="Times New Roman" w:hAnsi="Times New Roman" w:cs="Times New Roman"/>
          <w:sz w:val="20"/>
          <w:szCs w:val="20"/>
        </w:rPr>
        <w:t>importance</w:t>
      </w:r>
      <w:r w:rsidR="00EE05A1" w:rsidRPr="00243FB7">
        <w:rPr>
          <w:rFonts w:ascii="Times New Roman" w:hAnsi="Times New Roman" w:cs="Times New Roman"/>
          <w:sz w:val="20"/>
          <w:szCs w:val="20"/>
        </w:rPr>
        <w:t xml:space="preserve"> of tailoring interventions by demographic needs (e.g., young children </w:t>
      </w:r>
      <w:r w:rsidR="00EE05A1" w:rsidRPr="00243FB7">
        <w:rPr>
          <w:rFonts w:ascii="Times New Roman" w:hAnsi="Times New Roman" w:cs="Times New Roman"/>
          <w:i/>
          <w:iCs/>
          <w:sz w:val="20"/>
          <w:szCs w:val="20"/>
        </w:rPr>
        <w:t>vs</w:t>
      </w:r>
      <w:r w:rsidR="00EE05A1" w:rsidRPr="00243FB7">
        <w:rPr>
          <w:rFonts w:ascii="Times New Roman" w:hAnsi="Times New Roman" w:cs="Times New Roman"/>
          <w:sz w:val="20"/>
          <w:szCs w:val="20"/>
        </w:rPr>
        <w:t>. pregnant women) and suggests that trends across cities for each demographic might reveal patterns related to healthcare accessibility or biological vulnerability.</w:t>
      </w:r>
    </w:p>
    <w:p w14:paraId="4A6E7495" w14:textId="77777777" w:rsidR="009352E1" w:rsidRPr="00243FB7" w:rsidRDefault="009352E1" w:rsidP="009352E1">
      <w:pPr>
        <w:spacing w:after="0" w:line="240" w:lineRule="auto"/>
        <w:jc w:val="both"/>
        <w:outlineLvl w:val="0"/>
        <w:rPr>
          <w:rFonts w:ascii="Times New Roman" w:hAnsi="Times New Roman" w:cs="Times New Roman"/>
          <w:sz w:val="20"/>
          <w:szCs w:val="20"/>
        </w:rPr>
      </w:pPr>
    </w:p>
    <w:p w14:paraId="0A7B56D8" w14:textId="77777777" w:rsidR="00854434" w:rsidRPr="00243FB7" w:rsidRDefault="009E516F" w:rsidP="00FE0C84">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r>
          <w:rPr>
            <w:rFonts w:ascii="Cambria Math" w:hAnsi="Cambria Math" w:cs="Times New Roman"/>
            <w:sz w:val="20"/>
            <w:szCs w:val="20"/>
          </w:rPr>
          <m:t xml:space="preserve">(t)=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i=4</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(t)</m:t>
            </m:r>
          </m:e>
        </m:nary>
      </m:oMath>
      <w:r w:rsidR="00F81531" w:rsidRPr="00243FB7">
        <w:rPr>
          <w:rFonts w:ascii="Times New Roman" w:hAnsi="Times New Roman" w:cs="Times New Roman"/>
          <w:sz w:val="20"/>
          <w:szCs w:val="20"/>
        </w:rPr>
        <w:t xml:space="preserve">                   (</w:t>
      </w:r>
      <w:r w:rsidR="00FE0C84" w:rsidRPr="00243FB7">
        <w:rPr>
          <w:rFonts w:ascii="Times New Roman" w:hAnsi="Times New Roman" w:cs="Times New Roman"/>
          <w:sz w:val="20"/>
          <w:szCs w:val="20"/>
          <w:rtl/>
        </w:rPr>
        <w:t>2</w:t>
      </w:r>
      <w:r w:rsidR="00F81531" w:rsidRPr="00243FB7">
        <w:rPr>
          <w:rFonts w:ascii="Times New Roman" w:hAnsi="Times New Roman" w:cs="Times New Roman"/>
          <w:sz w:val="20"/>
          <w:szCs w:val="20"/>
        </w:rPr>
        <w:t>)</w:t>
      </w:r>
    </w:p>
    <w:p w14:paraId="38BF405C" w14:textId="77777777" w:rsidR="009352E1" w:rsidRPr="00243FB7" w:rsidRDefault="009352E1" w:rsidP="009352E1">
      <w:pPr>
        <w:spacing w:after="0" w:line="240" w:lineRule="auto"/>
        <w:jc w:val="both"/>
        <w:outlineLvl w:val="0"/>
        <w:rPr>
          <w:rFonts w:ascii="Times New Roman" w:hAnsi="Times New Roman" w:cs="Times New Roman"/>
          <w:sz w:val="20"/>
          <w:szCs w:val="20"/>
        </w:rPr>
      </w:pPr>
    </w:p>
    <w:p w14:paraId="1C14E37D" w14:textId="77777777" w:rsidR="00514F50" w:rsidRPr="00243FB7" w:rsidRDefault="00F81531" w:rsidP="00E33CFC">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 xml:space="preserve">Therefore, the </w:t>
      </w:r>
      <w:r w:rsidRPr="00243FB7">
        <w:rPr>
          <w:rFonts w:ascii="Times New Roman" w:hAnsi="Times New Roman" w:cs="Times New Roman"/>
          <w:sz w:val="20"/>
          <w:szCs w:val="20"/>
        </w:rPr>
        <w:t xml:space="preserve">frequency of malaria cases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for both overall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categories and </w:t>
      </w:r>
      <w:r w:rsidRPr="00243FB7">
        <w:rPr>
          <w:rFonts w:ascii="Times New Roman" w:eastAsia="Times New Roman" w:hAnsi="Times New Roman" w:cs="Times New Roman"/>
          <w:sz w:val="20"/>
          <w:szCs w:val="20"/>
        </w:rPr>
        <w:t>all</w:t>
      </w:r>
      <w:r w:rsidRPr="00243FB7">
        <w:rPr>
          <w:rFonts w:ascii="Times New Roman" w:hAnsi="Times New Roman" w:cs="Times New Roman"/>
          <w:sz w:val="20"/>
          <w:szCs w:val="20"/>
        </w:rPr>
        <w:t xml:space="preserve"> four cities</w:t>
      </w:r>
      <w:r w:rsidR="007D5930" w:rsidRPr="00243FB7">
        <w:rPr>
          <w:rFonts w:ascii="Times New Roman" w:hAnsi="Times New Roman" w:cs="Times New Roman"/>
          <w:sz w:val="20"/>
          <w:szCs w:val="20"/>
        </w:rPr>
        <w:t>, each month (</w:t>
      </w:r>
      <w:r w:rsidR="007D5930" w:rsidRPr="00243FB7">
        <w:rPr>
          <w:rFonts w:ascii="Times New Roman" w:hAnsi="Times New Roman" w:cs="Times New Roman"/>
          <w:i/>
          <w:iCs/>
          <w:sz w:val="20"/>
          <w:szCs w:val="20"/>
        </w:rPr>
        <w:t>t</w:t>
      </w:r>
      <w:r w:rsidR="007D5930" w:rsidRPr="00243FB7">
        <w:rPr>
          <w:rFonts w:ascii="Times New Roman" w:hAnsi="Times New Roman" w:cs="Times New Roman"/>
          <w:sz w:val="20"/>
          <w:szCs w:val="20"/>
        </w:rPr>
        <w:t>), spanning the entire six-year period from 2009 to 2014 (</w:t>
      </w:r>
      <w:r w:rsidR="007D5930" w:rsidRPr="00243FB7">
        <w:rPr>
          <w:rFonts w:ascii="Times New Roman" w:hAnsi="Times New Roman" w:cs="Times New Roman"/>
          <w:color w:val="0000FF"/>
          <w:sz w:val="20"/>
          <w:szCs w:val="20"/>
        </w:rPr>
        <w:t>Table 1S</w:t>
      </w:r>
      <w:r w:rsidR="007D5930" w:rsidRPr="00243FB7">
        <w:rPr>
          <w:rFonts w:ascii="Times New Roman" w:hAnsi="Times New Roman" w:cs="Times New Roman"/>
          <w:sz w:val="20"/>
          <w:szCs w:val="20"/>
        </w:rPr>
        <w:t>),</w:t>
      </w:r>
      <w:r w:rsidRPr="00243FB7">
        <w:rPr>
          <w:rFonts w:ascii="Times New Roman" w:eastAsia="Times New Roman" w:hAnsi="Times New Roman" w:cs="Times New Roman"/>
          <w:color w:val="252525"/>
          <w:sz w:val="20"/>
          <w:szCs w:val="20"/>
          <w:lang w:eastAsia="fr-FR"/>
        </w:rPr>
        <w:t xml:space="preserve"> can be expressed as follows.</w:t>
      </w:r>
    </w:p>
    <w:p w14:paraId="6867F29F" w14:textId="77777777" w:rsidR="00E9236A" w:rsidRPr="00243FB7" w:rsidRDefault="00E9236A" w:rsidP="00E33CFC">
      <w:pPr>
        <w:spacing w:after="0" w:line="240" w:lineRule="auto"/>
        <w:jc w:val="both"/>
        <w:rPr>
          <w:rFonts w:ascii="Times New Roman" w:eastAsia="Times New Roman" w:hAnsi="Times New Roman" w:cs="Times New Roman"/>
          <w:color w:val="252525"/>
          <w:sz w:val="20"/>
          <w:szCs w:val="20"/>
          <w:lang w:eastAsia="fr-FR"/>
        </w:rPr>
      </w:pPr>
    </w:p>
    <w:p w14:paraId="76D3B126" w14:textId="77777777" w:rsidR="00EE05A1" w:rsidRPr="00243FB7" w:rsidRDefault="00F81531" w:rsidP="00EE05A1">
      <w:pPr>
        <w:spacing w:after="0" w:line="240" w:lineRule="auto"/>
        <w:jc w:val="both"/>
        <w:outlineLvl w:val="0"/>
        <w:rPr>
          <w:rFonts w:ascii="Times New Roman" w:hAnsi="Times New Roman" w:cs="Times New Roman"/>
          <w:b/>
          <w:bCs/>
          <w:sz w:val="20"/>
          <w:szCs w:val="20"/>
          <w:lang w:val="en-GB"/>
        </w:rPr>
      </w:pPr>
      <w:r w:rsidRPr="00243FB7">
        <w:rPr>
          <w:rFonts w:ascii="Times New Roman" w:hAnsi="Times New Roman" w:cs="Times New Roman"/>
          <w:sz w:val="20"/>
          <w:szCs w:val="20"/>
        </w:rPr>
        <w:t xml:space="preserve">The total frequency of malaria cases across all patient categories and cities is represented by </w:t>
      </w:r>
      <w:r w:rsidRPr="00243FB7">
        <w:rPr>
          <w:rFonts w:ascii="Times New Roman" w:hAnsi="Times New Roman" w:cs="Times New Roman"/>
          <w:color w:val="0000FF"/>
          <w:sz w:val="20"/>
          <w:szCs w:val="20"/>
        </w:rPr>
        <w:t>Equation 3</w:t>
      </w:r>
      <w:r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r w:rsidRPr="00243FB7">
        <w:rPr>
          <w:rFonts w:ascii="Times New Roman" w:hAnsi="Times New Roman" w:cs="Times New Roman"/>
          <w:sz w:val="20"/>
          <w:szCs w:val="20"/>
        </w:rPr>
        <w:t xml:space="preserve">This </w:t>
      </w:r>
      <w:r w:rsidR="007D5930" w:rsidRPr="00243FB7">
        <w:rPr>
          <w:rFonts w:ascii="Times New Roman" w:hAnsi="Times New Roman" w:cs="Times New Roman"/>
          <w:sz w:val="20"/>
          <w:szCs w:val="20"/>
        </w:rPr>
        <w:t>E</w:t>
      </w:r>
      <w:r w:rsidRPr="00243FB7">
        <w:rPr>
          <w:rFonts w:ascii="Times New Roman" w:hAnsi="Times New Roman" w:cs="Times New Roman"/>
          <w:sz w:val="20"/>
          <w:szCs w:val="20"/>
        </w:rPr>
        <w:t xml:space="preserve">quation combines all </w:t>
      </w:r>
      <w:r w:rsidR="009103AB" w:rsidRPr="00243FB7">
        <w:rPr>
          <w:rFonts w:ascii="Times New Roman" w:hAnsi="Times New Roman" w:cs="Times New Roman"/>
          <w:sz w:val="20"/>
          <w:szCs w:val="20"/>
        </w:rPr>
        <w:t>town</w:t>
      </w:r>
      <w:r w:rsidRPr="00243FB7">
        <w:rPr>
          <w:rFonts w:ascii="Times New Roman" w:hAnsi="Times New Roman" w:cs="Times New Roman"/>
          <w:sz w:val="20"/>
          <w:szCs w:val="20"/>
        </w:rPr>
        <w:t xml:space="preserve">s and demographic groups into a single, global monthly frequency measure, representing a broad view of </w:t>
      </w:r>
      <w:r w:rsidRPr="00243FB7">
        <w:rPr>
          <w:rFonts w:ascii="Times New Roman" w:eastAsia="Times New Roman" w:hAnsi="Times New Roman" w:cs="Times New Roman"/>
          <w:sz w:val="20"/>
          <w:szCs w:val="20"/>
        </w:rPr>
        <w:t xml:space="preserve">the </w:t>
      </w:r>
      <w:r w:rsidRPr="00243FB7">
        <w:rPr>
          <w:rFonts w:ascii="Times New Roman" w:hAnsi="Times New Roman" w:cs="Times New Roman"/>
          <w:sz w:val="20"/>
          <w:szCs w:val="20"/>
        </w:rPr>
        <w:t xml:space="preserve">malaria burden at each time point. The novelty here is </w:t>
      </w:r>
      <w:r w:rsidRPr="00243FB7">
        <w:rPr>
          <w:rFonts w:ascii="Times New Roman" w:eastAsia="Times New Roman" w:hAnsi="Times New Roman" w:cs="Times New Roman"/>
          <w:sz w:val="20"/>
          <w:szCs w:val="20"/>
        </w:rPr>
        <w:t>that it provides</w:t>
      </w:r>
      <w:r w:rsidRPr="00243FB7">
        <w:rPr>
          <w:rFonts w:ascii="Times New Roman" w:hAnsi="Times New Roman" w:cs="Times New Roman"/>
          <w:sz w:val="20"/>
          <w:szCs w:val="20"/>
        </w:rPr>
        <w:t xml:space="preserve"> a comprehensive, month-by-month understanding of malaria cases as an interconnected system across regions and groups. This global perspective </w:t>
      </w:r>
      <w:r w:rsidR="009103AB" w:rsidRPr="00243FB7">
        <w:rPr>
          <w:rFonts w:ascii="Times New Roman" w:hAnsi="Times New Roman" w:cs="Times New Roman"/>
          <w:sz w:val="20"/>
          <w:szCs w:val="20"/>
        </w:rPr>
        <w:t>helps understand</w:t>
      </w:r>
      <w:r w:rsidRPr="00243FB7">
        <w:rPr>
          <w:rFonts w:ascii="Times New Roman" w:hAnsi="Times New Roman" w:cs="Times New Roman"/>
          <w:sz w:val="20"/>
          <w:szCs w:val="20"/>
        </w:rPr>
        <w:t xml:space="preserve"> cumulative pressures on healthcare resources and can guide seasonal planning for malaria prevention strategies across regions.</w:t>
      </w:r>
    </w:p>
    <w:p w14:paraId="323FF485" w14:textId="77777777" w:rsidR="00514F50" w:rsidRPr="00243FB7" w:rsidRDefault="00514F50" w:rsidP="009352E1">
      <w:pPr>
        <w:spacing w:after="0" w:line="240" w:lineRule="auto"/>
        <w:jc w:val="both"/>
        <w:outlineLvl w:val="0"/>
        <w:rPr>
          <w:rFonts w:ascii="Times New Roman" w:hAnsi="Times New Roman" w:cs="Times New Roman"/>
          <w:sz w:val="20"/>
          <w:szCs w:val="20"/>
        </w:rPr>
      </w:pPr>
    </w:p>
    <w:p w14:paraId="5A945394" w14:textId="77777777" w:rsidR="00854434" w:rsidRPr="00243FB7" w:rsidRDefault="009E516F" w:rsidP="00FE0C84">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glob</m:t>
            </m:r>
          </m:sub>
        </m:sSub>
        <m:r>
          <w:rPr>
            <w:rFonts w:ascii="Cambria Math" w:hAnsi="Cambria Math" w:cs="Times New Roman"/>
            <w:sz w:val="20"/>
            <w:szCs w:val="20"/>
          </w:rPr>
          <m:t xml:space="preserve">(t)=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i=4</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j=3</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(t)</m:t>
                </m:r>
              </m:e>
            </m:nary>
          </m:e>
        </m:nary>
      </m:oMath>
      <w:r w:rsidR="00F81531" w:rsidRPr="00243FB7">
        <w:rPr>
          <w:rFonts w:ascii="Times New Roman" w:hAnsi="Times New Roman" w:cs="Times New Roman"/>
          <w:sz w:val="20"/>
          <w:szCs w:val="20"/>
        </w:rPr>
        <w:t xml:space="preserve">                   (</w:t>
      </w:r>
      <w:r w:rsidR="00FE0C84" w:rsidRPr="00243FB7">
        <w:rPr>
          <w:rFonts w:ascii="Times New Roman" w:hAnsi="Times New Roman" w:cs="Times New Roman"/>
          <w:sz w:val="20"/>
          <w:szCs w:val="20"/>
          <w:rtl/>
        </w:rPr>
        <w:t>3</w:t>
      </w:r>
      <w:r w:rsidR="00F81531" w:rsidRPr="00243FB7">
        <w:rPr>
          <w:rFonts w:ascii="Times New Roman" w:hAnsi="Times New Roman" w:cs="Times New Roman"/>
          <w:sz w:val="20"/>
          <w:szCs w:val="20"/>
        </w:rPr>
        <w:t>)</w:t>
      </w:r>
    </w:p>
    <w:p w14:paraId="075736A0" w14:textId="77777777" w:rsidR="00854434" w:rsidRPr="00243FB7" w:rsidRDefault="00854434" w:rsidP="009352E1">
      <w:pPr>
        <w:spacing w:after="0" w:line="240" w:lineRule="auto"/>
        <w:jc w:val="both"/>
        <w:outlineLvl w:val="0"/>
        <w:rPr>
          <w:rFonts w:ascii="Times New Roman" w:hAnsi="Times New Roman" w:cs="Times New Roman"/>
          <w:sz w:val="20"/>
          <w:szCs w:val="20"/>
        </w:rPr>
      </w:pPr>
    </w:p>
    <w:p w14:paraId="37D75425" w14:textId="77777777" w:rsidR="00764922" w:rsidRPr="00243FB7" w:rsidRDefault="00F81531" w:rsidP="00A07D5F">
      <w:pPr>
        <w:spacing w:after="0" w:line="240" w:lineRule="auto"/>
        <w:jc w:val="both"/>
        <w:rPr>
          <w:rFonts w:ascii="Times New Roman" w:hAnsi="Times New Roman" w:cs="Times New Roman"/>
          <w:sz w:val="20"/>
          <w:szCs w:val="20"/>
        </w:rPr>
      </w:pPr>
      <w:r w:rsidRPr="00243FB7">
        <w:rPr>
          <w:rFonts w:ascii="Times New Roman" w:hAnsi="Times New Roman" w:cs="Times New Roman"/>
          <w:bCs/>
          <w:sz w:val="20"/>
          <w:szCs w:val="20"/>
        </w:rPr>
        <w:t xml:space="preserve">However, </w:t>
      </w:r>
      <w:r w:rsidR="00E33CFC" w:rsidRPr="00243FB7">
        <w:rPr>
          <w:rFonts w:ascii="Times New Roman" w:eastAsia="Times New Roman" w:hAnsi="Times New Roman" w:cs="Times New Roman"/>
          <w:color w:val="0000FF"/>
          <w:sz w:val="20"/>
          <w:szCs w:val="20"/>
          <w:lang w:eastAsia="fr-FR"/>
        </w:rPr>
        <w:t>Table 1</w:t>
      </w:r>
      <w:r w:rsidR="00416198" w:rsidRPr="00243FB7">
        <w:rPr>
          <w:rFonts w:ascii="Times New Roman" w:hAnsi="Times New Roman" w:cs="Times New Roman"/>
          <w:sz w:val="20"/>
          <w:szCs w:val="20"/>
        </w:rPr>
        <w:t xml:space="preserve"> also </w:t>
      </w:r>
      <w:r w:rsidRPr="00243FB7">
        <w:rPr>
          <w:rFonts w:ascii="Times New Roman" w:eastAsia="Times New Roman" w:hAnsi="Times New Roman" w:cs="Times New Roman"/>
          <w:sz w:val="20"/>
          <w:szCs w:val="20"/>
        </w:rPr>
        <w:t xml:space="preserve">provides </w:t>
      </w:r>
      <w:r w:rsidR="00416198" w:rsidRPr="00243FB7">
        <w:rPr>
          <w:rFonts w:ascii="Times New Roman" w:hAnsi="Times New Roman" w:cs="Times New Roman"/>
          <w:sz w:val="20"/>
          <w:szCs w:val="20"/>
        </w:rPr>
        <w:t xml:space="preserve">an estimation of some </w:t>
      </w:r>
      <w:r w:rsidRPr="00243FB7">
        <w:rPr>
          <w:rFonts w:ascii="Times New Roman" w:eastAsia="Times New Roman" w:hAnsi="Times New Roman" w:cs="Times New Roman"/>
          <w:sz w:val="20"/>
          <w:szCs w:val="20"/>
        </w:rPr>
        <w:t>total</w:t>
      </w:r>
      <w:r w:rsidR="00416198" w:rsidRPr="00243FB7">
        <w:rPr>
          <w:rFonts w:ascii="Times New Roman" w:hAnsi="Times New Roman" w:cs="Times New Roman"/>
          <w:sz w:val="20"/>
          <w:szCs w:val="20"/>
        </w:rPr>
        <w:t xml:space="preserve"> malaria cases spanning the entire six-year period from 2009</w:t>
      </w:r>
      <w:r w:rsidR="00CE1EAC" w:rsidRPr="00243FB7">
        <w:rPr>
          <w:rFonts w:ascii="Times New Roman" w:hAnsi="Times New Roman" w:cs="Times New Roman"/>
          <w:sz w:val="20"/>
          <w:szCs w:val="20"/>
        </w:rPr>
        <w:t xml:space="preserve"> </w:t>
      </w:r>
      <w:r w:rsidR="00581281" w:rsidRPr="00243FB7">
        <w:rPr>
          <w:rFonts w:ascii="Times New Roman" w:eastAsia="Times New Roman" w:hAnsi="Times New Roman" w:cs="Times New Roman"/>
          <w:sz w:val="20"/>
          <w:szCs w:val="20"/>
        </w:rPr>
        <w:t>to</w:t>
      </w:r>
      <w:r w:rsidR="00CE1EAC" w:rsidRPr="00243FB7">
        <w:rPr>
          <w:rFonts w:ascii="Times New Roman" w:eastAsia="Times New Roman" w:hAnsi="Times New Roman" w:cs="Times New Roman"/>
          <w:sz w:val="20"/>
          <w:szCs w:val="20"/>
        </w:rPr>
        <w:t xml:space="preserve"> </w:t>
      </w:r>
      <w:r w:rsidRPr="00243FB7">
        <w:rPr>
          <w:rFonts w:ascii="Times New Roman" w:eastAsia="Times New Roman" w:hAnsi="Times New Roman" w:cs="Times New Roman"/>
          <w:sz w:val="20"/>
          <w:szCs w:val="20"/>
        </w:rPr>
        <w:t>2014 of</w:t>
      </w:r>
      <w:r w:rsidR="00416198" w:rsidRPr="00243FB7">
        <w:rPr>
          <w:rFonts w:ascii="Times New Roman" w:hAnsi="Times New Roman" w:cs="Times New Roman"/>
          <w:sz w:val="20"/>
          <w:szCs w:val="20"/>
        </w:rPr>
        <w:t xml:space="preserve"> the overall </w:t>
      </w:r>
      <w:r w:rsidRPr="00243FB7">
        <w:rPr>
          <w:rFonts w:ascii="Times New Roman" w:eastAsia="Times New Roman" w:hAnsi="Times New Roman" w:cs="Times New Roman"/>
          <w:sz w:val="20"/>
          <w:szCs w:val="20"/>
        </w:rPr>
        <w:t>patient</w:t>
      </w:r>
      <w:r w:rsidR="00416198" w:rsidRPr="00243FB7">
        <w:rPr>
          <w:rFonts w:ascii="Times New Roman" w:hAnsi="Times New Roman" w:cs="Times New Roman"/>
          <w:sz w:val="20"/>
          <w:szCs w:val="20"/>
        </w:rPr>
        <w:t xml:space="preserve"> categories </w:t>
      </w:r>
      <w:r w:rsidR="00416198" w:rsidRPr="00243FB7">
        <w:rPr>
          <w:rFonts w:ascii="Times New Roman" w:hAnsi="Times New Roman" w:cs="Times New Roman"/>
          <w:i/>
          <w:iCs/>
          <w:sz w:val="20"/>
          <w:szCs w:val="20"/>
        </w:rPr>
        <w:t>N</w:t>
      </w:r>
      <w:r w:rsidR="00416198" w:rsidRPr="00243FB7">
        <w:rPr>
          <w:rFonts w:ascii="Times New Roman" w:hAnsi="Times New Roman" w:cs="Times New Roman"/>
          <w:i/>
          <w:iCs/>
          <w:sz w:val="20"/>
          <w:szCs w:val="20"/>
          <w:vertAlign w:val="subscript"/>
        </w:rPr>
        <w:t>i</w:t>
      </w:r>
      <w:r w:rsidR="00416198" w:rsidRPr="00243FB7">
        <w:rPr>
          <w:rFonts w:ascii="Times New Roman" w:hAnsi="Times New Roman" w:cs="Times New Roman"/>
          <w:sz w:val="20"/>
          <w:szCs w:val="20"/>
        </w:rPr>
        <w:t>(</w:t>
      </w:r>
      <w:r w:rsidR="00416198" w:rsidRPr="00243FB7">
        <w:rPr>
          <w:rFonts w:ascii="Times New Roman" w:hAnsi="Times New Roman" w:cs="Times New Roman"/>
          <w:i/>
          <w:iCs/>
          <w:sz w:val="20"/>
          <w:szCs w:val="20"/>
        </w:rPr>
        <w:t>t</w:t>
      </w:r>
      <w:r w:rsidR="00416198" w:rsidRPr="00243FB7">
        <w:rPr>
          <w:rFonts w:ascii="Times New Roman" w:hAnsi="Times New Roman" w:cs="Times New Roman"/>
          <w:sz w:val="20"/>
          <w:szCs w:val="20"/>
        </w:rPr>
        <w:t>) for each city (</w:t>
      </w:r>
      <w:proofErr w:type="spellStart"/>
      <w:r w:rsidR="00416198" w:rsidRPr="00243FB7">
        <w:rPr>
          <w:rFonts w:ascii="Times New Roman" w:hAnsi="Times New Roman" w:cs="Times New Roman"/>
          <w:i/>
          <w:iCs/>
          <w:sz w:val="20"/>
          <w:szCs w:val="20"/>
        </w:rPr>
        <w:t>i</w:t>
      </w:r>
      <w:proofErr w:type="spellEnd"/>
      <w:r w:rsidRPr="00243FB7">
        <w:rPr>
          <w:rFonts w:ascii="Times New Roman" w:hAnsi="Times New Roman" w:cs="Times New Roman"/>
          <w:bCs/>
          <w:sz w:val="20"/>
          <w:szCs w:val="20"/>
        </w:rPr>
        <w:t>) separately (</w:t>
      </w:r>
      <w:r w:rsidR="0076611D" w:rsidRPr="00243FB7">
        <w:rPr>
          <w:rFonts w:ascii="Times New Roman" w:hAnsi="Times New Roman" w:cs="Times New Roman"/>
          <w:bCs/>
          <w:color w:val="0000FF"/>
          <w:sz w:val="20"/>
          <w:szCs w:val="20"/>
        </w:rPr>
        <w:t>Eq. 5</w:t>
      </w:r>
      <w:r w:rsidR="00EC3D6A" w:rsidRPr="00243FB7">
        <w:rPr>
          <w:rFonts w:ascii="Times New Roman" w:hAnsi="Times New Roman" w:cs="Times New Roman"/>
          <w:bCs/>
          <w:sz w:val="20"/>
          <w:szCs w:val="20"/>
        </w:rPr>
        <w:t xml:space="preserve">) and those of the overall four cities </w:t>
      </w:r>
      <w:r w:rsidR="00E33CFC" w:rsidRPr="00243FB7">
        <w:rPr>
          <w:rFonts w:ascii="Times New Roman" w:hAnsi="Times New Roman" w:cs="Times New Roman"/>
          <w:i/>
          <w:iCs/>
          <w:sz w:val="20"/>
          <w:szCs w:val="20"/>
        </w:rPr>
        <w:t>N</w:t>
      </w:r>
      <w:r w:rsidR="00A07D5F" w:rsidRPr="00243FB7">
        <w:rPr>
          <w:rFonts w:ascii="Times New Roman" w:hAnsi="Times New Roman" w:cs="Times New Roman"/>
          <w:i/>
          <w:iCs/>
          <w:sz w:val="20"/>
          <w:szCs w:val="20"/>
          <w:vertAlign w:val="subscript"/>
        </w:rPr>
        <w:t>j</w:t>
      </w:r>
      <w:r w:rsidR="00E33CFC" w:rsidRPr="00243FB7">
        <w:rPr>
          <w:rFonts w:ascii="Times New Roman" w:hAnsi="Times New Roman" w:cs="Times New Roman"/>
          <w:sz w:val="20"/>
          <w:szCs w:val="20"/>
        </w:rPr>
        <w:t>(</w:t>
      </w:r>
      <w:r w:rsidR="00E33CFC" w:rsidRPr="00243FB7">
        <w:rPr>
          <w:rFonts w:ascii="Times New Roman" w:hAnsi="Times New Roman" w:cs="Times New Roman"/>
          <w:i/>
          <w:iCs/>
          <w:sz w:val="20"/>
          <w:szCs w:val="20"/>
        </w:rPr>
        <w:t>t</w:t>
      </w:r>
      <w:r w:rsidR="00416198" w:rsidRPr="00243FB7">
        <w:rPr>
          <w:rFonts w:ascii="Times New Roman" w:hAnsi="Times New Roman" w:cs="Times New Roman"/>
          <w:sz w:val="20"/>
          <w:szCs w:val="20"/>
        </w:rPr>
        <w:t xml:space="preserve">) for each </w:t>
      </w:r>
      <w:r w:rsidRPr="00243FB7">
        <w:rPr>
          <w:rFonts w:ascii="Times New Roman" w:eastAsia="Times New Roman" w:hAnsi="Times New Roman" w:cs="Times New Roman"/>
          <w:sz w:val="20"/>
          <w:szCs w:val="20"/>
        </w:rPr>
        <w:t>patient</w:t>
      </w:r>
      <w:r w:rsidR="00416198" w:rsidRPr="00243FB7">
        <w:rPr>
          <w:rFonts w:ascii="Times New Roman" w:hAnsi="Times New Roman" w:cs="Times New Roman"/>
          <w:sz w:val="20"/>
          <w:szCs w:val="20"/>
        </w:rPr>
        <w:t xml:space="preserve"> category (</w:t>
      </w:r>
      <w:r w:rsidR="00416198" w:rsidRPr="00243FB7">
        <w:rPr>
          <w:rFonts w:ascii="Times New Roman" w:hAnsi="Times New Roman" w:cs="Times New Roman"/>
          <w:i/>
          <w:iCs/>
          <w:sz w:val="20"/>
          <w:szCs w:val="20"/>
        </w:rPr>
        <w:t>j</w:t>
      </w:r>
      <w:r w:rsidR="00416198" w:rsidRPr="00243FB7">
        <w:rPr>
          <w:rFonts w:ascii="Times New Roman" w:hAnsi="Times New Roman" w:cs="Times New Roman"/>
          <w:bCs/>
          <w:sz w:val="20"/>
          <w:szCs w:val="20"/>
        </w:rPr>
        <w:t>) separately (</w:t>
      </w:r>
      <w:r w:rsidR="0076611D" w:rsidRPr="00243FB7">
        <w:rPr>
          <w:rFonts w:ascii="Times New Roman" w:hAnsi="Times New Roman" w:cs="Times New Roman"/>
          <w:bCs/>
          <w:color w:val="0000FF"/>
          <w:sz w:val="20"/>
          <w:szCs w:val="20"/>
        </w:rPr>
        <w:t>Eq. 6</w:t>
      </w:r>
      <w:r w:rsidR="00FA2959" w:rsidRPr="00243FB7">
        <w:rPr>
          <w:rFonts w:ascii="Times New Roman" w:hAnsi="Times New Roman" w:cs="Times New Roman"/>
          <w:sz w:val="20"/>
          <w:szCs w:val="20"/>
        </w:rPr>
        <w:t>).</w:t>
      </w:r>
    </w:p>
    <w:p w14:paraId="5AC3D5DF" w14:textId="77777777" w:rsidR="00ED65D6" w:rsidRPr="00243FB7" w:rsidRDefault="00ED65D6" w:rsidP="00A07D5F">
      <w:pPr>
        <w:spacing w:after="0" w:line="240" w:lineRule="auto"/>
        <w:jc w:val="both"/>
        <w:rPr>
          <w:rFonts w:ascii="Times New Roman" w:hAnsi="Times New Roman" w:cs="Times New Roman"/>
          <w:sz w:val="20"/>
          <w:szCs w:val="20"/>
        </w:rPr>
      </w:pPr>
    </w:p>
    <w:p w14:paraId="25F0C253" w14:textId="77777777" w:rsidR="00266B65" w:rsidRPr="00243FB7" w:rsidRDefault="00F81531" w:rsidP="00266B65">
      <w:pPr>
        <w:spacing w:after="0" w:line="240" w:lineRule="auto"/>
        <w:jc w:val="both"/>
        <w:rPr>
          <w:rFonts w:ascii="Times New Roman" w:hAnsi="Times New Roman" w:cs="Times New Roman"/>
          <w:sz w:val="20"/>
          <w:szCs w:val="20"/>
        </w:rPr>
      </w:pPr>
      <w:r w:rsidRPr="00243FB7">
        <w:rPr>
          <w:rFonts w:ascii="Times New Roman" w:hAnsi="Times New Roman" w:cs="Times New Roman"/>
          <w:b/>
          <w:bCs/>
          <w:sz w:val="20"/>
          <w:szCs w:val="20"/>
        </w:rPr>
        <w:t xml:space="preserve">2.5 </w:t>
      </w:r>
      <w:r w:rsidRPr="00243FB7">
        <w:rPr>
          <w:rFonts w:ascii="Times New Roman" w:eastAsia="Times New Roman" w:hAnsi="Times New Roman" w:cs="Times New Roman"/>
          <w:b/>
          <w:bCs/>
          <w:sz w:val="20"/>
          <w:szCs w:val="20"/>
        </w:rPr>
        <w:t>Estimation of total malaria cases</w:t>
      </w:r>
    </w:p>
    <w:p w14:paraId="205BBCBA" w14:textId="77777777" w:rsidR="00ED65D6" w:rsidRPr="00243FB7" w:rsidRDefault="00ED65D6" w:rsidP="00266B65">
      <w:pPr>
        <w:spacing w:after="0" w:line="240" w:lineRule="auto"/>
        <w:jc w:val="both"/>
        <w:rPr>
          <w:rFonts w:ascii="Times New Roman" w:hAnsi="Times New Roman" w:cs="Times New Roman"/>
          <w:sz w:val="20"/>
          <w:szCs w:val="20"/>
        </w:rPr>
      </w:pPr>
    </w:p>
    <w:p w14:paraId="7A63E57D" w14:textId="77777777" w:rsidR="00266B65" w:rsidRPr="00243FB7" w:rsidRDefault="00F81531" w:rsidP="00266B65">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The total </w:t>
      </w:r>
      <w:r w:rsidRPr="00243FB7">
        <w:rPr>
          <w:rFonts w:ascii="Times New Roman" w:eastAsia="Times New Roman" w:hAnsi="Times New Roman" w:cs="Times New Roman"/>
          <w:sz w:val="20"/>
          <w:szCs w:val="20"/>
        </w:rPr>
        <w:t xml:space="preserve">number of </w:t>
      </w:r>
      <w:r w:rsidRPr="00243FB7">
        <w:rPr>
          <w:rFonts w:ascii="Times New Roman" w:hAnsi="Times New Roman" w:cs="Times New Roman"/>
          <w:sz w:val="20"/>
          <w:szCs w:val="20"/>
        </w:rPr>
        <w:t>malaria cases for each city (</w:t>
      </w:r>
      <w:proofErr w:type="spellStart"/>
      <w:r w:rsidRPr="00243FB7">
        <w:rPr>
          <w:rFonts w:ascii="Times New Roman" w:hAnsi="Times New Roman" w:cs="Times New Roman"/>
          <w:i/>
          <w:iCs/>
          <w:sz w:val="20"/>
          <w:szCs w:val="20"/>
        </w:rPr>
        <w:t>i</w:t>
      </w:r>
      <w:proofErr w:type="spellEnd"/>
      <w:r w:rsidRPr="00243FB7">
        <w:rPr>
          <w:rFonts w:ascii="Times New Roman" w:hAnsi="Times New Roman" w:cs="Times New Roman"/>
          <w:sz w:val="20"/>
          <w:szCs w:val="20"/>
        </w:rPr>
        <w:t>) and patient category (</w:t>
      </w:r>
      <w:r w:rsidRPr="00243FB7">
        <w:rPr>
          <w:rFonts w:ascii="Times New Roman" w:hAnsi="Times New Roman" w:cs="Times New Roman"/>
          <w:i/>
          <w:iCs/>
          <w:sz w:val="20"/>
          <w:szCs w:val="20"/>
        </w:rPr>
        <w:t>j</w:t>
      </w:r>
      <w:r w:rsidRPr="00243FB7">
        <w:rPr>
          <w:rFonts w:ascii="Times New Roman" w:hAnsi="Times New Roman" w:cs="Times New Roman"/>
          <w:sz w:val="20"/>
          <w:szCs w:val="20"/>
        </w:rPr>
        <w:t>) over the six-year period (</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can be calculated </w:t>
      </w:r>
      <w:r w:rsidRPr="00243FB7">
        <w:rPr>
          <w:rFonts w:ascii="Times New Roman" w:eastAsia="Times New Roman" w:hAnsi="Times New Roman" w:cs="Times New Roman"/>
          <w:sz w:val="20"/>
          <w:szCs w:val="20"/>
        </w:rPr>
        <w:t>via</w:t>
      </w:r>
      <w:r w:rsidRPr="00243FB7">
        <w:rPr>
          <w:rFonts w:ascii="Times New Roman" w:hAnsi="Times New Roman" w:cs="Times New Roman"/>
          <w:sz w:val="20"/>
          <w:szCs w:val="20"/>
        </w:rPr>
        <w:t xml:space="preserve"> the following equations:</w:t>
      </w:r>
    </w:p>
    <w:p w14:paraId="6567D5E8" w14:textId="77777777" w:rsidR="00EE05A1" w:rsidRPr="00243FB7" w:rsidRDefault="00F81531" w:rsidP="00EE05A1">
      <w:pPr>
        <w:spacing w:after="0" w:line="240" w:lineRule="auto"/>
        <w:jc w:val="both"/>
        <w:rPr>
          <w:rFonts w:ascii="Times New Roman" w:hAnsi="Times New Roman" w:cs="Times New Roman"/>
          <w:bCs/>
          <w:sz w:val="20"/>
          <w:szCs w:val="20"/>
          <w:lang w:val="en-GB"/>
        </w:rPr>
      </w:pPr>
      <w:r w:rsidRPr="00243FB7">
        <w:rPr>
          <w:rFonts w:ascii="Times New Roman" w:eastAsia="Times New Roman" w:hAnsi="Times New Roman" w:cs="Times New Roman"/>
          <w:sz w:val="20"/>
          <w:szCs w:val="20"/>
        </w:rPr>
        <w:t>The total number of</w:t>
      </w:r>
      <w:r w:rsidRPr="00243FB7">
        <w:rPr>
          <w:rFonts w:ascii="Times New Roman" w:hAnsi="Times New Roman" w:cs="Times New Roman"/>
          <w:sz w:val="20"/>
          <w:szCs w:val="20"/>
        </w:rPr>
        <w:t xml:space="preserve"> cases for each (</w:t>
      </w:r>
      <w:proofErr w:type="spellStart"/>
      <w:proofErr w:type="gramStart"/>
      <w:r w:rsidRPr="00243FB7">
        <w:rPr>
          <w:rFonts w:ascii="Times New Roman" w:hAnsi="Times New Roman" w:cs="Times New Roman"/>
          <w:i/>
          <w:iCs/>
          <w:sz w:val="20"/>
          <w:szCs w:val="20"/>
        </w:rPr>
        <w:t>i</w:t>
      </w:r>
      <w:r w:rsidRPr="00243FB7">
        <w:rPr>
          <w:rFonts w:ascii="Times New Roman" w:hAnsi="Times New Roman" w:cs="Times New Roman"/>
          <w:sz w:val="20"/>
          <w:szCs w:val="20"/>
        </w:rPr>
        <w:t>,</w:t>
      </w:r>
      <w:r w:rsidR="009103AB" w:rsidRPr="00243FB7">
        <w:rPr>
          <w:rFonts w:ascii="Times New Roman" w:hAnsi="Times New Roman" w:cs="Times New Roman"/>
          <w:i/>
          <w:iCs/>
          <w:sz w:val="20"/>
          <w:szCs w:val="20"/>
        </w:rPr>
        <w:t>j</w:t>
      </w:r>
      <w:proofErr w:type="spellEnd"/>
      <w:proofErr w:type="gramEnd"/>
      <w:r w:rsidR="009103AB" w:rsidRPr="00243FB7">
        <w:rPr>
          <w:rFonts w:ascii="Times New Roman" w:hAnsi="Times New Roman" w:cs="Times New Roman"/>
          <w:sz w:val="20"/>
          <w:szCs w:val="20"/>
        </w:rPr>
        <w:t>)</w:t>
      </w:r>
      <w:r w:rsidR="009103AB" w:rsidRPr="00243FB7">
        <w:rPr>
          <w:rFonts w:ascii="Times New Roman" w:hAnsi="Times New Roman" w:cs="Times New Roman"/>
          <w:i/>
          <w:iCs/>
          <w:sz w:val="20"/>
          <w:szCs w:val="20"/>
        </w:rPr>
        <w:t xml:space="preserve"> pair is modeled by</w:t>
      </w:r>
      <w:r w:rsidR="00CE1EAC" w:rsidRPr="00243FB7">
        <w:rPr>
          <w:rFonts w:asciiTheme="majorBidi" w:hAnsiTheme="majorBidi" w:cstheme="majorBidi"/>
          <w:bCs/>
          <w:sz w:val="20"/>
          <w:szCs w:val="20"/>
        </w:rPr>
        <w:t xml:space="preserve"> </w:t>
      </w:r>
      <w:r w:rsidRPr="00243FB7">
        <w:rPr>
          <w:rFonts w:ascii="Times New Roman" w:hAnsi="Times New Roman" w:cs="Times New Roman"/>
          <w:color w:val="0000FF"/>
          <w:sz w:val="20"/>
          <w:szCs w:val="20"/>
        </w:rPr>
        <w:t xml:space="preserve">Equation </w:t>
      </w:r>
      <w:r w:rsidRPr="00243FB7">
        <w:rPr>
          <w:rFonts w:ascii="Times New Roman" w:eastAsia="Times New Roman" w:hAnsi="Times New Roman" w:cs="Times New Roman"/>
          <w:color w:val="0000FF"/>
          <w:sz w:val="20"/>
          <w:szCs w:val="20"/>
        </w:rPr>
        <w:t>(</w:t>
      </w:r>
      <w:r w:rsidRPr="00243FB7">
        <w:rPr>
          <w:rFonts w:ascii="Times New Roman" w:hAnsi="Times New Roman" w:cs="Times New Roman"/>
          <w:color w:val="0000FF"/>
          <w:sz w:val="20"/>
          <w:szCs w:val="20"/>
        </w:rPr>
        <w:t>4</w:t>
      </w:r>
      <w:r w:rsidRPr="00243FB7">
        <w:rPr>
          <w:rFonts w:ascii="Times New Roman" w:eastAsia="Times New Roman" w:hAnsi="Times New Roman" w:cs="Times New Roman"/>
          <w:color w:val="0000FF"/>
          <w:sz w:val="20"/>
          <w:szCs w:val="20"/>
        </w:rPr>
        <w:t>)</w:t>
      </w:r>
      <w:r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r w:rsidRPr="00243FB7">
        <w:rPr>
          <w:rFonts w:ascii="Times New Roman" w:eastAsia="Times New Roman" w:hAnsi="Times New Roman" w:cs="Times New Roman"/>
          <w:bCs/>
          <w:sz w:val="20"/>
          <w:szCs w:val="20"/>
        </w:rPr>
        <w:t>By summing</w:t>
      </w:r>
      <w:r w:rsidRPr="00243FB7">
        <w:rPr>
          <w:rFonts w:ascii="Times New Roman" w:hAnsi="Times New Roman" w:cs="Times New Roman"/>
          <w:bCs/>
          <w:sz w:val="20"/>
          <w:szCs w:val="20"/>
        </w:rPr>
        <w:t xml:space="preserve"> malaria cases over </w:t>
      </w:r>
      <w:r w:rsidR="009103AB" w:rsidRPr="00243FB7">
        <w:rPr>
          <w:rFonts w:ascii="Times New Roman" w:hAnsi="Times New Roman" w:cs="Times New Roman"/>
          <w:bCs/>
          <w:sz w:val="20"/>
          <w:szCs w:val="20"/>
        </w:rPr>
        <w:t xml:space="preserve">six years for each city and demographic category, this </w:t>
      </w:r>
      <w:r w:rsidR="007D5930" w:rsidRPr="00243FB7">
        <w:rPr>
          <w:rFonts w:ascii="Times New Roman" w:hAnsi="Times New Roman" w:cs="Times New Roman"/>
          <w:bCs/>
          <w:sz w:val="20"/>
          <w:szCs w:val="20"/>
        </w:rPr>
        <w:t>E</w:t>
      </w:r>
      <w:r w:rsidR="009103AB" w:rsidRPr="00243FB7">
        <w:rPr>
          <w:rFonts w:ascii="Times New Roman" w:hAnsi="Times New Roman" w:cs="Times New Roman"/>
          <w:bCs/>
          <w:sz w:val="20"/>
          <w:szCs w:val="20"/>
        </w:rPr>
        <w:t>quation enables</w:t>
      </w:r>
      <w:r w:rsidRPr="00243FB7">
        <w:rPr>
          <w:rFonts w:ascii="Times New Roman" w:hAnsi="Times New Roman" w:cs="Times New Roman"/>
          <w:bCs/>
          <w:sz w:val="20"/>
          <w:szCs w:val="20"/>
        </w:rPr>
        <w:t xml:space="preserve"> long-term analysis of malaria trends within specific demographic groups and locations. The novelty lies in its capacity to reveal persistent, localized patterns that may be influenced by long-term </w:t>
      </w:r>
      <w:r w:rsidRPr="00243FB7">
        <w:rPr>
          <w:rFonts w:ascii="Times New Roman" w:eastAsia="Times New Roman" w:hAnsi="Times New Roman" w:cs="Times New Roman"/>
          <w:bCs/>
          <w:sz w:val="20"/>
          <w:szCs w:val="20"/>
        </w:rPr>
        <w:t>socioenvironmental</w:t>
      </w:r>
      <w:r w:rsidRPr="00243FB7">
        <w:rPr>
          <w:rFonts w:ascii="Times New Roman" w:hAnsi="Times New Roman" w:cs="Times New Roman"/>
          <w:bCs/>
          <w:sz w:val="20"/>
          <w:szCs w:val="20"/>
        </w:rPr>
        <w:t xml:space="preserve"> factors, such as infrastructure or climatic </w:t>
      </w:r>
      <w:r w:rsidR="00CE1EAC" w:rsidRPr="00243FB7">
        <w:rPr>
          <w:rFonts w:ascii="Times New Roman" w:hAnsi="Times New Roman" w:cs="Times New Roman"/>
          <w:bCs/>
          <w:sz w:val="20"/>
          <w:szCs w:val="20"/>
        </w:rPr>
        <w:t>conditions that</w:t>
      </w:r>
      <w:r w:rsidRPr="00243FB7">
        <w:rPr>
          <w:rFonts w:ascii="Times New Roman" w:hAnsi="Times New Roman" w:cs="Times New Roman"/>
          <w:bCs/>
          <w:sz w:val="20"/>
          <w:szCs w:val="20"/>
        </w:rPr>
        <w:t xml:space="preserve"> differ across </w:t>
      </w:r>
      <w:r w:rsidR="009103AB" w:rsidRPr="00243FB7">
        <w:rPr>
          <w:rFonts w:ascii="Times New Roman" w:hAnsi="Times New Roman" w:cs="Times New Roman"/>
          <w:bCs/>
          <w:sz w:val="20"/>
          <w:szCs w:val="20"/>
        </w:rPr>
        <w:t>city demographic</w:t>
      </w:r>
      <w:r w:rsidRPr="00243FB7">
        <w:rPr>
          <w:rFonts w:ascii="Times New Roman" w:hAnsi="Times New Roman" w:cs="Times New Roman"/>
          <w:bCs/>
          <w:sz w:val="20"/>
          <w:szCs w:val="20"/>
        </w:rPr>
        <w:t>s. This longitudinal approach highlights the sustained impact of malaria in specific areas and demographic groups.</w:t>
      </w:r>
    </w:p>
    <w:p w14:paraId="5B861BE4" w14:textId="77777777" w:rsidR="0076611D" w:rsidRPr="00243FB7" w:rsidRDefault="0076611D" w:rsidP="00E33CFC">
      <w:pPr>
        <w:spacing w:after="0" w:line="240" w:lineRule="auto"/>
        <w:jc w:val="both"/>
        <w:rPr>
          <w:rFonts w:ascii="Times New Roman" w:hAnsi="Times New Roman" w:cs="Times New Roman"/>
          <w:sz w:val="20"/>
          <w:szCs w:val="20"/>
        </w:rPr>
      </w:pPr>
    </w:p>
    <w:p w14:paraId="42E8E846" w14:textId="77777777" w:rsidR="00AA6E93" w:rsidRPr="00243FB7" w:rsidRDefault="00AA6E93" w:rsidP="00E33CFC">
      <w:pPr>
        <w:spacing w:after="0" w:line="240" w:lineRule="auto"/>
        <w:jc w:val="both"/>
        <w:rPr>
          <w:rFonts w:ascii="Times New Roman" w:hAnsi="Times New Roman" w:cs="Times New Roman"/>
          <w:sz w:val="20"/>
          <w:szCs w:val="20"/>
        </w:rPr>
      </w:pPr>
    </w:p>
    <w:p w14:paraId="7C23953A" w14:textId="77777777" w:rsidR="0076611D" w:rsidRPr="00243FB7" w:rsidRDefault="009E516F" w:rsidP="00565FDC">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i,j,tot</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(t)</m:t>
            </m:r>
          </m:e>
        </m:nary>
      </m:oMath>
      <w:r w:rsidR="00F81531" w:rsidRPr="00243FB7">
        <w:rPr>
          <w:rFonts w:ascii="Times New Roman" w:hAnsi="Times New Roman" w:cs="Times New Roman"/>
          <w:sz w:val="20"/>
          <w:szCs w:val="20"/>
        </w:rPr>
        <w:t xml:space="preserve">                  (</w:t>
      </w:r>
      <w:r w:rsidR="00F81531" w:rsidRPr="00243FB7">
        <w:rPr>
          <w:rFonts w:ascii="Times New Roman" w:hAnsi="Times New Roman" w:cs="Times New Roman"/>
          <w:sz w:val="20"/>
          <w:szCs w:val="20"/>
          <w:rtl/>
        </w:rPr>
        <w:t>4</w:t>
      </w:r>
      <w:r w:rsidR="00F81531" w:rsidRPr="00243FB7">
        <w:rPr>
          <w:rFonts w:ascii="Times New Roman" w:hAnsi="Times New Roman" w:cs="Times New Roman"/>
          <w:sz w:val="20"/>
          <w:szCs w:val="20"/>
        </w:rPr>
        <w:t>)</w:t>
      </w:r>
    </w:p>
    <w:p w14:paraId="7C20BD11" w14:textId="77777777" w:rsidR="00CE1EAC" w:rsidRPr="00243FB7" w:rsidRDefault="00CE1EAC" w:rsidP="007426B5">
      <w:pPr>
        <w:spacing w:after="0" w:line="240" w:lineRule="auto"/>
        <w:jc w:val="both"/>
        <w:rPr>
          <w:rFonts w:ascii="Times New Roman" w:eastAsia="Times New Roman" w:hAnsi="Times New Roman" w:cs="Times New Roman"/>
          <w:sz w:val="20"/>
          <w:szCs w:val="20"/>
          <w:lang w:eastAsia="en-GB"/>
        </w:rPr>
      </w:pPr>
    </w:p>
    <w:p w14:paraId="0F021DB4" w14:textId="77777777" w:rsidR="007426B5" w:rsidRPr="00243FB7" w:rsidRDefault="00F81531" w:rsidP="007426B5">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color w:val="0000FF"/>
          <w:sz w:val="20"/>
          <w:szCs w:val="20"/>
          <w:lang w:eastAsia="en-GB"/>
        </w:rPr>
        <w:t>Equation (4)</w:t>
      </w:r>
      <w:r w:rsidRPr="00243FB7">
        <w:rPr>
          <w:rFonts w:ascii="Times New Roman" w:eastAsia="Times New Roman" w:hAnsi="Times New Roman" w:cs="Times New Roman"/>
          <w:sz w:val="20"/>
          <w:szCs w:val="20"/>
          <w:lang w:eastAsia="en-GB"/>
        </w:rPr>
        <w:t xml:space="preserve"> sums the total number of malaria cases for each city‒patient category pair across the timeframe, taking into account the specific number of cases each year.</w:t>
      </w:r>
    </w:p>
    <w:p w14:paraId="5F3A44DA" w14:textId="77777777" w:rsidR="00ED65D6" w:rsidRPr="00243FB7" w:rsidRDefault="00ED65D6" w:rsidP="00266B65">
      <w:pPr>
        <w:spacing w:after="0" w:line="240" w:lineRule="auto"/>
        <w:rPr>
          <w:rFonts w:ascii="Times New Roman" w:hAnsi="Times New Roman" w:cs="Times New Roman"/>
          <w:sz w:val="20"/>
          <w:szCs w:val="20"/>
        </w:rPr>
      </w:pPr>
    </w:p>
    <w:p w14:paraId="59703D74" w14:textId="77777777" w:rsidR="00EE05A1" w:rsidRPr="00243FB7" w:rsidRDefault="00F81531" w:rsidP="00EE05A1">
      <w:pPr>
        <w:spacing w:after="0" w:line="240" w:lineRule="auto"/>
        <w:jc w:val="both"/>
        <w:rPr>
          <w:rFonts w:ascii="Times New Roman" w:hAnsi="Times New Roman" w:cs="Times New Roman"/>
          <w:sz w:val="20"/>
          <w:szCs w:val="20"/>
          <w:lang w:val="en-GB"/>
        </w:rPr>
      </w:pPr>
      <w:r w:rsidRPr="00243FB7">
        <w:rPr>
          <w:rFonts w:ascii="Times New Roman" w:eastAsia="Times New Roman" w:hAnsi="Times New Roman" w:cs="Times New Roman"/>
          <w:sz w:val="20"/>
          <w:szCs w:val="20"/>
        </w:rPr>
        <w:t>The total number of</w:t>
      </w:r>
      <w:r w:rsidRPr="00243FB7">
        <w:rPr>
          <w:rFonts w:ascii="Times New Roman" w:hAnsi="Times New Roman" w:cs="Times New Roman"/>
          <w:sz w:val="20"/>
          <w:szCs w:val="20"/>
        </w:rPr>
        <w:t xml:space="preserve"> cases for each city (</w:t>
      </w:r>
      <w:proofErr w:type="spellStart"/>
      <w:r w:rsidRPr="00243FB7">
        <w:rPr>
          <w:rFonts w:ascii="Times New Roman" w:hAnsi="Times New Roman" w:cs="Times New Roman"/>
          <w:i/>
          <w:iCs/>
          <w:sz w:val="20"/>
          <w:szCs w:val="20"/>
        </w:rPr>
        <w:t>i</w:t>
      </w:r>
      <w:proofErr w:type="spellEnd"/>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is</w:t>
      </w:r>
      <w:r w:rsidRPr="00243FB7">
        <w:rPr>
          <w:rFonts w:ascii="Times New Roman" w:hAnsi="Times New Roman" w:cs="Times New Roman"/>
          <w:sz w:val="20"/>
          <w:szCs w:val="20"/>
        </w:rPr>
        <w:t xml:space="preserve"> given by </w:t>
      </w:r>
      <w:r w:rsidRPr="00243FB7">
        <w:rPr>
          <w:rFonts w:ascii="Times New Roman" w:hAnsi="Times New Roman" w:cs="Times New Roman"/>
          <w:color w:val="0000FF"/>
          <w:sz w:val="20"/>
          <w:szCs w:val="20"/>
        </w:rPr>
        <w:t>Equation 5</w:t>
      </w:r>
      <w:r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r w:rsidRPr="00243FB7">
        <w:rPr>
          <w:rFonts w:ascii="Times New Roman" w:hAnsi="Times New Roman" w:cs="Times New Roman"/>
          <w:sz w:val="20"/>
          <w:szCs w:val="20"/>
        </w:rPr>
        <w:t xml:space="preserve">Aggregating total cases by city over the entire study period offers a novel approach to city-level analysis, </w:t>
      </w:r>
      <w:r w:rsidR="009103AB" w:rsidRPr="00243FB7">
        <w:rPr>
          <w:rFonts w:ascii="Times New Roman" w:hAnsi="Times New Roman" w:cs="Times New Roman"/>
          <w:sz w:val="20"/>
          <w:szCs w:val="20"/>
        </w:rPr>
        <w:t xml:space="preserve">combining all demographic data to provide a holistic measure of malaria's </w:t>
      </w:r>
      <w:proofErr w:type="spellStart"/>
      <w:r w:rsidR="009103AB" w:rsidRPr="00243FB7">
        <w:rPr>
          <w:rFonts w:ascii="Times New Roman" w:hAnsi="Times New Roman" w:cs="Times New Roman"/>
          <w:sz w:val="20"/>
          <w:szCs w:val="20"/>
        </w:rPr>
        <w:t>impact</w:t>
      </w:r>
      <w:r w:rsidRPr="00243FB7">
        <w:rPr>
          <w:rFonts w:ascii="Times New Roman" w:hAnsi="Times New Roman" w:cs="Times New Roman"/>
          <w:sz w:val="20"/>
          <w:szCs w:val="20"/>
        </w:rPr>
        <w:t>within</w:t>
      </w:r>
      <w:proofErr w:type="spellEnd"/>
      <w:r w:rsidRPr="00243FB7">
        <w:rPr>
          <w:rFonts w:ascii="Times New Roman" w:hAnsi="Times New Roman" w:cs="Times New Roman"/>
          <w:sz w:val="20"/>
          <w:szCs w:val="20"/>
        </w:rPr>
        <w:t xml:space="preserve"> each location. </w:t>
      </w:r>
      <w:r w:rsidRPr="00243FB7">
        <w:rPr>
          <w:rFonts w:ascii="Times New Roman" w:eastAsia="Times New Roman" w:hAnsi="Times New Roman" w:cs="Times New Roman"/>
          <w:sz w:val="20"/>
          <w:szCs w:val="20"/>
        </w:rPr>
        <w:t>Focusing</w:t>
      </w:r>
      <w:r w:rsidRPr="00243FB7">
        <w:rPr>
          <w:rFonts w:ascii="Times New Roman" w:hAnsi="Times New Roman" w:cs="Times New Roman"/>
          <w:sz w:val="20"/>
          <w:szCs w:val="20"/>
        </w:rPr>
        <w:t xml:space="preserve"> on city-wide data </w:t>
      </w:r>
      <w:r w:rsidR="009103AB" w:rsidRPr="00243FB7">
        <w:rPr>
          <w:rFonts w:ascii="Times New Roman" w:hAnsi="Times New Roman" w:cs="Times New Roman"/>
          <w:sz w:val="20"/>
          <w:szCs w:val="20"/>
        </w:rPr>
        <w:t>enables comparisons across urban centers, potentially revealing systemic health disparities, geographic risk factors, and</w:t>
      </w:r>
      <w:r w:rsidRPr="00243FB7">
        <w:rPr>
          <w:rFonts w:ascii="Times New Roman" w:hAnsi="Times New Roman" w:cs="Times New Roman"/>
          <w:sz w:val="20"/>
          <w:szCs w:val="20"/>
        </w:rPr>
        <w:t xml:space="preserve"> differences in malaria management efficacy at the municipal level. This total measure could guide city-specific health policy and resource allocation.</w:t>
      </w:r>
    </w:p>
    <w:p w14:paraId="41F27850" w14:textId="77777777" w:rsidR="00764922" w:rsidRPr="00243FB7" w:rsidRDefault="00764922" w:rsidP="00EE05A1">
      <w:pPr>
        <w:spacing w:after="0" w:line="240" w:lineRule="auto"/>
        <w:rPr>
          <w:rFonts w:ascii="Times New Roman" w:eastAsia="Times New Roman" w:hAnsi="Times New Roman" w:cs="Times New Roman"/>
          <w:color w:val="252525"/>
          <w:sz w:val="20"/>
          <w:szCs w:val="20"/>
          <w:lang w:eastAsia="fr-FR"/>
        </w:rPr>
      </w:pPr>
    </w:p>
    <w:p w14:paraId="0DFE617E" w14:textId="77777777" w:rsidR="00764922" w:rsidRPr="00243FB7" w:rsidRDefault="009E516F" w:rsidP="0076611D">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i,tot</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j=3</m:t>
                </m:r>
              </m:sup>
              <m:e>
                <m:sSub>
                  <m:sSubPr>
                    <m:ctrlPr>
                      <w:rPr>
                        <w:rFonts w:ascii="Cambria Math" w:hAnsi="Cambria Math" w:cs="Times New Roman"/>
                        <w:i/>
                        <w:sz w:val="20"/>
                        <w:szCs w:val="20"/>
                      </w:rPr>
                    </m:ctrlPr>
                  </m:sSubPr>
                  <m:e>
                    <m:r>
                      <w:rPr>
                        <w:rFonts w:ascii="Cambria Math" w:hAnsi="Cambria Math" w:cs="Times New Roman"/>
                        <w:sz w:val="20"/>
                        <w:szCs w:val="20"/>
                      </w:rPr>
                      <m:t xml:space="preserve">   ;     N</m:t>
                    </m:r>
                  </m:e>
                  <m:sub>
                    <m:r>
                      <w:rPr>
                        <w:rFonts w:ascii="Cambria Math" w:hAnsi="Cambria Math" w:cs="Times New Roman"/>
                        <w:sz w:val="20"/>
                        <w:szCs w:val="20"/>
                      </w:rPr>
                      <m:t>i,j</m:t>
                    </m:r>
                  </m:sub>
                </m:sSub>
                <m:r>
                  <w:rPr>
                    <w:rFonts w:ascii="Cambria Math" w:hAnsi="Cambria Math" w:cs="Times New Roman"/>
                    <w:sz w:val="20"/>
                    <w:szCs w:val="20"/>
                  </w:rPr>
                  <m:t>(t)</m:t>
                </m:r>
              </m:e>
            </m:nary>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r>
                  <w:rPr>
                    <w:rFonts w:ascii="Cambria Math" w:hAnsi="Cambria Math" w:cs="Times New Roman"/>
                    <w:sz w:val="20"/>
                    <w:szCs w:val="20"/>
                  </w:rPr>
                  <m:t>(t)</m:t>
                </m:r>
              </m:e>
            </m:nary>
          </m:e>
        </m:nary>
      </m:oMath>
      <w:r w:rsidR="00F81531" w:rsidRPr="00243FB7">
        <w:rPr>
          <w:rFonts w:ascii="Times New Roman" w:hAnsi="Times New Roman" w:cs="Times New Roman"/>
          <w:sz w:val="20"/>
          <w:szCs w:val="20"/>
        </w:rPr>
        <w:t xml:space="preserve">                  (5)</w:t>
      </w:r>
    </w:p>
    <w:p w14:paraId="72EEDCBD" w14:textId="77777777" w:rsidR="00EE05A1" w:rsidRPr="00243FB7" w:rsidRDefault="00EE05A1" w:rsidP="0076611D">
      <w:pPr>
        <w:spacing w:after="0" w:line="240" w:lineRule="auto"/>
        <w:jc w:val="center"/>
        <w:rPr>
          <w:rFonts w:ascii="Times New Roman" w:hAnsi="Times New Roman" w:cs="Times New Roman"/>
          <w:sz w:val="20"/>
          <w:szCs w:val="20"/>
        </w:rPr>
      </w:pPr>
    </w:p>
    <w:p w14:paraId="509720D1" w14:textId="77777777" w:rsidR="007426B5" w:rsidRPr="00243FB7" w:rsidRDefault="00F81531" w:rsidP="007426B5">
      <w:pPr>
        <w:spacing w:after="0" w:line="240" w:lineRule="auto"/>
        <w:rPr>
          <w:rFonts w:ascii="Times New Roman" w:hAnsi="Times New Roman" w:cs="Times New Roman"/>
          <w:sz w:val="20"/>
          <w:szCs w:val="20"/>
        </w:rPr>
      </w:pPr>
      <w:r w:rsidRPr="00243FB7">
        <w:rPr>
          <w:rFonts w:ascii="Times New Roman" w:eastAsia="Times New Roman" w:hAnsi="Times New Roman" w:cs="Times New Roman"/>
          <w:color w:val="0000FF"/>
          <w:sz w:val="20"/>
          <w:szCs w:val="20"/>
          <w:lang w:eastAsia="en-GB"/>
        </w:rPr>
        <w:t>Equation (5)</w:t>
      </w:r>
      <w:r w:rsidRPr="00243FB7">
        <w:rPr>
          <w:rFonts w:ascii="Times New Roman" w:eastAsia="Times New Roman" w:hAnsi="Times New Roman" w:cs="Times New Roman"/>
          <w:sz w:val="20"/>
          <w:szCs w:val="20"/>
          <w:lang w:eastAsia="en-GB"/>
        </w:rPr>
        <w:t xml:space="preserve"> aggregates these data to obtain a total for each city, combining all patient categories</w:t>
      </w:r>
      <w:r w:rsidR="009103AB" w:rsidRPr="00243FB7">
        <w:rPr>
          <w:rFonts w:ascii="Times New Roman" w:eastAsia="Times New Roman" w:hAnsi="Times New Roman" w:cs="Times New Roman"/>
          <w:sz w:val="20"/>
          <w:szCs w:val="20"/>
          <w:lang w:eastAsia="en-GB"/>
        </w:rPr>
        <w:t>.</w:t>
      </w:r>
    </w:p>
    <w:p w14:paraId="50D2C9F7" w14:textId="77777777" w:rsidR="00ED65D6" w:rsidRPr="00243FB7" w:rsidRDefault="00ED65D6" w:rsidP="00266B65">
      <w:pPr>
        <w:spacing w:after="0" w:line="240" w:lineRule="auto"/>
        <w:rPr>
          <w:rFonts w:ascii="Times New Roman" w:hAnsi="Times New Roman" w:cs="Times New Roman"/>
          <w:sz w:val="20"/>
          <w:szCs w:val="20"/>
        </w:rPr>
      </w:pPr>
    </w:p>
    <w:p w14:paraId="419AF2FB" w14:textId="77777777" w:rsidR="00266B65" w:rsidRPr="00243FB7" w:rsidRDefault="00F81531" w:rsidP="00EE05A1">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The total number of</w:t>
      </w:r>
      <w:r w:rsidRPr="00243FB7">
        <w:rPr>
          <w:rFonts w:ascii="Times New Roman" w:hAnsi="Times New Roman" w:cs="Times New Roman"/>
          <w:sz w:val="20"/>
          <w:szCs w:val="20"/>
        </w:rPr>
        <w:t xml:space="preserve"> cases for each patient category (</w:t>
      </w:r>
      <w:r w:rsidRPr="00243FB7">
        <w:rPr>
          <w:rFonts w:ascii="Times New Roman" w:hAnsi="Times New Roman" w:cs="Times New Roman"/>
          <w:i/>
          <w:iCs/>
          <w:sz w:val="20"/>
          <w:szCs w:val="20"/>
        </w:rPr>
        <w:t>j</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is</w:t>
      </w:r>
      <w:r w:rsidRPr="00243FB7">
        <w:rPr>
          <w:rFonts w:ascii="Times New Roman" w:hAnsi="Times New Roman" w:cs="Times New Roman"/>
          <w:sz w:val="20"/>
          <w:szCs w:val="20"/>
        </w:rPr>
        <w:t xml:space="preserve"> given by </w:t>
      </w:r>
      <w:r w:rsidRPr="00243FB7">
        <w:rPr>
          <w:rFonts w:ascii="Times New Roman" w:hAnsi="Times New Roman" w:cs="Times New Roman"/>
          <w:color w:val="0000FF"/>
          <w:sz w:val="20"/>
          <w:szCs w:val="20"/>
        </w:rPr>
        <w:t xml:space="preserve">Equation </w:t>
      </w:r>
      <w:r w:rsidRPr="00243FB7">
        <w:rPr>
          <w:rFonts w:ascii="Times New Roman" w:eastAsia="Times New Roman" w:hAnsi="Times New Roman" w:cs="Times New Roman"/>
          <w:color w:val="0000FF"/>
          <w:sz w:val="20"/>
          <w:szCs w:val="20"/>
        </w:rPr>
        <w:t>(</w:t>
      </w:r>
      <w:r w:rsidRPr="00243FB7">
        <w:rPr>
          <w:rFonts w:ascii="Times New Roman" w:hAnsi="Times New Roman" w:cs="Times New Roman"/>
          <w:color w:val="0000FF"/>
          <w:sz w:val="20"/>
          <w:szCs w:val="20"/>
        </w:rPr>
        <w:t>6</w:t>
      </w:r>
      <w:r w:rsidRPr="00243FB7">
        <w:rPr>
          <w:rFonts w:ascii="Times New Roman" w:eastAsia="Times New Roman" w:hAnsi="Times New Roman" w:cs="Times New Roman"/>
          <w:color w:val="0000FF"/>
          <w:sz w:val="20"/>
          <w:szCs w:val="20"/>
        </w:rPr>
        <w:t>)</w:t>
      </w:r>
      <w:r w:rsidRPr="00243FB7">
        <w:rPr>
          <w:rFonts w:ascii="Times New Roman" w:hAnsi="Times New Roman" w:cs="Times New Roman"/>
          <w:sz w:val="20"/>
          <w:szCs w:val="20"/>
        </w:rPr>
        <w:t>.</w:t>
      </w:r>
      <w:r w:rsidR="00EE05A1" w:rsidRPr="00243FB7">
        <w:rPr>
          <w:rFonts w:ascii="Times New Roman" w:hAnsi="Times New Roman" w:cs="Times New Roman"/>
          <w:bCs/>
          <w:sz w:val="20"/>
          <w:szCs w:val="20"/>
        </w:rPr>
        <w:t xml:space="preserve"> This </w:t>
      </w:r>
      <w:r w:rsidR="007D5930" w:rsidRPr="00243FB7">
        <w:rPr>
          <w:rFonts w:ascii="Times New Roman" w:hAnsi="Times New Roman" w:cs="Times New Roman"/>
          <w:bCs/>
          <w:sz w:val="20"/>
          <w:szCs w:val="20"/>
        </w:rPr>
        <w:t>E</w:t>
      </w:r>
      <w:r w:rsidR="00EE05A1" w:rsidRPr="00243FB7">
        <w:rPr>
          <w:rFonts w:ascii="Times New Roman" w:hAnsi="Times New Roman" w:cs="Times New Roman"/>
          <w:bCs/>
          <w:sz w:val="20"/>
          <w:szCs w:val="20"/>
        </w:rPr>
        <w:t xml:space="preserve">quation </w:t>
      </w:r>
      <w:r w:rsidR="009103AB" w:rsidRPr="00243FB7">
        <w:rPr>
          <w:rFonts w:ascii="Times New Roman" w:hAnsi="Times New Roman" w:cs="Times New Roman"/>
          <w:bCs/>
          <w:sz w:val="20"/>
          <w:szCs w:val="20"/>
        </w:rPr>
        <w:t>aggregates cases by patient category across cities over the long term</w:t>
      </w:r>
      <w:r w:rsidR="00EE05A1" w:rsidRPr="00243FB7">
        <w:rPr>
          <w:rFonts w:ascii="Times New Roman" w:hAnsi="Times New Roman" w:cs="Times New Roman"/>
          <w:bCs/>
          <w:sz w:val="20"/>
          <w:szCs w:val="20"/>
        </w:rPr>
        <w:t xml:space="preserve">, enabling demographic-centric trend analysis. This novel perspective </w:t>
      </w:r>
      <w:r w:rsidR="009103AB" w:rsidRPr="00243FB7">
        <w:rPr>
          <w:rFonts w:ascii="Times New Roman" w:hAnsi="Times New Roman" w:cs="Times New Roman"/>
          <w:bCs/>
          <w:sz w:val="20"/>
          <w:szCs w:val="20"/>
        </w:rPr>
        <w:t>offers comparative insights into how malaria disproportionately affects certain population groups, regardless</w:t>
      </w:r>
      <w:r w:rsidR="00EE05A1" w:rsidRPr="00243FB7">
        <w:rPr>
          <w:rFonts w:ascii="Times New Roman" w:hAnsi="Times New Roman" w:cs="Times New Roman"/>
          <w:bCs/>
          <w:sz w:val="20"/>
          <w:szCs w:val="20"/>
        </w:rPr>
        <w:t xml:space="preserve"> of location. Understanding total cases per demographic group over time supports targeted health interventions that </w:t>
      </w:r>
      <w:r w:rsidR="009103AB" w:rsidRPr="00243FB7">
        <w:rPr>
          <w:rFonts w:ascii="Times New Roman" w:hAnsi="Times New Roman" w:cs="Times New Roman"/>
          <w:bCs/>
          <w:sz w:val="20"/>
          <w:szCs w:val="20"/>
        </w:rPr>
        <w:t xml:space="preserve">address specific vulnerabilities, such as those faced by young children and pregnant women, </w:t>
      </w:r>
      <w:r w:rsidR="00EE05A1" w:rsidRPr="00243FB7">
        <w:rPr>
          <w:rFonts w:ascii="Times New Roman" w:hAnsi="Times New Roman" w:cs="Times New Roman"/>
          <w:bCs/>
          <w:sz w:val="20"/>
          <w:szCs w:val="20"/>
        </w:rPr>
        <w:t>across regional boundaries.</w:t>
      </w:r>
    </w:p>
    <w:p w14:paraId="70685063" w14:textId="77777777" w:rsidR="00764922" w:rsidRPr="00243FB7" w:rsidRDefault="00764922" w:rsidP="00764922">
      <w:pPr>
        <w:spacing w:after="0" w:line="240" w:lineRule="auto"/>
        <w:jc w:val="both"/>
        <w:outlineLvl w:val="0"/>
        <w:rPr>
          <w:rFonts w:ascii="Times New Roman" w:hAnsi="Times New Roman" w:cs="Times New Roman"/>
          <w:sz w:val="20"/>
          <w:szCs w:val="20"/>
        </w:rPr>
      </w:pPr>
    </w:p>
    <w:p w14:paraId="6CE0D18F" w14:textId="77777777" w:rsidR="00764922" w:rsidRPr="00243FB7" w:rsidRDefault="009E516F" w:rsidP="0076611D">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j,tot</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i=4</m:t>
                </m:r>
              </m:sup>
              <m:e>
                <m:sSub>
                  <m:sSubPr>
                    <m:ctrlPr>
                      <w:rPr>
                        <w:rFonts w:ascii="Cambria Math" w:hAnsi="Cambria Math" w:cs="Times New Roman"/>
                        <w:i/>
                        <w:sz w:val="20"/>
                        <w:szCs w:val="20"/>
                      </w:rPr>
                    </m:ctrlPr>
                  </m:sSubPr>
                  <m:e>
                    <m:r>
                      <w:rPr>
                        <w:rFonts w:ascii="Cambria Math" w:hAnsi="Cambria Math" w:cs="Times New Roman"/>
                        <w:sz w:val="20"/>
                        <w:szCs w:val="20"/>
                      </w:rPr>
                      <m:t>;       N</m:t>
                    </m:r>
                  </m:e>
                  <m:sub>
                    <m:r>
                      <w:rPr>
                        <w:rFonts w:ascii="Cambria Math" w:hAnsi="Cambria Math" w:cs="Times New Roman"/>
                        <w:sz w:val="20"/>
                        <w:szCs w:val="20"/>
                      </w:rPr>
                      <m:t>i,j</m:t>
                    </m:r>
                  </m:sub>
                </m:sSub>
                <m:r>
                  <w:rPr>
                    <w:rFonts w:ascii="Cambria Math" w:hAnsi="Cambria Math" w:cs="Times New Roman"/>
                    <w:sz w:val="20"/>
                    <w:szCs w:val="20"/>
                  </w:rPr>
                  <m:t>(t)=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r>
                      <w:rPr>
                        <w:rFonts w:ascii="Cambria Math" w:hAnsi="Cambria Math" w:cs="Times New Roman"/>
                        <w:sz w:val="20"/>
                        <w:szCs w:val="20"/>
                      </w:rPr>
                      <m:t>(t)</m:t>
                    </m:r>
                  </m:e>
                </m:nary>
              </m:e>
            </m:nary>
          </m:e>
        </m:nary>
      </m:oMath>
      <w:r w:rsidR="00F81531" w:rsidRPr="00243FB7">
        <w:rPr>
          <w:rFonts w:ascii="Times New Roman" w:hAnsi="Times New Roman" w:cs="Times New Roman"/>
          <w:sz w:val="20"/>
          <w:szCs w:val="20"/>
        </w:rPr>
        <w:t xml:space="preserve">                   (6)</w:t>
      </w:r>
    </w:p>
    <w:p w14:paraId="07D454DC" w14:textId="77777777" w:rsidR="007426B5" w:rsidRPr="00243FB7" w:rsidRDefault="00F81531" w:rsidP="007426B5">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Similarly, Equation (6) compiles the total cases for each patient category across all cities, offering a demographic perspective.</w:t>
      </w:r>
    </w:p>
    <w:p w14:paraId="77C843C6" w14:textId="77777777" w:rsidR="00416198" w:rsidRPr="00243FB7" w:rsidRDefault="009103AB" w:rsidP="0076611D">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W</w:t>
      </w:r>
      <w:r w:rsidR="00F81531" w:rsidRPr="00243FB7">
        <w:rPr>
          <w:rFonts w:ascii="Times New Roman" w:eastAsia="Times New Roman" w:hAnsi="Times New Roman" w:cs="Times New Roman"/>
          <w:sz w:val="20"/>
          <w:szCs w:val="20"/>
        </w:rPr>
        <w:t>here</w:t>
      </w:r>
      <w:r w:rsidR="00CE1EAC" w:rsidRPr="00243FB7">
        <w:rPr>
          <w:rFonts w:asciiTheme="majorBidi" w:hAnsiTheme="majorBidi" w:cstheme="majorBidi"/>
          <w:bCs/>
          <w:sz w:val="20"/>
          <w:szCs w:val="20"/>
        </w:rPr>
        <w:t xml:space="preserve"> </w:t>
      </w:r>
      <w:proofErr w:type="spellStart"/>
      <w:r w:rsidR="00F81531" w:rsidRPr="00243FB7">
        <w:rPr>
          <w:rFonts w:ascii="Times New Roman" w:hAnsi="Times New Roman" w:cs="Times New Roman"/>
          <w:i/>
          <w:iCs/>
          <w:sz w:val="20"/>
          <w:szCs w:val="20"/>
        </w:rPr>
        <w:t>t</w:t>
      </w:r>
      <w:r w:rsidR="00F81531" w:rsidRPr="00243FB7">
        <w:rPr>
          <w:rFonts w:ascii="Times New Roman" w:hAnsi="Times New Roman" w:cs="Times New Roman"/>
          <w:i/>
          <w:iCs/>
          <w:sz w:val="20"/>
          <w:szCs w:val="20"/>
          <w:vertAlign w:val="subscript"/>
        </w:rPr>
        <w:t>f</w:t>
      </w:r>
      <w:proofErr w:type="spellEnd"/>
      <w:r w:rsidR="00F81531" w:rsidRPr="00243FB7">
        <w:rPr>
          <w:rFonts w:ascii="Times New Roman" w:hAnsi="Times New Roman" w:cs="Times New Roman"/>
          <w:sz w:val="20"/>
          <w:szCs w:val="20"/>
        </w:rPr>
        <w:t xml:space="preserve"> represents the final time (</w:t>
      </w:r>
      <w:proofErr w:type="spellStart"/>
      <w:r w:rsidR="00F81531" w:rsidRPr="00243FB7">
        <w:rPr>
          <w:rFonts w:ascii="Times New Roman" w:hAnsi="Times New Roman" w:cs="Times New Roman"/>
          <w:i/>
          <w:iCs/>
          <w:sz w:val="20"/>
          <w:szCs w:val="20"/>
        </w:rPr>
        <w:t>t</w:t>
      </w:r>
      <w:r w:rsidR="00F81531" w:rsidRPr="00243FB7">
        <w:rPr>
          <w:rFonts w:ascii="Times New Roman" w:hAnsi="Times New Roman" w:cs="Times New Roman"/>
          <w:i/>
          <w:iCs/>
          <w:sz w:val="20"/>
          <w:szCs w:val="20"/>
          <w:vertAlign w:val="subscript"/>
        </w:rPr>
        <w:t>f</w:t>
      </w:r>
      <w:proofErr w:type="spellEnd"/>
      <w:r w:rsidR="00F81531" w:rsidRPr="00243FB7">
        <w:rPr>
          <w:rFonts w:ascii="Times New Roman" w:hAnsi="Times New Roman" w:cs="Times New Roman"/>
          <w:bCs/>
          <w:sz w:val="20"/>
          <w:szCs w:val="20"/>
        </w:rPr>
        <w:t xml:space="preserve"> = 72 months)</w:t>
      </w:r>
      <w:r w:rsidRPr="00243FB7">
        <w:rPr>
          <w:rFonts w:ascii="Times New Roman" w:hAnsi="Times New Roman" w:cs="Times New Roman"/>
          <w:bCs/>
          <w:sz w:val="20"/>
          <w:szCs w:val="20"/>
        </w:rPr>
        <w:t>, t</w:t>
      </w:r>
      <w:r w:rsidR="00F81531" w:rsidRPr="00243FB7">
        <w:rPr>
          <w:rFonts w:ascii="Times New Roman" w:hAnsi="Times New Roman" w:cs="Times New Roman"/>
          <w:bCs/>
          <w:sz w:val="20"/>
          <w:szCs w:val="20"/>
        </w:rPr>
        <w:t>he total malaria cases (</w:t>
      </w:r>
      <w:r w:rsidR="0076611D" w:rsidRPr="00243FB7">
        <w:rPr>
          <w:rFonts w:ascii="Times New Roman" w:hAnsi="Times New Roman" w:cs="Times New Roman"/>
          <w:bCs/>
          <w:color w:val="0000FF"/>
          <w:sz w:val="20"/>
          <w:szCs w:val="20"/>
        </w:rPr>
        <w:t xml:space="preserve">Eq. </w:t>
      </w:r>
      <w:r w:rsidR="00F81531" w:rsidRPr="00243FB7">
        <w:rPr>
          <w:rFonts w:ascii="Times New Roman" w:eastAsia="Times New Roman" w:hAnsi="Times New Roman" w:cs="Times New Roman"/>
          <w:bCs/>
          <w:color w:val="0000FF"/>
          <w:sz w:val="20"/>
          <w:szCs w:val="20"/>
        </w:rPr>
        <w:t>(</w:t>
      </w:r>
      <w:r w:rsidR="0076611D" w:rsidRPr="00243FB7">
        <w:rPr>
          <w:rFonts w:ascii="Times New Roman" w:hAnsi="Times New Roman" w:cs="Times New Roman"/>
          <w:bCs/>
          <w:color w:val="0000FF"/>
          <w:sz w:val="20"/>
          <w:szCs w:val="20"/>
        </w:rPr>
        <w:t>7</w:t>
      </w:r>
      <w:r w:rsidR="00266B65" w:rsidRPr="00243FB7">
        <w:rPr>
          <w:rFonts w:ascii="Times New Roman" w:hAnsi="Times New Roman" w:cs="Times New Roman"/>
          <w:bCs/>
          <w:sz w:val="20"/>
          <w:szCs w:val="20"/>
        </w:rPr>
        <w:t>)</w:t>
      </w:r>
      <w:r w:rsidR="00F81531" w:rsidRPr="00243FB7">
        <w:rPr>
          <w:rFonts w:ascii="Times New Roman" w:eastAsia="Times New Roman" w:hAnsi="Times New Roman" w:cs="Times New Roman"/>
          <w:bCs/>
          <w:sz w:val="20"/>
          <w:szCs w:val="20"/>
        </w:rPr>
        <w:t>)</w:t>
      </w:r>
      <w:r w:rsidR="00266B65" w:rsidRPr="00243FB7">
        <w:rPr>
          <w:rFonts w:ascii="Times New Roman" w:hAnsi="Times New Roman" w:cs="Times New Roman"/>
          <w:bCs/>
          <w:sz w:val="20"/>
          <w:szCs w:val="20"/>
        </w:rPr>
        <w:t xml:space="preserve"> spanning the entire six-year period </w:t>
      </w:r>
      <w:r w:rsidR="00F81531" w:rsidRPr="00243FB7">
        <w:rPr>
          <w:rFonts w:ascii="Times New Roman" w:eastAsia="Times New Roman" w:hAnsi="Times New Roman" w:cs="Times New Roman"/>
          <w:bCs/>
          <w:sz w:val="20"/>
          <w:szCs w:val="20"/>
        </w:rPr>
        <w:t>are</w:t>
      </w:r>
      <w:r w:rsidR="00266B65" w:rsidRPr="00243FB7">
        <w:rPr>
          <w:rFonts w:ascii="Times New Roman" w:hAnsi="Times New Roman" w:cs="Times New Roman"/>
          <w:bCs/>
          <w:sz w:val="20"/>
          <w:szCs w:val="20"/>
        </w:rPr>
        <w:t xml:space="preserve"> derived as </w:t>
      </w:r>
      <w:r w:rsidR="00266B65" w:rsidRPr="00243FB7">
        <w:rPr>
          <w:rFonts w:ascii="Times New Roman" w:hAnsi="Times New Roman" w:cs="Times New Roman"/>
          <w:bCs/>
          <w:color w:val="0000FF"/>
          <w:sz w:val="20"/>
          <w:szCs w:val="20"/>
        </w:rPr>
        <w:t xml:space="preserve">Equation </w:t>
      </w:r>
      <w:r w:rsidR="00F81531" w:rsidRPr="00243FB7">
        <w:rPr>
          <w:rFonts w:ascii="Times New Roman" w:eastAsia="Times New Roman" w:hAnsi="Times New Roman" w:cs="Times New Roman"/>
          <w:bCs/>
          <w:color w:val="0000FF"/>
          <w:sz w:val="20"/>
          <w:szCs w:val="20"/>
        </w:rPr>
        <w:t>(</w:t>
      </w:r>
      <w:r w:rsidR="00266B65" w:rsidRPr="00243FB7">
        <w:rPr>
          <w:rFonts w:ascii="Times New Roman" w:hAnsi="Times New Roman" w:cs="Times New Roman"/>
          <w:bCs/>
          <w:color w:val="0000FF"/>
          <w:sz w:val="20"/>
          <w:szCs w:val="20"/>
        </w:rPr>
        <w:t>7</w:t>
      </w:r>
      <w:r w:rsidR="00F81531" w:rsidRPr="00243FB7">
        <w:rPr>
          <w:rFonts w:ascii="Times New Roman" w:eastAsia="Times New Roman" w:hAnsi="Times New Roman" w:cs="Times New Roman"/>
          <w:bCs/>
          <w:color w:val="0000FF"/>
          <w:sz w:val="20"/>
          <w:szCs w:val="20"/>
        </w:rPr>
        <w:t>)</w:t>
      </w:r>
      <w:r w:rsidR="00EE05A1" w:rsidRPr="00243FB7">
        <w:rPr>
          <w:rFonts w:ascii="Times New Roman" w:hAnsi="Times New Roman" w:cs="Times New Roman"/>
          <w:sz w:val="20"/>
          <w:szCs w:val="20"/>
        </w:rPr>
        <w:t xml:space="preserve">. </w:t>
      </w:r>
      <w:r w:rsidR="00F81531" w:rsidRPr="00243FB7">
        <w:rPr>
          <w:rFonts w:ascii="Times New Roman" w:eastAsia="Times New Roman" w:hAnsi="Times New Roman" w:cs="Times New Roman"/>
          <w:sz w:val="20"/>
          <w:szCs w:val="20"/>
        </w:rPr>
        <w:t>By calculating</w:t>
      </w:r>
      <w:r w:rsidR="00EE05A1" w:rsidRPr="00243FB7">
        <w:rPr>
          <w:rFonts w:ascii="Times New Roman" w:hAnsi="Times New Roman" w:cs="Times New Roman"/>
          <w:sz w:val="20"/>
          <w:szCs w:val="20"/>
        </w:rPr>
        <w:t xml:space="preserve"> the cumulative </w:t>
      </w:r>
      <w:r w:rsidR="00F81531" w:rsidRPr="00243FB7">
        <w:rPr>
          <w:rFonts w:ascii="Times New Roman" w:eastAsia="Times New Roman" w:hAnsi="Times New Roman" w:cs="Times New Roman"/>
          <w:sz w:val="20"/>
          <w:szCs w:val="20"/>
        </w:rPr>
        <w:t xml:space="preserve">number of </w:t>
      </w:r>
      <w:r w:rsidR="00EE05A1" w:rsidRPr="00243FB7">
        <w:rPr>
          <w:rFonts w:ascii="Times New Roman" w:hAnsi="Times New Roman" w:cs="Times New Roman"/>
          <w:sz w:val="20"/>
          <w:szCs w:val="20"/>
        </w:rPr>
        <w:t xml:space="preserve">malaria cases across all cities and demographic groups over the </w:t>
      </w:r>
      <w:r w:rsidR="002D2E73" w:rsidRPr="00243FB7">
        <w:rPr>
          <w:rFonts w:ascii="Times New Roman" w:hAnsi="Times New Roman" w:cs="Times New Roman"/>
          <w:sz w:val="20"/>
          <w:szCs w:val="20"/>
        </w:rPr>
        <w:t>whol</w:t>
      </w:r>
      <w:r w:rsidR="00EE05A1" w:rsidRPr="00243FB7">
        <w:rPr>
          <w:rFonts w:ascii="Times New Roman" w:hAnsi="Times New Roman" w:cs="Times New Roman"/>
          <w:sz w:val="20"/>
          <w:szCs w:val="20"/>
        </w:rPr>
        <w:t xml:space="preserve">e six-year period, this </w:t>
      </w:r>
      <w:r w:rsidR="007D5930" w:rsidRPr="00243FB7">
        <w:rPr>
          <w:rFonts w:ascii="Times New Roman" w:hAnsi="Times New Roman" w:cs="Times New Roman"/>
          <w:sz w:val="20"/>
          <w:szCs w:val="20"/>
        </w:rPr>
        <w:t>E</w:t>
      </w:r>
      <w:r w:rsidR="00EE05A1" w:rsidRPr="00243FB7">
        <w:rPr>
          <w:rFonts w:ascii="Times New Roman" w:hAnsi="Times New Roman" w:cs="Times New Roman"/>
          <w:sz w:val="20"/>
          <w:szCs w:val="20"/>
        </w:rPr>
        <w:t xml:space="preserve">quation provides a singular measure of </w:t>
      </w:r>
      <w:r w:rsidR="00F81531" w:rsidRPr="00243FB7">
        <w:rPr>
          <w:rFonts w:ascii="Times New Roman" w:eastAsia="Times New Roman" w:hAnsi="Times New Roman" w:cs="Times New Roman"/>
          <w:sz w:val="20"/>
          <w:szCs w:val="20"/>
        </w:rPr>
        <w:t>the</w:t>
      </w:r>
      <w:r w:rsidR="00EE05A1" w:rsidRPr="00243FB7">
        <w:rPr>
          <w:rFonts w:ascii="Times New Roman" w:hAnsi="Times New Roman" w:cs="Times New Roman"/>
          <w:sz w:val="20"/>
          <w:szCs w:val="20"/>
        </w:rPr>
        <w:t xml:space="preserve"> total burden</w:t>
      </w:r>
      <w:r w:rsidR="00F81531" w:rsidRPr="00243FB7">
        <w:rPr>
          <w:rFonts w:ascii="Times New Roman" w:eastAsia="Times New Roman" w:hAnsi="Times New Roman" w:cs="Times New Roman"/>
          <w:sz w:val="20"/>
          <w:szCs w:val="20"/>
        </w:rPr>
        <w:t xml:space="preserve"> of malaria</w:t>
      </w:r>
      <w:r w:rsidR="00EE05A1" w:rsidRPr="00243FB7">
        <w:rPr>
          <w:rFonts w:ascii="Times New Roman" w:hAnsi="Times New Roman" w:cs="Times New Roman"/>
          <w:sz w:val="20"/>
          <w:szCs w:val="20"/>
        </w:rPr>
        <w:t xml:space="preserve">, reflecting the scale of the health challenge at </w:t>
      </w:r>
      <w:r w:rsidR="00F81531" w:rsidRPr="00243FB7">
        <w:rPr>
          <w:rFonts w:ascii="Times New Roman" w:eastAsia="Times New Roman" w:hAnsi="Times New Roman" w:cs="Times New Roman"/>
          <w:sz w:val="20"/>
          <w:szCs w:val="20"/>
        </w:rPr>
        <w:t>the</w:t>
      </w:r>
      <w:r w:rsidR="00EE05A1" w:rsidRPr="00243FB7">
        <w:rPr>
          <w:rFonts w:ascii="Times New Roman" w:hAnsi="Times New Roman" w:cs="Times New Roman"/>
          <w:sz w:val="20"/>
          <w:szCs w:val="20"/>
        </w:rPr>
        <w:t xml:space="preserve"> national or </w:t>
      </w:r>
      <w:r w:rsidR="00F81531" w:rsidRPr="00243FB7">
        <w:rPr>
          <w:rFonts w:ascii="Times New Roman" w:eastAsia="Times New Roman" w:hAnsi="Times New Roman" w:cs="Times New Roman"/>
          <w:sz w:val="20"/>
          <w:szCs w:val="20"/>
        </w:rPr>
        <w:t>multiregional</w:t>
      </w:r>
      <w:r w:rsidR="00EE05A1" w:rsidRPr="00243FB7">
        <w:rPr>
          <w:rFonts w:ascii="Times New Roman" w:hAnsi="Times New Roman" w:cs="Times New Roman"/>
          <w:sz w:val="20"/>
          <w:szCs w:val="20"/>
        </w:rPr>
        <w:t xml:space="preserve"> level. This comprehensive summation is novel in its ability to quantify the overall magnitude of malaria cases, which is critical for policy-making, funding allocation, and strategic health initiatives at the highest levels.</w:t>
      </w:r>
    </w:p>
    <w:p w14:paraId="58DD0A8C" w14:textId="77777777" w:rsidR="00ED65D6" w:rsidRPr="00243FB7" w:rsidRDefault="00ED65D6" w:rsidP="0076611D">
      <w:pPr>
        <w:spacing w:after="0" w:line="240" w:lineRule="auto"/>
        <w:jc w:val="both"/>
        <w:rPr>
          <w:rFonts w:ascii="Times New Roman" w:hAnsi="Times New Roman" w:cs="Times New Roman"/>
          <w:sz w:val="20"/>
          <w:szCs w:val="20"/>
        </w:rPr>
      </w:pPr>
    </w:p>
    <w:p w14:paraId="32EA945F" w14:textId="77777777" w:rsidR="00764922" w:rsidRPr="00243FB7" w:rsidRDefault="009E516F" w:rsidP="0076611D">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tot</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i=4</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j=3</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(t)</m:t>
                    </m:r>
                  </m:e>
                </m:nary>
              </m:e>
            </m:nary>
          </m:e>
        </m:nary>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glob</m:t>
                </m:r>
              </m:sub>
            </m:sSub>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j=3</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j,tot</m:t>
                    </m:r>
                  </m:sub>
                </m:sSub>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i=4</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i,tot</m:t>
                        </m:r>
                      </m:sub>
                    </m:sSub>
                  </m:e>
                </m:nary>
              </m:e>
            </m:nary>
          </m:e>
        </m:nary>
        <m:r>
          <w:rPr>
            <w:rFonts w:ascii="Cambria Math" w:hAnsi="Cambria Math" w:cs="Times New Roman"/>
            <w:sz w:val="20"/>
            <w:szCs w:val="20"/>
          </w:rPr>
          <m:t>=</m:t>
        </m:r>
        <m:r>
          <m:rPr>
            <m:sty m:val="p"/>
          </m:rPr>
          <w:rPr>
            <w:rFonts w:ascii="Cambria Math" w:hAnsi="Cambria Math" w:cs="Times New Roman"/>
            <w:sz w:val="20"/>
            <w:szCs w:val="20"/>
          </w:rPr>
          <m:t>45080</m:t>
        </m:r>
      </m:oMath>
      <w:r w:rsidR="00F81531" w:rsidRPr="00243FB7">
        <w:rPr>
          <w:rFonts w:ascii="Times New Roman" w:hAnsi="Times New Roman" w:cs="Times New Roman"/>
          <w:sz w:val="20"/>
          <w:szCs w:val="20"/>
        </w:rPr>
        <w:t xml:space="preserve">                                (7)</w:t>
      </w:r>
    </w:p>
    <w:p w14:paraId="6C4ACF7C" w14:textId="77777777" w:rsidR="00CE1EAC" w:rsidRPr="00243FB7" w:rsidRDefault="00CE1EAC" w:rsidP="007426B5">
      <w:pPr>
        <w:spacing w:after="0" w:line="240" w:lineRule="auto"/>
        <w:rPr>
          <w:rFonts w:ascii="Times New Roman" w:eastAsia="Times New Roman" w:hAnsi="Times New Roman" w:cs="Times New Roman"/>
          <w:sz w:val="20"/>
          <w:szCs w:val="20"/>
          <w:lang w:eastAsia="en-GB"/>
        </w:rPr>
      </w:pPr>
    </w:p>
    <w:p w14:paraId="0D06B31F" w14:textId="77777777" w:rsidR="007426B5" w:rsidRPr="00243FB7" w:rsidRDefault="00F81531" w:rsidP="007426B5">
      <w:pPr>
        <w:spacing w:after="0" w:line="240" w:lineRule="auto"/>
        <w:rPr>
          <w:rFonts w:ascii="Times New Roman" w:hAnsi="Times New Roman" w:cs="Times New Roman"/>
          <w:sz w:val="20"/>
          <w:szCs w:val="20"/>
        </w:rPr>
      </w:pPr>
      <w:r w:rsidRPr="00243FB7">
        <w:rPr>
          <w:rFonts w:ascii="Times New Roman" w:eastAsia="Times New Roman" w:hAnsi="Times New Roman" w:cs="Times New Roman"/>
          <w:sz w:val="20"/>
          <w:szCs w:val="20"/>
          <w:lang w:eastAsia="en-GB"/>
        </w:rPr>
        <w:t xml:space="preserve">The culmination of these data is captured in Equation 7, which integrates all cases </w:t>
      </w:r>
      <w:r w:rsidR="002D2E73" w:rsidRPr="00243FB7">
        <w:rPr>
          <w:rFonts w:ascii="Times New Roman" w:eastAsia="Times New Roman" w:hAnsi="Times New Roman" w:cs="Times New Roman"/>
          <w:sz w:val="20"/>
          <w:szCs w:val="20"/>
          <w:lang w:eastAsia="en-GB"/>
        </w:rPr>
        <w:t>across all cities and patient categories</w:t>
      </w:r>
      <w:r w:rsidRPr="00243FB7">
        <w:rPr>
          <w:rFonts w:ascii="Times New Roman" w:eastAsia="Times New Roman" w:hAnsi="Times New Roman" w:cs="Times New Roman"/>
          <w:sz w:val="20"/>
          <w:szCs w:val="20"/>
          <w:lang w:eastAsia="en-GB"/>
        </w:rPr>
        <w:t xml:space="preserve"> to yield a total of 45,080 cases.</w:t>
      </w:r>
    </w:p>
    <w:p w14:paraId="55127577" w14:textId="77777777" w:rsidR="00ED65D6" w:rsidRPr="00243FB7" w:rsidRDefault="00ED65D6" w:rsidP="00266B65">
      <w:pPr>
        <w:spacing w:after="0" w:line="240" w:lineRule="auto"/>
        <w:rPr>
          <w:rFonts w:ascii="Times New Roman" w:hAnsi="Times New Roman" w:cs="Times New Roman"/>
          <w:sz w:val="20"/>
          <w:szCs w:val="20"/>
        </w:rPr>
      </w:pPr>
    </w:p>
    <w:p w14:paraId="403141D4" w14:textId="77777777" w:rsidR="00266B65" w:rsidRPr="00243FB7" w:rsidRDefault="00F81531" w:rsidP="00266B65">
      <w:pPr>
        <w:spacing w:after="0" w:line="240" w:lineRule="auto"/>
        <w:rPr>
          <w:rFonts w:ascii="Times New Roman" w:hAnsi="Times New Roman" w:cs="Times New Roman"/>
          <w:sz w:val="20"/>
          <w:szCs w:val="20"/>
        </w:rPr>
      </w:pPr>
      <w:r w:rsidRPr="00243FB7">
        <w:rPr>
          <w:rFonts w:ascii="Times New Roman" w:hAnsi="Times New Roman" w:cs="Times New Roman"/>
          <w:sz w:val="20"/>
          <w:szCs w:val="20"/>
        </w:rPr>
        <w:t xml:space="preserve">This comprehensive analysis </w:t>
      </w:r>
      <w:r w:rsidR="002D2E73" w:rsidRPr="00243FB7">
        <w:rPr>
          <w:rFonts w:ascii="Times New Roman" w:hAnsi="Times New Roman" w:cs="Times New Roman"/>
          <w:sz w:val="20"/>
          <w:szCs w:val="20"/>
        </w:rPr>
        <w:t>provides a nuanced understanding of malaria cases across demographics and geographic</w:t>
      </w:r>
      <w:r w:rsidRPr="00243FB7">
        <w:rPr>
          <w:rFonts w:ascii="Times New Roman" w:hAnsi="Times New Roman" w:cs="Times New Roman"/>
          <w:sz w:val="20"/>
          <w:szCs w:val="20"/>
        </w:rPr>
        <w:t xml:space="preserve"> regions over the specified period.</w:t>
      </w:r>
    </w:p>
    <w:p w14:paraId="3CB73590" w14:textId="77777777" w:rsidR="00764922" w:rsidRPr="00243FB7" w:rsidRDefault="00764922" w:rsidP="00764922">
      <w:pPr>
        <w:spacing w:after="0" w:line="240" w:lineRule="auto"/>
        <w:jc w:val="center"/>
        <w:rPr>
          <w:rFonts w:ascii="Times New Roman" w:hAnsi="Times New Roman" w:cs="Times New Roman"/>
          <w:sz w:val="20"/>
          <w:szCs w:val="20"/>
        </w:rPr>
      </w:pPr>
    </w:p>
    <w:p w14:paraId="5B8E9D18" w14:textId="77777777" w:rsidR="006D1880" w:rsidRPr="00243FB7" w:rsidRDefault="00FA2959" w:rsidP="00106AB8">
      <w:pPr>
        <w:spacing w:after="0" w:line="240" w:lineRule="auto"/>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b/>
          <w:bCs/>
          <w:color w:val="252525"/>
          <w:sz w:val="20"/>
          <w:szCs w:val="20"/>
          <w:lang w:eastAsia="fr-FR"/>
        </w:rPr>
        <w:t>Table 2</w:t>
      </w:r>
      <w:r w:rsidR="00764922" w:rsidRPr="00243FB7">
        <w:rPr>
          <w:rFonts w:ascii="Times New Roman" w:eastAsia="Times New Roman" w:hAnsi="Times New Roman" w:cs="Times New Roman"/>
          <w:color w:val="252525"/>
          <w:sz w:val="20"/>
          <w:szCs w:val="20"/>
          <w:lang w:eastAsia="fr-FR"/>
        </w:rPr>
        <w:t xml:space="preserve">. </w:t>
      </w:r>
      <w:r w:rsidR="00F81531" w:rsidRPr="00243FB7">
        <w:rPr>
          <w:rFonts w:ascii="Times New Roman" w:eastAsia="Times New Roman" w:hAnsi="Times New Roman" w:cs="Times New Roman"/>
          <w:color w:val="252525"/>
          <w:sz w:val="20"/>
          <w:szCs w:val="20"/>
          <w:lang w:eastAsia="fr-FR"/>
        </w:rPr>
        <w:t>Total</w:t>
      </w:r>
      <w:r w:rsidR="00764922" w:rsidRPr="00243FB7">
        <w:rPr>
          <w:rFonts w:ascii="Times New Roman" w:eastAsia="Times New Roman" w:hAnsi="Times New Roman" w:cs="Times New Roman"/>
          <w:color w:val="252525"/>
          <w:sz w:val="20"/>
          <w:szCs w:val="20"/>
          <w:lang w:eastAsia="fr-FR"/>
        </w:rPr>
        <w:t xml:space="preserve"> numbers of</w:t>
      </w:r>
      <w:r w:rsidR="00EC3D6A" w:rsidRPr="00243FB7">
        <w:rPr>
          <w:rFonts w:ascii="Times New Roman" w:hAnsi="Times New Roman" w:cs="Times New Roman"/>
          <w:sz w:val="20"/>
          <w:szCs w:val="20"/>
        </w:rPr>
        <w:t xml:space="preserve"> malaria cases, for different classifications, </w:t>
      </w:r>
      <w:r w:rsidR="005773AA" w:rsidRPr="00243FB7">
        <w:rPr>
          <w:rFonts w:ascii="Times New Roman" w:eastAsia="Times New Roman" w:hAnsi="Times New Roman" w:cs="Times New Roman"/>
          <w:color w:val="252525"/>
          <w:sz w:val="20"/>
          <w:szCs w:val="20"/>
          <w:lang w:eastAsia="fr-FR"/>
        </w:rPr>
        <w:t xml:space="preserve">during the </w:t>
      </w:r>
      <w:r w:rsidR="00764922" w:rsidRPr="00243FB7">
        <w:rPr>
          <w:rFonts w:ascii="Times New Roman" w:hAnsi="Times New Roman" w:cs="Times New Roman"/>
          <w:bCs/>
          <w:sz w:val="20"/>
          <w:szCs w:val="20"/>
        </w:rPr>
        <w:t>entire six-year period from 2009</w:t>
      </w:r>
      <w:r w:rsidR="00CE1EAC" w:rsidRPr="00243FB7">
        <w:rPr>
          <w:rFonts w:ascii="Times New Roman" w:hAnsi="Times New Roman" w:cs="Times New Roman"/>
          <w:bCs/>
          <w:sz w:val="20"/>
          <w:szCs w:val="20"/>
        </w:rPr>
        <w:t xml:space="preserve"> </w:t>
      </w:r>
      <w:r w:rsidR="00581281" w:rsidRPr="00243FB7">
        <w:rPr>
          <w:rFonts w:ascii="Times New Roman" w:eastAsia="Times New Roman" w:hAnsi="Times New Roman" w:cs="Times New Roman"/>
          <w:bCs/>
          <w:sz w:val="20"/>
          <w:szCs w:val="20"/>
        </w:rPr>
        <w:t>to</w:t>
      </w:r>
      <w:r w:rsidR="00CE1EAC" w:rsidRPr="00243FB7">
        <w:rPr>
          <w:rFonts w:ascii="Times New Roman" w:eastAsia="Times New Roman" w:hAnsi="Times New Roman" w:cs="Times New Roman"/>
          <w:bCs/>
          <w:sz w:val="20"/>
          <w:szCs w:val="20"/>
        </w:rPr>
        <w:t xml:space="preserve"> </w:t>
      </w:r>
      <w:r w:rsidR="00764922" w:rsidRPr="00243FB7">
        <w:rPr>
          <w:rFonts w:ascii="Times New Roman" w:hAnsi="Times New Roman" w:cs="Times New Roman"/>
          <w:bCs/>
          <w:sz w:val="20"/>
          <w:szCs w:val="20"/>
        </w:rPr>
        <w:t>2014</w:t>
      </w:r>
      <w:r w:rsidR="00F81531" w:rsidRPr="00243FB7">
        <w:rPr>
          <w:rFonts w:ascii="Times New Roman" w:eastAsia="Times New Roman" w:hAnsi="Times New Roman" w:cs="Times New Roman"/>
          <w:color w:val="252525"/>
          <w:sz w:val="20"/>
          <w:szCs w:val="20"/>
          <w:lang w:eastAsia="fr-FR"/>
        </w:rPr>
        <w:t>.</w:t>
      </w:r>
    </w:p>
    <w:tbl>
      <w:tblPr>
        <w:tblStyle w:val="TableGrid"/>
        <w:tblW w:w="0" w:type="auto"/>
        <w:jc w:val="center"/>
        <w:tblLayout w:type="fixed"/>
        <w:tblLook w:val="04A0" w:firstRow="1" w:lastRow="0" w:firstColumn="1" w:lastColumn="0" w:noHBand="0" w:noVBand="1"/>
      </w:tblPr>
      <w:tblGrid>
        <w:gridCol w:w="1664"/>
        <w:gridCol w:w="905"/>
        <w:gridCol w:w="878"/>
        <w:gridCol w:w="879"/>
        <w:gridCol w:w="879"/>
        <w:gridCol w:w="879"/>
        <w:gridCol w:w="1340"/>
      </w:tblGrid>
      <w:tr w:rsidR="00F22E48" w:rsidRPr="00243FB7" w14:paraId="14AA7EAE" w14:textId="77777777" w:rsidTr="00CB2AA6">
        <w:trPr>
          <w:trHeight w:val="260"/>
          <w:jc w:val="center"/>
        </w:trPr>
        <w:tc>
          <w:tcPr>
            <w:tcW w:w="1664" w:type="dxa"/>
            <w:vMerge w:val="restart"/>
            <w:vAlign w:val="center"/>
          </w:tcPr>
          <w:p w14:paraId="092D7C03"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Patients category</w:t>
            </w:r>
          </w:p>
        </w:tc>
        <w:tc>
          <w:tcPr>
            <w:tcW w:w="905" w:type="dxa"/>
            <w:vAlign w:val="center"/>
          </w:tcPr>
          <w:p w14:paraId="30FB2DD9"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City</w:t>
            </w:r>
          </w:p>
        </w:tc>
        <w:tc>
          <w:tcPr>
            <w:tcW w:w="878" w:type="dxa"/>
            <w:vAlign w:val="center"/>
          </w:tcPr>
          <w:p w14:paraId="2F1A9E7F" w14:textId="77777777" w:rsidR="003C63A5" w:rsidRPr="00243FB7" w:rsidRDefault="00F81531" w:rsidP="003C63A5">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Ay</w:t>
            </w:r>
          </w:p>
        </w:tc>
        <w:tc>
          <w:tcPr>
            <w:tcW w:w="879" w:type="dxa"/>
            <w:vAlign w:val="center"/>
          </w:tcPr>
          <w:p w14:paraId="2B3F3E9C" w14:textId="77777777" w:rsidR="003C63A5" w:rsidRPr="00243FB7" w:rsidRDefault="00F81531" w:rsidP="003C63A5">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Bs</w:t>
            </w:r>
          </w:p>
        </w:tc>
        <w:tc>
          <w:tcPr>
            <w:tcW w:w="879" w:type="dxa"/>
            <w:vAlign w:val="center"/>
          </w:tcPr>
          <w:p w14:paraId="3451C3A9" w14:textId="77777777" w:rsidR="003C63A5" w:rsidRPr="00243FB7" w:rsidRDefault="00F81531" w:rsidP="003C63A5">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Ms</w:t>
            </w:r>
            <w:proofErr w:type="spellEnd"/>
          </w:p>
        </w:tc>
        <w:tc>
          <w:tcPr>
            <w:tcW w:w="879" w:type="dxa"/>
            <w:vAlign w:val="center"/>
          </w:tcPr>
          <w:p w14:paraId="3FCBEDD5" w14:textId="77777777" w:rsidR="003C63A5" w:rsidRPr="00243FB7" w:rsidRDefault="00F81531" w:rsidP="003C63A5">
            <w:pPr>
              <w:jc w:val="center"/>
              <w:rPr>
                <w:rFonts w:ascii="Times New Roman" w:hAnsi="Times New Roman" w:cs="Times New Roman"/>
                <w:color w:val="000000"/>
                <w:sz w:val="20"/>
                <w:szCs w:val="20"/>
              </w:rPr>
            </w:pPr>
            <w:proofErr w:type="spellStart"/>
            <w:r w:rsidRPr="00243FB7">
              <w:rPr>
                <w:rFonts w:ascii="Times New Roman" w:hAnsi="Times New Roman" w:cs="Times New Roman"/>
                <w:color w:val="000000"/>
                <w:sz w:val="20"/>
                <w:szCs w:val="20"/>
              </w:rPr>
              <w:t>Mp</w:t>
            </w:r>
            <w:proofErr w:type="spellEnd"/>
          </w:p>
        </w:tc>
        <w:tc>
          <w:tcPr>
            <w:tcW w:w="1340" w:type="dxa"/>
            <w:vAlign w:val="center"/>
          </w:tcPr>
          <w:p w14:paraId="0D6FCA24" w14:textId="77777777" w:rsidR="003C63A5" w:rsidRPr="00243FB7" w:rsidRDefault="00F81531" w:rsidP="003C63A5">
            <w:pPr>
              <w:jc w:val="center"/>
              <w:rPr>
                <w:rFonts w:ascii="Times New Roman" w:hAnsi="Times New Roman" w:cs="Times New Roman"/>
                <w:color w:val="000000"/>
                <w:sz w:val="20"/>
                <w:szCs w:val="20"/>
              </w:rPr>
            </w:pPr>
            <w:r w:rsidRPr="00243FB7">
              <w:rPr>
                <w:rFonts w:ascii="Times New Roman" w:hAnsi="Times New Roman" w:cs="Times New Roman"/>
                <w:color w:val="000000"/>
                <w:sz w:val="20"/>
                <w:szCs w:val="20"/>
              </w:rPr>
              <w:t>All Towns</w:t>
            </w:r>
          </w:p>
        </w:tc>
      </w:tr>
      <w:tr w:rsidR="00F22E48" w:rsidRPr="00243FB7" w14:paraId="3C437080" w14:textId="77777777" w:rsidTr="00CB2AA6">
        <w:trPr>
          <w:trHeight w:val="255"/>
          <w:jc w:val="center"/>
        </w:trPr>
        <w:tc>
          <w:tcPr>
            <w:tcW w:w="1664" w:type="dxa"/>
            <w:vMerge/>
            <w:vAlign w:val="center"/>
          </w:tcPr>
          <w:p w14:paraId="6BCA8424" w14:textId="77777777" w:rsidR="003C63A5" w:rsidRPr="00243FB7" w:rsidRDefault="003C63A5" w:rsidP="003C63A5">
            <w:pPr>
              <w:jc w:val="center"/>
              <w:rPr>
                <w:rFonts w:ascii="Times New Roman" w:eastAsia="Times New Roman" w:hAnsi="Times New Roman" w:cs="Times New Roman"/>
                <w:color w:val="252525"/>
                <w:sz w:val="20"/>
                <w:szCs w:val="20"/>
                <w:lang w:eastAsia="fr-FR"/>
              </w:rPr>
            </w:pPr>
          </w:p>
        </w:tc>
        <w:tc>
          <w:tcPr>
            <w:tcW w:w="905" w:type="dxa"/>
            <w:vAlign w:val="center"/>
          </w:tcPr>
          <w:p w14:paraId="533C5C5A"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w:t>
            </w:r>
            <w:proofErr w:type="spellStart"/>
            <w:proofErr w:type="gramStart"/>
            <w:r w:rsidRPr="00243FB7">
              <w:rPr>
                <w:rFonts w:ascii="Times New Roman" w:eastAsia="Times New Roman" w:hAnsi="Times New Roman" w:cs="Times New Roman"/>
                <w:i/>
                <w:iCs/>
                <w:color w:val="252525"/>
                <w:sz w:val="20"/>
                <w:szCs w:val="20"/>
                <w:lang w:eastAsia="fr-FR"/>
              </w:rPr>
              <w:t>i</w:t>
            </w:r>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i/>
                <w:iCs/>
                <w:color w:val="252525"/>
                <w:sz w:val="20"/>
                <w:szCs w:val="20"/>
                <w:lang w:eastAsia="fr-FR"/>
              </w:rPr>
              <w:t>j</w:t>
            </w:r>
            <w:proofErr w:type="spellEnd"/>
            <w:proofErr w:type="gramEnd"/>
            <w:r w:rsidRPr="00243FB7">
              <w:rPr>
                <w:rFonts w:ascii="Times New Roman" w:eastAsia="Times New Roman" w:hAnsi="Times New Roman" w:cs="Times New Roman"/>
                <w:color w:val="252525"/>
                <w:sz w:val="20"/>
                <w:szCs w:val="20"/>
                <w:lang w:eastAsia="fr-FR"/>
              </w:rPr>
              <w:t>)</w:t>
            </w:r>
          </w:p>
        </w:tc>
        <w:tc>
          <w:tcPr>
            <w:tcW w:w="878" w:type="dxa"/>
            <w:vAlign w:val="center"/>
          </w:tcPr>
          <w:p w14:paraId="4DAFCB86"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i</w:t>
            </w:r>
            <w:proofErr w:type="spellEnd"/>
            <w:r w:rsidRPr="00243FB7">
              <w:rPr>
                <w:rFonts w:ascii="Times New Roman" w:eastAsia="Times New Roman" w:hAnsi="Times New Roman" w:cs="Times New Roman"/>
                <w:color w:val="252525"/>
                <w:sz w:val="20"/>
                <w:szCs w:val="20"/>
                <w:lang w:eastAsia="fr-FR"/>
              </w:rPr>
              <w:t xml:space="preserve"> = 1</w:t>
            </w:r>
          </w:p>
        </w:tc>
        <w:tc>
          <w:tcPr>
            <w:tcW w:w="879" w:type="dxa"/>
            <w:vAlign w:val="center"/>
          </w:tcPr>
          <w:p w14:paraId="6C1FC3EB"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i</w:t>
            </w:r>
            <w:proofErr w:type="spellEnd"/>
            <w:r w:rsidRPr="00243FB7">
              <w:rPr>
                <w:rFonts w:ascii="Times New Roman" w:eastAsia="Times New Roman" w:hAnsi="Times New Roman" w:cs="Times New Roman"/>
                <w:color w:val="252525"/>
                <w:sz w:val="20"/>
                <w:szCs w:val="20"/>
                <w:lang w:eastAsia="fr-FR"/>
              </w:rPr>
              <w:t xml:space="preserve"> = 2</w:t>
            </w:r>
          </w:p>
        </w:tc>
        <w:tc>
          <w:tcPr>
            <w:tcW w:w="879" w:type="dxa"/>
            <w:vAlign w:val="center"/>
          </w:tcPr>
          <w:p w14:paraId="19AC1253"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i</w:t>
            </w:r>
            <w:proofErr w:type="spellEnd"/>
            <w:r w:rsidRPr="00243FB7">
              <w:rPr>
                <w:rFonts w:ascii="Times New Roman" w:eastAsia="Times New Roman" w:hAnsi="Times New Roman" w:cs="Times New Roman"/>
                <w:color w:val="252525"/>
                <w:sz w:val="20"/>
                <w:szCs w:val="20"/>
                <w:lang w:eastAsia="fr-FR"/>
              </w:rPr>
              <w:t xml:space="preserve"> = 3</w:t>
            </w:r>
          </w:p>
        </w:tc>
        <w:tc>
          <w:tcPr>
            <w:tcW w:w="879" w:type="dxa"/>
            <w:vAlign w:val="center"/>
          </w:tcPr>
          <w:p w14:paraId="7947A8AE"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i/>
                <w:iCs/>
                <w:color w:val="252525"/>
                <w:sz w:val="20"/>
                <w:szCs w:val="20"/>
                <w:lang w:eastAsia="fr-FR"/>
              </w:rPr>
              <w:t>i</w:t>
            </w:r>
            <w:proofErr w:type="spellEnd"/>
            <w:r w:rsidRPr="00243FB7">
              <w:rPr>
                <w:rFonts w:ascii="Times New Roman" w:eastAsia="Times New Roman" w:hAnsi="Times New Roman" w:cs="Times New Roman"/>
                <w:color w:val="252525"/>
                <w:sz w:val="20"/>
                <w:szCs w:val="20"/>
                <w:lang w:eastAsia="fr-FR"/>
              </w:rPr>
              <w:t xml:space="preserve"> = 4</w:t>
            </w:r>
          </w:p>
        </w:tc>
        <w:tc>
          <w:tcPr>
            <w:tcW w:w="1340" w:type="dxa"/>
            <w:vAlign w:val="center"/>
          </w:tcPr>
          <w:p w14:paraId="4D1F13B2"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j,tot</w:t>
            </w:r>
            <w:proofErr w:type="spellEnd"/>
            <w:proofErr w:type="gramEnd"/>
          </w:p>
        </w:tc>
      </w:tr>
      <w:tr w:rsidR="00F22E48" w:rsidRPr="00243FB7" w14:paraId="5BBF33EE" w14:textId="77777777" w:rsidTr="00CB2AA6">
        <w:trPr>
          <w:trHeight w:val="260"/>
          <w:jc w:val="center"/>
        </w:trPr>
        <w:tc>
          <w:tcPr>
            <w:tcW w:w="1664" w:type="dxa"/>
            <w:vAlign w:val="center"/>
          </w:tcPr>
          <w:p w14:paraId="023FBA5E"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color w:val="252525"/>
                <w:sz w:val="20"/>
                <w:szCs w:val="20"/>
                <w:lang w:eastAsia="fr-FR"/>
              </w:rPr>
              <w:t>Uf</w:t>
            </w:r>
            <w:proofErr w:type="spellEnd"/>
          </w:p>
        </w:tc>
        <w:tc>
          <w:tcPr>
            <w:tcW w:w="905" w:type="dxa"/>
            <w:vAlign w:val="center"/>
          </w:tcPr>
          <w:p w14:paraId="61DD4FC9"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1</w:t>
            </w:r>
          </w:p>
        </w:tc>
        <w:tc>
          <w:tcPr>
            <w:tcW w:w="878" w:type="dxa"/>
            <w:vAlign w:val="center"/>
          </w:tcPr>
          <w:p w14:paraId="024AAF3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3529</w:t>
            </w:r>
            <w:r w:rsidR="00A07D5F" w:rsidRPr="00243FB7">
              <w:rPr>
                <w:rFonts w:ascii="Times New Roman" w:hAnsi="Times New Roman" w:cs="Times New Roman"/>
                <w:sz w:val="20"/>
                <w:szCs w:val="20"/>
                <w:vertAlign w:val="superscript"/>
              </w:rPr>
              <w:t>a</w:t>
            </w:r>
          </w:p>
        </w:tc>
        <w:tc>
          <w:tcPr>
            <w:tcW w:w="879" w:type="dxa"/>
            <w:vAlign w:val="center"/>
          </w:tcPr>
          <w:p w14:paraId="063159C8"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3579</w:t>
            </w:r>
            <w:r w:rsidR="00A07D5F" w:rsidRPr="00243FB7">
              <w:rPr>
                <w:rFonts w:ascii="Times New Roman" w:hAnsi="Times New Roman" w:cs="Times New Roman"/>
                <w:sz w:val="20"/>
                <w:szCs w:val="20"/>
                <w:vertAlign w:val="superscript"/>
              </w:rPr>
              <w:t>a</w:t>
            </w:r>
          </w:p>
        </w:tc>
        <w:tc>
          <w:tcPr>
            <w:tcW w:w="879" w:type="dxa"/>
            <w:vAlign w:val="center"/>
          </w:tcPr>
          <w:p w14:paraId="2E4DFDF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3591</w:t>
            </w:r>
            <w:r w:rsidR="00A07D5F" w:rsidRPr="00243FB7">
              <w:rPr>
                <w:rFonts w:ascii="Times New Roman" w:hAnsi="Times New Roman" w:cs="Times New Roman"/>
                <w:sz w:val="20"/>
                <w:szCs w:val="20"/>
                <w:vertAlign w:val="superscript"/>
              </w:rPr>
              <w:t>a</w:t>
            </w:r>
          </w:p>
        </w:tc>
        <w:tc>
          <w:tcPr>
            <w:tcW w:w="879" w:type="dxa"/>
            <w:vAlign w:val="center"/>
          </w:tcPr>
          <w:p w14:paraId="0115A374"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3392</w:t>
            </w:r>
            <w:r w:rsidR="00A07D5F" w:rsidRPr="00243FB7">
              <w:rPr>
                <w:rFonts w:ascii="Times New Roman" w:hAnsi="Times New Roman" w:cs="Times New Roman"/>
                <w:sz w:val="20"/>
                <w:szCs w:val="20"/>
                <w:vertAlign w:val="superscript"/>
              </w:rPr>
              <w:t>a</w:t>
            </w:r>
          </w:p>
        </w:tc>
        <w:tc>
          <w:tcPr>
            <w:tcW w:w="1340" w:type="dxa"/>
            <w:vAlign w:val="center"/>
          </w:tcPr>
          <w:p w14:paraId="362C477C"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1409</w:t>
            </w:r>
            <w:r w:rsidR="00A07D5F" w:rsidRPr="00243FB7">
              <w:rPr>
                <w:rFonts w:ascii="Times New Roman" w:hAnsi="Times New Roman" w:cs="Times New Roman"/>
                <w:sz w:val="20"/>
                <w:szCs w:val="20"/>
                <w:vertAlign w:val="superscript"/>
              </w:rPr>
              <w:t>c</w:t>
            </w:r>
          </w:p>
        </w:tc>
      </w:tr>
      <w:tr w:rsidR="00F22E48" w:rsidRPr="00243FB7" w14:paraId="481D86F4" w14:textId="77777777" w:rsidTr="00CB2AA6">
        <w:trPr>
          <w:trHeight w:val="260"/>
          <w:jc w:val="center"/>
        </w:trPr>
        <w:tc>
          <w:tcPr>
            <w:tcW w:w="1664" w:type="dxa"/>
            <w:vAlign w:val="center"/>
          </w:tcPr>
          <w:p w14:paraId="513810EB"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r w:rsidRPr="00243FB7">
              <w:rPr>
                <w:rFonts w:ascii="Times New Roman" w:eastAsia="Times New Roman" w:hAnsi="Times New Roman" w:cs="Times New Roman"/>
                <w:color w:val="252525"/>
                <w:sz w:val="20"/>
                <w:szCs w:val="20"/>
                <w:lang w:eastAsia="fr-FR"/>
              </w:rPr>
              <w:t>Af</w:t>
            </w:r>
            <w:proofErr w:type="spellEnd"/>
          </w:p>
        </w:tc>
        <w:tc>
          <w:tcPr>
            <w:tcW w:w="905" w:type="dxa"/>
            <w:vAlign w:val="center"/>
          </w:tcPr>
          <w:p w14:paraId="6EEDF0F1"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2</w:t>
            </w:r>
          </w:p>
        </w:tc>
        <w:tc>
          <w:tcPr>
            <w:tcW w:w="878" w:type="dxa"/>
            <w:vAlign w:val="center"/>
          </w:tcPr>
          <w:p w14:paraId="39414B22"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3790</w:t>
            </w:r>
            <w:r w:rsidR="00A07D5F" w:rsidRPr="00243FB7">
              <w:rPr>
                <w:rFonts w:ascii="Times New Roman" w:hAnsi="Times New Roman" w:cs="Times New Roman"/>
                <w:sz w:val="20"/>
                <w:szCs w:val="20"/>
                <w:vertAlign w:val="superscript"/>
              </w:rPr>
              <w:t>a</w:t>
            </w:r>
          </w:p>
        </w:tc>
        <w:tc>
          <w:tcPr>
            <w:tcW w:w="879" w:type="dxa"/>
            <w:vAlign w:val="center"/>
          </w:tcPr>
          <w:p w14:paraId="18EC1B50"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10533</w:t>
            </w:r>
            <w:r w:rsidR="00A07D5F" w:rsidRPr="00243FB7">
              <w:rPr>
                <w:rFonts w:ascii="Times New Roman" w:hAnsi="Times New Roman" w:cs="Times New Roman"/>
                <w:sz w:val="20"/>
                <w:szCs w:val="20"/>
                <w:vertAlign w:val="superscript"/>
              </w:rPr>
              <w:t>a</w:t>
            </w:r>
          </w:p>
        </w:tc>
        <w:tc>
          <w:tcPr>
            <w:tcW w:w="879" w:type="dxa"/>
            <w:vAlign w:val="center"/>
          </w:tcPr>
          <w:p w14:paraId="34E09C3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4727</w:t>
            </w:r>
            <w:r w:rsidR="00A07D5F" w:rsidRPr="00243FB7">
              <w:rPr>
                <w:rFonts w:ascii="Times New Roman" w:hAnsi="Times New Roman" w:cs="Times New Roman"/>
                <w:sz w:val="20"/>
                <w:szCs w:val="20"/>
                <w:vertAlign w:val="superscript"/>
              </w:rPr>
              <w:t>a</w:t>
            </w:r>
          </w:p>
        </w:tc>
        <w:tc>
          <w:tcPr>
            <w:tcW w:w="879" w:type="dxa"/>
            <w:vAlign w:val="center"/>
          </w:tcPr>
          <w:p w14:paraId="27D69146"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10530</w:t>
            </w:r>
            <w:r w:rsidR="00A07D5F" w:rsidRPr="00243FB7">
              <w:rPr>
                <w:rFonts w:ascii="Times New Roman" w:hAnsi="Times New Roman" w:cs="Times New Roman"/>
                <w:sz w:val="20"/>
                <w:szCs w:val="20"/>
                <w:vertAlign w:val="superscript"/>
              </w:rPr>
              <w:t>a</w:t>
            </w:r>
          </w:p>
        </w:tc>
        <w:tc>
          <w:tcPr>
            <w:tcW w:w="1340" w:type="dxa"/>
            <w:vAlign w:val="center"/>
          </w:tcPr>
          <w:p w14:paraId="6D8FFE59"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29580</w:t>
            </w:r>
            <w:r w:rsidR="00A07D5F" w:rsidRPr="00243FB7">
              <w:rPr>
                <w:rFonts w:ascii="Times New Roman" w:hAnsi="Times New Roman" w:cs="Times New Roman"/>
                <w:sz w:val="20"/>
                <w:szCs w:val="20"/>
                <w:vertAlign w:val="superscript"/>
              </w:rPr>
              <w:t>c</w:t>
            </w:r>
          </w:p>
        </w:tc>
      </w:tr>
      <w:tr w:rsidR="00F22E48" w:rsidRPr="00243FB7" w14:paraId="29EBF5BC" w14:textId="77777777" w:rsidTr="00CB2AA6">
        <w:trPr>
          <w:trHeight w:val="255"/>
          <w:jc w:val="center"/>
        </w:trPr>
        <w:tc>
          <w:tcPr>
            <w:tcW w:w="1664" w:type="dxa"/>
            <w:vAlign w:val="center"/>
          </w:tcPr>
          <w:p w14:paraId="2FCF2AC3"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Pw</w:t>
            </w:r>
          </w:p>
        </w:tc>
        <w:tc>
          <w:tcPr>
            <w:tcW w:w="905" w:type="dxa"/>
            <w:vAlign w:val="center"/>
          </w:tcPr>
          <w:p w14:paraId="39A858C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i/>
                <w:iCs/>
                <w:color w:val="252525"/>
                <w:sz w:val="20"/>
                <w:szCs w:val="20"/>
                <w:lang w:eastAsia="fr-FR"/>
              </w:rPr>
              <w:t>j</w:t>
            </w:r>
            <w:r w:rsidRPr="00243FB7">
              <w:rPr>
                <w:rFonts w:ascii="Times New Roman" w:eastAsia="Times New Roman" w:hAnsi="Times New Roman" w:cs="Times New Roman"/>
                <w:color w:val="252525"/>
                <w:sz w:val="20"/>
                <w:szCs w:val="20"/>
                <w:lang w:eastAsia="fr-FR"/>
              </w:rPr>
              <w:t xml:space="preserve"> = 3</w:t>
            </w:r>
          </w:p>
        </w:tc>
        <w:tc>
          <w:tcPr>
            <w:tcW w:w="878" w:type="dxa"/>
            <w:vAlign w:val="center"/>
          </w:tcPr>
          <w:p w14:paraId="0A6381C6"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129</w:t>
            </w:r>
            <w:r w:rsidR="00A07D5F" w:rsidRPr="00243FB7">
              <w:rPr>
                <w:rFonts w:ascii="Times New Roman" w:hAnsi="Times New Roman" w:cs="Times New Roman"/>
                <w:sz w:val="20"/>
                <w:szCs w:val="20"/>
                <w:vertAlign w:val="superscript"/>
              </w:rPr>
              <w:t>a</w:t>
            </w:r>
          </w:p>
        </w:tc>
        <w:tc>
          <w:tcPr>
            <w:tcW w:w="879" w:type="dxa"/>
            <w:vAlign w:val="center"/>
          </w:tcPr>
          <w:p w14:paraId="26763F7B"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436</w:t>
            </w:r>
            <w:r w:rsidR="00A07D5F" w:rsidRPr="00243FB7">
              <w:rPr>
                <w:rFonts w:ascii="Times New Roman" w:hAnsi="Times New Roman" w:cs="Times New Roman"/>
                <w:sz w:val="20"/>
                <w:szCs w:val="20"/>
                <w:vertAlign w:val="superscript"/>
              </w:rPr>
              <w:t>a</w:t>
            </w:r>
          </w:p>
        </w:tc>
        <w:tc>
          <w:tcPr>
            <w:tcW w:w="879" w:type="dxa"/>
            <w:vAlign w:val="center"/>
          </w:tcPr>
          <w:p w14:paraId="216E0E27"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437</w:t>
            </w:r>
            <w:r w:rsidR="00A07D5F" w:rsidRPr="00243FB7">
              <w:rPr>
                <w:rFonts w:ascii="Times New Roman" w:hAnsi="Times New Roman" w:cs="Times New Roman"/>
                <w:sz w:val="20"/>
                <w:szCs w:val="20"/>
                <w:vertAlign w:val="superscript"/>
              </w:rPr>
              <w:t>a</w:t>
            </w:r>
          </w:p>
        </w:tc>
        <w:tc>
          <w:tcPr>
            <w:tcW w:w="879" w:type="dxa"/>
            <w:vAlign w:val="center"/>
          </w:tcPr>
          <w:p w14:paraId="1621B80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407</w:t>
            </w:r>
            <w:r w:rsidR="00A07D5F" w:rsidRPr="00243FB7">
              <w:rPr>
                <w:rFonts w:ascii="Times New Roman" w:hAnsi="Times New Roman" w:cs="Times New Roman"/>
                <w:sz w:val="20"/>
                <w:szCs w:val="20"/>
                <w:vertAlign w:val="superscript"/>
              </w:rPr>
              <w:t>a</w:t>
            </w:r>
          </w:p>
        </w:tc>
        <w:tc>
          <w:tcPr>
            <w:tcW w:w="1340" w:type="dxa"/>
            <w:vAlign w:val="center"/>
          </w:tcPr>
          <w:p w14:paraId="269E81F2"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1409</w:t>
            </w:r>
            <w:r w:rsidR="00A07D5F" w:rsidRPr="00243FB7">
              <w:rPr>
                <w:rFonts w:ascii="Times New Roman" w:hAnsi="Times New Roman" w:cs="Times New Roman"/>
                <w:sz w:val="20"/>
                <w:szCs w:val="20"/>
                <w:vertAlign w:val="superscript"/>
              </w:rPr>
              <w:t>c</w:t>
            </w:r>
          </w:p>
        </w:tc>
      </w:tr>
      <w:tr w:rsidR="00F22E48" w:rsidRPr="00243FB7" w14:paraId="1972E297" w14:textId="77777777" w:rsidTr="00CB2AA6">
        <w:trPr>
          <w:trHeight w:val="255"/>
          <w:jc w:val="center"/>
        </w:trPr>
        <w:tc>
          <w:tcPr>
            <w:tcW w:w="1664" w:type="dxa"/>
            <w:vAlign w:val="center"/>
          </w:tcPr>
          <w:p w14:paraId="5C3EF873" w14:textId="77777777" w:rsidR="003C63A5" w:rsidRPr="00243FB7" w:rsidRDefault="00F81531" w:rsidP="001C50FB">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All categories</w:t>
            </w:r>
          </w:p>
        </w:tc>
        <w:tc>
          <w:tcPr>
            <w:tcW w:w="905" w:type="dxa"/>
            <w:vAlign w:val="center"/>
          </w:tcPr>
          <w:p w14:paraId="76CE34BB"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proofErr w:type="spellStart"/>
            <w:proofErr w:type="gram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i,tot</w:t>
            </w:r>
            <w:proofErr w:type="spellEnd"/>
            <w:proofErr w:type="gramEnd"/>
          </w:p>
        </w:tc>
        <w:tc>
          <w:tcPr>
            <w:tcW w:w="878" w:type="dxa"/>
            <w:vAlign w:val="center"/>
          </w:tcPr>
          <w:p w14:paraId="5FC9EBC8"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7448</w:t>
            </w:r>
            <w:r w:rsidR="00A07D5F" w:rsidRPr="00243FB7">
              <w:rPr>
                <w:rFonts w:ascii="Times New Roman" w:hAnsi="Times New Roman" w:cs="Times New Roman"/>
                <w:sz w:val="20"/>
                <w:szCs w:val="20"/>
                <w:vertAlign w:val="superscript"/>
              </w:rPr>
              <w:t>b</w:t>
            </w:r>
          </w:p>
        </w:tc>
        <w:tc>
          <w:tcPr>
            <w:tcW w:w="879" w:type="dxa"/>
            <w:vAlign w:val="center"/>
          </w:tcPr>
          <w:p w14:paraId="60674F9D"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14548</w:t>
            </w:r>
            <w:r w:rsidR="00A07D5F" w:rsidRPr="00243FB7">
              <w:rPr>
                <w:rFonts w:ascii="Times New Roman" w:hAnsi="Times New Roman" w:cs="Times New Roman"/>
                <w:sz w:val="20"/>
                <w:szCs w:val="20"/>
                <w:vertAlign w:val="superscript"/>
              </w:rPr>
              <w:t>b</w:t>
            </w:r>
          </w:p>
        </w:tc>
        <w:tc>
          <w:tcPr>
            <w:tcW w:w="879" w:type="dxa"/>
            <w:vAlign w:val="center"/>
          </w:tcPr>
          <w:p w14:paraId="766632D1"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8755</w:t>
            </w:r>
            <w:r w:rsidR="00A07D5F" w:rsidRPr="00243FB7">
              <w:rPr>
                <w:rFonts w:ascii="Times New Roman" w:hAnsi="Times New Roman" w:cs="Times New Roman"/>
                <w:sz w:val="20"/>
                <w:szCs w:val="20"/>
                <w:vertAlign w:val="superscript"/>
              </w:rPr>
              <w:t>b</w:t>
            </w:r>
          </w:p>
        </w:tc>
        <w:tc>
          <w:tcPr>
            <w:tcW w:w="879" w:type="dxa"/>
            <w:vAlign w:val="center"/>
          </w:tcPr>
          <w:p w14:paraId="49B874A3" w14:textId="77777777" w:rsidR="003C63A5" w:rsidRPr="00243FB7" w:rsidRDefault="00F81531" w:rsidP="003C63A5">
            <w:pPr>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bCs/>
                <w:sz w:val="20"/>
                <w:szCs w:val="20"/>
              </w:rPr>
              <w:t>14329</w:t>
            </w:r>
            <w:r w:rsidR="00A07D5F" w:rsidRPr="00243FB7">
              <w:rPr>
                <w:rFonts w:ascii="Times New Roman" w:hAnsi="Times New Roman" w:cs="Times New Roman"/>
                <w:sz w:val="20"/>
                <w:szCs w:val="20"/>
                <w:vertAlign w:val="superscript"/>
              </w:rPr>
              <w:t>b</w:t>
            </w:r>
          </w:p>
        </w:tc>
        <w:tc>
          <w:tcPr>
            <w:tcW w:w="1340" w:type="dxa"/>
            <w:vAlign w:val="center"/>
          </w:tcPr>
          <w:p w14:paraId="445F5CAB" w14:textId="77777777" w:rsidR="003C63A5" w:rsidRPr="00243FB7" w:rsidRDefault="00F81531" w:rsidP="009C3850">
            <w:pPr>
              <w:jc w:val="center"/>
              <w:rPr>
                <w:rFonts w:ascii="Times New Roman" w:eastAsia="Times New Roman" w:hAnsi="Times New Roman" w:cs="Times New Roman"/>
                <w:color w:val="252525"/>
                <w:sz w:val="20"/>
                <w:szCs w:val="20"/>
                <w:lang w:eastAsia="fr-FR"/>
              </w:rPr>
            </w:pPr>
            <w:proofErr w:type="spellStart"/>
            <w:r w:rsidRPr="00243FB7">
              <w:rPr>
                <w:rFonts w:ascii="Times New Roman" w:hAnsi="Times New Roman" w:cs="Times New Roman"/>
                <w:bCs/>
                <w:i/>
                <w:iCs/>
                <w:sz w:val="20"/>
                <w:szCs w:val="20"/>
              </w:rPr>
              <w:t>N</w:t>
            </w:r>
            <w:r w:rsidRPr="00243FB7">
              <w:rPr>
                <w:rFonts w:ascii="Times New Roman" w:hAnsi="Times New Roman" w:cs="Times New Roman"/>
                <w:bCs/>
                <w:i/>
                <w:iCs/>
                <w:sz w:val="20"/>
                <w:szCs w:val="20"/>
                <w:vertAlign w:val="subscript"/>
              </w:rPr>
              <w:t>tot</w:t>
            </w:r>
            <w:proofErr w:type="spellEnd"/>
            <w:r w:rsidRPr="00243FB7">
              <w:rPr>
                <w:rFonts w:ascii="Times New Roman" w:hAnsi="Times New Roman" w:cs="Times New Roman"/>
                <w:bCs/>
                <w:sz w:val="20"/>
                <w:szCs w:val="20"/>
              </w:rPr>
              <w:t xml:space="preserve"> = 45080</w:t>
            </w:r>
          </w:p>
        </w:tc>
      </w:tr>
    </w:tbl>
    <w:p w14:paraId="676B85DB" w14:textId="77777777" w:rsidR="00CE1EAC" w:rsidRPr="00243FB7" w:rsidRDefault="00A07D5F" w:rsidP="00104D67">
      <w:pPr>
        <w:tabs>
          <w:tab w:val="center" w:pos="4536"/>
          <w:tab w:val="left" w:pos="6495"/>
        </w:tabs>
        <w:spacing w:after="0" w:line="240" w:lineRule="auto"/>
        <w:outlineLvl w:val="0"/>
        <w:rPr>
          <w:rFonts w:ascii="Times New Roman" w:hAnsi="Times New Roman" w:cs="Times New Roman"/>
          <w:sz w:val="20"/>
          <w:szCs w:val="20"/>
          <w:lang w:val="fr-FR"/>
        </w:rPr>
      </w:pPr>
      <w:r w:rsidRPr="00243FB7">
        <w:rPr>
          <w:rFonts w:ascii="Times New Roman" w:hAnsi="Times New Roman" w:cs="Times New Roman"/>
          <w:sz w:val="20"/>
          <w:szCs w:val="20"/>
          <w:lang w:val="fr-FR"/>
        </w:rPr>
        <w:tab/>
      </w:r>
      <w:proofErr w:type="spellStart"/>
      <w:proofErr w:type="gramStart"/>
      <w:r w:rsidR="00F81531" w:rsidRPr="00243FB7">
        <w:rPr>
          <w:rFonts w:ascii="Times New Roman" w:eastAsia="Times New Roman" w:hAnsi="Times New Roman" w:cs="Times New Roman"/>
          <w:sz w:val="20"/>
          <w:szCs w:val="20"/>
          <w:lang w:val="fr-FR"/>
        </w:rPr>
        <w:t>where</w:t>
      </w:r>
      <w:proofErr w:type="spellEnd"/>
      <w:proofErr w:type="gramEnd"/>
      <w:r w:rsidR="00CE1EAC" w:rsidRPr="00243FB7">
        <w:rPr>
          <w:rFonts w:asciiTheme="majorBidi" w:hAnsiTheme="majorBidi" w:cstheme="majorBidi"/>
          <w:bCs/>
          <w:sz w:val="20"/>
          <w:szCs w:val="20"/>
          <w:lang w:val="fr-FR"/>
        </w:rPr>
        <w:t xml:space="preserve"> </w:t>
      </w:r>
      <w:proofErr w:type="spellStart"/>
      <w:r w:rsidRPr="00243FB7">
        <w:rPr>
          <w:rFonts w:ascii="Times New Roman" w:hAnsi="Times New Roman" w:cs="Times New Roman"/>
          <w:sz w:val="20"/>
          <w:szCs w:val="20"/>
          <w:vertAlign w:val="superscript"/>
          <w:lang w:val="fr-FR"/>
        </w:rPr>
        <w:t>a</w:t>
      </w:r>
      <w:r w:rsidRPr="00243FB7">
        <w:rPr>
          <w:rFonts w:ascii="Times New Roman" w:hAnsi="Times New Roman" w:cs="Times New Roman"/>
          <w:i/>
          <w:iCs/>
          <w:sz w:val="20"/>
          <w:szCs w:val="20"/>
          <w:lang w:val="fr-FR"/>
        </w:rPr>
        <w:t>N</w:t>
      </w:r>
      <w:r w:rsidR="00B82E78" w:rsidRPr="00243FB7">
        <w:rPr>
          <w:rFonts w:ascii="Times New Roman" w:hAnsi="Times New Roman" w:cs="Times New Roman"/>
          <w:i/>
          <w:iCs/>
          <w:sz w:val="20"/>
          <w:szCs w:val="20"/>
          <w:vertAlign w:val="subscript"/>
          <w:lang w:val="fr-FR"/>
        </w:rPr>
        <w:t>i,j</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w:t>
      </w:r>
      <w:proofErr w:type="spellStart"/>
      <w:r w:rsidRPr="00243FB7">
        <w:rPr>
          <w:rFonts w:ascii="Times New Roman" w:hAnsi="Times New Roman" w:cs="Times New Roman"/>
          <w:sz w:val="20"/>
          <w:szCs w:val="20"/>
          <w:vertAlign w:val="superscript"/>
          <w:lang w:val="fr-FR"/>
        </w:rPr>
        <w:t>b</w:t>
      </w:r>
      <w:r w:rsidRPr="00243FB7">
        <w:rPr>
          <w:rFonts w:ascii="Times New Roman" w:hAnsi="Times New Roman" w:cs="Times New Roman"/>
          <w:i/>
          <w:iCs/>
          <w:sz w:val="20"/>
          <w:szCs w:val="20"/>
          <w:lang w:val="fr-FR"/>
        </w:rPr>
        <w:t>N</w:t>
      </w:r>
      <w:r w:rsidR="00B82E78" w:rsidRPr="00243FB7">
        <w:rPr>
          <w:rFonts w:ascii="Times New Roman" w:hAnsi="Times New Roman" w:cs="Times New Roman"/>
          <w:i/>
          <w:iCs/>
          <w:sz w:val="20"/>
          <w:szCs w:val="20"/>
          <w:vertAlign w:val="subscript"/>
          <w:lang w:val="fr-FR"/>
        </w:rPr>
        <w:t>i,tot</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w:t>
      </w:r>
      <w:proofErr w:type="spellStart"/>
      <w:r w:rsidRPr="00243FB7">
        <w:rPr>
          <w:rFonts w:ascii="Times New Roman" w:hAnsi="Times New Roman" w:cs="Times New Roman"/>
          <w:sz w:val="20"/>
          <w:szCs w:val="20"/>
          <w:vertAlign w:val="superscript"/>
          <w:lang w:val="fr-FR"/>
        </w:rPr>
        <w:t>c</w:t>
      </w:r>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j,tot</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00F81531" w:rsidRPr="00243FB7">
        <w:rPr>
          <w:rFonts w:ascii="Times New Roman" w:hAnsi="Times New Roman" w:cs="Times New Roman"/>
          <w:sz w:val="20"/>
          <w:szCs w:val="20"/>
          <w:lang w:val="fr-FR"/>
        </w:rPr>
        <w:t>).</w:t>
      </w:r>
    </w:p>
    <w:p w14:paraId="22FB1BF2" w14:textId="77777777" w:rsidR="00513642" w:rsidRPr="00243FB7" w:rsidRDefault="00F81531" w:rsidP="00104D67">
      <w:pPr>
        <w:tabs>
          <w:tab w:val="center" w:pos="4536"/>
          <w:tab w:val="left" w:pos="6495"/>
        </w:tabs>
        <w:spacing w:after="0" w:line="240" w:lineRule="auto"/>
        <w:outlineLvl w:val="0"/>
        <w:rPr>
          <w:rFonts w:ascii="Times New Roman" w:hAnsi="Times New Roman" w:cs="Times New Roman"/>
          <w:sz w:val="20"/>
          <w:szCs w:val="20"/>
          <w:lang w:val="fr-FR"/>
        </w:rPr>
      </w:pPr>
      <w:r w:rsidRPr="00243FB7">
        <w:rPr>
          <w:rFonts w:ascii="Times New Roman" w:hAnsi="Times New Roman" w:cs="Times New Roman"/>
          <w:sz w:val="20"/>
          <w:szCs w:val="20"/>
          <w:lang w:val="fr-FR"/>
        </w:rPr>
        <w:tab/>
      </w:r>
    </w:p>
    <w:p w14:paraId="166BD048" w14:textId="77777777" w:rsidR="00AB62D9" w:rsidRPr="00243FB7" w:rsidRDefault="00F81531" w:rsidP="005D7126">
      <w:pPr>
        <w:tabs>
          <w:tab w:val="left" w:pos="5280"/>
        </w:tabs>
        <w:spacing w:after="0" w:line="240" w:lineRule="auto"/>
        <w:jc w:val="both"/>
        <w:outlineLvl w:val="0"/>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 xml:space="preserve">In examining malaria cases across various cities and patient categories, notable trends </w:t>
      </w:r>
      <w:r w:rsidRPr="00243FB7">
        <w:rPr>
          <w:rFonts w:ascii="Times New Roman" w:eastAsia="Times New Roman" w:hAnsi="Times New Roman" w:cs="Times New Roman"/>
          <w:color w:val="000000"/>
          <w:sz w:val="20"/>
          <w:szCs w:val="20"/>
          <w:lang w:eastAsia="fr-FR"/>
        </w:rPr>
        <w:t>have emerged</w:t>
      </w:r>
      <w:r w:rsidRPr="00243FB7">
        <w:rPr>
          <w:rFonts w:ascii="Times New Roman" w:eastAsia="Times New Roman" w:hAnsi="Times New Roman" w:cs="Times New Roman"/>
          <w:color w:val="000000" w:themeColor="text1"/>
          <w:sz w:val="20"/>
          <w:szCs w:val="20"/>
          <w:lang w:eastAsia="fr-FR"/>
        </w:rPr>
        <w:t xml:space="preserve">, as depicted in </w:t>
      </w:r>
      <w:r w:rsidR="00FA2959" w:rsidRPr="00243FB7">
        <w:rPr>
          <w:rFonts w:ascii="Times New Roman" w:eastAsia="Times New Roman" w:hAnsi="Times New Roman" w:cs="Times New Roman"/>
          <w:color w:val="0000FF"/>
          <w:sz w:val="20"/>
          <w:szCs w:val="20"/>
          <w:lang w:eastAsia="fr-FR"/>
        </w:rPr>
        <w:t>Table 2</w:t>
      </w:r>
      <w:r w:rsidRPr="00243FB7">
        <w:rPr>
          <w:rFonts w:ascii="Times New Roman" w:eastAsia="Times New Roman" w:hAnsi="Times New Roman" w:cs="Times New Roman"/>
          <w:color w:val="000000" w:themeColor="text1"/>
          <w:sz w:val="20"/>
          <w:szCs w:val="20"/>
          <w:lang w:eastAsia="fr-FR"/>
        </w:rPr>
        <w:t>.</w:t>
      </w:r>
    </w:p>
    <w:p w14:paraId="41222AEE" w14:textId="77777777" w:rsidR="00C17C86" w:rsidRPr="00243FB7" w:rsidRDefault="00C17C86" w:rsidP="00AB62D9">
      <w:pPr>
        <w:spacing w:after="0" w:line="240" w:lineRule="auto"/>
        <w:jc w:val="both"/>
        <w:outlineLvl w:val="0"/>
        <w:rPr>
          <w:rFonts w:ascii="Times New Roman" w:eastAsia="Times New Roman" w:hAnsi="Times New Roman" w:cs="Times New Roman"/>
          <w:color w:val="000000" w:themeColor="text1"/>
          <w:sz w:val="20"/>
          <w:szCs w:val="20"/>
          <w:lang w:eastAsia="fr-FR"/>
        </w:rPr>
      </w:pPr>
    </w:p>
    <w:p w14:paraId="56D5BEF5" w14:textId="77777777" w:rsidR="00AB62D9" w:rsidRPr="00243FB7" w:rsidRDefault="00F81531" w:rsidP="00EC3D6A">
      <w:pPr>
        <w:spacing w:after="0" w:line="240" w:lineRule="auto"/>
        <w:jc w:val="both"/>
        <w:outlineLvl w:val="0"/>
        <w:rPr>
          <w:rFonts w:ascii="Times New Roman" w:eastAsia="Times New Roman" w:hAnsi="Times New Roman" w:cs="Times New Roman"/>
          <w:color w:val="000000" w:themeColor="text1"/>
          <w:sz w:val="20"/>
          <w:szCs w:val="20"/>
          <w:lang w:eastAsia="fr-FR"/>
        </w:rPr>
      </w:pPr>
      <w:proofErr w:type="spellStart"/>
      <w:r w:rsidRPr="00243FB7">
        <w:rPr>
          <w:rFonts w:ascii="Times New Roman" w:eastAsia="Times New Roman" w:hAnsi="Times New Roman" w:cs="Times New Roman"/>
          <w:color w:val="000000" w:themeColor="text1"/>
          <w:sz w:val="20"/>
          <w:szCs w:val="20"/>
          <w:lang w:eastAsia="fr-FR"/>
        </w:rPr>
        <w:t>Ayiem</w:t>
      </w:r>
      <w:proofErr w:type="spellEnd"/>
      <w:r w:rsidRPr="00243FB7">
        <w:rPr>
          <w:rFonts w:ascii="Times New Roman" w:eastAsia="Times New Roman" w:hAnsi="Times New Roman" w:cs="Times New Roman"/>
          <w:color w:val="000000" w:themeColor="text1"/>
          <w:sz w:val="20"/>
          <w:szCs w:val="20"/>
          <w:lang w:eastAsia="fr-FR"/>
        </w:rPr>
        <w:t xml:space="preserve"> city </w:t>
      </w:r>
      <w:r w:rsidRPr="00243FB7">
        <w:rPr>
          <w:rFonts w:ascii="Times New Roman" w:eastAsia="Times New Roman" w:hAnsi="Times New Roman" w:cs="Times New Roman"/>
          <w:color w:val="000000"/>
          <w:sz w:val="20"/>
          <w:szCs w:val="20"/>
          <w:lang w:eastAsia="fr-FR"/>
        </w:rPr>
        <w:t>has</w:t>
      </w:r>
      <w:r w:rsidRPr="00243FB7">
        <w:rPr>
          <w:rFonts w:ascii="Times New Roman" w:eastAsia="Times New Roman" w:hAnsi="Times New Roman" w:cs="Times New Roman"/>
          <w:color w:val="000000" w:themeColor="text1"/>
          <w:sz w:val="20"/>
          <w:szCs w:val="20"/>
          <w:lang w:eastAsia="fr-FR"/>
        </w:rPr>
        <w:t xml:space="preserve"> the lowest total number of malaria cases, denoted as </w:t>
      </w:r>
      <w:proofErr w:type="spellStart"/>
      <w:proofErr w:type="gramStart"/>
      <w:r w:rsidR="00EC3D6A" w:rsidRPr="00243FB7">
        <w:rPr>
          <w:rFonts w:ascii="Times New Roman" w:hAnsi="Times New Roman" w:cs="Times New Roman"/>
          <w:i/>
          <w:iCs/>
          <w:sz w:val="20"/>
          <w:szCs w:val="20"/>
        </w:rPr>
        <w:t>N</w:t>
      </w:r>
      <w:r w:rsidR="00EC3D6A" w:rsidRPr="00243FB7">
        <w:rPr>
          <w:rFonts w:ascii="Times New Roman" w:hAnsi="Times New Roman" w:cs="Times New Roman"/>
          <w:i/>
          <w:iCs/>
          <w:sz w:val="20"/>
          <w:szCs w:val="20"/>
          <w:vertAlign w:val="subscript"/>
        </w:rPr>
        <w:t>Ay,j</w:t>
      </w:r>
      <w:proofErr w:type="spellEnd"/>
      <w:proofErr w:type="gramEnd"/>
      <w:r w:rsidR="00EC3D6A" w:rsidRPr="00243FB7">
        <w:rPr>
          <w:rFonts w:ascii="Times New Roman" w:hAnsi="Times New Roman" w:cs="Times New Roman"/>
          <w:sz w:val="20"/>
          <w:szCs w:val="20"/>
        </w:rPr>
        <w:t>(</w:t>
      </w:r>
      <w:r w:rsidR="00EC3D6A" w:rsidRPr="00243FB7">
        <w:rPr>
          <w:rFonts w:ascii="Times New Roman" w:hAnsi="Times New Roman" w:cs="Times New Roman"/>
          <w:i/>
          <w:iCs/>
          <w:sz w:val="20"/>
          <w:szCs w:val="20"/>
        </w:rPr>
        <w:t>t</w:t>
      </w:r>
      <w:r w:rsidR="00EC3D6A" w:rsidRPr="00243FB7">
        <w:rPr>
          <w:rFonts w:ascii="Times New Roman" w:hAnsi="Times New Roman" w:cs="Times New Roman"/>
          <w:sz w:val="20"/>
          <w:szCs w:val="20"/>
        </w:rPr>
        <w:t>),</w:t>
      </w:r>
      <w:r w:rsidR="00CE1EAC"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000000" w:themeColor="text1"/>
          <w:sz w:val="20"/>
          <w:szCs w:val="20"/>
          <w:lang w:eastAsia="fr-FR"/>
        </w:rPr>
        <w:t xml:space="preserve">for two distinct patient categories, satisfying the </w:t>
      </w:r>
      <w:r w:rsidRPr="00243FB7">
        <w:rPr>
          <w:rFonts w:ascii="Times New Roman" w:eastAsia="Times New Roman" w:hAnsi="Times New Roman" w:cs="Times New Roman"/>
          <w:color w:val="000000"/>
          <w:sz w:val="20"/>
          <w:szCs w:val="20"/>
          <w:lang w:eastAsia="fr-FR"/>
        </w:rPr>
        <w:t xml:space="preserve">following </w:t>
      </w:r>
      <w:r w:rsidRPr="00243FB7">
        <w:rPr>
          <w:rFonts w:ascii="Times New Roman" w:eastAsia="Times New Roman" w:hAnsi="Times New Roman" w:cs="Times New Roman"/>
          <w:color w:val="000000" w:themeColor="text1"/>
          <w:sz w:val="20"/>
          <w:szCs w:val="20"/>
          <w:lang w:eastAsia="fr-FR"/>
        </w:rPr>
        <w:t>condition:</w:t>
      </w:r>
    </w:p>
    <w:p w14:paraId="610B9651" w14:textId="77777777" w:rsidR="00ED65D6" w:rsidRPr="00243FB7" w:rsidRDefault="00ED65D6" w:rsidP="00AB62D9">
      <w:pPr>
        <w:spacing w:after="0" w:line="240" w:lineRule="auto"/>
        <w:jc w:val="both"/>
        <w:outlineLvl w:val="0"/>
        <w:rPr>
          <w:rFonts w:ascii="Times New Roman" w:eastAsia="Times New Roman" w:hAnsi="Times New Roman" w:cs="Times New Roman"/>
          <w:color w:val="000000" w:themeColor="text1"/>
          <w:sz w:val="20"/>
          <w:szCs w:val="20"/>
          <w:lang w:eastAsia="fr-FR"/>
        </w:rPr>
      </w:pPr>
    </w:p>
    <w:p w14:paraId="14928F0D" w14:textId="77777777" w:rsidR="00AB62D9" w:rsidRPr="00243FB7" w:rsidRDefault="00F81531" w:rsidP="00AB62D9">
      <w:pPr>
        <w:spacing w:after="0" w:line="240" w:lineRule="auto"/>
        <w:jc w:val="center"/>
        <w:outlineLvl w:val="0"/>
        <w:rPr>
          <w:rFonts w:ascii="Times New Roman" w:hAnsi="Times New Roman" w:cs="Times New Roman"/>
          <w:sz w:val="20"/>
          <w:szCs w:val="20"/>
        </w:rPr>
      </w:pPr>
      <w:proofErr w:type="spellStart"/>
      <w:proofErr w:type="gram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Ay,j</w:t>
      </w:r>
      <w:proofErr w:type="spellEnd"/>
      <w:proofErr w:type="gram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&lt;</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w:t>
      </w:r>
      <w:r w:rsidRPr="00243FB7">
        <w:rPr>
          <w:rFonts w:ascii="Times New Roman" w:hAnsi="Times New Roman" w:cs="Times New Roman"/>
          <w:sz w:val="20"/>
          <w:szCs w:val="20"/>
          <w:vertAlign w:val="subscript"/>
        </w:rPr>
        <w:t>1</w:t>
      </w:r>
      <w:r w:rsidRPr="00243FB7">
        <w:rPr>
          <w:rFonts w:ascii="Times New Roman" w:hAnsi="Times New Roman" w:cs="Times New Roman"/>
          <w:i/>
          <w:iCs/>
          <w:sz w:val="20"/>
          <w:szCs w:val="20"/>
          <w:vertAlign w:val="subscript"/>
        </w:rPr>
        <w:t>,j</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p>
    <w:p w14:paraId="55868F3B" w14:textId="77777777" w:rsidR="00ED65D6" w:rsidRPr="00243FB7" w:rsidRDefault="00ED65D6" w:rsidP="00AB62D9">
      <w:pPr>
        <w:spacing w:after="0" w:line="240" w:lineRule="auto"/>
        <w:jc w:val="both"/>
        <w:outlineLvl w:val="0"/>
        <w:rPr>
          <w:rFonts w:ascii="Times New Roman" w:eastAsia="Times New Roman" w:hAnsi="Times New Roman" w:cs="Times New Roman"/>
          <w:color w:val="000000" w:themeColor="text1"/>
          <w:sz w:val="20"/>
          <w:szCs w:val="20"/>
          <w:lang w:eastAsia="fr-FR"/>
        </w:rPr>
      </w:pPr>
    </w:p>
    <w:p w14:paraId="2631BC67" w14:textId="77777777" w:rsidR="00AB62D9" w:rsidRPr="00243FB7" w:rsidRDefault="00F81531" w:rsidP="001D7F0D">
      <w:pPr>
        <w:spacing w:after="0" w:line="240" w:lineRule="auto"/>
        <w:jc w:val="both"/>
        <w:outlineLvl w:val="0"/>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 xml:space="preserve">However, an exception arises with </w:t>
      </w:r>
      <w:proofErr w:type="spellStart"/>
      <w:proofErr w:type="gramStart"/>
      <w:r w:rsidRPr="00243FB7">
        <w:rPr>
          <w:rFonts w:ascii="Times New Roman" w:eastAsia="Times New Roman" w:hAnsi="Times New Roman" w:cs="Times New Roman"/>
          <w:i/>
          <w:iCs/>
          <w:color w:val="000000" w:themeColor="text1"/>
          <w:sz w:val="20"/>
          <w:szCs w:val="20"/>
          <w:lang w:eastAsia="fr-FR"/>
        </w:rPr>
        <w:t>N</w:t>
      </w:r>
      <w:r w:rsidRPr="00243FB7">
        <w:rPr>
          <w:rFonts w:ascii="Times New Roman" w:eastAsia="Times New Roman" w:hAnsi="Times New Roman" w:cs="Times New Roman"/>
          <w:i/>
          <w:iCs/>
          <w:color w:val="000000" w:themeColor="text1"/>
          <w:sz w:val="20"/>
          <w:szCs w:val="20"/>
          <w:vertAlign w:val="subscript"/>
          <w:lang w:eastAsia="fr-FR"/>
        </w:rPr>
        <w:t>Ay,uf</w:t>
      </w:r>
      <w:proofErr w:type="spellEnd"/>
      <w:proofErr w:type="gramEnd"/>
      <w:r w:rsidRPr="00243FB7">
        <w:rPr>
          <w:rFonts w:ascii="Times New Roman" w:eastAsia="Times New Roman" w:hAnsi="Times New Roman" w:cs="Times New Roman"/>
          <w:color w:val="000000" w:themeColor="text1"/>
          <w:sz w:val="20"/>
          <w:szCs w:val="20"/>
          <w:lang w:eastAsia="fr-FR"/>
        </w:rPr>
        <w:t>(</w:t>
      </w:r>
      <w:r w:rsidRPr="00243FB7">
        <w:rPr>
          <w:rFonts w:ascii="Times New Roman" w:eastAsia="Times New Roman" w:hAnsi="Times New Roman" w:cs="Times New Roman"/>
          <w:i/>
          <w:iCs/>
          <w:color w:val="000000" w:themeColor="text1"/>
          <w:sz w:val="20"/>
          <w:szCs w:val="20"/>
          <w:lang w:eastAsia="fr-FR"/>
        </w:rPr>
        <w:t>t</w:t>
      </w:r>
      <w:r w:rsidRPr="00243FB7">
        <w:rPr>
          <w:rFonts w:ascii="Times New Roman" w:eastAsia="Times New Roman" w:hAnsi="Times New Roman" w:cs="Times New Roman"/>
          <w:color w:val="000000" w:themeColor="text1"/>
          <w:sz w:val="20"/>
          <w:szCs w:val="20"/>
          <w:lang w:eastAsia="fr-FR"/>
        </w:rPr>
        <w:t>), indicating a deviation from the observed trend.</w:t>
      </w:r>
    </w:p>
    <w:p w14:paraId="5D157975" w14:textId="77777777" w:rsidR="00AB62D9" w:rsidRPr="00243FB7" w:rsidRDefault="00F81531" w:rsidP="00AB62D9">
      <w:pPr>
        <w:spacing w:after="0" w:line="240" w:lineRule="auto"/>
        <w:jc w:val="both"/>
        <w:outlineLvl w:val="0"/>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 xml:space="preserve">In contrast, </w:t>
      </w:r>
      <w:proofErr w:type="spellStart"/>
      <w:r w:rsidRPr="00243FB7">
        <w:rPr>
          <w:rFonts w:ascii="Times New Roman" w:eastAsia="Times New Roman" w:hAnsi="Times New Roman" w:cs="Times New Roman"/>
          <w:color w:val="000000" w:themeColor="text1"/>
          <w:sz w:val="20"/>
          <w:szCs w:val="20"/>
          <w:lang w:eastAsia="fr-FR"/>
        </w:rPr>
        <w:t>Banso</w:t>
      </w:r>
      <w:proofErr w:type="spellEnd"/>
      <w:r w:rsidRPr="00243FB7">
        <w:rPr>
          <w:rFonts w:ascii="Times New Roman" w:eastAsia="Times New Roman" w:hAnsi="Times New Roman" w:cs="Times New Roman"/>
          <w:color w:val="000000" w:themeColor="text1"/>
          <w:sz w:val="20"/>
          <w:szCs w:val="20"/>
          <w:lang w:eastAsia="fr-FR"/>
        </w:rPr>
        <w:t xml:space="preserve"> and </w:t>
      </w:r>
      <w:proofErr w:type="spellStart"/>
      <w:r w:rsidRPr="00243FB7">
        <w:rPr>
          <w:rFonts w:ascii="Times New Roman" w:eastAsia="Times New Roman" w:hAnsi="Times New Roman" w:cs="Times New Roman"/>
          <w:color w:val="000000" w:themeColor="text1"/>
          <w:sz w:val="20"/>
          <w:szCs w:val="20"/>
          <w:lang w:eastAsia="fr-FR"/>
        </w:rPr>
        <w:t>Mpohor</w:t>
      </w:r>
      <w:proofErr w:type="spellEnd"/>
      <w:r w:rsidRPr="00243FB7">
        <w:rPr>
          <w:rFonts w:ascii="Times New Roman" w:eastAsia="Times New Roman" w:hAnsi="Times New Roman" w:cs="Times New Roman"/>
          <w:color w:val="000000" w:themeColor="text1"/>
          <w:sz w:val="20"/>
          <w:szCs w:val="20"/>
          <w:lang w:eastAsia="fr-FR"/>
        </w:rPr>
        <w:t xml:space="preserve"> cities exhibit closely comparable values across all patient categories, which can be attributed in part to their geographical proximity:</w:t>
      </w:r>
    </w:p>
    <w:p w14:paraId="1BE166A1" w14:textId="77777777" w:rsidR="00AB62D9" w:rsidRPr="00243FB7" w:rsidRDefault="00AB62D9" w:rsidP="00AB62D9">
      <w:pPr>
        <w:spacing w:after="0" w:line="240" w:lineRule="auto"/>
        <w:jc w:val="both"/>
        <w:outlineLvl w:val="0"/>
        <w:rPr>
          <w:rFonts w:ascii="Times New Roman" w:eastAsia="Times New Roman" w:hAnsi="Times New Roman" w:cs="Times New Roman"/>
          <w:color w:val="000000" w:themeColor="text1"/>
          <w:sz w:val="20"/>
          <w:szCs w:val="20"/>
          <w:lang w:eastAsia="fr-FR"/>
        </w:rPr>
      </w:pPr>
    </w:p>
    <w:p w14:paraId="312B0242" w14:textId="77777777" w:rsidR="00AB62D9" w:rsidRPr="00243FB7" w:rsidRDefault="00F81531" w:rsidP="00AB62D9">
      <w:pPr>
        <w:spacing w:after="0" w:line="240" w:lineRule="auto"/>
        <w:jc w:val="center"/>
        <w:outlineLvl w:val="0"/>
        <w:rPr>
          <w:rFonts w:ascii="Times New Roman" w:hAnsi="Times New Roman" w:cs="Times New Roman"/>
          <w:sz w:val="20"/>
          <w:szCs w:val="20"/>
          <w:lang w:val="fr-FR"/>
        </w:rPr>
      </w:pPr>
      <w:proofErr w:type="spellStart"/>
      <w:proofErr w:type="gramStart"/>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Bs,j</w:t>
      </w:r>
      <w:proofErr w:type="spellEnd"/>
      <w:proofErr w:type="gram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 </w:t>
      </w:r>
      <w:proofErr w:type="spellStart"/>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Mp,j</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w:t>
      </w:r>
    </w:p>
    <w:p w14:paraId="5A027AA9" w14:textId="77777777" w:rsidR="00ED65D6" w:rsidRPr="00243FB7" w:rsidRDefault="00ED65D6" w:rsidP="008B7EDF">
      <w:pPr>
        <w:spacing w:after="0" w:line="240" w:lineRule="auto"/>
        <w:jc w:val="both"/>
        <w:outlineLvl w:val="0"/>
        <w:rPr>
          <w:rFonts w:ascii="Times New Roman" w:eastAsia="Times New Roman" w:hAnsi="Times New Roman" w:cs="Times New Roman"/>
          <w:color w:val="000000" w:themeColor="text1"/>
          <w:sz w:val="20"/>
          <w:szCs w:val="20"/>
          <w:lang w:val="fr-FR" w:eastAsia="fr-FR"/>
        </w:rPr>
      </w:pPr>
    </w:p>
    <w:p w14:paraId="2C2899AF" w14:textId="77777777" w:rsidR="002E29AE" w:rsidRPr="00243FB7" w:rsidRDefault="002D2E73" w:rsidP="008B7EDF">
      <w:pPr>
        <w:spacing w:after="0" w:line="240" w:lineRule="auto"/>
        <w:jc w:val="both"/>
        <w:outlineLvl w:val="0"/>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Among pregnant women, Manso city has the highest recorded malaria cases, closely rivaling</w:t>
      </w:r>
      <w:r w:rsidR="00CE1EAC" w:rsidRPr="00243FB7">
        <w:rPr>
          <w:rFonts w:ascii="Times New Roman" w:eastAsia="Times New Roman" w:hAnsi="Times New Roman" w:cs="Times New Roman"/>
          <w:color w:val="000000" w:themeColor="text1"/>
          <w:sz w:val="20"/>
          <w:szCs w:val="20"/>
          <w:lang w:eastAsia="fr-FR"/>
        </w:rPr>
        <w:t xml:space="preserve"> </w:t>
      </w:r>
      <w:r w:rsidR="00F81531" w:rsidRPr="00243FB7">
        <w:rPr>
          <w:rFonts w:ascii="Times New Roman" w:eastAsia="Times New Roman" w:hAnsi="Times New Roman" w:cs="Times New Roman"/>
          <w:color w:val="000000" w:themeColor="text1"/>
          <w:sz w:val="20"/>
          <w:szCs w:val="20"/>
          <w:lang w:eastAsia="fr-FR"/>
        </w:rPr>
        <w:t>Banso city. This comparison gains significance when factoring in the relative values relative to their corresponding populations:</w:t>
      </w:r>
    </w:p>
    <w:p w14:paraId="2C9CA4D1" w14:textId="77777777" w:rsidR="00ED65D6" w:rsidRPr="00243FB7" w:rsidRDefault="00ED65D6" w:rsidP="008B7EDF">
      <w:pPr>
        <w:spacing w:after="0" w:line="240" w:lineRule="auto"/>
        <w:jc w:val="both"/>
        <w:outlineLvl w:val="0"/>
        <w:rPr>
          <w:rFonts w:ascii="Times New Roman" w:eastAsia="Times New Roman" w:hAnsi="Times New Roman" w:cs="Times New Roman"/>
          <w:color w:val="000000" w:themeColor="text1"/>
          <w:sz w:val="20"/>
          <w:szCs w:val="20"/>
          <w:lang w:eastAsia="fr-FR"/>
        </w:rPr>
      </w:pPr>
    </w:p>
    <w:p w14:paraId="106BC264" w14:textId="77777777" w:rsidR="00AB62D9" w:rsidRPr="00243FB7" w:rsidRDefault="00F81531" w:rsidP="00AB62D9">
      <w:pPr>
        <w:spacing w:after="0" w:line="240" w:lineRule="auto"/>
        <w:jc w:val="center"/>
        <w:outlineLvl w:val="0"/>
        <w:rPr>
          <w:rFonts w:ascii="Times New Roman" w:eastAsia="Times New Roman" w:hAnsi="Times New Roman" w:cs="Times New Roman"/>
          <w:color w:val="000000" w:themeColor="text1"/>
          <w:sz w:val="20"/>
          <w:szCs w:val="20"/>
          <w:lang w:val="fr-FR" w:eastAsia="fr-FR"/>
        </w:rPr>
      </w:pPr>
      <w:proofErr w:type="spellStart"/>
      <w:proofErr w:type="gramStart"/>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Ms,pw</w:t>
      </w:r>
      <w:proofErr w:type="spellEnd"/>
      <w:proofErr w:type="gram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&gt;</w:t>
      </w:r>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i≠</w:t>
      </w:r>
      <w:r w:rsidRPr="00243FB7">
        <w:rPr>
          <w:rFonts w:ascii="Times New Roman" w:hAnsi="Times New Roman" w:cs="Times New Roman"/>
          <w:sz w:val="20"/>
          <w:szCs w:val="20"/>
          <w:vertAlign w:val="subscript"/>
          <w:lang w:val="fr-FR"/>
        </w:rPr>
        <w:t>3</w:t>
      </w:r>
      <w:r w:rsidRPr="00243FB7">
        <w:rPr>
          <w:rFonts w:ascii="Times New Roman" w:hAnsi="Times New Roman" w:cs="Times New Roman"/>
          <w:i/>
          <w:iCs/>
          <w:sz w:val="20"/>
          <w:szCs w:val="20"/>
          <w:vertAlign w:val="subscript"/>
          <w:lang w:val="fr-FR"/>
        </w:rPr>
        <w:t>,pw</w:t>
      </w:r>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w:t>
      </w:r>
    </w:p>
    <w:p w14:paraId="110D2F5A" w14:textId="77777777" w:rsidR="00ED65D6" w:rsidRPr="00243FB7" w:rsidRDefault="00ED65D6" w:rsidP="008B7EDF">
      <w:pPr>
        <w:spacing w:after="0" w:line="240" w:lineRule="auto"/>
        <w:jc w:val="both"/>
        <w:outlineLvl w:val="0"/>
        <w:rPr>
          <w:rFonts w:ascii="Times New Roman" w:eastAsia="Times New Roman" w:hAnsi="Times New Roman" w:cs="Times New Roman"/>
          <w:color w:val="000000" w:themeColor="text1"/>
          <w:sz w:val="20"/>
          <w:szCs w:val="20"/>
          <w:lang w:val="fr-FR" w:eastAsia="fr-FR"/>
        </w:rPr>
      </w:pPr>
    </w:p>
    <w:p w14:paraId="41DE4BF0" w14:textId="77777777" w:rsidR="003A2454" w:rsidRPr="00243FB7" w:rsidRDefault="00F81531" w:rsidP="009352E1">
      <w:pPr>
        <w:spacing w:after="0" w:line="240" w:lineRule="auto"/>
        <w:jc w:val="both"/>
        <w:outlineLvl w:val="0"/>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 xml:space="preserve">These findings shed light on the varying dynamics of malaria prevalence across </w:t>
      </w:r>
      <w:r w:rsidR="002D2E73" w:rsidRPr="00243FB7">
        <w:rPr>
          <w:rFonts w:ascii="Times New Roman" w:eastAsia="Times New Roman" w:hAnsi="Times New Roman" w:cs="Times New Roman"/>
          <w:color w:val="000000" w:themeColor="text1"/>
          <w:sz w:val="20"/>
          <w:szCs w:val="20"/>
          <w:lang w:eastAsia="fr-FR"/>
        </w:rPr>
        <w:t>cities and patient demographics, underscoring the need for tailored intervention strategies and further investigation</w:t>
      </w:r>
      <w:r w:rsidRPr="00243FB7">
        <w:rPr>
          <w:rFonts w:ascii="Times New Roman" w:eastAsia="Times New Roman" w:hAnsi="Times New Roman" w:cs="Times New Roman"/>
          <w:color w:val="000000" w:themeColor="text1"/>
          <w:sz w:val="20"/>
          <w:szCs w:val="20"/>
          <w:lang w:eastAsia="fr-FR"/>
        </w:rPr>
        <w:t xml:space="preserve"> into </w:t>
      </w:r>
      <w:r w:rsidRPr="00243FB7">
        <w:rPr>
          <w:rFonts w:ascii="Times New Roman" w:eastAsia="Times New Roman" w:hAnsi="Times New Roman" w:cs="Times New Roman"/>
          <w:color w:val="000000"/>
          <w:sz w:val="20"/>
          <w:szCs w:val="20"/>
          <w:lang w:eastAsia="fr-FR"/>
        </w:rPr>
        <w:t xml:space="preserve">the </w:t>
      </w:r>
      <w:r w:rsidRPr="00243FB7">
        <w:rPr>
          <w:rFonts w:ascii="Times New Roman" w:eastAsia="Times New Roman" w:hAnsi="Times New Roman" w:cs="Times New Roman"/>
          <w:color w:val="000000" w:themeColor="text1"/>
          <w:sz w:val="20"/>
          <w:szCs w:val="20"/>
          <w:lang w:eastAsia="fr-FR"/>
        </w:rPr>
        <w:t>underlying factors driving these disparities.</w:t>
      </w:r>
    </w:p>
    <w:p w14:paraId="08141187" w14:textId="77777777" w:rsidR="003A2454" w:rsidRPr="00243FB7" w:rsidRDefault="003A2454" w:rsidP="009352E1">
      <w:pPr>
        <w:spacing w:after="0" w:line="240" w:lineRule="auto"/>
        <w:jc w:val="both"/>
        <w:outlineLvl w:val="0"/>
        <w:rPr>
          <w:rFonts w:ascii="Times New Roman" w:hAnsi="Times New Roman" w:cs="Times New Roman"/>
          <w:sz w:val="20"/>
          <w:szCs w:val="20"/>
        </w:rPr>
      </w:pPr>
    </w:p>
    <w:p w14:paraId="04F12BA2" w14:textId="77777777" w:rsidR="003A2454" w:rsidRPr="00243FB7" w:rsidRDefault="00F81531" w:rsidP="009352E1">
      <w:pPr>
        <w:spacing w:after="0" w:line="240" w:lineRule="auto"/>
        <w:jc w:val="both"/>
        <w:outlineLvl w:val="0"/>
        <w:rPr>
          <w:rFonts w:ascii="Times New Roman" w:hAnsi="Times New Roman" w:cs="Times New Roman"/>
          <w:b/>
          <w:bCs/>
          <w:sz w:val="20"/>
          <w:szCs w:val="20"/>
        </w:rPr>
      </w:pPr>
      <w:r w:rsidRPr="00243FB7">
        <w:rPr>
          <w:rFonts w:ascii="Times New Roman" w:hAnsi="Times New Roman" w:cs="Times New Roman"/>
          <w:b/>
          <w:bCs/>
          <w:sz w:val="20"/>
          <w:szCs w:val="20"/>
        </w:rPr>
        <w:t>3 Results</w:t>
      </w:r>
    </w:p>
    <w:p w14:paraId="3323932F" w14:textId="77777777" w:rsidR="009352E1" w:rsidRPr="00243FB7" w:rsidRDefault="009352E1" w:rsidP="00B93C68">
      <w:pPr>
        <w:spacing w:after="0" w:line="240" w:lineRule="auto"/>
        <w:rPr>
          <w:rFonts w:ascii="Times New Roman" w:eastAsia="Times New Roman" w:hAnsi="Times New Roman" w:cs="Times New Roman"/>
          <w:color w:val="252525"/>
          <w:sz w:val="20"/>
          <w:szCs w:val="20"/>
          <w:lang w:eastAsia="fr-FR"/>
        </w:rPr>
      </w:pPr>
    </w:p>
    <w:p w14:paraId="76D247CA" w14:textId="77777777" w:rsidR="008F35D6" w:rsidRPr="00243FB7" w:rsidRDefault="00F81531" w:rsidP="00106AB8">
      <w:pPr>
        <w:spacing w:after="0" w:line="240" w:lineRule="auto"/>
        <w:jc w:val="both"/>
        <w:outlineLvl w:val="0"/>
        <w:rPr>
          <w:rFonts w:ascii="Times New Roman" w:hAnsi="Times New Roman" w:cs="Times New Roman"/>
          <w:b/>
          <w:sz w:val="20"/>
          <w:szCs w:val="20"/>
        </w:rPr>
      </w:pPr>
      <w:r w:rsidRPr="00243FB7">
        <w:rPr>
          <w:rFonts w:ascii="Times New Roman" w:hAnsi="Times New Roman" w:cs="Times New Roman"/>
          <w:b/>
          <w:sz w:val="20"/>
          <w:szCs w:val="20"/>
        </w:rPr>
        <w:t>3.2. Analysis by patient category.</w:t>
      </w:r>
    </w:p>
    <w:p w14:paraId="7C1908CA" w14:textId="77777777" w:rsidR="008F35D6" w:rsidRPr="00243FB7" w:rsidRDefault="008F35D6" w:rsidP="008F35D6">
      <w:pPr>
        <w:spacing w:after="0" w:line="240" w:lineRule="auto"/>
        <w:jc w:val="both"/>
        <w:outlineLvl w:val="0"/>
        <w:rPr>
          <w:rFonts w:ascii="Times New Roman" w:hAnsi="Times New Roman" w:cs="Times New Roman"/>
          <w:bCs/>
          <w:sz w:val="20"/>
          <w:szCs w:val="20"/>
        </w:rPr>
      </w:pPr>
    </w:p>
    <w:p w14:paraId="677329B0" w14:textId="77777777" w:rsidR="008F35D6" w:rsidRPr="00243FB7" w:rsidRDefault="00AA6E93" w:rsidP="00567315">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sz w:val="20"/>
          <w:szCs w:val="20"/>
        </w:rPr>
        <w:t xml:space="preserve">As a first step, we explored </w:t>
      </w:r>
      <w:r w:rsidR="002D2E73" w:rsidRPr="00243FB7">
        <w:rPr>
          <w:rFonts w:ascii="Times New Roman" w:hAnsi="Times New Roman" w:cs="Times New Roman"/>
          <w:sz w:val="20"/>
          <w:szCs w:val="20"/>
        </w:rPr>
        <w:t>variation in the frequency of malaria cases over time (t)</w:t>
      </w:r>
      <w:r w:rsidR="007D5930" w:rsidRPr="00243FB7">
        <w:rPr>
          <w:rFonts w:ascii="Times New Roman" w:hAnsi="Times New Roman" w:cs="Times New Roman"/>
          <w:sz w:val="20"/>
          <w:szCs w:val="20"/>
        </w:rPr>
        <w:t>, recorded monthly from 2009</w:t>
      </w:r>
      <w:r w:rsidR="00CE1EAC" w:rsidRPr="00243FB7">
        <w:rPr>
          <w:rFonts w:ascii="Times New Roman" w:hAnsi="Times New Roman" w:cs="Times New Roman"/>
          <w:sz w:val="20"/>
          <w:szCs w:val="20"/>
        </w:rPr>
        <w:t xml:space="preserve"> </w:t>
      </w:r>
      <w:r w:rsidR="00581281" w:rsidRPr="00243FB7">
        <w:rPr>
          <w:rFonts w:ascii="Times New Roman" w:hAnsi="Times New Roman" w:cs="Times New Roman"/>
          <w:sz w:val="20"/>
          <w:szCs w:val="20"/>
        </w:rPr>
        <w:t>to</w:t>
      </w:r>
      <w:r w:rsidR="00CE1EAC" w:rsidRPr="00243FB7">
        <w:rPr>
          <w:rFonts w:ascii="Times New Roman" w:hAnsi="Times New Roman" w:cs="Times New Roman"/>
          <w:sz w:val="20"/>
          <w:szCs w:val="20"/>
        </w:rPr>
        <w:t xml:space="preserve"> </w:t>
      </w:r>
      <w:r w:rsidR="007D5930" w:rsidRPr="00243FB7">
        <w:rPr>
          <w:rFonts w:ascii="Times New Roman" w:hAnsi="Times New Roman" w:cs="Times New Roman"/>
          <w:sz w:val="20"/>
          <w:szCs w:val="20"/>
        </w:rPr>
        <w:t>2014,</w:t>
      </w:r>
      <w:r w:rsidR="002D2E73" w:rsidRPr="00243FB7">
        <w:rPr>
          <w:rFonts w:ascii="Times New Roman" w:hAnsi="Times New Roman" w:cs="Times New Roman"/>
          <w:sz w:val="20"/>
          <w:szCs w:val="20"/>
        </w:rPr>
        <w:t xml:space="preserve"> for a given patient category (</w:t>
      </w:r>
      <w:proofErr w:type="spellStart"/>
      <w:proofErr w:type="gramStart"/>
      <w:r w:rsidR="002D2E73" w:rsidRPr="00243FB7">
        <w:rPr>
          <w:rFonts w:ascii="Times New Roman" w:hAnsi="Times New Roman" w:cs="Times New Roman"/>
          <w:i/>
          <w:iCs/>
          <w:sz w:val="20"/>
          <w:szCs w:val="20"/>
        </w:rPr>
        <w:t>N</w:t>
      </w:r>
      <w:r w:rsidR="002D2E73" w:rsidRPr="00243FB7">
        <w:rPr>
          <w:rFonts w:ascii="Times New Roman" w:hAnsi="Times New Roman" w:cs="Times New Roman"/>
          <w:sz w:val="20"/>
          <w:szCs w:val="20"/>
          <w:vertAlign w:val="subscript"/>
        </w:rPr>
        <w:t>i,j</w:t>
      </w:r>
      <w:proofErr w:type="spellEnd"/>
      <w:proofErr w:type="gramEnd"/>
      <w:r w:rsidR="002D2E73" w:rsidRPr="00243FB7">
        <w:rPr>
          <w:rFonts w:ascii="Times New Roman" w:hAnsi="Times New Roman" w:cs="Times New Roman"/>
          <w:sz w:val="20"/>
          <w:szCs w:val="20"/>
        </w:rPr>
        <w:t>=1,2, or 3) in</w:t>
      </w:r>
      <w:r w:rsidR="00567315" w:rsidRPr="00243FB7">
        <w:rPr>
          <w:rFonts w:ascii="Times New Roman" w:hAnsi="Times New Roman" w:cs="Times New Roman"/>
          <w:sz w:val="20"/>
          <w:szCs w:val="20"/>
        </w:rPr>
        <w:t xml:space="preserve"> each city in Ghana. (</w:t>
      </w:r>
      <w:proofErr w:type="spellStart"/>
      <w:r w:rsidR="00567315" w:rsidRPr="00243FB7">
        <w:rPr>
          <w:rFonts w:ascii="Times New Roman" w:hAnsi="Times New Roman" w:cs="Times New Roman"/>
          <w:i/>
          <w:iCs/>
          <w:sz w:val="20"/>
          <w:szCs w:val="20"/>
        </w:rPr>
        <w:t>i</w:t>
      </w:r>
      <w:proofErr w:type="spellEnd"/>
      <w:r w:rsidR="00567315" w:rsidRPr="00243FB7">
        <w:rPr>
          <w:rFonts w:ascii="Times New Roman" w:hAnsi="Times New Roman" w:cs="Times New Roman"/>
          <w:sz w:val="20"/>
          <w:szCs w:val="20"/>
        </w:rPr>
        <w:t xml:space="preserve">=1): </w:t>
      </w:r>
      <w:proofErr w:type="spellStart"/>
      <w:r w:rsidR="00567315" w:rsidRPr="00243FB7">
        <w:rPr>
          <w:rFonts w:ascii="Times New Roman" w:hAnsi="Times New Roman" w:cs="Times New Roman"/>
          <w:sz w:val="20"/>
          <w:szCs w:val="20"/>
        </w:rPr>
        <w:t>Ayiem</w:t>
      </w:r>
      <w:proofErr w:type="spellEnd"/>
      <w:r w:rsidR="00567315" w:rsidRPr="00243FB7">
        <w:rPr>
          <w:rFonts w:ascii="Times New Roman" w:hAnsi="Times New Roman" w:cs="Times New Roman"/>
          <w:sz w:val="20"/>
          <w:szCs w:val="20"/>
        </w:rPr>
        <w:t>, (</w:t>
      </w:r>
      <w:proofErr w:type="spellStart"/>
      <w:r w:rsidR="00567315" w:rsidRPr="00243FB7">
        <w:rPr>
          <w:rFonts w:ascii="Times New Roman" w:hAnsi="Times New Roman" w:cs="Times New Roman"/>
          <w:i/>
          <w:iCs/>
          <w:sz w:val="20"/>
          <w:szCs w:val="20"/>
        </w:rPr>
        <w:t>i</w:t>
      </w:r>
      <w:proofErr w:type="spellEnd"/>
      <w:r w:rsidR="00567315" w:rsidRPr="00243FB7">
        <w:rPr>
          <w:rFonts w:ascii="Times New Roman" w:hAnsi="Times New Roman" w:cs="Times New Roman"/>
          <w:sz w:val="20"/>
          <w:szCs w:val="20"/>
        </w:rPr>
        <w:t xml:space="preserve">=2): </w:t>
      </w:r>
      <w:proofErr w:type="spellStart"/>
      <w:r w:rsidR="00567315" w:rsidRPr="00243FB7">
        <w:rPr>
          <w:rFonts w:ascii="Times New Roman" w:hAnsi="Times New Roman" w:cs="Times New Roman"/>
          <w:sz w:val="20"/>
          <w:szCs w:val="20"/>
        </w:rPr>
        <w:t>Banso</w:t>
      </w:r>
      <w:proofErr w:type="spellEnd"/>
      <w:r w:rsidR="00567315" w:rsidRPr="00243FB7">
        <w:rPr>
          <w:rFonts w:ascii="Times New Roman" w:hAnsi="Times New Roman" w:cs="Times New Roman"/>
          <w:sz w:val="20"/>
          <w:szCs w:val="20"/>
        </w:rPr>
        <w:t>, (</w:t>
      </w:r>
      <w:proofErr w:type="spellStart"/>
      <w:r w:rsidR="00567315" w:rsidRPr="00243FB7">
        <w:rPr>
          <w:rFonts w:ascii="Times New Roman" w:hAnsi="Times New Roman" w:cs="Times New Roman"/>
          <w:i/>
          <w:iCs/>
          <w:sz w:val="20"/>
          <w:szCs w:val="20"/>
        </w:rPr>
        <w:t>i</w:t>
      </w:r>
      <w:proofErr w:type="spellEnd"/>
      <w:r w:rsidR="00567315" w:rsidRPr="00243FB7">
        <w:rPr>
          <w:rFonts w:ascii="Times New Roman" w:hAnsi="Times New Roman" w:cs="Times New Roman"/>
          <w:sz w:val="20"/>
          <w:szCs w:val="20"/>
        </w:rPr>
        <w:t xml:space="preserve">=3): </w:t>
      </w:r>
      <w:proofErr w:type="spellStart"/>
      <w:r w:rsidR="00567315" w:rsidRPr="00243FB7">
        <w:rPr>
          <w:rFonts w:ascii="Times New Roman" w:hAnsi="Times New Roman" w:cs="Times New Roman"/>
          <w:sz w:val="20"/>
          <w:szCs w:val="20"/>
        </w:rPr>
        <w:t>Manso</w:t>
      </w:r>
      <w:proofErr w:type="spellEnd"/>
      <w:r w:rsidR="00567315" w:rsidRPr="00243FB7">
        <w:rPr>
          <w:rFonts w:ascii="Times New Roman" w:hAnsi="Times New Roman" w:cs="Times New Roman"/>
          <w:sz w:val="20"/>
          <w:szCs w:val="20"/>
        </w:rPr>
        <w:t xml:space="preserve"> and (</w:t>
      </w:r>
      <w:proofErr w:type="spellStart"/>
      <w:r w:rsidR="00567315" w:rsidRPr="00243FB7">
        <w:rPr>
          <w:rFonts w:ascii="Times New Roman" w:hAnsi="Times New Roman" w:cs="Times New Roman"/>
          <w:i/>
          <w:iCs/>
          <w:sz w:val="20"/>
          <w:szCs w:val="20"/>
        </w:rPr>
        <w:t>i</w:t>
      </w:r>
      <w:proofErr w:type="spellEnd"/>
      <w:r w:rsidRPr="00243FB7">
        <w:rPr>
          <w:rFonts w:ascii="Times New Roman" w:hAnsi="Times New Roman" w:cs="Times New Roman"/>
          <w:sz w:val="20"/>
          <w:szCs w:val="20"/>
        </w:rPr>
        <w:t xml:space="preserve">=4): </w:t>
      </w:r>
      <w:proofErr w:type="spellStart"/>
      <w:r w:rsidRPr="00243FB7">
        <w:rPr>
          <w:rFonts w:ascii="Times New Roman" w:hAnsi="Times New Roman" w:cs="Times New Roman"/>
          <w:sz w:val="20"/>
          <w:szCs w:val="20"/>
        </w:rPr>
        <w:t>Mpohor</w:t>
      </w:r>
      <w:proofErr w:type="spellEnd"/>
      <w:r w:rsidR="00567315" w:rsidRPr="00243FB7">
        <w:rPr>
          <w:rFonts w:ascii="Times New Roman" w:hAnsi="Times New Roman" w:cs="Times New Roman"/>
          <w:sz w:val="20"/>
          <w:szCs w:val="20"/>
        </w:rPr>
        <w:t>.</w:t>
      </w:r>
    </w:p>
    <w:p w14:paraId="48132BF7" w14:textId="77777777" w:rsidR="009352E1" w:rsidRPr="00243FB7" w:rsidRDefault="009352E1" w:rsidP="008F35D6">
      <w:pPr>
        <w:spacing w:after="0" w:line="240" w:lineRule="auto"/>
        <w:jc w:val="both"/>
        <w:rPr>
          <w:rFonts w:ascii="Times New Roman" w:eastAsia="Times New Roman" w:hAnsi="Times New Roman" w:cs="Times New Roman"/>
          <w:color w:val="252525"/>
          <w:sz w:val="20"/>
          <w:szCs w:val="20"/>
          <w:lang w:eastAsia="fr-FR"/>
        </w:rPr>
      </w:pPr>
    </w:p>
    <w:p w14:paraId="228A7335" w14:textId="77777777" w:rsidR="00567315" w:rsidRPr="00243FB7" w:rsidRDefault="00F81531" w:rsidP="00567315">
      <w:pPr>
        <w:spacing w:after="0" w:line="240" w:lineRule="auto"/>
        <w:jc w:val="both"/>
        <w:rPr>
          <w:rFonts w:ascii="Times New Roman" w:hAnsi="Times New Roman" w:cs="Times New Roman"/>
          <w:bCs/>
          <w:sz w:val="20"/>
          <w:szCs w:val="20"/>
        </w:rPr>
      </w:pPr>
      <w:r w:rsidRPr="00243FB7">
        <w:rPr>
          <w:rFonts w:ascii="Times New Roman" w:hAnsi="Times New Roman" w:cs="Times New Roman"/>
          <w:b/>
          <w:sz w:val="20"/>
          <w:szCs w:val="20"/>
        </w:rPr>
        <w:t>3.2.1. Under five years of age.</w:t>
      </w:r>
    </w:p>
    <w:p w14:paraId="34726EE1" w14:textId="77777777" w:rsidR="00567315" w:rsidRPr="00243FB7" w:rsidRDefault="00567315" w:rsidP="00567315">
      <w:pPr>
        <w:spacing w:after="0" w:line="240" w:lineRule="auto"/>
        <w:jc w:val="both"/>
        <w:rPr>
          <w:rFonts w:ascii="Times New Roman" w:eastAsia="Times New Roman" w:hAnsi="Times New Roman" w:cs="Times New Roman"/>
          <w:bCs/>
          <w:color w:val="252525"/>
          <w:sz w:val="20"/>
          <w:szCs w:val="20"/>
          <w:lang w:eastAsia="fr-FR"/>
        </w:rPr>
      </w:pPr>
    </w:p>
    <w:p w14:paraId="2514712D" w14:textId="77777777" w:rsidR="007C63F0" w:rsidRPr="00243FB7" w:rsidRDefault="00F81531" w:rsidP="00F16C21">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0000FF"/>
          <w:sz w:val="20"/>
          <w:szCs w:val="20"/>
          <w:lang w:eastAsia="fr-FR"/>
        </w:rPr>
        <w:t>Fig</w:t>
      </w:r>
      <w:r w:rsidR="005F687E" w:rsidRPr="00243FB7">
        <w:rPr>
          <w:rFonts w:ascii="Times New Roman" w:eastAsia="Times New Roman" w:hAnsi="Times New Roman" w:cs="Times New Roman"/>
          <w:color w:val="0000FF"/>
          <w:sz w:val="20"/>
          <w:szCs w:val="20"/>
          <w:lang w:eastAsia="fr-FR"/>
        </w:rPr>
        <w:t>. 1S</w:t>
      </w:r>
      <w:r w:rsidR="00CE1EAC" w:rsidRPr="00243FB7">
        <w:rPr>
          <w:rFonts w:asciiTheme="majorBidi" w:hAnsiTheme="majorBidi" w:cstheme="majorBidi"/>
          <w:bCs/>
          <w:sz w:val="20"/>
          <w:szCs w:val="20"/>
        </w:rPr>
        <w:t xml:space="preserve"> </w:t>
      </w:r>
      <w:r w:rsidRPr="00243FB7">
        <w:rPr>
          <w:rFonts w:ascii="Times New Roman" w:eastAsia="Times New Roman" w:hAnsi="Times New Roman" w:cs="Times New Roman"/>
          <w:color w:val="252525"/>
          <w:sz w:val="20"/>
          <w:szCs w:val="20"/>
          <w:lang w:eastAsia="fr-FR"/>
        </w:rPr>
        <w:t>shows</w:t>
      </w:r>
      <w:r w:rsidR="005F687E" w:rsidRPr="00243FB7">
        <w:rPr>
          <w:rFonts w:ascii="Times New Roman" w:eastAsia="Times New Roman" w:hAnsi="Times New Roman" w:cs="Times New Roman"/>
          <w:color w:val="252525"/>
          <w:sz w:val="20"/>
          <w:szCs w:val="20"/>
          <w:lang w:eastAsia="fr-FR"/>
        </w:rPr>
        <w:t xml:space="preserve"> the variation </w:t>
      </w:r>
      <w:r w:rsidRPr="00243FB7">
        <w:rPr>
          <w:rFonts w:ascii="Times New Roman" w:eastAsia="Times New Roman" w:hAnsi="Times New Roman" w:cs="Times New Roman"/>
          <w:color w:val="252525"/>
          <w:sz w:val="20"/>
          <w:szCs w:val="20"/>
          <w:lang w:eastAsia="fr-FR"/>
        </w:rPr>
        <w:t>in</w:t>
      </w:r>
      <w:r w:rsidR="005F687E" w:rsidRPr="00243FB7">
        <w:rPr>
          <w:rFonts w:ascii="Times New Roman" w:eastAsia="Times New Roman" w:hAnsi="Times New Roman" w:cs="Times New Roman"/>
          <w:color w:val="252525"/>
          <w:sz w:val="20"/>
          <w:szCs w:val="20"/>
          <w:lang w:eastAsia="fr-FR"/>
        </w:rPr>
        <w:t xml:space="preserve"> the number of </w:t>
      </w:r>
      <w:r w:rsidRPr="00243FB7">
        <w:rPr>
          <w:rFonts w:ascii="Times New Roman" w:eastAsia="Calibri" w:hAnsi="Times New Roman" w:cs="Times New Roman"/>
          <w:sz w:val="20"/>
          <w:szCs w:val="20"/>
        </w:rPr>
        <w:t xml:space="preserve">malaria cases </w:t>
      </w:r>
      <w:r w:rsidR="00DA5313" w:rsidRPr="00243FB7">
        <w:rPr>
          <w:rFonts w:ascii="Times New Roman" w:eastAsia="Times New Roman" w:hAnsi="Times New Roman" w:cs="Times New Roman"/>
          <w:sz w:val="20"/>
          <w:szCs w:val="20"/>
          <w:lang w:eastAsia="fr-FR"/>
        </w:rPr>
        <w:t>recorded each month from 2009</w:t>
      </w:r>
      <w:r w:rsidR="002D2E73" w:rsidRPr="00243FB7">
        <w:rPr>
          <w:rFonts w:ascii="Times New Roman" w:eastAsia="Times New Roman" w:hAnsi="Times New Roman" w:cs="Times New Roman"/>
          <w:sz w:val="20"/>
          <w:szCs w:val="20"/>
          <w:lang w:eastAsia="fr-FR"/>
        </w:rPr>
        <w:t xml:space="preserve"> to </w:t>
      </w:r>
      <w:r w:rsidR="00DA5313"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for</w:t>
      </w:r>
      <w:r w:rsidR="008E7D0B" w:rsidRPr="00243FB7">
        <w:rPr>
          <w:rFonts w:ascii="Times New Roman" w:hAnsi="Times New Roman" w:cs="Times New Roman"/>
          <w:sz w:val="20"/>
          <w:szCs w:val="20"/>
        </w:rPr>
        <w:t xml:space="preserve"> patients under five years of age (</w:t>
      </w:r>
      <w:proofErr w:type="spellStart"/>
      <w:proofErr w:type="gramStart"/>
      <w:r w:rsidR="008E7D0B" w:rsidRPr="00243FB7">
        <w:rPr>
          <w:rFonts w:ascii="Times New Roman" w:hAnsi="Times New Roman" w:cs="Times New Roman"/>
          <w:i/>
          <w:iCs/>
          <w:sz w:val="20"/>
          <w:szCs w:val="20"/>
        </w:rPr>
        <w:t>N</w:t>
      </w:r>
      <w:r w:rsidR="008E7D0B" w:rsidRPr="00243FB7">
        <w:rPr>
          <w:rFonts w:ascii="Times New Roman" w:hAnsi="Times New Roman" w:cs="Times New Roman"/>
          <w:i/>
          <w:iCs/>
          <w:sz w:val="20"/>
          <w:szCs w:val="20"/>
          <w:vertAlign w:val="subscript"/>
        </w:rPr>
        <w:t>i,uf</w:t>
      </w:r>
      <w:proofErr w:type="spellEnd"/>
      <w:proofErr w:type="gramEnd"/>
      <w:r w:rsidR="00ED65D6"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in</w:t>
      </w:r>
      <w:r w:rsidR="00ED65D6" w:rsidRPr="00243FB7">
        <w:rPr>
          <w:rFonts w:ascii="Times New Roman" w:hAnsi="Times New Roman" w:cs="Times New Roman"/>
          <w:sz w:val="20"/>
          <w:szCs w:val="20"/>
        </w:rPr>
        <w:t xml:space="preserve"> each </w:t>
      </w:r>
      <w:r w:rsidRPr="00243FB7">
        <w:rPr>
          <w:rFonts w:ascii="Times New Roman" w:eastAsia="Times New Roman" w:hAnsi="Times New Roman" w:cs="Times New Roman"/>
          <w:sz w:val="20"/>
          <w:szCs w:val="20"/>
        </w:rPr>
        <w:t>city</w:t>
      </w:r>
      <w:r w:rsidR="00ED65D6" w:rsidRPr="00243FB7">
        <w:rPr>
          <w:rFonts w:ascii="Times New Roman" w:hAnsi="Times New Roman" w:cs="Times New Roman"/>
          <w:sz w:val="20"/>
          <w:szCs w:val="20"/>
        </w:rPr>
        <w:t xml:space="preserve"> (</w:t>
      </w:r>
      <w:proofErr w:type="spellStart"/>
      <w:r w:rsidR="00ED65D6" w:rsidRPr="00243FB7">
        <w:rPr>
          <w:rFonts w:ascii="Times New Roman" w:hAnsi="Times New Roman" w:cs="Times New Roman"/>
          <w:sz w:val="20"/>
          <w:szCs w:val="20"/>
        </w:rPr>
        <w:t>Ayiem</w:t>
      </w:r>
      <w:proofErr w:type="spellEnd"/>
      <w:r w:rsidR="00ED65D6" w:rsidRPr="00243FB7">
        <w:rPr>
          <w:rFonts w:ascii="Times New Roman" w:hAnsi="Times New Roman" w:cs="Times New Roman"/>
          <w:sz w:val="20"/>
          <w:szCs w:val="20"/>
        </w:rPr>
        <w:t xml:space="preserve">, </w:t>
      </w:r>
      <w:proofErr w:type="spellStart"/>
      <w:r w:rsidR="00ED65D6" w:rsidRPr="00243FB7">
        <w:rPr>
          <w:rFonts w:ascii="Times New Roman" w:hAnsi="Times New Roman" w:cs="Times New Roman"/>
          <w:sz w:val="20"/>
          <w:szCs w:val="20"/>
        </w:rPr>
        <w:t>Banso</w:t>
      </w:r>
      <w:proofErr w:type="spellEnd"/>
      <w:r w:rsidR="00ED65D6" w:rsidRPr="00243FB7">
        <w:rPr>
          <w:rFonts w:ascii="Times New Roman" w:hAnsi="Times New Roman" w:cs="Times New Roman"/>
          <w:sz w:val="20"/>
          <w:szCs w:val="20"/>
        </w:rPr>
        <w:t xml:space="preserve">, </w:t>
      </w:r>
      <w:proofErr w:type="spellStart"/>
      <w:r w:rsidR="00ED65D6"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00ED65D6" w:rsidRPr="00243FB7">
        <w:rPr>
          <w:rFonts w:ascii="Times New Roman" w:hAnsi="Times New Roman" w:cs="Times New Roman"/>
          <w:sz w:val="20"/>
          <w:szCs w:val="20"/>
        </w:rPr>
        <w:t xml:space="preserve"> and </w:t>
      </w:r>
      <w:proofErr w:type="spellStart"/>
      <w:r w:rsidR="00ED65D6" w:rsidRPr="00243FB7">
        <w:rPr>
          <w:rFonts w:ascii="Times New Roman" w:hAnsi="Times New Roman" w:cs="Times New Roman"/>
          <w:sz w:val="20"/>
          <w:szCs w:val="20"/>
        </w:rPr>
        <w:t>Mpohor</w:t>
      </w:r>
      <w:proofErr w:type="spellEnd"/>
      <w:r w:rsidR="00ED65D6" w:rsidRPr="00243FB7">
        <w:rPr>
          <w:rFonts w:ascii="Times New Roman" w:hAnsi="Times New Roman" w:cs="Times New Roman"/>
          <w:sz w:val="20"/>
          <w:szCs w:val="20"/>
        </w:rPr>
        <w:t>) of Ghana</w:t>
      </w:r>
      <w:r w:rsidR="008E7D0B" w:rsidRPr="00243FB7">
        <w:rPr>
          <w:rFonts w:ascii="Times New Roman" w:hAnsi="Times New Roman" w:cs="Times New Roman"/>
          <w:sz w:val="20"/>
          <w:szCs w:val="20"/>
        </w:rPr>
        <w:t>.</w:t>
      </w:r>
    </w:p>
    <w:p w14:paraId="1C46911C" w14:textId="77777777" w:rsidR="00CF235D" w:rsidRPr="00243FB7" w:rsidRDefault="00F81531" w:rsidP="00AC2522">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To</w:t>
      </w:r>
      <w:r w:rsidRPr="00243FB7">
        <w:rPr>
          <w:rFonts w:ascii="Times New Roman" w:hAnsi="Times New Roman" w:cs="Times New Roman"/>
          <w:sz w:val="20"/>
          <w:szCs w:val="20"/>
        </w:rPr>
        <w:t xml:space="preserve"> compare the statistical values and distributions of the defined </w:t>
      </w:r>
      <w:r w:rsidRPr="00243FB7">
        <w:rPr>
          <w:rFonts w:ascii="Times New Roman" w:eastAsia="Times New Roman" w:hAnsi="Times New Roman" w:cs="Times New Roman"/>
          <w:sz w:val="20"/>
          <w:szCs w:val="20"/>
        </w:rPr>
        <w:t>malaria</w:t>
      </w:r>
      <w:r w:rsidRPr="00243FB7">
        <w:rPr>
          <w:rFonts w:ascii="Times New Roman" w:hAnsi="Times New Roman" w:cs="Times New Roman"/>
          <w:sz w:val="20"/>
          <w:szCs w:val="20"/>
        </w:rPr>
        <w:t xml:space="preserve"> parameters, </w:t>
      </w:r>
      <w:r w:rsidR="00FA2959" w:rsidRPr="00243FB7">
        <w:rPr>
          <w:rFonts w:ascii="Times New Roman" w:hAnsi="Times New Roman" w:cs="Times New Roman"/>
          <w:color w:val="0000FF"/>
          <w:sz w:val="20"/>
          <w:szCs w:val="20"/>
        </w:rPr>
        <w:t>Table 3</w:t>
      </w:r>
      <w:r w:rsidR="00C16604" w:rsidRPr="00243FB7">
        <w:rPr>
          <w:rFonts w:ascii="Times New Roman" w:hAnsi="Times New Roman" w:cs="Times New Roman"/>
          <w:sz w:val="20"/>
          <w:szCs w:val="20"/>
        </w:rPr>
        <w:t xml:space="preserve"> presents the main descriptive statistics, such as the </w:t>
      </w:r>
      <w:r w:rsidRPr="00243FB7">
        <w:rPr>
          <w:rFonts w:ascii="Times New Roman" w:eastAsia="Times New Roman" w:hAnsi="Times New Roman" w:cs="Times New Roman"/>
          <w:sz w:val="20"/>
          <w:szCs w:val="20"/>
        </w:rPr>
        <w:t>arithmetic</w:t>
      </w:r>
      <w:r w:rsidR="00C16604" w:rsidRPr="00243FB7">
        <w:rPr>
          <w:rFonts w:ascii="Times New Roman" w:hAnsi="Times New Roman" w:cs="Times New Roman"/>
          <w:sz w:val="20"/>
          <w:szCs w:val="20"/>
        </w:rPr>
        <w:t xml:space="preserve"> mean (</w:t>
      </w:r>
      <m:oMath>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e>
        </m:bar>
      </m:oMath>
      <w:r w:rsidRPr="00243FB7">
        <w:rPr>
          <w:rFonts w:ascii="Times New Roman" w:hAnsi="Times New Roman" w:cs="Times New Roman"/>
          <w:sz w:val="20"/>
          <w:szCs w:val="20"/>
        </w:rPr>
        <w:t xml:space="preserve">), confidence </w:t>
      </w:r>
      <w:r w:rsidRPr="00243FB7">
        <w:rPr>
          <w:rFonts w:ascii="Times New Roman" w:eastAsia="Times New Roman" w:hAnsi="Times New Roman" w:cs="Times New Roman"/>
          <w:sz w:val="20"/>
          <w:szCs w:val="20"/>
        </w:rPr>
        <w:t>interval</w:t>
      </w:r>
      <w:r w:rsidRPr="00243FB7">
        <w:rPr>
          <w:rFonts w:ascii="Times New Roman" w:hAnsi="Times New Roman" w:cs="Times New Roman"/>
          <w:sz w:val="20"/>
          <w:szCs w:val="20"/>
        </w:rPr>
        <w:t xml:space="preserve"> (</w:t>
      </w:r>
      <w:r w:rsidRPr="00243FB7">
        <w:rPr>
          <w:rFonts w:ascii="Times New Roman" w:hAnsi="Times New Roman" w:cs="Times New Roman"/>
          <w:i/>
          <w:iCs/>
          <w:sz w:val="20"/>
          <w:szCs w:val="20"/>
        </w:rPr>
        <w:t>CI</w:t>
      </w:r>
      <w:r w:rsidRPr="00243FB7">
        <w:rPr>
          <w:rFonts w:ascii="Times New Roman" w:hAnsi="Times New Roman" w:cs="Times New Roman"/>
          <w:sz w:val="20"/>
          <w:szCs w:val="20"/>
        </w:rPr>
        <w:t>), standard deviation (</w:t>
      </w:r>
      <w:r w:rsidR="00BC4F63" w:rsidRPr="00243FB7">
        <w:rPr>
          <w:rFonts w:ascii="Times New Roman" w:hAnsi="Times New Roman" w:cs="Times New Roman"/>
          <w:i/>
          <w:iCs/>
          <w:sz w:val="20"/>
          <w:szCs w:val="20"/>
        </w:rPr>
        <w:t>SD</w:t>
      </w:r>
      <w:r w:rsidRPr="00243FB7">
        <w:rPr>
          <w:rFonts w:ascii="Times New Roman" w:hAnsi="Times New Roman" w:cs="Times New Roman"/>
          <w:sz w:val="20"/>
          <w:szCs w:val="20"/>
        </w:rPr>
        <w:t>), coefficient of variation (</w:t>
      </w:r>
      <w:r w:rsidRPr="00243FB7">
        <w:rPr>
          <w:rFonts w:ascii="Times New Roman" w:hAnsi="Times New Roman" w:cs="Times New Roman"/>
          <w:i/>
          <w:iCs/>
          <w:sz w:val="20"/>
          <w:szCs w:val="20"/>
        </w:rPr>
        <w:t>CV</w:t>
      </w:r>
      <w:r w:rsidRPr="00243FB7">
        <w:rPr>
          <w:rFonts w:ascii="Times New Roman" w:hAnsi="Times New Roman" w:cs="Times New Roman"/>
          <w:sz w:val="20"/>
          <w:szCs w:val="20"/>
        </w:rPr>
        <w:t>)</w:t>
      </w:r>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standard error (</w:t>
      </w:r>
      <w:r w:rsidRPr="00243FB7">
        <w:rPr>
          <w:rFonts w:ascii="Times New Roman" w:hAnsi="Times New Roman" w:cs="Times New Roman"/>
          <w:i/>
          <w:iCs/>
          <w:sz w:val="20"/>
          <w:szCs w:val="20"/>
        </w:rPr>
        <w:t>SE</w:t>
      </w:r>
      <w:r w:rsidRPr="00243FB7">
        <w:rPr>
          <w:rFonts w:ascii="Times New Roman" w:hAnsi="Times New Roman" w:cs="Times New Roman"/>
          <w:sz w:val="20"/>
          <w:szCs w:val="20"/>
        </w:rPr>
        <w:t>)</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for different defined </w:t>
      </w:r>
      <w:r w:rsidR="00BC4F63" w:rsidRPr="00243FB7">
        <w:rPr>
          <w:rFonts w:ascii="Times New Roman" w:eastAsia="Calibri" w:hAnsi="Times New Roman" w:cs="Times New Roman"/>
          <w:sz w:val="20"/>
          <w:szCs w:val="20"/>
        </w:rPr>
        <w:t xml:space="preserve">malaria </w:t>
      </w:r>
      <w:proofErr w:type="spellStart"/>
      <w:r w:rsidR="00BC4F63" w:rsidRPr="00243FB7">
        <w:rPr>
          <w:rFonts w:ascii="Times New Roman" w:eastAsia="Calibri" w:hAnsi="Times New Roman" w:cs="Times New Roman"/>
          <w:sz w:val="20"/>
          <w:szCs w:val="20"/>
        </w:rPr>
        <w:t>cases</w:t>
      </w:r>
      <w:r w:rsidRPr="00243FB7">
        <w:rPr>
          <w:rFonts w:ascii="Times New Roman" w:eastAsia="Times New Roman" w:hAnsi="Times New Roman" w:cs="Times New Roman"/>
          <w:sz w:val="20"/>
          <w:szCs w:val="20"/>
        </w:rPr>
        <w:t>in</w:t>
      </w:r>
      <w:proofErr w:type="spellEnd"/>
      <w:r w:rsidR="00B4124A" w:rsidRPr="00243FB7">
        <w:rPr>
          <w:rFonts w:ascii="Times New Roman" w:hAnsi="Times New Roman" w:cs="Times New Roman"/>
          <w:sz w:val="20"/>
          <w:szCs w:val="20"/>
        </w:rPr>
        <w:t xml:space="preserve"> each city (Ay, Bs, </w:t>
      </w:r>
      <w:proofErr w:type="spellStart"/>
      <w:r w:rsidR="00B4124A" w:rsidRPr="00243FB7">
        <w:rPr>
          <w:rFonts w:ascii="Times New Roman" w:hAnsi="Times New Roman" w:cs="Times New Roman"/>
          <w:sz w:val="20"/>
          <w:szCs w:val="20"/>
        </w:rPr>
        <w:t>Ms</w:t>
      </w:r>
      <w:proofErr w:type="spellEnd"/>
      <w:r w:rsidR="002D2E73" w:rsidRPr="00243FB7">
        <w:rPr>
          <w:rFonts w:ascii="Times New Roman" w:hAnsi="Times New Roman" w:cs="Times New Roman"/>
          <w:sz w:val="20"/>
          <w:szCs w:val="20"/>
        </w:rPr>
        <w:t>,</w:t>
      </w:r>
      <w:r w:rsidR="00B4124A" w:rsidRPr="00243FB7">
        <w:rPr>
          <w:rFonts w:ascii="Times New Roman" w:hAnsi="Times New Roman" w:cs="Times New Roman"/>
          <w:sz w:val="20"/>
          <w:szCs w:val="20"/>
        </w:rPr>
        <w:t xml:space="preserve"> and </w:t>
      </w:r>
      <w:proofErr w:type="spellStart"/>
      <w:r w:rsidR="00B4124A" w:rsidRPr="00243FB7">
        <w:rPr>
          <w:rFonts w:ascii="Times New Roman" w:hAnsi="Times New Roman" w:cs="Times New Roman"/>
          <w:sz w:val="20"/>
          <w:szCs w:val="20"/>
        </w:rPr>
        <w:t>Mp</w:t>
      </w:r>
      <w:proofErr w:type="spellEnd"/>
      <w:r w:rsidR="00B4124A" w:rsidRPr="00243FB7">
        <w:rPr>
          <w:rFonts w:ascii="Times New Roman" w:hAnsi="Times New Roman" w:cs="Times New Roman"/>
          <w:sz w:val="20"/>
          <w:szCs w:val="20"/>
        </w:rPr>
        <w:t xml:space="preserve">) and/or for </w:t>
      </w:r>
      <w:r w:rsidR="002D2E73" w:rsidRPr="00243FB7">
        <w:rPr>
          <w:rFonts w:ascii="Times New Roman" w:hAnsi="Times New Roman" w:cs="Times New Roman"/>
          <w:sz w:val="20"/>
          <w:szCs w:val="20"/>
        </w:rPr>
        <w:t>various</w:t>
      </w:r>
      <w:r w:rsidR="00CE1EAC"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patient categories</w:t>
      </w:r>
      <w:r w:rsidR="00B4124A" w:rsidRPr="00243FB7">
        <w:rPr>
          <w:rFonts w:ascii="Times New Roman" w:hAnsi="Times New Roman" w:cs="Times New Roman"/>
          <w:sz w:val="20"/>
          <w:szCs w:val="20"/>
        </w:rPr>
        <w:t xml:space="preserve"> (</w:t>
      </w:r>
      <w:proofErr w:type="spellStart"/>
      <w:r w:rsidR="00BC4F63" w:rsidRPr="00243FB7">
        <w:rPr>
          <w:rFonts w:ascii="Times New Roman" w:hAnsi="Times New Roman" w:cs="Times New Roman"/>
          <w:i/>
          <w:iCs/>
          <w:sz w:val="20"/>
          <w:szCs w:val="20"/>
        </w:rPr>
        <w:t>N</w:t>
      </w:r>
      <w:r w:rsidR="00066275" w:rsidRPr="00243FB7">
        <w:rPr>
          <w:rFonts w:ascii="Times New Roman" w:hAnsi="Times New Roman" w:cs="Times New Roman"/>
          <w:i/>
          <w:iCs/>
          <w:sz w:val="20"/>
          <w:szCs w:val="20"/>
          <w:vertAlign w:val="subscript"/>
        </w:rPr>
        <w:t>i,j</w:t>
      </w:r>
      <w:proofErr w:type="spellEnd"/>
      <w:r w:rsidR="00FA2959" w:rsidRPr="00243FB7">
        <w:rPr>
          <w:rFonts w:ascii="Times New Roman" w:hAnsi="Times New Roman" w:cs="Times New Roman"/>
          <w:sz w:val="20"/>
          <w:szCs w:val="20"/>
        </w:rPr>
        <w:t>).</w:t>
      </w:r>
    </w:p>
    <w:p w14:paraId="5A3996C4" w14:textId="77777777" w:rsidR="005773AA" w:rsidRPr="00243FB7" w:rsidRDefault="00F81531" w:rsidP="006F49FE">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The arithmetic mean (</w:t>
      </w:r>
      <m:oMath>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e>
        </m:bar>
      </m:oMath>
      <w:r w:rsidRPr="00243FB7">
        <w:rPr>
          <w:rFonts w:ascii="Times New Roman" w:hAnsi="Times New Roman" w:cs="Times New Roman"/>
          <w:sz w:val="20"/>
          <w:szCs w:val="20"/>
        </w:rPr>
        <w:t xml:space="preserve">) over 72 </w:t>
      </w:r>
      <w:r w:rsidRPr="00243FB7">
        <w:rPr>
          <w:rFonts w:ascii="Times New Roman" w:eastAsia="Times New Roman" w:hAnsi="Times New Roman" w:cs="Times New Roman"/>
          <w:sz w:val="20"/>
          <w:szCs w:val="20"/>
          <w:lang w:eastAsia="fr-FR"/>
        </w:rPr>
        <w:t>months, from 2009</w:t>
      </w:r>
      <w:r w:rsidR="00982970" w:rsidRPr="00243FB7">
        <w:rPr>
          <w:rFonts w:ascii="Times New Roman" w:eastAsia="Times New Roman" w:hAnsi="Times New Roman" w:cs="Times New Roman"/>
          <w:sz w:val="20"/>
          <w:szCs w:val="20"/>
          <w:lang w:eastAsia="fr-FR"/>
        </w:rPr>
        <w:t>-</w:t>
      </w:r>
      <w:r w:rsidRPr="00243FB7">
        <w:rPr>
          <w:rFonts w:ascii="Times New Roman" w:eastAsia="Times New Roman" w:hAnsi="Times New Roman" w:cs="Times New Roman"/>
          <w:sz w:val="20"/>
          <w:szCs w:val="20"/>
          <w:lang w:eastAsia="fr-FR"/>
        </w:rPr>
        <w:t xml:space="preserve">2014, </w:t>
      </w:r>
      <w:r w:rsidR="00EE05A1" w:rsidRPr="00243FB7">
        <w:rPr>
          <w:rFonts w:ascii="Times New Roman" w:hAnsi="Times New Roman" w:cs="Times New Roman"/>
          <w:sz w:val="20"/>
          <w:szCs w:val="20"/>
        </w:rPr>
        <w:t xml:space="preserve">is expressed in Equation 8. The monthly mean calculation per subgroup </w:t>
      </w:r>
      <w:r w:rsidR="002D2E73" w:rsidRPr="00243FB7">
        <w:rPr>
          <w:rFonts w:ascii="Times New Roman" w:hAnsi="Times New Roman" w:cs="Times New Roman"/>
          <w:sz w:val="20"/>
          <w:szCs w:val="20"/>
        </w:rPr>
        <w:t>provides a normalized view of malaria frequency, facilitating comparisons across</w:t>
      </w:r>
      <w:r w:rsidR="00EE05A1" w:rsidRPr="00243FB7">
        <w:rPr>
          <w:rFonts w:ascii="Times New Roman" w:hAnsi="Times New Roman" w:cs="Times New Roman"/>
          <w:sz w:val="20"/>
          <w:szCs w:val="20"/>
        </w:rPr>
        <w:t xml:space="preserve"> subgroups. This </w:t>
      </w:r>
      <w:r w:rsidR="007D5930" w:rsidRPr="00243FB7">
        <w:rPr>
          <w:rFonts w:ascii="Times New Roman" w:hAnsi="Times New Roman" w:cs="Times New Roman"/>
          <w:sz w:val="20"/>
          <w:szCs w:val="20"/>
        </w:rPr>
        <w:t>E</w:t>
      </w:r>
      <w:r w:rsidR="00EE05A1" w:rsidRPr="00243FB7">
        <w:rPr>
          <w:rFonts w:ascii="Times New Roman" w:hAnsi="Times New Roman" w:cs="Times New Roman"/>
          <w:sz w:val="20"/>
          <w:szCs w:val="20"/>
        </w:rPr>
        <w:t>quation</w:t>
      </w:r>
      <w:r w:rsidR="007F7E29" w:rsidRPr="00243FB7">
        <w:rPr>
          <w:rFonts w:ascii="Times New Roman" w:hAnsi="Times New Roman" w:cs="Times New Roman"/>
          <w:sz w:val="20"/>
          <w:szCs w:val="20"/>
        </w:rPr>
        <w:t>'</w:t>
      </w:r>
      <w:r w:rsidR="00EE05A1" w:rsidRPr="00243FB7">
        <w:rPr>
          <w:rFonts w:ascii="Times New Roman" w:hAnsi="Times New Roman" w:cs="Times New Roman"/>
          <w:sz w:val="20"/>
          <w:szCs w:val="20"/>
        </w:rPr>
        <w:t xml:space="preserve">s novelty lies in its </w:t>
      </w:r>
      <w:r w:rsidR="002D2E73" w:rsidRPr="00243FB7">
        <w:rPr>
          <w:rFonts w:ascii="Times New Roman" w:hAnsi="Times New Roman" w:cs="Times New Roman"/>
          <w:sz w:val="20"/>
          <w:szCs w:val="20"/>
        </w:rPr>
        <w:t>ability to highlight deviations from the norm, enabling</w:t>
      </w:r>
      <w:r w:rsidR="00EE05A1" w:rsidRPr="00243FB7">
        <w:rPr>
          <w:rFonts w:ascii="Times New Roman" w:hAnsi="Times New Roman" w:cs="Times New Roman"/>
          <w:sz w:val="20"/>
          <w:szCs w:val="20"/>
        </w:rPr>
        <w:t xml:space="preserve"> a deeper understanding of trends, seasonal effects, and unusual peaks. </w:t>
      </w:r>
      <w:r w:rsidRPr="00243FB7">
        <w:rPr>
          <w:rFonts w:ascii="Times New Roman" w:eastAsia="Times New Roman" w:hAnsi="Times New Roman" w:cs="Times New Roman"/>
          <w:sz w:val="20"/>
          <w:szCs w:val="20"/>
        </w:rPr>
        <w:t>Normalization</w:t>
      </w:r>
      <w:r w:rsidR="00EE05A1" w:rsidRPr="00243FB7">
        <w:rPr>
          <w:rFonts w:ascii="Times New Roman" w:hAnsi="Times New Roman" w:cs="Times New Roman"/>
          <w:sz w:val="20"/>
          <w:szCs w:val="20"/>
        </w:rPr>
        <w:t xml:space="preserve"> also </w:t>
      </w:r>
      <w:r w:rsidR="002D2E73" w:rsidRPr="00243FB7">
        <w:rPr>
          <w:rFonts w:ascii="Times New Roman" w:hAnsi="Times New Roman" w:cs="Times New Roman"/>
          <w:sz w:val="20"/>
          <w:szCs w:val="20"/>
        </w:rPr>
        <w:t>helps identify stable</w:t>
      </w:r>
      <w:r w:rsidR="00EE05A1" w:rsidRPr="00243FB7">
        <w:rPr>
          <w:rFonts w:ascii="Times New Roman" w:hAnsi="Times New Roman" w:cs="Times New Roman"/>
          <w:sz w:val="20"/>
          <w:szCs w:val="20"/>
        </w:rPr>
        <w:t xml:space="preserve"> patterns and deviations, which can inform intervention timing and frequency.</w:t>
      </w:r>
    </w:p>
    <w:p w14:paraId="6E59D4DC" w14:textId="77777777" w:rsidR="005773AA" w:rsidRPr="00243FB7" w:rsidRDefault="005773AA" w:rsidP="00B4124A">
      <w:pPr>
        <w:spacing w:after="0" w:line="240" w:lineRule="auto"/>
        <w:jc w:val="both"/>
        <w:rPr>
          <w:rFonts w:ascii="Times New Roman" w:hAnsi="Times New Roman" w:cs="Times New Roman"/>
          <w:sz w:val="20"/>
          <w:szCs w:val="20"/>
        </w:rPr>
      </w:pPr>
    </w:p>
    <w:p w14:paraId="0747FF33" w14:textId="77777777" w:rsidR="005773AA" w:rsidRPr="00243FB7" w:rsidRDefault="009E516F" w:rsidP="0020218A">
      <w:pPr>
        <w:spacing w:after="0" w:line="240" w:lineRule="auto"/>
        <w:jc w:val="center"/>
        <w:rPr>
          <w:rFonts w:ascii="Times New Roman" w:hAnsi="Times New Roman" w:cs="Times New Roman"/>
          <w:sz w:val="20"/>
          <w:szCs w:val="20"/>
        </w:rPr>
      </w:pPr>
      <m:oMath>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e>
        </m:bar>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72</m:t>
            </m:r>
          </m:den>
        </m:f>
        <m:nary>
          <m:naryPr>
            <m:chr m:val="∑"/>
            <m:limLoc m:val="undOvr"/>
            <m:ctrlPr>
              <w:rPr>
                <w:rFonts w:ascii="Cambria Math" w:hAnsi="Cambria Math" w:cs="Times New Roman"/>
                <w:i/>
                <w:sz w:val="20"/>
                <w:szCs w:val="20"/>
              </w:rPr>
            </m:ctrlPr>
          </m:naryPr>
          <m:sub>
            <m:r>
              <w:rPr>
                <w:rFonts w:ascii="Cambria Math" w:hAnsi="Cambria Math" w:cs="Times New Roman"/>
                <w:sz w:val="20"/>
                <w:szCs w:val="20"/>
              </w:rPr>
              <m:t>t=1</m:t>
            </m:r>
          </m:sub>
          <m:sup>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f</m:t>
                </m:r>
              </m:sub>
            </m:sSub>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r>
              <w:rPr>
                <w:rFonts w:ascii="Cambria Math" w:hAnsi="Cambria Math" w:cs="Times New Roman"/>
                <w:sz w:val="20"/>
                <w:szCs w:val="20"/>
              </w:rPr>
              <m:t>(t)</m:t>
            </m:r>
          </m:e>
        </m:nary>
      </m:oMath>
      <w:r w:rsidR="00F81531" w:rsidRPr="00243FB7">
        <w:rPr>
          <w:rFonts w:ascii="Times New Roman" w:hAnsi="Times New Roman" w:cs="Times New Roman"/>
          <w:sz w:val="20"/>
          <w:szCs w:val="20"/>
        </w:rPr>
        <w:t xml:space="preserve">                  (8)</w:t>
      </w:r>
    </w:p>
    <w:p w14:paraId="701603FE" w14:textId="77777777" w:rsidR="005773AA" w:rsidRPr="00243FB7" w:rsidRDefault="005773AA" w:rsidP="005773AA">
      <w:pPr>
        <w:spacing w:after="0" w:line="240" w:lineRule="auto"/>
        <w:jc w:val="both"/>
        <w:rPr>
          <w:rFonts w:ascii="Times New Roman" w:hAnsi="Times New Roman" w:cs="Times New Roman"/>
          <w:sz w:val="20"/>
          <w:szCs w:val="20"/>
        </w:rPr>
      </w:pPr>
    </w:p>
    <w:p w14:paraId="17A41785" w14:textId="77777777" w:rsidR="005773AA" w:rsidRPr="00243FB7" w:rsidRDefault="002D2E73" w:rsidP="0020218A">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W</w:t>
      </w:r>
      <w:r w:rsidR="00F81531" w:rsidRPr="00243FB7">
        <w:rPr>
          <w:rFonts w:ascii="Times New Roman" w:eastAsia="Times New Roman" w:hAnsi="Times New Roman" w:cs="Times New Roman"/>
          <w:sz w:val="20"/>
          <w:szCs w:val="20"/>
        </w:rPr>
        <w:t>here</w:t>
      </w:r>
      <w:r w:rsidR="00CE1EAC" w:rsidRPr="00243FB7">
        <w:rPr>
          <w:rFonts w:asciiTheme="majorBidi" w:hAnsiTheme="majorBidi" w:cstheme="majorBidi"/>
          <w:bCs/>
          <w:sz w:val="20"/>
          <w:szCs w:val="20"/>
        </w:rPr>
        <w:t xml:space="preserve"> </w:t>
      </w:r>
      <w:proofErr w:type="spellStart"/>
      <w:r w:rsidR="00F81531" w:rsidRPr="00243FB7">
        <w:rPr>
          <w:rFonts w:ascii="Times New Roman" w:hAnsi="Times New Roman" w:cs="Times New Roman"/>
          <w:i/>
          <w:iCs/>
          <w:sz w:val="20"/>
          <w:szCs w:val="20"/>
        </w:rPr>
        <w:t>t</w:t>
      </w:r>
      <w:r w:rsidR="00F81531" w:rsidRPr="00243FB7">
        <w:rPr>
          <w:rFonts w:ascii="Times New Roman" w:hAnsi="Times New Roman" w:cs="Times New Roman"/>
          <w:i/>
          <w:iCs/>
          <w:sz w:val="20"/>
          <w:szCs w:val="20"/>
          <w:vertAlign w:val="subscript"/>
        </w:rPr>
        <w:t>f</w:t>
      </w:r>
      <w:proofErr w:type="spellEnd"/>
      <w:r w:rsidR="00F81531" w:rsidRPr="00243FB7">
        <w:rPr>
          <w:rFonts w:ascii="Times New Roman" w:hAnsi="Times New Roman" w:cs="Times New Roman"/>
          <w:sz w:val="20"/>
          <w:szCs w:val="20"/>
        </w:rPr>
        <w:t xml:space="preserve"> represents the final time (</w:t>
      </w:r>
      <w:proofErr w:type="spellStart"/>
      <w:r w:rsidR="00F81531" w:rsidRPr="00243FB7">
        <w:rPr>
          <w:rFonts w:ascii="Times New Roman" w:hAnsi="Times New Roman" w:cs="Times New Roman"/>
          <w:i/>
          <w:iCs/>
          <w:sz w:val="20"/>
          <w:szCs w:val="20"/>
        </w:rPr>
        <w:t>t</w:t>
      </w:r>
      <w:r w:rsidR="00F81531" w:rsidRPr="00243FB7">
        <w:rPr>
          <w:rFonts w:ascii="Times New Roman" w:hAnsi="Times New Roman" w:cs="Times New Roman"/>
          <w:i/>
          <w:iCs/>
          <w:sz w:val="20"/>
          <w:szCs w:val="20"/>
          <w:vertAlign w:val="subscript"/>
        </w:rPr>
        <w:t>f</w:t>
      </w:r>
      <w:proofErr w:type="spellEnd"/>
      <w:r w:rsidR="00F81531" w:rsidRPr="00243FB7">
        <w:rPr>
          <w:rFonts w:ascii="Times New Roman" w:hAnsi="Times New Roman" w:cs="Times New Roman"/>
          <w:sz w:val="20"/>
          <w:szCs w:val="20"/>
        </w:rPr>
        <w:t xml:space="preserve"> = 72 months)</w:t>
      </w:r>
      <w:r w:rsidRPr="00243FB7">
        <w:rPr>
          <w:rFonts w:ascii="Times New Roman" w:hAnsi="Times New Roman" w:cs="Times New Roman"/>
          <w:sz w:val="20"/>
          <w:szCs w:val="20"/>
        </w:rPr>
        <w:t>, t</w:t>
      </w:r>
      <w:r w:rsidR="00F81531" w:rsidRPr="00243FB7">
        <w:rPr>
          <w:rFonts w:ascii="Times New Roman" w:hAnsi="Times New Roman" w:cs="Times New Roman"/>
          <w:sz w:val="20"/>
          <w:szCs w:val="20"/>
        </w:rPr>
        <w:t>he subscript index (</w:t>
      </w:r>
      <w:r w:rsidR="00F81531" w:rsidRPr="00243FB7">
        <w:rPr>
          <w:rFonts w:ascii="Times New Roman" w:hAnsi="Times New Roman" w:cs="Times New Roman"/>
          <w:i/>
          <w:iCs/>
          <w:sz w:val="20"/>
          <w:szCs w:val="20"/>
        </w:rPr>
        <w:t>k</w:t>
      </w:r>
      <w:r w:rsidR="0020218A" w:rsidRPr="00243FB7">
        <w:rPr>
          <w:rFonts w:ascii="Times New Roman" w:hAnsi="Times New Roman" w:cs="Times New Roman"/>
          <w:sz w:val="20"/>
          <w:szCs w:val="20"/>
        </w:rPr>
        <w:t>) can be {(</w:t>
      </w:r>
      <w:proofErr w:type="spellStart"/>
      <w:r w:rsidR="00901386" w:rsidRPr="00243FB7">
        <w:rPr>
          <w:rFonts w:ascii="Times New Roman" w:hAnsi="Times New Roman" w:cs="Times New Roman"/>
          <w:i/>
          <w:iCs/>
          <w:sz w:val="20"/>
          <w:szCs w:val="20"/>
        </w:rPr>
        <w:t>i</w:t>
      </w:r>
      <w:proofErr w:type="spellEnd"/>
      <w:r w:rsidR="0020218A" w:rsidRPr="00243FB7">
        <w:rPr>
          <w:rFonts w:ascii="Times New Roman" w:hAnsi="Times New Roman" w:cs="Times New Roman"/>
          <w:sz w:val="20"/>
          <w:szCs w:val="20"/>
        </w:rPr>
        <w:t>), (</w:t>
      </w:r>
      <w:r w:rsidR="00F81531" w:rsidRPr="00243FB7">
        <w:rPr>
          <w:rFonts w:ascii="Times New Roman" w:hAnsi="Times New Roman" w:cs="Times New Roman"/>
          <w:i/>
          <w:iCs/>
          <w:sz w:val="20"/>
          <w:szCs w:val="20"/>
        </w:rPr>
        <w:t>j</w:t>
      </w:r>
      <w:r w:rsidR="0020218A" w:rsidRPr="00243FB7">
        <w:rPr>
          <w:rFonts w:ascii="Times New Roman" w:hAnsi="Times New Roman" w:cs="Times New Roman"/>
          <w:sz w:val="20"/>
          <w:szCs w:val="20"/>
        </w:rPr>
        <w:t>)</w:t>
      </w:r>
      <w:r w:rsidRPr="00243FB7">
        <w:rPr>
          <w:rFonts w:ascii="Times New Roman" w:hAnsi="Times New Roman" w:cs="Times New Roman"/>
          <w:sz w:val="20"/>
          <w:szCs w:val="20"/>
        </w:rPr>
        <w:t>,</w:t>
      </w:r>
      <w:r w:rsidR="0020218A" w:rsidRPr="00243FB7">
        <w:rPr>
          <w:rFonts w:ascii="Times New Roman" w:hAnsi="Times New Roman" w:cs="Times New Roman"/>
          <w:sz w:val="20"/>
          <w:szCs w:val="20"/>
        </w:rPr>
        <w:t xml:space="preserve"> or (</w:t>
      </w:r>
      <w:proofErr w:type="spellStart"/>
      <w:proofErr w:type="gramStart"/>
      <w:r w:rsidR="00A07D5F" w:rsidRPr="00243FB7">
        <w:rPr>
          <w:rFonts w:ascii="Times New Roman" w:hAnsi="Times New Roman" w:cs="Times New Roman"/>
          <w:i/>
          <w:iCs/>
          <w:sz w:val="20"/>
          <w:szCs w:val="20"/>
        </w:rPr>
        <w:t>i</w:t>
      </w:r>
      <w:r w:rsidR="00F81531" w:rsidRPr="00243FB7">
        <w:rPr>
          <w:rFonts w:ascii="Times New Roman" w:hAnsi="Times New Roman" w:cs="Times New Roman"/>
          <w:sz w:val="20"/>
          <w:szCs w:val="20"/>
        </w:rPr>
        <w:t>,</w:t>
      </w:r>
      <w:r w:rsidR="00F81531" w:rsidRPr="00243FB7">
        <w:rPr>
          <w:rFonts w:ascii="Times New Roman" w:hAnsi="Times New Roman" w:cs="Times New Roman"/>
          <w:i/>
          <w:iCs/>
          <w:sz w:val="20"/>
          <w:szCs w:val="20"/>
        </w:rPr>
        <w:t>j</w:t>
      </w:r>
      <w:proofErr w:type="spellEnd"/>
      <w:proofErr w:type="gramEnd"/>
      <w:r w:rsidR="006F49FE" w:rsidRPr="00243FB7">
        <w:rPr>
          <w:rFonts w:ascii="Times New Roman" w:hAnsi="Times New Roman" w:cs="Times New Roman"/>
          <w:sz w:val="20"/>
          <w:szCs w:val="20"/>
        </w:rPr>
        <w:t xml:space="preserve">)}. The </w:t>
      </w:r>
      <w:r w:rsidR="00F81531" w:rsidRPr="00243FB7">
        <w:rPr>
          <w:rFonts w:ascii="Times New Roman" w:eastAsia="Times New Roman" w:hAnsi="Times New Roman" w:cs="Times New Roman"/>
          <w:sz w:val="20"/>
          <w:szCs w:val="20"/>
        </w:rPr>
        <w:t>confidence interval</w:t>
      </w:r>
      <w:r w:rsidR="006F49FE" w:rsidRPr="00243FB7">
        <w:rPr>
          <w:rFonts w:ascii="Times New Roman" w:hAnsi="Times New Roman" w:cs="Times New Roman"/>
          <w:sz w:val="20"/>
          <w:szCs w:val="20"/>
        </w:rPr>
        <w:t xml:space="preserve"> (</w:t>
      </w:r>
      <w:r w:rsidR="006F49FE" w:rsidRPr="00243FB7">
        <w:rPr>
          <w:rFonts w:ascii="Times New Roman" w:hAnsi="Times New Roman" w:cs="Times New Roman"/>
          <w:i/>
          <w:iCs/>
          <w:sz w:val="20"/>
          <w:szCs w:val="20"/>
        </w:rPr>
        <w:t>CI</w:t>
      </w:r>
      <w:r w:rsidR="006F49FE" w:rsidRPr="00243FB7">
        <w:rPr>
          <w:rFonts w:ascii="Times New Roman" w:hAnsi="Times New Roman" w:cs="Times New Roman"/>
          <w:sz w:val="20"/>
          <w:szCs w:val="20"/>
        </w:rPr>
        <w:t>) is expressed as follows.</w:t>
      </w:r>
    </w:p>
    <w:p w14:paraId="0D2700B1" w14:textId="77777777" w:rsidR="005773AA" w:rsidRPr="00243FB7" w:rsidRDefault="005773AA" w:rsidP="005773AA">
      <w:pPr>
        <w:spacing w:after="0" w:line="240" w:lineRule="auto"/>
        <w:jc w:val="both"/>
        <w:rPr>
          <w:rFonts w:ascii="Times New Roman" w:hAnsi="Times New Roman" w:cs="Times New Roman"/>
          <w:sz w:val="20"/>
          <w:szCs w:val="20"/>
        </w:rPr>
      </w:pPr>
    </w:p>
    <w:p w14:paraId="2C5242B2" w14:textId="77777777" w:rsidR="005773AA" w:rsidRPr="00243FB7" w:rsidRDefault="00F81531" w:rsidP="0020218A">
      <w:pPr>
        <w:spacing w:after="0" w:line="240" w:lineRule="auto"/>
        <w:jc w:val="center"/>
        <w:rPr>
          <w:rFonts w:ascii="Times New Roman" w:hAnsi="Times New Roman" w:cs="Times New Roman"/>
          <w:sz w:val="20"/>
          <w:szCs w:val="20"/>
        </w:rPr>
      </w:pPr>
      <m:oMath>
        <m:r>
          <w:rPr>
            <w:rFonts w:ascii="Cambria Math" w:hAnsi="Cambria Math" w:cs="Times New Roman"/>
            <w:sz w:val="20"/>
            <w:szCs w:val="20"/>
          </w:rPr>
          <m:t>CI=</m:t>
        </m:r>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e>
        </m:bar>
        <m:r>
          <w:rPr>
            <w:rFonts w:ascii="Cambria Math" w:hAnsi="Cambria Math" w:cs="Times New Roman"/>
            <w:sz w:val="20"/>
            <w:szCs w:val="20"/>
          </w:rPr>
          <m:t xml:space="preserve"> ± 2SE</m:t>
        </m:r>
      </m:oMath>
      <w:r w:rsidRPr="00243FB7">
        <w:rPr>
          <w:rFonts w:ascii="Times New Roman" w:hAnsi="Times New Roman" w:cs="Times New Roman"/>
          <w:sz w:val="20"/>
          <w:szCs w:val="20"/>
        </w:rPr>
        <w:t xml:space="preserve">                  (9)</w:t>
      </w:r>
    </w:p>
    <w:p w14:paraId="6AD56993" w14:textId="77777777" w:rsidR="005773AA" w:rsidRPr="00243FB7" w:rsidRDefault="005773AA" w:rsidP="005773AA">
      <w:pPr>
        <w:spacing w:after="0" w:line="240" w:lineRule="auto"/>
        <w:jc w:val="center"/>
        <w:rPr>
          <w:rFonts w:ascii="Times New Roman" w:hAnsi="Times New Roman" w:cs="Times New Roman"/>
          <w:sz w:val="20"/>
          <w:szCs w:val="20"/>
        </w:rPr>
      </w:pPr>
    </w:p>
    <w:p w14:paraId="18400E1D" w14:textId="77777777" w:rsidR="006F49FE" w:rsidRPr="00243FB7" w:rsidRDefault="00F81531" w:rsidP="006F49FE">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The coefficient of variation (</w:t>
      </w:r>
      <w:r w:rsidRPr="00243FB7">
        <w:rPr>
          <w:rFonts w:ascii="Times New Roman" w:hAnsi="Times New Roman" w:cs="Times New Roman"/>
          <w:i/>
          <w:iCs/>
          <w:sz w:val="20"/>
          <w:szCs w:val="20"/>
        </w:rPr>
        <w:t>CV</w:t>
      </w:r>
      <w:r w:rsidRPr="00243FB7">
        <w:rPr>
          <w:rFonts w:ascii="Times New Roman" w:hAnsi="Times New Roman" w:cs="Times New Roman"/>
          <w:sz w:val="20"/>
          <w:szCs w:val="20"/>
        </w:rPr>
        <w:t>) is expressed as follows.</w:t>
      </w:r>
    </w:p>
    <w:p w14:paraId="6C6A1C9D" w14:textId="77777777" w:rsidR="006F49FE" w:rsidRPr="00243FB7" w:rsidRDefault="006F49FE" w:rsidP="005773AA">
      <w:pPr>
        <w:spacing w:after="0" w:line="240" w:lineRule="auto"/>
        <w:jc w:val="center"/>
        <w:rPr>
          <w:rFonts w:ascii="Times New Roman" w:hAnsi="Times New Roman" w:cs="Times New Roman"/>
          <w:sz w:val="20"/>
          <w:szCs w:val="20"/>
        </w:rPr>
      </w:pPr>
    </w:p>
    <w:p w14:paraId="3DD8A813" w14:textId="77777777" w:rsidR="005773AA" w:rsidRPr="00243FB7" w:rsidRDefault="00F81531" w:rsidP="0020218A">
      <w:pPr>
        <w:spacing w:after="0" w:line="240" w:lineRule="auto"/>
        <w:jc w:val="center"/>
        <w:rPr>
          <w:rFonts w:ascii="Times New Roman" w:hAnsi="Times New Roman" w:cs="Times New Roman"/>
          <w:sz w:val="20"/>
          <w:szCs w:val="20"/>
        </w:rPr>
      </w:pPr>
      <m:oMath>
        <m:r>
          <w:rPr>
            <w:rFonts w:ascii="Cambria Math" w:hAnsi="Cambria Math" w:cs="Times New Roman"/>
            <w:sz w:val="20"/>
            <w:szCs w:val="20"/>
          </w:rPr>
          <m:t>CV(%)=100×</m:t>
        </m:r>
        <m:f>
          <m:fPr>
            <m:ctrlPr>
              <w:rPr>
                <w:rFonts w:ascii="Cambria Math" w:hAnsi="Cambria Math" w:cs="Times New Roman"/>
                <w:i/>
                <w:sz w:val="20"/>
                <w:szCs w:val="20"/>
              </w:rPr>
            </m:ctrlPr>
          </m:fPr>
          <m:num>
            <m:r>
              <w:rPr>
                <w:rFonts w:ascii="Cambria Math" w:hAnsi="Cambria Math" w:cs="Times New Roman"/>
                <w:sz w:val="20"/>
                <w:szCs w:val="20"/>
              </w:rPr>
              <m:t>SD</m:t>
            </m:r>
          </m:num>
          <m:den>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k</m:t>
                    </m:r>
                  </m:sub>
                </m:sSub>
              </m:e>
            </m:bar>
          </m:den>
        </m:f>
      </m:oMath>
      <w:r w:rsidRPr="00243FB7">
        <w:rPr>
          <w:rFonts w:ascii="Times New Roman" w:hAnsi="Times New Roman" w:cs="Times New Roman"/>
          <w:sz w:val="20"/>
          <w:szCs w:val="20"/>
        </w:rPr>
        <w:t xml:space="preserve">                  (10)</w:t>
      </w:r>
    </w:p>
    <w:p w14:paraId="3BB4B041" w14:textId="77777777" w:rsidR="005773AA" w:rsidRPr="00243FB7" w:rsidRDefault="005773AA" w:rsidP="00BC4F63">
      <w:pPr>
        <w:spacing w:after="0" w:line="240" w:lineRule="auto"/>
        <w:jc w:val="both"/>
        <w:rPr>
          <w:rFonts w:ascii="Times New Roman" w:hAnsi="Times New Roman" w:cs="Times New Roman"/>
          <w:sz w:val="20"/>
          <w:szCs w:val="20"/>
        </w:rPr>
      </w:pPr>
    </w:p>
    <w:p w14:paraId="1DDA6ECE" w14:textId="77777777" w:rsidR="00BC4F63" w:rsidRPr="00243FB7" w:rsidRDefault="00DB1BD3" w:rsidP="00106AB8">
      <w:pPr>
        <w:spacing w:after="0" w:line="240" w:lineRule="auto"/>
        <w:jc w:val="center"/>
        <w:rPr>
          <w:rFonts w:ascii="Times New Roman" w:eastAsia="Calibri" w:hAnsi="Times New Roman" w:cs="Times New Roman"/>
          <w:sz w:val="20"/>
          <w:szCs w:val="20"/>
        </w:rPr>
      </w:pPr>
      <w:r w:rsidRPr="00243FB7">
        <w:rPr>
          <w:rFonts w:ascii="Times New Roman" w:eastAsia="Calibri" w:hAnsi="Times New Roman" w:cs="Times New Roman"/>
          <w:b/>
          <w:bCs/>
          <w:sz w:val="20"/>
          <w:szCs w:val="20"/>
        </w:rPr>
        <w:t>Table 3.</w:t>
      </w:r>
      <w:r w:rsidR="00F81531" w:rsidRPr="00243FB7">
        <w:rPr>
          <w:rFonts w:ascii="Times New Roman" w:eastAsia="Calibri" w:hAnsi="Times New Roman" w:cs="Times New Roman"/>
          <w:sz w:val="20"/>
          <w:szCs w:val="20"/>
        </w:rPr>
        <w:t xml:space="preserve"> Descriptive statistics on malaria </w:t>
      </w:r>
      <w:proofErr w:type="spellStart"/>
      <w:r w:rsidR="00F81531" w:rsidRPr="00243FB7">
        <w:rPr>
          <w:rFonts w:ascii="Times New Roman" w:eastAsia="Calibri" w:hAnsi="Times New Roman" w:cs="Times New Roman"/>
          <w:sz w:val="20"/>
          <w:szCs w:val="20"/>
        </w:rPr>
        <w:t>cases</w:t>
      </w:r>
      <w:r w:rsidR="00F81531" w:rsidRPr="00243FB7">
        <w:rPr>
          <w:rFonts w:ascii="Times New Roman" w:eastAsia="Times New Roman" w:hAnsi="Times New Roman" w:cs="Times New Roman"/>
          <w:sz w:val="20"/>
          <w:szCs w:val="20"/>
        </w:rPr>
        <w:t>in</w:t>
      </w:r>
      <w:proofErr w:type="spellEnd"/>
      <w:r w:rsidR="00F81531" w:rsidRPr="00243FB7">
        <w:rPr>
          <w:rFonts w:ascii="Times New Roman" w:hAnsi="Times New Roman" w:cs="Times New Roman"/>
          <w:sz w:val="20"/>
          <w:szCs w:val="20"/>
        </w:rPr>
        <w:t xml:space="preserve"> patients under five years of age </w:t>
      </w:r>
      <w:proofErr w:type="spellStart"/>
      <w:proofErr w:type="gramStart"/>
      <w:r w:rsidR="00F81531" w:rsidRPr="00243FB7">
        <w:rPr>
          <w:rFonts w:ascii="Times New Roman" w:hAnsi="Times New Roman" w:cs="Times New Roman"/>
          <w:i/>
          <w:iCs/>
          <w:sz w:val="20"/>
          <w:szCs w:val="20"/>
        </w:rPr>
        <w:t>N</w:t>
      </w:r>
      <w:r w:rsidR="00F81531" w:rsidRPr="00243FB7">
        <w:rPr>
          <w:rFonts w:ascii="Times New Roman" w:hAnsi="Times New Roman" w:cs="Times New Roman"/>
          <w:i/>
          <w:iCs/>
          <w:sz w:val="20"/>
          <w:szCs w:val="20"/>
          <w:vertAlign w:val="subscript"/>
        </w:rPr>
        <w:t>i,uf</w:t>
      </w:r>
      <w:proofErr w:type="spellEnd"/>
      <w:proofErr w:type="gramEnd"/>
      <w:r w:rsidR="00F81531" w:rsidRPr="00243FB7">
        <w:rPr>
          <w:rFonts w:ascii="Times New Roman" w:hAnsi="Times New Roman" w:cs="Times New Roman"/>
          <w:sz w:val="20"/>
          <w:szCs w:val="20"/>
        </w:rPr>
        <w:t>(</w:t>
      </w:r>
      <w:r w:rsidR="00F81531" w:rsidRPr="00243FB7">
        <w:rPr>
          <w:rFonts w:ascii="Times New Roman" w:eastAsia="Times New Roman" w:hAnsi="Times New Roman" w:cs="Times New Roman"/>
          <w:i/>
          <w:iCs/>
          <w:color w:val="252525"/>
          <w:sz w:val="20"/>
          <w:szCs w:val="20"/>
          <w:lang w:eastAsia="fr-FR"/>
        </w:rPr>
        <w:t>t</w:t>
      </w:r>
      <w:r w:rsidR="00481DFF" w:rsidRPr="00243FB7">
        <w:rPr>
          <w:rFonts w:ascii="Times New Roman" w:hAnsi="Times New Roman" w:cs="Times New Roman"/>
          <w:sz w:val="20"/>
          <w:szCs w:val="20"/>
        </w:rPr>
        <w:t xml:space="preserve">) or </w:t>
      </w:r>
      <w:r w:rsidR="00481DFF" w:rsidRPr="00243FB7">
        <w:rPr>
          <w:rFonts w:ascii="Times New Roman" w:hAnsi="Times New Roman" w:cs="Times New Roman"/>
          <w:i/>
          <w:iCs/>
          <w:sz w:val="20"/>
          <w:szCs w:val="20"/>
        </w:rPr>
        <w:t>N</w:t>
      </w:r>
      <w:r w:rsidR="00481DFF" w:rsidRPr="00243FB7">
        <w:rPr>
          <w:rFonts w:ascii="Times New Roman" w:hAnsi="Times New Roman" w:cs="Times New Roman"/>
          <w:i/>
          <w:iCs/>
          <w:sz w:val="20"/>
          <w:szCs w:val="20"/>
          <w:vertAlign w:val="subscript"/>
        </w:rPr>
        <w:t>i,</w:t>
      </w:r>
      <w:r w:rsidR="00481DFF" w:rsidRPr="00243FB7">
        <w:rPr>
          <w:rFonts w:ascii="Times New Roman" w:hAnsi="Times New Roman" w:cs="Times New Roman"/>
          <w:sz w:val="20"/>
          <w:szCs w:val="20"/>
          <w:vertAlign w:val="subscript"/>
        </w:rPr>
        <w:t>1</w:t>
      </w:r>
      <w:r w:rsidR="00481DFF" w:rsidRPr="00243FB7">
        <w:rPr>
          <w:rFonts w:ascii="Times New Roman" w:hAnsi="Times New Roman" w:cs="Times New Roman"/>
          <w:sz w:val="20"/>
          <w:szCs w:val="20"/>
        </w:rPr>
        <w:t>(</w:t>
      </w:r>
      <w:r w:rsidR="00481DFF" w:rsidRPr="00243FB7">
        <w:rPr>
          <w:rFonts w:ascii="Times New Roman" w:eastAsia="Times New Roman" w:hAnsi="Times New Roman" w:cs="Times New Roman"/>
          <w:i/>
          <w:iCs/>
          <w:color w:val="252525"/>
          <w:sz w:val="20"/>
          <w:szCs w:val="20"/>
          <w:lang w:eastAsia="fr-FR"/>
        </w:rPr>
        <w:t>t</w:t>
      </w:r>
      <w:r w:rsidR="00481DFF" w:rsidRPr="00243FB7">
        <w:rPr>
          <w:rFonts w:ascii="Times New Roman" w:hAnsi="Times New Roman" w:cs="Times New Roman"/>
          <w:sz w:val="20"/>
          <w:szCs w:val="20"/>
        </w:rPr>
        <w:t>)</w:t>
      </w:r>
      <w:r w:rsidR="00F81531" w:rsidRPr="00243FB7">
        <w:rPr>
          <w:rFonts w:ascii="Times New Roman" w:eastAsia="Calibri" w:hAnsi="Times New Roman" w:cs="Times New Roman"/>
          <w:sz w:val="20"/>
          <w:szCs w:val="20"/>
        </w:rPr>
        <w:t xml:space="preserve">: </w:t>
      </w:r>
      <w:r w:rsidR="00F81531" w:rsidRPr="00243FB7">
        <w:rPr>
          <w:rFonts w:ascii="Times New Roman" w:eastAsia="Times New Roman" w:hAnsi="Times New Roman" w:cs="Times New Roman"/>
          <w:sz w:val="20"/>
          <w:szCs w:val="20"/>
        </w:rPr>
        <w:t>arithmetic</w:t>
      </w:r>
      <w:r w:rsidR="00F81531" w:rsidRPr="00243FB7">
        <w:rPr>
          <w:rFonts w:ascii="Times New Roman" w:hAnsi="Times New Roman" w:cs="Times New Roman"/>
          <w:sz w:val="20"/>
          <w:szCs w:val="20"/>
        </w:rPr>
        <w:t xml:space="preserve"> mean (</w:t>
      </w: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i,uf</m:t>
                </m:r>
              </m:sub>
            </m:sSub>
          </m:e>
        </m:acc>
      </m:oMath>
      <w:r w:rsidR="00F81531" w:rsidRPr="00243FB7">
        <w:rPr>
          <w:rFonts w:ascii="Times New Roman" w:eastAsia="Calibri" w:hAnsi="Times New Roman" w:cs="Times New Roman"/>
          <w:sz w:val="20"/>
          <w:szCs w:val="20"/>
        </w:rPr>
        <w:t xml:space="preserve">), </w:t>
      </w:r>
      <w:r w:rsidR="00F81531" w:rsidRPr="00243FB7">
        <w:rPr>
          <w:rFonts w:ascii="Times New Roman" w:eastAsia="Times New Roman" w:hAnsi="Times New Roman" w:cs="Times New Roman"/>
          <w:sz w:val="20"/>
          <w:szCs w:val="20"/>
        </w:rPr>
        <w:t>confidence interval</w:t>
      </w:r>
      <w:r w:rsidR="00F81531" w:rsidRPr="00243FB7">
        <w:rPr>
          <w:rFonts w:ascii="Times New Roman" w:eastAsia="Calibri" w:hAnsi="Times New Roman" w:cs="Times New Roman"/>
          <w:sz w:val="20"/>
          <w:szCs w:val="20"/>
        </w:rPr>
        <w:t xml:space="preserve"> (</w:t>
      </w:r>
      <w:r w:rsidR="00F81531" w:rsidRPr="00243FB7">
        <w:rPr>
          <w:rFonts w:ascii="Times New Roman" w:eastAsia="Calibri" w:hAnsi="Times New Roman" w:cs="Times New Roman"/>
          <w:i/>
          <w:iCs/>
          <w:sz w:val="20"/>
          <w:szCs w:val="20"/>
        </w:rPr>
        <w:t>CI</w:t>
      </w:r>
      <w:r w:rsidR="00F81531" w:rsidRPr="00243FB7">
        <w:rPr>
          <w:rFonts w:ascii="Times New Roman" w:eastAsia="Calibri" w:hAnsi="Times New Roman" w:cs="Times New Roman"/>
          <w:sz w:val="20"/>
          <w:szCs w:val="20"/>
        </w:rPr>
        <w:t>), standard deviation (SD), coefficient of variation (CV)</w:t>
      </w:r>
      <w:r w:rsidR="002D2E73" w:rsidRPr="00243FB7">
        <w:rPr>
          <w:rFonts w:ascii="Times New Roman" w:eastAsia="Calibri" w:hAnsi="Times New Roman" w:cs="Times New Roman"/>
          <w:sz w:val="20"/>
          <w:szCs w:val="20"/>
        </w:rPr>
        <w:t>,</w:t>
      </w:r>
      <w:r w:rsidR="00F81531" w:rsidRPr="00243FB7">
        <w:rPr>
          <w:rFonts w:ascii="Times New Roman" w:eastAsia="Calibri" w:hAnsi="Times New Roman" w:cs="Times New Roman"/>
          <w:sz w:val="20"/>
          <w:szCs w:val="20"/>
        </w:rPr>
        <w:t xml:space="preserve"> and standard error (</w:t>
      </w:r>
      <w:r w:rsidR="00F81531" w:rsidRPr="00243FB7">
        <w:rPr>
          <w:rFonts w:ascii="Times New Roman" w:eastAsia="Calibri" w:hAnsi="Times New Roman" w:cs="Times New Roman"/>
          <w:i/>
          <w:iCs/>
          <w:sz w:val="20"/>
          <w:szCs w:val="20"/>
        </w:rPr>
        <w:t>SE</w:t>
      </w:r>
      <w:r w:rsidR="00F81531" w:rsidRPr="00243FB7">
        <w:rPr>
          <w:rFonts w:ascii="Times New Roman" w:eastAsia="Calibri" w:hAnsi="Times New Roman" w:cs="Times New Roman"/>
          <w:sz w:val="20"/>
          <w:szCs w:val="20"/>
        </w:rPr>
        <w:t>).</w:t>
      </w:r>
    </w:p>
    <w:tbl>
      <w:tblPr>
        <w:tblStyle w:val="Grilledutableau1"/>
        <w:tblW w:w="8146" w:type="dxa"/>
        <w:jc w:val="center"/>
        <w:tblLook w:val="04A0" w:firstRow="1" w:lastRow="0" w:firstColumn="1" w:lastColumn="0" w:noHBand="0" w:noVBand="1"/>
      </w:tblPr>
      <w:tblGrid>
        <w:gridCol w:w="1424"/>
        <w:gridCol w:w="1119"/>
        <w:gridCol w:w="2092"/>
        <w:gridCol w:w="1166"/>
        <w:gridCol w:w="1079"/>
        <w:gridCol w:w="1266"/>
      </w:tblGrid>
      <w:tr w:rsidR="00F22E48" w:rsidRPr="00243FB7" w14:paraId="70148DF2" w14:textId="77777777" w:rsidTr="00D37481">
        <w:trPr>
          <w:trHeight w:val="342"/>
          <w:jc w:val="center"/>
        </w:trPr>
        <w:tc>
          <w:tcPr>
            <w:tcW w:w="1424" w:type="dxa"/>
            <w:tcBorders>
              <w:top w:val="single" w:sz="4" w:space="0" w:color="auto"/>
              <w:left w:val="nil"/>
              <w:bottom w:val="single" w:sz="4" w:space="0" w:color="auto"/>
              <w:right w:val="nil"/>
            </w:tcBorders>
            <w:vAlign w:val="center"/>
            <w:hideMark/>
          </w:tcPr>
          <w:p w14:paraId="5FD9895C"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Parameters</w:t>
            </w:r>
          </w:p>
        </w:tc>
        <w:tc>
          <w:tcPr>
            <w:tcW w:w="1119" w:type="dxa"/>
            <w:tcBorders>
              <w:top w:val="single" w:sz="4" w:space="0" w:color="auto"/>
              <w:left w:val="nil"/>
              <w:bottom w:val="single" w:sz="4" w:space="0" w:color="auto"/>
              <w:right w:val="nil"/>
            </w:tcBorders>
            <w:vAlign w:val="center"/>
            <w:hideMark/>
          </w:tcPr>
          <w:p w14:paraId="377774ED" w14:textId="77777777" w:rsidR="00BC4F63" w:rsidRPr="00243FB7" w:rsidRDefault="009E516F" w:rsidP="003652C2">
            <w:pPr>
              <w:jc w:val="center"/>
              <w:rPr>
                <w:rFonts w:ascii="Times New Roman" w:hAnsi="Times New Roman" w:cs="Times New Roman"/>
              </w:rPr>
            </w:pPr>
            <m:oMathPara>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i,uf</m:t>
                        </m:r>
                      </m:sub>
                    </m:sSub>
                  </m:e>
                </m:acc>
              </m:oMath>
            </m:oMathPara>
          </w:p>
        </w:tc>
        <w:tc>
          <w:tcPr>
            <w:tcW w:w="2092" w:type="dxa"/>
            <w:tcBorders>
              <w:top w:val="single" w:sz="4" w:space="0" w:color="auto"/>
              <w:left w:val="nil"/>
              <w:bottom w:val="single" w:sz="4" w:space="0" w:color="auto"/>
              <w:right w:val="nil"/>
            </w:tcBorders>
            <w:vAlign w:val="center"/>
            <w:hideMark/>
          </w:tcPr>
          <w:p w14:paraId="7CCD6E27" w14:textId="77777777" w:rsidR="00BC4F63"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CI</w:t>
            </w:r>
          </w:p>
        </w:tc>
        <w:tc>
          <w:tcPr>
            <w:tcW w:w="1166" w:type="dxa"/>
            <w:tcBorders>
              <w:top w:val="single" w:sz="4" w:space="0" w:color="auto"/>
              <w:left w:val="nil"/>
              <w:bottom w:val="single" w:sz="4" w:space="0" w:color="auto"/>
              <w:right w:val="nil"/>
            </w:tcBorders>
            <w:vAlign w:val="center"/>
            <w:hideMark/>
          </w:tcPr>
          <w:p w14:paraId="7007C800" w14:textId="77777777" w:rsidR="00BC4F63"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SD</w:t>
            </w:r>
          </w:p>
        </w:tc>
        <w:tc>
          <w:tcPr>
            <w:tcW w:w="1079" w:type="dxa"/>
            <w:tcBorders>
              <w:top w:val="single" w:sz="4" w:space="0" w:color="auto"/>
              <w:left w:val="nil"/>
              <w:bottom w:val="single" w:sz="4" w:space="0" w:color="auto"/>
              <w:right w:val="nil"/>
            </w:tcBorders>
            <w:vAlign w:val="center"/>
            <w:hideMark/>
          </w:tcPr>
          <w:p w14:paraId="75908F53" w14:textId="77777777" w:rsidR="00BC4F63" w:rsidRPr="00243FB7" w:rsidRDefault="00F81531" w:rsidP="003652C2">
            <w:pPr>
              <w:jc w:val="center"/>
              <w:rPr>
                <w:rFonts w:ascii="Times New Roman" w:hAnsi="Times New Roman" w:cs="Times New Roman"/>
                <w:i/>
                <w:iCs/>
              </w:rPr>
            </w:pPr>
            <w:r w:rsidRPr="00243FB7">
              <w:rPr>
                <w:rFonts w:ascii="Times New Roman" w:eastAsia="SimSun" w:hAnsi="Times New Roman" w:cs="Times New Roman"/>
                <w:i/>
                <w:iCs/>
              </w:rPr>
              <w:t>CV</w:t>
            </w:r>
            <w:r w:rsidRPr="00243FB7">
              <w:rPr>
                <w:rFonts w:ascii="Times New Roman" w:eastAsia="SimSun" w:hAnsi="Times New Roman" w:cs="Times New Roman"/>
              </w:rPr>
              <w:t xml:space="preserve"> (%)</w:t>
            </w:r>
          </w:p>
        </w:tc>
        <w:tc>
          <w:tcPr>
            <w:tcW w:w="1266" w:type="dxa"/>
            <w:tcBorders>
              <w:top w:val="single" w:sz="4" w:space="0" w:color="auto"/>
              <w:left w:val="nil"/>
              <w:bottom w:val="single" w:sz="4" w:space="0" w:color="auto"/>
              <w:right w:val="nil"/>
            </w:tcBorders>
            <w:vAlign w:val="center"/>
            <w:hideMark/>
          </w:tcPr>
          <w:p w14:paraId="45D74F93" w14:textId="77777777" w:rsidR="00BC4F63"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SE</w:t>
            </w:r>
          </w:p>
        </w:tc>
      </w:tr>
      <w:tr w:rsidR="00F22E48" w:rsidRPr="00243FB7" w14:paraId="620740C4" w14:textId="77777777" w:rsidTr="00D37481">
        <w:trPr>
          <w:trHeight w:val="98"/>
          <w:jc w:val="center"/>
        </w:trPr>
        <w:tc>
          <w:tcPr>
            <w:tcW w:w="1424" w:type="dxa"/>
            <w:tcBorders>
              <w:top w:val="nil"/>
              <w:left w:val="nil"/>
              <w:bottom w:val="nil"/>
              <w:right w:val="nil"/>
            </w:tcBorders>
            <w:vAlign w:val="center"/>
            <w:hideMark/>
          </w:tcPr>
          <w:p w14:paraId="5F966B0F" w14:textId="77777777" w:rsidR="00BC4F63" w:rsidRPr="00243FB7" w:rsidRDefault="00F81531" w:rsidP="003652C2">
            <w:pPr>
              <w:jc w:val="center"/>
              <w:rPr>
                <w:rFonts w:ascii="Times New Roman" w:hAnsi="Times New Roman" w:cs="Times New Roman"/>
                <w:i/>
                <w:iCs/>
              </w:rPr>
            </w:pPr>
            <w:proofErr w:type="spellStart"/>
            <w:proofErr w:type="gramStart"/>
            <w:r w:rsidRPr="00243FB7">
              <w:rPr>
                <w:rFonts w:ascii="Times New Roman" w:hAnsi="Times New Roman" w:cs="Times New Roman"/>
                <w:i/>
                <w:iCs/>
              </w:rPr>
              <w:lastRenderedPageBreak/>
              <w:t>N</w:t>
            </w:r>
            <w:r w:rsidRPr="00243FB7">
              <w:rPr>
                <w:rFonts w:ascii="Times New Roman" w:hAnsi="Times New Roman" w:cs="Times New Roman"/>
                <w:i/>
                <w:iCs/>
                <w:vertAlign w:val="subscript"/>
              </w:rPr>
              <w:t>Ay,uf</w:t>
            </w:r>
            <w:proofErr w:type="spellEnd"/>
            <w:proofErr w:type="gramEnd"/>
          </w:p>
        </w:tc>
        <w:tc>
          <w:tcPr>
            <w:tcW w:w="1119" w:type="dxa"/>
            <w:tcBorders>
              <w:top w:val="nil"/>
              <w:left w:val="nil"/>
              <w:bottom w:val="nil"/>
              <w:right w:val="nil"/>
            </w:tcBorders>
            <w:vAlign w:val="center"/>
            <w:hideMark/>
          </w:tcPr>
          <w:p w14:paraId="2895F8E4"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49.013889</w:t>
            </w:r>
          </w:p>
        </w:tc>
        <w:tc>
          <w:tcPr>
            <w:tcW w:w="2092" w:type="dxa"/>
            <w:tcBorders>
              <w:top w:val="nil"/>
              <w:left w:val="nil"/>
              <w:bottom w:val="nil"/>
              <w:right w:val="nil"/>
            </w:tcBorders>
            <w:vAlign w:val="center"/>
            <w:hideMark/>
          </w:tcPr>
          <w:p w14:paraId="1C79FF86"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48.371 – 49.657</w:t>
            </w:r>
          </w:p>
        </w:tc>
        <w:tc>
          <w:tcPr>
            <w:tcW w:w="1166" w:type="dxa"/>
            <w:tcBorders>
              <w:top w:val="nil"/>
              <w:left w:val="nil"/>
              <w:bottom w:val="nil"/>
              <w:right w:val="nil"/>
            </w:tcBorders>
            <w:vAlign w:val="center"/>
            <w:hideMark/>
          </w:tcPr>
          <w:p w14:paraId="0F4C701B"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2.7295620</w:t>
            </w:r>
          </w:p>
        </w:tc>
        <w:tc>
          <w:tcPr>
            <w:tcW w:w="1079" w:type="dxa"/>
            <w:tcBorders>
              <w:top w:val="nil"/>
              <w:left w:val="nil"/>
              <w:bottom w:val="nil"/>
              <w:right w:val="nil"/>
            </w:tcBorders>
            <w:vAlign w:val="center"/>
            <w:hideMark/>
          </w:tcPr>
          <w:p w14:paraId="027566AC"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5.5690</w:t>
            </w:r>
          </w:p>
        </w:tc>
        <w:tc>
          <w:tcPr>
            <w:tcW w:w="1266" w:type="dxa"/>
            <w:tcBorders>
              <w:top w:val="nil"/>
              <w:left w:val="nil"/>
              <w:bottom w:val="nil"/>
              <w:right w:val="nil"/>
            </w:tcBorders>
            <w:vAlign w:val="center"/>
            <w:hideMark/>
          </w:tcPr>
          <w:p w14:paraId="6CF08410"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0.32168196</w:t>
            </w:r>
          </w:p>
        </w:tc>
      </w:tr>
      <w:tr w:rsidR="00F22E48" w:rsidRPr="00243FB7" w14:paraId="14A93818" w14:textId="77777777" w:rsidTr="00D37481">
        <w:trPr>
          <w:trHeight w:val="98"/>
          <w:jc w:val="center"/>
        </w:trPr>
        <w:tc>
          <w:tcPr>
            <w:tcW w:w="1424" w:type="dxa"/>
            <w:tcBorders>
              <w:top w:val="nil"/>
              <w:left w:val="nil"/>
              <w:bottom w:val="nil"/>
              <w:right w:val="nil"/>
            </w:tcBorders>
            <w:vAlign w:val="center"/>
            <w:hideMark/>
          </w:tcPr>
          <w:p w14:paraId="4B4C7FC9" w14:textId="77777777" w:rsidR="00BC4F63" w:rsidRPr="00243FB7" w:rsidRDefault="00F81531" w:rsidP="003652C2">
            <w:pPr>
              <w:jc w:val="center"/>
              <w:rPr>
                <w:rFonts w:ascii="Times New Roman" w:hAnsi="Times New Roman" w:cs="Times New Roman"/>
                <w:i/>
                <w:iCs/>
              </w:rPr>
            </w:pPr>
            <w:proofErr w:type="spellStart"/>
            <w:proofErr w:type="gramStart"/>
            <w:r w:rsidRPr="00243FB7">
              <w:rPr>
                <w:rFonts w:ascii="Times New Roman" w:hAnsi="Times New Roman" w:cs="Times New Roman"/>
                <w:i/>
                <w:iCs/>
              </w:rPr>
              <w:t>N</w:t>
            </w:r>
            <w:r w:rsidRPr="00243FB7">
              <w:rPr>
                <w:rFonts w:ascii="Times New Roman" w:hAnsi="Times New Roman" w:cs="Times New Roman"/>
                <w:i/>
                <w:iCs/>
                <w:vertAlign w:val="subscript"/>
              </w:rPr>
              <w:t>Bs,uf</w:t>
            </w:r>
            <w:proofErr w:type="spellEnd"/>
            <w:proofErr w:type="gramEnd"/>
          </w:p>
        </w:tc>
        <w:tc>
          <w:tcPr>
            <w:tcW w:w="1119" w:type="dxa"/>
            <w:tcBorders>
              <w:top w:val="nil"/>
              <w:left w:val="nil"/>
              <w:bottom w:val="nil"/>
              <w:right w:val="nil"/>
            </w:tcBorders>
            <w:vAlign w:val="center"/>
            <w:hideMark/>
          </w:tcPr>
          <w:p w14:paraId="50CF2107"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49.708333</w:t>
            </w:r>
          </w:p>
        </w:tc>
        <w:tc>
          <w:tcPr>
            <w:tcW w:w="2092" w:type="dxa"/>
            <w:tcBorders>
              <w:top w:val="nil"/>
              <w:left w:val="nil"/>
              <w:bottom w:val="nil"/>
              <w:right w:val="nil"/>
            </w:tcBorders>
            <w:vAlign w:val="center"/>
            <w:hideMark/>
          </w:tcPr>
          <w:p w14:paraId="3532EFAC"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49.558 – 49.859</w:t>
            </w:r>
          </w:p>
        </w:tc>
        <w:tc>
          <w:tcPr>
            <w:tcW w:w="1166" w:type="dxa"/>
            <w:tcBorders>
              <w:top w:val="nil"/>
              <w:left w:val="nil"/>
              <w:bottom w:val="nil"/>
              <w:right w:val="nil"/>
            </w:tcBorders>
            <w:vAlign w:val="center"/>
            <w:hideMark/>
          </w:tcPr>
          <w:p w14:paraId="7E21630F"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0.63772262</w:t>
            </w:r>
          </w:p>
        </w:tc>
        <w:tc>
          <w:tcPr>
            <w:tcW w:w="1079" w:type="dxa"/>
            <w:tcBorders>
              <w:top w:val="nil"/>
              <w:left w:val="nil"/>
              <w:bottom w:val="nil"/>
              <w:right w:val="nil"/>
            </w:tcBorders>
            <w:vAlign w:val="center"/>
            <w:hideMark/>
          </w:tcPr>
          <w:p w14:paraId="61E244E3"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1.2829</w:t>
            </w:r>
          </w:p>
        </w:tc>
        <w:tc>
          <w:tcPr>
            <w:tcW w:w="1266" w:type="dxa"/>
            <w:tcBorders>
              <w:top w:val="nil"/>
              <w:left w:val="nil"/>
              <w:bottom w:val="nil"/>
              <w:right w:val="nil"/>
            </w:tcBorders>
            <w:vAlign w:val="center"/>
            <w:hideMark/>
          </w:tcPr>
          <w:p w14:paraId="40799DD8"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0.075156332</w:t>
            </w:r>
          </w:p>
        </w:tc>
      </w:tr>
      <w:tr w:rsidR="00F22E48" w:rsidRPr="00243FB7" w14:paraId="04F1D480" w14:textId="77777777" w:rsidTr="00D37481">
        <w:trPr>
          <w:trHeight w:val="98"/>
          <w:jc w:val="center"/>
        </w:trPr>
        <w:tc>
          <w:tcPr>
            <w:tcW w:w="1424" w:type="dxa"/>
            <w:tcBorders>
              <w:top w:val="nil"/>
              <w:left w:val="nil"/>
              <w:bottom w:val="nil"/>
              <w:right w:val="nil"/>
            </w:tcBorders>
            <w:vAlign w:val="center"/>
            <w:hideMark/>
          </w:tcPr>
          <w:p w14:paraId="3AD9B547" w14:textId="77777777" w:rsidR="00BC4F63" w:rsidRPr="00243FB7" w:rsidRDefault="00F81531" w:rsidP="003652C2">
            <w:pPr>
              <w:jc w:val="center"/>
              <w:rPr>
                <w:rFonts w:ascii="Times New Roman" w:hAnsi="Times New Roman" w:cs="Times New Roman"/>
                <w:i/>
                <w:iCs/>
              </w:rPr>
            </w:pPr>
            <w:proofErr w:type="spellStart"/>
            <w:proofErr w:type="gramStart"/>
            <w:r w:rsidRPr="00243FB7">
              <w:rPr>
                <w:rFonts w:ascii="Times New Roman" w:hAnsi="Times New Roman" w:cs="Times New Roman"/>
                <w:i/>
                <w:iCs/>
              </w:rPr>
              <w:t>N</w:t>
            </w:r>
            <w:r w:rsidRPr="00243FB7">
              <w:rPr>
                <w:rFonts w:ascii="Times New Roman" w:hAnsi="Times New Roman" w:cs="Times New Roman"/>
                <w:i/>
                <w:iCs/>
                <w:vertAlign w:val="subscript"/>
              </w:rPr>
              <w:t>Ms,uf</w:t>
            </w:r>
            <w:proofErr w:type="spellEnd"/>
            <w:proofErr w:type="gramEnd"/>
          </w:p>
        </w:tc>
        <w:tc>
          <w:tcPr>
            <w:tcW w:w="1119" w:type="dxa"/>
            <w:tcBorders>
              <w:top w:val="nil"/>
              <w:left w:val="nil"/>
              <w:bottom w:val="nil"/>
              <w:right w:val="nil"/>
            </w:tcBorders>
            <w:vAlign w:val="center"/>
            <w:hideMark/>
          </w:tcPr>
          <w:p w14:paraId="4D0C4659"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49.875000</w:t>
            </w:r>
          </w:p>
        </w:tc>
        <w:tc>
          <w:tcPr>
            <w:tcW w:w="2092" w:type="dxa"/>
            <w:tcBorders>
              <w:top w:val="nil"/>
              <w:left w:val="nil"/>
              <w:bottom w:val="nil"/>
              <w:right w:val="nil"/>
            </w:tcBorders>
            <w:vAlign w:val="center"/>
            <w:hideMark/>
          </w:tcPr>
          <w:p w14:paraId="6AF3B133"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49.200 – 50.550</w:t>
            </w:r>
          </w:p>
        </w:tc>
        <w:tc>
          <w:tcPr>
            <w:tcW w:w="1166" w:type="dxa"/>
            <w:tcBorders>
              <w:top w:val="nil"/>
              <w:left w:val="nil"/>
              <w:bottom w:val="nil"/>
              <w:right w:val="nil"/>
            </w:tcBorders>
            <w:vAlign w:val="center"/>
            <w:hideMark/>
          </w:tcPr>
          <w:p w14:paraId="21E1EECF"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2.8627648</w:t>
            </w:r>
          </w:p>
        </w:tc>
        <w:tc>
          <w:tcPr>
            <w:tcW w:w="1079" w:type="dxa"/>
            <w:tcBorders>
              <w:top w:val="nil"/>
              <w:left w:val="nil"/>
              <w:bottom w:val="nil"/>
              <w:right w:val="nil"/>
            </w:tcBorders>
            <w:vAlign w:val="center"/>
            <w:hideMark/>
          </w:tcPr>
          <w:p w14:paraId="739349A5"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5.7399</w:t>
            </w:r>
          </w:p>
        </w:tc>
        <w:tc>
          <w:tcPr>
            <w:tcW w:w="1266" w:type="dxa"/>
            <w:tcBorders>
              <w:top w:val="nil"/>
              <w:left w:val="nil"/>
              <w:bottom w:val="nil"/>
              <w:right w:val="nil"/>
            </w:tcBorders>
            <w:vAlign w:val="center"/>
            <w:hideMark/>
          </w:tcPr>
          <w:p w14:paraId="747D45F6"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0.33738007</w:t>
            </w:r>
          </w:p>
        </w:tc>
      </w:tr>
      <w:tr w:rsidR="00F22E48" w:rsidRPr="00243FB7" w14:paraId="072D7C73" w14:textId="77777777" w:rsidTr="00D37481">
        <w:trPr>
          <w:trHeight w:val="98"/>
          <w:jc w:val="center"/>
        </w:trPr>
        <w:tc>
          <w:tcPr>
            <w:tcW w:w="1424" w:type="dxa"/>
            <w:tcBorders>
              <w:top w:val="nil"/>
              <w:left w:val="nil"/>
              <w:bottom w:val="nil"/>
              <w:right w:val="nil"/>
            </w:tcBorders>
            <w:vAlign w:val="center"/>
            <w:hideMark/>
          </w:tcPr>
          <w:p w14:paraId="4C71D5CA" w14:textId="77777777" w:rsidR="00BC4F63" w:rsidRPr="00243FB7" w:rsidRDefault="00F81531" w:rsidP="003652C2">
            <w:pPr>
              <w:jc w:val="center"/>
              <w:rPr>
                <w:rFonts w:ascii="Times New Roman" w:hAnsi="Times New Roman" w:cs="Times New Roman"/>
                <w:i/>
                <w:iCs/>
              </w:rPr>
            </w:pPr>
            <w:proofErr w:type="spellStart"/>
            <w:proofErr w:type="gramStart"/>
            <w:r w:rsidRPr="00243FB7">
              <w:rPr>
                <w:rFonts w:ascii="Times New Roman" w:hAnsi="Times New Roman" w:cs="Times New Roman"/>
                <w:i/>
                <w:iCs/>
              </w:rPr>
              <w:t>N</w:t>
            </w:r>
            <w:r w:rsidRPr="00243FB7">
              <w:rPr>
                <w:rFonts w:ascii="Times New Roman" w:hAnsi="Times New Roman" w:cs="Times New Roman"/>
                <w:i/>
                <w:iCs/>
                <w:vertAlign w:val="subscript"/>
              </w:rPr>
              <w:t>Mp,uf</w:t>
            </w:r>
            <w:proofErr w:type="spellEnd"/>
            <w:proofErr w:type="gramEnd"/>
          </w:p>
        </w:tc>
        <w:tc>
          <w:tcPr>
            <w:tcW w:w="1119" w:type="dxa"/>
            <w:tcBorders>
              <w:top w:val="nil"/>
              <w:left w:val="nil"/>
              <w:bottom w:val="nil"/>
              <w:right w:val="nil"/>
            </w:tcBorders>
            <w:vAlign w:val="center"/>
            <w:hideMark/>
          </w:tcPr>
          <w:p w14:paraId="4623956D"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47.111111</w:t>
            </w:r>
          </w:p>
        </w:tc>
        <w:tc>
          <w:tcPr>
            <w:tcW w:w="2092" w:type="dxa"/>
            <w:tcBorders>
              <w:top w:val="nil"/>
              <w:left w:val="nil"/>
              <w:bottom w:val="nil"/>
              <w:right w:val="nil"/>
            </w:tcBorders>
            <w:vAlign w:val="center"/>
            <w:hideMark/>
          </w:tcPr>
          <w:p w14:paraId="5E2857C7"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46.102 – 48.120</w:t>
            </w:r>
          </w:p>
        </w:tc>
        <w:tc>
          <w:tcPr>
            <w:tcW w:w="1166" w:type="dxa"/>
            <w:tcBorders>
              <w:top w:val="nil"/>
              <w:left w:val="nil"/>
              <w:bottom w:val="nil"/>
              <w:right w:val="nil"/>
            </w:tcBorders>
            <w:vAlign w:val="center"/>
            <w:hideMark/>
          </w:tcPr>
          <w:p w14:paraId="4CBC5DAF"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4.2808304</w:t>
            </w:r>
          </w:p>
        </w:tc>
        <w:tc>
          <w:tcPr>
            <w:tcW w:w="1079" w:type="dxa"/>
            <w:tcBorders>
              <w:top w:val="nil"/>
              <w:left w:val="nil"/>
              <w:bottom w:val="nil"/>
              <w:right w:val="nil"/>
            </w:tcBorders>
            <w:vAlign w:val="center"/>
            <w:hideMark/>
          </w:tcPr>
          <w:p w14:paraId="7162EE18"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9.0867</w:t>
            </w:r>
          </w:p>
        </w:tc>
        <w:tc>
          <w:tcPr>
            <w:tcW w:w="1266" w:type="dxa"/>
            <w:tcBorders>
              <w:top w:val="nil"/>
              <w:left w:val="nil"/>
              <w:bottom w:val="nil"/>
              <w:right w:val="nil"/>
            </w:tcBorders>
            <w:vAlign w:val="center"/>
            <w:hideMark/>
          </w:tcPr>
          <w:p w14:paraId="7B5501A8"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0.5045007</w:t>
            </w:r>
          </w:p>
        </w:tc>
      </w:tr>
      <w:tr w:rsidR="00F22E48" w:rsidRPr="00243FB7" w14:paraId="4D672D5E" w14:textId="77777777" w:rsidTr="00D37481">
        <w:trPr>
          <w:trHeight w:val="98"/>
          <w:jc w:val="center"/>
        </w:trPr>
        <w:tc>
          <w:tcPr>
            <w:tcW w:w="1424" w:type="dxa"/>
            <w:tcBorders>
              <w:top w:val="nil"/>
              <w:left w:val="nil"/>
              <w:bottom w:val="single" w:sz="4" w:space="0" w:color="auto"/>
              <w:right w:val="nil"/>
            </w:tcBorders>
            <w:vAlign w:val="center"/>
            <w:hideMark/>
          </w:tcPr>
          <w:p w14:paraId="770C0956" w14:textId="77777777" w:rsidR="00BC4F63" w:rsidRPr="00243FB7" w:rsidRDefault="00F81531" w:rsidP="003652C2">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uf</w:t>
            </w:r>
            <w:proofErr w:type="spellEnd"/>
          </w:p>
        </w:tc>
        <w:tc>
          <w:tcPr>
            <w:tcW w:w="1119" w:type="dxa"/>
            <w:tcBorders>
              <w:top w:val="nil"/>
              <w:left w:val="nil"/>
              <w:bottom w:val="single" w:sz="4" w:space="0" w:color="auto"/>
              <w:right w:val="nil"/>
            </w:tcBorders>
            <w:vAlign w:val="center"/>
            <w:hideMark/>
          </w:tcPr>
          <w:p w14:paraId="23CF25F9"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195.70833</w:t>
            </w:r>
          </w:p>
        </w:tc>
        <w:tc>
          <w:tcPr>
            <w:tcW w:w="2092" w:type="dxa"/>
            <w:tcBorders>
              <w:top w:val="nil"/>
              <w:left w:val="nil"/>
              <w:bottom w:val="single" w:sz="4" w:space="0" w:color="auto"/>
              <w:right w:val="nil"/>
            </w:tcBorders>
            <w:vAlign w:val="center"/>
            <w:hideMark/>
          </w:tcPr>
          <w:p w14:paraId="5CF09381"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194.45 – 196.97</w:t>
            </w:r>
          </w:p>
        </w:tc>
        <w:tc>
          <w:tcPr>
            <w:tcW w:w="1166" w:type="dxa"/>
            <w:tcBorders>
              <w:top w:val="nil"/>
              <w:left w:val="nil"/>
              <w:bottom w:val="single" w:sz="4" w:space="0" w:color="auto"/>
              <w:right w:val="nil"/>
            </w:tcBorders>
            <w:vAlign w:val="center"/>
            <w:hideMark/>
          </w:tcPr>
          <w:p w14:paraId="145791BC"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5.3377146</w:t>
            </w:r>
          </w:p>
        </w:tc>
        <w:tc>
          <w:tcPr>
            <w:tcW w:w="1079" w:type="dxa"/>
            <w:tcBorders>
              <w:top w:val="nil"/>
              <w:left w:val="nil"/>
              <w:bottom w:val="single" w:sz="4" w:space="0" w:color="auto"/>
              <w:right w:val="nil"/>
            </w:tcBorders>
            <w:vAlign w:val="center"/>
            <w:hideMark/>
          </w:tcPr>
          <w:p w14:paraId="7E7E92EA"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2.7274</w:t>
            </w:r>
          </w:p>
        </w:tc>
        <w:tc>
          <w:tcPr>
            <w:tcW w:w="1266" w:type="dxa"/>
            <w:tcBorders>
              <w:top w:val="nil"/>
              <w:left w:val="nil"/>
              <w:bottom w:val="single" w:sz="4" w:space="0" w:color="auto"/>
              <w:right w:val="nil"/>
            </w:tcBorders>
            <w:vAlign w:val="center"/>
            <w:hideMark/>
          </w:tcPr>
          <w:p w14:paraId="58D70EFF" w14:textId="77777777" w:rsidR="00BC4F63" w:rsidRPr="00243FB7" w:rsidRDefault="00F81531" w:rsidP="003652C2">
            <w:pPr>
              <w:jc w:val="center"/>
              <w:rPr>
                <w:rFonts w:ascii="Times New Roman" w:hAnsi="Times New Roman" w:cs="Times New Roman"/>
              </w:rPr>
            </w:pPr>
            <w:r w:rsidRPr="00243FB7">
              <w:rPr>
                <w:rFonts w:ascii="Times New Roman" w:hAnsi="Times New Roman" w:cs="Times New Roman"/>
              </w:rPr>
              <w:t>0.6290557</w:t>
            </w:r>
          </w:p>
        </w:tc>
      </w:tr>
      <w:tr w:rsidR="00F22E48" w:rsidRPr="00243FB7" w14:paraId="7B8DE29A" w14:textId="77777777" w:rsidTr="00D37481">
        <w:trPr>
          <w:trHeight w:val="98"/>
          <w:jc w:val="center"/>
        </w:trPr>
        <w:tc>
          <w:tcPr>
            <w:tcW w:w="8146" w:type="dxa"/>
            <w:gridSpan w:val="6"/>
            <w:tcBorders>
              <w:top w:val="single" w:sz="4" w:space="0" w:color="auto"/>
              <w:left w:val="nil"/>
              <w:bottom w:val="single" w:sz="4" w:space="0" w:color="auto"/>
              <w:right w:val="nil"/>
            </w:tcBorders>
            <w:vAlign w:val="center"/>
            <w:hideMark/>
          </w:tcPr>
          <w:p w14:paraId="0A445C19" w14:textId="77777777" w:rsidR="00D37481" w:rsidRPr="00243FB7" w:rsidRDefault="00F81531" w:rsidP="003652C2">
            <w:pPr>
              <w:jc w:val="center"/>
              <w:rPr>
                <w:rFonts w:ascii="Times New Roman" w:hAnsi="Times New Roman" w:cs="Times New Roman"/>
              </w:rPr>
            </w:pPr>
            <w:r w:rsidRPr="00243FB7">
              <w:rPr>
                <w:rFonts w:ascii="Times New Roman" w:hAnsi="Times New Roman" w:cs="Times New Roman"/>
              </w:rPr>
              <w:t>Recapitulation</w:t>
            </w:r>
          </w:p>
        </w:tc>
      </w:tr>
    </w:tbl>
    <w:tbl>
      <w:tblPr>
        <w:tblStyle w:val="TableGrid"/>
        <w:tblW w:w="0" w:type="auto"/>
        <w:jc w:val="center"/>
        <w:tblLook w:val="04A0" w:firstRow="1" w:lastRow="0" w:firstColumn="1" w:lastColumn="0" w:noHBand="0" w:noVBand="1"/>
      </w:tblPr>
      <w:tblGrid>
        <w:gridCol w:w="930"/>
        <w:gridCol w:w="1850"/>
        <w:gridCol w:w="1850"/>
        <w:gridCol w:w="1852"/>
        <w:gridCol w:w="1674"/>
      </w:tblGrid>
      <w:tr w:rsidR="00F22E48" w:rsidRPr="00243FB7" w14:paraId="0C305C80" w14:textId="77777777" w:rsidTr="00D37481">
        <w:trPr>
          <w:trHeight w:val="251"/>
          <w:jc w:val="center"/>
        </w:trPr>
        <w:tc>
          <w:tcPr>
            <w:tcW w:w="930" w:type="dxa"/>
            <w:tcBorders>
              <w:top w:val="nil"/>
            </w:tcBorders>
            <w:vAlign w:val="center"/>
          </w:tcPr>
          <w:p w14:paraId="0D3B1EA4"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Mean</w:t>
            </w:r>
          </w:p>
        </w:tc>
        <w:tc>
          <w:tcPr>
            <w:tcW w:w="1850" w:type="dxa"/>
            <w:tcBorders>
              <w:top w:val="nil"/>
            </w:tcBorders>
            <w:vAlign w:val="center"/>
          </w:tcPr>
          <w:p w14:paraId="30133440" w14:textId="77777777" w:rsidR="00E924F9" w:rsidRPr="00243FB7" w:rsidRDefault="009E516F" w:rsidP="00E924F9">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,uf</m:t>
                        </m:r>
                      </m:sub>
                    </m:sSub>
                  </m:e>
                </m:acc>
              </m:oMath>
            </m:oMathPara>
          </w:p>
        </w:tc>
        <w:tc>
          <w:tcPr>
            <w:tcW w:w="1850" w:type="dxa"/>
            <w:tcBorders>
              <w:top w:val="nil"/>
            </w:tcBorders>
            <w:vAlign w:val="center"/>
          </w:tcPr>
          <w:p w14:paraId="6BC83757" w14:textId="77777777" w:rsidR="00E924F9" w:rsidRPr="00243FB7" w:rsidRDefault="009E516F" w:rsidP="00E924F9">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,uf</m:t>
                        </m:r>
                      </m:sub>
                    </m:sSub>
                  </m:e>
                </m:acc>
              </m:oMath>
            </m:oMathPara>
          </w:p>
        </w:tc>
        <w:tc>
          <w:tcPr>
            <w:tcW w:w="1851" w:type="dxa"/>
            <w:tcBorders>
              <w:top w:val="nil"/>
            </w:tcBorders>
            <w:vAlign w:val="center"/>
          </w:tcPr>
          <w:p w14:paraId="7AFFF85E" w14:textId="77777777" w:rsidR="00E924F9" w:rsidRPr="00243FB7" w:rsidRDefault="009E516F" w:rsidP="00E924F9">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,uf</m:t>
                        </m:r>
                      </m:sub>
                    </m:sSub>
                  </m:e>
                </m:acc>
              </m:oMath>
            </m:oMathPara>
          </w:p>
        </w:tc>
        <w:tc>
          <w:tcPr>
            <w:tcW w:w="1674" w:type="dxa"/>
            <w:tcBorders>
              <w:top w:val="nil"/>
            </w:tcBorders>
            <w:vAlign w:val="center"/>
          </w:tcPr>
          <w:p w14:paraId="48E8206A" w14:textId="77777777" w:rsidR="00E924F9" w:rsidRPr="00243FB7" w:rsidRDefault="009E516F" w:rsidP="00E924F9">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,uf</m:t>
                        </m:r>
                      </m:sub>
                    </m:sSub>
                  </m:e>
                </m:acc>
              </m:oMath>
            </m:oMathPara>
          </w:p>
        </w:tc>
      </w:tr>
      <w:tr w:rsidR="00F22E48" w:rsidRPr="00243FB7" w14:paraId="03FADD40" w14:textId="77777777" w:rsidTr="00D37481">
        <w:trPr>
          <w:trHeight w:val="251"/>
          <w:jc w:val="center"/>
        </w:trPr>
        <w:tc>
          <w:tcPr>
            <w:tcW w:w="930" w:type="dxa"/>
            <w:vAlign w:val="center"/>
          </w:tcPr>
          <w:p w14:paraId="365953BF"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i/>
                <w:iCs/>
                <w:sz w:val="20"/>
                <w:szCs w:val="20"/>
              </w:rPr>
              <w:t>CI</w:t>
            </w:r>
          </w:p>
        </w:tc>
        <w:tc>
          <w:tcPr>
            <w:tcW w:w="1850" w:type="dxa"/>
            <w:vAlign w:val="center"/>
          </w:tcPr>
          <w:p w14:paraId="1BEE9789"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46.102 – 48.120</w:t>
            </w:r>
          </w:p>
        </w:tc>
        <w:tc>
          <w:tcPr>
            <w:tcW w:w="1850" w:type="dxa"/>
            <w:vAlign w:val="center"/>
          </w:tcPr>
          <w:p w14:paraId="2B3831BF"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48.371 – 49.657</w:t>
            </w:r>
          </w:p>
        </w:tc>
        <w:tc>
          <w:tcPr>
            <w:tcW w:w="1851" w:type="dxa"/>
            <w:vAlign w:val="center"/>
          </w:tcPr>
          <w:p w14:paraId="25D93119"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49.558 – 49.859</w:t>
            </w:r>
          </w:p>
        </w:tc>
        <w:tc>
          <w:tcPr>
            <w:tcW w:w="1674" w:type="dxa"/>
            <w:vAlign w:val="center"/>
          </w:tcPr>
          <w:p w14:paraId="183D5537" w14:textId="77777777" w:rsidR="00E924F9"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49.200 – 50.550</w:t>
            </w:r>
          </w:p>
        </w:tc>
      </w:tr>
      <w:tr w:rsidR="00F22E48" w:rsidRPr="00243FB7" w14:paraId="0660585B" w14:textId="77777777" w:rsidTr="00D37481">
        <w:trPr>
          <w:trHeight w:val="258"/>
          <w:jc w:val="center"/>
        </w:trPr>
        <w:tc>
          <w:tcPr>
            <w:tcW w:w="930" w:type="dxa"/>
            <w:vMerge w:val="restart"/>
            <w:vAlign w:val="center"/>
          </w:tcPr>
          <w:p w14:paraId="4A06918D" w14:textId="77777777" w:rsidR="00252ECF"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Overlap</w:t>
            </w:r>
          </w:p>
        </w:tc>
        <w:tc>
          <w:tcPr>
            <w:tcW w:w="5552" w:type="dxa"/>
            <w:gridSpan w:val="3"/>
            <w:vAlign w:val="center"/>
          </w:tcPr>
          <w:p w14:paraId="790ABBFD" w14:textId="77777777" w:rsidR="00252ECF"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Practically</w:t>
            </w:r>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there is no intersection</w:t>
            </w:r>
            <w:r w:rsidR="002D2E73" w:rsidRPr="00243FB7">
              <w:rPr>
                <w:rFonts w:ascii="Times New Roman" w:hAnsi="Times New Roman" w:cs="Times New Roman"/>
                <w:sz w:val="20"/>
                <w:szCs w:val="20"/>
              </w:rPr>
              <w:t>.</w:t>
            </w:r>
          </w:p>
        </w:tc>
        <w:tc>
          <w:tcPr>
            <w:tcW w:w="1674" w:type="dxa"/>
            <w:vAlign w:val="center"/>
          </w:tcPr>
          <w:p w14:paraId="2BDADD16" w14:textId="77777777" w:rsidR="00252ECF" w:rsidRPr="00243FB7" w:rsidRDefault="00252ECF" w:rsidP="00E924F9">
            <w:pPr>
              <w:jc w:val="center"/>
              <w:rPr>
                <w:rFonts w:ascii="Times New Roman" w:hAnsi="Times New Roman" w:cs="Times New Roman"/>
                <w:sz w:val="20"/>
                <w:szCs w:val="20"/>
              </w:rPr>
            </w:pPr>
          </w:p>
        </w:tc>
      </w:tr>
      <w:tr w:rsidR="00F22E48" w:rsidRPr="00243FB7" w14:paraId="27F69444" w14:textId="77777777" w:rsidTr="00D37481">
        <w:trPr>
          <w:trHeight w:val="258"/>
          <w:jc w:val="center"/>
        </w:trPr>
        <w:tc>
          <w:tcPr>
            <w:tcW w:w="930" w:type="dxa"/>
            <w:vMerge/>
            <w:vAlign w:val="center"/>
          </w:tcPr>
          <w:p w14:paraId="392A59D9" w14:textId="77777777" w:rsidR="00252ECF" w:rsidRPr="00243FB7" w:rsidRDefault="00252ECF" w:rsidP="00E924F9">
            <w:pPr>
              <w:jc w:val="center"/>
              <w:rPr>
                <w:rFonts w:ascii="Times New Roman" w:hAnsi="Times New Roman" w:cs="Times New Roman"/>
                <w:sz w:val="20"/>
                <w:szCs w:val="20"/>
              </w:rPr>
            </w:pPr>
          </w:p>
        </w:tc>
        <w:tc>
          <w:tcPr>
            <w:tcW w:w="1850" w:type="dxa"/>
            <w:vAlign w:val="center"/>
          </w:tcPr>
          <w:p w14:paraId="28C5BBEA" w14:textId="77777777" w:rsidR="00252ECF" w:rsidRPr="00243FB7" w:rsidRDefault="00252ECF" w:rsidP="00E924F9">
            <w:pPr>
              <w:jc w:val="center"/>
              <w:rPr>
                <w:rFonts w:ascii="Times New Roman" w:hAnsi="Times New Roman" w:cs="Times New Roman"/>
                <w:sz w:val="20"/>
                <w:szCs w:val="20"/>
              </w:rPr>
            </w:pPr>
          </w:p>
        </w:tc>
        <w:tc>
          <w:tcPr>
            <w:tcW w:w="1850" w:type="dxa"/>
            <w:vAlign w:val="center"/>
          </w:tcPr>
          <w:p w14:paraId="44C6D0EE" w14:textId="77777777" w:rsidR="00252ECF" w:rsidRPr="00243FB7" w:rsidRDefault="00252ECF" w:rsidP="00E924F9">
            <w:pPr>
              <w:jc w:val="center"/>
              <w:rPr>
                <w:rFonts w:ascii="Times New Roman" w:hAnsi="Times New Roman" w:cs="Times New Roman"/>
                <w:sz w:val="20"/>
                <w:szCs w:val="20"/>
              </w:rPr>
            </w:pPr>
          </w:p>
        </w:tc>
        <w:tc>
          <w:tcPr>
            <w:tcW w:w="3526" w:type="dxa"/>
            <w:gridSpan w:val="2"/>
            <w:vAlign w:val="center"/>
          </w:tcPr>
          <w:p w14:paraId="1A4A1AE5" w14:textId="77777777" w:rsidR="00252ECF" w:rsidRPr="00243FB7" w:rsidRDefault="00F81531" w:rsidP="00E924F9">
            <w:pPr>
              <w:jc w:val="center"/>
              <w:rPr>
                <w:rFonts w:ascii="Times New Roman" w:hAnsi="Times New Roman" w:cs="Times New Roman"/>
                <w:sz w:val="20"/>
                <w:szCs w:val="20"/>
              </w:rPr>
            </w:pPr>
            <w:r w:rsidRPr="00243FB7">
              <w:rPr>
                <w:rFonts w:ascii="Times New Roman" w:hAnsi="Times New Roman" w:cs="Times New Roman"/>
                <w:sz w:val="20"/>
                <w:szCs w:val="20"/>
              </w:rPr>
              <w:t xml:space="preserve">There is </w:t>
            </w:r>
            <w:r w:rsidR="002D2E73" w:rsidRPr="00243FB7">
              <w:rPr>
                <w:rFonts w:ascii="Times New Roman" w:hAnsi="Times New Roman" w:cs="Times New Roman"/>
                <w:sz w:val="20"/>
                <w:szCs w:val="20"/>
              </w:rPr>
              <w:t xml:space="preserve">an </w:t>
            </w:r>
            <w:r w:rsidRPr="00243FB7">
              <w:rPr>
                <w:rFonts w:ascii="Times New Roman" w:hAnsi="Times New Roman" w:cs="Times New Roman"/>
                <w:sz w:val="20"/>
                <w:szCs w:val="20"/>
              </w:rPr>
              <w:t>intersection</w:t>
            </w:r>
            <w:r w:rsidR="002D2E73" w:rsidRPr="00243FB7">
              <w:rPr>
                <w:rFonts w:ascii="Times New Roman" w:hAnsi="Times New Roman" w:cs="Times New Roman"/>
                <w:sz w:val="20"/>
                <w:szCs w:val="20"/>
              </w:rPr>
              <w:t>.</w:t>
            </w:r>
          </w:p>
        </w:tc>
      </w:tr>
    </w:tbl>
    <w:p w14:paraId="39A2BCB6" w14:textId="77777777" w:rsidR="00550E3B" w:rsidRPr="00243FB7" w:rsidRDefault="00550E3B" w:rsidP="00550E3B">
      <w:pPr>
        <w:spacing w:after="0" w:line="240" w:lineRule="auto"/>
        <w:jc w:val="both"/>
        <w:outlineLvl w:val="0"/>
        <w:rPr>
          <w:rFonts w:ascii="Times New Roman" w:hAnsi="Times New Roman" w:cs="Times New Roman"/>
          <w:sz w:val="20"/>
          <w:szCs w:val="20"/>
        </w:rPr>
      </w:pPr>
    </w:p>
    <w:p w14:paraId="332E5AF3" w14:textId="77777777" w:rsidR="003E1E88" w:rsidRPr="00243FB7" w:rsidRDefault="009E516F" w:rsidP="00D14BCB">
      <w:pPr>
        <w:spacing w:after="0" w:line="240" w:lineRule="auto"/>
        <w:jc w:val="center"/>
        <w:rPr>
          <w:rFonts w:ascii="Times New Roman" w:eastAsia="Times New Roman" w:hAnsi="Times New Roman" w:cs="Times New Roman"/>
          <w:sz w:val="20"/>
          <w:szCs w:val="20"/>
          <w:lang w:val="en-GB" w:eastAsia="en-GB"/>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,uf</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,uf</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,uf</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,uf</m:t>
                  </m:r>
                </m:sub>
              </m:sSub>
            </m:e>
          </m:acc>
        </m:oMath>
      </m:oMathPara>
    </w:p>
    <w:p w14:paraId="1463E509" w14:textId="77777777" w:rsidR="00567315" w:rsidRPr="00243FB7" w:rsidRDefault="00567315" w:rsidP="00BC4F63">
      <w:pPr>
        <w:spacing w:after="0" w:line="240" w:lineRule="auto"/>
        <w:rPr>
          <w:rFonts w:ascii="Times New Roman" w:hAnsi="Times New Roman" w:cs="Times New Roman"/>
          <w:sz w:val="20"/>
          <w:szCs w:val="20"/>
        </w:rPr>
      </w:pPr>
    </w:p>
    <w:p w14:paraId="57564C0E" w14:textId="77777777" w:rsidR="00567315" w:rsidRPr="00243FB7" w:rsidRDefault="00F81531" w:rsidP="00567315">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b/>
          <w:sz w:val="20"/>
          <w:szCs w:val="20"/>
        </w:rPr>
        <w:t>3.2.2. Above five years of age.</w:t>
      </w:r>
    </w:p>
    <w:p w14:paraId="24B0A15C" w14:textId="77777777" w:rsidR="00BC4F63" w:rsidRPr="00243FB7" w:rsidRDefault="00BC4F63" w:rsidP="00CF235D">
      <w:pPr>
        <w:spacing w:after="0" w:line="240" w:lineRule="auto"/>
        <w:jc w:val="both"/>
        <w:rPr>
          <w:rFonts w:ascii="Times New Roman" w:hAnsi="Times New Roman" w:cs="Times New Roman"/>
          <w:sz w:val="20"/>
          <w:szCs w:val="20"/>
        </w:rPr>
      </w:pPr>
    </w:p>
    <w:p w14:paraId="272B0BF5" w14:textId="77777777" w:rsidR="00F16C21" w:rsidRPr="00243FB7" w:rsidRDefault="00F81531" w:rsidP="00232F57">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0000FF"/>
          <w:sz w:val="20"/>
          <w:szCs w:val="20"/>
          <w:lang w:eastAsia="fr-FR"/>
        </w:rPr>
        <w:t>Fig. 2S</w:t>
      </w:r>
      <w:r w:rsidRPr="00243FB7">
        <w:rPr>
          <w:rFonts w:ascii="Times New Roman" w:eastAsia="Times New Roman" w:hAnsi="Times New Roman" w:cs="Times New Roman"/>
          <w:color w:val="252525"/>
          <w:sz w:val="20"/>
          <w:szCs w:val="20"/>
          <w:lang w:eastAsia="fr-FR"/>
        </w:rPr>
        <w:t xml:space="preserve"> shows the variation in the number of </w:t>
      </w:r>
      <w:r w:rsidRPr="00243FB7">
        <w:rPr>
          <w:rFonts w:ascii="Times New Roman" w:eastAsia="Calibri" w:hAnsi="Times New Roman" w:cs="Times New Roman"/>
          <w:sz w:val="20"/>
          <w:szCs w:val="20"/>
        </w:rPr>
        <w:t xml:space="preserve">malaria </w:t>
      </w:r>
      <w:proofErr w:type="spellStart"/>
      <w:r w:rsidRPr="00243FB7">
        <w:rPr>
          <w:rFonts w:ascii="Times New Roman" w:eastAsia="Calibri" w:hAnsi="Times New Roman" w:cs="Times New Roman"/>
          <w:sz w:val="20"/>
          <w:szCs w:val="20"/>
        </w:rPr>
        <w:t>cases</w:t>
      </w:r>
      <w:r w:rsidRPr="00243FB7">
        <w:rPr>
          <w:rFonts w:ascii="Times New Roman" w:eastAsia="Times New Roman" w:hAnsi="Times New Roman" w:cs="Times New Roman"/>
          <w:sz w:val="20"/>
          <w:szCs w:val="20"/>
          <w:lang w:eastAsia="fr-FR"/>
        </w:rPr>
        <w:t>recorded</w:t>
      </w:r>
      <w:proofErr w:type="spellEnd"/>
      <w:r w:rsidRPr="00243FB7">
        <w:rPr>
          <w:rFonts w:ascii="Times New Roman" w:eastAsia="Times New Roman" w:hAnsi="Times New Roman" w:cs="Times New Roman"/>
          <w:sz w:val="20"/>
          <w:szCs w:val="20"/>
          <w:lang w:eastAsia="fr-FR"/>
        </w:rPr>
        <w:t xml:space="preserve"> each month from 2009</w:t>
      </w:r>
      <w:r w:rsidR="002D2E73" w:rsidRPr="00243FB7">
        <w:rPr>
          <w:rFonts w:ascii="Times New Roman" w:eastAsia="Times New Roman" w:hAnsi="Times New Roman" w:cs="Times New Roman"/>
          <w:sz w:val="20"/>
          <w:szCs w:val="20"/>
          <w:lang w:eastAsia="fr-FR"/>
        </w:rPr>
        <w:t xml:space="preserve"> to </w:t>
      </w:r>
      <w:r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for</w:t>
      </w:r>
      <w:r w:rsidRPr="00243FB7">
        <w:rPr>
          <w:rFonts w:ascii="Times New Roman" w:hAnsi="Times New Roman" w:cs="Times New Roman"/>
          <w:sz w:val="20"/>
          <w:szCs w:val="20"/>
        </w:rPr>
        <w:t xml:space="preserve"> patients a</w:t>
      </w:r>
      <w:r w:rsidR="002D2E73" w:rsidRPr="00243FB7">
        <w:rPr>
          <w:rFonts w:ascii="Times New Roman" w:hAnsi="Times New Roman" w:cs="Times New Roman"/>
          <w:sz w:val="20"/>
          <w:szCs w:val="20"/>
        </w:rPr>
        <w:t>ged 5 years and above (</w:t>
      </w:r>
      <w:proofErr w:type="spellStart"/>
      <w:proofErr w:type="gramStart"/>
      <w:r w:rsidR="002D2E73" w:rsidRPr="00243FB7">
        <w:rPr>
          <w:rFonts w:ascii="Times New Roman" w:hAnsi="Times New Roman" w:cs="Times New Roman"/>
          <w:i/>
          <w:iCs/>
          <w:sz w:val="20"/>
          <w:szCs w:val="20"/>
        </w:rPr>
        <w:t>N</w:t>
      </w:r>
      <w:r w:rsidR="002D2E73" w:rsidRPr="00243FB7">
        <w:rPr>
          <w:rFonts w:ascii="Times New Roman" w:hAnsi="Times New Roman" w:cs="Times New Roman"/>
          <w:sz w:val="20"/>
          <w:szCs w:val="20"/>
          <w:vertAlign w:val="subscript"/>
        </w:rPr>
        <w:t>i,af</w:t>
      </w:r>
      <w:proofErr w:type="spellEnd"/>
      <w:proofErr w:type="gramEnd"/>
      <w:r w:rsidR="002D2E73" w:rsidRPr="00243FB7">
        <w:rPr>
          <w:rFonts w:ascii="Times New Roman" w:hAnsi="Times New Roman" w:cs="Times New Roman"/>
          <w:sz w:val="20"/>
          <w:szCs w:val="20"/>
        </w:rPr>
        <w:t>) in each city (</w:t>
      </w:r>
      <w:proofErr w:type="spellStart"/>
      <w:r w:rsidR="002D2E73" w:rsidRPr="00243FB7">
        <w:rPr>
          <w:rFonts w:ascii="Times New Roman" w:hAnsi="Times New Roman" w:cs="Times New Roman"/>
          <w:sz w:val="20"/>
          <w:szCs w:val="20"/>
        </w:rPr>
        <w:t>Ayiem</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Banso</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00F63C33" w:rsidRPr="00243FB7">
        <w:rPr>
          <w:rFonts w:ascii="Times New Roman" w:hAnsi="Times New Roman" w:cs="Times New Roman"/>
          <w:sz w:val="20"/>
          <w:szCs w:val="20"/>
        </w:rPr>
        <w:t xml:space="preserve"> and </w:t>
      </w:r>
      <w:proofErr w:type="spellStart"/>
      <w:r w:rsidR="00F63C33" w:rsidRPr="00243FB7">
        <w:rPr>
          <w:rFonts w:ascii="Times New Roman" w:hAnsi="Times New Roman" w:cs="Times New Roman"/>
          <w:sz w:val="20"/>
          <w:szCs w:val="20"/>
        </w:rPr>
        <w:t>Mpohor</w:t>
      </w:r>
      <w:proofErr w:type="spellEnd"/>
      <w:r w:rsidR="00F63C33" w:rsidRPr="00243FB7">
        <w:rPr>
          <w:rFonts w:ascii="Times New Roman" w:hAnsi="Times New Roman" w:cs="Times New Roman"/>
          <w:sz w:val="20"/>
          <w:szCs w:val="20"/>
        </w:rPr>
        <w:t>) of Ghana</w:t>
      </w:r>
      <w:r w:rsidRPr="00243FB7">
        <w:rPr>
          <w:rFonts w:ascii="Times New Roman" w:hAnsi="Times New Roman" w:cs="Times New Roman"/>
          <w:sz w:val="20"/>
          <w:szCs w:val="20"/>
        </w:rPr>
        <w:t>.</w:t>
      </w:r>
    </w:p>
    <w:p w14:paraId="39767F0F" w14:textId="77777777" w:rsidR="00F16C21" w:rsidRPr="00243FB7" w:rsidRDefault="00F16C21" w:rsidP="00F16C21">
      <w:pPr>
        <w:spacing w:after="0" w:line="240" w:lineRule="auto"/>
        <w:jc w:val="center"/>
        <w:rPr>
          <w:rFonts w:ascii="Times New Roman" w:hAnsi="Times New Roman" w:cs="Times New Roman"/>
          <w:sz w:val="20"/>
          <w:szCs w:val="20"/>
        </w:rPr>
      </w:pPr>
    </w:p>
    <w:p w14:paraId="11F5401D" w14:textId="77777777" w:rsidR="003652C2" w:rsidRPr="00243FB7" w:rsidRDefault="00F81531" w:rsidP="00770DF1">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Similarly</w:t>
      </w:r>
      <w:r w:rsidRPr="00243FB7">
        <w:rPr>
          <w:rFonts w:ascii="Times New Roman" w:hAnsi="Times New Roman" w:cs="Times New Roman"/>
          <w:sz w:val="20"/>
          <w:szCs w:val="20"/>
        </w:rPr>
        <w:t xml:space="preserve">, </w:t>
      </w:r>
      <w:r w:rsidR="00106AB8" w:rsidRPr="00243FB7">
        <w:rPr>
          <w:rFonts w:ascii="Times New Roman" w:hAnsi="Times New Roman" w:cs="Times New Roman"/>
          <w:color w:val="0000FF"/>
          <w:sz w:val="20"/>
          <w:szCs w:val="20"/>
        </w:rPr>
        <w:t xml:space="preserve">Table </w:t>
      </w:r>
      <w:r w:rsidR="00770DF1" w:rsidRPr="00243FB7">
        <w:rPr>
          <w:rFonts w:ascii="Times New Roman" w:hAnsi="Times New Roman" w:cs="Times New Roman"/>
          <w:color w:val="0000FF"/>
          <w:sz w:val="20"/>
          <w:szCs w:val="20"/>
        </w:rPr>
        <w:t>4</w:t>
      </w:r>
      <w:r w:rsidRPr="00243FB7">
        <w:rPr>
          <w:rFonts w:ascii="Times New Roman" w:hAnsi="Times New Roman" w:cs="Times New Roman"/>
          <w:sz w:val="20"/>
          <w:szCs w:val="20"/>
        </w:rPr>
        <w:t xml:space="preserve"> presents the main descriptive statistics for different defined </w:t>
      </w:r>
      <w:r w:rsidRPr="00243FB7">
        <w:rPr>
          <w:rFonts w:ascii="Times New Roman" w:eastAsia="Calibri" w:hAnsi="Times New Roman" w:cs="Times New Roman"/>
          <w:sz w:val="20"/>
          <w:szCs w:val="20"/>
        </w:rPr>
        <w:t xml:space="preserve">malaria </w:t>
      </w:r>
      <w:proofErr w:type="spellStart"/>
      <w:r w:rsidRPr="00243FB7">
        <w:rPr>
          <w:rFonts w:ascii="Times New Roman" w:eastAsia="Calibri" w:hAnsi="Times New Roman" w:cs="Times New Roman"/>
          <w:sz w:val="20"/>
          <w:szCs w:val="20"/>
        </w:rPr>
        <w:t>cases</w:t>
      </w:r>
      <w:r w:rsidR="002D2E73" w:rsidRPr="00243FB7">
        <w:rPr>
          <w:rFonts w:ascii="Times New Roman" w:hAnsi="Times New Roman" w:cs="Times New Roman"/>
          <w:sz w:val="20"/>
          <w:szCs w:val="20"/>
        </w:rPr>
        <w:t>among</w:t>
      </w:r>
      <w:proofErr w:type="spellEnd"/>
      <w:r w:rsidR="002D2E73" w:rsidRPr="00243FB7">
        <w:rPr>
          <w:rFonts w:ascii="Times New Roman" w:hAnsi="Times New Roman" w:cs="Times New Roman"/>
          <w:sz w:val="20"/>
          <w:szCs w:val="20"/>
        </w:rPr>
        <w:t xml:space="preserve"> patients aged 5 years and above (</w:t>
      </w:r>
      <w:proofErr w:type="spellStart"/>
      <w:proofErr w:type="gramStart"/>
      <w:r w:rsidR="00CE1EAC" w:rsidRPr="00243FB7">
        <w:rPr>
          <w:rFonts w:ascii="Times New Roman" w:hAnsi="Times New Roman" w:cs="Times New Roman"/>
          <w:i/>
          <w:iCs/>
          <w:sz w:val="20"/>
          <w:szCs w:val="20"/>
        </w:rPr>
        <w:t>N</w:t>
      </w:r>
      <w:r w:rsidR="00CE1EAC" w:rsidRPr="00243FB7">
        <w:rPr>
          <w:rFonts w:ascii="Times New Roman" w:hAnsi="Times New Roman" w:cs="Times New Roman"/>
          <w:sz w:val="20"/>
          <w:szCs w:val="20"/>
          <w:vertAlign w:val="subscript"/>
        </w:rPr>
        <w:t>i,af</w:t>
      </w:r>
      <w:proofErr w:type="spellEnd"/>
      <w:proofErr w:type="gramEnd"/>
      <w:r w:rsidR="002D2E73" w:rsidRPr="00243FB7">
        <w:rPr>
          <w:rFonts w:ascii="Times New Roman" w:hAnsi="Times New Roman" w:cs="Times New Roman"/>
          <w:sz w:val="20"/>
          <w:szCs w:val="20"/>
        </w:rPr>
        <w:t>) for each city (</w:t>
      </w:r>
      <w:proofErr w:type="spellStart"/>
      <w:r w:rsidR="002D2E73" w:rsidRPr="00243FB7">
        <w:rPr>
          <w:rFonts w:ascii="Times New Roman" w:hAnsi="Times New Roman" w:cs="Times New Roman"/>
          <w:sz w:val="20"/>
          <w:szCs w:val="20"/>
        </w:rPr>
        <w:t>Ayiem</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Banso</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and </w:t>
      </w:r>
      <w:r w:rsidRPr="00243FB7">
        <w:rPr>
          <w:rFonts w:ascii="Times New Roman" w:eastAsia="Times New Roman" w:hAnsi="Times New Roman" w:cs="Times New Roman"/>
          <w:sz w:val="20"/>
          <w:szCs w:val="20"/>
        </w:rPr>
        <w:t>for all</w:t>
      </w:r>
      <w:r w:rsidRPr="00243FB7">
        <w:rPr>
          <w:rFonts w:ascii="Times New Roman" w:hAnsi="Times New Roman" w:cs="Times New Roman"/>
          <w:sz w:val="20"/>
          <w:szCs w:val="20"/>
        </w:rPr>
        <w:t xml:space="preserve"> four cities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af</w:t>
      </w:r>
      <w:r w:rsidR="00ED65D6" w:rsidRPr="00243FB7">
        <w:rPr>
          <w:rFonts w:ascii="Times New Roman" w:hAnsi="Times New Roman" w:cs="Times New Roman"/>
          <w:sz w:val="20"/>
          <w:szCs w:val="20"/>
        </w:rPr>
        <w:t>)</w:t>
      </w:r>
      <w:r w:rsidRPr="00243FB7">
        <w:rPr>
          <w:rFonts w:ascii="Times New Roman" w:hAnsi="Times New Roman" w:cs="Times New Roman"/>
          <w:sz w:val="20"/>
          <w:szCs w:val="20"/>
        </w:rPr>
        <w:t>.</w:t>
      </w:r>
    </w:p>
    <w:p w14:paraId="08A94DF6" w14:textId="77777777" w:rsidR="003652C2" w:rsidRPr="00243FB7" w:rsidRDefault="003652C2" w:rsidP="003652C2">
      <w:pPr>
        <w:spacing w:after="0" w:line="240" w:lineRule="auto"/>
        <w:jc w:val="both"/>
        <w:rPr>
          <w:rFonts w:ascii="Times New Roman" w:hAnsi="Times New Roman" w:cs="Times New Roman"/>
          <w:sz w:val="20"/>
          <w:szCs w:val="20"/>
        </w:rPr>
      </w:pPr>
    </w:p>
    <w:p w14:paraId="62209D66" w14:textId="77777777" w:rsidR="003652C2" w:rsidRPr="00243FB7" w:rsidRDefault="00F81531" w:rsidP="00770DF1">
      <w:pPr>
        <w:spacing w:after="0" w:line="240" w:lineRule="auto"/>
        <w:jc w:val="center"/>
        <w:rPr>
          <w:rFonts w:ascii="Times New Roman" w:eastAsia="Calibri" w:hAnsi="Times New Roman" w:cs="Times New Roman"/>
          <w:sz w:val="20"/>
          <w:szCs w:val="20"/>
        </w:rPr>
      </w:pPr>
      <w:r w:rsidRPr="00243FB7">
        <w:rPr>
          <w:rFonts w:ascii="Times New Roman" w:eastAsia="Calibri" w:hAnsi="Times New Roman" w:cs="Times New Roman"/>
          <w:bCs/>
          <w:sz w:val="20"/>
          <w:szCs w:val="20"/>
        </w:rPr>
        <w:t xml:space="preserve">Table </w:t>
      </w:r>
      <w:r w:rsidR="00770DF1" w:rsidRPr="00243FB7">
        <w:rPr>
          <w:rFonts w:ascii="Times New Roman" w:eastAsia="Calibri" w:hAnsi="Times New Roman" w:cs="Times New Roman"/>
          <w:bCs/>
          <w:sz w:val="20"/>
          <w:szCs w:val="20"/>
        </w:rPr>
        <w:t>4</w:t>
      </w:r>
      <w:r w:rsidRPr="00243FB7">
        <w:rPr>
          <w:rFonts w:ascii="Times New Roman" w:eastAsia="Calibri" w:hAnsi="Times New Roman" w:cs="Times New Roman"/>
          <w:bCs/>
          <w:sz w:val="20"/>
          <w:szCs w:val="20"/>
        </w:rPr>
        <w:t>.</w:t>
      </w:r>
      <w:r w:rsidRPr="00243FB7">
        <w:rPr>
          <w:rFonts w:ascii="Times New Roman" w:eastAsia="Calibri" w:hAnsi="Times New Roman" w:cs="Times New Roman"/>
          <w:sz w:val="20"/>
          <w:szCs w:val="20"/>
        </w:rPr>
        <w:t xml:space="preserve"> Descriptive statistics on malaria cases</w:t>
      </w:r>
      <w:r w:rsidRPr="00243FB7">
        <w:rPr>
          <w:rFonts w:ascii="Times New Roman" w:hAnsi="Times New Roman" w:cs="Times New Roman"/>
          <w:sz w:val="20"/>
          <w:szCs w:val="20"/>
        </w:rPr>
        <w:t xml:space="preserve"> of patients above five years of age </w:t>
      </w:r>
      <w:proofErr w:type="spellStart"/>
      <w:proofErr w:type="gram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i,af</w:t>
      </w:r>
      <w:proofErr w:type="spellEnd"/>
      <w:proofErr w:type="gramEnd"/>
      <w:r w:rsidRPr="00243FB7">
        <w:rPr>
          <w:rFonts w:ascii="Times New Roman" w:hAnsi="Times New Roman" w:cs="Times New Roman"/>
          <w:sz w:val="20"/>
          <w:szCs w:val="20"/>
        </w:rPr>
        <w:t>(</w:t>
      </w:r>
      <w:r w:rsidRPr="00243FB7">
        <w:rPr>
          <w:rFonts w:ascii="Times New Roman" w:eastAsia="Times New Roman" w:hAnsi="Times New Roman" w:cs="Times New Roman"/>
          <w:i/>
          <w:iCs/>
          <w:color w:val="252525"/>
          <w:sz w:val="20"/>
          <w:szCs w:val="20"/>
          <w:lang w:eastAsia="fr-FR"/>
        </w:rPr>
        <w:t>t</w:t>
      </w:r>
      <w:r w:rsidR="00481DFF" w:rsidRPr="00243FB7">
        <w:rPr>
          <w:rFonts w:ascii="Times New Roman" w:hAnsi="Times New Roman" w:cs="Times New Roman"/>
          <w:sz w:val="20"/>
          <w:szCs w:val="20"/>
        </w:rPr>
        <w:t xml:space="preserve">) or </w:t>
      </w:r>
      <w:r w:rsidR="00481DFF" w:rsidRPr="00243FB7">
        <w:rPr>
          <w:rFonts w:ascii="Times New Roman" w:hAnsi="Times New Roman" w:cs="Times New Roman"/>
          <w:i/>
          <w:iCs/>
          <w:sz w:val="20"/>
          <w:szCs w:val="20"/>
        </w:rPr>
        <w:t>N</w:t>
      </w:r>
      <w:r w:rsidR="00481DFF" w:rsidRPr="00243FB7">
        <w:rPr>
          <w:rFonts w:ascii="Times New Roman" w:hAnsi="Times New Roman" w:cs="Times New Roman"/>
          <w:i/>
          <w:iCs/>
          <w:sz w:val="20"/>
          <w:szCs w:val="20"/>
          <w:vertAlign w:val="subscript"/>
        </w:rPr>
        <w:t>i,</w:t>
      </w:r>
      <w:r w:rsidR="00481DFF" w:rsidRPr="00243FB7">
        <w:rPr>
          <w:rFonts w:ascii="Times New Roman" w:hAnsi="Times New Roman" w:cs="Times New Roman"/>
          <w:sz w:val="20"/>
          <w:szCs w:val="20"/>
          <w:vertAlign w:val="subscript"/>
        </w:rPr>
        <w:t>2</w:t>
      </w:r>
      <w:r w:rsidR="00481DFF" w:rsidRPr="00243FB7">
        <w:rPr>
          <w:rFonts w:ascii="Times New Roman" w:hAnsi="Times New Roman" w:cs="Times New Roman"/>
          <w:sz w:val="20"/>
          <w:szCs w:val="20"/>
        </w:rPr>
        <w:t>(</w:t>
      </w:r>
      <w:r w:rsidR="00481DFF" w:rsidRPr="00243FB7">
        <w:rPr>
          <w:rFonts w:ascii="Times New Roman" w:eastAsia="Times New Roman" w:hAnsi="Times New Roman" w:cs="Times New Roman"/>
          <w:i/>
          <w:iCs/>
          <w:color w:val="252525"/>
          <w:sz w:val="20"/>
          <w:szCs w:val="20"/>
          <w:lang w:eastAsia="fr-FR"/>
        </w:rPr>
        <w:t>t</w:t>
      </w:r>
      <w:r w:rsidRPr="00243FB7">
        <w:rPr>
          <w:rFonts w:ascii="Times New Roman" w:hAnsi="Times New Roman" w:cs="Times New Roman"/>
          <w:sz w:val="20"/>
          <w:szCs w:val="20"/>
        </w:rPr>
        <w:t>).</w:t>
      </w:r>
    </w:p>
    <w:tbl>
      <w:tblPr>
        <w:tblStyle w:val="Grilledutableau1"/>
        <w:tblW w:w="8214" w:type="dxa"/>
        <w:jc w:val="center"/>
        <w:tblLook w:val="04A0" w:firstRow="1" w:lastRow="0" w:firstColumn="1" w:lastColumn="0" w:noHBand="0" w:noVBand="1"/>
      </w:tblPr>
      <w:tblGrid>
        <w:gridCol w:w="6"/>
        <w:gridCol w:w="1502"/>
        <w:gridCol w:w="1121"/>
        <w:gridCol w:w="2162"/>
        <w:gridCol w:w="1155"/>
        <w:gridCol w:w="1102"/>
        <w:gridCol w:w="1166"/>
      </w:tblGrid>
      <w:tr w:rsidR="00F22E48" w:rsidRPr="00243FB7" w14:paraId="7C2350FF" w14:textId="77777777" w:rsidTr="00AA6E93">
        <w:trPr>
          <w:gridBefore w:val="1"/>
          <w:wBefore w:w="6" w:type="dxa"/>
          <w:trHeight w:val="342"/>
          <w:jc w:val="center"/>
        </w:trPr>
        <w:tc>
          <w:tcPr>
            <w:tcW w:w="1502" w:type="dxa"/>
            <w:tcBorders>
              <w:top w:val="single" w:sz="4" w:space="0" w:color="auto"/>
              <w:left w:val="nil"/>
              <w:bottom w:val="single" w:sz="4" w:space="0" w:color="auto"/>
              <w:right w:val="nil"/>
            </w:tcBorders>
            <w:vAlign w:val="center"/>
            <w:hideMark/>
          </w:tcPr>
          <w:p w14:paraId="18433364"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Parameters</w:t>
            </w:r>
          </w:p>
        </w:tc>
        <w:tc>
          <w:tcPr>
            <w:tcW w:w="1121" w:type="dxa"/>
            <w:tcBorders>
              <w:top w:val="single" w:sz="4" w:space="0" w:color="auto"/>
              <w:left w:val="nil"/>
              <w:bottom w:val="single" w:sz="4" w:space="0" w:color="auto"/>
              <w:right w:val="nil"/>
            </w:tcBorders>
            <w:vAlign w:val="center"/>
            <w:hideMark/>
          </w:tcPr>
          <w:p w14:paraId="651734EE" w14:textId="77777777" w:rsidR="003652C2" w:rsidRPr="00243FB7" w:rsidRDefault="009E516F" w:rsidP="003652C2">
            <w:pPr>
              <w:jc w:val="center"/>
              <w:rPr>
                <w:rFonts w:ascii="Times New Roman" w:hAnsi="Times New Roman" w:cs="Times New Roman"/>
              </w:rPr>
            </w:pPr>
            <m:oMathPara>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i,af</m:t>
                        </m:r>
                      </m:sub>
                    </m:sSub>
                  </m:e>
                </m:acc>
              </m:oMath>
            </m:oMathPara>
          </w:p>
        </w:tc>
        <w:tc>
          <w:tcPr>
            <w:tcW w:w="2162" w:type="dxa"/>
            <w:tcBorders>
              <w:top w:val="single" w:sz="4" w:space="0" w:color="auto"/>
              <w:left w:val="nil"/>
              <w:bottom w:val="single" w:sz="4" w:space="0" w:color="auto"/>
              <w:right w:val="nil"/>
            </w:tcBorders>
            <w:vAlign w:val="center"/>
            <w:hideMark/>
          </w:tcPr>
          <w:p w14:paraId="465671BE" w14:textId="77777777" w:rsidR="003652C2"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CI</w:t>
            </w:r>
          </w:p>
        </w:tc>
        <w:tc>
          <w:tcPr>
            <w:tcW w:w="1155" w:type="dxa"/>
            <w:tcBorders>
              <w:top w:val="single" w:sz="4" w:space="0" w:color="auto"/>
              <w:left w:val="nil"/>
              <w:bottom w:val="single" w:sz="4" w:space="0" w:color="auto"/>
              <w:right w:val="nil"/>
            </w:tcBorders>
            <w:vAlign w:val="center"/>
            <w:hideMark/>
          </w:tcPr>
          <w:p w14:paraId="7D565359" w14:textId="77777777" w:rsidR="003652C2"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SD</w:t>
            </w:r>
          </w:p>
        </w:tc>
        <w:tc>
          <w:tcPr>
            <w:tcW w:w="1102" w:type="dxa"/>
            <w:tcBorders>
              <w:top w:val="single" w:sz="4" w:space="0" w:color="auto"/>
              <w:left w:val="nil"/>
              <w:bottom w:val="single" w:sz="4" w:space="0" w:color="auto"/>
              <w:right w:val="nil"/>
            </w:tcBorders>
            <w:vAlign w:val="center"/>
            <w:hideMark/>
          </w:tcPr>
          <w:p w14:paraId="73C8688D" w14:textId="77777777" w:rsidR="003652C2" w:rsidRPr="00243FB7" w:rsidRDefault="00F81531" w:rsidP="003652C2">
            <w:pPr>
              <w:jc w:val="center"/>
              <w:rPr>
                <w:rFonts w:ascii="Times New Roman" w:hAnsi="Times New Roman" w:cs="Times New Roman"/>
                <w:i/>
                <w:iCs/>
              </w:rPr>
            </w:pPr>
            <w:r w:rsidRPr="00243FB7">
              <w:rPr>
                <w:rFonts w:ascii="Times New Roman" w:eastAsia="SimSun" w:hAnsi="Times New Roman" w:cs="Times New Roman"/>
                <w:i/>
                <w:iCs/>
              </w:rPr>
              <w:t>CV</w:t>
            </w:r>
            <w:r w:rsidRPr="00243FB7">
              <w:rPr>
                <w:rFonts w:ascii="Times New Roman" w:eastAsia="SimSun" w:hAnsi="Times New Roman" w:cs="Times New Roman"/>
              </w:rPr>
              <w:t xml:space="preserve"> (%)</w:t>
            </w:r>
          </w:p>
        </w:tc>
        <w:tc>
          <w:tcPr>
            <w:tcW w:w="1166" w:type="dxa"/>
            <w:tcBorders>
              <w:top w:val="single" w:sz="4" w:space="0" w:color="auto"/>
              <w:left w:val="nil"/>
              <w:bottom w:val="single" w:sz="4" w:space="0" w:color="auto"/>
              <w:right w:val="nil"/>
            </w:tcBorders>
            <w:vAlign w:val="center"/>
            <w:hideMark/>
          </w:tcPr>
          <w:p w14:paraId="6A5FE6BA" w14:textId="77777777" w:rsidR="003652C2"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SE</w:t>
            </w:r>
          </w:p>
        </w:tc>
      </w:tr>
      <w:tr w:rsidR="00F22E48" w:rsidRPr="00243FB7" w14:paraId="10A2435D" w14:textId="77777777" w:rsidTr="00AA6E93">
        <w:trPr>
          <w:gridBefore w:val="1"/>
          <w:wBefore w:w="6" w:type="dxa"/>
          <w:trHeight w:val="98"/>
          <w:jc w:val="center"/>
        </w:trPr>
        <w:tc>
          <w:tcPr>
            <w:tcW w:w="1502" w:type="dxa"/>
            <w:tcBorders>
              <w:top w:val="nil"/>
              <w:left w:val="nil"/>
              <w:bottom w:val="nil"/>
              <w:right w:val="nil"/>
            </w:tcBorders>
            <w:vAlign w:val="center"/>
            <w:hideMark/>
          </w:tcPr>
          <w:p w14:paraId="71E74843" w14:textId="77777777" w:rsidR="003652C2" w:rsidRPr="00243FB7" w:rsidRDefault="00F81531" w:rsidP="003652C2">
            <w:pPr>
              <w:jc w:val="center"/>
              <w:rPr>
                <w:rFonts w:ascii="Times New Roman" w:hAnsi="Times New Roman" w:cs="Times New Roman"/>
                <w:i/>
                <w:iCs/>
              </w:rPr>
            </w:pPr>
            <w:proofErr w:type="spellStart"/>
            <w:proofErr w:type="gramStart"/>
            <w:r w:rsidRPr="00243FB7">
              <w:rPr>
                <w:rFonts w:ascii="Times New Roman" w:hAnsi="Times New Roman" w:cs="Times New Roman"/>
                <w:i/>
                <w:iCs/>
              </w:rPr>
              <w:t>N</w:t>
            </w:r>
            <w:r w:rsidRPr="00243FB7">
              <w:rPr>
                <w:rFonts w:ascii="Times New Roman" w:hAnsi="Times New Roman" w:cs="Times New Roman"/>
                <w:i/>
                <w:iCs/>
                <w:vertAlign w:val="subscript"/>
              </w:rPr>
              <w:t>Ay,af</w:t>
            </w:r>
            <w:proofErr w:type="spellEnd"/>
            <w:proofErr w:type="gramEnd"/>
          </w:p>
        </w:tc>
        <w:tc>
          <w:tcPr>
            <w:tcW w:w="1121" w:type="dxa"/>
            <w:tcBorders>
              <w:top w:val="nil"/>
              <w:left w:val="nil"/>
              <w:bottom w:val="nil"/>
              <w:right w:val="nil"/>
            </w:tcBorders>
            <w:vAlign w:val="center"/>
            <w:hideMark/>
          </w:tcPr>
          <w:p w14:paraId="50CC1578"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52.638889</w:t>
            </w:r>
          </w:p>
        </w:tc>
        <w:tc>
          <w:tcPr>
            <w:tcW w:w="2162" w:type="dxa"/>
            <w:tcBorders>
              <w:top w:val="nil"/>
              <w:left w:val="nil"/>
              <w:bottom w:val="nil"/>
              <w:right w:val="nil"/>
            </w:tcBorders>
            <w:vAlign w:val="center"/>
            <w:hideMark/>
          </w:tcPr>
          <w:p w14:paraId="4060826C"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45.694 – 59.584</w:t>
            </w:r>
          </w:p>
        </w:tc>
        <w:tc>
          <w:tcPr>
            <w:tcW w:w="1155" w:type="dxa"/>
            <w:tcBorders>
              <w:top w:val="nil"/>
              <w:left w:val="nil"/>
              <w:bottom w:val="nil"/>
              <w:right w:val="nil"/>
            </w:tcBorders>
            <w:vAlign w:val="center"/>
            <w:hideMark/>
          </w:tcPr>
          <w:p w14:paraId="51783D4E"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29.46581</w:t>
            </w:r>
          </w:p>
        </w:tc>
        <w:tc>
          <w:tcPr>
            <w:tcW w:w="1102" w:type="dxa"/>
            <w:tcBorders>
              <w:top w:val="nil"/>
              <w:left w:val="nil"/>
              <w:bottom w:val="nil"/>
              <w:right w:val="nil"/>
            </w:tcBorders>
            <w:vAlign w:val="center"/>
            <w:hideMark/>
          </w:tcPr>
          <w:p w14:paraId="0CD4AB89"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55.977</w:t>
            </w:r>
          </w:p>
        </w:tc>
        <w:tc>
          <w:tcPr>
            <w:tcW w:w="1166" w:type="dxa"/>
            <w:tcBorders>
              <w:top w:val="nil"/>
              <w:left w:val="nil"/>
              <w:bottom w:val="nil"/>
              <w:right w:val="nil"/>
            </w:tcBorders>
            <w:vAlign w:val="center"/>
            <w:hideMark/>
          </w:tcPr>
          <w:p w14:paraId="55C56436"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3.472579</w:t>
            </w:r>
          </w:p>
        </w:tc>
      </w:tr>
      <w:tr w:rsidR="00F22E48" w:rsidRPr="00243FB7" w14:paraId="0C78113C" w14:textId="77777777" w:rsidTr="00AA6E93">
        <w:trPr>
          <w:gridBefore w:val="1"/>
          <w:wBefore w:w="6" w:type="dxa"/>
          <w:trHeight w:val="98"/>
          <w:jc w:val="center"/>
        </w:trPr>
        <w:tc>
          <w:tcPr>
            <w:tcW w:w="1502" w:type="dxa"/>
            <w:tcBorders>
              <w:top w:val="nil"/>
              <w:left w:val="nil"/>
              <w:bottom w:val="nil"/>
              <w:right w:val="nil"/>
            </w:tcBorders>
            <w:vAlign w:val="center"/>
            <w:hideMark/>
          </w:tcPr>
          <w:p w14:paraId="3BFEEECC" w14:textId="77777777" w:rsidR="003652C2" w:rsidRPr="00243FB7" w:rsidRDefault="00F81531" w:rsidP="003652C2">
            <w:pPr>
              <w:jc w:val="center"/>
              <w:rPr>
                <w:rFonts w:ascii="Times New Roman" w:hAnsi="Times New Roman" w:cs="Times New Roman"/>
                <w:i/>
                <w:iCs/>
              </w:rPr>
            </w:pPr>
            <w:proofErr w:type="spellStart"/>
            <w:proofErr w:type="gramStart"/>
            <w:r w:rsidRPr="00243FB7">
              <w:rPr>
                <w:rFonts w:ascii="Times New Roman" w:hAnsi="Times New Roman" w:cs="Times New Roman"/>
                <w:i/>
                <w:iCs/>
              </w:rPr>
              <w:t>N</w:t>
            </w:r>
            <w:r w:rsidRPr="00243FB7">
              <w:rPr>
                <w:rFonts w:ascii="Times New Roman" w:hAnsi="Times New Roman" w:cs="Times New Roman"/>
                <w:i/>
                <w:iCs/>
                <w:vertAlign w:val="subscript"/>
              </w:rPr>
              <w:t>Bs,af</w:t>
            </w:r>
            <w:proofErr w:type="spellEnd"/>
            <w:proofErr w:type="gramEnd"/>
          </w:p>
        </w:tc>
        <w:tc>
          <w:tcPr>
            <w:tcW w:w="1121" w:type="dxa"/>
            <w:tcBorders>
              <w:top w:val="nil"/>
              <w:left w:val="nil"/>
              <w:bottom w:val="nil"/>
              <w:right w:val="nil"/>
            </w:tcBorders>
            <w:vAlign w:val="center"/>
            <w:hideMark/>
          </w:tcPr>
          <w:p w14:paraId="3E1BE1CD"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146.29167</w:t>
            </w:r>
          </w:p>
        </w:tc>
        <w:tc>
          <w:tcPr>
            <w:tcW w:w="2162" w:type="dxa"/>
            <w:tcBorders>
              <w:top w:val="nil"/>
              <w:left w:val="nil"/>
              <w:bottom w:val="nil"/>
              <w:right w:val="nil"/>
            </w:tcBorders>
            <w:vAlign w:val="center"/>
            <w:hideMark/>
          </w:tcPr>
          <w:p w14:paraId="4EB23935"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128.58 – 164.00</w:t>
            </w:r>
          </w:p>
        </w:tc>
        <w:tc>
          <w:tcPr>
            <w:tcW w:w="1155" w:type="dxa"/>
            <w:tcBorders>
              <w:top w:val="nil"/>
              <w:left w:val="nil"/>
              <w:bottom w:val="nil"/>
              <w:right w:val="nil"/>
            </w:tcBorders>
            <w:vAlign w:val="center"/>
            <w:hideMark/>
          </w:tcPr>
          <w:p w14:paraId="264987E3"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75.14370</w:t>
            </w:r>
          </w:p>
        </w:tc>
        <w:tc>
          <w:tcPr>
            <w:tcW w:w="1102" w:type="dxa"/>
            <w:tcBorders>
              <w:top w:val="nil"/>
              <w:left w:val="nil"/>
              <w:bottom w:val="nil"/>
              <w:right w:val="nil"/>
            </w:tcBorders>
            <w:vAlign w:val="center"/>
            <w:hideMark/>
          </w:tcPr>
          <w:p w14:paraId="6DEEDCF0"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51.366</w:t>
            </w:r>
          </w:p>
        </w:tc>
        <w:tc>
          <w:tcPr>
            <w:tcW w:w="1166" w:type="dxa"/>
            <w:tcBorders>
              <w:top w:val="nil"/>
              <w:left w:val="nil"/>
              <w:bottom w:val="nil"/>
              <w:right w:val="nil"/>
            </w:tcBorders>
            <w:vAlign w:val="center"/>
            <w:hideMark/>
          </w:tcPr>
          <w:p w14:paraId="7F9EDC58"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8.855770</w:t>
            </w:r>
          </w:p>
        </w:tc>
      </w:tr>
      <w:tr w:rsidR="00F22E48" w:rsidRPr="00243FB7" w14:paraId="3EA03266" w14:textId="77777777" w:rsidTr="00AA6E93">
        <w:trPr>
          <w:gridBefore w:val="1"/>
          <w:wBefore w:w="6" w:type="dxa"/>
          <w:trHeight w:val="98"/>
          <w:jc w:val="center"/>
        </w:trPr>
        <w:tc>
          <w:tcPr>
            <w:tcW w:w="1502" w:type="dxa"/>
            <w:tcBorders>
              <w:top w:val="nil"/>
              <w:left w:val="nil"/>
              <w:bottom w:val="nil"/>
              <w:right w:val="nil"/>
            </w:tcBorders>
            <w:vAlign w:val="center"/>
            <w:hideMark/>
          </w:tcPr>
          <w:p w14:paraId="7539E89C" w14:textId="77777777" w:rsidR="003652C2" w:rsidRPr="00243FB7" w:rsidRDefault="00F81531" w:rsidP="003652C2">
            <w:pPr>
              <w:jc w:val="center"/>
              <w:rPr>
                <w:rFonts w:ascii="Times New Roman" w:hAnsi="Times New Roman" w:cs="Times New Roman"/>
                <w:i/>
                <w:iCs/>
              </w:rPr>
            </w:pPr>
            <w:proofErr w:type="spellStart"/>
            <w:proofErr w:type="gramStart"/>
            <w:r w:rsidRPr="00243FB7">
              <w:rPr>
                <w:rFonts w:ascii="Times New Roman" w:hAnsi="Times New Roman" w:cs="Times New Roman"/>
                <w:i/>
                <w:iCs/>
              </w:rPr>
              <w:t>N</w:t>
            </w:r>
            <w:r w:rsidRPr="00243FB7">
              <w:rPr>
                <w:rFonts w:ascii="Times New Roman" w:hAnsi="Times New Roman" w:cs="Times New Roman"/>
                <w:i/>
                <w:iCs/>
                <w:vertAlign w:val="subscript"/>
              </w:rPr>
              <w:t>Ms,af</w:t>
            </w:r>
            <w:proofErr w:type="spellEnd"/>
            <w:proofErr w:type="gramEnd"/>
          </w:p>
        </w:tc>
        <w:tc>
          <w:tcPr>
            <w:tcW w:w="1121" w:type="dxa"/>
            <w:tcBorders>
              <w:top w:val="nil"/>
              <w:left w:val="nil"/>
              <w:bottom w:val="nil"/>
              <w:right w:val="nil"/>
            </w:tcBorders>
            <w:vAlign w:val="center"/>
            <w:hideMark/>
          </w:tcPr>
          <w:p w14:paraId="499DA341"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65.652778</w:t>
            </w:r>
          </w:p>
        </w:tc>
        <w:tc>
          <w:tcPr>
            <w:tcW w:w="2162" w:type="dxa"/>
            <w:tcBorders>
              <w:top w:val="nil"/>
              <w:left w:val="nil"/>
              <w:bottom w:val="nil"/>
              <w:right w:val="nil"/>
            </w:tcBorders>
            <w:vAlign w:val="center"/>
            <w:hideMark/>
          </w:tcPr>
          <w:p w14:paraId="3F8CD4BF"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59.968 – 71.338</w:t>
            </w:r>
          </w:p>
        </w:tc>
        <w:tc>
          <w:tcPr>
            <w:tcW w:w="1155" w:type="dxa"/>
            <w:tcBorders>
              <w:top w:val="nil"/>
              <w:left w:val="nil"/>
              <w:bottom w:val="nil"/>
              <w:right w:val="nil"/>
            </w:tcBorders>
            <w:vAlign w:val="center"/>
            <w:hideMark/>
          </w:tcPr>
          <w:p w14:paraId="18CA7EF4"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24.118931</w:t>
            </w:r>
          </w:p>
        </w:tc>
        <w:tc>
          <w:tcPr>
            <w:tcW w:w="1102" w:type="dxa"/>
            <w:tcBorders>
              <w:top w:val="nil"/>
              <w:left w:val="nil"/>
              <w:bottom w:val="nil"/>
              <w:right w:val="nil"/>
            </w:tcBorders>
            <w:vAlign w:val="center"/>
            <w:hideMark/>
          </w:tcPr>
          <w:p w14:paraId="2B7508C5"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36.737</w:t>
            </w:r>
          </w:p>
        </w:tc>
        <w:tc>
          <w:tcPr>
            <w:tcW w:w="1166" w:type="dxa"/>
            <w:tcBorders>
              <w:top w:val="nil"/>
              <w:left w:val="nil"/>
              <w:bottom w:val="nil"/>
              <w:right w:val="nil"/>
            </w:tcBorders>
            <w:vAlign w:val="center"/>
            <w:hideMark/>
          </w:tcPr>
          <w:p w14:paraId="43DE34E6"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2.8424432</w:t>
            </w:r>
          </w:p>
        </w:tc>
      </w:tr>
      <w:tr w:rsidR="00F22E48" w:rsidRPr="00243FB7" w14:paraId="00E21EA9" w14:textId="77777777" w:rsidTr="00AA6E93">
        <w:trPr>
          <w:gridBefore w:val="1"/>
          <w:wBefore w:w="6" w:type="dxa"/>
          <w:trHeight w:val="98"/>
          <w:jc w:val="center"/>
        </w:trPr>
        <w:tc>
          <w:tcPr>
            <w:tcW w:w="1502" w:type="dxa"/>
            <w:tcBorders>
              <w:top w:val="nil"/>
              <w:left w:val="nil"/>
              <w:bottom w:val="nil"/>
              <w:right w:val="nil"/>
            </w:tcBorders>
            <w:vAlign w:val="center"/>
            <w:hideMark/>
          </w:tcPr>
          <w:p w14:paraId="22BA3A8A" w14:textId="77777777" w:rsidR="003652C2" w:rsidRPr="00243FB7" w:rsidRDefault="00F81531" w:rsidP="003652C2">
            <w:pPr>
              <w:jc w:val="center"/>
              <w:rPr>
                <w:rFonts w:ascii="Times New Roman" w:hAnsi="Times New Roman" w:cs="Times New Roman"/>
                <w:i/>
                <w:iCs/>
              </w:rPr>
            </w:pPr>
            <w:proofErr w:type="spellStart"/>
            <w:proofErr w:type="gramStart"/>
            <w:r w:rsidRPr="00243FB7">
              <w:rPr>
                <w:rFonts w:ascii="Times New Roman" w:hAnsi="Times New Roman" w:cs="Times New Roman"/>
                <w:i/>
                <w:iCs/>
              </w:rPr>
              <w:t>N</w:t>
            </w:r>
            <w:r w:rsidRPr="00243FB7">
              <w:rPr>
                <w:rFonts w:ascii="Times New Roman" w:hAnsi="Times New Roman" w:cs="Times New Roman"/>
                <w:i/>
                <w:iCs/>
                <w:vertAlign w:val="subscript"/>
              </w:rPr>
              <w:t>Mp,af</w:t>
            </w:r>
            <w:proofErr w:type="spellEnd"/>
            <w:proofErr w:type="gramEnd"/>
          </w:p>
        </w:tc>
        <w:tc>
          <w:tcPr>
            <w:tcW w:w="1121" w:type="dxa"/>
            <w:tcBorders>
              <w:top w:val="nil"/>
              <w:left w:val="nil"/>
              <w:bottom w:val="nil"/>
              <w:right w:val="nil"/>
            </w:tcBorders>
            <w:vAlign w:val="center"/>
            <w:hideMark/>
          </w:tcPr>
          <w:p w14:paraId="5D647E8C"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146.25000</w:t>
            </w:r>
          </w:p>
        </w:tc>
        <w:tc>
          <w:tcPr>
            <w:tcW w:w="2162" w:type="dxa"/>
            <w:tcBorders>
              <w:top w:val="nil"/>
              <w:left w:val="nil"/>
              <w:bottom w:val="nil"/>
              <w:right w:val="nil"/>
            </w:tcBorders>
            <w:vAlign w:val="center"/>
            <w:hideMark/>
          </w:tcPr>
          <w:p w14:paraId="7357A676"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128.53 – 163.97</w:t>
            </w:r>
          </w:p>
        </w:tc>
        <w:tc>
          <w:tcPr>
            <w:tcW w:w="1155" w:type="dxa"/>
            <w:tcBorders>
              <w:top w:val="nil"/>
              <w:left w:val="nil"/>
              <w:bottom w:val="nil"/>
              <w:right w:val="nil"/>
            </w:tcBorders>
            <w:vAlign w:val="center"/>
            <w:hideMark/>
          </w:tcPr>
          <w:p w14:paraId="0499E266"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75.182360</w:t>
            </w:r>
          </w:p>
        </w:tc>
        <w:tc>
          <w:tcPr>
            <w:tcW w:w="1102" w:type="dxa"/>
            <w:tcBorders>
              <w:top w:val="nil"/>
              <w:left w:val="nil"/>
              <w:bottom w:val="nil"/>
              <w:right w:val="nil"/>
            </w:tcBorders>
            <w:vAlign w:val="center"/>
            <w:hideMark/>
          </w:tcPr>
          <w:p w14:paraId="1E8F1B54"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51.407</w:t>
            </w:r>
          </w:p>
        </w:tc>
        <w:tc>
          <w:tcPr>
            <w:tcW w:w="1166" w:type="dxa"/>
            <w:tcBorders>
              <w:top w:val="nil"/>
              <w:left w:val="nil"/>
              <w:bottom w:val="nil"/>
              <w:right w:val="nil"/>
            </w:tcBorders>
            <w:vAlign w:val="center"/>
            <w:hideMark/>
          </w:tcPr>
          <w:p w14:paraId="731828CC"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8.8603262</w:t>
            </w:r>
          </w:p>
        </w:tc>
      </w:tr>
      <w:tr w:rsidR="00F22E48" w:rsidRPr="00243FB7" w14:paraId="23FE827D" w14:textId="77777777" w:rsidTr="00AA6E93">
        <w:trPr>
          <w:gridBefore w:val="1"/>
          <w:wBefore w:w="6" w:type="dxa"/>
          <w:trHeight w:val="98"/>
          <w:jc w:val="center"/>
        </w:trPr>
        <w:tc>
          <w:tcPr>
            <w:tcW w:w="1502" w:type="dxa"/>
            <w:tcBorders>
              <w:top w:val="nil"/>
              <w:left w:val="nil"/>
              <w:bottom w:val="single" w:sz="4" w:space="0" w:color="auto"/>
              <w:right w:val="nil"/>
            </w:tcBorders>
            <w:vAlign w:val="center"/>
            <w:hideMark/>
          </w:tcPr>
          <w:p w14:paraId="7DBEF94E" w14:textId="77777777" w:rsidR="003652C2" w:rsidRPr="00243FB7" w:rsidRDefault="00F81531" w:rsidP="003652C2">
            <w:pPr>
              <w:jc w:val="center"/>
              <w:rPr>
                <w:rFonts w:ascii="Times New Roman" w:hAnsi="Times New Roman" w:cs="Times New Roman"/>
                <w:i/>
                <w:iCs/>
              </w:rPr>
            </w:pPr>
            <w:r w:rsidRPr="00243FB7">
              <w:rPr>
                <w:rFonts w:ascii="Times New Roman" w:hAnsi="Times New Roman" w:cs="Times New Roman"/>
                <w:i/>
                <w:iCs/>
              </w:rPr>
              <w:t>N</w:t>
            </w:r>
            <w:r w:rsidRPr="00243FB7">
              <w:rPr>
                <w:rFonts w:ascii="Times New Roman" w:hAnsi="Times New Roman" w:cs="Times New Roman"/>
                <w:i/>
                <w:iCs/>
                <w:vertAlign w:val="subscript"/>
              </w:rPr>
              <w:t>af</w:t>
            </w:r>
          </w:p>
        </w:tc>
        <w:tc>
          <w:tcPr>
            <w:tcW w:w="1121" w:type="dxa"/>
            <w:tcBorders>
              <w:top w:val="nil"/>
              <w:left w:val="nil"/>
              <w:bottom w:val="single" w:sz="4" w:space="0" w:color="auto"/>
              <w:right w:val="nil"/>
            </w:tcBorders>
            <w:vAlign w:val="center"/>
            <w:hideMark/>
          </w:tcPr>
          <w:p w14:paraId="226F2338"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410.83333</w:t>
            </w:r>
          </w:p>
        </w:tc>
        <w:tc>
          <w:tcPr>
            <w:tcW w:w="2162" w:type="dxa"/>
            <w:tcBorders>
              <w:top w:val="nil"/>
              <w:left w:val="nil"/>
              <w:bottom w:val="single" w:sz="4" w:space="0" w:color="auto"/>
              <w:right w:val="nil"/>
            </w:tcBorders>
            <w:vAlign w:val="center"/>
            <w:hideMark/>
          </w:tcPr>
          <w:p w14:paraId="1CA6E05B"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370.28 – 451.39</w:t>
            </w:r>
          </w:p>
        </w:tc>
        <w:tc>
          <w:tcPr>
            <w:tcW w:w="1155" w:type="dxa"/>
            <w:tcBorders>
              <w:top w:val="nil"/>
              <w:left w:val="nil"/>
              <w:bottom w:val="single" w:sz="4" w:space="0" w:color="auto"/>
              <w:right w:val="nil"/>
            </w:tcBorders>
            <w:vAlign w:val="center"/>
            <w:hideMark/>
          </w:tcPr>
          <w:p w14:paraId="48F9C1B3"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172.04806</w:t>
            </w:r>
          </w:p>
        </w:tc>
        <w:tc>
          <w:tcPr>
            <w:tcW w:w="1102" w:type="dxa"/>
            <w:tcBorders>
              <w:top w:val="nil"/>
              <w:left w:val="nil"/>
              <w:bottom w:val="single" w:sz="4" w:space="0" w:color="auto"/>
              <w:right w:val="nil"/>
            </w:tcBorders>
            <w:vAlign w:val="center"/>
            <w:hideMark/>
          </w:tcPr>
          <w:p w14:paraId="3088C42C"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41.878</w:t>
            </w:r>
          </w:p>
        </w:tc>
        <w:tc>
          <w:tcPr>
            <w:tcW w:w="1166" w:type="dxa"/>
            <w:tcBorders>
              <w:top w:val="nil"/>
              <w:left w:val="nil"/>
              <w:bottom w:val="single" w:sz="4" w:space="0" w:color="auto"/>
              <w:right w:val="nil"/>
            </w:tcBorders>
            <w:vAlign w:val="center"/>
            <w:hideMark/>
          </w:tcPr>
          <w:p w14:paraId="09DAA527" w14:textId="77777777" w:rsidR="003652C2" w:rsidRPr="00243FB7" w:rsidRDefault="00F81531" w:rsidP="003652C2">
            <w:pPr>
              <w:jc w:val="center"/>
              <w:rPr>
                <w:rFonts w:ascii="Times New Roman" w:hAnsi="Times New Roman" w:cs="Times New Roman"/>
              </w:rPr>
            </w:pPr>
            <w:r w:rsidRPr="00243FB7">
              <w:rPr>
                <w:rFonts w:ascii="Times New Roman" w:hAnsi="Times New Roman" w:cs="Times New Roman"/>
              </w:rPr>
              <w:t>20.276058</w:t>
            </w:r>
          </w:p>
        </w:tc>
      </w:tr>
      <w:tr w:rsidR="00F22E48" w:rsidRPr="00243FB7" w14:paraId="4C397EE5" w14:textId="77777777" w:rsidTr="00AA6E93">
        <w:trPr>
          <w:trHeight w:val="98"/>
          <w:jc w:val="center"/>
        </w:trPr>
        <w:tc>
          <w:tcPr>
            <w:tcW w:w="8214" w:type="dxa"/>
            <w:gridSpan w:val="7"/>
            <w:tcBorders>
              <w:top w:val="single" w:sz="4" w:space="0" w:color="auto"/>
              <w:left w:val="nil"/>
              <w:bottom w:val="single" w:sz="4" w:space="0" w:color="auto"/>
              <w:right w:val="nil"/>
            </w:tcBorders>
            <w:vAlign w:val="center"/>
            <w:hideMark/>
          </w:tcPr>
          <w:p w14:paraId="75E0CD86" w14:textId="77777777" w:rsidR="00DE007A" w:rsidRPr="00243FB7" w:rsidRDefault="00F81531" w:rsidP="001D7F0D">
            <w:pPr>
              <w:jc w:val="center"/>
              <w:rPr>
                <w:rFonts w:ascii="Times New Roman" w:hAnsi="Times New Roman" w:cs="Times New Roman"/>
              </w:rPr>
            </w:pPr>
            <w:r w:rsidRPr="00243FB7">
              <w:rPr>
                <w:rFonts w:ascii="Times New Roman" w:hAnsi="Times New Roman" w:cs="Times New Roman"/>
              </w:rPr>
              <w:t>Recapitulation</w:t>
            </w:r>
          </w:p>
        </w:tc>
      </w:tr>
    </w:tbl>
    <w:tbl>
      <w:tblPr>
        <w:tblStyle w:val="TableGrid"/>
        <w:tblW w:w="0" w:type="auto"/>
        <w:jc w:val="center"/>
        <w:tblLook w:val="04A0" w:firstRow="1" w:lastRow="0" w:firstColumn="1" w:lastColumn="0" w:noHBand="0" w:noVBand="1"/>
      </w:tblPr>
      <w:tblGrid>
        <w:gridCol w:w="925"/>
        <w:gridCol w:w="1830"/>
        <w:gridCol w:w="1831"/>
        <w:gridCol w:w="1832"/>
        <w:gridCol w:w="1772"/>
      </w:tblGrid>
      <w:tr w:rsidR="00F22E48" w:rsidRPr="00243FB7" w14:paraId="4F53A755" w14:textId="77777777" w:rsidTr="00AA6E93">
        <w:trPr>
          <w:trHeight w:val="250"/>
          <w:jc w:val="center"/>
        </w:trPr>
        <w:tc>
          <w:tcPr>
            <w:tcW w:w="925" w:type="dxa"/>
            <w:tcBorders>
              <w:top w:val="nil"/>
            </w:tcBorders>
            <w:vAlign w:val="center"/>
          </w:tcPr>
          <w:p w14:paraId="54C602B6"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Mean</w:t>
            </w:r>
          </w:p>
        </w:tc>
        <w:tc>
          <w:tcPr>
            <w:tcW w:w="1830" w:type="dxa"/>
            <w:tcBorders>
              <w:top w:val="nil"/>
            </w:tcBorders>
            <w:vAlign w:val="center"/>
          </w:tcPr>
          <w:p w14:paraId="4B62F30F" w14:textId="77777777" w:rsidR="00CA07E0" w:rsidRPr="00243FB7" w:rsidRDefault="009E516F"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,af</m:t>
                        </m:r>
                      </m:sub>
                    </m:sSub>
                  </m:e>
                </m:acc>
              </m:oMath>
            </m:oMathPara>
          </w:p>
        </w:tc>
        <w:tc>
          <w:tcPr>
            <w:tcW w:w="1831" w:type="dxa"/>
            <w:tcBorders>
              <w:top w:val="nil"/>
            </w:tcBorders>
            <w:vAlign w:val="center"/>
          </w:tcPr>
          <w:p w14:paraId="2E13525A" w14:textId="77777777" w:rsidR="00CA07E0" w:rsidRPr="00243FB7" w:rsidRDefault="009E516F"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,af</m:t>
                        </m:r>
                      </m:sub>
                    </m:sSub>
                  </m:e>
                </m:acc>
              </m:oMath>
            </m:oMathPara>
          </w:p>
        </w:tc>
        <w:tc>
          <w:tcPr>
            <w:tcW w:w="1832" w:type="dxa"/>
            <w:tcBorders>
              <w:top w:val="nil"/>
            </w:tcBorders>
            <w:vAlign w:val="center"/>
          </w:tcPr>
          <w:p w14:paraId="364B209C" w14:textId="77777777" w:rsidR="00CA07E0" w:rsidRPr="00243FB7" w:rsidRDefault="009E516F"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,af</m:t>
                        </m:r>
                      </m:sub>
                    </m:sSub>
                  </m:e>
                </m:acc>
              </m:oMath>
            </m:oMathPara>
          </w:p>
        </w:tc>
        <w:tc>
          <w:tcPr>
            <w:tcW w:w="1772" w:type="dxa"/>
            <w:tcBorders>
              <w:top w:val="nil"/>
            </w:tcBorders>
            <w:vAlign w:val="center"/>
          </w:tcPr>
          <w:p w14:paraId="7B2ED94F" w14:textId="77777777" w:rsidR="00CA07E0" w:rsidRPr="00243FB7" w:rsidRDefault="009E516F"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,af</m:t>
                        </m:r>
                      </m:sub>
                    </m:sSub>
                  </m:e>
                </m:acc>
              </m:oMath>
            </m:oMathPara>
          </w:p>
        </w:tc>
      </w:tr>
      <w:tr w:rsidR="00F22E48" w:rsidRPr="00243FB7" w14:paraId="06883E33" w14:textId="77777777" w:rsidTr="00AA6E93">
        <w:trPr>
          <w:trHeight w:val="250"/>
          <w:jc w:val="center"/>
        </w:trPr>
        <w:tc>
          <w:tcPr>
            <w:tcW w:w="925" w:type="dxa"/>
            <w:vAlign w:val="center"/>
          </w:tcPr>
          <w:p w14:paraId="574736A1"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i/>
                <w:iCs/>
                <w:sz w:val="20"/>
                <w:szCs w:val="20"/>
              </w:rPr>
              <w:t>CI</w:t>
            </w:r>
          </w:p>
        </w:tc>
        <w:tc>
          <w:tcPr>
            <w:tcW w:w="1830" w:type="dxa"/>
            <w:vAlign w:val="center"/>
          </w:tcPr>
          <w:p w14:paraId="620794A7"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45.694 – 59.584</w:t>
            </w:r>
          </w:p>
        </w:tc>
        <w:tc>
          <w:tcPr>
            <w:tcW w:w="1831" w:type="dxa"/>
            <w:vAlign w:val="center"/>
          </w:tcPr>
          <w:p w14:paraId="57DEC686"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59.968 – 71.338</w:t>
            </w:r>
          </w:p>
        </w:tc>
        <w:tc>
          <w:tcPr>
            <w:tcW w:w="1832" w:type="dxa"/>
            <w:vAlign w:val="center"/>
          </w:tcPr>
          <w:p w14:paraId="1872E630"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128.53 – 163.97</w:t>
            </w:r>
          </w:p>
        </w:tc>
        <w:tc>
          <w:tcPr>
            <w:tcW w:w="1772" w:type="dxa"/>
            <w:vAlign w:val="center"/>
          </w:tcPr>
          <w:p w14:paraId="0AF57B4F"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128.58 – 164.00</w:t>
            </w:r>
          </w:p>
        </w:tc>
      </w:tr>
      <w:tr w:rsidR="00F22E48" w:rsidRPr="00243FB7" w14:paraId="74C4753B" w14:textId="77777777" w:rsidTr="00AA6E93">
        <w:trPr>
          <w:trHeight w:val="257"/>
          <w:jc w:val="center"/>
        </w:trPr>
        <w:tc>
          <w:tcPr>
            <w:tcW w:w="925" w:type="dxa"/>
            <w:vAlign w:val="center"/>
          </w:tcPr>
          <w:p w14:paraId="33C6DC5B" w14:textId="77777777" w:rsidR="0099273E"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Overlap</w:t>
            </w:r>
          </w:p>
        </w:tc>
        <w:tc>
          <w:tcPr>
            <w:tcW w:w="3661" w:type="dxa"/>
            <w:gridSpan w:val="2"/>
            <w:vAlign w:val="center"/>
          </w:tcPr>
          <w:p w14:paraId="6F0060E1" w14:textId="77777777" w:rsidR="0099273E"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Practically</w:t>
            </w:r>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there is no intersection</w:t>
            </w:r>
          </w:p>
        </w:tc>
        <w:tc>
          <w:tcPr>
            <w:tcW w:w="3604" w:type="dxa"/>
            <w:gridSpan w:val="2"/>
            <w:vAlign w:val="center"/>
          </w:tcPr>
          <w:p w14:paraId="7C917F10" w14:textId="77777777" w:rsidR="0099273E" w:rsidRPr="00243FB7" w:rsidRDefault="00F81531" w:rsidP="0099273E">
            <w:pPr>
              <w:jc w:val="center"/>
              <w:rPr>
                <w:rFonts w:ascii="Times New Roman" w:hAnsi="Times New Roman" w:cs="Times New Roman"/>
                <w:sz w:val="20"/>
                <w:szCs w:val="20"/>
              </w:rPr>
            </w:pPr>
            <w:r w:rsidRPr="00243FB7">
              <w:rPr>
                <w:rFonts w:ascii="Times New Roman" w:hAnsi="Times New Roman" w:cs="Times New Roman"/>
                <w:sz w:val="20"/>
                <w:szCs w:val="20"/>
              </w:rPr>
              <w:t>Total overlap</w:t>
            </w:r>
          </w:p>
        </w:tc>
      </w:tr>
    </w:tbl>
    <w:p w14:paraId="2FD25258" w14:textId="77777777" w:rsidR="00550E3B" w:rsidRPr="00243FB7" w:rsidRDefault="00550E3B" w:rsidP="003652C2">
      <w:pPr>
        <w:spacing w:after="0" w:line="240" w:lineRule="auto"/>
        <w:rPr>
          <w:rFonts w:ascii="Times New Roman" w:hAnsi="Times New Roman" w:cs="Times New Roman"/>
          <w:sz w:val="20"/>
          <w:szCs w:val="20"/>
        </w:rPr>
      </w:pPr>
    </w:p>
    <w:p w14:paraId="32ADC1D3" w14:textId="77777777" w:rsidR="00550E3B" w:rsidRPr="00243FB7" w:rsidRDefault="00550E3B" w:rsidP="00550E3B">
      <w:pPr>
        <w:spacing w:after="0" w:line="240" w:lineRule="auto"/>
        <w:jc w:val="both"/>
        <w:outlineLvl w:val="0"/>
        <w:rPr>
          <w:rFonts w:ascii="Times New Roman" w:hAnsi="Times New Roman" w:cs="Times New Roman"/>
          <w:sz w:val="20"/>
          <w:szCs w:val="20"/>
        </w:rPr>
      </w:pPr>
    </w:p>
    <w:p w14:paraId="4EF19CE9" w14:textId="77777777" w:rsidR="00550E3B" w:rsidRPr="00243FB7" w:rsidRDefault="009E516F" w:rsidP="00550E3B">
      <w:pPr>
        <w:spacing w:after="0" w:line="240" w:lineRule="auto"/>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,af</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,af</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,af</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,af</m:t>
                  </m:r>
                </m:sub>
              </m:sSub>
            </m:e>
          </m:acc>
        </m:oMath>
      </m:oMathPara>
    </w:p>
    <w:p w14:paraId="261D67A5" w14:textId="77777777" w:rsidR="00550E3B" w:rsidRPr="00243FB7" w:rsidRDefault="00550E3B" w:rsidP="00550E3B">
      <w:pPr>
        <w:spacing w:after="0" w:line="240" w:lineRule="auto"/>
        <w:rPr>
          <w:rFonts w:ascii="Times New Roman" w:hAnsi="Times New Roman" w:cs="Times New Roman"/>
          <w:sz w:val="20"/>
          <w:szCs w:val="20"/>
        </w:rPr>
      </w:pPr>
    </w:p>
    <w:p w14:paraId="511DE5FA" w14:textId="77777777" w:rsidR="00550E3B" w:rsidRPr="00243FB7" w:rsidRDefault="00F81531" w:rsidP="00C84DF0">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This</w:t>
      </w:r>
      <w:r w:rsidRPr="00243FB7">
        <w:rPr>
          <w:rFonts w:ascii="Times New Roman" w:hAnsi="Times New Roman" w:cs="Times New Roman"/>
          <w:sz w:val="20"/>
          <w:szCs w:val="20"/>
        </w:rPr>
        <w:t xml:space="preserve"> is due principally to </w:t>
      </w:r>
      <w:r w:rsidRPr="00243FB7">
        <w:rPr>
          <w:rFonts w:ascii="Times New Roman" w:eastAsia="Times New Roman" w:hAnsi="Times New Roman" w:cs="Times New Roman"/>
          <w:sz w:val="20"/>
          <w:szCs w:val="20"/>
        </w:rPr>
        <w:t xml:space="preserve">the </w:t>
      </w:r>
      <w:r w:rsidRPr="00243FB7">
        <w:rPr>
          <w:rFonts w:ascii="Times New Roman" w:hAnsi="Times New Roman" w:cs="Times New Roman"/>
          <w:sz w:val="20"/>
          <w:szCs w:val="20"/>
        </w:rPr>
        <w:t>population</w:t>
      </w:r>
      <w:r w:rsidR="002039D6" w:rsidRPr="00243FB7">
        <w:rPr>
          <w:rFonts w:ascii="Times New Roman" w:hAnsi="Times New Roman" w:cs="Times New Roman"/>
          <w:sz w:val="20"/>
          <w:szCs w:val="20"/>
        </w:rPr>
        <w:t>, as the number of people aged five and abov</w:t>
      </w:r>
      <w:r w:rsidRPr="00243FB7">
        <w:rPr>
          <w:rFonts w:ascii="Times New Roman" w:hAnsi="Times New Roman" w:cs="Times New Roman"/>
          <w:sz w:val="20"/>
          <w:szCs w:val="20"/>
        </w:rPr>
        <w:t>e is the greatest.</w:t>
      </w:r>
    </w:p>
    <w:p w14:paraId="030C9B24" w14:textId="77777777" w:rsidR="003A2454" w:rsidRPr="00243FB7" w:rsidRDefault="003A2454" w:rsidP="00567315">
      <w:pPr>
        <w:spacing w:after="0" w:line="240" w:lineRule="auto"/>
        <w:jc w:val="both"/>
        <w:rPr>
          <w:rFonts w:ascii="Times New Roman" w:hAnsi="Times New Roman" w:cs="Times New Roman"/>
          <w:b/>
          <w:sz w:val="20"/>
          <w:szCs w:val="20"/>
        </w:rPr>
      </w:pPr>
    </w:p>
    <w:p w14:paraId="15A85619" w14:textId="77777777" w:rsidR="00567315" w:rsidRPr="00243FB7" w:rsidRDefault="00F81531" w:rsidP="00567315">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b/>
          <w:sz w:val="20"/>
          <w:szCs w:val="20"/>
        </w:rPr>
        <w:t>3.2.3. Pregnant women.</w:t>
      </w:r>
    </w:p>
    <w:p w14:paraId="75FBC264" w14:textId="77777777" w:rsidR="00D23A86" w:rsidRPr="00243FB7" w:rsidRDefault="00D23A86" w:rsidP="003652C2">
      <w:pPr>
        <w:spacing w:after="0" w:line="240" w:lineRule="auto"/>
        <w:rPr>
          <w:rFonts w:ascii="Times New Roman" w:hAnsi="Times New Roman" w:cs="Times New Roman"/>
          <w:sz w:val="20"/>
          <w:szCs w:val="20"/>
        </w:rPr>
      </w:pPr>
    </w:p>
    <w:p w14:paraId="565D67D8" w14:textId="77777777" w:rsidR="00D23A86" w:rsidRPr="00243FB7" w:rsidRDefault="00F81531" w:rsidP="00232F57">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0000FF"/>
          <w:sz w:val="20"/>
          <w:szCs w:val="20"/>
          <w:lang w:eastAsia="fr-FR"/>
        </w:rPr>
        <w:t>Fig. 3S</w:t>
      </w:r>
      <w:r w:rsidRPr="00243FB7">
        <w:rPr>
          <w:rFonts w:ascii="Times New Roman" w:eastAsia="Times New Roman" w:hAnsi="Times New Roman" w:cs="Times New Roman"/>
          <w:color w:val="252525"/>
          <w:sz w:val="20"/>
          <w:szCs w:val="20"/>
          <w:lang w:eastAsia="fr-FR"/>
        </w:rPr>
        <w:t xml:space="preserve"> shows the variation in the number of </w:t>
      </w:r>
      <w:r w:rsidRPr="00243FB7">
        <w:rPr>
          <w:rFonts w:ascii="Times New Roman" w:eastAsia="Calibri" w:hAnsi="Times New Roman" w:cs="Times New Roman"/>
          <w:sz w:val="20"/>
          <w:szCs w:val="20"/>
        </w:rPr>
        <w:t xml:space="preserve">malaria </w:t>
      </w:r>
      <w:proofErr w:type="spellStart"/>
      <w:r w:rsidRPr="00243FB7">
        <w:rPr>
          <w:rFonts w:ascii="Times New Roman" w:eastAsia="Calibri" w:hAnsi="Times New Roman" w:cs="Times New Roman"/>
          <w:sz w:val="20"/>
          <w:szCs w:val="20"/>
        </w:rPr>
        <w:t>cases</w:t>
      </w:r>
      <w:r w:rsidRPr="00243FB7">
        <w:rPr>
          <w:rFonts w:ascii="Times New Roman" w:eastAsia="Times New Roman" w:hAnsi="Times New Roman" w:cs="Times New Roman"/>
          <w:sz w:val="20"/>
          <w:szCs w:val="20"/>
          <w:lang w:eastAsia="fr-FR"/>
        </w:rPr>
        <w:t>recorded</w:t>
      </w:r>
      <w:proofErr w:type="spellEnd"/>
      <w:r w:rsidRPr="00243FB7">
        <w:rPr>
          <w:rFonts w:ascii="Times New Roman" w:eastAsia="Times New Roman" w:hAnsi="Times New Roman" w:cs="Times New Roman"/>
          <w:sz w:val="20"/>
          <w:szCs w:val="20"/>
          <w:lang w:eastAsia="fr-FR"/>
        </w:rPr>
        <w:t xml:space="preserve"> each month from 2009</w:t>
      </w:r>
      <w:r w:rsidR="002D2E73" w:rsidRPr="00243FB7">
        <w:rPr>
          <w:rFonts w:ascii="Times New Roman" w:eastAsia="Times New Roman" w:hAnsi="Times New Roman" w:cs="Times New Roman"/>
          <w:sz w:val="20"/>
          <w:szCs w:val="20"/>
          <w:lang w:eastAsia="fr-FR"/>
        </w:rPr>
        <w:t xml:space="preserve"> to </w:t>
      </w:r>
      <w:r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among</w:t>
      </w:r>
      <w:r w:rsidR="00CE1EAC" w:rsidRPr="00243FB7">
        <w:rPr>
          <w:rFonts w:ascii="Times New Roman" w:eastAsia="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pregnant women</w:t>
      </w:r>
      <w:r w:rsidRPr="00243FB7">
        <w:rPr>
          <w:rFonts w:ascii="Times New Roman" w:hAnsi="Times New Roman" w:cs="Times New Roman"/>
          <w:sz w:val="20"/>
          <w:szCs w:val="20"/>
        </w:rPr>
        <w:t xml:space="preserve"> (</w:t>
      </w:r>
      <w:proofErr w:type="spellStart"/>
      <w:proofErr w:type="gram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i,pw</w:t>
      </w:r>
      <w:proofErr w:type="spellEnd"/>
      <w:proofErr w:type="gramEnd"/>
      <w:r w:rsidR="00ED65D6"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in</w:t>
      </w:r>
      <w:r w:rsidR="00ED65D6" w:rsidRPr="00243FB7">
        <w:rPr>
          <w:rFonts w:ascii="Times New Roman" w:hAnsi="Times New Roman" w:cs="Times New Roman"/>
          <w:sz w:val="20"/>
          <w:szCs w:val="20"/>
        </w:rPr>
        <w:t xml:space="preserve"> each city (</w:t>
      </w:r>
      <w:proofErr w:type="spellStart"/>
      <w:r w:rsidR="00ED65D6" w:rsidRPr="00243FB7">
        <w:rPr>
          <w:rFonts w:ascii="Times New Roman" w:hAnsi="Times New Roman" w:cs="Times New Roman"/>
          <w:sz w:val="20"/>
          <w:szCs w:val="20"/>
        </w:rPr>
        <w:t>Ayiem</w:t>
      </w:r>
      <w:proofErr w:type="spellEnd"/>
      <w:r w:rsidR="00ED65D6" w:rsidRPr="00243FB7">
        <w:rPr>
          <w:rFonts w:ascii="Times New Roman" w:hAnsi="Times New Roman" w:cs="Times New Roman"/>
          <w:sz w:val="20"/>
          <w:szCs w:val="20"/>
        </w:rPr>
        <w:t xml:space="preserve">, </w:t>
      </w:r>
      <w:proofErr w:type="spellStart"/>
      <w:r w:rsidR="00ED65D6" w:rsidRPr="00243FB7">
        <w:rPr>
          <w:rFonts w:ascii="Times New Roman" w:hAnsi="Times New Roman" w:cs="Times New Roman"/>
          <w:sz w:val="20"/>
          <w:szCs w:val="20"/>
        </w:rPr>
        <w:t>Banso</w:t>
      </w:r>
      <w:proofErr w:type="spellEnd"/>
      <w:r w:rsidR="00ED65D6" w:rsidRPr="00243FB7">
        <w:rPr>
          <w:rFonts w:ascii="Times New Roman" w:hAnsi="Times New Roman" w:cs="Times New Roman"/>
          <w:sz w:val="20"/>
          <w:szCs w:val="20"/>
        </w:rPr>
        <w:t xml:space="preserve">, </w:t>
      </w:r>
      <w:proofErr w:type="spellStart"/>
      <w:r w:rsidR="00ED65D6"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00ED65D6" w:rsidRPr="00243FB7">
        <w:rPr>
          <w:rFonts w:ascii="Times New Roman" w:hAnsi="Times New Roman" w:cs="Times New Roman"/>
          <w:sz w:val="20"/>
          <w:szCs w:val="20"/>
        </w:rPr>
        <w:t xml:space="preserve"> and </w:t>
      </w:r>
      <w:proofErr w:type="spellStart"/>
      <w:r w:rsidR="00ED65D6" w:rsidRPr="00243FB7">
        <w:rPr>
          <w:rFonts w:ascii="Times New Roman" w:hAnsi="Times New Roman" w:cs="Times New Roman"/>
          <w:sz w:val="20"/>
          <w:szCs w:val="20"/>
        </w:rPr>
        <w:t>Mpohor</w:t>
      </w:r>
      <w:proofErr w:type="spellEnd"/>
      <w:r w:rsidR="00ED65D6" w:rsidRPr="00243FB7">
        <w:rPr>
          <w:rFonts w:ascii="Times New Roman" w:hAnsi="Times New Roman" w:cs="Times New Roman"/>
          <w:sz w:val="20"/>
          <w:szCs w:val="20"/>
        </w:rPr>
        <w:t>) of Ghana</w:t>
      </w:r>
      <w:r w:rsidRPr="00243FB7">
        <w:rPr>
          <w:rFonts w:ascii="Times New Roman" w:hAnsi="Times New Roman" w:cs="Times New Roman"/>
          <w:sz w:val="20"/>
          <w:szCs w:val="20"/>
        </w:rPr>
        <w:t>.</w:t>
      </w:r>
    </w:p>
    <w:p w14:paraId="5865AA80" w14:textId="77777777" w:rsidR="00D23A86" w:rsidRPr="00243FB7" w:rsidRDefault="00D23A86" w:rsidP="00D23A86">
      <w:pPr>
        <w:spacing w:after="0" w:line="240" w:lineRule="auto"/>
        <w:jc w:val="center"/>
        <w:rPr>
          <w:rFonts w:ascii="Times New Roman" w:eastAsia="Times New Roman" w:hAnsi="Times New Roman" w:cs="Times New Roman"/>
          <w:color w:val="252525"/>
          <w:sz w:val="20"/>
          <w:szCs w:val="20"/>
          <w:lang w:eastAsia="fr-FR"/>
        </w:rPr>
      </w:pPr>
    </w:p>
    <w:p w14:paraId="4F4AD2F5" w14:textId="77777777" w:rsidR="00D23A86" w:rsidRPr="00243FB7" w:rsidRDefault="00F81531" w:rsidP="00770DF1">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Similarly</w:t>
      </w:r>
      <w:r w:rsidRPr="00243FB7">
        <w:rPr>
          <w:rFonts w:ascii="Times New Roman" w:hAnsi="Times New Roman" w:cs="Times New Roman"/>
          <w:sz w:val="20"/>
          <w:szCs w:val="20"/>
        </w:rPr>
        <w:t xml:space="preserve">, </w:t>
      </w:r>
      <w:r w:rsidR="00106AB8" w:rsidRPr="00243FB7">
        <w:rPr>
          <w:rFonts w:ascii="Times New Roman" w:hAnsi="Times New Roman" w:cs="Times New Roman"/>
          <w:color w:val="0000FF"/>
          <w:sz w:val="20"/>
          <w:szCs w:val="20"/>
        </w:rPr>
        <w:t xml:space="preserve">Table </w:t>
      </w:r>
      <w:r w:rsidR="00770DF1" w:rsidRPr="00243FB7">
        <w:rPr>
          <w:rFonts w:ascii="Times New Roman" w:hAnsi="Times New Roman" w:cs="Times New Roman"/>
          <w:color w:val="0000FF"/>
          <w:sz w:val="20"/>
          <w:szCs w:val="20"/>
        </w:rPr>
        <w:t>5</w:t>
      </w:r>
      <w:r w:rsidRPr="00243FB7">
        <w:rPr>
          <w:rFonts w:ascii="Times New Roman" w:hAnsi="Times New Roman" w:cs="Times New Roman"/>
          <w:sz w:val="20"/>
          <w:szCs w:val="20"/>
        </w:rPr>
        <w:t xml:space="preserve"> presents the main descriptive statistics for different defined </w:t>
      </w:r>
      <w:r w:rsidRPr="00243FB7">
        <w:rPr>
          <w:rFonts w:ascii="Times New Roman" w:eastAsia="Calibri" w:hAnsi="Times New Roman" w:cs="Times New Roman"/>
          <w:sz w:val="20"/>
          <w:szCs w:val="20"/>
        </w:rPr>
        <w:t>malaria cases</w:t>
      </w:r>
      <w:r w:rsidR="00CE1EAC" w:rsidRPr="00243FB7">
        <w:rPr>
          <w:rFonts w:ascii="Times New Roman" w:eastAsia="Calibri" w:hAnsi="Times New Roman" w:cs="Times New Roman"/>
          <w:sz w:val="20"/>
          <w:szCs w:val="20"/>
        </w:rPr>
        <w:t xml:space="preserve"> </w:t>
      </w:r>
      <w:r w:rsidR="002D2E73" w:rsidRPr="00243FB7">
        <w:rPr>
          <w:rFonts w:ascii="Times New Roman" w:hAnsi="Times New Roman" w:cs="Times New Roman"/>
          <w:sz w:val="20"/>
          <w:szCs w:val="20"/>
        </w:rPr>
        <w:t>among patients aged 5 years and above (</w:t>
      </w:r>
      <w:proofErr w:type="spellStart"/>
      <w:proofErr w:type="gramStart"/>
      <w:r w:rsidR="00CE1EAC" w:rsidRPr="00243FB7">
        <w:rPr>
          <w:rFonts w:ascii="Times New Roman" w:hAnsi="Times New Roman" w:cs="Times New Roman"/>
          <w:i/>
          <w:iCs/>
          <w:sz w:val="20"/>
          <w:szCs w:val="20"/>
        </w:rPr>
        <w:t>N</w:t>
      </w:r>
      <w:r w:rsidR="00CE1EAC" w:rsidRPr="00243FB7">
        <w:rPr>
          <w:rFonts w:ascii="Times New Roman" w:hAnsi="Times New Roman" w:cs="Times New Roman"/>
          <w:i/>
          <w:iCs/>
          <w:sz w:val="20"/>
          <w:szCs w:val="20"/>
          <w:vertAlign w:val="subscript"/>
        </w:rPr>
        <w:t>i,pw</w:t>
      </w:r>
      <w:proofErr w:type="spellEnd"/>
      <w:proofErr w:type="gramEnd"/>
      <w:r w:rsidR="002D2E73" w:rsidRPr="00243FB7">
        <w:rPr>
          <w:rFonts w:ascii="Times New Roman" w:hAnsi="Times New Roman" w:cs="Times New Roman"/>
          <w:sz w:val="20"/>
          <w:szCs w:val="20"/>
        </w:rPr>
        <w:t>) for each city (</w:t>
      </w:r>
      <w:proofErr w:type="spellStart"/>
      <w:r w:rsidR="002D2E73" w:rsidRPr="00243FB7">
        <w:rPr>
          <w:rFonts w:ascii="Times New Roman" w:hAnsi="Times New Roman" w:cs="Times New Roman"/>
          <w:sz w:val="20"/>
          <w:szCs w:val="20"/>
        </w:rPr>
        <w:t>Ayiem</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Banso</w:t>
      </w:r>
      <w:proofErr w:type="spellEnd"/>
      <w:r w:rsidR="002D2E73" w:rsidRPr="00243FB7">
        <w:rPr>
          <w:rFonts w:ascii="Times New Roman" w:hAnsi="Times New Roman" w:cs="Times New Roman"/>
          <w:sz w:val="20"/>
          <w:szCs w:val="20"/>
        </w:rPr>
        <w:t xml:space="preserve">, </w:t>
      </w:r>
      <w:proofErr w:type="spellStart"/>
      <w:r w:rsidR="002D2E73"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and </w:t>
      </w:r>
      <w:r w:rsidRPr="00243FB7">
        <w:rPr>
          <w:rFonts w:ascii="Times New Roman" w:eastAsia="Times New Roman" w:hAnsi="Times New Roman" w:cs="Times New Roman"/>
          <w:sz w:val="20"/>
          <w:szCs w:val="20"/>
        </w:rPr>
        <w:t>for all</w:t>
      </w:r>
      <w:r w:rsidRPr="00243FB7">
        <w:rPr>
          <w:rFonts w:ascii="Times New Roman" w:hAnsi="Times New Roman" w:cs="Times New Roman"/>
          <w:sz w:val="20"/>
          <w:szCs w:val="20"/>
        </w:rPr>
        <w:t xml:space="preserve"> four cities (</w:t>
      </w:r>
      <w:proofErr w:type="spellStart"/>
      <w:r w:rsidRPr="00243FB7">
        <w:rPr>
          <w:rFonts w:ascii="Times New Roman" w:hAnsi="Times New Roman" w:cs="Times New Roman"/>
          <w:i/>
          <w:iCs/>
          <w:sz w:val="20"/>
          <w:szCs w:val="20"/>
        </w:rPr>
        <w:t>N</w:t>
      </w:r>
      <w:r w:rsidR="00770DF1" w:rsidRPr="00243FB7">
        <w:rPr>
          <w:rFonts w:ascii="Times New Roman" w:hAnsi="Times New Roman" w:cs="Times New Roman"/>
          <w:i/>
          <w:iCs/>
          <w:sz w:val="20"/>
          <w:szCs w:val="20"/>
          <w:vertAlign w:val="subscript"/>
        </w:rPr>
        <w:t>pw</w:t>
      </w:r>
      <w:proofErr w:type="spellEnd"/>
      <w:r w:rsidR="00ED65D6" w:rsidRPr="00243FB7">
        <w:rPr>
          <w:rFonts w:ascii="Times New Roman" w:hAnsi="Times New Roman" w:cs="Times New Roman"/>
          <w:sz w:val="20"/>
          <w:szCs w:val="20"/>
        </w:rPr>
        <w:t>)</w:t>
      </w:r>
      <w:r w:rsidRPr="00243FB7">
        <w:rPr>
          <w:rFonts w:ascii="Times New Roman" w:hAnsi="Times New Roman" w:cs="Times New Roman"/>
          <w:sz w:val="20"/>
          <w:szCs w:val="20"/>
        </w:rPr>
        <w:t>.</w:t>
      </w:r>
    </w:p>
    <w:p w14:paraId="048BCE69" w14:textId="77777777" w:rsidR="00D23A86" w:rsidRPr="00243FB7" w:rsidRDefault="00D23A86" w:rsidP="00D23A86">
      <w:pPr>
        <w:spacing w:after="0" w:line="240" w:lineRule="auto"/>
        <w:jc w:val="both"/>
        <w:rPr>
          <w:rFonts w:ascii="Times New Roman" w:hAnsi="Times New Roman" w:cs="Times New Roman"/>
          <w:sz w:val="20"/>
          <w:szCs w:val="20"/>
        </w:rPr>
      </w:pPr>
    </w:p>
    <w:p w14:paraId="027A379D" w14:textId="77777777" w:rsidR="00D23A86" w:rsidRPr="00243FB7" w:rsidRDefault="00F81531" w:rsidP="00770DF1">
      <w:pPr>
        <w:spacing w:after="0" w:line="240" w:lineRule="auto"/>
        <w:jc w:val="center"/>
        <w:rPr>
          <w:rFonts w:ascii="Times New Roman" w:eastAsia="Calibri" w:hAnsi="Times New Roman" w:cs="Times New Roman"/>
          <w:sz w:val="20"/>
          <w:szCs w:val="20"/>
          <w:lang w:val="fr-FR"/>
        </w:rPr>
      </w:pPr>
      <w:r w:rsidRPr="00243FB7">
        <w:rPr>
          <w:rFonts w:ascii="Times New Roman" w:eastAsia="Calibri" w:hAnsi="Times New Roman" w:cs="Times New Roman"/>
          <w:b/>
          <w:bCs/>
          <w:sz w:val="20"/>
          <w:szCs w:val="20"/>
          <w:lang w:val="fr-FR"/>
        </w:rPr>
        <w:t xml:space="preserve">Table </w:t>
      </w:r>
      <w:r w:rsidR="00770DF1" w:rsidRPr="00243FB7">
        <w:rPr>
          <w:rFonts w:ascii="Times New Roman" w:eastAsia="Calibri" w:hAnsi="Times New Roman" w:cs="Times New Roman"/>
          <w:b/>
          <w:bCs/>
          <w:sz w:val="20"/>
          <w:szCs w:val="20"/>
          <w:lang w:val="fr-FR"/>
        </w:rPr>
        <w:t>5</w:t>
      </w:r>
      <w:r w:rsidRPr="00243FB7">
        <w:rPr>
          <w:rFonts w:ascii="Times New Roman" w:eastAsia="Calibri" w:hAnsi="Times New Roman" w:cs="Times New Roman"/>
          <w:b/>
          <w:bCs/>
          <w:sz w:val="20"/>
          <w:szCs w:val="20"/>
          <w:lang w:val="fr-FR"/>
        </w:rPr>
        <w:t>.</w:t>
      </w:r>
      <w:r w:rsidRPr="00243FB7">
        <w:rPr>
          <w:rFonts w:ascii="Times New Roman" w:eastAsia="Calibri" w:hAnsi="Times New Roman" w:cs="Times New Roman"/>
          <w:sz w:val="20"/>
          <w:szCs w:val="20"/>
          <w:lang w:val="fr-FR"/>
        </w:rPr>
        <w:t xml:space="preserve"> Descriptive </w:t>
      </w:r>
      <w:proofErr w:type="spellStart"/>
      <w:r w:rsidRPr="00243FB7">
        <w:rPr>
          <w:rFonts w:ascii="Times New Roman" w:eastAsia="Calibri" w:hAnsi="Times New Roman" w:cs="Times New Roman"/>
          <w:sz w:val="20"/>
          <w:szCs w:val="20"/>
          <w:lang w:val="fr-FR"/>
        </w:rPr>
        <w:t>statistics</w:t>
      </w:r>
      <w:proofErr w:type="spellEnd"/>
      <w:r w:rsidRPr="00243FB7">
        <w:rPr>
          <w:rFonts w:ascii="Times New Roman" w:eastAsia="Calibri" w:hAnsi="Times New Roman" w:cs="Times New Roman"/>
          <w:sz w:val="20"/>
          <w:szCs w:val="20"/>
          <w:lang w:val="fr-FR"/>
        </w:rPr>
        <w:t xml:space="preserve"> on malaria </w:t>
      </w:r>
      <w:proofErr w:type="spellStart"/>
      <w:r w:rsidRPr="00243FB7">
        <w:rPr>
          <w:rFonts w:ascii="Times New Roman" w:eastAsia="Calibri" w:hAnsi="Times New Roman" w:cs="Times New Roman"/>
          <w:sz w:val="20"/>
          <w:szCs w:val="20"/>
          <w:lang w:val="fr-FR"/>
        </w:rPr>
        <w:t>cases</w:t>
      </w:r>
      <w:r w:rsidRPr="00243FB7">
        <w:rPr>
          <w:rFonts w:ascii="Times New Roman" w:eastAsia="Times New Roman" w:hAnsi="Times New Roman" w:cs="Times New Roman"/>
          <w:sz w:val="20"/>
          <w:szCs w:val="20"/>
          <w:lang w:val="fr-FR"/>
        </w:rPr>
        <w:t>in</w:t>
      </w:r>
      <w:r w:rsidRPr="00243FB7">
        <w:rPr>
          <w:rFonts w:ascii="Times New Roman" w:eastAsia="Times New Roman" w:hAnsi="Times New Roman" w:cs="Times New Roman"/>
          <w:color w:val="252525"/>
          <w:sz w:val="20"/>
          <w:szCs w:val="20"/>
          <w:lang w:val="fr-FR" w:eastAsia="fr-FR"/>
        </w:rPr>
        <w:t>pregnant</w:t>
      </w:r>
      <w:proofErr w:type="spellEnd"/>
      <w:r w:rsidRPr="00243FB7">
        <w:rPr>
          <w:rFonts w:ascii="Times New Roman" w:eastAsia="Times New Roman" w:hAnsi="Times New Roman" w:cs="Times New Roman"/>
          <w:color w:val="252525"/>
          <w:sz w:val="20"/>
          <w:szCs w:val="20"/>
          <w:lang w:val="fr-FR" w:eastAsia="fr-FR"/>
        </w:rPr>
        <w:t xml:space="preserve"> </w:t>
      </w:r>
      <w:proofErr w:type="spellStart"/>
      <w:proofErr w:type="gramStart"/>
      <w:r w:rsidRPr="00243FB7">
        <w:rPr>
          <w:rFonts w:ascii="Times New Roman" w:eastAsia="Times New Roman" w:hAnsi="Times New Roman" w:cs="Times New Roman"/>
          <w:color w:val="252525"/>
          <w:sz w:val="20"/>
          <w:szCs w:val="20"/>
          <w:lang w:val="fr-FR" w:eastAsia="fr-FR"/>
        </w:rPr>
        <w:t>women</w:t>
      </w:r>
      <w:proofErr w:type="spellEnd"/>
      <w:r w:rsidRPr="00243FB7">
        <w:rPr>
          <w:rFonts w:ascii="Times New Roman" w:eastAsia="Times New Roman" w:hAnsi="Times New Roman" w:cs="Times New Roman"/>
          <w:sz w:val="20"/>
          <w:szCs w:val="20"/>
          <w:lang w:val="fr-FR"/>
        </w:rPr>
        <w:t>:</w:t>
      </w:r>
      <w:proofErr w:type="gramEnd"/>
      <w:r w:rsidR="00CE1EAC" w:rsidRPr="00243FB7">
        <w:rPr>
          <w:rFonts w:ascii="Times New Roman" w:eastAsia="Times New Roman" w:hAnsi="Times New Roman" w:cs="Times New Roman"/>
          <w:sz w:val="20"/>
          <w:szCs w:val="20"/>
          <w:lang w:val="fr-FR"/>
        </w:rPr>
        <w:t xml:space="preserve"> </w:t>
      </w:r>
      <w:proofErr w:type="spellStart"/>
      <w:r w:rsidRPr="00243FB7">
        <w:rPr>
          <w:rFonts w:ascii="Times New Roman" w:hAnsi="Times New Roman" w:cs="Times New Roman"/>
          <w:i/>
          <w:iCs/>
          <w:sz w:val="20"/>
          <w:szCs w:val="20"/>
          <w:lang w:val="fr-FR"/>
        </w:rPr>
        <w:t>N</w:t>
      </w:r>
      <w:r w:rsidRPr="00243FB7">
        <w:rPr>
          <w:rFonts w:ascii="Times New Roman" w:hAnsi="Times New Roman" w:cs="Times New Roman"/>
          <w:i/>
          <w:iCs/>
          <w:sz w:val="20"/>
          <w:szCs w:val="20"/>
          <w:vertAlign w:val="subscript"/>
          <w:lang w:val="fr-FR"/>
        </w:rPr>
        <w:t>i,pw</w:t>
      </w:r>
      <w:proofErr w:type="spellEnd"/>
      <w:r w:rsidRPr="00243FB7">
        <w:rPr>
          <w:rFonts w:ascii="Times New Roman" w:hAnsi="Times New Roman" w:cs="Times New Roman"/>
          <w:sz w:val="20"/>
          <w:szCs w:val="20"/>
          <w:lang w:val="fr-FR"/>
        </w:rPr>
        <w:t xml:space="preserve"> (</w:t>
      </w:r>
      <w:r w:rsidRPr="00243FB7">
        <w:rPr>
          <w:rFonts w:ascii="Times New Roman" w:eastAsia="Times New Roman" w:hAnsi="Times New Roman" w:cs="Times New Roman"/>
          <w:i/>
          <w:iCs/>
          <w:color w:val="252525"/>
          <w:sz w:val="20"/>
          <w:szCs w:val="20"/>
          <w:lang w:val="fr-FR" w:eastAsia="fr-FR"/>
        </w:rPr>
        <w:t>t</w:t>
      </w:r>
      <w:r w:rsidR="00481DFF" w:rsidRPr="00243FB7">
        <w:rPr>
          <w:rFonts w:ascii="Times New Roman" w:hAnsi="Times New Roman" w:cs="Times New Roman"/>
          <w:sz w:val="20"/>
          <w:szCs w:val="20"/>
          <w:lang w:val="fr-FR"/>
        </w:rPr>
        <w:t xml:space="preserve">) or </w:t>
      </w:r>
      <w:r w:rsidR="00481DFF" w:rsidRPr="00243FB7">
        <w:rPr>
          <w:rFonts w:ascii="Times New Roman" w:hAnsi="Times New Roman" w:cs="Times New Roman"/>
          <w:i/>
          <w:iCs/>
          <w:sz w:val="20"/>
          <w:szCs w:val="20"/>
          <w:lang w:val="fr-FR"/>
        </w:rPr>
        <w:t>N</w:t>
      </w:r>
      <w:r w:rsidR="00481DFF" w:rsidRPr="00243FB7">
        <w:rPr>
          <w:rFonts w:ascii="Times New Roman" w:hAnsi="Times New Roman" w:cs="Times New Roman"/>
          <w:i/>
          <w:iCs/>
          <w:sz w:val="20"/>
          <w:szCs w:val="20"/>
          <w:vertAlign w:val="subscript"/>
          <w:lang w:val="fr-FR"/>
        </w:rPr>
        <w:t>i,</w:t>
      </w:r>
      <w:r w:rsidR="00481DFF" w:rsidRPr="00243FB7">
        <w:rPr>
          <w:rFonts w:ascii="Times New Roman" w:hAnsi="Times New Roman" w:cs="Times New Roman"/>
          <w:sz w:val="20"/>
          <w:szCs w:val="20"/>
          <w:vertAlign w:val="subscript"/>
          <w:lang w:val="fr-FR"/>
        </w:rPr>
        <w:t>3</w:t>
      </w:r>
      <w:r w:rsidR="00481DFF" w:rsidRPr="00243FB7">
        <w:rPr>
          <w:rFonts w:ascii="Times New Roman" w:hAnsi="Times New Roman" w:cs="Times New Roman"/>
          <w:sz w:val="20"/>
          <w:szCs w:val="20"/>
          <w:lang w:val="fr-FR"/>
        </w:rPr>
        <w:t>(</w:t>
      </w:r>
      <w:r w:rsidR="00481DFF" w:rsidRPr="00243FB7">
        <w:rPr>
          <w:rFonts w:ascii="Times New Roman" w:eastAsia="Times New Roman" w:hAnsi="Times New Roman" w:cs="Times New Roman"/>
          <w:i/>
          <w:iCs/>
          <w:color w:val="252525"/>
          <w:sz w:val="20"/>
          <w:szCs w:val="20"/>
          <w:lang w:val="fr-FR" w:eastAsia="fr-FR"/>
        </w:rPr>
        <w:t>t</w:t>
      </w:r>
      <w:r w:rsidRPr="00243FB7">
        <w:rPr>
          <w:rFonts w:ascii="Times New Roman" w:hAnsi="Times New Roman" w:cs="Times New Roman"/>
          <w:sz w:val="20"/>
          <w:szCs w:val="20"/>
          <w:lang w:val="fr-FR"/>
        </w:rPr>
        <w:t>).</w:t>
      </w:r>
    </w:p>
    <w:tbl>
      <w:tblPr>
        <w:tblStyle w:val="Grilledutableau1"/>
        <w:tblW w:w="8214" w:type="dxa"/>
        <w:jc w:val="center"/>
        <w:tblLook w:val="04A0" w:firstRow="1" w:lastRow="0" w:firstColumn="1" w:lastColumn="0" w:noHBand="0" w:noVBand="1"/>
      </w:tblPr>
      <w:tblGrid>
        <w:gridCol w:w="6"/>
        <w:gridCol w:w="1502"/>
        <w:gridCol w:w="1121"/>
        <w:gridCol w:w="2162"/>
        <w:gridCol w:w="1155"/>
        <w:gridCol w:w="1102"/>
        <w:gridCol w:w="1166"/>
      </w:tblGrid>
      <w:tr w:rsidR="00F22E48" w:rsidRPr="00243FB7" w14:paraId="2E68A9DB" w14:textId="77777777" w:rsidTr="00E965BD">
        <w:trPr>
          <w:gridBefore w:val="1"/>
          <w:wBefore w:w="6" w:type="dxa"/>
          <w:trHeight w:val="342"/>
          <w:jc w:val="center"/>
        </w:trPr>
        <w:tc>
          <w:tcPr>
            <w:tcW w:w="1502" w:type="dxa"/>
            <w:tcBorders>
              <w:top w:val="single" w:sz="4" w:space="0" w:color="auto"/>
              <w:left w:val="nil"/>
              <w:bottom w:val="single" w:sz="4" w:space="0" w:color="auto"/>
              <w:right w:val="nil"/>
            </w:tcBorders>
            <w:vAlign w:val="center"/>
            <w:hideMark/>
          </w:tcPr>
          <w:p w14:paraId="25B42E9F"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Parameters</w:t>
            </w:r>
          </w:p>
        </w:tc>
        <w:tc>
          <w:tcPr>
            <w:tcW w:w="1121" w:type="dxa"/>
            <w:tcBorders>
              <w:top w:val="single" w:sz="4" w:space="0" w:color="auto"/>
              <w:left w:val="nil"/>
              <w:bottom w:val="single" w:sz="4" w:space="0" w:color="auto"/>
              <w:right w:val="nil"/>
            </w:tcBorders>
            <w:vAlign w:val="center"/>
            <w:hideMark/>
          </w:tcPr>
          <w:p w14:paraId="0C6D402A" w14:textId="77777777" w:rsidR="004936E5" w:rsidRPr="00243FB7" w:rsidRDefault="009E516F" w:rsidP="00205C7F">
            <w:pPr>
              <w:jc w:val="center"/>
              <w:rPr>
                <w:rFonts w:ascii="Times New Roman" w:hAnsi="Times New Roman" w:cs="Times New Roman"/>
              </w:rPr>
            </w:pPr>
            <m:oMathPara>
              <m:oMath>
                <m:acc>
                  <m:accPr>
                    <m:chr m:val="̅"/>
                    <m:ctrlPr>
                      <w:rPr>
                        <w:rFonts w:ascii="Cambria Math" w:hAnsi="Cambria Math" w:cs="Times New Roman"/>
                        <w:i/>
                      </w:rPr>
                    </m:ctrlPr>
                  </m:accPr>
                  <m:e>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i,pw</m:t>
                        </m:r>
                      </m:sub>
                    </m:sSub>
                  </m:e>
                </m:acc>
              </m:oMath>
            </m:oMathPara>
          </w:p>
        </w:tc>
        <w:tc>
          <w:tcPr>
            <w:tcW w:w="2162" w:type="dxa"/>
            <w:tcBorders>
              <w:top w:val="single" w:sz="4" w:space="0" w:color="auto"/>
              <w:left w:val="nil"/>
              <w:bottom w:val="single" w:sz="4" w:space="0" w:color="auto"/>
              <w:right w:val="nil"/>
            </w:tcBorders>
            <w:vAlign w:val="center"/>
            <w:hideMark/>
          </w:tcPr>
          <w:p w14:paraId="564350CA" w14:textId="77777777" w:rsidR="004936E5" w:rsidRPr="00243FB7" w:rsidRDefault="00F81531" w:rsidP="00005016">
            <w:pPr>
              <w:jc w:val="center"/>
              <w:rPr>
                <w:rFonts w:ascii="Times New Roman" w:hAnsi="Times New Roman" w:cs="Times New Roman"/>
                <w:i/>
                <w:iCs/>
              </w:rPr>
            </w:pPr>
            <w:r w:rsidRPr="00243FB7">
              <w:rPr>
                <w:rFonts w:ascii="Times New Roman" w:hAnsi="Times New Roman" w:cs="Times New Roman"/>
                <w:i/>
                <w:iCs/>
              </w:rPr>
              <w:t>CI</w:t>
            </w:r>
          </w:p>
        </w:tc>
        <w:tc>
          <w:tcPr>
            <w:tcW w:w="1155" w:type="dxa"/>
            <w:tcBorders>
              <w:top w:val="single" w:sz="4" w:space="0" w:color="auto"/>
              <w:left w:val="nil"/>
              <w:bottom w:val="single" w:sz="4" w:space="0" w:color="auto"/>
              <w:right w:val="nil"/>
            </w:tcBorders>
            <w:vAlign w:val="center"/>
            <w:hideMark/>
          </w:tcPr>
          <w:p w14:paraId="6F7F44CC" w14:textId="77777777" w:rsidR="004936E5" w:rsidRPr="00243FB7" w:rsidRDefault="00F81531" w:rsidP="00005016">
            <w:pPr>
              <w:jc w:val="center"/>
              <w:rPr>
                <w:rFonts w:ascii="Times New Roman" w:hAnsi="Times New Roman" w:cs="Times New Roman"/>
                <w:i/>
                <w:iCs/>
              </w:rPr>
            </w:pPr>
            <w:r w:rsidRPr="00243FB7">
              <w:rPr>
                <w:rFonts w:ascii="Times New Roman" w:hAnsi="Times New Roman" w:cs="Times New Roman"/>
                <w:i/>
                <w:iCs/>
              </w:rPr>
              <w:t>SD</w:t>
            </w:r>
          </w:p>
        </w:tc>
        <w:tc>
          <w:tcPr>
            <w:tcW w:w="1102" w:type="dxa"/>
            <w:tcBorders>
              <w:top w:val="single" w:sz="4" w:space="0" w:color="auto"/>
              <w:left w:val="nil"/>
              <w:bottom w:val="single" w:sz="4" w:space="0" w:color="auto"/>
              <w:right w:val="nil"/>
            </w:tcBorders>
            <w:vAlign w:val="center"/>
            <w:hideMark/>
          </w:tcPr>
          <w:p w14:paraId="007F4A23" w14:textId="77777777" w:rsidR="004936E5" w:rsidRPr="00243FB7" w:rsidRDefault="00F81531" w:rsidP="00005016">
            <w:pPr>
              <w:jc w:val="center"/>
              <w:rPr>
                <w:rFonts w:ascii="Times New Roman" w:hAnsi="Times New Roman" w:cs="Times New Roman"/>
                <w:i/>
                <w:iCs/>
              </w:rPr>
            </w:pPr>
            <w:r w:rsidRPr="00243FB7">
              <w:rPr>
                <w:rFonts w:ascii="Times New Roman" w:eastAsia="SimSun" w:hAnsi="Times New Roman" w:cs="Times New Roman"/>
                <w:i/>
                <w:iCs/>
              </w:rPr>
              <w:t>CV</w:t>
            </w:r>
            <w:r w:rsidRPr="00243FB7">
              <w:rPr>
                <w:rFonts w:ascii="Times New Roman" w:eastAsia="SimSun" w:hAnsi="Times New Roman" w:cs="Times New Roman"/>
              </w:rPr>
              <w:t xml:space="preserve"> (%)</w:t>
            </w:r>
          </w:p>
        </w:tc>
        <w:tc>
          <w:tcPr>
            <w:tcW w:w="1166" w:type="dxa"/>
            <w:tcBorders>
              <w:top w:val="single" w:sz="4" w:space="0" w:color="auto"/>
              <w:left w:val="nil"/>
              <w:bottom w:val="single" w:sz="4" w:space="0" w:color="auto"/>
              <w:right w:val="nil"/>
            </w:tcBorders>
            <w:vAlign w:val="center"/>
            <w:hideMark/>
          </w:tcPr>
          <w:p w14:paraId="2E4BD64A" w14:textId="77777777" w:rsidR="004936E5" w:rsidRPr="00243FB7" w:rsidRDefault="00F81531" w:rsidP="00005016">
            <w:pPr>
              <w:jc w:val="center"/>
              <w:rPr>
                <w:rFonts w:ascii="Times New Roman" w:hAnsi="Times New Roman" w:cs="Times New Roman"/>
                <w:i/>
                <w:iCs/>
              </w:rPr>
            </w:pPr>
            <w:r w:rsidRPr="00243FB7">
              <w:rPr>
                <w:rFonts w:ascii="Times New Roman" w:hAnsi="Times New Roman" w:cs="Times New Roman"/>
                <w:i/>
                <w:iCs/>
              </w:rPr>
              <w:t>SE</w:t>
            </w:r>
          </w:p>
        </w:tc>
      </w:tr>
      <w:tr w:rsidR="00F22E48" w:rsidRPr="00243FB7" w14:paraId="6883536E" w14:textId="77777777" w:rsidTr="00E965BD">
        <w:trPr>
          <w:gridBefore w:val="1"/>
          <w:wBefore w:w="6" w:type="dxa"/>
          <w:trHeight w:val="98"/>
          <w:jc w:val="center"/>
        </w:trPr>
        <w:tc>
          <w:tcPr>
            <w:tcW w:w="1502" w:type="dxa"/>
            <w:tcBorders>
              <w:top w:val="nil"/>
              <w:left w:val="nil"/>
              <w:bottom w:val="nil"/>
              <w:right w:val="nil"/>
            </w:tcBorders>
            <w:vAlign w:val="center"/>
            <w:hideMark/>
          </w:tcPr>
          <w:p w14:paraId="0048F4CA" w14:textId="77777777" w:rsidR="004936E5" w:rsidRPr="00243FB7" w:rsidRDefault="00F81531" w:rsidP="00005016">
            <w:pPr>
              <w:jc w:val="center"/>
              <w:rPr>
                <w:rFonts w:ascii="Times New Roman" w:hAnsi="Times New Roman" w:cs="Times New Roman"/>
                <w:i/>
                <w:iCs/>
              </w:rPr>
            </w:pPr>
            <w:proofErr w:type="spellStart"/>
            <w:proofErr w:type="gramStart"/>
            <w:r w:rsidRPr="00243FB7">
              <w:rPr>
                <w:rFonts w:ascii="Times New Roman" w:hAnsi="Times New Roman" w:cs="Times New Roman"/>
                <w:i/>
                <w:iCs/>
              </w:rPr>
              <w:t>N</w:t>
            </w:r>
            <w:r w:rsidRPr="00243FB7">
              <w:rPr>
                <w:rFonts w:ascii="Times New Roman" w:hAnsi="Times New Roman" w:cs="Times New Roman"/>
                <w:i/>
                <w:iCs/>
                <w:vertAlign w:val="subscript"/>
              </w:rPr>
              <w:t>Ay,pw</w:t>
            </w:r>
            <w:proofErr w:type="spellEnd"/>
            <w:proofErr w:type="gramEnd"/>
          </w:p>
        </w:tc>
        <w:tc>
          <w:tcPr>
            <w:tcW w:w="1121" w:type="dxa"/>
            <w:tcBorders>
              <w:top w:val="nil"/>
              <w:left w:val="nil"/>
              <w:bottom w:val="nil"/>
              <w:right w:val="nil"/>
            </w:tcBorders>
            <w:vAlign w:val="center"/>
            <w:hideMark/>
          </w:tcPr>
          <w:p w14:paraId="09E3AA63"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1.7916667</w:t>
            </w:r>
          </w:p>
        </w:tc>
        <w:tc>
          <w:tcPr>
            <w:tcW w:w="2162" w:type="dxa"/>
            <w:tcBorders>
              <w:top w:val="nil"/>
              <w:left w:val="nil"/>
              <w:bottom w:val="nil"/>
              <w:right w:val="nil"/>
            </w:tcBorders>
            <w:vAlign w:val="center"/>
            <w:hideMark/>
          </w:tcPr>
          <w:p w14:paraId="7E0C4E40"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1.2365 – 2.3468</w:t>
            </w:r>
          </w:p>
        </w:tc>
        <w:tc>
          <w:tcPr>
            <w:tcW w:w="1155" w:type="dxa"/>
            <w:tcBorders>
              <w:top w:val="nil"/>
              <w:left w:val="nil"/>
              <w:bottom w:val="nil"/>
              <w:right w:val="nil"/>
            </w:tcBorders>
            <w:vAlign w:val="center"/>
            <w:hideMark/>
          </w:tcPr>
          <w:p w14:paraId="3922D940"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2.3553206</w:t>
            </w:r>
          </w:p>
        </w:tc>
        <w:tc>
          <w:tcPr>
            <w:tcW w:w="1102" w:type="dxa"/>
            <w:tcBorders>
              <w:top w:val="nil"/>
              <w:left w:val="nil"/>
              <w:bottom w:val="nil"/>
              <w:right w:val="nil"/>
            </w:tcBorders>
            <w:vAlign w:val="center"/>
            <w:hideMark/>
          </w:tcPr>
          <w:p w14:paraId="08F543B2"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131.46</w:t>
            </w:r>
          </w:p>
        </w:tc>
        <w:tc>
          <w:tcPr>
            <w:tcW w:w="1166" w:type="dxa"/>
            <w:tcBorders>
              <w:top w:val="nil"/>
              <w:left w:val="nil"/>
              <w:bottom w:val="nil"/>
              <w:right w:val="nil"/>
            </w:tcBorders>
            <w:vAlign w:val="center"/>
            <w:hideMark/>
          </w:tcPr>
          <w:p w14:paraId="4432B62A"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0.2775772</w:t>
            </w:r>
          </w:p>
        </w:tc>
      </w:tr>
      <w:tr w:rsidR="00F22E48" w:rsidRPr="00243FB7" w14:paraId="6742A6B1" w14:textId="77777777" w:rsidTr="00E965BD">
        <w:trPr>
          <w:gridBefore w:val="1"/>
          <w:wBefore w:w="6" w:type="dxa"/>
          <w:trHeight w:val="98"/>
          <w:jc w:val="center"/>
        </w:trPr>
        <w:tc>
          <w:tcPr>
            <w:tcW w:w="1502" w:type="dxa"/>
            <w:tcBorders>
              <w:top w:val="nil"/>
              <w:left w:val="nil"/>
              <w:bottom w:val="nil"/>
              <w:right w:val="nil"/>
            </w:tcBorders>
            <w:vAlign w:val="center"/>
            <w:hideMark/>
          </w:tcPr>
          <w:p w14:paraId="11248B90" w14:textId="77777777" w:rsidR="004936E5" w:rsidRPr="00243FB7" w:rsidRDefault="00F81531" w:rsidP="00005016">
            <w:pPr>
              <w:jc w:val="center"/>
              <w:rPr>
                <w:rFonts w:ascii="Times New Roman" w:hAnsi="Times New Roman" w:cs="Times New Roman"/>
                <w:i/>
                <w:iCs/>
              </w:rPr>
            </w:pPr>
            <w:proofErr w:type="spellStart"/>
            <w:proofErr w:type="gramStart"/>
            <w:r w:rsidRPr="00243FB7">
              <w:rPr>
                <w:rFonts w:ascii="Times New Roman" w:hAnsi="Times New Roman" w:cs="Times New Roman"/>
                <w:i/>
                <w:iCs/>
              </w:rPr>
              <w:t>N</w:t>
            </w:r>
            <w:r w:rsidRPr="00243FB7">
              <w:rPr>
                <w:rFonts w:ascii="Times New Roman" w:hAnsi="Times New Roman" w:cs="Times New Roman"/>
                <w:i/>
                <w:iCs/>
                <w:vertAlign w:val="subscript"/>
              </w:rPr>
              <w:t>Bs,pw</w:t>
            </w:r>
            <w:proofErr w:type="spellEnd"/>
            <w:proofErr w:type="gramEnd"/>
          </w:p>
        </w:tc>
        <w:tc>
          <w:tcPr>
            <w:tcW w:w="1121" w:type="dxa"/>
            <w:tcBorders>
              <w:top w:val="nil"/>
              <w:left w:val="nil"/>
              <w:bottom w:val="nil"/>
              <w:right w:val="nil"/>
            </w:tcBorders>
            <w:vAlign w:val="center"/>
            <w:hideMark/>
          </w:tcPr>
          <w:p w14:paraId="420ADCAB"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6.0555556</w:t>
            </w:r>
          </w:p>
        </w:tc>
        <w:tc>
          <w:tcPr>
            <w:tcW w:w="2162" w:type="dxa"/>
            <w:tcBorders>
              <w:top w:val="nil"/>
              <w:left w:val="nil"/>
              <w:bottom w:val="nil"/>
              <w:right w:val="nil"/>
            </w:tcBorders>
            <w:vAlign w:val="center"/>
            <w:hideMark/>
          </w:tcPr>
          <w:p w14:paraId="35C05F4B"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4.7799 – 7.3312</w:t>
            </w:r>
          </w:p>
        </w:tc>
        <w:tc>
          <w:tcPr>
            <w:tcW w:w="1155" w:type="dxa"/>
            <w:tcBorders>
              <w:top w:val="nil"/>
              <w:left w:val="nil"/>
              <w:bottom w:val="nil"/>
              <w:right w:val="nil"/>
            </w:tcBorders>
            <w:vAlign w:val="center"/>
            <w:hideMark/>
          </w:tcPr>
          <w:p w14:paraId="30148B8D"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5.412268</w:t>
            </w:r>
          </w:p>
        </w:tc>
        <w:tc>
          <w:tcPr>
            <w:tcW w:w="1102" w:type="dxa"/>
            <w:tcBorders>
              <w:top w:val="nil"/>
              <w:left w:val="nil"/>
              <w:bottom w:val="nil"/>
              <w:right w:val="nil"/>
            </w:tcBorders>
            <w:vAlign w:val="center"/>
            <w:hideMark/>
          </w:tcPr>
          <w:p w14:paraId="1F3A68C1"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89.377</w:t>
            </w:r>
          </w:p>
        </w:tc>
        <w:tc>
          <w:tcPr>
            <w:tcW w:w="1166" w:type="dxa"/>
            <w:tcBorders>
              <w:top w:val="nil"/>
              <w:left w:val="nil"/>
              <w:bottom w:val="nil"/>
              <w:right w:val="nil"/>
            </w:tcBorders>
            <w:vAlign w:val="center"/>
            <w:hideMark/>
          </w:tcPr>
          <w:p w14:paraId="1ED1875C"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0.6378419</w:t>
            </w:r>
          </w:p>
        </w:tc>
      </w:tr>
      <w:tr w:rsidR="00F22E48" w:rsidRPr="00243FB7" w14:paraId="1A041AEC" w14:textId="77777777" w:rsidTr="00E965BD">
        <w:trPr>
          <w:gridBefore w:val="1"/>
          <w:wBefore w:w="6" w:type="dxa"/>
          <w:trHeight w:val="98"/>
          <w:jc w:val="center"/>
        </w:trPr>
        <w:tc>
          <w:tcPr>
            <w:tcW w:w="1502" w:type="dxa"/>
            <w:tcBorders>
              <w:top w:val="nil"/>
              <w:left w:val="nil"/>
              <w:bottom w:val="nil"/>
              <w:right w:val="nil"/>
            </w:tcBorders>
            <w:vAlign w:val="center"/>
            <w:hideMark/>
          </w:tcPr>
          <w:p w14:paraId="0301BF14" w14:textId="77777777" w:rsidR="004936E5" w:rsidRPr="00243FB7" w:rsidRDefault="00F81531" w:rsidP="00005016">
            <w:pPr>
              <w:jc w:val="center"/>
              <w:rPr>
                <w:rFonts w:ascii="Times New Roman" w:hAnsi="Times New Roman" w:cs="Times New Roman"/>
                <w:i/>
                <w:iCs/>
              </w:rPr>
            </w:pPr>
            <w:proofErr w:type="spellStart"/>
            <w:proofErr w:type="gramStart"/>
            <w:r w:rsidRPr="00243FB7">
              <w:rPr>
                <w:rFonts w:ascii="Times New Roman" w:hAnsi="Times New Roman" w:cs="Times New Roman"/>
                <w:i/>
                <w:iCs/>
              </w:rPr>
              <w:t>N</w:t>
            </w:r>
            <w:r w:rsidRPr="00243FB7">
              <w:rPr>
                <w:rFonts w:ascii="Times New Roman" w:hAnsi="Times New Roman" w:cs="Times New Roman"/>
                <w:i/>
                <w:iCs/>
                <w:vertAlign w:val="subscript"/>
              </w:rPr>
              <w:t>Ms,pw</w:t>
            </w:r>
            <w:proofErr w:type="spellEnd"/>
            <w:proofErr w:type="gramEnd"/>
          </w:p>
        </w:tc>
        <w:tc>
          <w:tcPr>
            <w:tcW w:w="1121" w:type="dxa"/>
            <w:tcBorders>
              <w:top w:val="nil"/>
              <w:left w:val="nil"/>
              <w:bottom w:val="nil"/>
              <w:right w:val="nil"/>
            </w:tcBorders>
            <w:vAlign w:val="center"/>
            <w:hideMark/>
          </w:tcPr>
          <w:p w14:paraId="750C0F85"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6.0694444</w:t>
            </w:r>
          </w:p>
        </w:tc>
        <w:tc>
          <w:tcPr>
            <w:tcW w:w="2162" w:type="dxa"/>
            <w:tcBorders>
              <w:top w:val="nil"/>
              <w:left w:val="nil"/>
              <w:bottom w:val="nil"/>
              <w:right w:val="nil"/>
            </w:tcBorders>
            <w:vAlign w:val="center"/>
            <w:hideMark/>
          </w:tcPr>
          <w:p w14:paraId="6ABC566E"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5.1173 – 7.0216</w:t>
            </w:r>
          </w:p>
        </w:tc>
        <w:tc>
          <w:tcPr>
            <w:tcW w:w="1155" w:type="dxa"/>
            <w:tcBorders>
              <w:top w:val="nil"/>
              <w:left w:val="nil"/>
              <w:bottom w:val="nil"/>
              <w:right w:val="nil"/>
            </w:tcBorders>
            <w:vAlign w:val="center"/>
            <w:hideMark/>
          </w:tcPr>
          <w:p w14:paraId="564CA721"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4.0396848</w:t>
            </w:r>
          </w:p>
        </w:tc>
        <w:tc>
          <w:tcPr>
            <w:tcW w:w="1102" w:type="dxa"/>
            <w:tcBorders>
              <w:top w:val="nil"/>
              <w:left w:val="nil"/>
              <w:bottom w:val="nil"/>
              <w:right w:val="nil"/>
            </w:tcBorders>
            <w:vAlign w:val="center"/>
            <w:hideMark/>
          </w:tcPr>
          <w:p w14:paraId="55B48FC7"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66.558</w:t>
            </w:r>
          </w:p>
        </w:tc>
        <w:tc>
          <w:tcPr>
            <w:tcW w:w="1166" w:type="dxa"/>
            <w:tcBorders>
              <w:top w:val="nil"/>
              <w:left w:val="nil"/>
              <w:bottom w:val="nil"/>
              <w:right w:val="nil"/>
            </w:tcBorders>
            <w:vAlign w:val="center"/>
            <w:hideMark/>
          </w:tcPr>
          <w:p w14:paraId="0AFCA9A0"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0.47608142</w:t>
            </w:r>
          </w:p>
        </w:tc>
      </w:tr>
      <w:tr w:rsidR="00F22E48" w:rsidRPr="00243FB7" w14:paraId="4790DCE0" w14:textId="77777777" w:rsidTr="00E965BD">
        <w:trPr>
          <w:gridBefore w:val="1"/>
          <w:wBefore w:w="6" w:type="dxa"/>
          <w:trHeight w:val="98"/>
          <w:jc w:val="center"/>
        </w:trPr>
        <w:tc>
          <w:tcPr>
            <w:tcW w:w="1502" w:type="dxa"/>
            <w:tcBorders>
              <w:top w:val="nil"/>
              <w:left w:val="nil"/>
              <w:bottom w:val="nil"/>
              <w:right w:val="nil"/>
            </w:tcBorders>
            <w:vAlign w:val="center"/>
            <w:hideMark/>
          </w:tcPr>
          <w:p w14:paraId="2A898143" w14:textId="77777777" w:rsidR="004936E5" w:rsidRPr="00243FB7" w:rsidRDefault="00F81531" w:rsidP="00005016">
            <w:pPr>
              <w:jc w:val="center"/>
              <w:rPr>
                <w:rFonts w:ascii="Times New Roman" w:hAnsi="Times New Roman" w:cs="Times New Roman"/>
                <w:i/>
                <w:iCs/>
              </w:rPr>
            </w:pPr>
            <w:proofErr w:type="spellStart"/>
            <w:proofErr w:type="gramStart"/>
            <w:r w:rsidRPr="00243FB7">
              <w:rPr>
                <w:rFonts w:ascii="Times New Roman" w:hAnsi="Times New Roman" w:cs="Times New Roman"/>
                <w:i/>
                <w:iCs/>
              </w:rPr>
              <w:t>N</w:t>
            </w:r>
            <w:r w:rsidRPr="00243FB7">
              <w:rPr>
                <w:rFonts w:ascii="Times New Roman" w:hAnsi="Times New Roman" w:cs="Times New Roman"/>
                <w:i/>
                <w:iCs/>
                <w:vertAlign w:val="subscript"/>
              </w:rPr>
              <w:t>Mp,pw</w:t>
            </w:r>
            <w:proofErr w:type="spellEnd"/>
            <w:proofErr w:type="gramEnd"/>
          </w:p>
        </w:tc>
        <w:tc>
          <w:tcPr>
            <w:tcW w:w="1121" w:type="dxa"/>
            <w:tcBorders>
              <w:top w:val="nil"/>
              <w:left w:val="nil"/>
              <w:bottom w:val="nil"/>
              <w:right w:val="nil"/>
            </w:tcBorders>
            <w:vAlign w:val="center"/>
            <w:hideMark/>
          </w:tcPr>
          <w:p w14:paraId="7830C3A6"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5.6527778</w:t>
            </w:r>
          </w:p>
        </w:tc>
        <w:tc>
          <w:tcPr>
            <w:tcW w:w="2162" w:type="dxa"/>
            <w:tcBorders>
              <w:top w:val="nil"/>
              <w:left w:val="nil"/>
              <w:bottom w:val="nil"/>
              <w:right w:val="nil"/>
            </w:tcBorders>
            <w:vAlign w:val="center"/>
            <w:hideMark/>
          </w:tcPr>
          <w:p w14:paraId="01CEAF1F"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4.4430 – 6.8625</w:t>
            </w:r>
          </w:p>
        </w:tc>
        <w:tc>
          <w:tcPr>
            <w:tcW w:w="1155" w:type="dxa"/>
            <w:tcBorders>
              <w:top w:val="nil"/>
              <w:left w:val="nil"/>
              <w:bottom w:val="nil"/>
              <w:right w:val="nil"/>
            </w:tcBorders>
            <w:vAlign w:val="center"/>
            <w:hideMark/>
          </w:tcPr>
          <w:p w14:paraId="7120D675"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5.1324972</w:t>
            </w:r>
          </w:p>
        </w:tc>
        <w:tc>
          <w:tcPr>
            <w:tcW w:w="1102" w:type="dxa"/>
            <w:tcBorders>
              <w:top w:val="nil"/>
              <w:left w:val="nil"/>
              <w:bottom w:val="nil"/>
              <w:right w:val="nil"/>
            </w:tcBorders>
            <w:vAlign w:val="center"/>
            <w:hideMark/>
          </w:tcPr>
          <w:p w14:paraId="13D02811"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90.796</w:t>
            </w:r>
          </w:p>
        </w:tc>
        <w:tc>
          <w:tcPr>
            <w:tcW w:w="1166" w:type="dxa"/>
            <w:tcBorders>
              <w:top w:val="nil"/>
              <w:left w:val="nil"/>
              <w:bottom w:val="nil"/>
              <w:right w:val="nil"/>
            </w:tcBorders>
            <w:vAlign w:val="center"/>
            <w:hideMark/>
          </w:tcPr>
          <w:p w14:paraId="339DCB66"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0.60487059</w:t>
            </w:r>
          </w:p>
        </w:tc>
      </w:tr>
      <w:tr w:rsidR="00F22E48" w:rsidRPr="00243FB7" w14:paraId="68EE1E57" w14:textId="77777777" w:rsidTr="00E965BD">
        <w:trPr>
          <w:gridBefore w:val="1"/>
          <w:wBefore w:w="6" w:type="dxa"/>
          <w:trHeight w:val="98"/>
          <w:jc w:val="center"/>
        </w:trPr>
        <w:tc>
          <w:tcPr>
            <w:tcW w:w="1502" w:type="dxa"/>
            <w:tcBorders>
              <w:top w:val="nil"/>
              <w:left w:val="nil"/>
              <w:bottom w:val="single" w:sz="4" w:space="0" w:color="auto"/>
              <w:right w:val="nil"/>
            </w:tcBorders>
            <w:vAlign w:val="center"/>
            <w:hideMark/>
          </w:tcPr>
          <w:p w14:paraId="1B764888" w14:textId="77777777" w:rsidR="004936E5" w:rsidRPr="00243FB7" w:rsidRDefault="00F81531" w:rsidP="00005016">
            <w:pPr>
              <w:jc w:val="center"/>
              <w:rPr>
                <w:rFonts w:ascii="Times New Roman" w:hAnsi="Times New Roman" w:cs="Times New Roman"/>
                <w:i/>
                <w:iCs/>
              </w:rPr>
            </w:pPr>
            <w:proofErr w:type="spellStart"/>
            <w:r w:rsidRPr="00243FB7">
              <w:rPr>
                <w:rFonts w:ascii="Times New Roman" w:hAnsi="Times New Roman" w:cs="Times New Roman"/>
                <w:i/>
                <w:iCs/>
              </w:rPr>
              <w:t>N</w:t>
            </w:r>
            <w:r w:rsidRPr="00243FB7">
              <w:rPr>
                <w:rFonts w:ascii="Times New Roman" w:hAnsi="Times New Roman" w:cs="Times New Roman"/>
                <w:i/>
                <w:iCs/>
                <w:vertAlign w:val="subscript"/>
              </w:rPr>
              <w:t>pw</w:t>
            </w:r>
            <w:proofErr w:type="spellEnd"/>
          </w:p>
        </w:tc>
        <w:tc>
          <w:tcPr>
            <w:tcW w:w="1121" w:type="dxa"/>
            <w:tcBorders>
              <w:top w:val="nil"/>
              <w:left w:val="nil"/>
              <w:bottom w:val="single" w:sz="4" w:space="0" w:color="auto"/>
              <w:right w:val="nil"/>
            </w:tcBorders>
            <w:vAlign w:val="center"/>
            <w:hideMark/>
          </w:tcPr>
          <w:p w14:paraId="23C94401"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19.569444</w:t>
            </w:r>
          </w:p>
        </w:tc>
        <w:tc>
          <w:tcPr>
            <w:tcW w:w="2162" w:type="dxa"/>
            <w:tcBorders>
              <w:top w:val="nil"/>
              <w:left w:val="nil"/>
              <w:bottom w:val="single" w:sz="4" w:space="0" w:color="auto"/>
              <w:right w:val="nil"/>
            </w:tcBorders>
            <w:vAlign w:val="center"/>
            <w:hideMark/>
          </w:tcPr>
          <w:p w14:paraId="7B428F7C"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16.706 – 22.432</w:t>
            </w:r>
          </w:p>
        </w:tc>
        <w:tc>
          <w:tcPr>
            <w:tcW w:w="1155" w:type="dxa"/>
            <w:tcBorders>
              <w:top w:val="nil"/>
              <w:left w:val="nil"/>
              <w:bottom w:val="single" w:sz="4" w:space="0" w:color="auto"/>
              <w:right w:val="nil"/>
            </w:tcBorders>
            <w:vAlign w:val="center"/>
            <w:hideMark/>
          </w:tcPr>
          <w:p w14:paraId="43877FEF"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12.146786</w:t>
            </w:r>
          </w:p>
        </w:tc>
        <w:tc>
          <w:tcPr>
            <w:tcW w:w="1102" w:type="dxa"/>
            <w:tcBorders>
              <w:top w:val="nil"/>
              <w:left w:val="nil"/>
              <w:bottom w:val="single" w:sz="4" w:space="0" w:color="auto"/>
              <w:right w:val="nil"/>
            </w:tcBorders>
            <w:vAlign w:val="center"/>
            <w:hideMark/>
          </w:tcPr>
          <w:p w14:paraId="4043BF47"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62.070</w:t>
            </w:r>
          </w:p>
        </w:tc>
        <w:tc>
          <w:tcPr>
            <w:tcW w:w="1166" w:type="dxa"/>
            <w:tcBorders>
              <w:top w:val="nil"/>
              <w:left w:val="nil"/>
              <w:bottom w:val="single" w:sz="4" w:space="0" w:color="auto"/>
              <w:right w:val="nil"/>
            </w:tcBorders>
            <w:vAlign w:val="center"/>
            <w:hideMark/>
          </w:tcPr>
          <w:p w14:paraId="020DDD44" w14:textId="77777777" w:rsidR="004936E5" w:rsidRPr="00243FB7" w:rsidRDefault="00F81531" w:rsidP="00005016">
            <w:pPr>
              <w:jc w:val="center"/>
              <w:rPr>
                <w:rFonts w:ascii="Times New Roman" w:hAnsi="Times New Roman" w:cs="Times New Roman"/>
              </w:rPr>
            </w:pPr>
            <w:r w:rsidRPr="00243FB7">
              <w:rPr>
                <w:rFonts w:ascii="Times New Roman" w:hAnsi="Times New Roman" w:cs="Times New Roman"/>
              </w:rPr>
              <w:t>1.4315124</w:t>
            </w:r>
          </w:p>
        </w:tc>
      </w:tr>
      <w:tr w:rsidR="00F22E48" w:rsidRPr="00243FB7" w14:paraId="610D2CA4" w14:textId="77777777" w:rsidTr="00E965BD">
        <w:trPr>
          <w:trHeight w:val="98"/>
          <w:jc w:val="center"/>
        </w:trPr>
        <w:tc>
          <w:tcPr>
            <w:tcW w:w="8214" w:type="dxa"/>
            <w:gridSpan w:val="7"/>
            <w:tcBorders>
              <w:top w:val="single" w:sz="4" w:space="0" w:color="auto"/>
              <w:left w:val="nil"/>
              <w:bottom w:val="single" w:sz="4" w:space="0" w:color="auto"/>
              <w:right w:val="nil"/>
            </w:tcBorders>
            <w:vAlign w:val="center"/>
            <w:hideMark/>
          </w:tcPr>
          <w:p w14:paraId="120EE8FF" w14:textId="77777777" w:rsidR="00DE007A" w:rsidRPr="00243FB7" w:rsidRDefault="00F81531" w:rsidP="001D7F0D">
            <w:pPr>
              <w:jc w:val="center"/>
              <w:rPr>
                <w:rFonts w:ascii="Times New Roman" w:hAnsi="Times New Roman" w:cs="Times New Roman"/>
              </w:rPr>
            </w:pPr>
            <w:r w:rsidRPr="00243FB7">
              <w:rPr>
                <w:rFonts w:ascii="Times New Roman" w:hAnsi="Times New Roman" w:cs="Times New Roman"/>
              </w:rPr>
              <w:t>Recapitulation</w:t>
            </w:r>
          </w:p>
        </w:tc>
      </w:tr>
    </w:tbl>
    <w:tbl>
      <w:tblPr>
        <w:tblStyle w:val="TableGrid"/>
        <w:tblW w:w="0" w:type="auto"/>
        <w:jc w:val="center"/>
        <w:tblLook w:val="04A0" w:firstRow="1" w:lastRow="0" w:firstColumn="1" w:lastColumn="0" w:noHBand="0" w:noVBand="1"/>
      </w:tblPr>
      <w:tblGrid>
        <w:gridCol w:w="925"/>
        <w:gridCol w:w="1841"/>
        <w:gridCol w:w="1841"/>
        <w:gridCol w:w="1842"/>
        <w:gridCol w:w="1791"/>
      </w:tblGrid>
      <w:tr w:rsidR="00F22E48" w:rsidRPr="00243FB7" w14:paraId="6AFAB1CD" w14:textId="77777777" w:rsidTr="00AA6E93">
        <w:trPr>
          <w:trHeight w:val="250"/>
          <w:jc w:val="center"/>
        </w:trPr>
        <w:tc>
          <w:tcPr>
            <w:tcW w:w="925" w:type="dxa"/>
            <w:tcBorders>
              <w:top w:val="nil"/>
            </w:tcBorders>
            <w:vAlign w:val="center"/>
          </w:tcPr>
          <w:p w14:paraId="51767DA6"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Mean</w:t>
            </w:r>
          </w:p>
        </w:tc>
        <w:tc>
          <w:tcPr>
            <w:tcW w:w="1841" w:type="dxa"/>
            <w:tcBorders>
              <w:top w:val="nil"/>
            </w:tcBorders>
            <w:vAlign w:val="center"/>
          </w:tcPr>
          <w:p w14:paraId="49BF1CA0" w14:textId="77777777" w:rsidR="00CA07E0" w:rsidRPr="00243FB7" w:rsidRDefault="009E516F"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m:t>
                        </m:r>
                        <m:r>
                          <w:rPr>
                            <w:rFonts w:ascii="Cambria Math" w:hAnsi="Cambria Math" w:cs="Times New Roman"/>
                            <w:sz w:val="20"/>
                            <w:szCs w:val="20"/>
                            <w:vertAlign w:val="subscript"/>
                          </w:rPr>
                          <m:t>pw</m:t>
                        </m:r>
                      </m:sub>
                    </m:sSub>
                  </m:e>
                </m:acc>
              </m:oMath>
            </m:oMathPara>
          </w:p>
        </w:tc>
        <w:tc>
          <w:tcPr>
            <w:tcW w:w="1841" w:type="dxa"/>
            <w:tcBorders>
              <w:top w:val="nil"/>
            </w:tcBorders>
            <w:vAlign w:val="center"/>
          </w:tcPr>
          <w:p w14:paraId="43B9FF5D" w14:textId="77777777" w:rsidR="00CA07E0" w:rsidRPr="00243FB7" w:rsidRDefault="009E516F" w:rsidP="0099273E">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m:t>
                        </m:r>
                        <m:r>
                          <w:rPr>
                            <w:rFonts w:ascii="Cambria Math" w:hAnsi="Cambria Math" w:cs="Times New Roman"/>
                            <w:sz w:val="20"/>
                            <w:szCs w:val="20"/>
                            <w:vertAlign w:val="subscript"/>
                          </w:rPr>
                          <m:t>pw</m:t>
                        </m:r>
                      </m:sub>
                    </m:sSub>
                  </m:e>
                </m:acc>
              </m:oMath>
            </m:oMathPara>
          </w:p>
        </w:tc>
        <w:tc>
          <w:tcPr>
            <w:tcW w:w="1842" w:type="dxa"/>
            <w:tcBorders>
              <w:top w:val="nil"/>
            </w:tcBorders>
            <w:vAlign w:val="center"/>
          </w:tcPr>
          <w:p w14:paraId="51867970" w14:textId="77777777" w:rsidR="00CA07E0" w:rsidRPr="00243FB7" w:rsidRDefault="009E516F" w:rsidP="008B7EDF">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m:t>
                        </m:r>
                        <m:r>
                          <w:rPr>
                            <w:rFonts w:ascii="Cambria Math" w:hAnsi="Cambria Math" w:cs="Times New Roman"/>
                            <w:sz w:val="20"/>
                            <w:szCs w:val="20"/>
                            <w:vertAlign w:val="subscript"/>
                          </w:rPr>
                          <m:t>pw</m:t>
                        </m:r>
                      </m:sub>
                    </m:sSub>
                  </m:e>
                </m:acc>
              </m:oMath>
            </m:oMathPara>
          </w:p>
        </w:tc>
        <w:tc>
          <w:tcPr>
            <w:tcW w:w="1791" w:type="dxa"/>
            <w:tcBorders>
              <w:top w:val="nil"/>
            </w:tcBorders>
            <w:vAlign w:val="center"/>
          </w:tcPr>
          <w:p w14:paraId="2EED91AF" w14:textId="77777777" w:rsidR="00CA07E0" w:rsidRPr="00243FB7" w:rsidRDefault="009E516F" w:rsidP="008B7EDF">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m:t>
                        </m:r>
                        <m:r>
                          <w:rPr>
                            <w:rFonts w:ascii="Cambria Math" w:hAnsi="Cambria Math" w:cs="Times New Roman"/>
                            <w:sz w:val="20"/>
                            <w:szCs w:val="20"/>
                            <w:vertAlign w:val="subscript"/>
                          </w:rPr>
                          <m:t>pw</m:t>
                        </m:r>
                      </m:sub>
                    </m:sSub>
                  </m:e>
                </m:acc>
              </m:oMath>
            </m:oMathPara>
          </w:p>
        </w:tc>
      </w:tr>
      <w:tr w:rsidR="00F22E48" w:rsidRPr="00243FB7" w14:paraId="0F8A6BDA" w14:textId="77777777" w:rsidTr="00AA6E93">
        <w:trPr>
          <w:trHeight w:val="250"/>
          <w:jc w:val="center"/>
        </w:trPr>
        <w:tc>
          <w:tcPr>
            <w:tcW w:w="925" w:type="dxa"/>
            <w:vAlign w:val="center"/>
          </w:tcPr>
          <w:p w14:paraId="2E83ED66"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i/>
                <w:iCs/>
                <w:sz w:val="20"/>
                <w:szCs w:val="20"/>
              </w:rPr>
              <w:t>CI</w:t>
            </w:r>
          </w:p>
        </w:tc>
        <w:tc>
          <w:tcPr>
            <w:tcW w:w="1841" w:type="dxa"/>
            <w:vAlign w:val="center"/>
          </w:tcPr>
          <w:p w14:paraId="16373980"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1.2365 – 2.3468</w:t>
            </w:r>
          </w:p>
        </w:tc>
        <w:tc>
          <w:tcPr>
            <w:tcW w:w="1841" w:type="dxa"/>
            <w:vAlign w:val="center"/>
          </w:tcPr>
          <w:p w14:paraId="5FA59600"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4.4430 – 6.8625</w:t>
            </w:r>
          </w:p>
        </w:tc>
        <w:tc>
          <w:tcPr>
            <w:tcW w:w="1842" w:type="dxa"/>
            <w:vAlign w:val="center"/>
          </w:tcPr>
          <w:p w14:paraId="6E78682C"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4.7799 – 7.3312</w:t>
            </w:r>
          </w:p>
        </w:tc>
        <w:tc>
          <w:tcPr>
            <w:tcW w:w="1791" w:type="dxa"/>
            <w:vAlign w:val="center"/>
          </w:tcPr>
          <w:p w14:paraId="1C414896"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5.1173 – 7.0216</w:t>
            </w:r>
          </w:p>
        </w:tc>
      </w:tr>
      <w:tr w:rsidR="00F22E48" w:rsidRPr="00243FB7" w14:paraId="0350EDEB" w14:textId="77777777" w:rsidTr="00AA6E93">
        <w:trPr>
          <w:trHeight w:val="257"/>
          <w:jc w:val="center"/>
        </w:trPr>
        <w:tc>
          <w:tcPr>
            <w:tcW w:w="925" w:type="dxa"/>
            <w:vMerge w:val="restart"/>
            <w:vAlign w:val="center"/>
          </w:tcPr>
          <w:p w14:paraId="4C583701"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Overlap</w:t>
            </w:r>
          </w:p>
        </w:tc>
        <w:tc>
          <w:tcPr>
            <w:tcW w:w="3682" w:type="dxa"/>
            <w:gridSpan w:val="2"/>
            <w:vAlign w:val="center"/>
          </w:tcPr>
          <w:p w14:paraId="6F42ECAA"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There is no intersection</w:t>
            </w:r>
          </w:p>
        </w:tc>
        <w:tc>
          <w:tcPr>
            <w:tcW w:w="3633" w:type="dxa"/>
            <w:gridSpan w:val="2"/>
            <w:vAlign w:val="center"/>
          </w:tcPr>
          <w:p w14:paraId="757E24A6"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Total overlap</w:t>
            </w:r>
          </w:p>
        </w:tc>
      </w:tr>
      <w:tr w:rsidR="00F22E48" w:rsidRPr="00243FB7" w14:paraId="77249D64" w14:textId="77777777" w:rsidTr="00AA6E93">
        <w:trPr>
          <w:trHeight w:val="257"/>
          <w:jc w:val="center"/>
        </w:trPr>
        <w:tc>
          <w:tcPr>
            <w:tcW w:w="925" w:type="dxa"/>
            <w:vMerge/>
            <w:vAlign w:val="center"/>
          </w:tcPr>
          <w:p w14:paraId="52C3FC5A" w14:textId="77777777" w:rsidR="00325B06" w:rsidRPr="00243FB7" w:rsidRDefault="00325B06" w:rsidP="008B7EDF">
            <w:pPr>
              <w:jc w:val="center"/>
              <w:rPr>
                <w:rFonts w:ascii="Times New Roman" w:hAnsi="Times New Roman" w:cs="Times New Roman"/>
                <w:sz w:val="20"/>
                <w:szCs w:val="20"/>
              </w:rPr>
            </w:pPr>
          </w:p>
        </w:tc>
        <w:tc>
          <w:tcPr>
            <w:tcW w:w="1841" w:type="dxa"/>
            <w:vAlign w:val="center"/>
          </w:tcPr>
          <w:p w14:paraId="43B4FA70" w14:textId="77777777" w:rsidR="00325B06" w:rsidRPr="00243FB7" w:rsidRDefault="00325B06" w:rsidP="008B7EDF">
            <w:pPr>
              <w:jc w:val="center"/>
              <w:rPr>
                <w:rFonts w:ascii="Times New Roman" w:hAnsi="Times New Roman" w:cs="Times New Roman"/>
                <w:sz w:val="20"/>
                <w:szCs w:val="20"/>
              </w:rPr>
            </w:pPr>
          </w:p>
        </w:tc>
        <w:tc>
          <w:tcPr>
            <w:tcW w:w="3683" w:type="dxa"/>
            <w:gridSpan w:val="2"/>
            <w:vAlign w:val="center"/>
          </w:tcPr>
          <w:p w14:paraId="10F88131"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Total overlap</w:t>
            </w:r>
          </w:p>
        </w:tc>
        <w:tc>
          <w:tcPr>
            <w:tcW w:w="1791" w:type="dxa"/>
            <w:vAlign w:val="center"/>
          </w:tcPr>
          <w:p w14:paraId="2880FADC" w14:textId="77777777" w:rsidR="00325B06" w:rsidRPr="00243FB7" w:rsidRDefault="00325B06" w:rsidP="008B7EDF">
            <w:pPr>
              <w:jc w:val="center"/>
              <w:rPr>
                <w:rFonts w:ascii="Times New Roman" w:hAnsi="Times New Roman" w:cs="Times New Roman"/>
                <w:sz w:val="20"/>
                <w:szCs w:val="20"/>
              </w:rPr>
            </w:pPr>
          </w:p>
        </w:tc>
      </w:tr>
    </w:tbl>
    <w:p w14:paraId="52B6EC81" w14:textId="77777777" w:rsidR="00CA07E0" w:rsidRPr="00243FB7" w:rsidRDefault="00CA07E0" w:rsidP="00550E3B">
      <w:pPr>
        <w:spacing w:after="0" w:line="240" w:lineRule="auto"/>
        <w:rPr>
          <w:rFonts w:ascii="Times New Roman" w:hAnsi="Times New Roman" w:cs="Times New Roman"/>
          <w:sz w:val="20"/>
          <w:szCs w:val="20"/>
        </w:rPr>
      </w:pPr>
    </w:p>
    <w:p w14:paraId="4E9BEF59" w14:textId="77777777" w:rsidR="00550E3B" w:rsidRPr="00243FB7" w:rsidRDefault="00550E3B" w:rsidP="00550E3B">
      <w:pPr>
        <w:spacing w:after="0" w:line="240" w:lineRule="auto"/>
        <w:jc w:val="both"/>
        <w:outlineLvl w:val="0"/>
        <w:rPr>
          <w:rFonts w:ascii="Times New Roman" w:hAnsi="Times New Roman" w:cs="Times New Roman"/>
          <w:sz w:val="20"/>
          <w:szCs w:val="20"/>
        </w:rPr>
      </w:pPr>
    </w:p>
    <w:p w14:paraId="4F3A050B" w14:textId="77777777" w:rsidR="00D23A86" w:rsidRPr="00243FB7" w:rsidRDefault="009E516F" w:rsidP="00D14BCB">
      <w:pPr>
        <w:spacing w:after="0" w:line="240" w:lineRule="auto"/>
        <w:jc w:val="center"/>
        <w:rPr>
          <w:rFonts w:ascii="Times New Roman" w:eastAsia="Times New Roman" w:hAnsi="Times New Roman" w:cs="Times New Roman"/>
          <w:sz w:val="20"/>
          <w:szCs w:val="20"/>
          <w:lang w:val="en-GB" w:eastAsia="en-GB"/>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r>
                    <w:rPr>
                      <w:rFonts w:ascii="Cambria Math" w:hAnsi="Cambria Math" w:cs="Times New Roman"/>
                      <w:sz w:val="20"/>
                      <w:szCs w:val="20"/>
                    </w:rPr>
                    <m:t>,pw</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r>
                    <w:rPr>
                      <w:rFonts w:ascii="Cambria Math" w:hAnsi="Cambria Math" w:cs="Times New Roman"/>
                      <w:sz w:val="20"/>
                      <w:szCs w:val="20"/>
                    </w:rPr>
                    <m:t>,pw</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r>
                    <w:rPr>
                      <w:rFonts w:ascii="Cambria Math" w:hAnsi="Cambria Math" w:cs="Times New Roman"/>
                      <w:sz w:val="20"/>
                      <w:szCs w:val="20"/>
                    </w:rPr>
                    <m:t>,pw</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r>
                    <w:rPr>
                      <w:rFonts w:ascii="Cambria Math" w:hAnsi="Cambria Math" w:cs="Times New Roman"/>
                      <w:sz w:val="20"/>
                      <w:szCs w:val="20"/>
                    </w:rPr>
                    <m:t>,pw</m:t>
                  </m:r>
                </m:sub>
              </m:sSub>
            </m:e>
          </m:acc>
        </m:oMath>
      </m:oMathPara>
    </w:p>
    <w:p w14:paraId="7FE05D6B" w14:textId="77777777" w:rsidR="00106AB8" w:rsidRPr="00243FB7" w:rsidRDefault="00106AB8" w:rsidP="00D23A86">
      <w:pPr>
        <w:spacing w:after="0" w:line="240" w:lineRule="auto"/>
        <w:rPr>
          <w:rFonts w:ascii="Times New Roman" w:hAnsi="Times New Roman" w:cs="Times New Roman"/>
          <w:sz w:val="20"/>
          <w:szCs w:val="20"/>
        </w:rPr>
      </w:pPr>
    </w:p>
    <w:p w14:paraId="5D6CDDB0" w14:textId="77777777" w:rsidR="00567315" w:rsidRPr="00243FB7" w:rsidRDefault="00F81531" w:rsidP="00567315">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b/>
          <w:sz w:val="20"/>
          <w:szCs w:val="20"/>
        </w:rPr>
        <w:t xml:space="preserve">3.2.4. Patient </w:t>
      </w:r>
      <w:r w:rsidRPr="00243FB7">
        <w:rPr>
          <w:rFonts w:ascii="Times New Roman" w:eastAsia="Times New Roman" w:hAnsi="Times New Roman" w:cs="Times New Roman"/>
          <w:b/>
          <w:sz w:val="20"/>
          <w:szCs w:val="20"/>
        </w:rPr>
        <w:t>categories</w:t>
      </w:r>
      <w:r w:rsidRPr="00243FB7">
        <w:rPr>
          <w:rFonts w:ascii="Times New Roman" w:hAnsi="Times New Roman" w:cs="Times New Roman"/>
          <w:b/>
          <w:sz w:val="20"/>
          <w:szCs w:val="20"/>
        </w:rPr>
        <w:t xml:space="preserve"> for the four cities.</w:t>
      </w:r>
    </w:p>
    <w:p w14:paraId="348180AE" w14:textId="77777777" w:rsidR="00D23A86" w:rsidRPr="00243FB7" w:rsidRDefault="00D23A86" w:rsidP="00D23A86">
      <w:pPr>
        <w:spacing w:after="0" w:line="240" w:lineRule="auto"/>
        <w:rPr>
          <w:rFonts w:ascii="Times New Roman" w:hAnsi="Times New Roman" w:cs="Times New Roman"/>
          <w:sz w:val="20"/>
          <w:szCs w:val="20"/>
        </w:rPr>
      </w:pPr>
    </w:p>
    <w:p w14:paraId="67326195" w14:textId="77777777" w:rsidR="004936E5" w:rsidRPr="00243FB7" w:rsidRDefault="00F81531" w:rsidP="00104AA8">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color w:val="0000FF"/>
          <w:sz w:val="20"/>
          <w:szCs w:val="20"/>
          <w:lang w:eastAsia="fr-FR"/>
        </w:rPr>
        <w:t>Fig. 1</w:t>
      </w:r>
      <w:r w:rsidR="002039D6" w:rsidRPr="00243FB7">
        <w:rPr>
          <w:rFonts w:ascii="Times New Roman" w:eastAsia="Times New Roman" w:hAnsi="Times New Roman" w:cs="Times New Roman"/>
          <w:color w:val="0000FF"/>
          <w:sz w:val="20"/>
          <w:szCs w:val="20"/>
          <w:lang w:eastAsia="fr-FR"/>
        </w:rPr>
        <w:t>(b)</w:t>
      </w:r>
      <w:r w:rsidRPr="00243FB7">
        <w:rPr>
          <w:rFonts w:ascii="Times New Roman" w:eastAsia="Times New Roman" w:hAnsi="Times New Roman" w:cs="Times New Roman"/>
          <w:color w:val="252525"/>
          <w:sz w:val="20"/>
          <w:szCs w:val="20"/>
          <w:lang w:eastAsia="fr-FR"/>
        </w:rPr>
        <w:t xml:space="preserve"> shows the variation in the number of </w:t>
      </w:r>
      <w:r w:rsidRPr="00243FB7">
        <w:rPr>
          <w:rFonts w:ascii="Times New Roman" w:eastAsia="Calibri" w:hAnsi="Times New Roman" w:cs="Times New Roman"/>
          <w:sz w:val="20"/>
          <w:szCs w:val="20"/>
        </w:rPr>
        <w:t>malaria cases</w:t>
      </w:r>
      <w:r w:rsidRPr="00243FB7">
        <w:rPr>
          <w:rFonts w:ascii="Times New Roman" w:hAnsi="Times New Roman" w:cs="Times New Roman"/>
          <w:sz w:val="20"/>
          <w:szCs w:val="20"/>
        </w:rPr>
        <w:t xml:space="preserve"> over time (</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fr-FR"/>
        </w:rPr>
        <w:t xml:space="preserve">recorded </w:t>
      </w:r>
      <w:r w:rsidR="002D2E73" w:rsidRPr="00243FB7">
        <w:rPr>
          <w:rFonts w:ascii="Times New Roman" w:eastAsia="Times New Roman" w:hAnsi="Times New Roman" w:cs="Times New Roman"/>
          <w:sz w:val="20"/>
          <w:szCs w:val="20"/>
          <w:lang w:eastAsia="fr-FR"/>
        </w:rPr>
        <w:t>each month from 2009</w:t>
      </w:r>
      <w:r w:rsidR="007D5930" w:rsidRPr="00243FB7">
        <w:rPr>
          <w:rFonts w:ascii="Times New Roman" w:eastAsia="Times New Roman" w:hAnsi="Times New Roman" w:cs="Times New Roman"/>
          <w:sz w:val="20"/>
          <w:szCs w:val="20"/>
          <w:lang w:eastAsia="fr-FR"/>
        </w:rPr>
        <w:t xml:space="preserve"> to </w:t>
      </w:r>
      <w:r w:rsidR="002D2E73" w:rsidRPr="00243FB7">
        <w:rPr>
          <w:rFonts w:ascii="Times New Roman" w:eastAsia="Times New Roman" w:hAnsi="Times New Roman" w:cs="Times New Roman"/>
          <w:sz w:val="20"/>
          <w:szCs w:val="20"/>
          <w:lang w:eastAsia="fr-FR"/>
        </w:rPr>
        <w:t>2014, separately for each patient category (</w:t>
      </w:r>
      <w:r w:rsidR="002D2E73" w:rsidRPr="00243FB7">
        <w:rPr>
          <w:rFonts w:ascii="Times New Roman" w:eastAsia="Times New Roman" w:hAnsi="Times New Roman" w:cs="Times New Roman"/>
          <w:i/>
          <w:iCs/>
          <w:sz w:val="20"/>
          <w:szCs w:val="20"/>
          <w:lang w:eastAsia="fr-FR"/>
        </w:rPr>
        <w:t>N</w:t>
      </w:r>
      <w:r w:rsidR="002D2E73" w:rsidRPr="00243FB7">
        <w:rPr>
          <w:rFonts w:ascii="Times New Roman" w:eastAsia="Times New Roman" w:hAnsi="Times New Roman" w:cs="Times New Roman"/>
          <w:sz w:val="20"/>
          <w:szCs w:val="20"/>
          <w:vertAlign w:val="subscript"/>
          <w:lang w:eastAsia="fr-FR"/>
        </w:rPr>
        <w:t>j</w:t>
      </w:r>
      <w:r w:rsidR="002D2E73" w:rsidRPr="00243FB7">
        <w:rPr>
          <w:rFonts w:ascii="Times New Roman" w:eastAsia="Times New Roman" w:hAnsi="Times New Roman" w:cs="Times New Roman"/>
          <w:sz w:val="20"/>
          <w:szCs w:val="20"/>
          <w:lang w:eastAsia="fr-FR"/>
        </w:rPr>
        <w:t>) and</w:t>
      </w:r>
      <w:r w:rsidR="00532504" w:rsidRPr="00243FB7">
        <w:rPr>
          <w:rFonts w:ascii="Times New Roman" w:hAnsi="Times New Roman" w:cs="Times New Roman"/>
          <w:sz w:val="20"/>
          <w:szCs w:val="20"/>
        </w:rPr>
        <w:t xml:space="preserve"> the four combined cities</w:t>
      </w:r>
      <w:r w:rsidR="00243FB7">
        <w:rPr>
          <w:rFonts w:ascii="Times New Roman" w:hAnsi="Times New Roman" w:cs="Times New Roman"/>
          <w:sz w:val="20"/>
          <w:szCs w:val="20"/>
        </w:rPr>
        <w:t>.</w:t>
      </w:r>
      <w:r w:rsidR="003F7D34" w:rsidRPr="00243FB7">
        <w:rPr>
          <w:rFonts w:ascii="Times New Roman" w:hAnsi="Times New Roman" w:cs="Times New Roman"/>
          <w:sz w:val="20"/>
          <w:szCs w:val="20"/>
        </w:rPr>
        <w:t xml:space="preserve"> We observe random fluctuations on either side of the arithmetic mean</w:t>
      </w:r>
      <w:r w:rsidRPr="00243FB7">
        <w:rPr>
          <w:rFonts w:ascii="Times New Roman" w:eastAsia="Times New Roman" w:hAnsi="Times New Roman" w:cs="Times New Roman"/>
          <w:sz w:val="20"/>
          <w:szCs w:val="20"/>
        </w:rPr>
        <w:t>,</w:t>
      </w:r>
      <w:r w:rsidR="00243FB7">
        <w:rPr>
          <w:rFonts w:ascii="Times New Roman" w:eastAsia="Times New Roman" w:hAnsi="Times New Roman" w:cs="Times New Roman"/>
          <w:sz w:val="20"/>
          <w:szCs w:val="20"/>
        </w:rPr>
        <w:t xml:space="preserve"> </w:t>
      </w:r>
      <w:r w:rsidRPr="00243FB7">
        <w:rPr>
          <w:rFonts w:ascii="Times New Roman" w:eastAsia="Times New Roman" w:hAnsi="Times New Roman" w:cs="Times New Roman"/>
          <w:sz w:val="20"/>
          <w:szCs w:val="20"/>
        </w:rPr>
        <w:t xml:space="preserve">as </w:t>
      </w:r>
      <w:r w:rsidR="003F7D34" w:rsidRPr="00243FB7">
        <w:rPr>
          <w:rFonts w:ascii="Times New Roman" w:hAnsi="Times New Roman" w:cs="Times New Roman"/>
          <w:sz w:val="20"/>
          <w:szCs w:val="20"/>
        </w:rPr>
        <w:t xml:space="preserve">indicated by </w:t>
      </w:r>
      <w:r w:rsidRPr="00243FB7">
        <w:rPr>
          <w:rFonts w:ascii="Times New Roman" w:eastAsia="Times New Roman" w:hAnsi="Times New Roman" w:cs="Times New Roman"/>
          <w:sz w:val="20"/>
          <w:szCs w:val="20"/>
        </w:rPr>
        <w:t>the</w:t>
      </w:r>
      <w:r w:rsidR="003F7D34" w:rsidRPr="00243FB7">
        <w:rPr>
          <w:rFonts w:ascii="Times New Roman" w:hAnsi="Times New Roman" w:cs="Times New Roman"/>
          <w:sz w:val="20"/>
          <w:szCs w:val="20"/>
        </w:rPr>
        <w:t xml:space="preserve"> dashed red line.</w:t>
      </w:r>
    </w:p>
    <w:p w14:paraId="12D6912F" w14:textId="77777777" w:rsidR="00205C7F" w:rsidRPr="00243FB7" w:rsidRDefault="00205C7F" w:rsidP="004936E5">
      <w:pPr>
        <w:spacing w:after="0" w:line="240" w:lineRule="auto"/>
        <w:jc w:val="center"/>
        <w:rPr>
          <w:rFonts w:ascii="Times New Roman" w:hAnsi="Times New Roman" w:cs="Times New Roman"/>
          <w:sz w:val="20"/>
          <w:szCs w:val="20"/>
        </w:rPr>
      </w:pPr>
    </w:p>
    <w:p w14:paraId="4C8C7BCF" w14:textId="77777777" w:rsidR="004936E5" w:rsidRPr="00243FB7" w:rsidRDefault="00F81531" w:rsidP="004936E5">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2187" w:dyaOrig="2187" w14:anchorId="2392C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09.5pt;mso-width-percent:0;mso-height-percent:0;mso-width-percent:0;mso-height-percent:0" o:ole="">
            <v:imagedata r:id="rId9" o:title=""/>
          </v:shape>
          <o:OLEObject Type="Embed" ProgID="KGraph_Plot" ShapeID="_x0000_i1025" DrawAspect="Content" ObjectID="_1828017098" r:id="rId10"/>
        </w:object>
      </w:r>
      <w:r w:rsidRPr="00243FB7">
        <w:rPr>
          <w:rFonts w:ascii="Times New Roman" w:hAnsi="Times New Roman" w:cs="Times New Roman"/>
          <w:noProof/>
          <w:sz w:val="20"/>
          <w:szCs w:val="20"/>
        </w:rPr>
        <w:object w:dxaOrig="2187" w:dyaOrig="2187" w14:anchorId="5159ADCA">
          <v:shape id="_x0000_i1026" type="#_x0000_t75" style="width:109.5pt;height:109.5pt;mso-width-percent:0;mso-height-percent:0;mso-width-percent:0;mso-height-percent:0" o:ole="">
            <v:imagedata r:id="rId11" o:title=""/>
          </v:shape>
          <o:OLEObject Type="Embed" ProgID="KGraph_Plot" ShapeID="_x0000_i1026" DrawAspect="Content" ObjectID="_1828017099" r:id="rId12"/>
        </w:object>
      </w:r>
      <w:r w:rsidRPr="00243FB7">
        <w:rPr>
          <w:rFonts w:ascii="Times New Roman" w:hAnsi="Times New Roman" w:cs="Times New Roman"/>
          <w:noProof/>
          <w:sz w:val="20"/>
          <w:szCs w:val="20"/>
        </w:rPr>
        <w:object w:dxaOrig="2187" w:dyaOrig="2187" w14:anchorId="786D01A9">
          <v:shape id="_x0000_i1027" type="#_x0000_t75" style="width:109.5pt;height:109.5pt;mso-width-percent:0;mso-height-percent:0;mso-width-percent:0;mso-height-percent:0" o:ole="">
            <v:imagedata r:id="rId11" o:title=""/>
          </v:shape>
          <o:OLEObject Type="Embed" ProgID="KGraph_Plot" ShapeID="_x0000_i1027" DrawAspect="Content" ObjectID="_1828017100" r:id="rId13"/>
        </w:object>
      </w:r>
    </w:p>
    <w:p w14:paraId="447695D5" w14:textId="77777777" w:rsidR="00CE308D" w:rsidRPr="00243FB7" w:rsidRDefault="00F81531" w:rsidP="00E77576">
      <w:pPr>
        <w:spacing w:after="0" w:line="240" w:lineRule="auto"/>
        <w:jc w:val="center"/>
        <w:rPr>
          <w:rFonts w:ascii="Times New Roman" w:hAnsi="Times New Roman" w:cs="Times New Roman"/>
          <w:sz w:val="20"/>
          <w:szCs w:val="20"/>
        </w:rPr>
      </w:pPr>
      <w:r w:rsidRPr="00243FB7">
        <w:rPr>
          <w:rFonts w:ascii="Times New Roman" w:hAnsi="Times New Roman" w:cs="Times New Roman"/>
          <w:b/>
          <w:bCs/>
          <w:sz w:val="20"/>
          <w:szCs w:val="20"/>
        </w:rPr>
        <w:t>Figure 1</w:t>
      </w:r>
      <w:r w:rsidR="002039D6" w:rsidRPr="00243FB7">
        <w:rPr>
          <w:rFonts w:ascii="Times New Roman" w:hAnsi="Times New Roman" w:cs="Times New Roman"/>
          <w:b/>
          <w:bCs/>
          <w:sz w:val="20"/>
          <w:szCs w:val="20"/>
        </w:rPr>
        <w:t>(b)</w:t>
      </w:r>
      <w:r w:rsidRPr="00243FB7">
        <w:rPr>
          <w:rFonts w:ascii="Times New Roman" w:hAnsi="Times New Roman" w:cs="Times New Roman"/>
          <w:sz w:val="20"/>
          <w:szCs w:val="20"/>
        </w:rPr>
        <w:t>.</w:t>
      </w:r>
      <w:r w:rsidR="00770DF1"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 xml:space="preserve">Variation in the number of </w:t>
      </w:r>
      <w:r w:rsidRPr="00243FB7">
        <w:rPr>
          <w:rFonts w:ascii="Times New Roman" w:eastAsia="Calibri" w:hAnsi="Times New Roman" w:cs="Times New Roman"/>
          <w:sz w:val="20"/>
          <w:szCs w:val="20"/>
        </w:rPr>
        <w:t>malaria cases</w:t>
      </w:r>
      <w:r w:rsidR="00243FB7" w:rsidRPr="00243FB7">
        <w:rPr>
          <w:rFonts w:ascii="Times New Roman" w:eastAsia="Times New Roman" w:hAnsi="Times New Roman" w:cs="Times New Roman"/>
          <w:sz w:val="20"/>
          <w:szCs w:val="20"/>
          <w:lang w:eastAsia="fr-FR"/>
        </w:rPr>
        <w:t xml:space="preserve"> recorded each month from 2009 to 2014 for each patient category (Nj=1, 2,</w:t>
      </w:r>
      <w:r w:rsidR="00BB3E0A" w:rsidRPr="00243FB7">
        <w:rPr>
          <w:rFonts w:ascii="Times New Roman" w:hAnsi="Times New Roman" w:cs="Times New Roman"/>
          <w:sz w:val="20"/>
          <w:szCs w:val="20"/>
          <w:vertAlign w:val="subscript"/>
        </w:rPr>
        <w:t xml:space="preserve"> or 3</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across all</w:t>
      </w:r>
      <w:r w:rsidRPr="00243FB7">
        <w:rPr>
          <w:rFonts w:ascii="Times New Roman" w:hAnsi="Times New Roman" w:cs="Times New Roman"/>
          <w:sz w:val="20"/>
          <w:szCs w:val="20"/>
        </w:rPr>
        <w:t xml:space="preserve"> four </w:t>
      </w:r>
      <w:r w:rsidRPr="00243FB7">
        <w:rPr>
          <w:rFonts w:ascii="Times New Roman" w:eastAsia="Times New Roman" w:hAnsi="Times New Roman" w:cs="Times New Roman"/>
          <w:sz w:val="20"/>
          <w:szCs w:val="20"/>
        </w:rPr>
        <w:t>cities</w:t>
      </w:r>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in Ghana. (a): Patients under five years of age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uf</w:t>
      </w:r>
      <w:proofErr w:type="spellEnd"/>
      <w:r w:rsidRPr="00243FB7">
        <w:rPr>
          <w:rFonts w:ascii="Times New Roman" w:hAnsi="Times New Roman" w:cs="Times New Roman"/>
          <w:sz w:val="20"/>
          <w:szCs w:val="20"/>
        </w:rPr>
        <w:t>); (b): Patients above five years of age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af</w:t>
      </w:r>
      <w:r w:rsidRPr="00243FB7">
        <w:rPr>
          <w:rFonts w:ascii="Times New Roman" w:hAnsi="Times New Roman" w:cs="Times New Roman"/>
          <w:sz w:val="20"/>
          <w:szCs w:val="20"/>
        </w:rPr>
        <w:t>)</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(c): </w:t>
      </w:r>
      <w:r w:rsidRPr="00243FB7">
        <w:rPr>
          <w:rFonts w:ascii="Times New Roman" w:eastAsia="Times New Roman" w:hAnsi="Times New Roman" w:cs="Times New Roman"/>
          <w:color w:val="252525"/>
          <w:sz w:val="20"/>
          <w:szCs w:val="20"/>
          <w:lang w:eastAsia="fr-FR"/>
        </w:rPr>
        <w:t>Pregnant women</w:t>
      </w:r>
      <w:r w:rsidRPr="00243FB7">
        <w:rPr>
          <w:rFonts w:ascii="Times New Roman" w:hAnsi="Times New Roman" w:cs="Times New Roman"/>
          <w:sz w:val="20"/>
          <w:szCs w:val="20"/>
        </w:rPr>
        <w:t xml:space="preserve"> patients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pw</w:t>
      </w:r>
      <w:proofErr w:type="spellEnd"/>
      <w:proofErr w:type="gramStart"/>
      <w:r w:rsidR="00D3744A" w:rsidRPr="00243FB7">
        <w:rPr>
          <w:rFonts w:ascii="Times New Roman" w:hAnsi="Times New Roman" w:cs="Times New Roman"/>
          <w:sz w:val="20"/>
          <w:szCs w:val="20"/>
        </w:rPr>
        <w:t>).Dashed</w:t>
      </w:r>
      <w:proofErr w:type="gramEnd"/>
      <w:r w:rsidR="00D3744A" w:rsidRPr="00243FB7">
        <w:rPr>
          <w:rFonts w:ascii="Times New Roman" w:hAnsi="Times New Roman" w:cs="Times New Roman"/>
          <w:sz w:val="20"/>
          <w:szCs w:val="20"/>
        </w:rPr>
        <w:t xml:space="preserve"> lines: </w:t>
      </w:r>
      <w:r w:rsidRPr="00243FB7">
        <w:rPr>
          <w:rFonts w:ascii="Times New Roman" w:eastAsia="Times New Roman" w:hAnsi="Times New Roman" w:cs="Times New Roman"/>
          <w:sz w:val="20"/>
          <w:szCs w:val="20"/>
        </w:rPr>
        <w:t>arithmetic</w:t>
      </w:r>
      <w:r w:rsidR="00D3744A" w:rsidRPr="00243FB7">
        <w:rPr>
          <w:rFonts w:ascii="Times New Roman" w:hAnsi="Times New Roman" w:cs="Times New Roman"/>
          <w:sz w:val="20"/>
          <w:szCs w:val="20"/>
        </w:rPr>
        <w:t xml:space="preserve"> mean.</w:t>
      </w:r>
    </w:p>
    <w:p w14:paraId="145ED9DC" w14:textId="77777777" w:rsidR="003A2454" w:rsidRPr="00243FB7" w:rsidRDefault="003A2454" w:rsidP="00E77576">
      <w:pPr>
        <w:spacing w:after="0" w:line="240" w:lineRule="auto"/>
        <w:jc w:val="center"/>
        <w:rPr>
          <w:rFonts w:ascii="Times New Roman" w:hAnsi="Times New Roman" w:cs="Times New Roman"/>
          <w:sz w:val="20"/>
          <w:szCs w:val="20"/>
        </w:rPr>
      </w:pPr>
    </w:p>
    <w:p w14:paraId="15D8795B" w14:textId="77777777" w:rsidR="00B321AA" w:rsidRPr="00243FB7" w:rsidRDefault="00F81531" w:rsidP="00B321AA">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The first </w:t>
      </w:r>
      <w:r w:rsidRPr="00243FB7">
        <w:rPr>
          <w:rFonts w:ascii="Times New Roman" w:hAnsi="Times New Roman" w:cs="Times New Roman"/>
          <w:color w:val="0000FF"/>
          <w:sz w:val="20"/>
          <w:szCs w:val="20"/>
        </w:rPr>
        <w:t>plot (a)</w:t>
      </w:r>
      <w:r w:rsidRPr="00243FB7">
        <w:rPr>
          <w:rFonts w:ascii="Times New Roman" w:hAnsi="Times New Roman" w:cs="Times New Roman"/>
          <w:sz w:val="20"/>
          <w:szCs w:val="20"/>
        </w:rPr>
        <w:t xml:space="preserve"> </w:t>
      </w:r>
      <w:r w:rsidR="009531F7" w:rsidRPr="00243FB7">
        <w:rPr>
          <w:rFonts w:ascii="Times New Roman" w:hAnsi="Times New Roman" w:cs="Times New Roman"/>
          <w:sz w:val="20"/>
          <w:szCs w:val="20"/>
        </w:rPr>
        <w:t>shows the number of malaria cases over time for patients under 5 years of age across four</w:t>
      </w:r>
      <w:r w:rsidRPr="00243FB7">
        <w:rPr>
          <w:rFonts w:ascii="Times New Roman" w:hAnsi="Times New Roman" w:cs="Times New Roman"/>
          <w:sz w:val="20"/>
          <w:szCs w:val="20"/>
        </w:rPr>
        <w:t xml:space="preserve"> cities in Ghana from 2009</w:t>
      </w:r>
      <w:r w:rsidR="002D2E73" w:rsidRPr="00243FB7">
        <w:rPr>
          <w:rFonts w:ascii="Times New Roman" w:eastAsia="Times New Roman" w:hAnsi="Times New Roman" w:cs="Times New Roman"/>
          <w:sz w:val="20"/>
          <w:szCs w:val="20"/>
        </w:rPr>
        <w:t xml:space="preserve"> to </w:t>
      </w:r>
      <w:r w:rsidRPr="00243FB7">
        <w:rPr>
          <w:rFonts w:ascii="Times New Roman" w:hAnsi="Times New Roman" w:cs="Times New Roman"/>
          <w:sz w:val="20"/>
          <w:szCs w:val="20"/>
        </w:rPr>
        <w:t>2013. The data points are widely scattered</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w:t>
      </w:r>
      <w:r w:rsidR="002D2E73" w:rsidRPr="00243FB7">
        <w:rPr>
          <w:rFonts w:ascii="Times New Roman" w:hAnsi="Times New Roman" w:cs="Times New Roman"/>
          <w:sz w:val="20"/>
          <w:szCs w:val="20"/>
        </w:rPr>
        <w:t>distinct peaks, suggesting outbreaks or increased case detection</w:t>
      </w:r>
      <w:r w:rsidRPr="00243FB7">
        <w:rPr>
          <w:rFonts w:ascii="Times New Roman" w:hAnsi="Times New Roman" w:cs="Times New Roman"/>
          <w:sz w:val="20"/>
          <w:szCs w:val="20"/>
        </w:rPr>
        <w:t xml:space="preserve"> during specific periods. The dashed red line represents the arithmetic mean of the cases, providing a baseline for comparing fluctuations in the data. Despite the random fluctuations, there </w:t>
      </w:r>
      <w:r w:rsidRPr="00243FB7">
        <w:rPr>
          <w:rFonts w:ascii="Times New Roman" w:eastAsia="Times New Roman" w:hAnsi="Times New Roman" w:cs="Times New Roman"/>
          <w:sz w:val="20"/>
          <w:szCs w:val="20"/>
        </w:rPr>
        <w:t>was</w:t>
      </w:r>
      <w:r w:rsidRPr="00243FB7">
        <w:rPr>
          <w:rFonts w:ascii="Times New Roman" w:hAnsi="Times New Roman" w:cs="Times New Roman"/>
          <w:sz w:val="20"/>
          <w:szCs w:val="20"/>
        </w:rPr>
        <w:t xml:space="preserve"> a notable spike around mid-2012, emphasizing a significant increase in malaria cases in this age group during that period, which could correlate with seasonal increases in malaria transmission</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as noted by previous studies (Reiner et al., 2015).</w:t>
      </w:r>
    </w:p>
    <w:p w14:paraId="2CB466E2" w14:textId="77777777" w:rsidR="00BB56D9" w:rsidRPr="00243FB7" w:rsidRDefault="00BB56D9" w:rsidP="00BB56D9">
      <w:pPr>
        <w:spacing w:after="0" w:line="240" w:lineRule="auto"/>
        <w:jc w:val="both"/>
        <w:rPr>
          <w:rFonts w:ascii="Times New Roman" w:hAnsi="Times New Roman" w:cs="Times New Roman"/>
          <w:sz w:val="20"/>
          <w:szCs w:val="20"/>
        </w:rPr>
      </w:pPr>
    </w:p>
    <w:p w14:paraId="1FDBC93D" w14:textId="77777777" w:rsidR="00BB56D9" w:rsidRPr="00243FB7" w:rsidRDefault="00B321AA" w:rsidP="00BB56D9">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The second </w:t>
      </w:r>
      <w:r w:rsidRPr="00243FB7">
        <w:rPr>
          <w:rFonts w:ascii="Times New Roman" w:hAnsi="Times New Roman" w:cs="Times New Roman"/>
          <w:color w:val="0000FF"/>
          <w:sz w:val="20"/>
          <w:szCs w:val="20"/>
        </w:rPr>
        <w:t>plot (b)</w:t>
      </w:r>
      <w:r w:rsidRPr="00243FB7">
        <w:rPr>
          <w:rFonts w:ascii="Times New Roman" w:hAnsi="Times New Roman" w:cs="Times New Roman"/>
          <w:sz w:val="20"/>
          <w:szCs w:val="20"/>
        </w:rPr>
        <w:t xml:space="preserve"> </w:t>
      </w:r>
      <w:r w:rsidR="002D2E73" w:rsidRPr="00243FB7">
        <w:rPr>
          <w:rFonts w:ascii="Times New Roman" w:hAnsi="Times New Roman" w:cs="Times New Roman"/>
          <w:sz w:val="20"/>
          <w:szCs w:val="20"/>
        </w:rPr>
        <w:t>shows the number of malaria cases among patients aged 5 years or older</w:t>
      </w:r>
      <w:r w:rsidRPr="00243FB7">
        <w:rPr>
          <w:rFonts w:ascii="Times New Roman" w:hAnsi="Times New Roman" w:cs="Times New Roman"/>
          <w:sz w:val="20"/>
          <w:szCs w:val="20"/>
        </w:rPr>
        <w:t xml:space="preserve">. Similar to the previous chart, the scatter plot shows </w:t>
      </w:r>
      <w:r w:rsidR="002D2E73" w:rsidRPr="00243FB7">
        <w:rPr>
          <w:rFonts w:ascii="Times New Roman" w:hAnsi="Times New Roman" w:cs="Times New Roman"/>
          <w:sz w:val="20"/>
          <w:szCs w:val="20"/>
        </w:rPr>
        <w:t>month-to-month variability in the number of cases</w:t>
      </w:r>
      <w:r w:rsidRPr="00243FB7">
        <w:rPr>
          <w:rFonts w:ascii="Times New Roman" w:hAnsi="Times New Roman" w:cs="Times New Roman"/>
          <w:sz w:val="20"/>
          <w:szCs w:val="20"/>
        </w:rPr>
        <w:t xml:space="preserve">. However, unlike the first plot, the data points in this graph do not show a clear seasonal or annual trend, indicating a more consistent year-round risk of malaria for this age group. The arithmetic mean line cuts through the data, suggesting that while there are fluctuations, they do not deviate extensively from the mean. This observation aligns with studies </w:t>
      </w:r>
      <w:r w:rsidR="00AA3B0B" w:rsidRPr="00243FB7">
        <w:rPr>
          <w:rFonts w:ascii="Times New Roman" w:hAnsi="Times New Roman" w:cs="Times New Roman"/>
          <w:sz w:val="20"/>
          <w:szCs w:val="20"/>
        </w:rPr>
        <w:t>indicating</w:t>
      </w:r>
      <w:r w:rsidRPr="00243FB7">
        <w:rPr>
          <w:rFonts w:ascii="Times New Roman" w:hAnsi="Times New Roman" w:cs="Times New Roman"/>
          <w:sz w:val="20"/>
          <w:szCs w:val="20"/>
        </w:rPr>
        <w:t xml:space="preserve"> relatively stable malaria incidence in older children and adults, possibly due to acquired immunity (Pemberton-Ross et al., 2015).</w:t>
      </w:r>
    </w:p>
    <w:p w14:paraId="4DC3FA88" w14:textId="77777777" w:rsidR="006526F9" w:rsidRPr="00243FB7" w:rsidRDefault="006526F9" w:rsidP="00BB56D9">
      <w:pPr>
        <w:spacing w:after="0" w:line="240" w:lineRule="auto"/>
        <w:jc w:val="both"/>
        <w:rPr>
          <w:rFonts w:ascii="Times New Roman" w:hAnsi="Times New Roman" w:cs="Times New Roman"/>
          <w:sz w:val="20"/>
          <w:szCs w:val="20"/>
        </w:rPr>
      </w:pPr>
    </w:p>
    <w:p w14:paraId="726F1748" w14:textId="77777777" w:rsidR="006526F9" w:rsidRPr="00243FB7" w:rsidRDefault="00F81531" w:rsidP="006526F9">
      <w:pPr>
        <w:spacing w:after="0" w:line="240" w:lineRule="auto"/>
        <w:jc w:val="both"/>
        <w:rPr>
          <w:rFonts w:ascii="Times New Roman" w:hAnsi="Times New Roman" w:cs="Times New Roman"/>
          <w:sz w:val="20"/>
          <w:szCs w:val="20"/>
          <w:lang w:val="en-GB"/>
        </w:rPr>
      </w:pPr>
      <w:r w:rsidRPr="00243FB7">
        <w:rPr>
          <w:rFonts w:ascii="Times New Roman" w:hAnsi="Times New Roman" w:cs="Times New Roman"/>
          <w:sz w:val="20"/>
          <w:szCs w:val="20"/>
        </w:rPr>
        <w:t xml:space="preserve">In the third </w:t>
      </w:r>
      <w:r w:rsidRPr="00243FB7">
        <w:rPr>
          <w:rFonts w:ascii="Times New Roman" w:hAnsi="Times New Roman" w:cs="Times New Roman"/>
          <w:color w:val="0000FF"/>
          <w:sz w:val="20"/>
          <w:szCs w:val="20"/>
        </w:rPr>
        <w:t>plot (c)</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which focuses on pregnant women, the variability in malaria cases appears </w:t>
      </w:r>
      <w:r w:rsidR="002D2E73" w:rsidRPr="00243FB7">
        <w:rPr>
          <w:rFonts w:ascii="Times New Roman" w:eastAsia="Times New Roman" w:hAnsi="Times New Roman" w:cs="Times New Roman"/>
          <w:sz w:val="20"/>
          <w:szCs w:val="20"/>
        </w:rPr>
        <w:t>slightly lower than in the other groups, although fluctuations remain</w:t>
      </w:r>
      <w:r w:rsidRPr="00243FB7">
        <w:rPr>
          <w:rFonts w:ascii="Times New Roman" w:hAnsi="Times New Roman" w:cs="Times New Roman"/>
          <w:sz w:val="20"/>
          <w:szCs w:val="20"/>
        </w:rPr>
        <w:t>. The peak in cases around late 2012 mirrors trends observed in other vulnerable populations, possibly linked to enhanced surveillance or an actual increase in malaria transmission. The arithmetic mean here serves as a critical reference point, indicating that</w:t>
      </w:r>
      <w:r w:rsidR="002D2E73" w:rsidRPr="00243FB7">
        <w:rPr>
          <w:rFonts w:ascii="Times New Roman" w:hAnsi="Times New Roman" w:cs="Times New Roman"/>
          <w:sz w:val="20"/>
          <w:szCs w:val="20"/>
        </w:rPr>
        <w:t>, while cases vary, they tend to</w:t>
      </w:r>
      <w:r w:rsidRPr="00243FB7">
        <w:rPr>
          <w:rFonts w:ascii="Times New Roman" w:hAnsi="Times New Roman" w:cs="Times New Roman"/>
          <w:sz w:val="20"/>
          <w:szCs w:val="20"/>
        </w:rPr>
        <w:t xml:space="preserve"> hover around a defined average. This consistent pattern in pregnant women could be due to targeted interventions and continuous monitoring, which have been emphasized in malaria control programs </w:t>
      </w:r>
      <w:r w:rsidR="00B321AA" w:rsidRPr="00243FB7">
        <w:rPr>
          <w:rFonts w:ascii="Times New Roman" w:hAnsi="Times New Roman" w:cs="Times New Roman"/>
          <w:sz w:val="20"/>
          <w:szCs w:val="20"/>
        </w:rPr>
        <w:t>(Sesay et al., 2017).</w:t>
      </w:r>
    </w:p>
    <w:p w14:paraId="2ADD2A3B" w14:textId="77777777" w:rsidR="006526F9" w:rsidRPr="00243FB7" w:rsidRDefault="006526F9" w:rsidP="006526F9">
      <w:pPr>
        <w:spacing w:after="0" w:line="240" w:lineRule="auto"/>
        <w:jc w:val="both"/>
        <w:rPr>
          <w:rFonts w:ascii="Times New Roman" w:hAnsi="Times New Roman" w:cs="Times New Roman"/>
          <w:sz w:val="20"/>
          <w:szCs w:val="20"/>
          <w:lang w:val="en-GB"/>
        </w:rPr>
      </w:pPr>
    </w:p>
    <w:p w14:paraId="01A9E3B1" w14:textId="77777777" w:rsidR="00FA2959" w:rsidRPr="00243FB7" w:rsidRDefault="00F81531" w:rsidP="00770DF1">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To</w:t>
      </w:r>
      <w:r w:rsidRPr="00243FB7">
        <w:rPr>
          <w:rFonts w:ascii="Times New Roman" w:hAnsi="Times New Roman" w:cs="Times New Roman"/>
          <w:sz w:val="20"/>
          <w:szCs w:val="20"/>
        </w:rPr>
        <w:t xml:space="preserve"> compare the statistical values and distributions of the defined </w:t>
      </w:r>
      <w:r w:rsidRPr="00243FB7">
        <w:rPr>
          <w:rFonts w:ascii="Times New Roman" w:eastAsia="Times New Roman" w:hAnsi="Times New Roman" w:cs="Times New Roman"/>
          <w:sz w:val="20"/>
          <w:szCs w:val="20"/>
        </w:rPr>
        <w:t>malaria</w:t>
      </w:r>
      <w:r w:rsidRPr="00243FB7">
        <w:rPr>
          <w:rFonts w:ascii="Times New Roman" w:hAnsi="Times New Roman" w:cs="Times New Roman"/>
          <w:sz w:val="20"/>
          <w:szCs w:val="20"/>
        </w:rPr>
        <w:t xml:space="preserve"> parameters, </w:t>
      </w:r>
      <w:r w:rsidRPr="00243FB7">
        <w:rPr>
          <w:rFonts w:ascii="Times New Roman" w:hAnsi="Times New Roman" w:cs="Times New Roman"/>
          <w:color w:val="0000FF"/>
          <w:sz w:val="20"/>
          <w:szCs w:val="20"/>
        </w:rPr>
        <w:t xml:space="preserve">Table </w:t>
      </w:r>
      <w:r w:rsidR="00770DF1" w:rsidRPr="00243FB7">
        <w:rPr>
          <w:rFonts w:ascii="Times New Roman" w:hAnsi="Times New Roman" w:cs="Times New Roman"/>
          <w:color w:val="0000FF"/>
          <w:sz w:val="20"/>
          <w:szCs w:val="20"/>
        </w:rPr>
        <w:t>6</w:t>
      </w:r>
      <w:r w:rsidRPr="00243FB7">
        <w:rPr>
          <w:rFonts w:ascii="Times New Roman" w:hAnsi="Times New Roman" w:cs="Times New Roman"/>
          <w:sz w:val="20"/>
          <w:szCs w:val="20"/>
        </w:rPr>
        <w:t xml:space="preserve"> presents the main descriptive statistics, such as the </w:t>
      </w:r>
      <w:r w:rsidRPr="00243FB7">
        <w:rPr>
          <w:rFonts w:ascii="Times New Roman" w:eastAsia="Times New Roman" w:hAnsi="Times New Roman" w:cs="Times New Roman"/>
          <w:sz w:val="20"/>
          <w:szCs w:val="20"/>
        </w:rPr>
        <w:t>arithmetic</w:t>
      </w:r>
      <w:r w:rsidRPr="00243FB7">
        <w:rPr>
          <w:rFonts w:ascii="Times New Roman" w:hAnsi="Times New Roman" w:cs="Times New Roman"/>
          <w:sz w:val="20"/>
          <w:szCs w:val="20"/>
        </w:rPr>
        <w:t xml:space="preserve"> mean (</w:t>
      </w:r>
      <m:oMath>
        <m:bar>
          <m:barPr>
            <m:pos m:val="top"/>
            <m:ctrlPr>
              <w:rPr>
                <w:rFonts w:ascii="Cambria Math" w:hAnsi="Cambria Math" w:cs="Times New Roman"/>
                <w:i/>
                <w:sz w:val="20"/>
                <w:szCs w:val="20"/>
              </w:rPr>
            </m:ctrlPr>
          </m:bar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e>
        </m:bar>
      </m:oMath>
      <w:r w:rsidRPr="00243FB7">
        <w:rPr>
          <w:rFonts w:ascii="Times New Roman" w:hAnsi="Times New Roman" w:cs="Times New Roman"/>
          <w:sz w:val="20"/>
          <w:szCs w:val="20"/>
        </w:rPr>
        <w:t xml:space="preserve">), confidence </w:t>
      </w:r>
      <w:r w:rsidRPr="00243FB7">
        <w:rPr>
          <w:rFonts w:ascii="Times New Roman" w:eastAsia="Times New Roman" w:hAnsi="Times New Roman" w:cs="Times New Roman"/>
          <w:sz w:val="20"/>
          <w:szCs w:val="20"/>
        </w:rPr>
        <w:t>interval</w:t>
      </w:r>
      <w:r w:rsidRPr="00243FB7">
        <w:rPr>
          <w:rFonts w:ascii="Times New Roman" w:hAnsi="Times New Roman" w:cs="Times New Roman"/>
          <w:sz w:val="20"/>
          <w:szCs w:val="20"/>
        </w:rPr>
        <w:t xml:space="preserve"> (</w:t>
      </w:r>
      <w:r w:rsidRPr="00243FB7">
        <w:rPr>
          <w:rFonts w:ascii="Times New Roman" w:hAnsi="Times New Roman" w:cs="Times New Roman"/>
          <w:i/>
          <w:iCs/>
          <w:sz w:val="20"/>
          <w:szCs w:val="20"/>
        </w:rPr>
        <w:t>CI</w:t>
      </w:r>
      <w:r w:rsidRPr="00243FB7">
        <w:rPr>
          <w:rFonts w:ascii="Times New Roman" w:hAnsi="Times New Roman" w:cs="Times New Roman"/>
          <w:sz w:val="20"/>
          <w:szCs w:val="20"/>
        </w:rPr>
        <w:t>), standard deviation (</w:t>
      </w:r>
      <w:r w:rsidRPr="00243FB7">
        <w:rPr>
          <w:rFonts w:ascii="Times New Roman" w:hAnsi="Times New Roman" w:cs="Times New Roman"/>
          <w:i/>
          <w:iCs/>
          <w:sz w:val="20"/>
          <w:szCs w:val="20"/>
        </w:rPr>
        <w:t>SD</w:t>
      </w:r>
      <w:r w:rsidRPr="00243FB7">
        <w:rPr>
          <w:rFonts w:ascii="Times New Roman" w:hAnsi="Times New Roman" w:cs="Times New Roman"/>
          <w:sz w:val="20"/>
          <w:szCs w:val="20"/>
        </w:rPr>
        <w:t>), coefficient of variation (</w:t>
      </w:r>
      <w:r w:rsidRPr="00243FB7">
        <w:rPr>
          <w:rFonts w:ascii="Times New Roman" w:hAnsi="Times New Roman" w:cs="Times New Roman"/>
          <w:i/>
          <w:iCs/>
          <w:sz w:val="20"/>
          <w:szCs w:val="20"/>
        </w:rPr>
        <w:t>CV</w:t>
      </w:r>
      <w:r w:rsidRPr="00243FB7">
        <w:rPr>
          <w:rFonts w:ascii="Times New Roman" w:hAnsi="Times New Roman" w:cs="Times New Roman"/>
          <w:sz w:val="20"/>
          <w:szCs w:val="20"/>
        </w:rPr>
        <w:t>)</w:t>
      </w:r>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standard error (</w:t>
      </w:r>
      <w:r w:rsidRPr="00243FB7">
        <w:rPr>
          <w:rFonts w:ascii="Times New Roman" w:hAnsi="Times New Roman" w:cs="Times New Roman"/>
          <w:i/>
          <w:iCs/>
          <w:sz w:val="20"/>
          <w:szCs w:val="20"/>
        </w:rPr>
        <w:t>SE</w:t>
      </w:r>
      <w:r w:rsidRPr="00243FB7">
        <w:rPr>
          <w:rFonts w:ascii="Times New Roman" w:hAnsi="Times New Roman" w:cs="Times New Roman"/>
          <w:sz w:val="20"/>
          <w:szCs w:val="20"/>
        </w:rPr>
        <w:t>)</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for different defined </w:t>
      </w:r>
      <w:r w:rsidRPr="00243FB7">
        <w:rPr>
          <w:rFonts w:ascii="Times New Roman" w:eastAsia="Calibri" w:hAnsi="Times New Roman" w:cs="Times New Roman"/>
          <w:sz w:val="20"/>
          <w:szCs w:val="20"/>
        </w:rPr>
        <w:t xml:space="preserve">malaria </w:t>
      </w:r>
      <w:proofErr w:type="spellStart"/>
      <w:r w:rsidRPr="00243FB7">
        <w:rPr>
          <w:rFonts w:ascii="Times New Roman" w:eastAsia="Calibri" w:hAnsi="Times New Roman" w:cs="Times New Roman"/>
          <w:sz w:val="20"/>
          <w:szCs w:val="20"/>
        </w:rPr>
        <w:t>cases</w:t>
      </w:r>
      <w:r w:rsidRPr="00243FB7">
        <w:rPr>
          <w:rFonts w:ascii="Times New Roman" w:eastAsia="Times New Roman" w:hAnsi="Times New Roman" w:cs="Times New Roman"/>
          <w:sz w:val="20"/>
          <w:szCs w:val="20"/>
        </w:rPr>
        <w:t>in</w:t>
      </w:r>
      <w:proofErr w:type="spellEnd"/>
      <w:r w:rsidRPr="00243FB7">
        <w:rPr>
          <w:rFonts w:ascii="Times New Roman" w:hAnsi="Times New Roman" w:cs="Times New Roman"/>
          <w:sz w:val="20"/>
          <w:szCs w:val="20"/>
        </w:rPr>
        <w:t xml:space="preserve"> each city (Ay, Bs, </w:t>
      </w:r>
      <w:proofErr w:type="spellStart"/>
      <w:r w:rsidRPr="00243FB7">
        <w:rPr>
          <w:rFonts w:ascii="Times New Roman" w:hAnsi="Times New Roman" w:cs="Times New Roman"/>
          <w:sz w:val="20"/>
          <w:szCs w:val="20"/>
        </w:rPr>
        <w:t>Ms</w:t>
      </w:r>
      <w:proofErr w:type="spellEnd"/>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w:t>
      </w:r>
      <w:proofErr w:type="spellEnd"/>
      <w:r w:rsidRPr="00243FB7">
        <w:rPr>
          <w:rFonts w:ascii="Times New Roman" w:hAnsi="Times New Roman" w:cs="Times New Roman"/>
          <w:sz w:val="20"/>
          <w:szCs w:val="20"/>
        </w:rPr>
        <w:t xml:space="preserve">) and/or for </w:t>
      </w:r>
      <w:r w:rsidR="002D2E73" w:rsidRPr="00243FB7">
        <w:rPr>
          <w:rFonts w:ascii="Times New Roman" w:hAnsi="Times New Roman" w:cs="Times New Roman"/>
          <w:sz w:val="20"/>
          <w:szCs w:val="20"/>
        </w:rPr>
        <w:t>various</w:t>
      </w:r>
      <w:r w:rsidR="00770DF1"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patient categories</w:t>
      </w:r>
      <w:r w:rsidRPr="00243FB7">
        <w:rPr>
          <w:rFonts w:ascii="Times New Roman" w:hAnsi="Times New Roman" w:cs="Times New Roman"/>
          <w:sz w:val="20"/>
          <w:szCs w:val="20"/>
        </w:rPr>
        <w:t xml:space="preserve">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i,j</w:t>
      </w:r>
      <w:proofErr w:type="spellEnd"/>
      <w:r w:rsidRPr="00243FB7">
        <w:rPr>
          <w:rFonts w:ascii="Times New Roman" w:hAnsi="Times New Roman" w:cs="Times New Roman"/>
          <w:sz w:val="20"/>
          <w:szCs w:val="20"/>
        </w:rPr>
        <w:t>).</w:t>
      </w:r>
    </w:p>
    <w:p w14:paraId="6D90B100" w14:textId="77777777" w:rsidR="006526F9" w:rsidRPr="00243FB7" w:rsidRDefault="006526F9" w:rsidP="00BB56D9">
      <w:pPr>
        <w:spacing w:after="0" w:line="240" w:lineRule="auto"/>
        <w:jc w:val="both"/>
        <w:rPr>
          <w:rFonts w:ascii="Times New Roman" w:hAnsi="Times New Roman" w:cs="Times New Roman"/>
          <w:sz w:val="20"/>
          <w:szCs w:val="20"/>
        </w:rPr>
      </w:pPr>
    </w:p>
    <w:p w14:paraId="62E33394" w14:textId="77777777" w:rsidR="004936E5" w:rsidRPr="00243FB7" w:rsidRDefault="00F81531" w:rsidP="00770DF1">
      <w:pPr>
        <w:spacing w:after="0" w:line="240" w:lineRule="auto"/>
        <w:jc w:val="center"/>
        <w:rPr>
          <w:rFonts w:ascii="Times New Roman" w:hAnsi="Times New Roman" w:cs="Times New Roman"/>
          <w:sz w:val="20"/>
          <w:szCs w:val="20"/>
        </w:rPr>
      </w:pPr>
      <w:r w:rsidRPr="00243FB7">
        <w:rPr>
          <w:rFonts w:ascii="Times New Roman" w:eastAsia="Calibri" w:hAnsi="Times New Roman" w:cs="Times New Roman"/>
          <w:b/>
          <w:bCs/>
          <w:sz w:val="20"/>
          <w:szCs w:val="20"/>
        </w:rPr>
        <w:t xml:space="preserve">Table </w:t>
      </w:r>
      <w:r w:rsidR="00770DF1" w:rsidRPr="00243FB7">
        <w:rPr>
          <w:rFonts w:ascii="Times New Roman" w:eastAsia="Calibri" w:hAnsi="Times New Roman" w:cs="Times New Roman"/>
          <w:b/>
          <w:bCs/>
          <w:sz w:val="20"/>
          <w:szCs w:val="20"/>
        </w:rPr>
        <w:t>6</w:t>
      </w:r>
      <w:r w:rsidRPr="00243FB7">
        <w:rPr>
          <w:rFonts w:ascii="Times New Roman" w:eastAsia="Calibri" w:hAnsi="Times New Roman" w:cs="Times New Roman"/>
          <w:b/>
          <w:bCs/>
          <w:sz w:val="20"/>
          <w:szCs w:val="20"/>
        </w:rPr>
        <w:t>.</w:t>
      </w:r>
      <w:r w:rsidR="00532504" w:rsidRPr="00243FB7">
        <w:rPr>
          <w:rFonts w:ascii="Times New Roman" w:eastAsia="Calibri" w:hAnsi="Times New Roman" w:cs="Times New Roman"/>
          <w:sz w:val="20"/>
          <w:szCs w:val="20"/>
        </w:rPr>
        <w:t xml:space="preserve"> Descriptive statistics on malaria cases </w:t>
      </w:r>
      <w:r w:rsidR="009C3850" w:rsidRPr="00243FB7">
        <w:rPr>
          <w:rFonts w:ascii="Times New Roman" w:eastAsia="Times New Roman" w:hAnsi="Times New Roman" w:cs="Times New Roman"/>
          <w:sz w:val="20"/>
          <w:szCs w:val="20"/>
          <w:lang w:eastAsia="fr-FR"/>
        </w:rPr>
        <w:t>recorded each month from 2009</w:t>
      </w:r>
      <w:r w:rsidR="002D2E73" w:rsidRPr="00243FB7">
        <w:rPr>
          <w:rFonts w:ascii="Times New Roman" w:eastAsia="Times New Roman" w:hAnsi="Times New Roman" w:cs="Times New Roman"/>
          <w:sz w:val="20"/>
          <w:szCs w:val="20"/>
          <w:lang w:eastAsia="fr-FR"/>
        </w:rPr>
        <w:t xml:space="preserve"> to </w:t>
      </w:r>
      <w:r w:rsidR="009C3850"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for</w:t>
      </w:r>
      <w:r w:rsidR="009C3850" w:rsidRPr="00243FB7">
        <w:rPr>
          <w:rFonts w:ascii="Times New Roman" w:hAnsi="Times New Roman" w:cs="Times New Roman"/>
          <w:sz w:val="20"/>
          <w:szCs w:val="20"/>
        </w:rPr>
        <w:t xml:space="preserve"> each </w:t>
      </w:r>
      <w:r w:rsidRPr="00243FB7">
        <w:rPr>
          <w:rFonts w:ascii="Times New Roman" w:eastAsia="Times New Roman" w:hAnsi="Times New Roman" w:cs="Times New Roman"/>
          <w:sz w:val="20"/>
          <w:szCs w:val="20"/>
        </w:rPr>
        <w:t>patient</w:t>
      </w:r>
      <w:r w:rsidR="009C3850" w:rsidRPr="00243FB7">
        <w:rPr>
          <w:rFonts w:ascii="Times New Roman" w:hAnsi="Times New Roman" w:cs="Times New Roman"/>
          <w:sz w:val="20"/>
          <w:szCs w:val="20"/>
        </w:rPr>
        <w:t xml:space="preserve"> category (</w:t>
      </w:r>
      <w:r w:rsidR="009C3850" w:rsidRPr="00243FB7">
        <w:rPr>
          <w:rFonts w:ascii="Times New Roman" w:hAnsi="Times New Roman" w:cs="Times New Roman"/>
          <w:i/>
          <w:iCs/>
          <w:sz w:val="20"/>
          <w:szCs w:val="20"/>
        </w:rPr>
        <w:t>N</w:t>
      </w:r>
      <w:r w:rsidR="009C3850" w:rsidRPr="00243FB7">
        <w:rPr>
          <w:rFonts w:ascii="Times New Roman" w:hAnsi="Times New Roman" w:cs="Times New Roman"/>
          <w:i/>
          <w:iCs/>
          <w:sz w:val="20"/>
          <w:szCs w:val="20"/>
          <w:vertAlign w:val="subscript"/>
        </w:rPr>
        <w:t>j</w:t>
      </w:r>
      <w:r w:rsidR="009C3850" w:rsidRPr="00243FB7">
        <w:rPr>
          <w:rFonts w:ascii="Times New Roman" w:hAnsi="Times New Roman" w:cs="Times New Roman"/>
          <w:sz w:val="20"/>
          <w:szCs w:val="20"/>
        </w:rPr>
        <w:t xml:space="preserve">) for </w:t>
      </w:r>
      <w:r w:rsidRPr="00243FB7">
        <w:rPr>
          <w:rFonts w:ascii="Times New Roman" w:eastAsia="Times New Roman" w:hAnsi="Times New Roman" w:cs="Times New Roman"/>
          <w:sz w:val="20"/>
          <w:szCs w:val="20"/>
        </w:rPr>
        <w:t>all</w:t>
      </w:r>
      <w:r w:rsidR="009C3850" w:rsidRPr="00243FB7">
        <w:rPr>
          <w:rFonts w:ascii="Times New Roman" w:hAnsi="Times New Roman" w:cs="Times New Roman"/>
          <w:sz w:val="20"/>
          <w:szCs w:val="20"/>
        </w:rPr>
        <w:t xml:space="preserve"> four </w:t>
      </w:r>
      <w:r w:rsidRPr="00243FB7">
        <w:rPr>
          <w:rFonts w:ascii="Times New Roman" w:eastAsia="Times New Roman" w:hAnsi="Times New Roman" w:cs="Times New Roman"/>
          <w:sz w:val="20"/>
          <w:szCs w:val="20"/>
        </w:rPr>
        <w:t>cities</w:t>
      </w:r>
      <w:r w:rsidR="009C3850" w:rsidRPr="00243FB7">
        <w:rPr>
          <w:rFonts w:ascii="Times New Roman" w:hAnsi="Times New Roman" w:cs="Times New Roman"/>
          <w:sz w:val="20"/>
          <w:szCs w:val="20"/>
        </w:rPr>
        <w:t xml:space="preserve"> (</w:t>
      </w:r>
      <w:proofErr w:type="spellStart"/>
      <w:r w:rsidR="009C3850" w:rsidRPr="00243FB7">
        <w:rPr>
          <w:rFonts w:ascii="Times New Roman" w:hAnsi="Times New Roman" w:cs="Times New Roman"/>
          <w:sz w:val="20"/>
          <w:szCs w:val="20"/>
        </w:rPr>
        <w:t>Ayiem</w:t>
      </w:r>
      <w:proofErr w:type="spellEnd"/>
      <w:r w:rsidR="009C3850" w:rsidRPr="00243FB7">
        <w:rPr>
          <w:rFonts w:ascii="Times New Roman" w:hAnsi="Times New Roman" w:cs="Times New Roman"/>
          <w:sz w:val="20"/>
          <w:szCs w:val="20"/>
        </w:rPr>
        <w:t xml:space="preserve">, </w:t>
      </w:r>
      <w:proofErr w:type="spellStart"/>
      <w:r w:rsidR="009C3850" w:rsidRPr="00243FB7">
        <w:rPr>
          <w:rFonts w:ascii="Times New Roman" w:hAnsi="Times New Roman" w:cs="Times New Roman"/>
          <w:sz w:val="20"/>
          <w:szCs w:val="20"/>
        </w:rPr>
        <w:t>Banso</w:t>
      </w:r>
      <w:proofErr w:type="spellEnd"/>
      <w:r w:rsidR="009C3850" w:rsidRPr="00243FB7">
        <w:rPr>
          <w:rFonts w:ascii="Times New Roman" w:hAnsi="Times New Roman" w:cs="Times New Roman"/>
          <w:sz w:val="20"/>
          <w:szCs w:val="20"/>
        </w:rPr>
        <w:t xml:space="preserve">, </w:t>
      </w:r>
      <w:proofErr w:type="spellStart"/>
      <w:r w:rsidR="009C3850"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009C3850" w:rsidRPr="00243FB7">
        <w:rPr>
          <w:rFonts w:ascii="Times New Roman" w:hAnsi="Times New Roman" w:cs="Times New Roman"/>
          <w:sz w:val="20"/>
          <w:szCs w:val="20"/>
        </w:rPr>
        <w:t xml:space="preserve"> and </w:t>
      </w:r>
      <w:proofErr w:type="spellStart"/>
      <w:r w:rsidR="009C3850" w:rsidRPr="00243FB7">
        <w:rPr>
          <w:rFonts w:ascii="Times New Roman" w:hAnsi="Times New Roman" w:cs="Times New Roman"/>
          <w:sz w:val="20"/>
          <w:szCs w:val="20"/>
        </w:rPr>
        <w:t>Mpohor</w:t>
      </w:r>
      <w:proofErr w:type="spellEnd"/>
      <w:r w:rsidR="009C3850" w:rsidRPr="00243FB7">
        <w:rPr>
          <w:rFonts w:ascii="Times New Roman" w:hAnsi="Times New Roman" w:cs="Times New Roman"/>
          <w:sz w:val="20"/>
          <w:szCs w:val="20"/>
        </w:rPr>
        <w:t>) in Ghana.</w:t>
      </w:r>
    </w:p>
    <w:tbl>
      <w:tblPr>
        <w:tblStyle w:val="TableGrid"/>
        <w:tblW w:w="0" w:type="auto"/>
        <w:jc w:val="center"/>
        <w:tblLook w:val="04A0" w:firstRow="1" w:lastRow="0" w:firstColumn="1" w:lastColumn="0" w:noHBand="0" w:noVBand="1"/>
      </w:tblPr>
      <w:tblGrid>
        <w:gridCol w:w="1364"/>
        <w:gridCol w:w="1364"/>
        <w:gridCol w:w="2074"/>
        <w:gridCol w:w="1134"/>
        <w:gridCol w:w="1134"/>
        <w:gridCol w:w="1116"/>
      </w:tblGrid>
      <w:tr w:rsidR="00F22E48" w:rsidRPr="00243FB7" w14:paraId="4807E2E9" w14:textId="77777777" w:rsidTr="00005016">
        <w:trPr>
          <w:trHeight w:val="257"/>
          <w:jc w:val="center"/>
        </w:trPr>
        <w:tc>
          <w:tcPr>
            <w:tcW w:w="1364" w:type="dxa"/>
            <w:vAlign w:val="center"/>
          </w:tcPr>
          <w:p w14:paraId="413E8D68"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Parameters</w:t>
            </w:r>
          </w:p>
        </w:tc>
        <w:tc>
          <w:tcPr>
            <w:tcW w:w="1364" w:type="dxa"/>
            <w:vAlign w:val="center"/>
          </w:tcPr>
          <w:p w14:paraId="17C3A40D" w14:textId="77777777" w:rsidR="004936E5" w:rsidRPr="00243FB7" w:rsidRDefault="009E516F" w:rsidP="00205C7F">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e>
                </m:acc>
              </m:oMath>
            </m:oMathPara>
          </w:p>
        </w:tc>
        <w:tc>
          <w:tcPr>
            <w:tcW w:w="2074" w:type="dxa"/>
            <w:vAlign w:val="center"/>
          </w:tcPr>
          <w:p w14:paraId="47795553" w14:textId="77777777" w:rsidR="004936E5" w:rsidRPr="00243FB7" w:rsidRDefault="00F81531" w:rsidP="00005016">
            <w:pPr>
              <w:jc w:val="center"/>
              <w:rPr>
                <w:rFonts w:ascii="Times New Roman" w:hAnsi="Times New Roman" w:cs="Times New Roman"/>
                <w:i/>
                <w:iCs/>
                <w:sz w:val="20"/>
                <w:szCs w:val="20"/>
              </w:rPr>
            </w:pPr>
            <w:r w:rsidRPr="00243FB7">
              <w:rPr>
                <w:rFonts w:ascii="Times New Roman" w:hAnsi="Times New Roman" w:cs="Times New Roman"/>
                <w:i/>
                <w:iCs/>
                <w:sz w:val="20"/>
                <w:szCs w:val="20"/>
              </w:rPr>
              <w:t>CI</w:t>
            </w:r>
          </w:p>
        </w:tc>
        <w:tc>
          <w:tcPr>
            <w:tcW w:w="1134" w:type="dxa"/>
            <w:vAlign w:val="center"/>
          </w:tcPr>
          <w:p w14:paraId="14CB1963" w14:textId="77777777" w:rsidR="004936E5" w:rsidRPr="00243FB7" w:rsidRDefault="00F81531" w:rsidP="00005016">
            <w:pPr>
              <w:jc w:val="center"/>
              <w:rPr>
                <w:rFonts w:ascii="Times New Roman" w:hAnsi="Times New Roman" w:cs="Times New Roman"/>
                <w:i/>
                <w:iCs/>
                <w:sz w:val="20"/>
                <w:szCs w:val="20"/>
              </w:rPr>
            </w:pPr>
            <w:r w:rsidRPr="00243FB7">
              <w:rPr>
                <w:rFonts w:ascii="Times New Roman" w:hAnsi="Times New Roman" w:cs="Times New Roman"/>
                <w:i/>
                <w:iCs/>
                <w:sz w:val="20"/>
                <w:szCs w:val="20"/>
              </w:rPr>
              <w:t>SD</w:t>
            </w:r>
          </w:p>
        </w:tc>
        <w:tc>
          <w:tcPr>
            <w:tcW w:w="1134" w:type="dxa"/>
            <w:vAlign w:val="center"/>
          </w:tcPr>
          <w:p w14:paraId="4E99A256" w14:textId="77777777" w:rsidR="004936E5" w:rsidRPr="00243FB7" w:rsidRDefault="00F81531" w:rsidP="00005016">
            <w:pPr>
              <w:jc w:val="center"/>
              <w:rPr>
                <w:rFonts w:ascii="Times New Roman" w:hAnsi="Times New Roman" w:cs="Times New Roman"/>
                <w:i/>
                <w:iCs/>
                <w:sz w:val="20"/>
                <w:szCs w:val="20"/>
              </w:rPr>
            </w:pPr>
            <w:r w:rsidRPr="00243FB7">
              <w:rPr>
                <w:rFonts w:ascii="Times New Roman" w:eastAsia="SimSun" w:hAnsi="Times New Roman" w:cs="Times New Roman"/>
                <w:i/>
                <w:iCs/>
                <w:sz w:val="20"/>
                <w:szCs w:val="20"/>
              </w:rPr>
              <w:t>CV</w:t>
            </w:r>
            <w:r w:rsidRPr="00243FB7">
              <w:rPr>
                <w:rFonts w:ascii="Times New Roman" w:eastAsia="SimSun" w:hAnsi="Times New Roman" w:cs="Times New Roman"/>
                <w:sz w:val="20"/>
                <w:szCs w:val="20"/>
              </w:rPr>
              <w:t xml:space="preserve"> (%)</w:t>
            </w:r>
          </w:p>
        </w:tc>
        <w:tc>
          <w:tcPr>
            <w:tcW w:w="1116" w:type="dxa"/>
            <w:vAlign w:val="center"/>
          </w:tcPr>
          <w:p w14:paraId="76F59FFF" w14:textId="77777777" w:rsidR="004936E5" w:rsidRPr="00243FB7" w:rsidRDefault="00F81531" w:rsidP="00005016">
            <w:pPr>
              <w:jc w:val="center"/>
              <w:rPr>
                <w:rFonts w:ascii="Times New Roman" w:hAnsi="Times New Roman" w:cs="Times New Roman"/>
                <w:i/>
                <w:iCs/>
                <w:sz w:val="20"/>
                <w:szCs w:val="20"/>
              </w:rPr>
            </w:pPr>
            <w:r w:rsidRPr="00243FB7">
              <w:rPr>
                <w:rFonts w:ascii="Times New Roman" w:hAnsi="Times New Roman" w:cs="Times New Roman"/>
                <w:i/>
                <w:iCs/>
                <w:sz w:val="20"/>
                <w:szCs w:val="20"/>
              </w:rPr>
              <w:t>SE</w:t>
            </w:r>
          </w:p>
        </w:tc>
      </w:tr>
      <w:tr w:rsidR="00F22E48" w:rsidRPr="00243FB7" w14:paraId="3215E683" w14:textId="77777777" w:rsidTr="00005016">
        <w:trPr>
          <w:trHeight w:val="257"/>
          <w:jc w:val="center"/>
        </w:trPr>
        <w:tc>
          <w:tcPr>
            <w:tcW w:w="1364" w:type="dxa"/>
          </w:tcPr>
          <w:p w14:paraId="7198E66C" w14:textId="77777777" w:rsidR="004936E5" w:rsidRPr="00243FB7" w:rsidRDefault="00F81531" w:rsidP="00005016">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uf</w:t>
            </w:r>
            <w:proofErr w:type="spellEnd"/>
          </w:p>
        </w:tc>
        <w:tc>
          <w:tcPr>
            <w:tcW w:w="1364" w:type="dxa"/>
            <w:vAlign w:val="center"/>
          </w:tcPr>
          <w:p w14:paraId="11CCBF03"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195.70833</w:t>
            </w:r>
          </w:p>
        </w:tc>
        <w:tc>
          <w:tcPr>
            <w:tcW w:w="2074" w:type="dxa"/>
            <w:vAlign w:val="center"/>
          </w:tcPr>
          <w:p w14:paraId="76C8A0A4"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194.45 – 196.97</w:t>
            </w:r>
          </w:p>
        </w:tc>
        <w:tc>
          <w:tcPr>
            <w:tcW w:w="1134" w:type="dxa"/>
            <w:vAlign w:val="center"/>
          </w:tcPr>
          <w:p w14:paraId="09C7A985"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5.3377146</w:t>
            </w:r>
          </w:p>
        </w:tc>
        <w:tc>
          <w:tcPr>
            <w:tcW w:w="1134" w:type="dxa"/>
            <w:vAlign w:val="center"/>
          </w:tcPr>
          <w:p w14:paraId="4BBF0332"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2.7274</w:t>
            </w:r>
          </w:p>
        </w:tc>
        <w:tc>
          <w:tcPr>
            <w:tcW w:w="1116" w:type="dxa"/>
            <w:vAlign w:val="center"/>
          </w:tcPr>
          <w:p w14:paraId="79EA719F"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0.6290557</w:t>
            </w:r>
          </w:p>
        </w:tc>
      </w:tr>
      <w:tr w:rsidR="00F22E48" w:rsidRPr="00243FB7" w14:paraId="6E44AE22" w14:textId="77777777" w:rsidTr="00005016">
        <w:trPr>
          <w:trHeight w:val="257"/>
          <w:jc w:val="center"/>
        </w:trPr>
        <w:tc>
          <w:tcPr>
            <w:tcW w:w="1364" w:type="dxa"/>
          </w:tcPr>
          <w:p w14:paraId="0D38EBE9" w14:textId="77777777" w:rsidR="004936E5" w:rsidRPr="00243FB7" w:rsidRDefault="00F81531" w:rsidP="00005016">
            <w:pPr>
              <w:jc w:val="center"/>
              <w:rPr>
                <w:rFonts w:ascii="Times New Roman" w:hAnsi="Times New Roman" w:cs="Times New Roman"/>
                <w:i/>
                <w:iCs/>
                <w:sz w:val="20"/>
                <w:szCs w:val="20"/>
              </w:rPr>
            </w:pP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af</w:t>
            </w:r>
          </w:p>
        </w:tc>
        <w:tc>
          <w:tcPr>
            <w:tcW w:w="1364" w:type="dxa"/>
            <w:vAlign w:val="center"/>
          </w:tcPr>
          <w:p w14:paraId="5BBF0596"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410.83333</w:t>
            </w:r>
          </w:p>
        </w:tc>
        <w:tc>
          <w:tcPr>
            <w:tcW w:w="2074" w:type="dxa"/>
            <w:vAlign w:val="center"/>
          </w:tcPr>
          <w:p w14:paraId="4A463152"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370.28 – 451.39</w:t>
            </w:r>
          </w:p>
        </w:tc>
        <w:tc>
          <w:tcPr>
            <w:tcW w:w="1134" w:type="dxa"/>
            <w:vAlign w:val="center"/>
          </w:tcPr>
          <w:p w14:paraId="01DEEADD"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172.04806</w:t>
            </w:r>
          </w:p>
        </w:tc>
        <w:tc>
          <w:tcPr>
            <w:tcW w:w="1134" w:type="dxa"/>
            <w:vAlign w:val="center"/>
          </w:tcPr>
          <w:p w14:paraId="5FE4CC1E"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41.878</w:t>
            </w:r>
          </w:p>
        </w:tc>
        <w:tc>
          <w:tcPr>
            <w:tcW w:w="1116" w:type="dxa"/>
            <w:vAlign w:val="center"/>
          </w:tcPr>
          <w:p w14:paraId="67777EB4"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20.276058</w:t>
            </w:r>
          </w:p>
        </w:tc>
      </w:tr>
      <w:tr w:rsidR="00F22E48" w:rsidRPr="00243FB7" w14:paraId="37D5ACB3" w14:textId="77777777" w:rsidTr="00005016">
        <w:trPr>
          <w:trHeight w:val="264"/>
          <w:jc w:val="center"/>
        </w:trPr>
        <w:tc>
          <w:tcPr>
            <w:tcW w:w="1364" w:type="dxa"/>
          </w:tcPr>
          <w:p w14:paraId="5BD93A06" w14:textId="77777777" w:rsidR="004936E5" w:rsidRPr="00243FB7" w:rsidRDefault="00F81531" w:rsidP="00005016">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lastRenderedPageBreak/>
              <w:t>N</w:t>
            </w:r>
            <w:r w:rsidRPr="00243FB7">
              <w:rPr>
                <w:rFonts w:ascii="Times New Roman" w:hAnsi="Times New Roman" w:cs="Times New Roman"/>
                <w:i/>
                <w:iCs/>
                <w:sz w:val="20"/>
                <w:szCs w:val="20"/>
                <w:vertAlign w:val="subscript"/>
              </w:rPr>
              <w:t>pw</w:t>
            </w:r>
            <w:proofErr w:type="spellEnd"/>
          </w:p>
        </w:tc>
        <w:tc>
          <w:tcPr>
            <w:tcW w:w="1364" w:type="dxa"/>
            <w:vAlign w:val="center"/>
          </w:tcPr>
          <w:p w14:paraId="3793D2C5"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19.569444</w:t>
            </w:r>
          </w:p>
        </w:tc>
        <w:tc>
          <w:tcPr>
            <w:tcW w:w="2074" w:type="dxa"/>
            <w:vAlign w:val="center"/>
          </w:tcPr>
          <w:p w14:paraId="3D099A32"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16.706 – 22.432</w:t>
            </w:r>
          </w:p>
        </w:tc>
        <w:tc>
          <w:tcPr>
            <w:tcW w:w="1134" w:type="dxa"/>
            <w:vAlign w:val="center"/>
          </w:tcPr>
          <w:p w14:paraId="346D46B5"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12.146786</w:t>
            </w:r>
          </w:p>
        </w:tc>
        <w:tc>
          <w:tcPr>
            <w:tcW w:w="1134" w:type="dxa"/>
            <w:vAlign w:val="center"/>
          </w:tcPr>
          <w:p w14:paraId="5F3E5FB9"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62.070</w:t>
            </w:r>
          </w:p>
        </w:tc>
        <w:tc>
          <w:tcPr>
            <w:tcW w:w="1116" w:type="dxa"/>
            <w:vAlign w:val="center"/>
          </w:tcPr>
          <w:p w14:paraId="76EB3177"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1.4315124</w:t>
            </w:r>
          </w:p>
        </w:tc>
      </w:tr>
      <w:tr w:rsidR="00F22E48" w:rsidRPr="00243FB7" w14:paraId="057A4BFB" w14:textId="77777777" w:rsidTr="00005016">
        <w:trPr>
          <w:trHeight w:val="264"/>
          <w:jc w:val="center"/>
        </w:trPr>
        <w:tc>
          <w:tcPr>
            <w:tcW w:w="1364" w:type="dxa"/>
          </w:tcPr>
          <w:p w14:paraId="1B4F1C48" w14:textId="77777777" w:rsidR="004936E5" w:rsidRPr="00243FB7" w:rsidRDefault="00F81531" w:rsidP="00005016">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p>
        </w:tc>
        <w:tc>
          <w:tcPr>
            <w:tcW w:w="1364" w:type="dxa"/>
            <w:vAlign w:val="center"/>
          </w:tcPr>
          <w:p w14:paraId="44FCB40C"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626.11111</w:t>
            </w:r>
          </w:p>
        </w:tc>
        <w:tc>
          <w:tcPr>
            <w:tcW w:w="2074" w:type="dxa"/>
            <w:vAlign w:val="center"/>
          </w:tcPr>
          <w:p w14:paraId="2D940B8C"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584.35 – 667.87</w:t>
            </w:r>
          </w:p>
        </w:tc>
        <w:tc>
          <w:tcPr>
            <w:tcW w:w="1134" w:type="dxa"/>
            <w:vAlign w:val="center"/>
          </w:tcPr>
          <w:p w14:paraId="238BD5E0"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177.16647</w:t>
            </w:r>
          </w:p>
        </w:tc>
        <w:tc>
          <w:tcPr>
            <w:tcW w:w="1134" w:type="dxa"/>
            <w:vAlign w:val="center"/>
          </w:tcPr>
          <w:p w14:paraId="4698A7F3"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28.296</w:t>
            </w:r>
          </w:p>
        </w:tc>
        <w:tc>
          <w:tcPr>
            <w:tcW w:w="1116" w:type="dxa"/>
            <w:vAlign w:val="center"/>
          </w:tcPr>
          <w:p w14:paraId="696FEA3E" w14:textId="77777777" w:rsidR="004936E5" w:rsidRPr="00243FB7" w:rsidRDefault="00F81531" w:rsidP="00005016">
            <w:pPr>
              <w:jc w:val="center"/>
              <w:rPr>
                <w:rFonts w:ascii="Times New Roman" w:hAnsi="Times New Roman" w:cs="Times New Roman"/>
                <w:sz w:val="20"/>
                <w:szCs w:val="20"/>
              </w:rPr>
            </w:pPr>
            <w:r w:rsidRPr="00243FB7">
              <w:rPr>
                <w:rFonts w:ascii="Times New Roman" w:hAnsi="Times New Roman" w:cs="Times New Roman"/>
                <w:sz w:val="20"/>
                <w:szCs w:val="20"/>
              </w:rPr>
              <w:t>20.879269</w:t>
            </w:r>
          </w:p>
        </w:tc>
      </w:tr>
    </w:tbl>
    <w:tbl>
      <w:tblPr>
        <w:tblStyle w:val="Grilledutableau1"/>
        <w:tblW w:w="8221" w:type="dxa"/>
        <w:jc w:val="center"/>
        <w:tblLook w:val="04A0" w:firstRow="1" w:lastRow="0" w:firstColumn="1" w:lastColumn="0" w:noHBand="0" w:noVBand="1"/>
      </w:tblPr>
      <w:tblGrid>
        <w:gridCol w:w="8221"/>
      </w:tblGrid>
      <w:tr w:rsidR="00F22E48" w:rsidRPr="00243FB7" w14:paraId="7F85FA01" w14:textId="77777777" w:rsidTr="00DE007A">
        <w:trPr>
          <w:trHeight w:val="108"/>
          <w:jc w:val="center"/>
        </w:trPr>
        <w:tc>
          <w:tcPr>
            <w:tcW w:w="8221" w:type="dxa"/>
            <w:tcBorders>
              <w:top w:val="nil"/>
              <w:left w:val="nil"/>
              <w:bottom w:val="single" w:sz="4" w:space="0" w:color="auto"/>
              <w:right w:val="nil"/>
            </w:tcBorders>
            <w:vAlign w:val="center"/>
            <w:hideMark/>
          </w:tcPr>
          <w:p w14:paraId="3FC18E89" w14:textId="77777777" w:rsidR="00DE007A" w:rsidRPr="00243FB7" w:rsidRDefault="00F81531" w:rsidP="001D7F0D">
            <w:pPr>
              <w:jc w:val="center"/>
              <w:rPr>
                <w:rFonts w:ascii="Times New Roman" w:hAnsi="Times New Roman" w:cs="Times New Roman"/>
              </w:rPr>
            </w:pPr>
            <w:r w:rsidRPr="00243FB7">
              <w:rPr>
                <w:rFonts w:ascii="Times New Roman" w:hAnsi="Times New Roman" w:cs="Times New Roman"/>
              </w:rPr>
              <w:t>Recapitulation</w:t>
            </w:r>
          </w:p>
        </w:tc>
      </w:tr>
    </w:tbl>
    <w:tbl>
      <w:tblPr>
        <w:tblStyle w:val="TableGrid"/>
        <w:tblW w:w="0" w:type="auto"/>
        <w:jc w:val="center"/>
        <w:tblLook w:val="04A0" w:firstRow="1" w:lastRow="0" w:firstColumn="1" w:lastColumn="0" w:noHBand="0" w:noVBand="1"/>
      </w:tblPr>
      <w:tblGrid>
        <w:gridCol w:w="1181"/>
        <w:gridCol w:w="2350"/>
        <w:gridCol w:w="2350"/>
        <w:gridCol w:w="2354"/>
      </w:tblGrid>
      <w:tr w:rsidR="00F22E48" w:rsidRPr="00243FB7" w14:paraId="49A77D94" w14:textId="77777777" w:rsidTr="00DE007A">
        <w:trPr>
          <w:trHeight w:val="267"/>
          <w:jc w:val="center"/>
        </w:trPr>
        <w:tc>
          <w:tcPr>
            <w:tcW w:w="1181" w:type="dxa"/>
            <w:tcBorders>
              <w:top w:val="nil"/>
            </w:tcBorders>
            <w:vAlign w:val="center"/>
          </w:tcPr>
          <w:p w14:paraId="51D4E934"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Mean</w:t>
            </w:r>
          </w:p>
        </w:tc>
        <w:tc>
          <w:tcPr>
            <w:tcW w:w="2350" w:type="dxa"/>
            <w:tcBorders>
              <w:top w:val="nil"/>
            </w:tcBorders>
            <w:vAlign w:val="center"/>
          </w:tcPr>
          <w:p w14:paraId="70035F02" w14:textId="77777777" w:rsidR="00325B06" w:rsidRPr="00243FB7" w:rsidRDefault="009E516F"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pw</m:t>
                        </m:r>
                      </m:sub>
                    </m:sSub>
                  </m:e>
                </m:acc>
              </m:oMath>
            </m:oMathPara>
          </w:p>
        </w:tc>
        <w:tc>
          <w:tcPr>
            <w:tcW w:w="2350" w:type="dxa"/>
            <w:tcBorders>
              <w:top w:val="nil"/>
            </w:tcBorders>
            <w:vAlign w:val="center"/>
          </w:tcPr>
          <w:p w14:paraId="4C60B7E0" w14:textId="77777777" w:rsidR="00325B06" w:rsidRPr="00243FB7" w:rsidRDefault="009E516F"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uf</m:t>
                        </m:r>
                      </m:sub>
                    </m:sSub>
                  </m:e>
                </m:acc>
              </m:oMath>
            </m:oMathPara>
          </w:p>
        </w:tc>
        <w:tc>
          <w:tcPr>
            <w:tcW w:w="2354" w:type="dxa"/>
            <w:tcBorders>
              <w:top w:val="nil"/>
            </w:tcBorders>
            <w:vAlign w:val="center"/>
          </w:tcPr>
          <w:p w14:paraId="357AF8CC" w14:textId="77777777" w:rsidR="00325B06" w:rsidRPr="00243FB7" w:rsidRDefault="009E516F"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m:t>
                        </m:r>
                        <m:r>
                          <w:rPr>
                            <w:rFonts w:ascii="Cambria Math" w:hAnsi="Cambria Math" w:cs="Times New Roman"/>
                            <w:sz w:val="20"/>
                            <w:szCs w:val="20"/>
                          </w:rPr>
                          <m:t>f</m:t>
                        </m:r>
                      </m:sub>
                    </m:sSub>
                  </m:e>
                </m:acc>
              </m:oMath>
            </m:oMathPara>
          </w:p>
        </w:tc>
      </w:tr>
      <w:tr w:rsidR="00F22E48" w:rsidRPr="00243FB7" w14:paraId="6A8D59EB" w14:textId="77777777" w:rsidTr="00DE007A">
        <w:trPr>
          <w:trHeight w:val="267"/>
          <w:jc w:val="center"/>
        </w:trPr>
        <w:tc>
          <w:tcPr>
            <w:tcW w:w="1181" w:type="dxa"/>
            <w:vAlign w:val="center"/>
          </w:tcPr>
          <w:p w14:paraId="39897DF1"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i/>
                <w:iCs/>
                <w:sz w:val="20"/>
                <w:szCs w:val="20"/>
              </w:rPr>
              <w:t>CI</w:t>
            </w:r>
          </w:p>
        </w:tc>
        <w:tc>
          <w:tcPr>
            <w:tcW w:w="2350" w:type="dxa"/>
            <w:vAlign w:val="center"/>
          </w:tcPr>
          <w:p w14:paraId="6AB164F5"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16.706 – 22.432</w:t>
            </w:r>
          </w:p>
        </w:tc>
        <w:tc>
          <w:tcPr>
            <w:tcW w:w="2350" w:type="dxa"/>
            <w:vAlign w:val="center"/>
          </w:tcPr>
          <w:p w14:paraId="327B061D"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194.45 – 196.97</w:t>
            </w:r>
          </w:p>
        </w:tc>
        <w:tc>
          <w:tcPr>
            <w:tcW w:w="2354" w:type="dxa"/>
            <w:vAlign w:val="center"/>
          </w:tcPr>
          <w:p w14:paraId="34A64AB9"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370.28 – 451.39</w:t>
            </w:r>
          </w:p>
        </w:tc>
      </w:tr>
      <w:tr w:rsidR="00F22E48" w:rsidRPr="00243FB7" w14:paraId="4D5C7B6F" w14:textId="77777777" w:rsidTr="00DE007A">
        <w:trPr>
          <w:trHeight w:val="274"/>
          <w:jc w:val="center"/>
        </w:trPr>
        <w:tc>
          <w:tcPr>
            <w:tcW w:w="1181" w:type="dxa"/>
            <w:vAlign w:val="center"/>
          </w:tcPr>
          <w:p w14:paraId="4BBF8DD9"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Overlap</w:t>
            </w:r>
          </w:p>
        </w:tc>
        <w:tc>
          <w:tcPr>
            <w:tcW w:w="7054" w:type="dxa"/>
            <w:gridSpan w:val="3"/>
            <w:vAlign w:val="center"/>
          </w:tcPr>
          <w:p w14:paraId="0EB192E1" w14:textId="77777777" w:rsidR="00325B06" w:rsidRPr="00243FB7" w:rsidRDefault="00F81531" w:rsidP="00041AB9">
            <w:pPr>
              <w:jc w:val="center"/>
              <w:rPr>
                <w:rFonts w:ascii="Times New Roman" w:hAnsi="Times New Roman" w:cs="Times New Roman"/>
                <w:sz w:val="20"/>
                <w:szCs w:val="20"/>
              </w:rPr>
            </w:pPr>
            <w:r w:rsidRPr="00243FB7">
              <w:rPr>
                <w:rFonts w:ascii="Times New Roman" w:hAnsi="Times New Roman" w:cs="Times New Roman"/>
                <w:sz w:val="20"/>
                <w:szCs w:val="20"/>
              </w:rPr>
              <w:t>There is no intersection</w:t>
            </w:r>
          </w:p>
        </w:tc>
      </w:tr>
    </w:tbl>
    <w:p w14:paraId="6FF825EA" w14:textId="77777777" w:rsidR="00CD33D3" w:rsidRPr="00243FB7" w:rsidRDefault="00CD33D3" w:rsidP="00CD33D3">
      <w:pPr>
        <w:spacing w:after="0" w:line="240" w:lineRule="auto"/>
        <w:rPr>
          <w:rFonts w:ascii="Times New Roman" w:hAnsi="Times New Roman" w:cs="Times New Roman"/>
          <w:sz w:val="20"/>
          <w:szCs w:val="20"/>
        </w:rPr>
      </w:pPr>
    </w:p>
    <w:p w14:paraId="1DD384FC" w14:textId="77777777" w:rsidR="00CD33D3" w:rsidRPr="00243FB7" w:rsidRDefault="00CD33D3" w:rsidP="00CD33D3">
      <w:pPr>
        <w:spacing w:after="0" w:line="240" w:lineRule="auto"/>
        <w:rPr>
          <w:rFonts w:ascii="Times New Roman" w:hAnsi="Times New Roman" w:cs="Times New Roman"/>
          <w:sz w:val="20"/>
          <w:szCs w:val="20"/>
        </w:rPr>
      </w:pPr>
    </w:p>
    <w:p w14:paraId="56A17E81" w14:textId="77777777" w:rsidR="00106AB8" w:rsidRPr="00243FB7" w:rsidRDefault="009E516F" w:rsidP="00D14BCB">
      <w:pPr>
        <w:spacing w:after="0" w:line="240" w:lineRule="auto"/>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pw</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uf</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af</m:t>
                  </m:r>
                </m:sub>
              </m:sSub>
            </m:e>
          </m:acc>
        </m:oMath>
      </m:oMathPara>
    </w:p>
    <w:p w14:paraId="0C7EF53B" w14:textId="77777777" w:rsidR="00106AB8" w:rsidRPr="00243FB7" w:rsidRDefault="00106AB8" w:rsidP="004936E5">
      <w:pPr>
        <w:spacing w:after="0" w:line="240" w:lineRule="auto"/>
        <w:rPr>
          <w:rFonts w:ascii="Times New Roman" w:hAnsi="Times New Roman" w:cs="Times New Roman"/>
          <w:sz w:val="20"/>
          <w:szCs w:val="20"/>
        </w:rPr>
      </w:pPr>
    </w:p>
    <w:p w14:paraId="7D928E27" w14:textId="77777777" w:rsidR="00106AB8" w:rsidRPr="00243FB7" w:rsidRDefault="00F81531" w:rsidP="00106AB8">
      <w:pPr>
        <w:spacing w:after="0" w:line="240" w:lineRule="auto"/>
        <w:jc w:val="both"/>
        <w:outlineLvl w:val="0"/>
        <w:rPr>
          <w:rFonts w:ascii="Times New Roman" w:hAnsi="Times New Roman" w:cs="Times New Roman"/>
          <w:b/>
          <w:sz w:val="20"/>
          <w:szCs w:val="20"/>
        </w:rPr>
      </w:pPr>
      <w:r w:rsidRPr="00243FB7">
        <w:rPr>
          <w:rFonts w:ascii="Times New Roman" w:hAnsi="Times New Roman" w:cs="Times New Roman"/>
          <w:b/>
          <w:sz w:val="20"/>
          <w:szCs w:val="20"/>
        </w:rPr>
        <w:t>3.2.5 Analysis by city.</w:t>
      </w:r>
    </w:p>
    <w:p w14:paraId="7A64776F" w14:textId="77777777" w:rsidR="00106AB8" w:rsidRPr="00243FB7" w:rsidRDefault="00106AB8" w:rsidP="00106AB8">
      <w:pPr>
        <w:spacing w:after="0" w:line="240" w:lineRule="auto"/>
        <w:jc w:val="both"/>
        <w:outlineLvl w:val="0"/>
        <w:rPr>
          <w:rFonts w:ascii="Times New Roman" w:hAnsi="Times New Roman" w:cs="Times New Roman"/>
          <w:bCs/>
          <w:sz w:val="20"/>
          <w:szCs w:val="20"/>
        </w:rPr>
      </w:pPr>
    </w:p>
    <w:p w14:paraId="7B46D488" w14:textId="77777777" w:rsidR="00BB3E0A" w:rsidRPr="00243FB7" w:rsidRDefault="00F81531" w:rsidP="00266FCA">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sz w:val="20"/>
          <w:szCs w:val="20"/>
        </w:rPr>
        <w:t>As a second step</w:t>
      </w:r>
      <w:r w:rsidR="00266FCA" w:rsidRPr="00243FB7">
        <w:rPr>
          <w:rFonts w:ascii="Times New Roman" w:hAnsi="Times New Roman" w:cs="Times New Roman"/>
          <w:sz w:val="20"/>
          <w:szCs w:val="20"/>
        </w:rPr>
        <w:t xml:space="preserve"> </w:t>
      </w:r>
      <w:r w:rsidR="00266FCA" w:rsidRPr="00243FB7">
        <w:rPr>
          <w:rFonts w:ascii="Times New Roman" w:eastAsia="Times New Roman" w:hAnsi="Times New Roman" w:cs="Times New Roman"/>
          <w:color w:val="252525"/>
          <w:sz w:val="20"/>
          <w:szCs w:val="20"/>
          <w:lang w:eastAsia="fr-FR"/>
        </w:rPr>
        <w:t>(</w:t>
      </w:r>
      <w:r w:rsidR="00266FCA" w:rsidRPr="00243FB7">
        <w:rPr>
          <w:rFonts w:ascii="Times New Roman" w:eastAsia="Times New Roman" w:hAnsi="Times New Roman" w:cs="Times New Roman"/>
          <w:color w:val="0000FF"/>
          <w:sz w:val="20"/>
          <w:szCs w:val="20"/>
          <w:lang w:eastAsia="fr-FR"/>
        </w:rPr>
        <w:t>Table 7</w:t>
      </w:r>
      <w:r w:rsidR="00266FCA" w:rsidRPr="00243FB7">
        <w:rPr>
          <w:rFonts w:ascii="Times New Roman" w:eastAsia="Times New Roman" w:hAnsi="Times New Roman" w:cs="Times New Roman"/>
          <w:color w:val="252525"/>
          <w:sz w:val="20"/>
          <w:szCs w:val="20"/>
          <w:lang w:eastAsia="fr-FR"/>
        </w:rPr>
        <w:t>)</w:t>
      </w:r>
      <w:r w:rsidRPr="00243FB7">
        <w:rPr>
          <w:rFonts w:ascii="Times New Roman" w:hAnsi="Times New Roman" w:cs="Times New Roman"/>
          <w:sz w:val="20"/>
          <w:szCs w:val="20"/>
        </w:rPr>
        <w:t xml:space="preserve">, we explored </w:t>
      </w:r>
      <w:r w:rsidR="002D2E73" w:rsidRPr="00243FB7">
        <w:rPr>
          <w:rFonts w:ascii="Times New Roman" w:hAnsi="Times New Roman" w:cs="Times New Roman"/>
          <w:sz w:val="20"/>
          <w:szCs w:val="20"/>
        </w:rPr>
        <w:t>variation in the frequency of malaria cases over time (</w:t>
      </w:r>
      <w:r w:rsidR="002D2E73" w:rsidRPr="00243FB7">
        <w:rPr>
          <w:rFonts w:ascii="Times New Roman" w:hAnsi="Times New Roman" w:cs="Times New Roman"/>
          <w:i/>
          <w:iCs/>
          <w:sz w:val="20"/>
          <w:szCs w:val="20"/>
        </w:rPr>
        <w:t>t</w:t>
      </w:r>
      <w:r w:rsidR="002D2E73" w:rsidRPr="00243FB7">
        <w:rPr>
          <w:rFonts w:ascii="Times New Roman" w:hAnsi="Times New Roman" w:cs="Times New Roman"/>
          <w:sz w:val="20"/>
          <w:szCs w:val="20"/>
        </w:rPr>
        <w:t>) recorded each month from 2009</w:t>
      </w:r>
      <w:r w:rsidR="00AA3B0B" w:rsidRPr="00243FB7">
        <w:rPr>
          <w:rFonts w:ascii="Times New Roman" w:hAnsi="Times New Roman" w:cs="Times New Roman"/>
          <w:sz w:val="20"/>
          <w:szCs w:val="20"/>
        </w:rPr>
        <w:t xml:space="preserve"> to </w:t>
      </w:r>
      <w:r w:rsidR="002D2E73" w:rsidRPr="00243FB7">
        <w:rPr>
          <w:rFonts w:ascii="Times New Roman" w:hAnsi="Times New Roman" w:cs="Times New Roman"/>
          <w:sz w:val="20"/>
          <w:szCs w:val="20"/>
        </w:rPr>
        <w:t>2014 across all patient categories (</w:t>
      </w:r>
      <w:r w:rsidR="00266FCA" w:rsidRPr="00243FB7">
        <w:rPr>
          <w:rFonts w:ascii="Times New Roman" w:hAnsi="Times New Roman" w:cs="Times New Roman"/>
          <w:i/>
          <w:iCs/>
          <w:sz w:val="20"/>
          <w:szCs w:val="20"/>
        </w:rPr>
        <w:t>N</w:t>
      </w:r>
      <w:r w:rsidR="00266FCA" w:rsidRPr="00243FB7">
        <w:rPr>
          <w:rFonts w:ascii="Times New Roman" w:hAnsi="Times New Roman" w:cs="Times New Roman"/>
          <w:i/>
          <w:iCs/>
          <w:sz w:val="20"/>
          <w:szCs w:val="20"/>
          <w:vertAlign w:val="subscript"/>
        </w:rPr>
        <w:t>i</w:t>
      </w:r>
      <w:r w:rsidR="00266FCA" w:rsidRPr="00243FB7">
        <w:rPr>
          <w:rFonts w:ascii="Times New Roman" w:hAnsi="Times New Roman" w:cs="Times New Roman"/>
          <w:sz w:val="20"/>
          <w:szCs w:val="20"/>
        </w:rPr>
        <w:t xml:space="preserve"> </w:t>
      </w:r>
      <w:r w:rsidR="002D2E73" w:rsidRPr="00243FB7">
        <w:rPr>
          <w:rFonts w:ascii="Times New Roman" w:hAnsi="Times New Roman" w:cs="Times New Roman"/>
          <w:sz w:val="20"/>
          <w:szCs w:val="20"/>
          <w:vertAlign w:val="subscript"/>
        </w:rPr>
        <w:t>=</w:t>
      </w:r>
      <w:r w:rsidR="00266FCA" w:rsidRPr="00243FB7">
        <w:rPr>
          <w:rFonts w:ascii="Times New Roman" w:hAnsi="Times New Roman" w:cs="Times New Roman"/>
          <w:sz w:val="20"/>
          <w:szCs w:val="20"/>
          <w:vertAlign w:val="subscript"/>
        </w:rPr>
        <w:t xml:space="preserve"> </w:t>
      </w:r>
      <w:r w:rsidR="002D2E73" w:rsidRPr="00243FB7">
        <w:rPr>
          <w:rFonts w:ascii="Times New Roman" w:hAnsi="Times New Roman" w:cs="Times New Roman"/>
          <w:sz w:val="20"/>
          <w:szCs w:val="20"/>
          <w:vertAlign w:val="subscript"/>
        </w:rPr>
        <w:t>1, 2, 3,</w:t>
      </w:r>
      <w:r w:rsidRPr="00243FB7">
        <w:rPr>
          <w:rFonts w:ascii="Times New Roman" w:hAnsi="Times New Roman" w:cs="Times New Roman"/>
          <w:sz w:val="20"/>
          <w:szCs w:val="20"/>
          <w:vertAlign w:val="subscript"/>
        </w:rPr>
        <w:t xml:space="preserve"> or 4</w:t>
      </w:r>
      <w:r w:rsidRPr="00243FB7">
        <w:rPr>
          <w:rFonts w:ascii="Times New Roman" w:hAnsi="Times New Roman" w:cs="Times New Roman"/>
          <w:sz w:val="20"/>
          <w:szCs w:val="20"/>
        </w:rPr>
        <w:t>) for each city separately. (</w:t>
      </w:r>
      <w:proofErr w:type="spellStart"/>
      <w:r w:rsidRPr="00243FB7">
        <w:rPr>
          <w:rFonts w:ascii="Times New Roman" w:hAnsi="Times New Roman" w:cs="Times New Roman"/>
          <w:i/>
          <w:iCs/>
          <w:sz w:val="20"/>
          <w:szCs w:val="20"/>
        </w:rPr>
        <w:t>i</w:t>
      </w:r>
      <w:proofErr w:type="spellEnd"/>
      <w:r w:rsidRPr="00243FB7">
        <w:rPr>
          <w:rFonts w:ascii="Times New Roman" w:hAnsi="Times New Roman" w:cs="Times New Roman"/>
          <w:sz w:val="20"/>
          <w:szCs w:val="20"/>
        </w:rPr>
        <w:t xml:space="preserve">=1):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w:t>
      </w:r>
      <w:proofErr w:type="spellStart"/>
      <w:r w:rsidRPr="00243FB7">
        <w:rPr>
          <w:rFonts w:ascii="Times New Roman" w:hAnsi="Times New Roman" w:cs="Times New Roman"/>
          <w:i/>
          <w:iCs/>
          <w:sz w:val="20"/>
          <w:szCs w:val="20"/>
        </w:rPr>
        <w:t>i</w:t>
      </w:r>
      <w:proofErr w:type="spellEnd"/>
      <w:r w:rsidRPr="00243FB7">
        <w:rPr>
          <w:rFonts w:ascii="Times New Roman" w:hAnsi="Times New Roman" w:cs="Times New Roman"/>
          <w:sz w:val="20"/>
          <w:szCs w:val="20"/>
        </w:rPr>
        <w:t xml:space="preserve">=2):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w:t>
      </w:r>
      <w:proofErr w:type="spellStart"/>
      <w:r w:rsidRPr="00243FB7">
        <w:rPr>
          <w:rFonts w:ascii="Times New Roman" w:hAnsi="Times New Roman" w:cs="Times New Roman"/>
          <w:i/>
          <w:iCs/>
          <w:sz w:val="20"/>
          <w:szCs w:val="20"/>
        </w:rPr>
        <w:t>i</w:t>
      </w:r>
      <w:proofErr w:type="spellEnd"/>
      <w:r w:rsidRPr="00243FB7">
        <w:rPr>
          <w:rFonts w:ascii="Times New Roman" w:hAnsi="Times New Roman" w:cs="Times New Roman"/>
          <w:sz w:val="20"/>
          <w:szCs w:val="20"/>
        </w:rPr>
        <w:t xml:space="preserve">=3): </w:t>
      </w:r>
      <w:proofErr w:type="spellStart"/>
      <w:r w:rsidRPr="00243FB7">
        <w:rPr>
          <w:rFonts w:ascii="Times New Roman" w:hAnsi="Times New Roman" w:cs="Times New Roman"/>
          <w:sz w:val="20"/>
          <w:szCs w:val="20"/>
        </w:rPr>
        <w:t>Manso</w:t>
      </w:r>
      <w:proofErr w:type="spellEnd"/>
      <w:r w:rsidRPr="00243FB7">
        <w:rPr>
          <w:rFonts w:ascii="Times New Roman" w:hAnsi="Times New Roman" w:cs="Times New Roman"/>
          <w:sz w:val="20"/>
          <w:szCs w:val="20"/>
        </w:rPr>
        <w:t xml:space="preserve"> and (</w:t>
      </w:r>
      <w:proofErr w:type="spellStart"/>
      <w:r w:rsidRPr="00243FB7">
        <w:rPr>
          <w:rFonts w:ascii="Times New Roman" w:hAnsi="Times New Roman" w:cs="Times New Roman"/>
          <w:i/>
          <w:iCs/>
          <w:sz w:val="20"/>
          <w:szCs w:val="20"/>
        </w:rPr>
        <w:t>i</w:t>
      </w:r>
      <w:proofErr w:type="spellEnd"/>
      <w:r w:rsidR="004C5428" w:rsidRPr="00243FB7">
        <w:rPr>
          <w:rFonts w:ascii="Times New Roman" w:hAnsi="Times New Roman" w:cs="Times New Roman"/>
          <w:sz w:val="20"/>
          <w:szCs w:val="20"/>
        </w:rPr>
        <w:t xml:space="preserve">=4): </w:t>
      </w:r>
      <w:proofErr w:type="spellStart"/>
      <w:r w:rsidR="004C5428"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w:t>
      </w:r>
    </w:p>
    <w:p w14:paraId="6754654F" w14:textId="77777777" w:rsidR="003F6656" w:rsidRPr="00243FB7" w:rsidRDefault="003F6656" w:rsidP="00606C42">
      <w:pPr>
        <w:spacing w:after="0" w:line="240" w:lineRule="auto"/>
        <w:rPr>
          <w:rFonts w:ascii="Times New Roman" w:hAnsi="Times New Roman" w:cs="Times New Roman"/>
          <w:sz w:val="20"/>
          <w:szCs w:val="20"/>
        </w:rPr>
      </w:pPr>
    </w:p>
    <w:p w14:paraId="2BBF63F0" w14:textId="77777777" w:rsidR="00EB6D5E" w:rsidRPr="00243FB7" w:rsidRDefault="00F81531" w:rsidP="00A65679">
      <w:pPr>
        <w:spacing w:after="0" w:line="240" w:lineRule="auto"/>
        <w:jc w:val="center"/>
        <w:rPr>
          <w:rFonts w:ascii="Times New Roman" w:hAnsi="Times New Roman" w:cs="Times New Roman"/>
          <w:sz w:val="20"/>
          <w:szCs w:val="20"/>
        </w:rPr>
      </w:pPr>
      <w:r w:rsidRPr="00243FB7">
        <w:rPr>
          <w:rFonts w:ascii="Times New Roman" w:hAnsi="Times New Roman" w:cs="Times New Roman"/>
          <w:sz w:val="20"/>
          <w:szCs w:val="20"/>
        </w:rPr>
        <w:tab/>
      </w:r>
      <w:r w:rsidRPr="00243FB7">
        <w:rPr>
          <w:rFonts w:ascii="Times New Roman" w:hAnsi="Times New Roman" w:cs="Times New Roman"/>
          <w:sz w:val="20"/>
          <w:szCs w:val="20"/>
        </w:rPr>
        <w:tab/>
      </w:r>
    </w:p>
    <w:p w14:paraId="6869B8AA" w14:textId="77777777" w:rsidR="00EB6D5E" w:rsidRPr="00243FB7" w:rsidRDefault="00F81531" w:rsidP="00266FCA">
      <w:pPr>
        <w:spacing w:after="0" w:line="240" w:lineRule="auto"/>
        <w:jc w:val="center"/>
        <w:rPr>
          <w:rFonts w:ascii="Times New Roman" w:hAnsi="Times New Roman" w:cs="Times New Roman"/>
          <w:sz w:val="20"/>
          <w:szCs w:val="20"/>
        </w:rPr>
      </w:pPr>
      <w:r w:rsidRPr="00243FB7">
        <w:rPr>
          <w:rFonts w:ascii="Times New Roman" w:eastAsia="Calibri" w:hAnsi="Times New Roman" w:cs="Times New Roman"/>
          <w:b/>
          <w:bCs/>
          <w:sz w:val="20"/>
          <w:szCs w:val="20"/>
        </w:rPr>
        <w:t xml:space="preserve">Table </w:t>
      </w:r>
      <w:r w:rsidR="00266FCA" w:rsidRPr="00243FB7">
        <w:rPr>
          <w:rFonts w:ascii="Times New Roman" w:eastAsia="Calibri" w:hAnsi="Times New Roman" w:cs="Times New Roman"/>
          <w:b/>
          <w:bCs/>
          <w:sz w:val="20"/>
          <w:szCs w:val="20"/>
        </w:rPr>
        <w:t>7</w:t>
      </w:r>
      <w:r w:rsidRPr="00243FB7">
        <w:rPr>
          <w:rFonts w:ascii="Times New Roman" w:eastAsia="Calibri" w:hAnsi="Times New Roman" w:cs="Times New Roman"/>
          <w:b/>
          <w:bCs/>
          <w:sz w:val="20"/>
          <w:szCs w:val="20"/>
        </w:rPr>
        <w:t>.</w:t>
      </w:r>
      <w:r w:rsidR="004C5428" w:rsidRPr="00243FB7">
        <w:rPr>
          <w:rFonts w:ascii="Times New Roman" w:eastAsia="Calibri" w:hAnsi="Times New Roman" w:cs="Times New Roman"/>
          <w:sz w:val="20"/>
          <w:szCs w:val="20"/>
        </w:rPr>
        <w:t xml:space="preserve"> Descriptive statistics on malaria cases </w:t>
      </w:r>
      <w:r w:rsidR="009C3850" w:rsidRPr="00243FB7">
        <w:rPr>
          <w:rFonts w:ascii="Times New Roman" w:eastAsia="Times New Roman" w:hAnsi="Times New Roman" w:cs="Times New Roman"/>
          <w:sz w:val="20"/>
          <w:szCs w:val="20"/>
          <w:lang w:eastAsia="fr-FR"/>
        </w:rPr>
        <w:t>recorded for each month from 2009</w:t>
      </w:r>
      <w:r w:rsidR="00AA3B0B" w:rsidRPr="00243FB7">
        <w:rPr>
          <w:rFonts w:ascii="Times New Roman" w:eastAsia="Times New Roman" w:hAnsi="Times New Roman" w:cs="Times New Roman"/>
          <w:sz w:val="20"/>
          <w:szCs w:val="20"/>
          <w:lang w:eastAsia="fr-FR"/>
        </w:rPr>
        <w:t xml:space="preserve"> to </w:t>
      </w:r>
      <w:r w:rsidR="009C3850" w:rsidRPr="00243FB7">
        <w:rPr>
          <w:rFonts w:ascii="Times New Roman" w:eastAsia="Times New Roman" w:hAnsi="Times New Roman" w:cs="Times New Roman"/>
          <w:sz w:val="20"/>
          <w:szCs w:val="20"/>
          <w:lang w:eastAsia="fr-FR"/>
        </w:rPr>
        <w:t xml:space="preserve">2014 </w:t>
      </w:r>
      <w:r w:rsidR="009C3850" w:rsidRPr="00243FB7">
        <w:rPr>
          <w:rFonts w:ascii="Times New Roman" w:hAnsi="Times New Roman" w:cs="Times New Roman"/>
          <w:sz w:val="20"/>
          <w:szCs w:val="20"/>
        </w:rPr>
        <w:t>of the overall patients</w:t>
      </w:r>
      <w:r w:rsidR="007F7E29" w:rsidRPr="00243FB7">
        <w:rPr>
          <w:rFonts w:ascii="Times New Roman" w:hAnsi="Times New Roman" w:cs="Times New Roman"/>
          <w:sz w:val="20"/>
          <w:szCs w:val="20"/>
        </w:rPr>
        <w:t>'</w:t>
      </w:r>
      <w:r w:rsidR="009C3850" w:rsidRPr="00243FB7">
        <w:rPr>
          <w:rFonts w:ascii="Times New Roman" w:hAnsi="Times New Roman" w:cs="Times New Roman"/>
          <w:sz w:val="20"/>
          <w:szCs w:val="20"/>
        </w:rPr>
        <w:t xml:space="preserve"> grouped categories (</w:t>
      </w:r>
      <w:r w:rsidR="009C3850" w:rsidRPr="00243FB7">
        <w:rPr>
          <w:rFonts w:ascii="Times New Roman" w:hAnsi="Times New Roman" w:cs="Times New Roman"/>
          <w:i/>
          <w:iCs/>
          <w:sz w:val="20"/>
          <w:szCs w:val="20"/>
        </w:rPr>
        <w:t>N</w:t>
      </w:r>
      <w:r w:rsidR="009C3850" w:rsidRPr="00243FB7">
        <w:rPr>
          <w:rFonts w:ascii="Times New Roman" w:hAnsi="Times New Roman" w:cs="Times New Roman"/>
          <w:i/>
          <w:iCs/>
          <w:sz w:val="20"/>
          <w:szCs w:val="20"/>
          <w:vertAlign w:val="subscript"/>
        </w:rPr>
        <w:t>i</w:t>
      </w:r>
      <w:r w:rsidR="009C3850" w:rsidRPr="00243FB7">
        <w:rPr>
          <w:rFonts w:ascii="Times New Roman" w:hAnsi="Times New Roman" w:cs="Times New Roman"/>
          <w:sz w:val="20"/>
          <w:szCs w:val="20"/>
        </w:rPr>
        <w:t xml:space="preserve">) for each </w:t>
      </w:r>
      <w:r w:rsidRPr="00243FB7">
        <w:rPr>
          <w:rFonts w:ascii="Times New Roman" w:eastAsia="Times New Roman" w:hAnsi="Times New Roman" w:cs="Times New Roman"/>
          <w:sz w:val="20"/>
          <w:szCs w:val="20"/>
        </w:rPr>
        <w:t>city</w:t>
      </w:r>
      <w:r w:rsidR="009C3850" w:rsidRPr="00243FB7">
        <w:rPr>
          <w:rFonts w:ascii="Times New Roman" w:hAnsi="Times New Roman" w:cs="Times New Roman"/>
          <w:sz w:val="20"/>
          <w:szCs w:val="20"/>
        </w:rPr>
        <w:t xml:space="preserve"> separately.</w:t>
      </w:r>
    </w:p>
    <w:tbl>
      <w:tblPr>
        <w:tblStyle w:val="TableGrid"/>
        <w:tblW w:w="0" w:type="auto"/>
        <w:jc w:val="center"/>
        <w:tblLook w:val="04A0" w:firstRow="1" w:lastRow="0" w:firstColumn="1" w:lastColumn="0" w:noHBand="0" w:noVBand="1"/>
      </w:tblPr>
      <w:tblGrid>
        <w:gridCol w:w="1364"/>
        <w:gridCol w:w="1364"/>
        <w:gridCol w:w="2074"/>
        <w:gridCol w:w="1134"/>
        <w:gridCol w:w="1134"/>
        <w:gridCol w:w="1116"/>
      </w:tblGrid>
      <w:tr w:rsidR="00F22E48" w:rsidRPr="00243FB7" w14:paraId="19969606" w14:textId="77777777" w:rsidTr="00F64204">
        <w:trPr>
          <w:trHeight w:val="257"/>
          <w:jc w:val="center"/>
        </w:trPr>
        <w:tc>
          <w:tcPr>
            <w:tcW w:w="1364" w:type="dxa"/>
            <w:vAlign w:val="center"/>
          </w:tcPr>
          <w:p w14:paraId="3ADE40BA" w14:textId="77777777" w:rsidR="006B62BA" w:rsidRPr="00243FB7" w:rsidRDefault="00F81531" w:rsidP="00192993">
            <w:pPr>
              <w:jc w:val="center"/>
              <w:rPr>
                <w:rFonts w:ascii="Times New Roman" w:hAnsi="Times New Roman" w:cs="Times New Roman"/>
                <w:sz w:val="20"/>
                <w:szCs w:val="20"/>
              </w:rPr>
            </w:pPr>
            <w:r w:rsidRPr="00243FB7">
              <w:rPr>
                <w:rFonts w:ascii="Times New Roman" w:hAnsi="Times New Roman" w:cs="Times New Roman"/>
                <w:sz w:val="20"/>
                <w:szCs w:val="20"/>
              </w:rPr>
              <w:t>Parameters</w:t>
            </w:r>
          </w:p>
        </w:tc>
        <w:tc>
          <w:tcPr>
            <w:tcW w:w="1364" w:type="dxa"/>
            <w:vAlign w:val="center"/>
          </w:tcPr>
          <w:p w14:paraId="7B65F9C8" w14:textId="77777777" w:rsidR="006B62BA" w:rsidRPr="00243FB7" w:rsidRDefault="009E516F" w:rsidP="00192993">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e>
                </m:acc>
              </m:oMath>
            </m:oMathPara>
          </w:p>
        </w:tc>
        <w:tc>
          <w:tcPr>
            <w:tcW w:w="2074" w:type="dxa"/>
            <w:vAlign w:val="center"/>
          </w:tcPr>
          <w:p w14:paraId="122C622C" w14:textId="77777777" w:rsidR="006B62BA" w:rsidRPr="00243FB7" w:rsidRDefault="00F81531" w:rsidP="00192993">
            <w:pPr>
              <w:jc w:val="center"/>
              <w:rPr>
                <w:rFonts w:ascii="Times New Roman" w:hAnsi="Times New Roman" w:cs="Times New Roman"/>
                <w:i/>
                <w:iCs/>
                <w:sz w:val="20"/>
                <w:szCs w:val="20"/>
              </w:rPr>
            </w:pPr>
            <w:r w:rsidRPr="00243FB7">
              <w:rPr>
                <w:rFonts w:ascii="Times New Roman" w:hAnsi="Times New Roman" w:cs="Times New Roman"/>
                <w:i/>
                <w:iCs/>
                <w:sz w:val="20"/>
                <w:szCs w:val="20"/>
              </w:rPr>
              <w:t>CI</w:t>
            </w:r>
          </w:p>
        </w:tc>
        <w:tc>
          <w:tcPr>
            <w:tcW w:w="1134" w:type="dxa"/>
            <w:vAlign w:val="center"/>
          </w:tcPr>
          <w:p w14:paraId="4BBEF6D8" w14:textId="77777777" w:rsidR="006B62BA" w:rsidRPr="00243FB7" w:rsidRDefault="00F81531" w:rsidP="00192993">
            <w:pPr>
              <w:jc w:val="center"/>
              <w:rPr>
                <w:rFonts w:ascii="Times New Roman" w:hAnsi="Times New Roman" w:cs="Times New Roman"/>
                <w:i/>
                <w:iCs/>
                <w:sz w:val="20"/>
                <w:szCs w:val="20"/>
              </w:rPr>
            </w:pPr>
            <w:r w:rsidRPr="00243FB7">
              <w:rPr>
                <w:rFonts w:ascii="Times New Roman" w:hAnsi="Times New Roman" w:cs="Times New Roman"/>
                <w:i/>
                <w:iCs/>
                <w:sz w:val="20"/>
                <w:szCs w:val="20"/>
              </w:rPr>
              <w:t>SD</w:t>
            </w:r>
          </w:p>
        </w:tc>
        <w:tc>
          <w:tcPr>
            <w:tcW w:w="1134" w:type="dxa"/>
            <w:vAlign w:val="center"/>
          </w:tcPr>
          <w:p w14:paraId="78109388" w14:textId="77777777" w:rsidR="006B62BA" w:rsidRPr="00243FB7" w:rsidRDefault="00F81531" w:rsidP="00192993">
            <w:pPr>
              <w:jc w:val="center"/>
              <w:rPr>
                <w:rFonts w:ascii="Times New Roman" w:hAnsi="Times New Roman" w:cs="Times New Roman"/>
                <w:i/>
                <w:iCs/>
                <w:sz w:val="20"/>
                <w:szCs w:val="20"/>
              </w:rPr>
            </w:pPr>
            <w:r w:rsidRPr="00243FB7">
              <w:rPr>
                <w:rFonts w:ascii="Times New Roman" w:eastAsia="SimSun" w:hAnsi="Times New Roman" w:cs="Times New Roman"/>
                <w:i/>
                <w:iCs/>
                <w:sz w:val="20"/>
                <w:szCs w:val="20"/>
              </w:rPr>
              <w:t>CV</w:t>
            </w:r>
            <w:r w:rsidRPr="00243FB7">
              <w:rPr>
                <w:rFonts w:ascii="Times New Roman" w:eastAsia="SimSun" w:hAnsi="Times New Roman" w:cs="Times New Roman"/>
                <w:sz w:val="20"/>
                <w:szCs w:val="20"/>
              </w:rPr>
              <w:t xml:space="preserve"> (%)</w:t>
            </w:r>
          </w:p>
        </w:tc>
        <w:tc>
          <w:tcPr>
            <w:tcW w:w="1116" w:type="dxa"/>
            <w:vAlign w:val="center"/>
          </w:tcPr>
          <w:p w14:paraId="2EF8CB28" w14:textId="77777777" w:rsidR="006B62BA" w:rsidRPr="00243FB7" w:rsidRDefault="00F81531" w:rsidP="00192993">
            <w:pPr>
              <w:jc w:val="center"/>
              <w:rPr>
                <w:rFonts w:ascii="Times New Roman" w:hAnsi="Times New Roman" w:cs="Times New Roman"/>
                <w:i/>
                <w:iCs/>
                <w:sz w:val="20"/>
                <w:szCs w:val="20"/>
              </w:rPr>
            </w:pPr>
            <w:r w:rsidRPr="00243FB7">
              <w:rPr>
                <w:rFonts w:ascii="Times New Roman" w:hAnsi="Times New Roman" w:cs="Times New Roman"/>
                <w:i/>
                <w:iCs/>
                <w:sz w:val="20"/>
                <w:szCs w:val="20"/>
              </w:rPr>
              <w:t>SE</w:t>
            </w:r>
          </w:p>
        </w:tc>
      </w:tr>
      <w:tr w:rsidR="00F22E48" w:rsidRPr="00243FB7" w14:paraId="79AD2A78" w14:textId="77777777" w:rsidTr="003652C2">
        <w:trPr>
          <w:trHeight w:val="257"/>
          <w:jc w:val="center"/>
        </w:trPr>
        <w:tc>
          <w:tcPr>
            <w:tcW w:w="1364" w:type="dxa"/>
          </w:tcPr>
          <w:p w14:paraId="41062B83" w14:textId="77777777" w:rsidR="00F64204" w:rsidRPr="00243FB7" w:rsidRDefault="00F81531" w:rsidP="006B62BA">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Ay</w:t>
            </w:r>
            <w:proofErr w:type="spellEnd"/>
          </w:p>
        </w:tc>
        <w:tc>
          <w:tcPr>
            <w:tcW w:w="1364" w:type="dxa"/>
            <w:vAlign w:val="center"/>
          </w:tcPr>
          <w:p w14:paraId="24C0176F"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103.44444</w:t>
            </w:r>
          </w:p>
        </w:tc>
        <w:tc>
          <w:tcPr>
            <w:tcW w:w="2074" w:type="dxa"/>
            <w:vAlign w:val="center"/>
          </w:tcPr>
          <w:p w14:paraId="784FC4CD"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96.267 – 110.62</w:t>
            </w:r>
          </w:p>
        </w:tc>
        <w:tc>
          <w:tcPr>
            <w:tcW w:w="1134" w:type="dxa"/>
            <w:vAlign w:val="center"/>
          </w:tcPr>
          <w:p w14:paraId="273DF79E"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30.452868</w:t>
            </w:r>
          </w:p>
        </w:tc>
        <w:tc>
          <w:tcPr>
            <w:tcW w:w="1134" w:type="dxa"/>
            <w:vAlign w:val="center"/>
          </w:tcPr>
          <w:p w14:paraId="0F5127B7"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29.439</w:t>
            </w:r>
          </w:p>
        </w:tc>
        <w:tc>
          <w:tcPr>
            <w:tcW w:w="1116" w:type="dxa"/>
            <w:vAlign w:val="center"/>
          </w:tcPr>
          <w:p w14:paraId="376D5D9D"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3.5889049</w:t>
            </w:r>
          </w:p>
        </w:tc>
      </w:tr>
      <w:tr w:rsidR="00F22E48" w:rsidRPr="00243FB7" w14:paraId="72DED83A" w14:textId="77777777" w:rsidTr="003652C2">
        <w:trPr>
          <w:trHeight w:val="257"/>
          <w:jc w:val="center"/>
        </w:trPr>
        <w:tc>
          <w:tcPr>
            <w:tcW w:w="1364" w:type="dxa"/>
          </w:tcPr>
          <w:p w14:paraId="03434704" w14:textId="77777777" w:rsidR="00F64204" w:rsidRPr="00243FB7" w:rsidRDefault="00F81531" w:rsidP="006B62BA">
            <w:pPr>
              <w:jc w:val="center"/>
              <w:rPr>
                <w:rFonts w:ascii="Times New Roman" w:hAnsi="Times New Roman" w:cs="Times New Roman"/>
                <w:i/>
                <w:iCs/>
                <w:sz w:val="20"/>
                <w:szCs w:val="20"/>
              </w:rPr>
            </w:pP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Bs</w:t>
            </w:r>
          </w:p>
        </w:tc>
        <w:tc>
          <w:tcPr>
            <w:tcW w:w="1364" w:type="dxa"/>
            <w:vAlign w:val="center"/>
          </w:tcPr>
          <w:p w14:paraId="47081D06"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202.05556</w:t>
            </w:r>
          </w:p>
        </w:tc>
        <w:tc>
          <w:tcPr>
            <w:tcW w:w="2074" w:type="dxa"/>
            <w:vAlign w:val="center"/>
          </w:tcPr>
          <w:p w14:paraId="1D4E4E58"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183.95 – 220.16</w:t>
            </w:r>
          </w:p>
        </w:tc>
        <w:tc>
          <w:tcPr>
            <w:tcW w:w="1134" w:type="dxa"/>
            <w:vAlign w:val="center"/>
          </w:tcPr>
          <w:p w14:paraId="6020444F"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76.823538</w:t>
            </w:r>
          </w:p>
        </w:tc>
        <w:tc>
          <w:tcPr>
            <w:tcW w:w="1134" w:type="dxa"/>
            <w:vAlign w:val="center"/>
          </w:tcPr>
          <w:p w14:paraId="50E96955"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38.021</w:t>
            </w:r>
          </w:p>
        </w:tc>
        <w:tc>
          <w:tcPr>
            <w:tcW w:w="1116" w:type="dxa"/>
            <w:vAlign w:val="center"/>
          </w:tcPr>
          <w:p w14:paraId="257ACB88"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9.0537408</w:t>
            </w:r>
          </w:p>
        </w:tc>
      </w:tr>
      <w:tr w:rsidR="00F22E48" w:rsidRPr="00243FB7" w14:paraId="2E277A7C" w14:textId="77777777" w:rsidTr="003652C2">
        <w:trPr>
          <w:trHeight w:val="257"/>
          <w:jc w:val="center"/>
        </w:trPr>
        <w:tc>
          <w:tcPr>
            <w:tcW w:w="1364" w:type="dxa"/>
          </w:tcPr>
          <w:p w14:paraId="6A1A0F45" w14:textId="77777777" w:rsidR="00F64204" w:rsidRPr="00243FB7" w:rsidRDefault="00F81531" w:rsidP="006B62BA">
            <w:pPr>
              <w:jc w:val="center"/>
              <w:rPr>
                <w:rFonts w:ascii="Times New Roman" w:hAnsi="Times New Roman" w:cs="Times New Roman"/>
                <w:i/>
                <w:iCs/>
                <w:sz w:val="20"/>
                <w:szCs w:val="20"/>
              </w:rPr>
            </w:pP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Ms</w:t>
            </w:r>
          </w:p>
        </w:tc>
        <w:tc>
          <w:tcPr>
            <w:tcW w:w="1364" w:type="dxa"/>
            <w:vAlign w:val="center"/>
          </w:tcPr>
          <w:p w14:paraId="04C8C0FB"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121.59722</w:t>
            </w:r>
          </w:p>
        </w:tc>
        <w:tc>
          <w:tcPr>
            <w:tcW w:w="2074" w:type="dxa"/>
            <w:vAlign w:val="center"/>
          </w:tcPr>
          <w:p w14:paraId="24A01AC7"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115.73 – 127.46</w:t>
            </w:r>
          </w:p>
        </w:tc>
        <w:tc>
          <w:tcPr>
            <w:tcW w:w="1134" w:type="dxa"/>
            <w:vAlign w:val="center"/>
          </w:tcPr>
          <w:p w14:paraId="2D30039C"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24.873007</w:t>
            </w:r>
          </w:p>
        </w:tc>
        <w:tc>
          <w:tcPr>
            <w:tcW w:w="1134" w:type="dxa"/>
            <w:vAlign w:val="center"/>
          </w:tcPr>
          <w:p w14:paraId="26073DCF"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20.455</w:t>
            </w:r>
          </w:p>
        </w:tc>
        <w:tc>
          <w:tcPr>
            <w:tcW w:w="1116" w:type="dxa"/>
            <w:vAlign w:val="center"/>
          </w:tcPr>
          <w:p w14:paraId="7EDAE245"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2.9313120</w:t>
            </w:r>
          </w:p>
        </w:tc>
      </w:tr>
      <w:tr w:rsidR="00F22E48" w:rsidRPr="00243FB7" w14:paraId="055258EC" w14:textId="77777777" w:rsidTr="003652C2">
        <w:trPr>
          <w:trHeight w:val="257"/>
          <w:jc w:val="center"/>
        </w:trPr>
        <w:tc>
          <w:tcPr>
            <w:tcW w:w="1364" w:type="dxa"/>
          </w:tcPr>
          <w:p w14:paraId="3B92C5FB" w14:textId="77777777" w:rsidR="00F64204" w:rsidRPr="00243FB7" w:rsidRDefault="00F81531" w:rsidP="006B62BA">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Mp</w:t>
            </w:r>
            <w:proofErr w:type="spellEnd"/>
          </w:p>
        </w:tc>
        <w:tc>
          <w:tcPr>
            <w:tcW w:w="1364" w:type="dxa"/>
            <w:vAlign w:val="center"/>
          </w:tcPr>
          <w:p w14:paraId="08C20D59"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199.01389</w:t>
            </w:r>
          </w:p>
        </w:tc>
        <w:tc>
          <w:tcPr>
            <w:tcW w:w="2074" w:type="dxa"/>
            <w:vAlign w:val="center"/>
          </w:tcPr>
          <w:p w14:paraId="1786B6AC"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180.79 – 217.24</w:t>
            </w:r>
          </w:p>
        </w:tc>
        <w:tc>
          <w:tcPr>
            <w:tcW w:w="1134" w:type="dxa"/>
            <w:vAlign w:val="center"/>
          </w:tcPr>
          <w:p w14:paraId="261AA5D3"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77.310148</w:t>
            </w:r>
          </w:p>
        </w:tc>
        <w:tc>
          <w:tcPr>
            <w:tcW w:w="1134" w:type="dxa"/>
            <w:vAlign w:val="center"/>
          </w:tcPr>
          <w:p w14:paraId="6758521D"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38.847</w:t>
            </w:r>
          </w:p>
        </w:tc>
        <w:tc>
          <w:tcPr>
            <w:tcW w:w="1116" w:type="dxa"/>
            <w:vAlign w:val="center"/>
          </w:tcPr>
          <w:p w14:paraId="425300CC"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9.1110883</w:t>
            </w:r>
          </w:p>
        </w:tc>
      </w:tr>
      <w:tr w:rsidR="00F22E48" w:rsidRPr="00243FB7" w14:paraId="123BDCC4" w14:textId="77777777" w:rsidTr="003652C2">
        <w:trPr>
          <w:trHeight w:val="264"/>
          <w:jc w:val="center"/>
        </w:trPr>
        <w:tc>
          <w:tcPr>
            <w:tcW w:w="1364" w:type="dxa"/>
          </w:tcPr>
          <w:p w14:paraId="4329FBCC" w14:textId="77777777" w:rsidR="00F64204" w:rsidRPr="00243FB7" w:rsidRDefault="00F81531" w:rsidP="00192993">
            <w:pPr>
              <w:jc w:val="center"/>
              <w:rPr>
                <w:rFonts w:ascii="Times New Roman" w:hAnsi="Times New Roman" w:cs="Times New Roman"/>
                <w:i/>
                <w:iCs/>
                <w:sz w:val="20"/>
                <w:szCs w:val="20"/>
              </w:rPr>
            </w:pP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p>
        </w:tc>
        <w:tc>
          <w:tcPr>
            <w:tcW w:w="1364" w:type="dxa"/>
            <w:vAlign w:val="center"/>
          </w:tcPr>
          <w:p w14:paraId="3CADA570"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626.11111</w:t>
            </w:r>
          </w:p>
        </w:tc>
        <w:tc>
          <w:tcPr>
            <w:tcW w:w="2074" w:type="dxa"/>
            <w:vAlign w:val="center"/>
          </w:tcPr>
          <w:p w14:paraId="6CB09BD7"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584.35 – 667.87</w:t>
            </w:r>
          </w:p>
        </w:tc>
        <w:tc>
          <w:tcPr>
            <w:tcW w:w="1134" w:type="dxa"/>
            <w:vAlign w:val="center"/>
          </w:tcPr>
          <w:p w14:paraId="4E57855C"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177.16647</w:t>
            </w:r>
          </w:p>
        </w:tc>
        <w:tc>
          <w:tcPr>
            <w:tcW w:w="1134" w:type="dxa"/>
            <w:vAlign w:val="center"/>
          </w:tcPr>
          <w:p w14:paraId="0EA3F6D0"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28.296</w:t>
            </w:r>
          </w:p>
        </w:tc>
        <w:tc>
          <w:tcPr>
            <w:tcW w:w="1116" w:type="dxa"/>
            <w:vAlign w:val="center"/>
          </w:tcPr>
          <w:p w14:paraId="43403B9D" w14:textId="77777777" w:rsidR="00F64204" w:rsidRPr="00243FB7" w:rsidRDefault="00F81531" w:rsidP="003652C2">
            <w:pPr>
              <w:jc w:val="center"/>
              <w:rPr>
                <w:rFonts w:ascii="Times New Roman" w:hAnsi="Times New Roman" w:cs="Times New Roman"/>
                <w:sz w:val="20"/>
                <w:szCs w:val="20"/>
              </w:rPr>
            </w:pPr>
            <w:r w:rsidRPr="00243FB7">
              <w:rPr>
                <w:rFonts w:ascii="Times New Roman" w:hAnsi="Times New Roman" w:cs="Times New Roman"/>
                <w:sz w:val="20"/>
                <w:szCs w:val="20"/>
              </w:rPr>
              <w:t>20.879269</w:t>
            </w:r>
          </w:p>
        </w:tc>
      </w:tr>
    </w:tbl>
    <w:tbl>
      <w:tblPr>
        <w:tblStyle w:val="Grilledutableau1"/>
        <w:tblW w:w="8184" w:type="dxa"/>
        <w:jc w:val="center"/>
        <w:tblLook w:val="04A0" w:firstRow="1" w:lastRow="0" w:firstColumn="1" w:lastColumn="0" w:noHBand="0" w:noVBand="1"/>
      </w:tblPr>
      <w:tblGrid>
        <w:gridCol w:w="8184"/>
      </w:tblGrid>
      <w:tr w:rsidR="00F22E48" w:rsidRPr="00243FB7" w14:paraId="5EB248F1" w14:textId="77777777" w:rsidTr="00E965BD">
        <w:trPr>
          <w:trHeight w:val="98"/>
          <w:jc w:val="center"/>
        </w:trPr>
        <w:tc>
          <w:tcPr>
            <w:tcW w:w="8184" w:type="dxa"/>
            <w:tcBorders>
              <w:top w:val="nil"/>
              <w:left w:val="nil"/>
              <w:bottom w:val="single" w:sz="4" w:space="0" w:color="auto"/>
              <w:right w:val="nil"/>
            </w:tcBorders>
            <w:vAlign w:val="center"/>
            <w:hideMark/>
          </w:tcPr>
          <w:p w14:paraId="1D90FFCE" w14:textId="77777777" w:rsidR="00DE007A" w:rsidRPr="00243FB7" w:rsidRDefault="00F81531" w:rsidP="001D7F0D">
            <w:pPr>
              <w:jc w:val="center"/>
              <w:rPr>
                <w:rFonts w:ascii="Times New Roman" w:hAnsi="Times New Roman" w:cs="Times New Roman"/>
              </w:rPr>
            </w:pPr>
            <w:r w:rsidRPr="00243FB7">
              <w:rPr>
                <w:rFonts w:ascii="Times New Roman" w:hAnsi="Times New Roman" w:cs="Times New Roman"/>
              </w:rPr>
              <w:t>Recapitulation</w:t>
            </w:r>
          </w:p>
        </w:tc>
      </w:tr>
    </w:tbl>
    <w:tbl>
      <w:tblPr>
        <w:tblStyle w:val="TableGrid"/>
        <w:tblW w:w="0" w:type="auto"/>
        <w:jc w:val="center"/>
        <w:tblLook w:val="04A0" w:firstRow="1" w:lastRow="0" w:firstColumn="1" w:lastColumn="0" w:noHBand="0" w:noVBand="1"/>
      </w:tblPr>
      <w:tblGrid>
        <w:gridCol w:w="915"/>
        <w:gridCol w:w="1821"/>
        <w:gridCol w:w="1821"/>
        <w:gridCol w:w="1822"/>
        <w:gridCol w:w="1822"/>
      </w:tblGrid>
      <w:tr w:rsidR="00F22E48" w:rsidRPr="00243FB7" w14:paraId="11ED7F7E" w14:textId="77777777" w:rsidTr="00E965BD">
        <w:trPr>
          <w:trHeight w:val="250"/>
          <w:jc w:val="center"/>
        </w:trPr>
        <w:tc>
          <w:tcPr>
            <w:tcW w:w="915" w:type="dxa"/>
            <w:tcBorders>
              <w:top w:val="nil"/>
            </w:tcBorders>
            <w:vAlign w:val="center"/>
          </w:tcPr>
          <w:p w14:paraId="78A52DD9"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Mean</w:t>
            </w:r>
          </w:p>
        </w:tc>
        <w:tc>
          <w:tcPr>
            <w:tcW w:w="1821" w:type="dxa"/>
            <w:tcBorders>
              <w:top w:val="nil"/>
            </w:tcBorders>
            <w:vAlign w:val="center"/>
          </w:tcPr>
          <w:p w14:paraId="73DCD80A" w14:textId="77777777" w:rsidR="00CA07E0" w:rsidRPr="00243FB7" w:rsidRDefault="009E516F"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Ay</m:t>
                        </m:r>
                      </m:sub>
                    </m:sSub>
                  </m:e>
                </m:acc>
              </m:oMath>
            </m:oMathPara>
          </w:p>
        </w:tc>
        <w:tc>
          <w:tcPr>
            <w:tcW w:w="1821" w:type="dxa"/>
            <w:tcBorders>
              <w:top w:val="nil"/>
            </w:tcBorders>
            <w:vAlign w:val="center"/>
          </w:tcPr>
          <w:p w14:paraId="7A58DB5C" w14:textId="77777777" w:rsidR="00CA07E0" w:rsidRPr="00243FB7" w:rsidRDefault="009E516F"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sub>
                    </m:sSub>
                  </m:e>
                </m:acc>
              </m:oMath>
            </m:oMathPara>
          </w:p>
        </w:tc>
        <w:tc>
          <w:tcPr>
            <w:tcW w:w="1822" w:type="dxa"/>
            <w:tcBorders>
              <w:top w:val="nil"/>
            </w:tcBorders>
            <w:vAlign w:val="center"/>
          </w:tcPr>
          <w:p w14:paraId="3DE44FA2" w14:textId="77777777" w:rsidR="00CA07E0" w:rsidRPr="00243FB7" w:rsidRDefault="009E516F"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Mp</m:t>
                        </m:r>
                      </m:sub>
                    </m:sSub>
                  </m:e>
                </m:acc>
              </m:oMath>
            </m:oMathPara>
          </w:p>
        </w:tc>
        <w:tc>
          <w:tcPr>
            <w:tcW w:w="1822" w:type="dxa"/>
            <w:tcBorders>
              <w:top w:val="nil"/>
            </w:tcBorders>
            <w:vAlign w:val="center"/>
          </w:tcPr>
          <w:p w14:paraId="7ACFD363" w14:textId="77777777" w:rsidR="00CA07E0" w:rsidRPr="00243FB7" w:rsidRDefault="009E516F" w:rsidP="00325B06">
            <w:pPr>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sub>
                    </m:sSub>
                  </m:e>
                </m:acc>
              </m:oMath>
            </m:oMathPara>
          </w:p>
        </w:tc>
      </w:tr>
      <w:tr w:rsidR="00F22E48" w:rsidRPr="00243FB7" w14:paraId="255DFC0C" w14:textId="77777777" w:rsidTr="00DE007A">
        <w:trPr>
          <w:trHeight w:val="250"/>
          <w:jc w:val="center"/>
        </w:trPr>
        <w:tc>
          <w:tcPr>
            <w:tcW w:w="915" w:type="dxa"/>
            <w:vAlign w:val="center"/>
          </w:tcPr>
          <w:p w14:paraId="5F40C86F"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i/>
                <w:iCs/>
                <w:sz w:val="20"/>
                <w:szCs w:val="20"/>
              </w:rPr>
              <w:t>CI</w:t>
            </w:r>
          </w:p>
        </w:tc>
        <w:tc>
          <w:tcPr>
            <w:tcW w:w="1821" w:type="dxa"/>
            <w:vAlign w:val="center"/>
          </w:tcPr>
          <w:p w14:paraId="535624FD"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96.267 – 110.62</w:t>
            </w:r>
          </w:p>
        </w:tc>
        <w:tc>
          <w:tcPr>
            <w:tcW w:w="1821" w:type="dxa"/>
            <w:vAlign w:val="center"/>
          </w:tcPr>
          <w:p w14:paraId="2AD5CF82"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115.73 – 127.46</w:t>
            </w:r>
          </w:p>
        </w:tc>
        <w:tc>
          <w:tcPr>
            <w:tcW w:w="1822" w:type="dxa"/>
            <w:vAlign w:val="center"/>
          </w:tcPr>
          <w:p w14:paraId="678680A5"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180.79 – 217.24</w:t>
            </w:r>
          </w:p>
        </w:tc>
        <w:tc>
          <w:tcPr>
            <w:tcW w:w="1822" w:type="dxa"/>
            <w:vAlign w:val="center"/>
          </w:tcPr>
          <w:p w14:paraId="2E0232A7" w14:textId="77777777" w:rsidR="00CA07E0"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183.95 – 220.16</w:t>
            </w:r>
          </w:p>
        </w:tc>
      </w:tr>
      <w:tr w:rsidR="00F22E48" w:rsidRPr="00243FB7" w14:paraId="3A52D29D" w14:textId="77777777" w:rsidTr="00DE007A">
        <w:trPr>
          <w:trHeight w:val="257"/>
          <w:jc w:val="center"/>
        </w:trPr>
        <w:tc>
          <w:tcPr>
            <w:tcW w:w="915" w:type="dxa"/>
            <w:vMerge w:val="restart"/>
            <w:vAlign w:val="center"/>
          </w:tcPr>
          <w:p w14:paraId="219B27DC"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Overlap</w:t>
            </w:r>
          </w:p>
        </w:tc>
        <w:tc>
          <w:tcPr>
            <w:tcW w:w="5463" w:type="dxa"/>
            <w:gridSpan w:val="3"/>
            <w:vAlign w:val="center"/>
          </w:tcPr>
          <w:p w14:paraId="5854F20C"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There is no intersection</w:t>
            </w:r>
          </w:p>
        </w:tc>
        <w:tc>
          <w:tcPr>
            <w:tcW w:w="1822" w:type="dxa"/>
            <w:vAlign w:val="center"/>
          </w:tcPr>
          <w:p w14:paraId="4DD68901" w14:textId="77777777" w:rsidR="00325B06" w:rsidRPr="00243FB7" w:rsidRDefault="00325B06" w:rsidP="008B7EDF">
            <w:pPr>
              <w:jc w:val="center"/>
              <w:rPr>
                <w:rFonts w:ascii="Times New Roman" w:hAnsi="Times New Roman" w:cs="Times New Roman"/>
                <w:sz w:val="20"/>
                <w:szCs w:val="20"/>
              </w:rPr>
            </w:pPr>
          </w:p>
        </w:tc>
      </w:tr>
      <w:tr w:rsidR="00F22E48" w:rsidRPr="00243FB7" w14:paraId="01AA5E59" w14:textId="77777777" w:rsidTr="00DE007A">
        <w:trPr>
          <w:trHeight w:val="257"/>
          <w:jc w:val="center"/>
        </w:trPr>
        <w:tc>
          <w:tcPr>
            <w:tcW w:w="915" w:type="dxa"/>
            <w:vMerge/>
            <w:vAlign w:val="center"/>
          </w:tcPr>
          <w:p w14:paraId="1666B66A" w14:textId="77777777" w:rsidR="00325B06" w:rsidRPr="00243FB7" w:rsidRDefault="00325B06" w:rsidP="008B7EDF">
            <w:pPr>
              <w:jc w:val="center"/>
              <w:rPr>
                <w:rFonts w:ascii="Times New Roman" w:hAnsi="Times New Roman" w:cs="Times New Roman"/>
                <w:sz w:val="20"/>
                <w:szCs w:val="20"/>
              </w:rPr>
            </w:pPr>
          </w:p>
        </w:tc>
        <w:tc>
          <w:tcPr>
            <w:tcW w:w="1821" w:type="dxa"/>
            <w:vAlign w:val="center"/>
          </w:tcPr>
          <w:p w14:paraId="7D70D121" w14:textId="77777777" w:rsidR="00325B06" w:rsidRPr="00243FB7" w:rsidRDefault="00325B06" w:rsidP="008B7EDF">
            <w:pPr>
              <w:jc w:val="center"/>
              <w:rPr>
                <w:rFonts w:ascii="Times New Roman" w:hAnsi="Times New Roman" w:cs="Times New Roman"/>
                <w:sz w:val="20"/>
                <w:szCs w:val="20"/>
              </w:rPr>
            </w:pPr>
          </w:p>
        </w:tc>
        <w:tc>
          <w:tcPr>
            <w:tcW w:w="1821" w:type="dxa"/>
            <w:vAlign w:val="center"/>
          </w:tcPr>
          <w:p w14:paraId="6C13C9E9" w14:textId="77777777" w:rsidR="00325B06" w:rsidRPr="00243FB7" w:rsidRDefault="00325B06" w:rsidP="008B7EDF">
            <w:pPr>
              <w:jc w:val="center"/>
              <w:rPr>
                <w:rFonts w:ascii="Times New Roman" w:hAnsi="Times New Roman" w:cs="Times New Roman"/>
                <w:sz w:val="20"/>
                <w:szCs w:val="20"/>
              </w:rPr>
            </w:pPr>
          </w:p>
        </w:tc>
        <w:tc>
          <w:tcPr>
            <w:tcW w:w="3644" w:type="dxa"/>
            <w:gridSpan w:val="2"/>
            <w:vAlign w:val="center"/>
          </w:tcPr>
          <w:p w14:paraId="4E35D147" w14:textId="77777777" w:rsidR="00325B06" w:rsidRPr="00243FB7" w:rsidRDefault="00F81531" w:rsidP="008B7EDF">
            <w:pPr>
              <w:jc w:val="center"/>
              <w:rPr>
                <w:rFonts w:ascii="Times New Roman" w:hAnsi="Times New Roman" w:cs="Times New Roman"/>
                <w:sz w:val="20"/>
                <w:szCs w:val="20"/>
              </w:rPr>
            </w:pPr>
            <w:r w:rsidRPr="00243FB7">
              <w:rPr>
                <w:rFonts w:ascii="Times New Roman" w:hAnsi="Times New Roman" w:cs="Times New Roman"/>
                <w:sz w:val="20"/>
                <w:szCs w:val="20"/>
              </w:rPr>
              <w:t>Total overlap</w:t>
            </w:r>
          </w:p>
        </w:tc>
      </w:tr>
    </w:tbl>
    <w:p w14:paraId="7FF22FBB" w14:textId="77777777" w:rsidR="00CA07E0" w:rsidRPr="00243FB7" w:rsidRDefault="00CA07E0" w:rsidP="00A65679">
      <w:pPr>
        <w:spacing w:after="0" w:line="240" w:lineRule="auto"/>
        <w:jc w:val="center"/>
        <w:rPr>
          <w:rFonts w:ascii="Times New Roman" w:hAnsi="Times New Roman" w:cs="Times New Roman"/>
          <w:sz w:val="20"/>
          <w:szCs w:val="20"/>
        </w:rPr>
      </w:pPr>
    </w:p>
    <w:p w14:paraId="091E0A01" w14:textId="77777777" w:rsidR="007F4308" w:rsidRPr="00243FB7" w:rsidRDefault="007F4308" w:rsidP="00A65679">
      <w:pPr>
        <w:spacing w:after="0" w:line="240" w:lineRule="auto"/>
        <w:jc w:val="center"/>
        <w:rPr>
          <w:rFonts w:ascii="Times New Roman" w:hAnsi="Times New Roman" w:cs="Times New Roman"/>
          <w:sz w:val="20"/>
          <w:szCs w:val="20"/>
        </w:rPr>
      </w:pPr>
    </w:p>
    <w:p w14:paraId="60728B1F" w14:textId="77777777" w:rsidR="00EB7CE9" w:rsidRPr="00243FB7" w:rsidRDefault="009E516F" w:rsidP="00EB7CE9">
      <w:pPr>
        <w:spacing w:after="0" w:line="240" w:lineRule="auto"/>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Ay</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Ms</m:t>
                  </m:r>
                </m:sub>
              </m:sSub>
            </m:e>
          </m:acc>
          <m:r>
            <w:rPr>
              <w:rFonts w:ascii="Cambria Math" w:hAnsi="Cambria Math" w:cs="Times New Roman"/>
              <w:sz w:val="20"/>
              <w:szCs w:val="20"/>
            </w:rPr>
            <m:t>&lt;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Mp</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Bs</m:t>
                  </m:r>
                </m:sub>
              </m:sSub>
            </m:e>
          </m:acc>
        </m:oMath>
      </m:oMathPara>
    </w:p>
    <w:p w14:paraId="25501E66" w14:textId="77777777" w:rsidR="00EB7CE9" w:rsidRPr="00243FB7" w:rsidRDefault="00EB7CE9" w:rsidP="00EB7CE9">
      <w:pPr>
        <w:spacing w:after="0" w:line="240" w:lineRule="auto"/>
        <w:rPr>
          <w:rFonts w:ascii="Times New Roman" w:hAnsi="Times New Roman" w:cs="Times New Roman"/>
          <w:sz w:val="20"/>
          <w:szCs w:val="20"/>
        </w:rPr>
      </w:pPr>
    </w:p>
    <w:p w14:paraId="0DAAE562" w14:textId="77777777" w:rsidR="00EB7CE9" w:rsidRPr="00243FB7" w:rsidRDefault="00F81531" w:rsidP="00D14BCB">
      <w:pPr>
        <w:spacing w:after="0" w:line="240" w:lineRule="auto"/>
        <w:rPr>
          <w:rFonts w:ascii="Times New Roman" w:hAnsi="Times New Roman" w:cs="Times New Roman"/>
          <w:sz w:val="20"/>
          <w:szCs w:val="20"/>
        </w:rPr>
      </w:pPr>
      <w:r w:rsidRPr="00243FB7">
        <w:rPr>
          <w:rFonts w:ascii="Times New Roman" w:eastAsia="Times New Roman" w:hAnsi="Times New Roman" w:cs="Times New Roman"/>
          <w:sz w:val="20"/>
          <w:szCs w:val="20"/>
        </w:rPr>
        <w:t>This</w:t>
      </w:r>
      <w:r w:rsidRPr="00243FB7">
        <w:rPr>
          <w:rFonts w:ascii="Times New Roman" w:hAnsi="Times New Roman" w:cs="Times New Roman"/>
          <w:sz w:val="20"/>
          <w:szCs w:val="20"/>
        </w:rPr>
        <w:t xml:space="preserve"> is due principally to </w:t>
      </w:r>
      <w:r w:rsidRPr="00243FB7">
        <w:rPr>
          <w:rFonts w:ascii="Times New Roman" w:eastAsia="Times New Roman" w:hAnsi="Times New Roman" w:cs="Times New Roman"/>
          <w:sz w:val="20"/>
          <w:szCs w:val="20"/>
        </w:rPr>
        <w:t>populations such as</w:t>
      </w:r>
      <w:r w:rsidRPr="00243FB7">
        <w:rPr>
          <w:rFonts w:ascii="Times New Roman" w:hAnsi="Times New Roman" w:cs="Times New Roman"/>
          <w:sz w:val="20"/>
          <w:szCs w:val="20"/>
        </w:rPr>
        <w:t xml:space="preserve"> the previous inequality related to the number (</w:t>
      </w: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i</m:t>
                </m:r>
                <m:r>
                  <w:rPr>
                    <w:rFonts w:ascii="Cambria Math" w:hAnsi="Cambria Math" w:cs="Times New Roman"/>
                    <w:sz w:val="20"/>
                    <w:szCs w:val="20"/>
                  </w:rPr>
                  <m:t>,af</m:t>
                </m:r>
              </m:sub>
            </m:sSub>
          </m:e>
        </m:acc>
      </m:oMath>
      <w:r w:rsidRPr="00243FB7">
        <w:rPr>
          <w:rFonts w:ascii="Times New Roman" w:hAnsi="Times New Roman" w:cs="Times New Roman"/>
          <w:sz w:val="20"/>
          <w:szCs w:val="20"/>
        </w:rPr>
        <w:t>) of patients above five years of age</w:t>
      </w:r>
      <w:r w:rsidR="00D14BCB" w:rsidRPr="00243FB7">
        <w:rPr>
          <w:rFonts w:ascii="Times New Roman" w:hAnsi="Times New Roman" w:cs="Times New Roman"/>
          <w:sz w:val="20"/>
          <w:szCs w:val="20"/>
        </w:rPr>
        <w:t>.</w:t>
      </w:r>
    </w:p>
    <w:p w14:paraId="702E8829" w14:textId="77777777" w:rsidR="00EB7CE9" w:rsidRPr="00243FB7" w:rsidRDefault="00EB7CE9" w:rsidP="00A65679">
      <w:pPr>
        <w:spacing w:after="0" w:line="240" w:lineRule="auto"/>
        <w:jc w:val="center"/>
        <w:rPr>
          <w:rFonts w:ascii="Times New Roman" w:hAnsi="Times New Roman" w:cs="Times New Roman"/>
          <w:sz w:val="20"/>
          <w:szCs w:val="20"/>
        </w:rPr>
      </w:pPr>
    </w:p>
    <w:p w14:paraId="442A8980" w14:textId="77777777" w:rsidR="00C678B6" w:rsidRPr="00243FB7" w:rsidRDefault="00F81531" w:rsidP="00990412">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2187" w:dyaOrig="2187" w14:anchorId="08E5A416">
          <v:shape id="_x0000_i1028" type="#_x0000_t75" style="width:109.5pt;height:109.5pt;mso-width-percent:0;mso-height-percent:0;mso-width-percent:0;mso-height-percent:0" o:ole="">
            <v:imagedata r:id="rId14" o:title=""/>
          </v:shape>
          <o:OLEObject Type="Embed" ProgID="KGraph_Plot" ShapeID="_x0000_i1028" DrawAspect="Content" ObjectID="_1828017101" r:id="rId15"/>
        </w:object>
      </w:r>
      <w:r w:rsidRPr="00243FB7">
        <w:rPr>
          <w:rFonts w:ascii="Times New Roman" w:hAnsi="Times New Roman" w:cs="Times New Roman"/>
          <w:noProof/>
          <w:sz w:val="20"/>
          <w:szCs w:val="20"/>
        </w:rPr>
        <w:object w:dxaOrig="2187" w:dyaOrig="2187" w14:anchorId="6CD4A4D9">
          <v:shape id="_x0000_i1029" type="#_x0000_t75" style="width:109.5pt;height:109.5pt;mso-width-percent:0;mso-height-percent:0;mso-width-percent:0;mso-height-percent:0" o:ole="">
            <v:imagedata r:id="rId16" o:title=""/>
          </v:shape>
          <o:OLEObject Type="Embed" ProgID="KGraph_Plot" ShapeID="_x0000_i1029" DrawAspect="Content" ObjectID="_1828017102" r:id="rId17"/>
        </w:object>
      </w:r>
      <w:r w:rsidRPr="00243FB7">
        <w:rPr>
          <w:rFonts w:ascii="Times New Roman" w:hAnsi="Times New Roman" w:cs="Times New Roman"/>
          <w:noProof/>
          <w:sz w:val="20"/>
          <w:szCs w:val="20"/>
        </w:rPr>
        <w:object w:dxaOrig="2187" w:dyaOrig="2187" w14:anchorId="34C51643">
          <v:shape id="_x0000_i1030" type="#_x0000_t75" style="width:109.5pt;height:109.5pt;mso-width-percent:0;mso-height-percent:0;mso-width-percent:0;mso-height-percent:0" o:ole="">
            <v:imagedata r:id="rId18" o:title=""/>
          </v:shape>
          <o:OLEObject Type="Embed" ProgID="KGraph_Plot" ShapeID="_x0000_i1030" DrawAspect="Content" ObjectID="_1828017103" r:id="rId19"/>
        </w:object>
      </w:r>
      <w:r w:rsidRPr="00243FB7">
        <w:rPr>
          <w:rFonts w:ascii="Times New Roman" w:hAnsi="Times New Roman" w:cs="Times New Roman"/>
          <w:noProof/>
          <w:sz w:val="20"/>
          <w:szCs w:val="20"/>
        </w:rPr>
        <w:object w:dxaOrig="2187" w:dyaOrig="2187" w14:anchorId="07F3E4E1">
          <v:shape id="_x0000_i1031" type="#_x0000_t75" style="width:109.5pt;height:109.5pt;mso-width-percent:0;mso-height-percent:0;mso-width-percent:0;mso-height-percent:0" o:ole="">
            <v:imagedata r:id="rId20" o:title=""/>
          </v:shape>
          <o:OLEObject Type="Embed" ProgID="KGraph_Plot" ShapeID="_x0000_i1031" DrawAspect="Content" ObjectID="_1828017104" r:id="rId21"/>
        </w:object>
      </w:r>
    </w:p>
    <w:p w14:paraId="2EE9D00A" w14:textId="77777777" w:rsidR="00C678B6" w:rsidRPr="00243FB7" w:rsidRDefault="00F81531" w:rsidP="00E77576">
      <w:pPr>
        <w:spacing w:after="0" w:line="240" w:lineRule="auto"/>
        <w:jc w:val="center"/>
        <w:rPr>
          <w:rFonts w:ascii="Times New Roman" w:hAnsi="Times New Roman" w:cs="Times New Roman"/>
          <w:sz w:val="20"/>
          <w:szCs w:val="20"/>
        </w:rPr>
      </w:pPr>
      <w:r w:rsidRPr="00243FB7">
        <w:rPr>
          <w:rFonts w:ascii="Times New Roman" w:hAnsi="Times New Roman" w:cs="Times New Roman"/>
          <w:b/>
          <w:bCs/>
          <w:sz w:val="20"/>
          <w:szCs w:val="20"/>
        </w:rPr>
        <w:t>Figure 2</w:t>
      </w:r>
      <w:r w:rsidRPr="00243FB7">
        <w:rPr>
          <w:rFonts w:ascii="Times New Roman" w:hAnsi="Times New Roman" w:cs="Times New Roman"/>
          <w:sz w:val="20"/>
          <w:szCs w:val="20"/>
        </w:rPr>
        <w:t>.</w:t>
      </w:r>
      <w:r w:rsid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 xml:space="preserve">Variation in the number of </w:t>
      </w:r>
      <w:r w:rsidRPr="00243FB7">
        <w:rPr>
          <w:rFonts w:ascii="Times New Roman" w:eastAsia="Calibri" w:hAnsi="Times New Roman" w:cs="Times New Roman"/>
          <w:sz w:val="20"/>
          <w:szCs w:val="20"/>
        </w:rPr>
        <w:t>malaria cases</w:t>
      </w:r>
      <w:r w:rsidRPr="00243FB7">
        <w:rPr>
          <w:rFonts w:ascii="Times New Roman" w:hAnsi="Times New Roman" w:cs="Times New Roman"/>
          <w:sz w:val="20"/>
          <w:szCs w:val="20"/>
        </w:rPr>
        <w:t xml:space="preserve"> over time (</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fr-FR"/>
        </w:rPr>
        <w:t xml:space="preserve">recorded </w:t>
      </w:r>
      <w:r w:rsidR="002D2E73" w:rsidRPr="00243FB7">
        <w:rPr>
          <w:rFonts w:ascii="Times New Roman" w:eastAsia="Times New Roman" w:hAnsi="Times New Roman" w:cs="Times New Roman"/>
          <w:sz w:val="20"/>
          <w:szCs w:val="20"/>
          <w:lang w:eastAsia="fr-FR"/>
        </w:rPr>
        <w:t>each month from 2009 to 2014, for the overall patient groups (Ni) in each cit</w:t>
      </w:r>
      <w:r w:rsidRPr="00243FB7">
        <w:rPr>
          <w:rFonts w:ascii="Times New Roman" w:hAnsi="Times New Roman" w:cs="Times New Roman"/>
          <w:sz w:val="20"/>
          <w:szCs w:val="20"/>
        </w:rPr>
        <w:t xml:space="preserve">y. (a):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(b):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xml:space="preserve">, (c): </w:t>
      </w:r>
      <w:proofErr w:type="spellStart"/>
      <w:r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and (d):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w:t>
      </w:r>
    </w:p>
    <w:p w14:paraId="5ADECF9F" w14:textId="77777777" w:rsidR="00F1207D" w:rsidRPr="00243FB7" w:rsidRDefault="00F1207D" w:rsidP="00C678B6">
      <w:pPr>
        <w:spacing w:after="0" w:line="240" w:lineRule="auto"/>
        <w:rPr>
          <w:rFonts w:ascii="Times New Roman" w:hAnsi="Times New Roman" w:cs="Times New Roman"/>
          <w:sz w:val="20"/>
          <w:szCs w:val="20"/>
        </w:rPr>
      </w:pPr>
    </w:p>
    <w:p w14:paraId="30CFE53F" w14:textId="77777777" w:rsidR="004936E5" w:rsidRPr="00243FB7" w:rsidRDefault="00A0477F" w:rsidP="00F1207D">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In the city of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(a), the plot shows a variation in malaria cases from 2009</w:t>
      </w:r>
      <w:r w:rsidR="00AA3B0B" w:rsidRPr="00243FB7">
        <w:rPr>
          <w:rFonts w:ascii="Times New Roman" w:eastAsia="Times New Roman" w:hAnsi="Times New Roman" w:cs="Times New Roman"/>
          <w:sz w:val="20"/>
          <w:szCs w:val="20"/>
        </w:rPr>
        <w:t xml:space="preserve"> to </w:t>
      </w:r>
      <w:r w:rsidRPr="00243FB7">
        <w:rPr>
          <w:rFonts w:ascii="Times New Roman" w:hAnsi="Times New Roman" w:cs="Times New Roman"/>
          <w:sz w:val="20"/>
          <w:szCs w:val="20"/>
        </w:rPr>
        <w:t>2014</w:t>
      </w:r>
      <w:r w:rsidR="00F81531"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a peak around mid-2013. The mean line, marked by a dashed red line, indicates an average of 103.44 cases per month. This suggests </w:t>
      </w:r>
      <w:r w:rsidR="002D2E73" w:rsidRPr="00243FB7">
        <w:rPr>
          <w:rFonts w:ascii="Times New Roman" w:hAnsi="Times New Roman" w:cs="Times New Roman"/>
          <w:sz w:val="20"/>
          <w:szCs w:val="20"/>
        </w:rPr>
        <w:t>either control over malaria transmission or effective medical interventions, as indicated by a relatively low mean malaria transmission rate compared with</w:t>
      </w:r>
      <w:r w:rsidRPr="00243FB7">
        <w:rPr>
          <w:rFonts w:ascii="Times New Roman" w:hAnsi="Times New Roman" w:cs="Times New Roman"/>
          <w:sz w:val="20"/>
          <w:szCs w:val="20"/>
        </w:rPr>
        <w:t xml:space="preserve"> other regions. However, the significant peaks suggest sporadic outbreaks or seasonal increases in transmission, </w:t>
      </w:r>
      <w:r w:rsidR="002D2E73" w:rsidRPr="00243FB7">
        <w:rPr>
          <w:rFonts w:ascii="Times New Roman" w:hAnsi="Times New Roman" w:cs="Times New Roman"/>
          <w:sz w:val="20"/>
          <w:szCs w:val="20"/>
        </w:rPr>
        <w:t xml:space="preserve">which align with </w:t>
      </w:r>
      <w:r w:rsidR="00243FB7">
        <w:rPr>
          <w:rFonts w:ascii="Times New Roman" w:hAnsi="Times New Roman" w:cs="Times New Roman"/>
          <w:sz w:val="20"/>
          <w:szCs w:val="20"/>
        </w:rPr>
        <w:t>ecological factors that influence</w:t>
      </w:r>
      <w:r w:rsidR="002D2E73" w:rsidRPr="00243FB7">
        <w:rPr>
          <w:rFonts w:ascii="Times New Roman" w:hAnsi="Times New Roman" w:cs="Times New Roman"/>
          <w:sz w:val="20"/>
          <w:szCs w:val="20"/>
        </w:rPr>
        <w:t xml:space="preserve"> malaria epidemiology</w:t>
      </w:r>
      <w:r w:rsidRPr="00243FB7">
        <w:rPr>
          <w:rFonts w:ascii="Times New Roman" w:hAnsi="Times New Roman" w:cs="Times New Roman"/>
          <w:sz w:val="20"/>
          <w:szCs w:val="20"/>
        </w:rPr>
        <w:t>.</w:t>
      </w:r>
    </w:p>
    <w:p w14:paraId="329A7D9A" w14:textId="77777777" w:rsidR="00A0477F" w:rsidRPr="00243FB7" w:rsidRDefault="00A0477F" w:rsidP="00F1207D">
      <w:pPr>
        <w:spacing w:after="0" w:line="240" w:lineRule="auto"/>
        <w:jc w:val="both"/>
        <w:rPr>
          <w:rFonts w:ascii="Times New Roman" w:hAnsi="Times New Roman" w:cs="Times New Roman"/>
          <w:sz w:val="20"/>
          <w:szCs w:val="20"/>
        </w:rPr>
      </w:pPr>
    </w:p>
    <w:p w14:paraId="6BD13D02" w14:textId="77777777" w:rsidR="00C4512B" w:rsidRPr="00243FB7" w:rsidRDefault="00F81531" w:rsidP="00F1207D">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lastRenderedPageBreak/>
        <w:t>Moreover,</w:t>
      </w:r>
      <w:r w:rsidRPr="00243FB7">
        <w:rPr>
          <w:rFonts w:ascii="Times New Roman" w:hAnsi="Times New Roman" w:cs="Times New Roman"/>
          <w:sz w:val="20"/>
          <w:szCs w:val="20"/>
        </w:rPr>
        <w:t xml:space="preserve"> (b) </w:t>
      </w:r>
      <w:r w:rsidRPr="00243FB7">
        <w:rPr>
          <w:rFonts w:ascii="Times New Roman" w:eastAsia="Times New Roman" w:hAnsi="Times New Roman" w:cs="Times New Roman"/>
          <w:sz w:val="20"/>
          <w:szCs w:val="20"/>
        </w:rPr>
        <w:t>has</w:t>
      </w:r>
      <w:r w:rsidRPr="00243FB7">
        <w:rPr>
          <w:rFonts w:ascii="Times New Roman" w:hAnsi="Times New Roman" w:cs="Times New Roman"/>
          <w:sz w:val="20"/>
          <w:szCs w:val="20"/>
        </w:rPr>
        <w:t xml:space="preserve"> a higher arithmetic mean of 202.08 cases per month, reflecting a more substantial burden of malaria. The fluctuations are more pronounced</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several high peaks, especially in early 2011 and late 2012. This could </w:t>
      </w:r>
      <w:r w:rsidR="002D2E73" w:rsidRPr="00243FB7">
        <w:rPr>
          <w:rFonts w:ascii="Times New Roman" w:hAnsi="Times New Roman" w:cs="Times New Roman"/>
          <w:sz w:val="20"/>
          <w:szCs w:val="20"/>
        </w:rPr>
        <w:t>indicate variable effectiveness of malaria control programs or changes in vector distribution</w:t>
      </w:r>
      <w:r w:rsidRPr="00243FB7">
        <w:rPr>
          <w:rFonts w:ascii="Times New Roman" w:hAnsi="Times New Roman" w:cs="Times New Roman"/>
          <w:sz w:val="20"/>
          <w:szCs w:val="20"/>
        </w:rPr>
        <w:t>. The high mean value and sharp peaks may also imply greater population density or ecological factors favorable to mosquito breeding.</w:t>
      </w:r>
    </w:p>
    <w:p w14:paraId="551E5B2E" w14:textId="77777777" w:rsidR="00C4512B" w:rsidRPr="00243FB7" w:rsidRDefault="00C4512B" w:rsidP="00F1207D">
      <w:pPr>
        <w:spacing w:after="0" w:line="240" w:lineRule="auto"/>
        <w:jc w:val="both"/>
        <w:rPr>
          <w:rFonts w:ascii="Times New Roman" w:hAnsi="Times New Roman" w:cs="Times New Roman"/>
          <w:sz w:val="20"/>
          <w:szCs w:val="20"/>
        </w:rPr>
      </w:pPr>
    </w:p>
    <w:p w14:paraId="089CCB75" w14:textId="77777777" w:rsidR="00C4512B" w:rsidRPr="00243FB7" w:rsidRDefault="00F81531" w:rsidP="00F1207D">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The plot for Manso (c) shows a mean of 121.8 cases, with fewer extreme peaks </w:t>
      </w:r>
      <w:proofErr w:type="spellStart"/>
      <w:r w:rsidRPr="00243FB7">
        <w:rPr>
          <w:rFonts w:ascii="Times New Roman" w:eastAsia="Times New Roman" w:hAnsi="Times New Roman" w:cs="Times New Roman"/>
          <w:sz w:val="20"/>
          <w:szCs w:val="20"/>
        </w:rPr>
        <w:t>than</w:t>
      </w:r>
      <w:r w:rsidRPr="00243FB7">
        <w:rPr>
          <w:rFonts w:ascii="Times New Roman" w:hAnsi="Times New Roman" w:cs="Times New Roman"/>
          <w:sz w:val="20"/>
          <w:szCs w:val="20"/>
        </w:rPr>
        <w:t>Banso</w:t>
      </w:r>
      <w:proofErr w:type="spellEnd"/>
      <w:r w:rsidRPr="00243FB7">
        <w:rPr>
          <w:rFonts w:ascii="Times New Roman" w:eastAsia="Times New Roman" w:hAnsi="Times New Roman" w:cs="Times New Roman"/>
          <w:sz w:val="20"/>
          <w:szCs w:val="20"/>
        </w:rPr>
        <w:t xml:space="preserve"> does</w:t>
      </w:r>
      <w:r w:rsidRPr="00243FB7">
        <w:rPr>
          <w:rFonts w:ascii="Times New Roman" w:hAnsi="Times New Roman" w:cs="Times New Roman"/>
          <w:sz w:val="20"/>
          <w:szCs w:val="20"/>
        </w:rPr>
        <w:t xml:space="preserve">, yet </w:t>
      </w:r>
      <w:r w:rsidRPr="00243FB7">
        <w:rPr>
          <w:rFonts w:ascii="Times New Roman" w:eastAsia="Times New Roman" w:hAnsi="Times New Roman" w:cs="Times New Roman"/>
          <w:sz w:val="20"/>
          <w:szCs w:val="20"/>
        </w:rPr>
        <w:t>it displays</w:t>
      </w:r>
      <w:r w:rsidRPr="00243FB7">
        <w:rPr>
          <w:rFonts w:ascii="Times New Roman" w:hAnsi="Times New Roman" w:cs="Times New Roman"/>
          <w:sz w:val="20"/>
          <w:szCs w:val="20"/>
        </w:rPr>
        <w:t xml:space="preserve"> consistent variability over the observed period. This might suggest an intermediate level of malaria transmission </w:t>
      </w:r>
      <w:r w:rsidR="002D2E73" w:rsidRPr="00243FB7">
        <w:rPr>
          <w:rFonts w:ascii="Times New Roman" w:hAnsi="Times New Roman" w:cs="Times New Roman"/>
          <w:sz w:val="20"/>
          <w:szCs w:val="20"/>
        </w:rPr>
        <w:t>compared with</w:t>
      </w:r>
      <w:r w:rsidRPr="00243FB7">
        <w:rPr>
          <w:rFonts w:ascii="Times New Roman" w:hAnsi="Times New Roman" w:cs="Times New Roman"/>
          <w:sz w:val="20"/>
          <w:szCs w:val="20"/>
        </w:rPr>
        <w:t xml:space="preserve"> other cities, possibly due to variations in health infrastructure </w:t>
      </w:r>
      <w:r w:rsidR="00243FB7">
        <w:rPr>
          <w:rFonts w:ascii="Times New Roman" w:hAnsi="Times New Roman" w:cs="Times New Roman"/>
          <w:sz w:val="20"/>
          <w:szCs w:val="20"/>
        </w:rPr>
        <w:t>or community awareness programs</w:t>
      </w:r>
      <w:r w:rsidRPr="00243FB7">
        <w:rPr>
          <w:rFonts w:ascii="Times New Roman" w:hAnsi="Times New Roman" w:cs="Times New Roman"/>
          <w:sz w:val="20"/>
          <w:szCs w:val="20"/>
        </w:rPr>
        <w:t xml:space="preserve">. The </w:t>
      </w:r>
      <w:r w:rsidRPr="00243FB7">
        <w:rPr>
          <w:rFonts w:ascii="Times New Roman" w:eastAsia="Times New Roman" w:hAnsi="Times New Roman" w:cs="Times New Roman"/>
          <w:sz w:val="20"/>
          <w:szCs w:val="20"/>
        </w:rPr>
        <w:t>data</w:t>
      </w:r>
      <w:r w:rsidRPr="00243FB7">
        <w:rPr>
          <w:rFonts w:ascii="Times New Roman" w:hAnsi="Times New Roman" w:cs="Times New Roman"/>
          <w:sz w:val="20"/>
          <w:szCs w:val="20"/>
        </w:rPr>
        <w:t xml:space="preserve"> oscillat</w:t>
      </w:r>
      <w:r w:rsidR="002D2E73" w:rsidRPr="00243FB7">
        <w:rPr>
          <w:rFonts w:ascii="Times New Roman" w:hAnsi="Times New Roman" w:cs="Times New Roman"/>
          <w:sz w:val="20"/>
          <w:szCs w:val="20"/>
        </w:rPr>
        <w:t>e around the mean, suggesting a balanced interplay between outbreak spikes and period</w:t>
      </w:r>
      <w:r w:rsidRPr="00243FB7">
        <w:rPr>
          <w:rFonts w:ascii="Times New Roman" w:hAnsi="Times New Roman" w:cs="Times New Roman"/>
          <w:sz w:val="20"/>
          <w:szCs w:val="20"/>
        </w:rPr>
        <w:t>s of lower transmission</w:t>
      </w:r>
      <w:r w:rsidRPr="00243FB7">
        <w:rPr>
          <w:rFonts w:ascii="Times New Roman" w:eastAsia="Times New Roman" w:hAnsi="Times New Roman" w:cs="Times New Roman"/>
          <w:sz w:val="20"/>
          <w:szCs w:val="20"/>
        </w:rPr>
        <w:t>.</w:t>
      </w:r>
    </w:p>
    <w:p w14:paraId="0235EF85" w14:textId="77777777" w:rsidR="006F1BFE" w:rsidRPr="00243FB7" w:rsidRDefault="006F1BFE" w:rsidP="00F1207D">
      <w:pPr>
        <w:spacing w:after="0" w:line="240" w:lineRule="auto"/>
        <w:jc w:val="both"/>
        <w:rPr>
          <w:rFonts w:ascii="Times New Roman" w:hAnsi="Times New Roman" w:cs="Times New Roman"/>
          <w:sz w:val="20"/>
          <w:szCs w:val="20"/>
        </w:rPr>
      </w:pPr>
    </w:p>
    <w:p w14:paraId="6A3274A4" w14:textId="77777777" w:rsidR="006F1BFE" w:rsidRPr="00243FB7" w:rsidRDefault="00F81531" w:rsidP="00F1207D">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Finally,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(d) shows the highest mean among the four cities at 188.01 cases per month, indicating a severe malaria burden. The frequent and high peaks throughout the period suggest persistent high transmission levels, potentially exacerbated by environmental and </w:t>
      </w:r>
      <w:r w:rsidRPr="00243FB7">
        <w:rPr>
          <w:rFonts w:ascii="Times New Roman" w:eastAsia="Times New Roman" w:hAnsi="Times New Roman" w:cs="Times New Roman"/>
          <w:sz w:val="20"/>
          <w:szCs w:val="20"/>
        </w:rPr>
        <w:t>socioeconomic</w:t>
      </w:r>
      <w:r w:rsidRPr="00243FB7">
        <w:rPr>
          <w:rFonts w:ascii="Times New Roman" w:hAnsi="Times New Roman" w:cs="Times New Roman"/>
          <w:sz w:val="20"/>
          <w:szCs w:val="20"/>
        </w:rPr>
        <w:t xml:space="preserve"> factors conducive to malaria proliferation, such as inadequate healthcare facilities or water bodies </w:t>
      </w:r>
      <w:r w:rsidR="002D2E73" w:rsidRPr="00243FB7">
        <w:rPr>
          <w:rFonts w:ascii="Times New Roman" w:hAnsi="Times New Roman" w:cs="Times New Roman"/>
          <w:sz w:val="20"/>
          <w:szCs w:val="20"/>
        </w:rPr>
        <w:t>that serve as mosquito breeding sites</w:t>
      </w:r>
      <w:r w:rsidRPr="00243FB7">
        <w:rPr>
          <w:rFonts w:ascii="Times New Roman" w:hAnsi="Times New Roman" w:cs="Times New Roman"/>
          <w:sz w:val="20"/>
          <w:szCs w:val="20"/>
        </w:rPr>
        <w:t xml:space="preserve">. These high mean and frequent peaks underscore the need for enhanced malaria control measures in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w:t>
      </w:r>
    </w:p>
    <w:p w14:paraId="2CB1A1AE" w14:textId="77777777" w:rsidR="00A0477F" w:rsidRPr="00243FB7" w:rsidRDefault="00A0477F" w:rsidP="00C678B6">
      <w:pPr>
        <w:spacing w:after="0" w:line="240" w:lineRule="auto"/>
        <w:rPr>
          <w:rFonts w:ascii="Times New Roman" w:hAnsi="Times New Roman" w:cs="Times New Roman"/>
          <w:sz w:val="20"/>
          <w:szCs w:val="20"/>
        </w:rPr>
      </w:pPr>
    </w:p>
    <w:p w14:paraId="3594627C" w14:textId="77777777" w:rsidR="00106AB8" w:rsidRPr="00243FB7" w:rsidRDefault="00F81531" w:rsidP="00690B27">
      <w:pPr>
        <w:spacing w:after="0" w:line="240" w:lineRule="auto"/>
        <w:jc w:val="both"/>
        <w:outlineLvl w:val="0"/>
        <w:rPr>
          <w:rFonts w:ascii="Times New Roman" w:hAnsi="Times New Roman" w:cs="Times New Roman"/>
          <w:b/>
          <w:sz w:val="20"/>
          <w:szCs w:val="20"/>
        </w:rPr>
      </w:pPr>
      <w:r w:rsidRPr="00243FB7">
        <w:rPr>
          <w:rFonts w:ascii="Times New Roman" w:hAnsi="Times New Roman" w:cs="Times New Roman"/>
          <w:b/>
          <w:sz w:val="20"/>
          <w:szCs w:val="20"/>
        </w:rPr>
        <w:t>3.5 Global analysis for the set of four cities</w:t>
      </w:r>
    </w:p>
    <w:p w14:paraId="1892F376" w14:textId="77777777" w:rsidR="004807FF" w:rsidRPr="00243FB7" w:rsidRDefault="004807FF" w:rsidP="00106AB8">
      <w:pPr>
        <w:spacing w:after="0" w:line="240" w:lineRule="auto"/>
        <w:jc w:val="both"/>
        <w:outlineLvl w:val="0"/>
        <w:rPr>
          <w:rFonts w:ascii="Times New Roman" w:hAnsi="Times New Roman" w:cs="Times New Roman"/>
          <w:bCs/>
          <w:sz w:val="20"/>
          <w:szCs w:val="20"/>
        </w:rPr>
      </w:pPr>
    </w:p>
    <w:p w14:paraId="5892A31F" w14:textId="77777777" w:rsidR="004807FF" w:rsidRPr="00243FB7" w:rsidRDefault="00F81531" w:rsidP="00FE45E5">
      <w:pPr>
        <w:spacing w:after="0" w:line="240" w:lineRule="auto"/>
        <w:jc w:val="both"/>
        <w:outlineLvl w:val="0"/>
        <w:rPr>
          <w:rFonts w:ascii="Times New Roman" w:hAnsi="Times New Roman" w:cs="Times New Roman"/>
          <w:bCs/>
          <w:sz w:val="20"/>
          <w:szCs w:val="20"/>
        </w:rPr>
      </w:pPr>
      <w:r w:rsidRPr="00243FB7">
        <w:rPr>
          <w:rFonts w:ascii="Times New Roman" w:hAnsi="Times New Roman" w:cs="Times New Roman"/>
          <w:bCs/>
          <w:sz w:val="20"/>
          <w:szCs w:val="20"/>
        </w:rPr>
        <w:t xml:space="preserve">Given the zigzags observed in </w:t>
      </w:r>
      <w:r w:rsidRPr="00243FB7">
        <w:rPr>
          <w:rFonts w:ascii="Times New Roman" w:hAnsi="Times New Roman" w:cs="Times New Roman"/>
          <w:bCs/>
          <w:color w:val="0000FF"/>
          <w:sz w:val="20"/>
          <w:szCs w:val="20"/>
        </w:rPr>
        <w:t>Figs.1</w:t>
      </w:r>
      <w:r w:rsidRPr="00243FB7">
        <w:rPr>
          <w:rFonts w:ascii="Times New Roman" w:hAnsi="Times New Roman" w:cs="Times New Roman"/>
          <w:bCs/>
          <w:sz w:val="20"/>
          <w:szCs w:val="20"/>
        </w:rPr>
        <w:t xml:space="preserve"> and </w:t>
      </w:r>
      <w:r w:rsidRPr="00243FB7">
        <w:rPr>
          <w:rFonts w:ascii="Times New Roman" w:hAnsi="Times New Roman" w:cs="Times New Roman"/>
          <w:bCs/>
          <w:color w:val="0000FF"/>
          <w:sz w:val="20"/>
          <w:szCs w:val="20"/>
        </w:rPr>
        <w:t>2</w:t>
      </w:r>
      <w:r w:rsidRPr="00243FB7">
        <w:rPr>
          <w:rFonts w:ascii="Times New Roman" w:eastAsia="Times New Roman" w:hAnsi="Times New Roman" w:cs="Times New Roman"/>
          <w:bCs/>
          <w:color w:val="0000FF"/>
          <w:sz w:val="20"/>
          <w:szCs w:val="20"/>
        </w:rPr>
        <w:t>,</w:t>
      </w:r>
      <w:r w:rsidRPr="00243FB7">
        <w:rPr>
          <w:rFonts w:ascii="Times New Roman" w:hAnsi="Times New Roman" w:cs="Times New Roman"/>
          <w:bCs/>
          <w:sz w:val="20"/>
          <w:szCs w:val="20"/>
        </w:rPr>
        <w:t xml:space="preserve"> which are interpreted globally and </w:t>
      </w:r>
      <w:r w:rsidR="002D2E73" w:rsidRPr="00243FB7">
        <w:rPr>
          <w:rFonts w:ascii="Times New Roman" w:eastAsia="Times New Roman" w:hAnsi="Times New Roman" w:cs="Times New Roman"/>
          <w:bCs/>
          <w:sz w:val="20"/>
          <w:szCs w:val="20"/>
        </w:rPr>
        <w:t>represent random algebraic variations on either side of an arithmetic mean, we consider the probable existence of other non</w:t>
      </w:r>
      <w:r w:rsidR="00266FCA" w:rsidRPr="00243FB7">
        <w:rPr>
          <w:rFonts w:ascii="Times New Roman" w:eastAsia="Times New Roman" w:hAnsi="Times New Roman" w:cs="Times New Roman"/>
          <w:bCs/>
          <w:sz w:val="20"/>
          <w:szCs w:val="20"/>
        </w:rPr>
        <w:t>-</w:t>
      </w:r>
      <w:r w:rsidR="002D2E73" w:rsidRPr="00243FB7">
        <w:rPr>
          <w:rFonts w:ascii="Times New Roman" w:eastAsia="Times New Roman" w:hAnsi="Times New Roman" w:cs="Times New Roman"/>
          <w:bCs/>
          <w:sz w:val="20"/>
          <w:szCs w:val="20"/>
        </w:rPr>
        <w:t xml:space="preserve">dominant causes </w:t>
      </w:r>
      <w:r w:rsidR="00AA3B0B" w:rsidRPr="00243FB7">
        <w:rPr>
          <w:rFonts w:ascii="Times New Roman" w:eastAsia="Times New Roman" w:hAnsi="Times New Roman" w:cs="Times New Roman"/>
          <w:bCs/>
          <w:sz w:val="20"/>
          <w:szCs w:val="20"/>
        </w:rPr>
        <w:t>specific to each city or patient category that are hidden</w:t>
      </w:r>
      <w:r w:rsidR="002D2E73" w:rsidRPr="00243FB7">
        <w:rPr>
          <w:rFonts w:ascii="Times New Roman" w:eastAsia="Times New Roman" w:hAnsi="Times New Roman" w:cs="Times New Roman"/>
          <w:bCs/>
          <w:sz w:val="20"/>
          <w:szCs w:val="20"/>
        </w:rPr>
        <w:t xml:space="preserve"> by</w:t>
      </w:r>
      <w:r w:rsidRPr="00243FB7">
        <w:rPr>
          <w:rFonts w:ascii="Times New Roman" w:hAnsi="Times New Roman" w:cs="Times New Roman"/>
          <w:bCs/>
          <w:sz w:val="20"/>
          <w:szCs w:val="20"/>
        </w:rPr>
        <w:t xml:space="preserve"> these global random fluctuations.</w:t>
      </w:r>
    </w:p>
    <w:p w14:paraId="0C88D161" w14:textId="77777777" w:rsidR="001F5E84" w:rsidRPr="00243FB7" w:rsidRDefault="00F81531" w:rsidP="001F5E84">
      <w:pPr>
        <w:spacing w:after="0" w:line="240" w:lineRule="auto"/>
        <w:jc w:val="both"/>
        <w:outlineLvl w:val="0"/>
        <w:rPr>
          <w:rFonts w:ascii="Times New Roman" w:hAnsi="Times New Roman" w:cs="Times New Roman"/>
          <w:bCs/>
          <w:sz w:val="20"/>
          <w:szCs w:val="20"/>
        </w:rPr>
      </w:pPr>
      <w:r w:rsidRPr="00243FB7">
        <w:rPr>
          <w:rFonts w:ascii="Times New Roman" w:hAnsi="Times New Roman" w:cs="Times New Roman"/>
          <w:bCs/>
          <w:sz w:val="20"/>
          <w:szCs w:val="20"/>
        </w:rPr>
        <w:t>To do this, we start with the evolution</w:t>
      </w:r>
      <w:r w:rsidR="002D2E73" w:rsidRPr="00243FB7">
        <w:rPr>
          <w:rFonts w:ascii="Times New Roman" w:hAnsi="Times New Roman" w:cs="Times New Roman"/>
          <w:bCs/>
          <w:sz w:val="20"/>
          <w:szCs w:val="20"/>
        </w:rPr>
        <w:t xml:space="preserve"> over time (Fig. 3) of the frequency of malaria cases, </w:t>
      </w:r>
      <w:proofErr w:type="spellStart"/>
      <w:r w:rsidR="002D2E73" w:rsidRPr="00243FB7">
        <w:rPr>
          <w:rFonts w:ascii="Times New Roman" w:hAnsi="Times New Roman" w:cs="Times New Roman"/>
          <w:bCs/>
          <w:i/>
          <w:iCs/>
          <w:sz w:val="20"/>
          <w:szCs w:val="20"/>
        </w:rPr>
        <w:t>N</w:t>
      </w:r>
      <w:r w:rsidR="002D2E73" w:rsidRPr="00243FB7">
        <w:rPr>
          <w:rFonts w:ascii="Times New Roman" w:hAnsi="Times New Roman" w:cs="Times New Roman"/>
          <w:bCs/>
          <w:i/>
          <w:iCs/>
          <w:sz w:val="20"/>
          <w:szCs w:val="20"/>
          <w:vertAlign w:val="subscript"/>
        </w:rPr>
        <w:t>glob</w:t>
      </w:r>
      <w:proofErr w:type="spellEnd"/>
      <w:r w:rsidR="002D2E73" w:rsidRPr="00243FB7">
        <w:rPr>
          <w:rFonts w:ascii="Times New Roman" w:hAnsi="Times New Roman" w:cs="Times New Roman"/>
          <w:bCs/>
          <w:sz w:val="20"/>
          <w:szCs w:val="20"/>
        </w:rPr>
        <w:t>(</w:t>
      </w:r>
      <w:r w:rsidR="002D2E73" w:rsidRPr="00243FB7">
        <w:rPr>
          <w:rFonts w:ascii="Times New Roman" w:hAnsi="Times New Roman" w:cs="Times New Roman"/>
          <w:bCs/>
          <w:i/>
          <w:iCs/>
          <w:sz w:val="20"/>
          <w:szCs w:val="20"/>
        </w:rPr>
        <w:t>t</w:t>
      </w:r>
      <w:r w:rsidR="002D2E73" w:rsidRPr="00243FB7">
        <w:rPr>
          <w:rFonts w:ascii="Times New Roman" w:hAnsi="Times New Roman" w:cs="Times New Roman"/>
          <w:bCs/>
          <w:sz w:val="20"/>
          <w:szCs w:val="20"/>
        </w:rPr>
        <w:t>), for both the overall patient categories and the</w:t>
      </w:r>
      <w:r w:rsidRPr="00243FB7">
        <w:rPr>
          <w:rFonts w:ascii="Times New Roman" w:hAnsi="Times New Roman" w:cs="Times New Roman"/>
          <w:bCs/>
          <w:sz w:val="20"/>
          <w:szCs w:val="20"/>
        </w:rPr>
        <w:t xml:space="preserve"> four cities</w:t>
      </w:r>
      <w:r w:rsidR="00266FCA" w:rsidRPr="00243FB7">
        <w:rPr>
          <w:rFonts w:ascii="Times New Roman" w:hAnsi="Times New Roman" w:cs="Times New Roman"/>
          <w:bCs/>
          <w:sz w:val="20"/>
          <w:szCs w:val="20"/>
        </w:rPr>
        <w:t xml:space="preserve"> </w:t>
      </w:r>
      <w:r w:rsidRPr="00243FB7">
        <w:rPr>
          <w:rFonts w:ascii="Times New Roman" w:hAnsi="Times New Roman" w:cs="Times New Roman"/>
          <w:bCs/>
          <w:sz w:val="20"/>
          <w:szCs w:val="20"/>
        </w:rPr>
        <w:t>each month (</w:t>
      </w:r>
      <w:r w:rsidRPr="00243FB7">
        <w:rPr>
          <w:rFonts w:ascii="Times New Roman" w:hAnsi="Times New Roman" w:cs="Times New Roman"/>
          <w:bCs/>
          <w:i/>
          <w:iCs/>
          <w:sz w:val="20"/>
          <w:szCs w:val="20"/>
        </w:rPr>
        <w:t>t</w:t>
      </w:r>
      <w:r w:rsidRPr="00243FB7">
        <w:rPr>
          <w:rFonts w:ascii="Times New Roman" w:hAnsi="Times New Roman" w:cs="Times New Roman"/>
          <w:bCs/>
          <w:sz w:val="20"/>
          <w:szCs w:val="20"/>
        </w:rPr>
        <w:t>).</w:t>
      </w:r>
    </w:p>
    <w:p w14:paraId="77D5260A" w14:textId="77777777" w:rsidR="00ED0749" w:rsidRPr="00243FB7" w:rsidRDefault="00ED0749" w:rsidP="00106AB8">
      <w:pPr>
        <w:spacing w:after="0" w:line="240" w:lineRule="auto"/>
        <w:jc w:val="both"/>
        <w:outlineLvl w:val="0"/>
        <w:rPr>
          <w:rFonts w:ascii="Times New Roman" w:hAnsi="Times New Roman" w:cs="Times New Roman"/>
          <w:bCs/>
          <w:sz w:val="20"/>
          <w:szCs w:val="20"/>
        </w:rPr>
      </w:pPr>
    </w:p>
    <w:p w14:paraId="4721497D" w14:textId="77777777" w:rsidR="00F64204" w:rsidRPr="00243FB7" w:rsidRDefault="00F81531" w:rsidP="00F64204">
      <w:pPr>
        <w:spacing w:after="0" w:line="240" w:lineRule="auto"/>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noProof/>
          <w:sz w:val="20"/>
          <w:szCs w:val="20"/>
        </w:rPr>
        <w:object w:dxaOrig="3627" w:dyaOrig="3627" w14:anchorId="32A04BBA">
          <v:shape id="_x0000_i1032" type="#_x0000_t75" style="width:181.5pt;height:181.5pt;mso-width-percent:0;mso-height-percent:0;mso-width-percent:0;mso-height-percent:0" o:ole="">
            <v:imagedata r:id="rId22" o:title=""/>
          </v:shape>
          <o:OLEObject Type="Embed" ProgID="KGraph_Plot" ShapeID="_x0000_i1032" DrawAspect="Content" ObjectID="_1828017105" r:id="rId23"/>
        </w:object>
      </w:r>
    </w:p>
    <w:p w14:paraId="630D23FD" w14:textId="77777777" w:rsidR="00F15709" w:rsidRPr="00243FB7" w:rsidRDefault="00F81531" w:rsidP="001F5E84">
      <w:pPr>
        <w:spacing w:after="0" w:line="240" w:lineRule="auto"/>
        <w:jc w:val="center"/>
        <w:rPr>
          <w:rFonts w:ascii="Times New Roman" w:hAnsi="Times New Roman" w:cs="Times New Roman"/>
          <w:bCs/>
          <w:sz w:val="20"/>
          <w:szCs w:val="20"/>
        </w:rPr>
      </w:pPr>
      <w:r w:rsidRPr="00243FB7">
        <w:rPr>
          <w:rFonts w:ascii="Times New Roman" w:hAnsi="Times New Roman" w:cs="Times New Roman"/>
          <w:b/>
          <w:bCs/>
          <w:sz w:val="20"/>
          <w:szCs w:val="20"/>
        </w:rPr>
        <w:t>Figure 3</w:t>
      </w:r>
      <w:r w:rsidRPr="00243FB7">
        <w:rPr>
          <w:rFonts w:ascii="Times New Roman" w:hAnsi="Times New Roman" w:cs="Times New Roman"/>
          <w:sz w:val="20"/>
          <w:szCs w:val="20"/>
        </w:rPr>
        <w:t>.</w:t>
      </w:r>
      <w:r w:rsidR="00266FCA"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 xml:space="preserve">Variation in the </w:t>
      </w:r>
      <w:r w:rsidRPr="00243FB7">
        <w:rPr>
          <w:rFonts w:ascii="Times New Roman" w:hAnsi="Times New Roman" w:cs="Times New Roman"/>
          <w:sz w:val="20"/>
          <w:szCs w:val="20"/>
        </w:rPr>
        <w:t xml:space="preserve">frequency of malaria cases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for both overall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categories and overall four cities at each month (</w:t>
      </w:r>
      <w:r w:rsidRPr="00243FB7">
        <w:rPr>
          <w:rFonts w:ascii="Times New Roman" w:hAnsi="Times New Roman" w:cs="Times New Roman"/>
          <w:i/>
          <w:iCs/>
          <w:sz w:val="20"/>
          <w:szCs w:val="20"/>
        </w:rPr>
        <w:t>t</w:t>
      </w:r>
      <w:r w:rsidRPr="00243FB7">
        <w:rPr>
          <w:rFonts w:ascii="Times New Roman" w:hAnsi="Times New Roman" w:cs="Times New Roman"/>
          <w:bCs/>
          <w:sz w:val="20"/>
          <w:szCs w:val="20"/>
        </w:rPr>
        <w:t>) spanning the entire six-year period from 2009</w:t>
      </w:r>
      <w:r w:rsidR="00266FCA" w:rsidRPr="00243FB7">
        <w:rPr>
          <w:rFonts w:ascii="Times New Roman" w:hAnsi="Times New Roman" w:cs="Times New Roman"/>
          <w:bCs/>
          <w:sz w:val="20"/>
          <w:szCs w:val="20"/>
        </w:rPr>
        <w:t xml:space="preserve"> </w:t>
      </w:r>
      <w:r w:rsidR="00581281" w:rsidRPr="00243FB7">
        <w:rPr>
          <w:rFonts w:ascii="Times New Roman" w:eastAsia="Times New Roman" w:hAnsi="Times New Roman" w:cs="Times New Roman"/>
          <w:bCs/>
          <w:sz w:val="20"/>
          <w:szCs w:val="20"/>
        </w:rPr>
        <w:t>to</w:t>
      </w:r>
      <w:r w:rsidR="00266FCA" w:rsidRPr="00243FB7">
        <w:rPr>
          <w:rFonts w:ascii="Times New Roman" w:eastAsia="Times New Roman" w:hAnsi="Times New Roman" w:cs="Times New Roman"/>
          <w:bCs/>
          <w:sz w:val="20"/>
          <w:szCs w:val="20"/>
        </w:rPr>
        <w:t xml:space="preserve"> </w:t>
      </w:r>
      <w:r w:rsidRPr="00243FB7">
        <w:rPr>
          <w:rFonts w:ascii="Times New Roman" w:hAnsi="Times New Roman" w:cs="Times New Roman"/>
          <w:bCs/>
          <w:sz w:val="20"/>
          <w:szCs w:val="20"/>
        </w:rPr>
        <w:t>2014.</w:t>
      </w:r>
    </w:p>
    <w:p w14:paraId="0A2A8A1D" w14:textId="77777777" w:rsidR="003A2454" w:rsidRPr="00243FB7" w:rsidRDefault="003A2454" w:rsidP="001F5E84">
      <w:pPr>
        <w:spacing w:after="0" w:line="240" w:lineRule="auto"/>
        <w:jc w:val="center"/>
        <w:rPr>
          <w:rFonts w:ascii="Times New Roman" w:hAnsi="Times New Roman" w:cs="Times New Roman"/>
          <w:sz w:val="20"/>
          <w:szCs w:val="20"/>
        </w:rPr>
      </w:pPr>
    </w:p>
    <w:p w14:paraId="1D012EEA" w14:textId="77777777" w:rsidR="00200437" w:rsidRPr="00243FB7" w:rsidRDefault="00F81531" w:rsidP="00B607DF">
      <w:pPr>
        <w:spacing w:after="0" w:line="240" w:lineRule="auto"/>
        <w:jc w:val="both"/>
        <w:rPr>
          <w:rFonts w:ascii="Times New Roman" w:eastAsia="Times New Roman" w:hAnsi="Times New Roman" w:cs="Times New Roman"/>
          <w:color w:val="000000" w:themeColor="text1"/>
          <w:sz w:val="20"/>
          <w:szCs w:val="20"/>
          <w:lang w:eastAsia="fr-FR"/>
        </w:rPr>
      </w:pPr>
      <w:r w:rsidRPr="00243FB7">
        <w:rPr>
          <w:rFonts w:ascii="Times New Roman" w:eastAsia="Times New Roman" w:hAnsi="Times New Roman" w:cs="Times New Roman"/>
          <w:color w:val="000000" w:themeColor="text1"/>
          <w:sz w:val="20"/>
          <w:szCs w:val="20"/>
          <w:lang w:eastAsia="fr-FR"/>
        </w:rPr>
        <w:t xml:space="preserve">This plot aggregates </w:t>
      </w:r>
      <w:r w:rsidR="00243FB7">
        <w:rPr>
          <w:rFonts w:ascii="Times New Roman" w:eastAsia="Times New Roman" w:hAnsi="Times New Roman" w:cs="Times New Roman"/>
          <w:color w:val="000000" w:themeColor="text1"/>
          <w:sz w:val="20"/>
          <w:szCs w:val="20"/>
          <w:lang w:eastAsia="fr-FR"/>
        </w:rPr>
        <w:t>monthly malaria case count</w:t>
      </w:r>
      <w:r w:rsidRPr="00243FB7">
        <w:rPr>
          <w:rFonts w:ascii="Times New Roman" w:eastAsia="Times New Roman" w:hAnsi="Times New Roman" w:cs="Times New Roman"/>
          <w:color w:val="000000" w:themeColor="text1"/>
          <w:sz w:val="20"/>
          <w:szCs w:val="20"/>
          <w:lang w:eastAsia="fr-FR"/>
        </w:rPr>
        <w:t>s across all patient categories and all four cities from 2009</w:t>
      </w:r>
      <w:r w:rsidR="00266FCA" w:rsidRPr="00243FB7">
        <w:rPr>
          <w:rFonts w:ascii="Times New Roman" w:eastAsia="Times New Roman" w:hAnsi="Times New Roman" w:cs="Times New Roman"/>
          <w:color w:val="000000" w:themeColor="text1"/>
          <w:sz w:val="20"/>
          <w:szCs w:val="20"/>
          <w:lang w:eastAsia="fr-FR"/>
        </w:rPr>
        <w:t xml:space="preserve"> </w:t>
      </w:r>
      <w:r w:rsidR="00581281" w:rsidRPr="00243FB7">
        <w:rPr>
          <w:rFonts w:ascii="Times New Roman" w:eastAsia="Times New Roman" w:hAnsi="Times New Roman" w:cs="Times New Roman"/>
          <w:color w:val="000000"/>
          <w:sz w:val="20"/>
          <w:szCs w:val="20"/>
          <w:lang w:eastAsia="fr-FR"/>
        </w:rPr>
        <w:t>to</w:t>
      </w:r>
      <w:r w:rsidR="00266FCA" w:rsidRPr="00243FB7">
        <w:rPr>
          <w:rFonts w:ascii="Times New Roman" w:eastAsia="Times New Roman" w:hAnsi="Times New Roman" w:cs="Times New Roman"/>
          <w:color w:val="000000"/>
          <w:sz w:val="20"/>
          <w:szCs w:val="20"/>
          <w:lang w:eastAsia="fr-FR"/>
        </w:rPr>
        <w:t xml:space="preserve"> </w:t>
      </w:r>
      <w:r w:rsidRPr="00243FB7">
        <w:rPr>
          <w:rFonts w:ascii="Times New Roman" w:eastAsia="Times New Roman" w:hAnsi="Times New Roman" w:cs="Times New Roman"/>
          <w:color w:val="000000" w:themeColor="text1"/>
          <w:sz w:val="20"/>
          <w:szCs w:val="20"/>
          <w:lang w:eastAsia="fr-FR"/>
        </w:rPr>
        <w:t xml:space="preserve">2014. The dashed red line indicates the arithmetic mean of 626.11 cases per month, highlighting the substantial overall burden of malaria. Notably, </w:t>
      </w:r>
      <w:r w:rsidR="002D2E73" w:rsidRPr="00243FB7">
        <w:rPr>
          <w:rFonts w:ascii="Times New Roman" w:eastAsia="Times New Roman" w:hAnsi="Times New Roman" w:cs="Times New Roman"/>
          <w:color w:val="000000" w:themeColor="text1"/>
          <w:sz w:val="20"/>
          <w:szCs w:val="20"/>
          <w:lang w:eastAsia="fr-FR"/>
        </w:rPr>
        <w:t>several peaks, particularly around December 2010 and October 2012, suggest significant outbreaks or increased transmission during these period</w:t>
      </w:r>
      <w:r w:rsidRPr="00243FB7">
        <w:rPr>
          <w:rFonts w:ascii="Times New Roman" w:eastAsia="Times New Roman" w:hAnsi="Times New Roman" w:cs="Times New Roman"/>
          <w:color w:val="000000" w:themeColor="text1"/>
          <w:sz w:val="20"/>
          <w:szCs w:val="20"/>
          <w:lang w:eastAsia="fr-FR"/>
        </w:rPr>
        <w:t>s. These spikes could be associated with seasonal variations in mosquito populations, a factor well</w:t>
      </w:r>
      <w:r w:rsidR="00243FB7">
        <w:rPr>
          <w:rFonts w:ascii="Times New Roman" w:eastAsia="Times New Roman" w:hAnsi="Times New Roman" w:cs="Times New Roman"/>
          <w:color w:val="000000" w:themeColor="text1"/>
          <w:sz w:val="20"/>
          <w:szCs w:val="20"/>
          <w:lang w:eastAsia="fr-FR"/>
        </w:rPr>
        <w:t>-</w:t>
      </w:r>
      <w:r w:rsidRPr="00243FB7">
        <w:rPr>
          <w:rFonts w:ascii="Times New Roman" w:eastAsia="Times New Roman" w:hAnsi="Times New Roman" w:cs="Times New Roman"/>
          <w:color w:val="000000" w:themeColor="text1"/>
          <w:sz w:val="20"/>
          <w:szCs w:val="20"/>
          <w:lang w:eastAsia="fr-FR"/>
        </w:rPr>
        <w:t xml:space="preserve">documented in malaria transmission dynamics (Teklehaimanot et al., 2004). The plot also </w:t>
      </w:r>
      <w:r w:rsidR="002D2E73" w:rsidRPr="00243FB7">
        <w:rPr>
          <w:rFonts w:ascii="Times New Roman" w:eastAsia="Times New Roman" w:hAnsi="Times New Roman" w:cs="Times New Roman"/>
          <w:color w:val="000000" w:themeColor="text1"/>
          <w:sz w:val="20"/>
          <w:szCs w:val="20"/>
          <w:lang w:eastAsia="fr-FR"/>
        </w:rPr>
        <w:t>shows a wide range of case counts each month, indicating that malaria transmission is not consistent but rather</w:t>
      </w:r>
      <w:r w:rsidRPr="00243FB7">
        <w:rPr>
          <w:rFonts w:ascii="Times New Roman" w:eastAsia="Times New Roman" w:hAnsi="Times New Roman" w:cs="Times New Roman"/>
          <w:color w:val="000000" w:themeColor="text1"/>
          <w:sz w:val="20"/>
          <w:szCs w:val="20"/>
          <w:lang w:eastAsia="fr-FR"/>
        </w:rPr>
        <w:t xml:space="preserve"> fluctuates widely, potentially influenced by factors such as rainfall, temperature changes, and the effectiveness of local malaria control strategies (Thomson et al., 2006). The </w:t>
      </w:r>
      <w:r w:rsidR="002D2E73" w:rsidRPr="00243FB7">
        <w:rPr>
          <w:rFonts w:ascii="Times New Roman" w:eastAsia="Times New Roman" w:hAnsi="Times New Roman" w:cs="Times New Roman"/>
          <w:color w:val="000000" w:themeColor="text1"/>
          <w:sz w:val="20"/>
          <w:szCs w:val="20"/>
          <w:lang w:eastAsia="fr-FR"/>
        </w:rPr>
        <w:t>high overall mean and sharp peaks highlight the persistent challenge of malaria control, underscoring the need for continuous,</w:t>
      </w:r>
      <w:r w:rsidRPr="00243FB7">
        <w:rPr>
          <w:rFonts w:ascii="Times New Roman" w:eastAsia="Times New Roman" w:hAnsi="Times New Roman" w:cs="Times New Roman"/>
          <w:color w:val="000000" w:themeColor="text1"/>
          <w:sz w:val="20"/>
          <w:szCs w:val="20"/>
          <w:lang w:eastAsia="fr-FR"/>
        </w:rPr>
        <w:t xml:space="preserve"> adaptable public health strategies to </w:t>
      </w:r>
      <w:r w:rsidR="00AA3B0B" w:rsidRPr="00243FB7">
        <w:rPr>
          <w:rFonts w:ascii="Times New Roman" w:eastAsia="Times New Roman" w:hAnsi="Times New Roman" w:cs="Times New Roman"/>
          <w:color w:val="000000" w:themeColor="text1"/>
          <w:sz w:val="20"/>
          <w:szCs w:val="20"/>
          <w:lang w:eastAsia="fr-FR"/>
        </w:rPr>
        <w:t>effectively manage and mitigate malaria transmission</w:t>
      </w:r>
      <w:r w:rsidRPr="00243FB7">
        <w:rPr>
          <w:rFonts w:ascii="Times New Roman" w:eastAsia="Times New Roman" w:hAnsi="Times New Roman" w:cs="Times New Roman"/>
          <w:color w:val="000000" w:themeColor="text1"/>
          <w:sz w:val="20"/>
          <w:szCs w:val="20"/>
          <w:lang w:eastAsia="fr-FR"/>
        </w:rPr>
        <w:t>.</w:t>
      </w:r>
    </w:p>
    <w:p w14:paraId="51717936" w14:textId="77777777" w:rsidR="00B607DF" w:rsidRPr="00243FB7" w:rsidRDefault="00B607DF" w:rsidP="00B607DF">
      <w:pPr>
        <w:spacing w:after="0" w:line="240" w:lineRule="auto"/>
        <w:jc w:val="both"/>
        <w:rPr>
          <w:rFonts w:ascii="Times New Roman" w:eastAsia="Calibri" w:hAnsi="Times New Roman" w:cs="Times New Roman"/>
          <w:sz w:val="20"/>
          <w:szCs w:val="20"/>
        </w:rPr>
      </w:pPr>
    </w:p>
    <w:p w14:paraId="0943DAEC" w14:textId="77777777" w:rsidR="009A7C53" w:rsidRPr="00243FB7" w:rsidRDefault="00F40AF7" w:rsidP="00554D80">
      <w:pPr>
        <w:spacing w:after="0" w:line="240" w:lineRule="auto"/>
        <w:jc w:val="both"/>
        <w:rPr>
          <w:rFonts w:ascii="Times New Roman" w:eastAsia="Calibri" w:hAnsi="Times New Roman" w:cs="Times New Roman"/>
          <w:sz w:val="20"/>
          <w:szCs w:val="20"/>
        </w:rPr>
      </w:pPr>
      <w:r w:rsidRPr="00243FB7">
        <w:rPr>
          <w:rFonts w:ascii="Times New Roman" w:eastAsia="Calibri" w:hAnsi="Times New Roman" w:cs="Times New Roman"/>
          <w:sz w:val="20"/>
          <w:szCs w:val="20"/>
        </w:rPr>
        <w:t xml:space="preserve">Roughly speaking, the asymmetrical fluctuations </w:t>
      </w:r>
      <w:r w:rsidR="002D2E73" w:rsidRPr="00243FB7">
        <w:rPr>
          <w:rFonts w:ascii="Times New Roman" w:eastAsia="Calibri" w:hAnsi="Times New Roman" w:cs="Times New Roman"/>
          <w:sz w:val="20"/>
          <w:szCs w:val="20"/>
        </w:rPr>
        <w:t xml:space="preserve">around the arithmetic mean in </w:t>
      </w:r>
      <w:r w:rsidR="002D2E73" w:rsidRPr="00243FB7">
        <w:rPr>
          <w:rFonts w:ascii="Times New Roman" w:eastAsia="Calibri" w:hAnsi="Times New Roman" w:cs="Times New Roman"/>
          <w:color w:val="0000FF"/>
          <w:sz w:val="20"/>
          <w:szCs w:val="20"/>
        </w:rPr>
        <w:t>Fig. 3</w:t>
      </w:r>
      <w:r w:rsidR="002D2E73" w:rsidRPr="00243FB7">
        <w:rPr>
          <w:rFonts w:ascii="Times New Roman" w:eastAsia="Calibri" w:hAnsi="Times New Roman" w:cs="Times New Roman"/>
          <w:sz w:val="20"/>
          <w:szCs w:val="20"/>
        </w:rPr>
        <w:t xml:space="preserve"> suggest a probable fine phenomenon of low effect that occurs </w:t>
      </w:r>
      <w:proofErr w:type="spellStart"/>
      <w:r w:rsidR="002D2E73" w:rsidRPr="00243FB7">
        <w:rPr>
          <w:rFonts w:ascii="Times New Roman" w:eastAsia="Calibri" w:hAnsi="Times New Roman" w:cs="Times New Roman"/>
          <w:sz w:val="20"/>
          <w:szCs w:val="20"/>
        </w:rPr>
        <w:t>onspecific</w:t>
      </w:r>
      <w:proofErr w:type="spellEnd"/>
      <w:r w:rsidR="00F81531" w:rsidRPr="00243FB7">
        <w:rPr>
          <w:rFonts w:ascii="Times New Roman" w:eastAsia="Calibri" w:hAnsi="Times New Roman" w:cs="Times New Roman"/>
          <w:sz w:val="20"/>
          <w:szCs w:val="20"/>
        </w:rPr>
        <w:t xml:space="preserve"> dates. For this purpose, we </w:t>
      </w:r>
      <w:r w:rsidR="002D2E73" w:rsidRPr="00243FB7">
        <w:rPr>
          <w:rFonts w:ascii="Times New Roman" w:eastAsia="Calibri" w:hAnsi="Times New Roman" w:cs="Times New Roman"/>
          <w:sz w:val="20"/>
          <w:szCs w:val="20"/>
        </w:rPr>
        <w:t>use the Riemann integral</w:t>
      </w:r>
      <w:r w:rsidR="00F81531" w:rsidRPr="00243FB7">
        <w:rPr>
          <w:rFonts w:ascii="Times New Roman" w:eastAsia="Calibri" w:hAnsi="Times New Roman" w:cs="Times New Roman"/>
          <w:sz w:val="20"/>
          <w:szCs w:val="20"/>
        </w:rPr>
        <w:t xml:space="preserve"> and plot the cumulative frequency </w:t>
      </w:r>
      <w:proofErr w:type="spellStart"/>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p>
    <w:p w14:paraId="0B323C18" w14:textId="77777777" w:rsidR="00AE0250" w:rsidRPr="00243FB7" w:rsidRDefault="00F81531" w:rsidP="002D15CD">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Therefore</w:t>
      </w:r>
      <w:r w:rsidRPr="00243FB7">
        <w:rPr>
          <w:rFonts w:ascii="Times New Roman" w:hAnsi="Times New Roman" w:cs="Times New Roman"/>
          <w:sz w:val="20"/>
          <w:szCs w:val="20"/>
        </w:rPr>
        <w:t>, as a second step, we plot (</w:t>
      </w:r>
      <w:r w:rsidR="00F40AF7" w:rsidRPr="00243FB7">
        <w:rPr>
          <w:rFonts w:ascii="Times New Roman" w:hAnsi="Times New Roman" w:cs="Times New Roman"/>
          <w:color w:val="0000FF"/>
          <w:sz w:val="20"/>
          <w:szCs w:val="20"/>
        </w:rPr>
        <w:t>Fig. 4S</w:t>
      </w:r>
      <w:r w:rsidRPr="00243FB7">
        <w:rPr>
          <w:rFonts w:ascii="Times New Roman" w:hAnsi="Times New Roman" w:cs="Times New Roman"/>
          <w:sz w:val="20"/>
          <w:szCs w:val="20"/>
        </w:rPr>
        <w:t xml:space="preserve">) the cumulative frequency </w:t>
      </w:r>
      <w:proofErr w:type="spellStart"/>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bCs/>
          <w:sz w:val="20"/>
          <w:szCs w:val="20"/>
        </w:rPr>
        <w:t>) (</w:t>
      </w:r>
      <w:r w:rsidR="00F40AF7" w:rsidRPr="00243FB7">
        <w:rPr>
          <w:rFonts w:ascii="Times New Roman" w:hAnsi="Times New Roman" w:cs="Times New Roman"/>
          <w:bCs/>
          <w:color w:val="0000FF"/>
          <w:sz w:val="20"/>
          <w:szCs w:val="20"/>
        </w:rPr>
        <w:t>Eq. 11</w:t>
      </w:r>
      <w:r w:rsidR="00ED65D6" w:rsidRPr="00243FB7">
        <w:rPr>
          <w:rFonts w:ascii="Times New Roman" w:hAnsi="Times New Roman" w:cs="Times New Roman"/>
          <w:bCs/>
          <w:sz w:val="20"/>
          <w:szCs w:val="20"/>
        </w:rPr>
        <w:t xml:space="preserve">) for </w:t>
      </w:r>
      <w:r w:rsidRPr="00243FB7">
        <w:rPr>
          <w:rFonts w:ascii="Times New Roman" w:eastAsia="Times New Roman" w:hAnsi="Times New Roman" w:cs="Times New Roman"/>
          <w:bCs/>
          <w:sz w:val="20"/>
          <w:szCs w:val="20"/>
        </w:rPr>
        <w:t>all</w:t>
      </w:r>
      <w:r w:rsidR="00ED65D6" w:rsidRPr="00243FB7">
        <w:rPr>
          <w:rFonts w:ascii="Times New Roman" w:hAnsi="Times New Roman" w:cs="Times New Roman"/>
          <w:bCs/>
          <w:sz w:val="20"/>
          <w:szCs w:val="20"/>
        </w:rPr>
        <w:t xml:space="preserve"> four cities </w:t>
      </w:r>
      <w:r w:rsidRPr="00243FB7">
        <w:rPr>
          <w:rFonts w:ascii="Times New Roman" w:eastAsia="Times New Roman" w:hAnsi="Times New Roman" w:cs="Times New Roman"/>
          <w:bCs/>
          <w:sz w:val="20"/>
          <w:szCs w:val="20"/>
        </w:rPr>
        <w:t>in</w:t>
      </w:r>
      <w:r w:rsidR="00ED65D6" w:rsidRPr="00243FB7">
        <w:rPr>
          <w:rFonts w:ascii="Times New Roman" w:hAnsi="Times New Roman" w:cs="Times New Roman"/>
          <w:bCs/>
          <w:sz w:val="20"/>
          <w:szCs w:val="20"/>
        </w:rPr>
        <w:t xml:space="preserve"> each month spanning the entire six-year period from 2009</w:t>
      </w:r>
      <w:r w:rsidR="00AA3B0B" w:rsidRPr="00243FB7">
        <w:rPr>
          <w:rFonts w:ascii="Times New Roman" w:eastAsia="Times New Roman" w:hAnsi="Times New Roman" w:cs="Times New Roman"/>
          <w:bCs/>
          <w:sz w:val="20"/>
          <w:szCs w:val="20"/>
        </w:rPr>
        <w:t xml:space="preserve"> to </w:t>
      </w:r>
      <w:r w:rsidR="00ED65D6" w:rsidRPr="00243FB7">
        <w:rPr>
          <w:rFonts w:ascii="Times New Roman" w:hAnsi="Times New Roman" w:cs="Times New Roman"/>
          <w:bCs/>
          <w:sz w:val="20"/>
          <w:szCs w:val="20"/>
        </w:rPr>
        <w:t xml:space="preserve">2014 </w:t>
      </w:r>
      <w:r w:rsidRPr="00243FB7">
        <w:rPr>
          <w:rFonts w:ascii="Times New Roman" w:eastAsia="Times New Roman" w:hAnsi="Times New Roman" w:cs="Times New Roman"/>
          <w:sz w:val="20"/>
          <w:szCs w:val="20"/>
          <w:lang w:eastAsia="fr-FR"/>
        </w:rPr>
        <w:t>(</w:t>
      </w:r>
      <w:r w:rsidRPr="00243FB7">
        <w:rPr>
          <w:rFonts w:ascii="Times New Roman" w:eastAsia="Times New Roman" w:hAnsi="Times New Roman" w:cs="Times New Roman"/>
          <w:color w:val="0000FF"/>
          <w:sz w:val="20"/>
          <w:szCs w:val="20"/>
          <w:lang w:eastAsia="fr-FR"/>
        </w:rPr>
        <w:t>Table 1S</w:t>
      </w:r>
      <w:r w:rsidRPr="00243FB7">
        <w:rPr>
          <w:rFonts w:ascii="Times New Roman" w:eastAsia="Times New Roman" w:hAnsi="Times New Roman" w:cs="Times New Roman"/>
          <w:sz w:val="20"/>
          <w:szCs w:val="20"/>
          <w:lang w:eastAsia="fr-FR"/>
        </w:rPr>
        <w:t>)</w:t>
      </w:r>
      <w:r w:rsidRPr="00243FB7">
        <w:rPr>
          <w:rFonts w:ascii="Times New Roman" w:hAnsi="Times New Roman" w:cs="Times New Roman"/>
          <w:sz w:val="20"/>
          <w:szCs w:val="20"/>
        </w:rPr>
        <w:t xml:space="preserve">. We </w:t>
      </w:r>
      <w:r w:rsidRPr="00243FB7">
        <w:rPr>
          <w:rFonts w:ascii="Times New Roman" w:eastAsia="Times New Roman" w:hAnsi="Times New Roman" w:cs="Times New Roman"/>
          <w:sz w:val="20"/>
          <w:szCs w:val="20"/>
        </w:rPr>
        <w:t>assume</w:t>
      </w:r>
      <w:r w:rsidRPr="00243FB7">
        <w:rPr>
          <w:rFonts w:ascii="Times New Roman" w:hAnsi="Times New Roman" w:cs="Times New Roman"/>
          <w:sz w:val="20"/>
          <w:szCs w:val="20"/>
        </w:rPr>
        <w:t xml:space="preserve"> that we have </w:t>
      </w:r>
      <w:r w:rsidRPr="00243FB7">
        <w:rPr>
          <w:rFonts w:ascii="Times New Roman" w:eastAsia="Times New Roman" w:hAnsi="Times New Roman" w:cs="Times New Roman"/>
          <w:sz w:val="20"/>
          <w:szCs w:val="20"/>
        </w:rPr>
        <w:t xml:space="preserve">a </w:t>
      </w:r>
      <w:r w:rsidRPr="00243FB7">
        <w:rPr>
          <w:rFonts w:ascii="Times New Roman" w:hAnsi="Times New Roman" w:cs="Times New Roman"/>
          <w:sz w:val="20"/>
          <w:szCs w:val="20"/>
        </w:rPr>
        <w:t>zero-</w:t>
      </w:r>
      <w:r w:rsidRPr="00243FB7">
        <w:rPr>
          <w:rFonts w:ascii="Times New Roman" w:hAnsi="Times New Roman" w:cs="Times New Roman"/>
          <w:sz w:val="20"/>
          <w:szCs w:val="20"/>
        </w:rPr>
        <w:lastRenderedPageBreak/>
        <w:t>cumulative frequency at zero</w:t>
      </w:r>
      <w:r w:rsidRPr="00243FB7">
        <w:rPr>
          <w:rFonts w:ascii="Times New Roman" w:eastAsia="Times New Roman" w:hAnsi="Times New Roman" w:cs="Times New Roman"/>
          <w:sz w:val="20"/>
          <w:szCs w:val="20"/>
        </w:rPr>
        <w:t xml:space="preserve"> months</w:t>
      </w:r>
      <w:r w:rsidRPr="00243FB7">
        <w:rPr>
          <w:rFonts w:ascii="Times New Roman" w:hAnsi="Times New Roman" w:cs="Times New Roman"/>
          <w:sz w:val="20"/>
          <w:szCs w:val="20"/>
        </w:rPr>
        <w:t xml:space="preserve"> to permit mathematical continuity and to </w:t>
      </w:r>
      <w:r w:rsidRPr="00243FB7">
        <w:rPr>
          <w:rFonts w:ascii="Times New Roman" w:eastAsia="Times New Roman" w:hAnsi="Times New Roman" w:cs="Times New Roman"/>
          <w:sz w:val="20"/>
          <w:szCs w:val="20"/>
        </w:rPr>
        <w:t>perform</w:t>
      </w:r>
      <w:r w:rsidRPr="00243FB7">
        <w:rPr>
          <w:rFonts w:ascii="Times New Roman" w:hAnsi="Times New Roman" w:cs="Times New Roman"/>
          <w:sz w:val="20"/>
          <w:szCs w:val="20"/>
        </w:rPr>
        <w:t xml:space="preserve"> the derivative of </w:t>
      </w:r>
      <w:proofErr w:type="spellStart"/>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bCs/>
          <w:sz w:val="20"/>
          <w:szCs w:val="20"/>
        </w:rPr>
        <w:t xml:space="preserve">) with respect </w:t>
      </w:r>
      <w:r w:rsidRPr="00243FB7">
        <w:rPr>
          <w:rFonts w:ascii="Times New Roman" w:eastAsia="Times New Roman" w:hAnsi="Times New Roman" w:cs="Times New Roman"/>
          <w:bCs/>
          <w:sz w:val="20"/>
          <w:szCs w:val="20"/>
        </w:rPr>
        <w:t>to</w:t>
      </w:r>
      <w:r w:rsidRPr="00243FB7">
        <w:rPr>
          <w:rFonts w:ascii="Times New Roman" w:hAnsi="Times New Roman" w:cs="Times New Roman"/>
          <w:bCs/>
          <w:sz w:val="20"/>
          <w:szCs w:val="20"/>
        </w:rPr>
        <w:t xml:space="preserve"> time (</w:t>
      </w:r>
      <w:r w:rsidR="00F40AF7" w:rsidRPr="00243FB7">
        <w:rPr>
          <w:rFonts w:ascii="Times New Roman" w:hAnsi="Times New Roman" w:cs="Times New Roman"/>
          <w:bCs/>
          <w:color w:val="0000FF"/>
          <w:sz w:val="20"/>
          <w:szCs w:val="20"/>
        </w:rPr>
        <w:t>Eq. 12</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to find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)-values over time (</w:t>
      </w:r>
      <w:r w:rsidRPr="00243FB7">
        <w:rPr>
          <w:rFonts w:ascii="Times New Roman" w:hAnsi="Times New Roman" w:cs="Times New Roman"/>
          <w:i/>
          <w:iCs/>
          <w:sz w:val="20"/>
          <w:szCs w:val="20"/>
        </w:rPr>
        <w:t>t</w:t>
      </w:r>
      <w:r w:rsidR="00EE05A1" w:rsidRPr="00243FB7">
        <w:rPr>
          <w:rFonts w:ascii="Times New Roman" w:hAnsi="Times New Roman" w:cs="Times New Roman"/>
          <w:sz w:val="20"/>
          <w:szCs w:val="20"/>
        </w:rPr>
        <w:t xml:space="preserve">≥1). The cumulative frequency equation </w:t>
      </w:r>
      <w:r w:rsidR="002D2E73" w:rsidRPr="00243FB7">
        <w:rPr>
          <w:rFonts w:ascii="Times New Roman" w:hAnsi="Times New Roman" w:cs="Times New Roman"/>
          <w:sz w:val="20"/>
          <w:szCs w:val="20"/>
        </w:rPr>
        <w:t>provides a time-integrated view of malaria cases, producing a running total that reveals long-term trends and periodic spikes or declin</w:t>
      </w:r>
      <w:r w:rsidR="00EE05A1" w:rsidRPr="00243FB7">
        <w:rPr>
          <w:rFonts w:ascii="Times New Roman" w:hAnsi="Times New Roman" w:cs="Times New Roman"/>
          <w:sz w:val="20"/>
          <w:szCs w:val="20"/>
        </w:rPr>
        <w:t xml:space="preserve">es. This cumulative approach is novel in showing the collective malaria burden over time, uncovering hidden seasonal or intervention-related effects that may not be evident in monthly figures. </w:t>
      </w:r>
      <w:r w:rsidR="002D2E73" w:rsidRPr="00243FB7">
        <w:rPr>
          <w:rFonts w:ascii="Times New Roman" w:hAnsi="Times New Roman" w:cs="Times New Roman"/>
          <w:sz w:val="20"/>
          <w:szCs w:val="20"/>
        </w:rPr>
        <w:t>Tracking cumulative cases makes it</w:t>
      </w:r>
      <w:r w:rsidR="00EE05A1" w:rsidRPr="00243FB7">
        <w:rPr>
          <w:rFonts w:ascii="Times New Roman" w:hAnsi="Times New Roman" w:cs="Times New Roman"/>
          <w:sz w:val="20"/>
          <w:szCs w:val="20"/>
        </w:rPr>
        <w:t xml:space="preserve"> easier to visualize the effectiveness of interventions over prolonged periods.</w:t>
      </w:r>
    </w:p>
    <w:p w14:paraId="21382C94" w14:textId="77777777" w:rsidR="00AE0250" w:rsidRPr="00243FB7" w:rsidRDefault="00AE0250" w:rsidP="00AE0250">
      <w:pPr>
        <w:spacing w:after="0" w:line="240" w:lineRule="auto"/>
        <w:jc w:val="both"/>
        <w:rPr>
          <w:rFonts w:ascii="Times New Roman" w:hAnsi="Times New Roman" w:cs="Times New Roman"/>
          <w:sz w:val="20"/>
          <w:szCs w:val="20"/>
        </w:rPr>
      </w:pPr>
    </w:p>
    <w:p w14:paraId="0312E4AA" w14:textId="77777777" w:rsidR="00AE0250" w:rsidRPr="00243FB7" w:rsidRDefault="009E516F" w:rsidP="002D15CD">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Cum</m:t>
            </m:r>
          </m:e>
          <m:sub>
            <m:r>
              <w:rPr>
                <w:rFonts w:ascii="Cambria Math" w:hAnsi="Cambria Math" w:cs="Times New Roman"/>
                <w:sz w:val="20"/>
                <w:szCs w:val="20"/>
              </w:rPr>
              <m:t>glob</m:t>
            </m:r>
          </m:sub>
        </m:sSub>
        <m:r>
          <w:rPr>
            <w:rFonts w:ascii="Cambria Math" w:hAnsi="Cambria Math" w:cs="Times New Roman"/>
            <w:sz w:val="20"/>
            <w:szCs w:val="20"/>
          </w:rPr>
          <m:t xml:space="preserve">(t)=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θ=1</m:t>
            </m:r>
          </m:sub>
          <m:sup>
            <m:r>
              <w:rPr>
                <w:rFonts w:ascii="Cambria Math" w:hAnsi="Cambria Math" w:cs="Times New Roman"/>
                <w:sz w:val="20"/>
                <w:szCs w:val="20"/>
              </w:rPr>
              <m:t>θ=t</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glob</m:t>
                </m:r>
              </m:sub>
            </m:sSub>
            <m:r>
              <w:rPr>
                <w:rFonts w:ascii="Cambria Math" w:hAnsi="Cambria Math" w:cs="Times New Roman"/>
                <w:sz w:val="20"/>
                <w:szCs w:val="20"/>
              </w:rPr>
              <m:t>(θ)</m:t>
            </m:r>
          </m:e>
        </m:nary>
      </m:oMath>
      <w:r w:rsidR="00F81531" w:rsidRPr="00243FB7">
        <w:rPr>
          <w:rFonts w:ascii="Times New Roman" w:hAnsi="Times New Roman" w:cs="Times New Roman"/>
          <w:sz w:val="20"/>
          <w:szCs w:val="20"/>
        </w:rPr>
        <w:t xml:space="preserve">                   (11)</w:t>
      </w:r>
    </w:p>
    <w:p w14:paraId="06DAF865" w14:textId="77777777" w:rsidR="00AE0250" w:rsidRPr="00243FB7" w:rsidRDefault="00AE0250" w:rsidP="00AE0250">
      <w:pPr>
        <w:spacing w:after="0" w:line="240" w:lineRule="auto"/>
        <w:jc w:val="both"/>
        <w:rPr>
          <w:rFonts w:ascii="Times New Roman" w:hAnsi="Times New Roman" w:cs="Times New Roman"/>
          <w:sz w:val="20"/>
          <w:szCs w:val="20"/>
        </w:rPr>
      </w:pPr>
    </w:p>
    <w:p w14:paraId="1977FBBC" w14:textId="7E4A17C2" w:rsidR="00AE0250" w:rsidRPr="00243FB7" w:rsidRDefault="002D2E73" w:rsidP="007B11C9">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W</w:t>
      </w:r>
      <w:r w:rsidR="00F81531" w:rsidRPr="00243FB7">
        <w:rPr>
          <w:rFonts w:ascii="Times New Roman" w:eastAsia="Times New Roman" w:hAnsi="Times New Roman" w:cs="Times New Roman"/>
          <w:sz w:val="20"/>
          <w:szCs w:val="20"/>
        </w:rPr>
        <w:t>here</w:t>
      </w:r>
      <w:r w:rsidR="00F81531" w:rsidRPr="00243FB7">
        <w:rPr>
          <w:rFonts w:ascii="Times New Roman" w:hAnsi="Times New Roman" w:cs="Times New Roman"/>
          <w:sz w:val="20"/>
          <w:szCs w:val="20"/>
        </w:rPr>
        <w:t xml:space="preserve"> (</w:t>
      </w:r>
      <w:r w:rsidR="00F81531" w:rsidRPr="00243FB7">
        <w:rPr>
          <w:rFonts w:ascii="Times New Roman" w:hAnsi="Times New Roman" w:cs="Times New Roman"/>
          <w:i/>
          <w:iCs/>
          <w:sz w:val="20"/>
          <w:szCs w:val="20"/>
        </w:rPr>
        <w:t>θ</w:t>
      </w:r>
      <w:r w:rsidR="007B11C9" w:rsidRPr="00243FB7">
        <w:rPr>
          <w:rFonts w:ascii="Times New Roman" w:hAnsi="Times New Roman" w:cs="Times New Roman"/>
          <w:sz w:val="20"/>
          <w:szCs w:val="20"/>
        </w:rPr>
        <w:t>) represents the time in month</w:t>
      </w:r>
      <w:r w:rsidRPr="00243FB7">
        <w:rPr>
          <w:rFonts w:ascii="Times New Roman" w:hAnsi="Times New Roman" w:cs="Times New Roman"/>
          <w:sz w:val="20"/>
          <w:szCs w:val="20"/>
        </w:rPr>
        <w:t>s</w:t>
      </w:r>
      <w:r w:rsidR="007B11C9" w:rsidRPr="00243FB7">
        <w:rPr>
          <w:rFonts w:ascii="Times New Roman" w:hAnsi="Times New Roman" w:cs="Times New Roman"/>
          <w:sz w:val="20"/>
          <w:szCs w:val="20"/>
        </w:rPr>
        <w:t xml:space="preserve"> (1≤</w:t>
      </w:r>
      <w:r w:rsidR="00F40AF7" w:rsidRPr="00243FB7">
        <w:rPr>
          <w:rFonts w:ascii="Times New Roman" w:hAnsi="Times New Roman" w:cs="Times New Roman"/>
          <w:i/>
          <w:iCs/>
          <w:sz w:val="20"/>
          <w:szCs w:val="20"/>
        </w:rPr>
        <w:t>θ</w:t>
      </w:r>
      <w:r w:rsidR="007B11C9" w:rsidRPr="00243FB7">
        <w:rPr>
          <w:rFonts w:ascii="Times New Roman" w:hAnsi="Times New Roman" w:cs="Times New Roman"/>
          <w:sz w:val="20"/>
          <w:szCs w:val="20"/>
        </w:rPr>
        <w:t>≤</w:t>
      </w:r>
      <w:r w:rsidR="00F40AF7" w:rsidRPr="00243FB7">
        <w:rPr>
          <w:rFonts w:ascii="Times New Roman" w:hAnsi="Times New Roman" w:cs="Times New Roman"/>
          <w:i/>
          <w:iCs/>
          <w:sz w:val="20"/>
          <w:szCs w:val="20"/>
        </w:rPr>
        <w:t>t</w:t>
      </w:r>
      <w:r w:rsidR="004C5428" w:rsidRPr="00243FB7">
        <w:rPr>
          <w:rFonts w:ascii="Times New Roman" w:hAnsi="Times New Roman" w:cs="Times New Roman"/>
          <w:sz w:val="20"/>
          <w:szCs w:val="20"/>
        </w:rPr>
        <w:t xml:space="preserve">) </w:t>
      </w:r>
      <w:r w:rsidR="00626EA9" w:rsidRPr="00243FB7">
        <w:rPr>
          <w:rFonts w:ascii="Times New Roman" w:eastAsia="Times New Roman" w:hAnsi="Times New Roman" w:cs="Times New Roman"/>
          <w:sz w:val="20"/>
          <w:szCs w:val="20"/>
          <w:lang w:eastAsia="fr-FR"/>
        </w:rPr>
        <w:t>(</w:t>
      </w:r>
      <w:r w:rsidR="00626EA9" w:rsidRPr="00243FB7">
        <w:rPr>
          <w:rFonts w:ascii="Times New Roman" w:eastAsia="Times New Roman" w:hAnsi="Times New Roman" w:cs="Times New Roman"/>
          <w:color w:val="0000FF"/>
          <w:sz w:val="20"/>
          <w:szCs w:val="20"/>
          <w:lang w:eastAsia="fr-FR"/>
        </w:rPr>
        <w:t xml:space="preserve">Table </w:t>
      </w:r>
      <w:r w:rsidR="00E7771B">
        <w:rPr>
          <w:rFonts w:ascii="Times New Roman" w:eastAsia="Times New Roman" w:hAnsi="Times New Roman" w:cs="Times New Roman"/>
          <w:color w:val="0000FF"/>
          <w:sz w:val="20"/>
          <w:szCs w:val="20"/>
          <w:lang w:eastAsia="fr-FR"/>
        </w:rPr>
        <w:t>2</w:t>
      </w:r>
      <w:r w:rsidR="00626EA9" w:rsidRPr="00243FB7">
        <w:rPr>
          <w:rFonts w:ascii="Times New Roman" w:eastAsia="Times New Roman" w:hAnsi="Times New Roman" w:cs="Times New Roman"/>
          <w:color w:val="0000FF"/>
          <w:sz w:val="20"/>
          <w:szCs w:val="20"/>
          <w:lang w:eastAsia="fr-FR"/>
        </w:rPr>
        <w:t>S</w:t>
      </w:r>
      <w:r w:rsidR="00626EA9" w:rsidRPr="00243FB7">
        <w:rPr>
          <w:rFonts w:ascii="Times New Roman" w:eastAsia="Times New Roman" w:hAnsi="Times New Roman" w:cs="Times New Roman"/>
          <w:sz w:val="20"/>
          <w:szCs w:val="20"/>
          <w:lang w:eastAsia="fr-FR"/>
        </w:rPr>
        <w:t>)</w:t>
      </w:r>
      <w:r w:rsidR="00F81531" w:rsidRPr="00243FB7">
        <w:rPr>
          <w:rFonts w:ascii="Times New Roman" w:hAnsi="Times New Roman" w:cs="Times New Roman"/>
          <w:sz w:val="20"/>
          <w:szCs w:val="20"/>
        </w:rPr>
        <w:t>.</w:t>
      </w:r>
    </w:p>
    <w:p w14:paraId="2B0118E1" w14:textId="77777777" w:rsidR="00AE0250" w:rsidRPr="00243FB7" w:rsidRDefault="00AE0250" w:rsidP="00AE0250">
      <w:pPr>
        <w:spacing w:after="0" w:line="240" w:lineRule="auto"/>
        <w:jc w:val="both"/>
        <w:rPr>
          <w:rFonts w:ascii="Times New Roman" w:hAnsi="Times New Roman" w:cs="Times New Roman"/>
          <w:sz w:val="20"/>
          <w:szCs w:val="20"/>
        </w:rPr>
      </w:pPr>
    </w:p>
    <w:p w14:paraId="6424462B" w14:textId="77777777" w:rsidR="00554D80" w:rsidRPr="00243FB7" w:rsidRDefault="009E516F" w:rsidP="002D15CD">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vertAlign w:val="subscript"/>
              </w:rPr>
              <m:t>glob</m:t>
            </m:r>
          </m:sub>
        </m:sSub>
        <m:r>
          <w:rPr>
            <w:rFonts w:ascii="Cambria Math" w:hAnsi="Cambria Math" w:cs="Times New Roman"/>
            <w:sz w:val="20"/>
            <w:szCs w:val="20"/>
          </w:rPr>
          <m:t xml:space="preserve">(t)= </m:t>
        </m:r>
        <m:f>
          <m:fPr>
            <m:ctrlPr>
              <w:rPr>
                <w:rFonts w:ascii="Cambria Math" w:hAnsi="Cambria Math" w:cs="Times New Roman"/>
                <w:i/>
                <w:sz w:val="20"/>
                <w:szCs w:val="20"/>
              </w:rPr>
            </m:ctrlPr>
          </m:fPr>
          <m:num>
            <m:r>
              <w:rPr>
                <w:rFonts w:ascii="Cambria Math" w:hAnsi="Cambria Math" w:cs="Times New Roman"/>
                <w:sz w:val="20"/>
                <w:szCs w:val="20"/>
              </w:rPr>
              <m:t>d</m:t>
            </m:r>
            <m:sSub>
              <m:sSubPr>
                <m:ctrlPr>
                  <w:rPr>
                    <w:rFonts w:ascii="Cambria Math" w:hAnsi="Cambria Math" w:cs="Times New Roman"/>
                    <w:i/>
                    <w:sz w:val="20"/>
                    <w:szCs w:val="20"/>
                  </w:rPr>
                </m:ctrlPr>
              </m:sSubPr>
              <m:e>
                <m:r>
                  <w:rPr>
                    <w:rFonts w:ascii="Cambria Math" w:hAnsi="Cambria Math" w:cs="Times New Roman"/>
                    <w:sz w:val="20"/>
                    <w:szCs w:val="20"/>
                  </w:rPr>
                  <m:t>Cum</m:t>
                </m:r>
              </m:e>
              <m:sub>
                <m:r>
                  <w:rPr>
                    <w:rFonts w:ascii="Cambria Math" w:hAnsi="Cambria Math" w:cs="Times New Roman"/>
                    <w:sz w:val="20"/>
                    <w:szCs w:val="20"/>
                  </w:rPr>
                  <m:t>glob</m:t>
                </m:r>
              </m:sub>
            </m:sSub>
            <m:r>
              <w:rPr>
                <w:rFonts w:ascii="Cambria Math" w:hAnsi="Cambria Math" w:cs="Times New Roman"/>
                <w:sz w:val="20"/>
                <w:szCs w:val="20"/>
              </w:rPr>
              <m:t>(t)</m:t>
            </m:r>
          </m:num>
          <m:den>
            <m:r>
              <w:rPr>
                <w:rFonts w:ascii="Cambria Math" w:hAnsi="Cambria Math" w:cs="Times New Roman"/>
                <w:sz w:val="20"/>
                <w:szCs w:val="20"/>
              </w:rPr>
              <m:t>dt</m:t>
            </m:r>
          </m:den>
        </m:f>
      </m:oMath>
      <w:r w:rsidR="00F81531" w:rsidRPr="00243FB7">
        <w:rPr>
          <w:rFonts w:ascii="Times New Roman" w:hAnsi="Times New Roman" w:cs="Times New Roman"/>
          <w:sz w:val="20"/>
          <w:szCs w:val="20"/>
        </w:rPr>
        <w:t xml:space="preserve">                             (12)</w:t>
      </w:r>
    </w:p>
    <w:p w14:paraId="5EA4BA52" w14:textId="77777777" w:rsidR="009A7C53" w:rsidRPr="00243FB7" w:rsidRDefault="009A7C53" w:rsidP="00B607DF">
      <w:pPr>
        <w:spacing w:after="0" w:line="240" w:lineRule="auto"/>
        <w:jc w:val="both"/>
        <w:rPr>
          <w:rFonts w:ascii="Times New Roman" w:eastAsia="Calibri" w:hAnsi="Times New Roman" w:cs="Times New Roman"/>
          <w:sz w:val="20"/>
          <w:szCs w:val="20"/>
        </w:rPr>
      </w:pPr>
    </w:p>
    <w:p w14:paraId="708CC416" w14:textId="77777777" w:rsidR="009A7C53" w:rsidRPr="00243FB7" w:rsidRDefault="00F81531" w:rsidP="00A67908">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color w:val="252525"/>
          <w:sz w:val="20"/>
          <w:szCs w:val="20"/>
          <w:lang w:eastAsia="fr-FR"/>
        </w:rPr>
        <w:t xml:space="preserve">Owing to the assumption </w:t>
      </w:r>
      <w:r w:rsidR="004C5428" w:rsidRPr="00243FB7">
        <w:rPr>
          <w:rFonts w:ascii="Times New Roman" w:hAnsi="Times New Roman" w:cs="Times New Roman"/>
          <w:sz w:val="20"/>
          <w:szCs w:val="20"/>
        </w:rPr>
        <w:t>of the zero-cumulative frequency at the zero-month, the linear fit must be forced through zero</w:t>
      </w:r>
      <w:r w:rsidR="00243FB7">
        <w:rPr>
          <w:rFonts w:ascii="Times New Roman" w:hAnsi="Times New Roman" w:cs="Times New Roman"/>
          <w:sz w:val="20"/>
          <w:szCs w:val="20"/>
        </w:rPr>
        <w:t>,</w:t>
      </w:r>
      <w:r w:rsidR="004C5428" w:rsidRPr="00243FB7">
        <w:rPr>
          <w:rFonts w:ascii="Times New Roman" w:hAnsi="Times New Roman" w:cs="Times New Roman"/>
          <w:sz w:val="20"/>
          <w:szCs w:val="20"/>
        </w:rPr>
        <w:t xml:space="preserve"> where the corresponding slope represents the arithmetic mean</w:t>
      </w:r>
      <w:r w:rsidR="002D2E73" w:rsidRPr="00243FB7">
        <w:rPr>
          <w:rFonts w:ascii="Times New Roman" w:hAnsi="Times New Roman" w:cs="Times New Roman"/>
          <w:sz w:val="20"/>
          <w:szCs w:val="20"/>
        </w:rPr>
        <w:t>.</w:t>
      </w:r>
      <w:r w:rsidR="005D7126" w:rsidRPr="00243FB7">
        <w:rPr>
          <w:rFonts w:ascii="Times New Roman" w:hAnsi="Times New Roman" w:cs="Times New Roman"/>
          <w:sz w:val="20"/>
          <w:szCs w:val="20"/>
        </w:rPr>
        <w:t xml:space="preserve"> </w:t>
      </w: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glob</m:t>
                </m:r>
              </m:sub>
            </m:sSub>
          </m:e>
        </m:acc>
      </m:oMath>
      <w:r w:rsidRPr="00243FB7">
        <w:rPr>
          <w:rFonts w:ascii="Cambria Math" w:eastAsia="Times New Roman" w:hAnsi="Cambria Math" w:cs="Times New Roman"/>
          <w:sz w:val="20"/>
          <w:szCs w:val="20"/>
        </w:rPr>
        <w:t>,</w:t>
      </w:r>
      <w:r w:rsidRPr="00243FB7">
        <w:rPr>
          <w:rFonts w:ascii="Times New Roman" w:hAnsi="Times New Roman" w:cs="Times New Roman"/>
          <w:sz w:val="20"/>
          <w:szCs w:val="20"/>
        </w:rPr>
        <w:t xml:space="preserve"> which is expressed as follows.</w:t>
      </w:r>
    </w:p>
    <w:p w14:paraId="634B7A33" w14:textId="77777777" w:rsidR="008F3814" w:rsidRPr="00243FB7" w:rsidRDefault="008F3814" w:rsidP="008F3814">
      <w:pPr>
        <w:spacing w:after="0" w:line="240" w:lineRule="auto"/>
        <w:jc w:val="both"/>
        <w:rPr>
          <w:rFonts w:ascii="Times New Roman" w:hAnsi="Times New Roman" w:cs="Times New Roman"/>
          <w:sz w:val="20"/>
          <w:szCs w:val="20"/>
        </w:rPr>
      </w:pPr>
    </w:p>
    <w:p w14:paraId="619BDA41" w14:textId="77777777" w:rsidR="008F3814" w:rsidRPr="00243FB7" w:rsidRDefault="009E516F" w:rsidP="00A67908">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Cum</m:t>
            </m:r>
          </m:e>
          <m:sub>
            <m:r>
              <w:rPr>
                <w:rFonts w:ascii="Cambria Math" w:hAnsi="Cambria Math" w:cs="Times New Roman"/>
                <w:sz w:val="20"/>
                <w:szCs w:val="20"/>
                <w:vertAlign w:val="subscript"/>
              </w:rPr>
              <m:t>lin</m:t>
            </m:r>
          </m:sub>
        </m:sSub>
        <m:r>
          <w:rPr>
            <w:rFonts w:ascii="Cambria Math" w:hAnsi="Cambria Math" w:cs="Times New Roman"/>
            <w:sz w:val="20"/>
            <w:szCs w:val="20"/>
          </w:rPr>
          <m:t xml:space="preserve">(t)= </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glob</m:t>
                </m:r>
              </m:sub>
            </m:sSub>
          </m:e>
        </m:acc>
        <m:r>
          <w:rPr>
            <w:rFonts w:ascii="Cambria Math" w:hAnsi="Cambria Math" w:cs="Times New Roman"/>
            <w:sz w:val="20"/>
            <w:szCs w:val="20"/>
          </w:rPr>
          <m:t>×t</m:t>
        </m:r>
      </m:oMath>
      <w:r w:rsidR="00F81531" w:rsidRPr="00243FB7">
        <w:rPr>
          <w:rFonts w:ascii="Times New Roman" w:hAnsi="Times New Roman" w:cs="Times New Roman"/>
          <w:sz w:val="20"/>
          <w:szCs w:val="20"/>
        </w:rPr>
        <w:t xml:space="preserve">                      (13)</w:t>
      </w:r>
    </w:p>
    <w:p w14:paraId="3310E6C0" w14:textId="77777777" w:rsidR="008F3814" w:rsidRPr="00243FB7" w:rsidRDefault="008F3814" w:rsidP="008F3814">
      <w:pPr>
        <w:spacing w:after="0" w:line="240" w:lineRule="auto"/>
        <w:jc w:val="both"/>
        <w:rPr>
          <w:rFonts w:ascii="Times New Roman" w:eastAsia="Times New Roman" w:hAnsi="Times New Roman" w:cs="Times New Roman"/>
          <w:color w:val="252525"/>
          <w:sz w:val="20"/>
          <w:szCs w:val="20"/>
          <w:lang w:eastAsia="fr-FR"/>
        </w:rPr>
      </w:pPr>
    </w:p>
    <w:p w14:paraId="2A71263F" w14:textId="77777777" w:rsidR="00B607DF" w:rsidRPr="00243FB7" w:rsidRDefault="00F81531" w:rsidP="00A074E3">
      <w:pPr>
        <w:spacing w:after="0" w:line="240" w:lineRule="auto"/>
        <w:jc w:val="both"/>
        <w:rPr>
          <w:rFonts w:ascii="Times New Roman" w:eastAsia="Times New Roman" w:hAnsi="Times New Roman" w:cs="Times New Roman"/>
          <w:color w:val="252525"/>
          <w:sz w:val="20"/>
          <w:szCs w:val="20"/>
          <w:lang w:eastAsia="fr-FR"/>
        </w:rPr>
      </w:pPr>
      <w:r w:rsidRPr="00243FB7">
        <w:rPr>
          <w:rFonts w:ascii="Times New Roman" w:eastAsia="Times New Roman" w:hAnsi="Times New Roman" w:cs="Times New Roman"/>
          <w:color w:val="252525"/>
          <w:sz w:val="20"/>
          <w:szCs w:val="20"/>
          <w:lang w:eastAsia="fr-FR"/>
        </w:rPr>
        <w:t xml:space="preserve">To reveal the possible and probable specific causes of the asymmetrical fluctuations in </w:t>
      </w:r>
      <w:r w:rsidRPr="00243FB7">
        <w:rPr>
          <w:rFonts w:ascii="Times New Roman" w:eastAsia="Times New Roman" w:hAnsi="Times New Roman" w:cs="Times New Roman"/>
          <w:color w:val="0000FF"/>
          <w:sz w:val="20"/>
          <w:szCs w:val="20"/>
          <w:lang w:eastAsia="fr-FR"/>
        </w:rPr>
        <w:t>Fig. 3</w:t>
      </w:r>
      <w:r w:rsidRPr="00243FB7">
        <w:rPr>
          <w:rFonts w:ascii="Times New Roman" w:eastAsia="Times New Roman" w:hAnsi="Times New Roman" w:cs="Times New Roman"/>
          <w:color w:val="252525"/>
          <w:sz w:val="20"/>
          <w:szCs w:val="20"/>
          <w:lang w:eastAsia="fr-FR"/>
        </w:rPr>
        <w:t xml:space="preserve">, we plotted </w:t>
      </w:r>
      <w:r w:rsidR="00A074E3" w:rsidRPr="00243FB7">
        <w:rPr>
          <w:rFonts w:ascii="Times New Roman" w:eastAsia="Times New Roman" w:hAnsi="Times New Roman" w:cs="Times New Roman"/>
          <w:color w:val="252525"/>
          <w:sz w:val="20"/>
          <w:szCs w:val="20"/>
          <w:lang w:eastAsia="fr-FR"/>
        </w:rPr>
        <w:t>the deviation to linearity (</w:t>
      </w:r>
      <w:r w:rsidR="00A074E3" w:rsidRPr="00243FB7">
        <w:rPr>
          <w:rFonts w:ascii="Times New Roman" w:eastAsia="Times New Roman" w:hAnsi="Times New Roman" w:cs="Times New Roman"/>
          <w:color w:val="0000FF"/>
          <w:sz w:val="20"/>
          <w:szCs w:val="20"/>
          <w:lang w:eastAsia="fr-FR"/>
        </w:rPr>
        <w:t xml:space="preserve">Eq. </w:t>
      </w:r>
      <w:r w:rsidRPr="00243FB7">
        <w:rPr>
          <w:rFonts w:ascii="Times New Roman" w:eastAsia="Times New Roman" w:hAnsi="Times New Roman" w:cs="Times New Roman"/>
          <w:color w:val="0000FF"/>
          <w:sz w:val="20"/>
          <w:szCs w:val="20"/>
          <w:lang w:eastAsia="fr-FR"/>
        </w:rPr>
        <w:t>(</w:t>
      </w:r>
      <w:r w:rsidR="00A074E3" w:rsidRPr="00243FB7">
        <w:rPr>
          <w:rFonts w:ascii="Times New Roman" w:eastAsia="Times New Roman" w:hAnsi="Times New Roman" w:cs="Times New Roman"/>
          <w:color w:val="0000FF"/>
          <w:sz w:val="20"/>
          <w:szCs w:val="20"/>
          <w:lang w:eastAsia="fr-FR"/>
        </w:rPr>
        <w:t>14</w:t>
      </w:r>
      <w:r w:rsidRPr="00243FB7">
        <w:rPr>
          <w:rFonts w:ascii="Times New Roman" w:eastAsia="Times New Roman" w:hAnsi="Times New Roman" w:cs="Times New Roman"/>
          <w:color w:val="252525"/>
          <w:sz w:val="20"/>
          <w:szCs w:val="20"/>
          <w:lang w:eastAsia="fr-FR"/>
        </w:rPr>
        <w:t>)) of the c</w:t>
      </w:r>
      <w:r w:rsidRPr="00243FB7">
        <w:rPr>
          <w:rFonts w:ascii="Times New Roman" w:hAnsi="Times New Roman" w:cs="Times New Roman"/>
          <w:sz w:val="20"/>
          <w:szCs w:val="20"/>
        </w:rPr>
        <w:t xml:space="preserve">umulative </w:t>
      </w:r>
      <w:r w:rsidRPr="00243FB7">
        <w:rPr>
          <w:rFonts w:ascii="Times New Roman" w:eastAsia="Times New Roman" w:hAnsi="Times New Roman" w:cs="Times New Roman"/>
          <w:sz w:val="20"/>
          <w:szCs w:val="20"/>
          <w:lang w:eastAsia="fr-FR"/>
        </w:rPr>
        <w:t xml:space="preserve">frequency of malaria </w:t>
      </w:r>
      <w:proofErr w:type="spellStart"/>
      <w:r w:rsidRPr="00243FB7">
        <w:rPr>
          <w:rFonts w:ascii="Times New Roman" w:eastAsia="Times New Roman" w:hAnsi="Times New Roman" w:cs="Times New Roman"/>
          <w:sz w:val="20"/>
          <w:szCs w:val="20"/>
          <w:lang w:eastAsia="fr-FR"/>
        </w:rPr>
        <w:t>Δ</w:t>
      </w:r>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as well as the </w:t>
      </w:r>
      <w:r w:rsidRPr="00243FB7">
        <w:rPr>
          <w:rFonts w:ascii="Times New Roman" w:eastAsia="Times New Roman" w:hAnsi="Times New Roman" w:cs="Times New Roman"/>
          <w:sz w:val="20"/>
          <w:szCs w:val="20"/>
        </w:rPr>
        <w:t>ratio</w:t>
      </w:r>
      <w:r w:rsidR="00266FCA" w:rsidRPr="00243FB7">
        <w:rPr>
          <w:rFonts w:ascii="Times New Roman" w:eastAsia="Times New Roman" w:hAnsi="Times New Roman" w:cs="Times New Roman"/>
          <w:sz w:val="20"/>
          <w:szCs w:val="20"/>
        </w:rPr>
        <w:t xml:space="preserve"> </w:t>
      </w:r>
      <w:proofErr w:type="spellStart"/>
      <w:r w:rsidRPr="00243FB7">
        <w:rPr>
          <w:rFonts w:ascii="Times New Roman" w:eastAsia="Times New Roman" w:hAnsi="Times New Roman" w:cs="Times New Roman"/>
          <w:sz w:val="20"/>
          <w:szCs w:val="20"/>
          <w:lang w:eastAsia="fr-FR"/>
        </w:rPr>
        <w:t>Δ</w:t>
      </w:r>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and the product </w:t>
      </w:r>
      <w:proofErr w:type="spellStart"/>
      <w:r w:rsidRPr="00243FB7">
        <w:rPr>
          <w:rFonts w:ascii="Times New Roman" w:eastAsia="Times New Roman" w:hAnsi="Times New Roman" w:cs="Times New Roman"/>
          <w:sz w:val="20"/>
          <w:szCs w:val="20"/>
          <w:lang w:eastAsia="fr-FR"/>
        </w:rPr>
        <w:t>Δ</w:t>
      </w:r>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eastAsia="Times New Roman" w:hAnsi="Times New Roman" w:cs="Times New Roman"/>
          <w:sz w:val="20"/>
          <w:szCs w:val="20"/>
        </w:rPr>
        <w:t xml:space="preserve"> in </w:t>
      </w:r>
      <w:r w:rsidRPr="00243FB7">
        <w:rPr>
          <w:rFonts w:ascii="Times New Roman" w:eastAsia="Times New Roman" w:hAnsi="Times New Roman" w:cs="Times New Roman"/>
          <w:color w:val="0000FF"/>
          <w:sz w:val="20"/>
          <w:szCs w:val="20"/>
        </w:rPr>
        <w:t>Fig</w:t>
      </w:r>
      <w:r w:rsidR="009A4A83" w:rsidRPr="00243FB7">
        <w:rPr>
          <w:rFonts w:ascii="Times New Roman" w:hAnsi="Times New Roman" w:cs="Times New Roman"/>
          <w:color w:val="0000FF"/>
          <w:sz w:val="20"/>
          <w:szCs w:val="20"/>
        </w:rPr>
        <w:t xml:space="preserve">. </w:t>
      </w:r>
      <w:r w:rsidRPr="00243FB7">
        <w:rPr>
          <w:rFonts w:ascii="Times New Roman" w:eastAsia="Times New Roman" w:hAnsi="Times New Roman" w:cs="Times New Roman"/>
          <w:color w:val="0000FF"/>
          <w:sz w:val="20"/>
          <w:szCs w:val="20"/>
        </w:rPr>
        <w:t>4</w:t>
      </w:r>
      <w:r w:rsidRPr="00243FB7">
        <w:rPr>
          <w:rFonts w:ascii="Times New Roman" w:eastAsia="Times New Roman" w:hAnsi="Times New Roman" w:cs="Times New Roman"/>
          <w:sz w:val="20"/>
          <w:szCs w:val="20"/>
        </w:rPr>
        <w:t xml:space="preserve">. </w:t>
      </w:r>
      <w:r w:rsidR="009A4A83" w:rsidRPr="00243FB7">
        <w:rPr>
          <w:rFonts w:ascii="Times New Roman" w:hAnsi="Times New Roman" w:cs="Times New Roman"/>
          <w:sz w:val="20"/>
          <w:szCs w:val="20"/>
        </w:rPr>
        <w:t xml:space="preserve">Equation </w:t>
      </w:r>
      <w:r w:rsidRPr="00243FB7">
        <w:rPr>
          <w:rFonts w:ascii="Times New Roman" w:eastAsia="Times New Roman" w:hAnsi="Times New Roman" w:cs="Times New Roman"/>
          <w:sz w:val="20"/>
          <w:szCs w:val="20"/>
        </w:rPr>
        <w:t>(</w:t>
      </w:r>
      <w:r w:rsidR="009A4A83" w:rsidRPr="00243FB7">
        <w:rPr>
          <w:rFonts w:ascii="Times New Roman" w:hAnsi="Times New Roman" w:cs="Times New Roman"/>
          <w:sz w:val="20"/>
          <w:szCs w:val="20"/>
        </w:rPr>
        <w:t>14</w:t>
      </w:r>
      <w:r w:rsidRPr="00243FB7">
        <w:rPr>
          <w:rFonts w:ascii="Times New Roman" w:eastAsia="Times New Roman" w:hAnsi="Times New Roman" w:cs="Times New Roman"/>
          <w:sz w:val="20"/>
          <w:szCs w:val="20"/>
        </w:rPr>
        <w:t>)</w:t>
      </w:r>
      <w:r w:rsidR="009A4A83" w:rsidRPr="00243FB7">
        <w:rPr>
          <w:rFonts w:ascii="Times New Roman" w:hAnsi="Times New Roman" w:cs="Times New Roman"/>
          <w:sz w:val="20"/>
          <w:szCs w:val="20"/>
        </w:rPr>
        <w:t xml:space="preserve"> captures deviations from expected trends, offering a novel diagnostic tool to identify unusual patterns in malaria case accumulation. By calculating deviations from linearity, the model highlights </w:t>
      </w:r>
      <w:proofErr w:type="gramStart"/>
      <w:r w:rsidR="009A4A83" w:rsidRPr="00243FB7">
        <w:rPr>
          <w:rFonts w:ascii="Times New Roman" w:hAnsi="Times New Roman" w:cs="Times New Roman"/>
          <w:sz w:val="20"/>
          <w:szCs w:val="20"/>
        </w:rPr>
        <w:t>points</w:t>
      </w:r>
      <w:proofErr w:type="gramEnd"/>
      <w:r w:rsidR="009A4A83" w:rsidRPr="00243FB7">
        <w:rPr>
          <w:rFonts w:ascii="Times New Roman" w:hAnsi="Times New Roman" w:cs="Times New Roman"/>
          <w:sz w:val="20"/>
          <w:szCs w:val="20"/>
        </w:rPr>
        <w:t xml:space="preserve"> of significant change that may indicate external factors affecting transmission, such as climatic events, health interventions, or policy shifts. This analysis of deviations provides a sophisticated approach to understanding factors </w:t>
      </w:r>
      <w:r w:rsidR="002D2E73" w:rsidRPr="00243FB7">
        <w:rPr>
          <w:rFonts w:ascii="Times New Roman" w:hAnsi="Times New Roman" w:cs="Times New Roman"/>
          <w:sz w:val="20"/>
          <w:szCs w:val="20"/>
        </w:rPr>
        <w:t>that impact malaria trends and can inform adjustments to</w:t>
      </w:r>
      <w:r w:rsidR="009A4A83" w:rsidRPr="00243FB7">
        <w:rPr>
          <w:rFonts w:ascii="Times New Roman" w:hAnsi="Times New Roman" w:cs="Times New Roman"/>
          <w:sz w:val="20"/>
          <w:szCs w:val="20"/>
        </w:rPr>
        <w:t xml:space="preserve"> intervention strategies.</w:t>
      </w:r>
    </w:p>
    <w:p w14:paraId="51D51833" w14:textId="77777777" w:rsidR="00B607DF" w:rsidRPr="00243FB7" w:rsidRDefault="00B607DF" w:rsidP="00B607DF">
      <w:pPr>
        <w:spacing w:after="0" w:line="240" w:lineRule="auto"/>
        <w:jc w:val="both"/>
        <w:rPr>
          <w:rFonts w:ascii="Times New Roman" w:eastAsia="Times New Roman" w:hAnsi="Times New Roman" w:cs="Times New Roman"/>
          <w:color w:val="252525"/>
          <w:sz w:val="20"/>
          <w:szCs w:val="20"/>
          <w:lang w:eastAsia="fr-FR"/>
        </w:rPr>
      </w:pPr>
    </w:p>
    <w:p w14:paraId="770E4A25" w14:textId="77777777" w:rsidR="00A074E3" w:rsidRPr="00243FB7" w:rsidRDefault="00F81531" w:rsidP="00A074E3">
      <w:pPr>
        <w:spacing w:after="0" w:line="240" w:lineRule="auto"/>
        <w:jc w:val="center"/>
        <w:rPr>
          <w:rFonts w:ascii="Times New Roman" w:hAnsi="Times New Roman" w:cs="Times New Roman"/>
          <w:sz w:val="20"/>
          <w:szCs w:val="20"/>
          <w:lang w:val="fr-FR"/>
        </w:rPr>
      </w:pPr>
      <w:r w:rsidRPr="00243FB7">
        <w:rPr>
          <w:rFonts w:ascii="Times New Roman" w:eastAsia="Times New Roman" w:hAnsi="Times New Roman" w:cs="Times New Roman"/>
          <w:sz w:val="20"/>
          <w:szCs w:val="20"/>
          <w:lang w:eastAsia="fr-FR"/>
        </w:rPr>
        <w:t>Δ</w:t>
      </w:r>
      <w:proofErr w:type="spellStart"/>
      <w:r w:rsidRPr="00243FB7">
        <w:rPr>
          <w:rFonts w:ascii="Times New Roman" w:hAnsi="Times New Roman" w:cs="Times New Roman"/>
          <w:i/>
          <w:iCs/>
          <w:sz w:val="20"/>
          <w:szCs w:val="20"/>
          <w:lang w:val="fr-FR"/>
        </w:rPr>
        <w:t>Cum</w:t>
      </w:r>
      <w:r w:rsidRPr="00243FB7">
        <w:rPr>
          <w:rFonts w:ascii="Times New Roman" w:hAnsi="Times New Roman" w:cs="Times New Roman"/>
          <w:i/>
          <w:iCs/>
          <w:sz w:val="20"/>
          <w:szCs w:val="20"/>
          <w:vertAlign w:val="subscript"/>
          <w:lang w:val="fr-FR"/>
        </w:rPr>
        <w:t>glob</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 </w:t>
      </w:r>
      <w:proofErr w:type="spellStart"/>
      <w:r w:rsidRPr="00243FB7">
        <w:rPr>
          <w:rFonts w:ascii="Times New Roman" w:hAnsi="Times New Roman" w:cs="Times New Roman"/>
          <w:i/>
          <w:iCs/>
          <w:sz w:val="20"/>
          <w:szCs w:val="20"/>
          <w:lang w:val="fr-FR"/>
        </w:rPr>
        <w:t>Cum</w:t>
      </w:r>
      <w:r w:rsidRPr="00243FB7">
        <w:rPr>
          <w:rFonts w:ascii="Times New Roman" w:hAnsi="Times New Roman" w:cs="Times New Roman"/>
          <w:i/>
          <w:iCs/>
          <w:sz w:val="20"/>
          <w:szCs w:val="20"/>
          <w:vertAlign w:val="subscript"/>
          <w:lang w:val="fr-FR"/>
        </w:rPr>
        <w:t>glob</w:t>
      </w:r>
      <w:proofErr w:type="spellEnd"/>
      <w:r w:rsidRPr="00243FB7">
        <w:rPr>
          <w:rFonts w:ascii="Times New Roman" w:hAnsi="Times New Roman" w:cs="Times New Roman"/>
          <w:sz w:val="20"/>
          <w:szCs w:val="20"/>
          <w:lang w:val="fr-FR"/>
        </w:rPr>
        <w:t>(</w:t>
      </w:r>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 </w:t>
      </w:r>
      <w:proofErr w:type="spellStart"/>
      <w:r w:rsidRPr="00243FB7">
        <w:rPr>
          <w:rFonts w:ascii="Times New Roman" w:hAnsi="Times New Roman" w:cs="Times New Roman"/>
          <w:i/>
          <w:iCs/>
          <w:sz w:val="20"/>
          <w:szCs w:val="20"/>
          <w:lang w:val="fr-FR"/>
        </w:rPr>
        <w:t>Cum</w:t>
      </w:r>
      <w:r w:rsidRPr="00243FB7">
        <w:rPr>
          <w:rFonts w:ascii="Times New Roman" w:hAnsi="Times New Roman" w:cs="Times New Roman"/>
          <w:i/>
          <w:iCs/>
          <w:sz w:val="20"/>
          <w:szCs w:val="20"/>
          <w:vertAlign w:val="subscript"/>
          <w:lang w:val="fr-FR"/>
        </w:rPr>
        <w:t>lin</w:t>
      </w:r>
      <w:proofErr w:type="spellEnd"/>
      <w:r w:rsidRPr="00243FB7">
        <w:rPr>
          <w:rFonts w:ascii="Times New Roman" w:hAnsi="Times New Roman" w:cs="Times New Roman"/>
          <w:sz w:val="20"/>
          <w:szCs w:val="20"/>
          <w:lang w:val="fr-FR"/>
        </w:rPr>
        <w:t>(</w:t>
      </w:r>
      <w:proofErr w:type="gramStart"/>
      <w:r w:rsidRPr="00243FB7">
        <w:rPr>
          <w:rFonts w:ascii="Times New Roman" w:hAnsi="Times New Roman" w:cs="Times New Roman"/>
          <w:i/>
          <w:iCs/>
          <w:sz w:val="20"/>
          <w:szCs w:val="20"/>
          <w:lang w:val="fr-FR"/>
        </w:rPr>
        <w:t>t</w:t>
      </w:r>
      <w:r w:rsidRPr="00243FB7">
        <w:rPr>
          <w:rFonts w:ascii="Times New Roman" w:hAnsi="Times New Roman" w:cs="Times New Roman"/>
          <w:sz w:val="20"/>
          <w:szCs w:val="20"/>
          <w:lang w:val="fr-FR"/>
        </w:rPr>
        <w:t xml:space="preserve">)   </w:t>
      </w:r>
      <w:proofErr w:type="gramEnd"/>
      <w:r w:rsidRPr="00243FB7">
        <w:rPr>
          <w:rFonts w:ascii="Times New Roman" w:hAnsi="Times New Roman" w:cs="Times New Roman"/>
          <w:sz w:val="20"/>
          <w:szCs w:val="20"/>
          <w:lang w:val="fr-FR"/>
        </w:rPr>
        <w:t xml:space="preserve">     (14)</w:t>
      </w:r>
    </w:p>
    <w:p w14:paraId="7A3F63AD" w14:textId="77777777" w:rsidR="00FB4F8F" w:rsidRPr="00243FB7" w:rsidRDefault="00FB4F8F" w:rsidP="00FB4F8F">
      <w:pPr>
        <w:spacing w:after="0" w:line="240" w:lineRule="auto"/>
        <w:jc w:val="both"/>
        <w:rPr>
          <w:rFonts w:ascii="Times New Roman" w:eastAsia="Times New Roman" w:hAnsi="Times New Roman" w:cs="Times New Roman"/>
          <w:color w:val="252525"/>
          <w:sz w:val="20"/>
          <w:szCs w:val="20"/>
          <w:lang w:val="fr-FR" w:eastAsia="fr-FR"/>
        </w:rPr>
      </w:pPr>
    </w:p>
    <w:p w14:paraId="6CDFD5F6" w14:textId="77777777" w:rsidR="00F64204" w:rsidRPr="00243FB7" w:rsidRDefault="00F81531" w:rsidP="00F15709">
      <w:pPr>
        <w:spacing w:after="0" w:line="240" w:lineRule="auto"/>
        <w:jc w:val="center"/>
        <w:rPr>
          <w:rFonts w:ascii="Times New Roman" w:eastAsia="Times New Roman" w:hAnsi="Times New Roman" w:cs="Times New Roman"/>
          <w:color w:val="252525"/>
          <w:sz w:val="20"/>
          <w:szCs w:val="20"/>
          <w:lang w:eastAsia="fr-FR"/>
        </w:rPr>
      </w:pPr>
      <w:r w:rsidRPr="00243FB7">
        <w:rPr>
          <w:rFonts w:ascii="Times New Roman" w:hAnsi="Times New Roman" w:cs="Times New Roman"/>
          <w:noProof/>
          <w:sz w:val="20"/>
          <w:szCs w:val="20"/>
        </w:rPr>
        <w:object w:dxaOrig="2587" w:dyaOrig="2587" w14:anchorId="4A85FD0E">
          <v:shape id="_x0000_i1033" type="#_x0000_t75" style="width:129.2pt;height:129.2pt;mso-width-percent:0;mso-height-percent:0;mso-width-percent:0;mso-height-percent:0" o:ole="">
            <v:imagedata r:id="rId24" o:title=""/>
          </v:shape>
          <o:OLEObject Type="Embed" ProgID="KGraph_Plot" ShapeID="_x0000_i1033" DrawAspect="Content" ObjectID="_1828017106" r:id="rId25"/>
        </w:object>
      </w:r>
      <w:r w:rsidRPr="00243FB7">
        <w:rPr>
          <w:rFonts w:ascii="Times New Roman" w:hAnsi="Times New Roman" w:cs="Times New Roman"/>
          <w:noProof/>
          <w:sz w:val="20"/>
          <w:szCs w:val="20"/>
        </w:rPr>
        <w:object w:dxaOrig="2587" w:dyaOrig="2587" w14:anchorId="1149DDCD">
          <v:shape id="_x0000_i1034" type="#_x0000_t75" style="width:129.2pt;height:129.2pt;mso-width-percent:0;mso-height-percent:0;mso-width-percent:0;mso-height-percent:0" o:ole="">
            <v:imagedata r:id="rId26" o:title=""/>
          </v:shape>
          <o:OLEObject Type="Embed" ProgID="KGraph_Plot" ShapeID="_x0000_i1034" DrawAspect="Content" ObjectID="_1828017107" r:id="rId27"/>
        </w:object>
      </w:r>
      <w:r w:rsidRPr="00243FB7">
        <w:rPr>
          <w:rFonts w:ascii="Times New Roman" w:hAnsi="Times New Roman" w:cs="Times New Roman"/>
          <w:noProof/>
          <w:sz w:val="20"/>
          <w:szCs w:val="20"/>
        </w:rPr>
        <w:object w:dxaOrig="2587" w:dyaOrig="2587" w14:anchorId="59CEC189">
          <v:shape id="_x0000_i1035" type="#_x0000_t75" style="width:129.2pt;height:129.2pt;mso-width-percent:0;mso-height-percent:0;mso-width-percent:0;mso-height-percent:0" o:ole="">
            <v:imagedata r:id="rId28" o:title=""/>
          </v:shape>
          <o:OLEObject Type="Embed" ProgID="KGraph_Plot" ShapeID="_x0000_i1035" DrawAspect="Content" ObjectID="_1828017108" r:id="rId29"/>
        </w:object>
      </w:r>
    </w:p>
    <w:p w14:paraId="622030C8" w14:textId="77777777" w:rsidR="00F15709" w:rsidRPr="00243FB7" w:rsidRDefault="00F81531" w:rsidP="00513403">
      <w:pPr>
        <w:spacing w:after="0" w:line="240" w:lineRule="auto"/>
        <w:jc w:val="center"/>
        <w:rPr>
          <w:rFonts w:ascii="Times New Roman" w:hAnsi="Times New Roman" w:cs="Times New Roman"/>
          <w:sz w:val="20"/>
          <w:szCs w:val="20"/>
          <w:lang w:val="fr-FR"/>
        </w:rPr>
      </w:pPr>
      <w:r w:rsidRPr="00243FB7">
        <w:rPr>
          <w:rFonts w:ascii="Times New Roman" w:hAnsi="Times New Roman" w:cs="Times New Roman"/>
          <w:b/>
          <w:bCs/>
          <w:sz w:val="20"/>
          <w:szCs w:val="20"/>
        </w:rPr>
        <w:t>Figure 4</w:t>
      </w:r>
      <w:r w:rsidRPr="00243FB7">
        <w:rPr>
          <w:rFonts w:ascii="Times New Roman" w:hAnsi="Times New Roman" w:cs="Times New Roman"/>
          <w:sz w:val="20"/>
          <w:szCs w:val="20"/>
        </w:rPr>
        <w:t>.</w:t>
      </w:r>
      <w:r w:rsidR="005D7126" w:rsidRPr="00243FB7">
        <w:rPr>
          <w:rFonts w:ascii="Times New Roman" w:hAnsi="Times New Roman" w:cs="Times New Roman"/>
          <w:sz w:val="20"/>
          <w:szCs w:val="20"/>
        </w:rPr>
        <w:t xml:space="preserve"> </w:t>
      </w:r>
      <w:r w:rsidR="008F3814" w:rsidRPr="00243FB7">
        <w:rPr>
          <w:rFonts w:ascii="Times New Roman" w:eastAsia="Times New Roman" w:hAnsi="Times New Roman" w:cs="Times New Roman"/>
          <w:color w:val="252525"/>
          <w:sz w:val="20"/>
          <w:szCs w:val="20"/>
          <w:lang w:eastAsia="fr-FR"/>
        </w:rPr>
        <w:t xml:space="preserve">Variation of the deviation </w:t>
      </w:r>
      <w:r w:rsidRPr="00243FB7">
        <w:rPr>
          <w:rFonts w:ascii="Times New Roman" w:eastAsia="Times New Roman" w:hAnsi="Times New Roman" w:cs="Times New Roman"/>
          <w:color w:val="252525"/>
          <w:sz w:val="20"/>
          <w:szCs w:val="20"/>
          <w:lang w:eastAsia="fr-FR"/>
        </w:rPr>
        <w:t>from</w:t>
      </w:r>
      <w:r w:rsidR="008F3814" w:rsidRPr="00243FB7">
        <w:rPr>
          <w:rFonts w:ascii="Times New Roman" w:eastAsia="Times New Roman" w:hAnsi="Times New Roman" w:cs="Times New Roman"/>
          <w:color w:val="252525"/>
          <w:sz w:val="20"/>
          <w:szCs w:val="20"/>
          <w:lang w:eastAsia="fr-FR"/>
        </w:rPr>
        <w:t xml:space="preserve"> the linearity of the c</w:t>
      </w:r>
      <w:r w:rsidR="008F3814" w:rsidRPr="00243FB7">
        <w:rPr>
          <w:rFonts w:ascii="Times New Roman" w:hAnsi="Times New Roman" w:cs="Times New Roman"/>
          <w:sz w:val="20"/>
          <w:szCs w:val="20"/>
        </w:rPr>
        <w:t xml:space="preserve">umulative </w:t>
      </w:r>
      <w:r w:rsidR="008F3814" w:rsidRPr="00243FB7">
        <w:rPr>
          <w:rFonts w:ascii="Times New Roman" w:eastAsia="Times New Roman" w:hAnsi="Times New Roman" w:cs="Times New Roman"/>
          <w:sz w:val="20"/>
          <w:szCs w:val="20"/>
          <w:lang w:eastAsia="fr-FR"/>
        </w:rPr>
        <w:t xml:space="preserve">frequency of malaria </w:t>
      </w:r>
      <w:r w:rsidR="00513403" w:rsidRPr="00243FB7">
        <w:rPr>
          <w:rFonts w:ascii="Times New Roman" w:eastAsia="Times New Roman" w:hAnsi="Times New Roman" w:cs="Times New Roman"/>
          <w:color w:val="252525"/>
          <w:sz w:val="20"/>
          <w:szCs w:val="20"/>
          <w:lang w:eastAsia="fr-FR"/>
        </w:rPr>
        <w:t>(</w:t>
      </w:r>
      <w:r w:rsidR="00513403" w:rsidRPr="00243FB7">
        <w:rPr>
          <w:rFonts w:ascii="Times New Roman" w:eastAsia="Times New Roman" w:hAnsi="Times New Roman" w:cs="Times New Roman"/>
          <w:color w:val="0000FF"/>
          <w:sz w:val="20"/>
          <w:szCs w:val="20"/>
          <w:lang w:eastAsia="fr-FR"/>
        </w:rPr>
        <w:t>Eq. 14</w:t>
      </w:r>
      <w:r w:rsidR="00513403" w:rsidRPr="00243FB7">
        <w:rPr>
          <w:rFonts w:ascii="Times New Roman" w:eastAsia="Times New Roman" w:hAnsi="Times New Roman" w:cs="Times New Roman"/>
          <w:color w:val="252525"/>
          <w:sz w:val="20"/>
          <w:szCs w:val="20"/>
          <w:lang w:eastAsia="fr-FR"/>
        </w:rPr>
        <w:t xml:space="preserve">) </w:t>
      </w:r>
      <w:r w:rsidR="008F3814" w:rsidRPr="00243FB7">
        <w:rPr>
          <w:rFonts w:ascii="Times New Roman" w:eastAsia="Times New Roman" w:hAnsi="Times New Roman" w:cs="Times New Roman"/>
          <w:sz w:val="20"/>
          <w:szCs w:val="20"/>
          <w:lang w:eastAsia="fr-FR"/>
        </w:rPr>
        <w:t>recorded for each month from 2009</w:t>
      </w:r>
      <w:r w:rsidR="005D7126" w:rsidRPr="00243FB7">
        <w:rPr>
          <w:rFonts w:ascii="Times New Roman" w:eastAsia="Times New Roman" w:hAnsi="Times New Roman" w:cs="Times New Roman"/>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5D7126" w:rsidRPr="00243FB7">
        <w:rPr>
          <w:rFonts w:ascii="Times New Roman" w:eastAsia="Times New Roman" w:hAnsi="Times New Roman" w:cs="Times New Roman"/>
          <w:sz w:val="20"/>
          <w:szCs w:val="20"/>
          <w:lang w:eastAsia="fr-FR"/>
        </w:rPr>
        <w:t xml:space="preserve"> </w:t>
      </w:r>
      <w:r w:rsidR="008F3814" w:rsidRPr="00243FB7">
        <w:rPr>
          <w:rFonts w:ascii="Times New Roman" w:eastAsia="Times New Roman" w:hAnsi="Times New Roman" w:cs="Times New Roman"/>
          <w:sz w:val="20"/>
          <w:szCs w:val="20"/>
          <w:lang w:eastAsia="fr-FR"/>
        </w:rPr>
        <w:t xml:space="preserve">2014 for </w:t>
      </w:r>
      <w:r w:rsidRPr="00243FB7">
        <w:rPr>
          <w:rFonts w:ascii="Times New Roman" w:eastAsia="Times New Roman" w:hAnsi="Times New Roman" w:cs="Times New Roman"/>
          <w:sz w:val="20"/>
          <w:szCs w:val="20"/>
          <w:lang w:eastAsia="fr-FR"/>
        </w:rPr>
        <w:t>all</w:t>
      </w:r>
      <w:r w:rsidR="008F3814" w:rsidRPr="00243FB7">
        <w:rPr>
          <w:rFonts w:ascii="Times New Roman" w:eastAsia="Times New Roman" w:hAnsi="Times New Roman" w:cs="Times New Roman"/>
          <w:sz w:val="20"/>
          <w:szCs w:val="20"/>
          <w:lang w:eastAsia="fr-FR"/>
        </w:rPr>
        <w:t xml:space="preserve"> four cities in Ghana</w:t>
      </w:r>
      <w:r w:rsidR="004C5428" w:rsidRPr="00243FB7">
        <w:rPr>
          <w:rFonts w:ascii="Times New Roman" w:eastAsia="Times New Roman" w:hAnsi="Times New Roman" w:cs="Times New Roman"/>
          <w:sz w:val="20"/>
          <w:szCs w:val="20"/>
          <w:lang w:eastAsia="fr-FR"/>
        </w:rPr>
        <w:t xml:space="preserve">. </w:t>
      </w:r>
      <w:r w:rsidR="00FB4F8F" w:rsidRPr="00243FB7">
        <w:rPr>
          <w:rFonts w:ascii="Times New Roman" w:eastAsia="Times New Roman" w:hAnsi="Times New Roman" w:cs="Times New Roman"/>
          <w:sz w:val="20"/>
          <w:szCs w:val="20"/>
          <w:lang w:val="fr-FR" w:eastAsia="fr-FR"/>
        </w:rPr>
        <w:t>(</w:t>
      </w:r>
      <w:proofErr w:type="gramStart"/>
      <w:r w:rsidR="00FB4F8F" w:rsidRPr="00243FB7">
        <w:rPr>
          <w:rFonts w:ascii="Times New Roman" w:eastAsia="Times New Roman" w:hAnsi="Times New Roman" w:cs="Times New Roman"/>
          <w:sz w:val="20"/>
          <w:szCs w:val="20"/>
          <w:lang w:val="fr-FR" w:eastAsia="fr-FR"/>
        </w:rPr>
        <w:t>a</w:t>
      </w:r>
      <w:proofErr w:type="gramEnd"/>
      <w:r w:rsidR="00FB4F8F" w:rsidRPr="00243FB7">
        <w:rPr>
          <w:rFonts w:ascii="Times New Roman" w:eastAsia="Times New Roman" w:hAnsi="Times New Roman" w:cs="Times New Roman"/>
          <w:sz w:val="20"/>
          <w:szCs w:val="20"/>
          <w:lang w:val="fr-FR" w:eastAsia="fr-FR"/>
        </w:rPr>
        <w:t xml:space="preserve">): </w:t>
      </w:r>
      <w:r w:rsidR="00FB4F8F" w:rsidRPr="00243FB7">
        <w:rPr>
          <w:rFonts w:ascii="Times New Roman" w:eastAsia="Times New Roman" w:hAnsi="Times New Roman" w:cs="Times New Roman"/>
          <w:sz w:val="20"/>
          <w:szCs w:val="20"/>
          <w:lang w:eastAsia="fr-FR"/>
        </w:rPr>
        <w:t>Δ</w:t>
      </w:r>
      <w:proofErr w:type="spellStart"/>
      <w:r w:rsidR="00FB4F8F" w:rsidRPr="00243FB7">
        <w:rPr>
          <w:rFonts w:ascii="Times New Roman" w:hAnsi="Times New Roman" w:cs="Times New Roman"/>
          <w:i/>
          <w:iCs/>
          <w:sz w:val="20"/>
          <w:szCs w:val="20"/>
          <w:lang w:val="fr-FR"/>
        </w:rPr>
        <w:t>Cum</w:t>
      </w:r>
      <w:r w:rsidR="00FB4F8F" w:rsidRPr="00243FB7">
        <w:rPr>
          <w:rFonts w:ascii="Times New Roman" w:hAnsi="Times New Roman" w:cs="Times New Roman"/>
          <w:i/>
          <w:iCs/>
          <w:sz w:val="20"/>
          <w:szCs w:val="20"/>
          <w:vertAlign w:val="subscript"/>
          <w:lang w:val="fr-FR"/>
        </w:rPr>
        <w:t>glob</w:t>
      </w:r>
      <w:proofErr w:type="spellEnd"/>
      <w:r w:rsidR="00FB4F8F" w:rsidRPr="00243FB7">
        <w:rPr>
          <w:rFonts w:ascii="Times New Roman" w:hAnsi="Times New Roman" w:cs="Times New Roman"/>
          <w:sz w:val="20"/>
          <w:szCs w:val="20"/>
          <w:lang w:val="fr-FR"/>
        </w:rPr>
        <w:t>(</w:t>
      </w:r>
      <w:r w:rsidR="00FB4F8F" w:rsidRPr="00243FB7">
        <w:rPr>
          <w:rFonts w:ascii="Times New Roman" w:hAnsi="Times New Roman" w:cs="Times New Roman"/>
          <w:i/>
          <w:iCs/>
          <w:sz w:val="20"/>
          <w:szCs w:val="20"/>
          <w:lang w:val="fr-FR"/>
        </w:rPr>
        <w:t>t</w:t>
      </w:r>
      <w:r w:rsidR="00FB4F8F" w:rsidRPr="00243FB7">
        <w:rPr>
          <w:rFonts w:ascii="Times New Roman" w:hAnsi="Times New Roman" w:cs="Times New Roman"/>
          <w:sz w:val="20"/>
          <w:szCs w:val="20"/>
          <w:lang w:val="fr-FR"/>
        </w:rPr>
        <w:t xml:space="preserve">); (b): </w:t>
      </w:r>
      <w:r w:rsidR="00FB4F8F" w:rsidRPr="00243FB7">
        <w:rPr>
          <w:rFonts w:ascii="Times New Roman" w:eastAsia="Times New Roman" w:hAnsi="Times New Roman" w:cs="Times New Roman"/>
          <w:sz w:val="20"/>
          <w:szCs w:val="20"/>
          <w:lang w:eastAsia="fr-FR"/>
        </w:rPr>
        <w:t>Δ</w:t>
      </w:r>
      <w:proofErr w:type="spellStart"/>
      <w:r w:rsidR="00FB4F8F" w:rsidRPr="00243FB7">
        <w:rPr>
          <w:rFonts w:ascii="Times New Roman" w:hAnsi="Times New Roman" w:cs="Times New Roman"/>
          <w:i/>
          <w:iCs/>
          <w:sz w:val="20"/>
          <w:szCs w:val="20"/>
          <w:lang w:val="fr-FR"/>
        </w:rPr>
        <w:t>Cum</w:t>
      </w:r>
      <w:r w:rsidR="00FB4F8F" w:rsidRPr="00243FB7">
        <w:rPr>
          <w:rFonts w:ascii="Times New Roman" w:hAnsi="Times New Roman" w:cs="Times New Roman"/>
          <w:i/>
          <w:iCs/>
          <w:sz w:val="20"/>
          <w:szCs w:val="20"/>
          <w:vertAlign w:val="subscript"/>
          <w:lang w:val="fr-FR"/>
        </w:rPr>
        <w:t>glob</w:t>
      </w:r>
      <w:proofErr w:type="spellEnd"/>
      <w:r w:rsidR="00FB4F8F" w:rsidRPr="00243FB7">
        <w:rPr>
          <w:rFonts w:ascii="Times New Roman" w:hAnsi="Times New Roman" w:cs="Times New Roman"/>
          <w:sz w:val="20"/>
          <w:szCs w:val="20"/>
          <w:lang w:val="fr-FR"/>
        </w:rPr>
        <w:t>(</w:t>
      </w:r>
      <w:r w:rsidR="00FB4F8F" w:rsidRPr="00243FB7">
        <w:rPr>
          <w:rFonts w:ascii="Times New Roman" w:hAnsi="Times New Roman" w:cs="Times New Roman"/>
          <w:i/>
          <w:iCs/>
          <w:sz w:val="20"/>
          <w:szCs w:val="20"/>
          <w:lang w:val="fr-FR"/>
        </w:rPr>
        <w:t>t</w:t>
      </w:r>
      <w:r w:rsidR="00FB4F8F" w:rsidRPr="00243FB7">
        <w:rPr>
          <w:rFonts w:ascii="Times New Roman" w:hAnsi="Times New Roman" w:cs="Times New Roman"/>
          <w:sz w:val="20"/>
          <w:szCs w:val="20"/>
          <w:lang w:val="fr-FR"/>
        </w:rPr>
        <w:t>)/</w:t>
      </w:r>
      <w:r w:rsidR="00FB4F8F" w:rsidRPr="00243FB7">
        <w:rPr>
          <w:rFonts w:ascii="Times New Roman" w:hAnsi="Times New Roman" w:cs="Times New Roman"/>
          <w:i/>
          <w:iCs/>
          <w:sz w:val="20"/>
          <w:szCs w:val="20"/>
          <w:lang w:val="fr-FR"/>
        </w:rPr>
        <w:t>t</w:t>
      </w:r>
      <w:r w:rsidR="00FB4F8F" w:rsidRPr="00243FB7">
        <w:rPr>
          <w:rFonts w:ascii="Times New Roman" w:hAnsi="Times New Roman" w:cs="Times New Roman"/>
          <w:sz w:val="20"/>
          <w:szCs w:val="20"/>
          <w:lang w:val="fr-FR"/>
        </w:rPr>
        <w:t xml:space="preserve"> and (c): </w:t>
      </w:r>
      <w:r w:rsidR="00FB4F8F" w:rsidRPr="00243FB7">
        <w:rPr>
          <w:rFonts w:ascii="Times New Roman" w:eastAsia="Times New Roman" w:hAnsi="Times New Roman" w:cs="Times New Roman"/>
          <w:sz w:val="20"/>
          <w:szCs w:val="20"/>
          <w:lang w:eastAsia="fr-FR"/>
        </w:rPr>
        <w:t>Δ</w:t>
      </w:r>
      <w:proofErr w:type="spellStart"/>
      <w:r w:rsidR="00FB4F8F" w:rsidRPr="00243FB7">
        <w:rPr>
          <w:rFonts w:ascii="Times New Roman" w:hAnsi="Times New Roman" w:cs="Times New Roman"/>
          <w:i/>
          <w:iCs/>
          <w:sz w:val="20"/>
          <w:szCs w:val="20"/>
          <w:lang w:val="fr-FR"/>
        </w:rPr>
        <w:t>Cum</w:t>
      </w:r>
      <w:r w:rsidR="00FB4F8F" w:rsidRPr="00243FB7">
        <w:rPr>
          <w:rFonts w:ascii="Times New Roman" w:hAnsi="Times New Roman" w:cs="Times New Roman"/>
          <w:i/>
          <w:iCs/>
          <w:sz w:val="20"/>
          <w:szCs w:val="20"/>
          <w:vertAlign w:val="subscript"/>
          <w:lang w:val="fr-FR"/>
        </w:rPr>
        <w:t>glob</w:t>
      </w:r>
      <w:proofErr w:type="spellEnd"/>
      <w:r w:rsidR="00FB4F8F" w:rsidRPr="00243FB7">
        <w:rPr>
          <w:rFonts w:ascii="Times New Roman" w:hAnsi="Times New Roman" w:cs="Times New Roman"/>
          <w:sz w:val="20"/>
          <w:szCs w:val="20"/>
          <w:lang w:val="fr-FR"/>
        </w:rPr>
        <w:t>(</w:t>
      </w:r>
      <w:r w:rsidR="00FB4F8F" w:rsidRPr="00243FB7">
        <w:rPr>
          <w:rFonts w:ascii="Times New Roman" w:hAnsi="Times New Roman" w:cs="Times New Roman"/>
          <w:i/>
          <w:iCs/>
          <w:sz w:val="20"/>
          <w:szCs w:val="20"/>
          <w:lang w:val="fr-FR"/>
        </w:rPr>
        <w:t>t</w:t>
      </w:r>
      <w:r w:rsidR="00FB4F8F" w:rsidRPr="00243FB7">
        <w:rPr>
          <w:rFonts w:ascii="Times New Roman" w:hAnsi="Times New Roman" w:cs="Times New Roman"/>
          <w:sz w:val="20"/>
          <w:szCs w:val="20"/>
          <w:lang w:val="fr-FR"/>
        </w:rPr>
        <w:t>)×</w:t>
      </w:r>
      <w:r w:rsidR="00FB4F8F" w:rsidRPr="00243FB7">
        <w:rPr>
          <w:rFonts w:ascii="Times New Roman" w:hAnsi="Times New Roman" w:cs="Times New Roman"/>
          <w:i/>
          <w:iCs/>
          <w:sz w:val="20"/>
          <w:szCs w:val="20"/>
          <w:lang w:val="fr-FR"/>
        </w:rPr>
        <w:t>t</w:t>
      </w:r>
      <w:r w:rsidR="00FB4F8F" w:rsidRPr="00243FB7">
        <w:rPr>
          <w:rFonts w:ascii="Times New Roman" w:hAnsi="Times New Roman" w:cs="Times New Roman"/>
          <w:sz w:val="20"/>
          <w:szCs w:val="20"/>
          <w:lang w:val="fr-FR"/>
        </w:rPr>
        <w:t>.</w:t>
      </w:r>
    </w:p>
    <w:p w14:paraId="07FC5096" w14:textId="77777777" w:rsidR="00F64204" w:rsidRPr="00243FB7" w:rsidRDefault="00F64204" w:rsidP="00F64204">
      <w:pPr>
        <w:spacing w:after="0" w:line="240" w:lineRule="auto"/>
        <w:jc w:val="center"/>
        <w:rPr>
          <w:rFonts w:ascii="Times New Roman" w:hAnsi="Times New Roman" w:cs="Times New Roman"/>
          <w:sz w:val="20"/>
          <w:szCs w:val="20"/>
          <w:lang w:val="fr-FR"/>
        </w:rPr>
      </w:pPr>
    </w:p>
    <w:p w14:paraId="75AC3B7E" w14:textId="77777777" w:rsidR="00F64204" w:rsidRPr="00243FB7" w:rsidRDefault="007D0C0A" w:rsidP="00266FCA">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In </w:t>
      </w:r>
      <w:r w:rsidRPr="00243FB7">
        <w:rPr>
          <w:rFonts w:ascii="Times New Roman" w:hAnsi="Times New Roman" w:cs="Times New Roman"/>
          <w:color w:val="0000FF"/>
          <w:sz w:val="20"/>
          <w:szCs w:val="20"/>
        </w:rPr>
        <w:t>plot (a</w:t>
      </w:r>
      <w:r w:rsidRPr="00243FB7">
        <w:rPr>
          <w:rFonts w:ascii="Times New Roman" w:hAnsi="Times New Roman" w:cs="Times New Roman"/>
          <w:sz w:val="20"/>
          <w:szCs w:val="20"/>
        </w:rPr>
        <w:t xml:space="preserve">), the variation in the deviation from the cumulative frequency of malaria cases, </w:t>
      </w:r>
      <w:proofErr w:type="spellStart"/>
      <w:r w:rsidR="00266FCA" w:rsidRPr="00243FB7">
        <w:rPr>
          <w:rFonts w:ascii="Times New Roman" w:eastAsia="Times New Roman" w:hAnsi="Times New Roman" w:cs="Times New Roman"/>
          <w:sz w:val="20"/>
          <w:szCs w:val="20"/>
          <w:lang w:eastAsia="fr-FR"/>
        </w:rPr>
        <w:t>Δ</w:t>
      </w:r>
      <w:r w:rsidR="00266FCA" w:rsidRPr="00243FB7">
        <w:rPr>
          <w:rFonts w:ascii="Times New Roman" w:hAnsi="Times New Roman" w:cs="Times New Roman"/>
          <w:i/>
          <w:iCs/>
          <w:sz w:val="20"/>
          <w:szCs w:val="20"/>
        </w:rPr>
        <w:t>Cum</w:t>
      </w:r>
      <w:r w:rsidR="00266FCA" w:rsidRPr="00243FB7">
        <w:rPr>
          <w:rFonts w:ascii="Times New Roman" w:hAnsi="Times New Roman" w:cs="Times New Roman"/>
          <w:i/>
          <w:iCs/>
          <w:sz w:val="20"/>
          <w:szCs w:val="20"/>
          <w:vertAlign w:val="subscript"/>
        </w:rPr>
        <w:t>glob</w:t>
      </w:r>
      <w:proofErr w:type="spellEnd"/>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266FCA" w:rsidRPr="00243FB7">
        <w:rPr>
          <w:rFonts w:ascii="Times New Roman" w:hAnsi="Times New Roman" w:cs="Times New Roman"/>
          <w:sz w:val="20"/>
          <w:szCs w:val="20"/>
        </w:rPr>
        <w:t>)</w:t>
      </w:r>
      <w:r w:rsidR="00F81531" w:rsidRPr="00243FB7">
        <w:rPr>
          <w:rFonts w:ascii="Times New Roman" w:hAnsi="Times New Roman" w:cs="Times New Roman"/>
          <w:sz w:val="20"/>
          <w:szCs w:val="20"/>
        </w:rPr>
        <w:t>, shows significant fluctuations. The data reveal notable deviations, particularly in February and November 2010, August 2012, and September 2013, where the peaks suggest unusual changes in malaria case accumulation. This could be related to external factors such as healthcare interventions, changes in local health policies, or environmental changes affecting mosquito populations, as suggested by studies on malaria epidemiology (</w:t>
      </w:r>
      <w:proofErr w:type="spellStart"/>
      <w:r w:rsidR="00F81531" w:rsidRPr="00243FB7">
        <w:rPr>
          <w:rFonts w:ascii="Times New Roman" w:hAnsi="Times New Roman" w:cs="Times New Roman"/>
          <w:sz w:val="20"/>
          <w:szCs w:val="20"/>
        </w:rPr>
        <w:t>Obeagu</w:t>
      </w:r>
      <w:proofErr w:type="spellEnd"/>
      <w:r w:rsidR="00F81531" w:rsidRPr="00243FB7">
        <w:rPr>
          <w:rFonts w:ascii="Times New Roman" w:hAnsi="Times New Roman" w:cs="Times New Roman"/>
          <w:sz w:val="20"/>
          <w:szCs w:val="20"/>
        </w:rPr>
        <w:t xml:space="preserve"> and </w:t>
      </w:r>
      <w:proofErr w:type="spellStart"/>
      <w:r w:rsidR="00F81531" w:rsidRPr="00243FB7">
        <w:rPr>
          <w:rFonts w:ascii="Times New Roman" w:hAnsi="Times New Roman" w:cs="Times New Roman"/>
          <w:sz w:val="20"/>
          <w:szCs w:val="20"/>
        </w:rPr>
        <w:t>Obeagu</w:t>
      </w:r>
      <w:proofErr w:type="spellEnd"/>
      <w:r w:rsidR="00F81531" w:rsidRPr="00243FB7">
        <w:rPr>
          <w:rFonts w:ascii="Times New Roman" w:hAnsi="Times New Roman" w:cs="Times New Roman"/>
          <w:sz w:val="20"/>
          <w:szCs w:val="20"/>
        </w:rPr>
        <w:t>, 2024). These deviations from the expected linear trend underscore the need for detailed investigations at these points to identify possible causes or anomalies in data reporting.</w:t>
      </w:r>
    </w:p>
    <w:p w14:paraId="6B734908" w14:textId="77777777" w:rsidR="00B84134" w:rsidRPr="00243FB7" w:rsidRDefault="00B84134" w:rsidP="00FD635C">
      <w:pPr>
        <w:spacing w:after="0" w:line="240" w:lineRule="auto"/>
        <w:jc w:val="both"/>
        <w:rPr>
          <w:rFonts w:ascii="Times New Roman" w:hAnsi="Times New Roman" w:cs="Times New Roman"/>
          <w:sz w:val="20"/>
          <w:szCs w:val="20"/>
        </w:rPr>
      </w:pPr>
    </w:p>
    <w:p w14:paraId="40C5A647" w14:textId="77777777" w:rsidR="00B84134" w:rsidRPr="00243FB7" w:rsidRDefault="007D0C0A" w:rsidP="00266FCA">
      <w:pPr>
        <w:spacing w:after="0" w:line="240" w:lineRule="auto"/>
        <w:jc w:val="both"/>
        <w:rPr>
          <w:rFonts w:ascii="Times New Roman" w:hAnsi="Times New Roman" w:cs="Times New Roman"/>
          <w:sz w:val="20"/>
          <w:szCs w:val="20"/>
        </w:rPr>
      </w:pPr>
      <w:r w:rsidRPr="00243FB7">
        <w:rPr>
          <w:rFonts w:ascii="Times New Roman" w:hAnsi="Times New Roman" w:cs="Times New Roman"/>
          <w:color w:val="0000FF"/>
          <w:sz w:val="20"/>
          <w:szCs w:val="20"/>
        </w:rPr>
        <w:t>Plot (b)</w:t>
      </w:r>
      <w:r w:rsidRPr="00243FB7">
        <w:rPr>
          <w:rFonts w:ascii="Times New Roman" w:hAnsi="Times New Roman" w:cs="Times New Roman"/>
          <w:sz w:val="20"/>
          <w:szCs w:val="20"/>
        </w:rPr>
        <w:t xml:space="preserve"> represents the normalized deviation of the cumulative frequency of malaria cases per month, </w:t>
      </w:r>
      <w:proofErr w:type="spellStart"/>
      <w:r w:rsidR="00266FCA" w:rsidRPr="00243FB7">
        <w:rPr>
          <w:rFonts w:ascii="Times New Roman" w:eastAsia="Times New Roman" w:hAnsi="Times New Roman" w:cs="Times New Roman"/>
          <w:sz w:val="20"/>
          <w:szCs w:val="20"/>
          <w:lang w:eastAsia="fr-FR"/>
        </w:rPr>
        <w:t>Δ</w:t>
      </w:r>
      <w:r w:rsidR="00266FCA" w:rsidRPr="00243FB7">
        <w:rPr>
          <w:rFonts w:ascii="Times New Roman" w:hAnsi="Times New Roman" w:cs="Times New Roman"/>
          <w:i/>
          <w:iCs/>
          <w:sz w:val="20"/>
          <w:szCs w:val="20"/>
        </w:rPr>
        <w:t>Cum</w:t>
      </w:r>
      <w:r w:rsidR="00266FCA" w:rsidRPr="00243FB7">
        <w:rPr>
          <w:rFonts w:ascii="Times New Roman" w:hAnsi="Times New Roman" w:cs="Times New Roman"/>
          <w:i/>
          <w:iCs/>
          <w:sz w:val="20"/>
          <w:szCs w:val="20"/>
          <w:vertAlign w:val="subscript"/>
        </w:rPr>
        <w:t>glob</w:t>
      </w:r>
      <w:proofErr w:type="spellEnd"/>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F81531" w:rsidRPr="00243FB7">
        <w:rPr>
          <w:rFonts w:ascii="Times New Roman" w:hAnsi="Times New Roman" w:cs="Times New Roman"/>
          <w:sz w:val="20"/>
          <w:szCs w:val="20"/>
        </w:rPr>
        <w:t xml:space="preserve">. This normalization shows a steep increase until </w:t>
      </w:r>
      <w:r w:rsidR="00F81531" w:rsidRPr="00243FB7">
        <w:rPr>
          <w:rFonts w:ascii="Times New Roman" w:eastAsia="Times New Roman" w:hAnsi="Times New Roman" w:cs="Times New Roman"/>
          <w:sz w:val="20"/>
          <w:szCs w:val="20"/>
        </w:rPr>
        <w:t>approximately</w:t>
      </w:r>
      <w:r w:rsidR="00F81531" w:rsidRPr="00243FB7">
        <w:rPr>
          <w:rFonts w:ascii="Times New Roman" w:hAnsi="Times New Roman" w:cs="Times New Roman"/>
          <w:sz w:val="20"/>
          <w:szCs w:val="20"/>
        </w:rPr>
        <w:t xml:space="preserve"> November 2010, stabilizing somewhat before rising again around August 2012 and peaking sharply in September 2013. The relatively stable period might indicate effective malaria control measures during those times, while the sharp increases could reflect lapses in control efforts or external epidemiological pressures, such as increased mosquito breeding rates </w:t>
      </w:r>
      <w:r w:rsidR="00F81531" w:rsidRPr="00243FB7">
        <w:rPr>
          <w:rFonts w:ascii="Times New Roman" w:hAnsi="Times New Roman" w:cs="Times New Roman"/>
          <w:sz w:val="20"/>
          <w:szCs w:val="20"/>
        </w:rPr>
        <w:lastRenderedPageBreak/>
        <w:t xml:space="preserve">following heavy </w:t>
      </w:r>
      <w:r w:rsidR="00F81531" w:rsidRPr="00243FB7">
        <w:rPr>
          <w:rFonts w:ascii="Times New Roman" w:eastAsia="Times New Roman" w:hAnsi="Times New Roman" w:cs="Times New Roman"/>
          <w:sz w:val="20"/>
          <w:szCs w:val="20"/>
        </w:rPr>
        <w:t>rainfall</w:t>
      </w:r>
      <w:r w:rsidR="00F81531" w:rsidRPr="00243FB7">
        <w:rPr>
          <w:rFonts w:ascii="Times New Roman" w:hAnsi="Times New Roman" w:cs="Times New Roman"/>
          <w:sz w:val="20"/>
          <w:szCs w:val="20"/>
        </w:rPr>
        <w:t xml:space="preserve"> (</w:t>
      </w:r>
      <w:proofErr w:type="spellStart"/>
      <w:r w:rsidR="00F81531" w:rsidRPr="00243FB7">
        <w:rPr>
          <w:rFonts w:ascii="Times New Roman" w:hAnsi="Times New Roman" w:cs="Times New Roman"/>
          <w:sz w:val="20"/>
          <w:szCs w:val="20"/>
        </w:rPr>
        <w:t>Sutherst</w:t>
      </w:r>
      <w:proofErr w:type="spellEnd"/>
      <w:r w:rsidR="00F81531" w:rsidRPr="00243FB7">
        <w:rPr>
          <w:rFonts w:ascii="Times New Roman" w:hAnsi="Times New Roman" w:cs="Times New Roman"/>
          <w:sz w:val="20"/>
          <w:szCs w:val="20"/>
        </w:rPr>
        <w:t xml:space="preserve">, 2004). </w:t>
      </w:r>
      <w:r w:rsidR="00F81531" w:rsidRPr="00243FB7">
        <w:rPr>
          <w:rFonts w:ascii="Times New Roman" w:eastAsia="Times New Roman" w:hAnsi="Times New Roman" w:cs="Times New Roman"/>
          <w:sz w:val="20"/>
          <w:szCs w:val="20"/>
        </w:rPr>
        <w:t>This</w:t>
      </w:r>
      <w:r w:rsidR="00F81531" w:rsidRPr="00243FB7">
        <w:rPr>
          <w:rFonts w:ascii="Times New Roman" w:hAnsi="Times New Roman" w:cs="Times New Roman"/>
          <w:sz w:val="20"/>
          <w:szCs w:val="20"/>
        </w:rPr>
        <w:t xml:space="preserve"> pattern suggests that changes in malaria incidence are not merely due to natural fluctuations but could </w:t>
      </w:r>
      <w:r w:rsidR="00F81531" w:rsidRPr="00243FB7">
        <w:rPr>
          <w:rFonts w:ascii="Times New Roman" w:eastAsia="Times New Roman" w:hAnsi="Times New Roman" w:cs="Times New Roman"/>
          <w:sz w:val="20"/>
          <w:szCs w:val="20"/>
        </w:rPr>
        <w:t xml:space="preserve">also </w:t>
      </w:r>
      <w:r w:rsidR="00F81531" w:rsidRPr="00243FB7">
        <w:rPr>
          <w:rFonts w:ascii="Times New Roman" w:hAnsi="Times New Roman" w:cs="Times New Roman"/>
          <w:sz w:val="20"/>
          <w:szCs w:val="20"/>
        </w:rPr>
        <w:t>be influenced by programmatic changes or external disruptions.</w:t>
      </w:r>
    </w:p>
    <w:p w14:paraId="7988BAB2" w14:textId="77777777" w:rsidR="00B84134" w:rsidRPr="00243FB7" w:rsidRDefault="00B84134" w:rsidP="00FD635C">
      <w:pPr>
        <w:spacing w:after="0" w:line="240" w:lineRule="auto"/>
        <w:jc w:val="both"/>
        <w:rPr>
          <w:rFonts w:ascii="Times New Roman" w:hAnsi="Times New Roman" w:cs="Times New Roman"/>
          <w:sz w:val="20"/>
          <w:szCs w:val="20"/>
        </w:rPr>
      </w:pPr>
    </w:p>
    <w:p w14:paraId="0D6F34C1" w14:textId="77777777" w:rsidR="00B84134" w:rsidRPr="00243FB7" w:rsidRDefault="007D0C0A" w:rsidP="00266FCA">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In </w:t>
      </w:r>
      <w:r w:rsidRPr="00243FB7">
        <w:rPr>
          <w:rFonts w:ascii="Times New Roman" w:hAnsi="Times New Roman" w:cs="Times New Roman"/>
          <w:color w:val="0000FF"/>
          <w:sz w:val="20"/>
          <w:szCs w:val="20"/>
        </w:rPr>
        <w:t>plot (c)</w:t>
      </w:r>
      <w:r w:rsidRPr="00243FB7">
        <w:rPr>
          <w:rFonts w:ascii="Times New Roman" w:hAnsi="Times New Roman" w:cs="Times New Roman"/>
          <w:sz w:val="20"/>
          <w:szCs w:val="20"/>
        </w:rPr>
        <w:t xml:space="preserve">, the product of the deviation and time, </w:t>
      </w:r>
      <w:proofErr w:type="spellStart"/>
      <w:r w:rsidR="00266FCA" w:rsidRPr="00243FB7">
        <w:rPr>
          <w:rFonts w:ascii="Times New Roman" w:eastAsia="Times New Roman" w:hAnsi="Times New Roman" w:cs="Times New Roman"/>
          <w:sz w:val="20"/>
          <w:szCs w:val="20"/>
          <w:lang w:eastAsia="fr-FR"/>
        </w:rPr>
        <w:t>Δ</w:t>
      </w:r>
      <w:r w:rsidR="00266FCA" w:rsidRPr="00243FB7">
        <w:rPr>
          <w:rFonts w:ascii="Times New Roman" w:hAnsi="Times New Roman" w:cs="Times New Roman"/>
          <w:i/>
          <w:iCs/>
          <w:sz w:val="20"/>
          <w:szCs w:val="20"/>
        </w:rPr>
        <w:t>Cum</w:t>
      </w:r>
      <w:r w:rsidR="00266FCA" w:rsidRPr="00243FB7">
        <w:rPr>
          <w:rFonts w:ascii="Times New Roman" w:hAnsi="Times New Roman" w:cs="Times New Roman"/>
          <w:i/>
          <w:iCs/>
          <w:sz w:val="20"/>
          <w:szCs w:val="20"/>
          <w:vertAlign w:val="subscript"/>
        </w:rPr>
        <w:t>glob</w:t>
      </w:r>
      <w:proofErr w:type="spellEnd"/>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F81531" w:rsidRPr="00243FB7">
        <w:rPr>
          <w:rFonts w:ascii="Times New Roman" w:hAnsi="Times New Roman" w:cs="Times New Roman"/>
          <w:sz w:val="20"/>
          <w:szCs w:val="20"/>
        </w:rPr>
        <w:t xml:space="preserve">, highlights the impact of time on the deviation magnitude, emphasizing the increasing influence of cumulative deviations over time. The significant peaks in February 2010 and September 2013 suggest that the effects of factors contributing to these deviations </w:t>
      </w:r>
      <w:r w:rsidR="00F81531" w:rsidRPr="00243FB7">
        <w:rPr>
          <w:rFonts w:ascii="Times New Roman" w:eastAsia="Times New Roman" w:hAnsi="Times New Roman" w:cs="Times New Roman"/>
          <w:sz w:val="20"/>
          <w:szCs w:val="20"/>
        </w:rPr>
        <w:t>became</w:t>
      </w:r>
      <w:r w:rsidR="00F81531" w:rsidRPr="00243FB7">
        <w:rPr>
          <w:rFonts w:ascii="Times New Roman" w:hAnsi="Times New Roman" w:cs="Times New Roman"/>
          <w:sz w:val="20"/>
          <w:szCs w:val="20"/>
        </w:rPr>
        <w:t xml:space="preserve"> more pronounced over time, possibly due to the cumulative nature of untreated cases or uncontrolled mosquito populations. This metric can help identify periods where </w:t>
      </w:r>
      <w:r w:rsidR="00F81531" w:rsidRPr="00243FB7">
        <w:rPr>
          <w:rFonts w:ascii="Times New Roman" w:eastAsia="Times New Roman" w:hAnsi="Times New Roman" w:cs="Times New Roman"/>
          <w:sz w:val="20"/>
          <w:szCs w:val="20"/>
        </w:rPr>
        <w:t xml:space="preserve">the </w:t>
      </w:r>
      <w:r w:rsidR="00F81531" w:rsidRPr="00243FB7">
        <w:rPr>
          <w:rFonts w:ascii="Times New Roman" w:hAnsi="Times New Roman" w:cs="Times New Roman"/>
          <w:sz w:val="20"/>
          <w:szCs w:val="20"/>
        </w:rPr>
        <w:t xml:space="preserve">cumulative effects of deviations are most significant, suggesting times when interventions either became less effective or when external challenges were </w:t>
      </w:r>
      <w:r w:rsidR="002D2E73" w:rsidRPr="00243FB7">
        <w:rPr>
          <w:rFonts w:ascii="Times New Roman" w:hAnsi="Times New Roman" w:cs="Times New Roman"/>
          <w:sz w:val="20"/>
          <w:szCs w:val="20"/>
        </w:rPr>
        <w:t>exceptional</w:t>
      </w:r>
      <w:r w:rsidR="00F81531" w:rsidRPr="00243FB7">
        <w:rPr>
          <w:rFonts w:ascii="Times New Roman" w:hAnsi="Times New Roman" w:cs="Times New Roman"/>
          <w:sz w:val="20"/>
          <w:szCs w:val="20"/>
        </w:rPr>
        <w:t>ly high (Ioannidis and Lau, 2001). This perspective could guide targeted responses during times predicted to be most vulnerable to malaria spikes.</w:t>
      </w:r>
    </w:p>
    <w:p w14:paraId="7E478DC7" w14:textId="77777777" w:rsidR="00B84134" w:rsidRPr="00243FB7" w:rsidRDefault="00B84134" w:rsidP="00FD635C">
      <w:pPr>
        <w:spacing w:after="0" w:line="240" w:lineRule="auto"/>
        <w:jc w:val="both"/>
        <w:rPr>
          <w:rFonts w:ascii="Times New Roman" w:hAnsi="Times New Roman" w:cs="Times New Roman"/>
          <w:sz w:val="20"/>
          <w:szCs w:val="20"/>
        </w:rPr>
      </w:pPr>
    </w:p>
    <w:p w14:paraId="1A16F7F1" w14:textId="77777777" w:rsidR="002D15CD" w:rsidRPr="00243FB7" w:rsidRDefault="00F81531" w:rsidP="002D15CD">
      <w:pPr>
        <w:spacing w:after="0" w:line="240" w:lineRule="auto"/>
        <w:jc w:val="both"/>
        <w:outlineLvl w:val="0"/>
        <w:rPr>
          <w:rFonts w:ascii="Times New Roman" w:hAnsi="Times New Roman" w:cs="Times New Roman"/>
          <w:b/>
          <w:sz w:val="20"/>
          <w:szCs w:val="20"/>
        </w:rPr>
      </w:pPr>
      <w:r w:rsidRPr="00243FB7">
        <w:rPr>
          <w:rFonts w:ascii="Times New Roman" w:hAnsi="Times New Roman" w:cs="Times New Roman"/>
          <w:b/>
          <w:sz w:val="20"/>
          <w:szCs w:val="20"/>
        </w:rPr>
        <w:t>3.6 Cumulative analysis by city.</w:t>
      </w:r>
    </w:p>
    <w:p w14:paraId="7E329AB6" w14:textId="77777777" w:rsidR="009D1930" w:rsidRPr="00243FB7" w:rsidRDefault="009D1930" w:rsidP="00C678B6">
      <w:pPr>
        <w:spacing w:after="0" w:line="240" w:lineRule="auto"/>
        <w:rPr>
          <w:rFonts w:ascii="Times New Roman" w:hAnsi="Times New Roman" w:cs="Times New Roman"/>
          <w:sz w:val="20"/>
          <w:szCs w:val="20"/>
        </w:rPr>
      </w:pPr>
    </w:p>
    <w:p w14:paraId="766620DD" w14:textId="77777777" w:rsidR="00054637" w:rsidRPr="00243FB7" w:rsidRDefault="009E516F" w:rsidP="00626EA9">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Cum</m:t>
            </m:r>
          </m:e>
          <m:sub>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sub>
        </m:sSub>
        <m:r>
          <w:rPr>
            <w:rFonts w:ascii="Cambria Math" w:hAnsi="Cambria Math" w:cs="Times New Roman"/>
            <w:sz w:val="20"/>
            <w:szCs w:val="20"/>
          </w:rPr>
          <m:t xml:space="preserve">(t)=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θ=1</m:t>
            </m:r>
          </m:sub>
          <m:sup>
            <m:r>
              <w:rPr>
                <w:rFonts w:ascii="Cambria Math" w:hAnsi="Cambria Math" w:cs="Times New Roman"/>
                <w:sz w:val="20"/>
                <w:szCs w:val="20"/>
              </w:rPr>
              <m:t>θ=t</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m:t>
                </m:r>
              </m:sub>
            </m:sSub>
            <m:r>
              <w:rPr>
                <w:rFonts w:ascii="Cambria Math" w:hAnsi="Cambria Math" w:cs="Times New Roman"/>
                <w:sz w:val="20"/>
                <w:szCs w:val="20"/>
              </w:rPr>
              <m:t>(θ)</m:t>
            </m:r>
          </m:e>
        </m:nary>
      </m:oMath>
      <w:r w:rsidR="00F81531" w:rsidRPr="00243FB7">
        <w:rPr>
          <w:rFonts w:ascii="Times New Roman" w:hAnsi="Times New Roman" w:cs="Times New Roman"/>
          <w:sz w:val="20"/>
          <w:szCs w:val="20"/>
        </w:rPr>
        <w:t xml:space="preserve">                   (15)</w:t>
      </w:r>
    </w:p>
    <w:p w14:paraId="4707BC17" w14:textId="77777777" w:rsidR="00626EA9" w:rsidRPr="00243FB7" w:rsidRDefault="00626EA9" w:rsidP="00626EA9">
      <w:pPr>
        <w:spacing w:after="0" w:line="240" w:lineRule="auto"/>
        <w:jc w:val="both"/>
        <w:rPr>
          <w:rFonts w:ascii="Times New Roman" w:hAnsi="Times New Roman" w:cs="Times New Roman"/>
          <w:sz w:val="20"/>
          <w:szCs w:val="20"/>
        </w:rPr>
      </w:pPr>
    </w:p>
    <w:p w14:paraId="0EC7974C" w14:textId="77777777" w:rsidR="00626EA9" w:rsidRPr="00243FB7" w:rsidRDefault="00581281" w:rsidP="00626EA9">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W</w:t>
      </w:r>
      <w:r w:rsidR="00F81531" w:rsidRPr="00243FB7">
        <w:rPr>
          <w:rFonts w:ascii="Times New Roman" w:eastAsia="Times New Roman" w:hAnsi="Times New Roman" w:cs="Times New Roman"/>
          <w:sz w:val="20"/>
          <w:szCs w:val="20"/>
        </w:rPr>
        <w:t>here</w:t>
      </w:r>
      <w:r w:rsidR="00F81531" w:rsidRPr="00243FB7">
        <w:rPr>
          <w:rFonts w:ascii="Times New Roman" w:hAnsi="Times New Roman" w:cs="Times New Roman"/>
          <w:sz w:val="20"/>
          <w:szCs w:val="20"/>
        </w:rPr>
        <w:t xml:space="preserve"> (</w:t>
      </w:r>
      <w:r w:rsidR="00F81531" w:rsidRPr="00243FB7">
        <w:rPr>
          <w:rFonts w:ascii="Times New Roman" w:hAnsi="Times New Roman" w:cs="Times New Roman"/>
          <w:i/>
          <w:iCs/>
          <w:sz w:val="20"/>
          <w:szCs w:val="20"/>
        </w:rPr>
        <w:t>θ</w:t>
      </w:r>
      <w:r w:rsidR="00F81531" w:rsidRPr="00243FB7">
        <w:rPr>
          <w:rFonts w:ascii="Times New Roman" w:hAnsi="Times New Roman" w:cs="Times New Roman"/>
          <w:sz w:val="20"/>
          <w:szCs w:val="20"/>
        </w:rPr>
        <w:t>) represents the time in month</w:t>
      </w:r>
      <w:r w:rsidRPr="00243FB7">
        <w:rPr>
          <w:rFonts w:ascii="Times New Roman" w:hAnsi="Times New Roman" w:cs="Times New Roman"/>
          <w:sz w:val="20"/>
          <w:szCs w:val="20"/>
        </w:rPr>
        <w:t>s</w:t>
      </w:r>
      <w:r w:rsidR="00F81531" w:rsidRPr="00243FB7">
        <w:rPr>
          <w:rFonts w:ascii="Times New Roman" w:hAnsi="Times New Roman" w:cs="Times New Roman"/>
          <w:sz w:val="20"/>
          <w:szCs w:val="20"/>
        </w:rPr>
        <w:t xml:space="preserve"> (1≤</w:t>
      </w:r>
      <w:r w:rsidR="00F81531" w:rsidRPr="00243FB7">
        <w:rPr>
          <w:rFonts w:ascii="Times New Roman" w:hAnsi="Times New Roman" w:cs="Times New Roman"/>
          <w:i/>
          <w:iCs/>
          <w:sz w:val="20"/>
          <w:szCs w:val="20"/>
        </w:rPr>
        <w:t>θ</w:t>
      </w:r>
      <w:r w:rsidR="00F81531" w:rsidRPr="00243FB7">
        <w:rPr>
          <w:rFonts w:ascii="Times New Roman" w:hAnsi="Times New Roman" w:cs="Times New Roman"/>
          <w:sz w:val="20"/>
          <w:szCs w:val="20"/>
        </w:rPr>
        <w:t>≤</w:t>
      </w:r>
      <w:r w:rsidR="00F81531" w:rsidRPr="00243FB7">
        <w:rPr>
          <w:rFonts w:ascii="Times New Roman" w:hAnsi="Times New Roman" w:cs="Times New Roman"/>
          <w:i/>
          <w:iCs/>
          <w:sz w:val="20"/>
          <w:szCs w:val="20"/>
        </w:rPr>
        <w:t>t</w:t>
      </w:r>
      <w:r w:rsidR="00F81531" w:rsidRPr="00243FB7">
        <w:rPr>
          <w:rFonts w:ascii="Times New Roman" w:hAnsi="Times New Roman" w:cs="Times New Roman"/>
          <w:sz w:val="20"/>
          <w:szCs w:val="20"/>
        </w:rPr>
        <w:t>).</w:t>
      </w:r>
    </w:p>
    <w:p w14:paraId="1A040964" w14:textId="77777777" w:rsidR="009D1930" w:rsidRPr="00243FB7" w:rsidRDefault="009D1930" w:rsidP="00C678B6">
      <w:pPr>
        <w:spacing w:after="0" w:line="240" w:lineRule="auto"/>
        <w:rPr>
          <w:rFonts w:ascii="Times New Roman" w:hAnsi="Times New Roman" w:cs="Times New Roman"/>
          <w:sz w:val="20"/>
          <w:szCs w:val="20"/>
        </w:rPr>
      </w:pPr>
    </w:p>
    <w:p w14:paraId="27E8FF72" w14:textId="77777777" w:rsidR="009D1930" w:rsidRPr="00243FB7" w:rsidRDefault="009D1930" w:rsidP="00C678B6">
      <w:pPr>
        <w:spacing w:after="0" w:line="240" w:lineRule="auto"/>
        <w:rPr>
          <w:rFonts w:ascii="Times New Roman" w:hAnsi="Times New Roman" w:cs="Times New Roman"/>
          <w:sz w:val="20"/>
          <w:szCs w:val="20"/>
        </w:rPr>
      </w:pPr>
    </w:p>
    <w:p w14:paraId="309C8225" w14:textId="77777777" w:rsidR="00FB494D" w:rsidRPr="00243FB7" w:rsidRDefault="00F81531" w:rsidP="000E5495">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2187" w:dyaOrig="2187" w14:anchorId="6BE38A38">
          <v:shape id="_x0000_i1036" type="#_x0000_t75" style="width:109.5pt;height:109.5pt;mso-width-percent:0;mso-height-percent:0;mso-width-percent:0;mso-height-percent:0" o:ole="">
            <v:imagedata r:id="rId30" o:title=""/>
          </v:shape>
          <o:OLEObject Type="Embed" ProgID="KGraph_Plot" ShapeID="_x0000_i1036" DrawAspect="Content" ObjectID="_1828017109" r:id="rId31"/>
        </w:object>
      </w:r>
      <w:r w:rsidRPr="00243FB7">
        <w:rPr>
          <w:rFonts w:ascii="Times New Roman" w:hAnsi="Times New Roman" w:cs="Times New Roman"/>
          <w:noProof/>
          <w:sz w:val="20"/>
          <w:szCs w:val="20"/>
        </w:rPr>
        <w:object w:dxaOrig="2187" w:dyaOrig="2187" w14:anchorId="133A844D">
          <v:shape id="_x0000_i1037" type="#_x0000_t75" style="width:109.5pt;height:109.5pt;mso-width-percent:0;mso-height-percent:0;mso-width-percent:0;mso-height-percent:0" o:ole="">
            <v:imagedata r:id="rId32" o:title=""/>
          </v:shape>
          <o:OLEObject Type="Embed" ProgID="KGraph_Plot" ShapeID="_x0000_i1037" DrawAspect="Content" ObjectID="_1828017110" r:id="rId33"/>
        </w:object>
      </w:r>
      <w:r w:rsidRPr="00243FB7">
        <w:rPr>
          <w:rFonts w:ascii="Times New Roman" w:hAnsi="Times New Roman" w:cs="Times New Roman"/>
          <w:noProof/>
          <w:sz w:val="20"/>
          <w:szCs w:val="20"/>
        </w:rPr>
        <w:object w:dxaOrig="2187" w:dyaOrig="2187" w14:anchorId="46F23E7C">
          <v:shape id="_x0000_i1038" type="#_x0000_t75" style="width:109.5pt;height:109.5pt;mso-width-percent:0;mso-height-percent:0;mso-width-percent:0;mso-height-percent:0" o:ole="">
            <v:imagedata r:id="rId34" o:title=""/>
          </v:shape>
          <o:OLEObject Type="Embed" ProgID="KGraph_Plot" ShapeID="_x0000_i1038" DrawAspect="Content" ObjectID="_1828017111" r:id="rId35"/>
        </w:object>
      </w:r>
      <w:r w:rsidRPr="00243FB7">
        <w:rPr>
          <w:rFonts w:ascii="Times New Roman" w:hAnsi="Times New Roman" w:cs="Times New Roman"/>
          <w:noProof/>
          <w:sz w:val="20"/>
          <w:szCs w:val="20"/>
        </w:rPr>
        <w:object w:dxaOrig="2187" w:dyaOrig="2187" w14:anchorId="565403F2">
          <v:shape id="_x0000_i1039" type="#_x0000_t75" style="width:109.5pt;height:109.5pt;mso-width-percent:0;mso-height-percent:0;mso-width-percent:0;mso-height-percent:0" o:ole="">
            <v:imagedata r:id="rId36" o:title=""/>
          </v:shape>
          <o:OLEObject Type="Embed" ProgID="KGraph_Plot" ShapeID="_x0000_i1039" DrawAspect="Content" ObjectID="_1828017112" r:id="rId37"/>
        </w:object>
      </w:r>
    </w:p>
    <w:p w14:paraId="7F399516" w14:textId="77777777" w:rsidR="00513403" w:rsidRPr="009F48FD" w:rsidRDefault="00F81531" w:rsidP="00513403">
      <w:pPr>
        <w:spacing w:after="0" w:line="240" w:lineRule="auto"/>
        <w:jc w:val="center"/>
        <w:rPr>
          <w:rFonts w:ascii="Times New Roman" w:hAnsi="Times New Roman" w:cs="Times New Roman"/>
          <w:sz w:val="20"/>
          <w:szCs w:val="20"/>
          <w:lang w:val="fr-FR"/>
        </w:rPr>
      </w:pPr>
      <w:r w:rsidRPr="00243FB7">
        <w:rPr>
          <w:rFonts w:ascii="Times New Roman" w:hAnsi="Times New Roman" w:cs="Times New Roman"/>
          <w:b/>
          <w:bCs/>
          <w:sz w:val="20"/>
          <w:szCs w:val="20"/>
        </w:rPr>
        <w:t>Figure 5</w:t>
      </w:r>
      <w:r w:rsidR="00ED65D6"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Variation of the deviation from the linearity of the c</w:t>
      </w:r>
      <w:r w:rsidRPr="00243FB7">
        <w:rPr>
          <w:rFonts w:ascii="Times New Roman" w:hAnsi="Times New Roman" w:cs="Times New Roman"/>
          <w:sz w:val="20"/>
          <w:szCs w:val="20"/>
        </w:rPr>
        <w:t xml:space="preserve">umulative </w:t>
      </w:r>
      <w:r w:rsidRPr="00243FB7">
        <w:rPr>
          <w:rFonts w:ascii="Times New Roman" w:eastAsia="Times New Roman" w:hAnsi="Times New Roman" w:cs="Times New Roman"/>
          <w:sz w:val="20"/>
          <w:szCs w:val="20"/>
          <w:lang w:eastAsia="fr-FR"/>
        </w:rPr>
        <w:t xml:space="preserve">frequency of malaria </w:t>
      </w:r>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color w:val="0000FF"/>
          <w:sz w:val="20"/>
          <w:szCs w:val="20"/>
          <w:lang w:eastAsia="fr-FR"/>
        </w:rPr>
        <w:t>Eq. 14</w:t>
      </w:r>
      <w:r w:rsidRPr="00243FB7">
        <w:rPr>
          <w:rFonts w:ascii="Times New Roman" w:eastAsia="Times New Roman" w:hAnsi="Times New Roman" w:cs="Times New Roman"/>
          <w:color w:val="252525"/>
          <w:sz w:val="20"/>
          <w:szCs w:val="20"/>
          <w:lang w:eastAsia="fr-FR"/>
        </w:rPr>
        <w:t xml:space="preserve">) </w:t>
      </w:r>
      <w:r w:rsidRPr="00243FB7">
        <w:rPr>
          <w:rFonts w:ascii="Times New Roman" w:eastAsia="Times New Roman" w:hAnsi="Times New Roman" w:cs="Times New Roman"/>
          <w:sz w:val="20"/>
          <w:szCs w:val="20"/>
          <w:lang w:eastAsia="fr-FR"/>
        </w:rPr>
        <w:t>recorded for each month from 2009</w:t>
      </w:r>
      <w:r w:rsidR="00266FCA" w:rsidRPr="00243FB7">
        <w:rPr>
          <w:rFonts w:ascii="Times New Roman" w:eastAsia="Times New Roman" w:hAnsi="Times New Roman" w:cs="Times New Roman"/>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266FCA" w:rsidRPr="00243FB7">
        <w:rPr>
          <w:rFonts w:ascii="Times New Roman" w:eastAsia="Times New Roman" w:hAnsi="Times New Roman" w:cs="Times New Roman"/>
          <w:sz w:val="20"/>
          <w:szCs w:val="20"/>
          <w:lang w:eastAsia="fr-FR"/>
        </w:rPr>
        <w:t xml:space="preserve"> </w:t>
      </w:r>
      <w:r w:rsidRPr="00243FB7">
        <w:rPr>
          <w:rFonts w:ascii="Times New Roman" w:eastAsia="Times New Roman" w:hAnsi="Times New Roman" w:cs="Times New Roman"/>
          <w:sz w:val="20"/>
          <w:szCs w:val="20"/>
          <w:lang w:eastAsia="fr-FR"/>
        </w:rPr>
        <w:t xml:space="preserve">2014 </w:t>
      </w:r>
      <w:r w:rsidRPr="00243FB7">
        <w:rPr>
          <w:rFonts w:ascii="Times New Roman" w:hAnsi="Times New Roman" w:cs="Times New Roman"/>
          <w:sz w:val="20"/>
          <w:szCs w:val="20"/>
        </w:rPr>
        <w:t>of the overall patients</w:t>
      </w:r>
      <w:r w:rsidR="007F7E29" w:rsidRPr="00243FB7">
        <w:rPr>
          <w:rFonts w:ascii="Times New Roman" w:hAnsi="Times New Roman" w:cs="Times New Roman"/>
          <w:sz w:val="20"/>
          <w:szCs w:val="20"/>
        </w:rPr>
        <w:t>'</w:t>
      </w:r>
      <w:r w:rsidRPr="00243FB7">
        <w:rPr>
          <w:rFonts w:ascii="Times New Roman" w:hAnsi="Times New Roman" w:cs="Times New Roman"/>
          <w:sz w:val="20"/>
          <w:szCs w:val="20"/>
        </w:rPr>
        <w:t xml:space="preserve"> grouped categories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w:t>
      </w:r>
      <w:r w:rsidRPr="00243FB7">
        <w:rPr>
          <w:rFonts w:ascii="Times New Roman" w:hAnsi="Times New Roman" w:cs="Times New Roman"/>
          <w:sz w:val="20"/>
          <w:szCs w:val="20"/>
        </w:rPr>
        <w:t xml:space="preserve">) for each city </w:t>
      </w:r>
      <w:proofErr w:type="gramStart"/>
      <w:r w:rsidRPr="00243FB7">
        <w:rPr>
          <w:rFonts w:ascii="Times New Roman" w:hAnsi="Times New Roman" w:cs="Times New Roman"/>
          <w:sz w:val="20"/>
          <w:szCs w:val="20"/>
        </w:rPr>
        <w:t>separately.</w:t>
      </w:r>
      <w:r w:rsidRPr="00243FB7">
        <w:rPr>
          <w:rFonts w:ascii="Times New Roman" w:eastAsia="Times New Roman" w:hAnsi="Times New Roman" w:cs="Times New Roman"/>
          <w:sz w:val="20"/>
          <w:szCs w:val="20"/>
          <w:lang w:eastAsia="fr-FR"/>
        </w:rPr>
        <w:t>.</w:t>
      </w:r>
      <w:proofErr w:type="gramEnd"/>
      <w:r w:rsidRPr="00243FB7">
        <w:rPr>
          <w:rFonts w:ascii="Times New Roman" w:eastAsia="Times New Roman" w:hAnsi="Times New Roman" w:cs="Times New Roman"/>
          <w:sz w:val="20"/>
          <w:szCs w:val="20"/>
          <w:lang w:eastAsia="fr-FR"/>
        </w:rPr>
        <w:t xml:space="preserve"> </w:t>
      </w:r>
      <w:r w:rsidRPr="009F48FD">
        <w:rPr>
          <w:rFonts w:ascii="Times New Roman" w:eastAsia="Times New Roman" w:hAnsi="Times New Roman" w:cs="Times New Roman"/>
          <w:sz w:val="20"/>
          <w:szCs w:val="20"/>
          <w:lang w:val="fr-FR" w:eastAsia="fr-FR"/>
        </w:rPr>
        <w:t>(</w:t>
      </w:r>
      <w:proofErr w:type="gramStart"/>
      <w:r w:rsidRPr="009F48FD">
        <w:rPr>
          <w:rFonts w:ascii="Times New Roman" w:eastAsia="Times New Roman" w:hAnsi="Times New Roman" w:cs="Times New Roman"/>
          <w:sz w:val="20"/>
          <w:szCs w:val="20"/>
          <w:lang w:val="fr-FR" w:eastAsia="fr-FR"/>
        </w:rPr>
        <w:t>a</w:t>
      </w:r>
      <w:proofErr w:type="gramEnd"/>
      <w:r w:rsidRPr="009F48FD">
        <w:rPr>
          <w:rFonts w:ascii="Times New Roman" w:eastAsia="Times New Roman" w:hAnsi="Times New Roman" w:cs="Times New Roman"/>
          <w:sz w:val="20"/>
          <w:szCs w:val="20"/>
          <w:lang w:val="fr-FR" w:eastAsia="fr-FR"/>
        </w:rPr>
        <w:t xml:space="preserve">):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Ay</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 xml:space="preserve">); (b):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Bs</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 xml:space="preserve">); (c):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Ms</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w:t>
      </w:r>
      <w:r w:rsidRPr="009F48FD">
        <w:rPr>
          <w:rFonts w:ascii="Times New Roman" w:eastAsia="Times New Roman" w:hAnsi="Times New Roman" w:cs="Times New Roman"/>
          <w:sz w:val="20"/>
          <w:szCs w:val="20"/>
          <w:lang w:val="fr-FR"/>
        </w:rPr>
        <w:t>;</w:t>
      </w:r>
      <w:r w:rsidRPr="009F48FD">
        <w:rPr>
          <w:rFonts w:ascii="Times New Roman" w:hAnsi="Times New Roman" w:cs="Times New Roman"/>
          <w:sz w:val="20"/>
          <w:szCs w:val="20"/>
          <w:lang w:val="fr-FR"/>
        </w:rPr>
        <w:t xml:space="preserve"> and (d):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Mp</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w:t>
      </w:r>
    </w:p>
    <w:p w14:paraId="5F19706A" w14:textId="77777777" w:rsidR="00FB494D" w:rsidRPr="009F48FD" w:rsidRDefault="00FB494D" w:rsidP="00C678B6">
      <w:pPr>
        <w:spacing w:after="0" w:line="240" w:lineRule="auto"/>
        <w:rPr>
          <w:rFonts w:ascii="Times New Roman" w:hAnsi="Times New Roman" w:cs="Times New Roman"/>
          <w:sz w:val="20"/>
          <w:szCs w:val="20"/>
          <w:lang w:val="fr-FR"/>
        </w:rPr>
      </w:pPr>
    </w:p>
    <w:p w14:paraId="6DFA836C" w14:textId="77777777" w:rsidR="007D0C0A" w:rsidRPr="00243FB7" w:rsidRDefault="00F81531" w:rsidP="00266FCA">
      <w:pPr>
        <w:spacing w:after="0" w:line="240" w:lineRule="auto"/>
        <w:jc w:val="both"/>
        <w:rPr>
          <w:rFonts w:ascii="Times New Roman" w:eastAsia="Times New Roman" w:hAnsi="Times New Roman" w:cs="Times New Roman"/>
          <w:sz w:val="20"/>
          <w:szCs w:val="20"/>
          <w:lang w:eastAsia="en-GB"/>
        </w:rPr>
      </w:pPr>
      <w:r w:rsidRPr="00243FB7">
        <w:rPr>
          <w:rFonts w:ascii="Times New Roman" w:eastAsia="Times New Roman" w:hAnsi="Times New Roman" w:cs="Times New Roman"/>
          <w:sz w:val="20"/>
          <w:szCs w:val="20"/>
          <w:lang w:eastAsia="en-GB"/>
        </w:rPr>
        <w:t xml:space="preserve">In </w:t>
      </w:r>
      <w:r w:rsidRPr="00243FB7">
        <w:rPr>
          <w:rFonts w:ascii="Times New Roman" w:eastAsia="Times New Roman" w:hAnsi="Times New Roman" w:cs="Times New Roman"/>
          <w:color w:val="0000FF"/>
          <w:sz w:val="20"/>
          <w:szCs w:val="20"/>
          <w:lang w:eastAsia="en-GB"/>
        </w:rPr>
        <w:t>plot (a)</w:t>
      </w:r>
      <w:r w:rsidRPr="00243FB7">
        <w:rPr>
          <w:rFonts w:ascii="Times New Roman" w:eastAsia="Times New Roman" w:hAnsi="Times New Roman" w:cs="Times New Roman"/>
          <w:sz w:val="20"/>
          <w:szCs w:val="20"/>
          <w:lang w:eastAsia="en-GB"/>
        </w:rPr>
        <w:t xml:space="preserve">, focusing on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the deviation </w:t>
      </w:r>
      <w:proofErr w:type="spellStart"/>
      <w:r w:rsidR="00266FCA" w:rsidRPr="00243FB7">
        <w:rPr>
          <w:rFonts w:ascii="Times New Roman" w:eastAsia="Times New Roman" w:hAnsi="Times New Roman" w:cs="Times New Roman"/>
          <w:sz w:val="20"/>
          <w:szCs w:val="20"/>
          <w:lang w:eastAsia="fr-FR"/>
        </w:rPr>
        <w:t>Δ</w:t>
      </w:r>
      <w:r w:rsidR="00266FCA" w:rsidRPr="00243FB7">
        <w:rPr>
          <w:rFonts w:ascii="Times New Roman" w:hAnsi="Times New Roman" w:cs="Times New Roman"/>
          <w:i/>
          <w:iCs/>
          <w:sz w:val="20"/>
          <w:szCs w:val="20"/>
        </w:rPr>
        <w:t>Cum</w:t>
      </w:r>
      <w:r w:rsidR="00266FCA" w:rsidRPr="00243FB7">
        <w:rPr>
          <w:rFonts w:ascii="Times New Roman" w:hAnsi="Times New Roman" w:cs="Times New Roman"/>
          <w:i/>
          <w:iCs/>
          <w:sz w:val="20"/>
          <w:szCs w:val="20"/>
          <w:vertAlign w:val="subscript"/>
        </w:rPr>
        <w:t>Ay</w:t>
      </w:r>
      <w:proofErr w:type="spellEnd"/>
      <w:r w:rsidR="00266FCA" w:rsidRPr="00243FB7">
        <w:rPr>
          <w:rFonts w:ascii="Times New Roman" w:hAnsi="Times New Roman" w:cs="Times New Roman"/>
          <w:sz w:val="20"/>
          <w:szCs w:val="20"/>
        </w:rPr>
        <w:t>(</w:t>
      </w:r>
      <w:r w:rsidR="00266FCA" w:rsidRPr="00243FB7">
        <w:rPr>
          <w:rFonts w:ascii="Times New Roman" w:hAnsi="Times New Roman" w:cs="Times New Roman"/>
          <w:i/>
          <w:iCs/>
          <w:sz w:val="20"/>
          <w:szCs w:val="20"/>
        </w:rPr>
        <w:t>t</w:t>
      </w:r>
      <w:r w:rsidR="00266FCA"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en-GB"/>
        </w:rPr>
        <w:t>from the expected linear cumulative frequency of malaria cases shows a notable decreasing trend until approximately mid-2011, followed by a gradual increase with some fluctuations until a peak in May 2014. This pattern might suggest th</w:t>
      </w:r>
      <w:r w:rsidR="002D2E73" w:rsidRPr="00243FB7">
        <w:rPr>
          <w:rFonts w:ascii="Times New Roman" w:eastAsia="Times New Roman" w:hAnsi="Times New Roman" w:cs="Times New Roman"/>
          <w:sz w:val="20"/>
          <w:szCs w:val="20"/>
          <w:lang w:eastAsia="en-GB"/>
        </w:rPr>
        <w:t>at specific malaria control measures are initially effective</w:t>
      </w:r>
      <w:r w:rsidRPr="00243FB7">
        <w:rPr>
          <w:rFonts w:ascii="Times New Roman" w:eastAsia="Times New Roman" w:hAnsi="Times New Roman" w:cs="Times New Roman"/>
          <w:sz w:val="20"/>
          <w:szCs w:val="20"/>
          <w:lang w:eastAsia="en-GB"/>
        </w:rPr>
        <w:t xml:space="preserve">, </w:t>
      </w:r>
      <w:r w:rsidR="00581281" w:rsidRPr="00243FB7">
        <w:rPr>
          <w:rFonts w:ascii="Times New Roman" w:eastAsia="Times New Roman" w:hAnsi="Times New Roman" w:cs="Times New Roman"/>
          <w:sz w:val="20"/>
          <w:szCs w:val="20"/>
          <w:lang w:eastAsia="en-GB"/>
        </w:rPr>
        <w:t>but their effectiveness or adherence decreases</w:t>
      </w:r>
      <w:r w:rsidRPr="00243FB7">
        <w:rPr>
          <w:rFonts w:ascii="Times New Roman" w:eastAsia="Times New Roman" w:hAnsi="Times New Roman" w:cs="Times New Roman"/>
          <w:sz w:val="20"/>
          <w:szCs w:val="20"/>
          <w:lang w:eastAsia="en-GB"/>
        </w:rPr>
        <w:t xml:space="preserve"> over time.</w:t>
      </w:r>
    </w:p>
    <w:p w14:paraId="3E90BC2C" w14:textId="77777777" w:rsidR="00CB60D2" w:rsidRPr="00243FB7" w:rsidRDefault="00F81531" w:rsidP="007D0C0A">
      <w:pPr>
        <w:spacing w:before="100" w:beforeAutospacing="1" w:after="100" w:afterAutospacing="1" w:line="240" w:lineRule="auto"/>
        <w:jc w:val="both"/>
        <w:rPr>
          <w:rFonts w:ascii="Times New Roman" w:eastAsia="Times New Roman" w:hAnsi="Times New Roman" w:cs="Times New Roman"/>
          <w:sz w:val="20"/>
          <w:szCs w:val="20"/>
          <w:lang w:eastAsia="en-GB"/>
        </w:rPr>
      </w:pPr>
      <w:r w:rsidRPr="00243FB7">
        <w:rPr>
          <w:rFonts w:ascii="Times New Roman" w:eastAsia="Times New Roman" w:hAnsi="Times New Roman" w:cs="Times New Roman"/>
          <w:color w:val="0000FF"/>
          <w:sz w:val="20"/>
          <w:szCs w:val="20"/>
          <w:lang w:eastAsia="en-GB"/>
        </w:rPr>
        <w:t>Plot (b)</w:t>
      </w:r>
      <w:r w:rsidRPr="00243FB7">
        <w:rPr>
          <w:rFonts w:ascii="Times New Roman" w:eastAsia="Times New Roman" w:hAnsi="Times New Roman" w:cs="Times New Roman"/>
          <w:sz w:val="20"/>
          <w:szCs w:val="20"/>
          <w:lang w:eastAsia="en-GB"/>
        </w:rPr>
        <w:t xml:space="preserve"> presents the deviations for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w:t>
      </w:r>
      <w:proofErr w:type="spellStart"/>
      <w:r w:rsidR="007D0C0A" w:rsidRPr="00243FB7">
        <w:rPr>
          <w:rFonts w:ascii="Times New Roman" w:eastAsia="Times New Roman" w:hAnsi="Times New Roman" w:cs="Times New Roman"/>
          <w:sz w:val="20"/>
          <w:szCs w:val="20"/>
          <w:lang w:eastAsia="en-GB"/>
        </w:rPr>
        <w:t>Δ</w:t>
      </w:r>
      <w:r w:rsidR="007D0C0A" w:rsidRPr="00243FB7">
        <w:rPr>
          <w:rFonts w:ascii="Times New Roman" w:eastAsia="Times New Roman" w:hAnsi="Times New Roman" w:cs="Times New Roman"/>
          <w:i/>
          <w:iCs/>
          <w:sz w:val="20"/>
          <w:szCs w:val="20"/>
          <w:lang w:eastAsia="en-GB"/>
        </w:rPr>
        <w:t>Cum</w:t>
      </w:r>
      <w:r w:rsidR="007D0C0A" w:rsidRPr="00243FB7">
        <w:rPr>
          <w:rFonts w:ascii="Times New Roman" w:eastAsia="Times New Roman" w:hAnsi="Times New Roman" w:cs="Times New Roman"/>
          <w:i/>
          <w:iCs/>
          <w:sz w:val="20"/>
          <w:szCs w:val="20"/>
          <w:vertAlign w:val="subscript"/>
          <w:lang w:eastAsia="en-GB"/>
        </w:rPr>
        <w:t>Bs</w:t>
      </w:r>
      <w:proofErr w:type="spellEnd"/>
      <w:r w:rsidR="007D0C0A" w:rsidRPr="00243FB7">
        <w:rPr>
          <w:rFonts w:ascii="Times New Roman" w:eastAsia="Times New Roman" w:hAnsi="Times New Roman" w:cs="Times New Roman"/>
          <w:sz w:val="20"/>
          <w:szCs w:val="20"/>
          <w:lang w:eastAsia="en-GB"/>
        </w:rPr>
        <w:t>(</w:t>
      </w:r>
      <w:r w:rsidR="007D0C0A" w:rsidRPr="00243FB7">
        <w:rPr>
          <w:rFonts w:ascii="Times New Roman" w:eastAsia="Times New Roman" w:hAnsi="Times New Roman" w:cs="Times New Roman"/>
          <w:i/>
          <w:iCs/>
          <w:sz w:val="20"/>
          <w:szCs w:val="20"/>
          <w:lang w:eastAsia="en-GB"/>
        </w:rPr>
        <w:t>t</w:t>
      </w:r>
      <w:r w:rsidR="007D0C0A"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wh</w:t>
      </w:r>
      <w:r w:rsidR="002D2E73" w:rsidRPr="00243FB7">
        <w:rPr>
          <w:rFonts w:ascii="Times New Roman" w:eastAsia="Times New Roman" w:hAnsi="Times New Roman" w:cs="Times New Roman"/>
          <w:sz w:val="20"/>
          <w:szCs w:val="20"/>
          <w:lang w:eastAsia="en-GB"/>
        </w:rPr>
        <w:t>ich decline sharply</w:t>
      </w:r>
      <w:r w:rsidRPr="00243FB7">
        <w:rPr>
          <w:rFonts w:ascii="Times New Roman" w:eastAsia="Times New Roman" w:hAnsi="Times New Roman" w:cs="Times New Roman"/>
          <w:sz w:val="20"/>
          <w:szCs w:val="20"/>
          <w:lang w:eastAsia="en-GB"/>
        </w:rPr>
        <w:t xml:space="preserve"> until October 2010, followed by a significant increase that peaks in August 2012. This trend could </w:t>
      </w:r>
      <w:r w:rsidR="002D2E73" w:rsidRPr="00243FB7">
        <w:rPr>
          <w:rFonts w:ascii="Times New Roman" w:eastAsia="Times New Roman" w:hAnsi="Times New Roman" w:cs="Times New Roman"/>
          <w:sz w:val="20"/>
          <w:szCs w:val="20"/>
          <w:lang w:eastAsia="en-GB"/>
        </w:rPr>
        <w:t>reflect seasonal effects or external interventions that initially led to a substantial decrease in malaria cases, which then rebounded, possibly due to resistance or reduced</w:t>
      </w:r>
      <w:r w:rsidRPr="00243FB7">
        <w:rPr>
          <w:rFonts w:ascii="Times New Roman" w:eastAsia="Times New Roman" w:hAnsi="Times New Roman" w:cs="Times New Roman"/>
          <w:sz w:val="20"/>
          <w:szCs w:val="20"/>
          <w:lang w:eastAsia="en-GB"/>
        </w:rPr>
        <w:t xml:space="preserve"> control efforts.</w:t>
      </w:r>
    </w:p>
    <w:p w14:paraId="518FBA3A" w14:textId="77777777" w:rsidR="00CB60D2" w:rsidRPr="00243FB7" w:rsidRDefault="00F81531" w:rsidP="00CB60D2">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In </w:t>
      </w:r>
      <w:r w:rsidRPr="00243FB7">
        <w:rPr>
          <w:rFonts w:ascii="Times New Roman" w:eastAsia="Times New Roman" w:hAnsi="Times New Roman" w:cs="Times New Roman"/>
          <w:color w:val="0000FF"/>
          <w:sz w:val="20"/>
          <w:szCs w:val="20"/>
          <w:lang w:eastAsia="en-GB"/>
        </w:rPr>
        <w:t>plot (c)</w:t>
      </w:r>
      <w:r w:rsidRPr="00243FB7">
        <w:rPr>
          <w:rFonts w:ascii="Times New Roman" w:eastAsia="Times New Roman" w:hAnsi="Times New Roman" w:cs="Times New Roman"/>
          <w:sz w:val="20"/>
          <w:szCs w:val="20"/>
          <w:lang w:eastAsia="en-GB"/>
        </w:rPr>
        <w:t xml:space="preserve">, representing </w:t>
      </w:r>
      <w:proofErr w:type="spellStart"/>
      <w:r w:rsidRPr="00243FB7">
        <w:rPr>
          <w:rFonts w:ascii="Times New Roman" w:eastAsia="Times New Roman" w:hAnsi="Times New Roman" w:cs="Times New Roman"/>
          <w:sz w:val="20"/>
          <w:szCs w:val="20"/>
          <w:lang w:eastAsia="en-GB"/>
        </w:rPr>
        <w:t>Manso</w:t>
      </w:r>
      <w:proofErr w:type="spellEnd"/>
      <w:r w:rsidRPr="00243FB7">
        <w:rPr>
          <w:rFonts w:ascii="Times New Roman" w:eastAsia="Times New Roman" w:hAnsi="Times New Roman" w:cs="Times New Roman"/>
          <w:sz w:val="20"/>
          <w:szCs w:val="20"/>
          <w:lang w:eastAsia="en-GB"/>
        </w:rPr>
        <w:t xml:space="preserve">, </w:t>
      </w:r>
      <w:proofErr w:type="spellStart"/>
      <w:r w:rsidR="007D0C0A" w:rsidRPr="00243FB7">
        <w:rPr>
          <w:rFonts w:ascii="Times New Roman" w:eastAsia="Times New Roman" w:hAnsi="Times New Roman" w:cs="Times New Roman"/>
          <w:sz w:val="20"/>
          <w:szCs w:val="20"/>
          <w:lang w:eastAsia="en-GB"/>
        </w:rPr>
        <w:t>Δ</w:t>
      </w:r>
      <w:r w:rsidR="007D0C0A" w:rsidRPr="00243FB7">
        <w:rPr>
          <w:rFonts w:ascii="Times New Roman" w:eastAsia="Times New Roman" w:hAnsi="Times New Roman" w:cs="Times New Roman"/>
          <w:i/>
          <w:iCs/>
          <w:sz w:val="20"/>
          <w:szCs w:val="20"/>
          <w:lang w:eastAsia="en-GB"/>
        </w:rPr>
        <w:t>Cum</w:t>
      </w:r>
      <w:r w:rsidR="007D0C0A" w:rsidRPr="00243FB7">
        <w:rPr>
          <w:rFonts w:ascii="Times New Roman" w:eastAsia="Times New Roman" w:hAnsi="Times New Roman" w:cs="Times New Roman"/>
          <w:i/>
          <w:iCs/>
          <w:sz w:val="20"/>
          <w:szCs w:val="20"/>
          <w:vertAlign w:val="subscript"/>
          <w:lang w:eastAsia="en-GB"/>
        </w:rPr>
        <w:t>Ms</w:t>
      </w:r>
      <w:proofErr w:type="spellEnd"/>
      <w:r w:rsidR="007D0C0A" w:rsidRPr="00243FB7">
        <w:rPr>
          <w:rFonts w:ascii="Times New Roman" w:eastAsia="Times New Roman" w:hAnsi="Times New Roman" w:cs="Times New Roman"/>
          <w:sz w:val="20"/>
          <w:szCs w:val="20"/>
          <w:lang w:eastAsia="en-GB"/>
        </w:rPr>
        <w:t>(</w:t>
      </w:r>
      <w:r w:rsidR="007D0C0A" w:rsidRPr="00243FB7">
        <w:rPr>
          <w:rFonts w:ascii="Times New Roman" w:eastAsia="Times New Roman" w:hAnsi="Times New Roman" w:cs="Times New Roman"/>
          <w:i/>
          <w:iCs/>
          <w:sz w:val="20"/>
          <w:szCs w:val="20"/>
          <w:lang w:eastAsia="en-GB"/>
        </w:rPr>
        <w:t>t</w:t>
      </w:r>
      <w:r w:rsidR="007D0C0A"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fluctuates around the zero line, with notable deviations in May 2009 and August 2013. The relative stability compared with the other cities might indicate consistent malaria control efforts or less environmental variability affecting mosquito populations in this region.</w:t>
      </w:r>
    </w:p>
    <w:p w14:paraId="11E81F89" w14:textId="77777777" w:rsidR="00CB60D2" w:rsidRPr="00243FB7" w:rsidRDefault="00F81531" w:rsidP="00CB60D2">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Finally, </w:t>
      </w:r>
      <w:r w:rsidRPr="00243FB7">
        <w:rPr>
          <w:rFonts w:ascii="Times New Roman" w:eastAsia="Times New Roman" w:hAnsi="Times New Roman" w:cs="Times New Roman"/>
          <w:color w:val="0000FF"/>
          <w:sz w:val="20"/>
          <w:szCs w:val="20"/>
          <w:lang w:eastAsia="en-GB"/>
        </w:rPr>
        <w:t>plot (d)</w:t>
      </w:r>
      <w:r w:rsidRPr="00243FB7">
        <w:rPr>
          <w:rFonts w:ascii="Times New Roman" w:eastAsia="Times New Roman" w:hAnsi="Times New Roman" w:cs="Times New Roman"/>
          <w:sz w:val="20"/>
          <w:szCs w:val="20"/>
          <w:lang w:eastAsia="en-GB"/>
        </w:rPr>
        <w:t xml:space="preserve"> for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w:t>
      </w:r>
      <w:proofErr w:type="spellStart"/>
      <w:r w:rsidR="007D0C0A" w:rsidRPr="00243FB7">
        <w:rPr>
          <w:rFonts w:ascii="Times New Roman" w:eastAsia="Times New Roman" w:hAnsi="Times New Roman" w:cs="Times New Roman"/>
          <w:sz w:val="20"/>
          <w:szCs w:val="20"/>
          <w:lang w:eastAsia="en-GB"/>
        </w:rPr>
        <w:t>Δ</w:t>
      </w:r>
      <w:r w:rsidR="007D0C0A" w:rsidRPr="00243FB7">
        <w:rPr>
          <w:rFonts w:ascii="Times New Roman" w:eastAsia="Times New Roman" w:hAnsi="Times New Roman" w:cs="Times New Roman"/>
          <w:i/>
          <w:iCs/>
          <w:sz w:val="20"/>
          <w:szCs w:val="20"/>
          <w:lang w:eastAsia="en-GB"/>
        </w:rPr>
        <w:t>Cum</w:t>
      </w:r>
      <w:r w:rsidR="007D0C0A" w:rsidRPr="00243FB7">
        <w:rPr>
          <w:rFonts w:ascii="Times New Roman" w:eastAsia="Times New Roman" w:hAnsi="Times New Roman" w:cs="Times New Roman"/>
          <w:i/>
          <w:iCs/>
          <w:sz w:val="20"/>
          <w:szCs w:val="20"/>
          <w:vertAlign w:val="subscript"/>
          <w:lang w:eastAsia="en-GB"/>
        </w:rPr>
        <w:t>Mp</w:t>
      </w:r>
      <w:proofErr w:type="spellEnd"/>
      <w:r w:rsidR="007D0C0A" w:rsidRPr="00243FB7">
        <w:rPr>
          <w:rFonts w:ascii="Times New Roman" w:eastAsia="Times New Roman" w:hAnsi="Times New Roman" w:cs="Times New Roman"/>
          <w:sz w:val="20"/>
          <w:szCs w:val="20"/>
          <w:lang w:eastAsia="en-GB"/>
        </w:rPr>
        <w:t>(</w:t>
      </w:r>
      <w:r w:rsidR="007D0C0A" w:rsidRPr="00243FB7">
        <w:rPr>
          <w:rFonts w:ascii="Times New Roman" w:eastAsia="Times New Roman" w:hAnsi="Times New Roman" w:cs="Times New Roman"/>
          <w:i/>
          <w:iCs/>
          <w:sz w:val="20"/>
          <w:szCs w:val="20"/>
          <w:lang w:eastAsia="en-GB"/>
        </w:rPr>
        <w:t>t</w:t>
      </w:r>
      <w:r w:rsidR="007D0C0A"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shows a steady decrease in deviations until October 2010, followed by a sharp rise peaking in August 2012, similar to Banso. This might reflect parallel regional factors influencing malaria control or similar strategies employed across these regions</w:t>
      </w:r>
      <w:r w:rsidR="002D2E73" w:rsidRPr="00243FB7">
        <w:rPr>
          <w:rFonts w:ascii="Times New Roman" w:eastAsia="Times New Roman" w:hAnsi="Times New Roman" w:cs="Times New Roman"/>
          <w:sz w:val="20"/>
          <w:szCs w:val="20"/>
          <w:lang w:eastAsia="en-GB"/>
        </w:rPr>
        <w:t>, with</w:t>
      </w:r>
      <w:r w:rsidRPr="00243FB7">
        <w:rPr>
          <w:rFonts w:ascii="Times New Roman" w:eastAsia="Times New Roman" w:hAnsi="Times New Roman" w:cs="Times New Roman"/>
          <w:sz w:val="20"/>
          <w:szCs w:val="20"/>
          <w:lang w:eastAsia="en-GB"/>
        </w:rPr>
        <w:t xml:space="preserve"> varying levels of sustainability and success. The substantial deviation during these peaks might </w:t>
      </w:r>
      <w:r w:rsidR="00581281" w:rsidRPr="00243FB7">
        <w:rPr>
          <w:rFonts w:ascii="Times New Roman" w:eastAsia="Times New Roman" w:hAnsi="Times New Roman" w:cs="Times New Roman"/>
          <w:sz w:val="20"/>
          <w:szCs w:val="20"/>
          <w:lang w:eastAsia="en-GB"/>
        </w:rPr>
        <w:t>warrant further investigation into specific local conditions or events that could have driven these changes.</w:t>
      </w:r>
    </w:p>
    <w:p w14:paraId="110E83CB" w14:textId="77777777" w:rsidR="00CB60D2" w:rsidRPr="00243FB7" w:rsidRDefault="00F81531" w:rsidP="00CB60D2">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Each city's pattern of deviation underscores the complexities of malaria control, which is influenced by a mixture of environmental factors, healthcare strategies, and possibly socioeconomic conditions, requiring tailored approaches for effective management.</w:t>
      </w:r>
    </w:p>
    <w:p w14:paraId="74E2BEFC" w14:textId="77777777" w:rsidR="00E51C44" w:rsidRPr="00243FB7" w:rsidRDefault="00E51C44" w:rsidP="003D718D">
      <w:pPr>
        <w:spacing w:after="0" w:line="240" w:lineRule="auto"/>
        <w:jc w:val="both"/>
        <w:outlineLvl w:val="0"/>
        <w:rPr>
          <w:rFonts w:ascii="Times New Roman" w:hAnsi="Times New Roman" w:cs="Times New Roman"/>
          <w:sz w:val="20"/>
          <w:szCs w:val="20"/>
        </w:rPr>
      </w:pPr>
    </w:p>
    <w:p w14:paraId="39C5CB40" w14:textId="77777777" w:rsidR="003D718D" w:rsidRPr="009F48FD" w:rsidRDefault="00F81531" w:rsidP="003D718D">
      <w:pPr>
        <w:spacing w:after="0" w:line="240" w:lineRule="auto"/>
        <w:jc w:val="both"/>
        <w:outlineLvl w:val="0"/>
        <w:rPr>
          <w:rFonts w:ascii="Times New Roman" w:hAnsi="Times New Roman" w:cs="Times New Roman"/>
          <w:b/>
          <w:sz w:val="20"/>
          <w:szCs w:val="20"/>
          <w:lang w:val="fr-FR"/>
        </w:rPr>
      </w:pPr>
      <w:r w:rsidRPr="009F48FD">
        <w:rPr>
          <w:rFonts w:ascii="Times New Roman" w:hAnsi="Times New Roman" w:cs="Times New Roman"/>
          <w:sz w:val="20"/>
          <w:szCs w:val="20"/>
          <w:lang w:val="fr-FR"/>
        </w:rPr>
        <w:t>3</w:t>
      </w:r>
      <w:r w:rsidRPr="009F48FD">
        <w:rPr>
          <w:rFonts w:ascii="Times New Roman" w:hAnsi="Times New Roman" w:cs="Times New Roman"/>
          <w:b/>
          <w:sz w:val="20"/>
          <w:szCs w:val="20"/>
          <w:lang w:val="fr-FR"/>
        </w:rPr>
        <w:t xml:space="preserve">.7 Cumulative </w:t>
      </w:r>
      <w:r w:rsidRPr="009F48FD">
        <w:rPr>
          <w:rFonts w:ascii="Times New Roman" w:eastAsia="Times New Roman" w:hAnsi="Times New Roman" w:cs="Times New Roman"/>
          <w:b/>
          <w:sz w:val="20"/>
          <w:szCs w:val="20"/>
          <w:lang w:val="fr-FR"/>
        </w:rPr>
        <w:t xml:space="preserve">patient </w:t>
      </w:r>
      <w:proofErr w:type="spellStart"/>
      <w:r w:rsidRPr="009F48FD">
        <w:rPr>
          <w:rFonts w:ascii="Times New Roman" w:eastAsia="Times New Roman" w:hAnsi="Times New Roman" w:cs="Times New Roman"/>
          <w:b/>
          <w:sz w:val="20"/>
          <w:szCs w:val="20"/>
          <w:lang w:val="fr-FR"/>
        </w:rPr>
        <w:t>categories</w:t>
      </w:r>
      <w:proofErr w:type="spellEnd"/>
    </w:p>
    <w:p w14:paraId="741319E8" w14:textId="77777777" w:rsidR="00FB494D" w:rsidRPr="009F48FD" w:rsidRDefault="00FB494D" w:rsidP="00C678B6">
      <w:pPr>
        <w:spacing w:after="0" w:line="240" w:lineRule="auto"/>
        <w:rPr>
          <w:rFonts w:ascii="Times New Roman" w:hAnsi="Times New Roman" w:cs="Times New Roman"/>
          <w:sz w:val="20"/>
          <w:szCs w:val="20"/>
          <w:lang w:val="fr-FR"/>
        </w:rPr>
      </w:pPr>
    </w:p>
    <w:p w14:paraId="1BD5DA4F" w14:textId="77777777" w:rsidR="00626EA9" w:rsidRPr="009F48FD" w:rsidRDefault="009E516F" w:rsidP="00626EA9">
      <w:pPr>
        <w:spacing w:after="0" w:line="240" w:lineRule="auto"/>
        <w:jc w:val="center"/>
        <w:rPr>
          <w:rFonts w:ascii="Times New Roman" w:hAnsi="Times New Roman" w:cs="Times New Roman"/>
          <w:sz w:val="20"/>
          <w:szCs w:val="20"/>
          <w:lang w:val="fr-FR"/>
        </w:rPr>
      </w:pPr>
      <m:oMath>
        <m:sSub>
          <m:sSubPr>
            <m:ctrlPr>
              <w:rPr>
                <w:rFonts w:ascii="Cambria Math" w:hAnsi="Cambria Math" w:cs="Times New Roman"/>
                <w:i/>
                <w:sz w:val="20"/>
                <w:szCs w:val="20"/>
              </w:rPr>
            </m:ctrlPr>
          </m:sSubPr>
          <m:e>
            <m:r>
              <w:rPr>
                <w:rFonts w:ascii="Cambria Math" w:hAnsi="Cambria Math" w:cs="Times New Roman"/>
                <w:sz w:val="20"/>
                <w:szCs w:val="20"/>
              </w:rPr>
              <m:t>Cum</m:t>
            </m:r>
          </m:e>
          <m:sub>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sub>
        </m:sSub>
        <m:r>
          <w:rPr>
            <w:rFonts w:ascii="Cambria Math" w:hAnsi="Cambria Math" w:cs="Times New Roman"/>
            <w:sz w:val="20"/>
            <w:szCs w:val="20"/>
            <w:lang w:val="fr-FR"/>
          </w:rPr>
          <m:t>(</m:t>
        </m:r>
        <m:r>
          <w:rPr>
            <w:rFonts w:ascii="Cambria Math" w:hAnsi="Cambria Math" w:cs="Times New Roman"/>
            <w:sz w:val="20"/>
            <w:szCs w:val="20"/>
          </w:rPr>
          <m:t>t</m:t>
        </m:r>
        <m:r>
          <w:rPr>
            <w:rFonts w:ascii="Cambria Math" w:hAnsi="Cambria Math" w:cs="Times New Roman"/>
            <w:sz w:val="20"/>
            <w:szCs w:val="20"/>
            <w:lang w:val="fr-FR"/>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θ</m:t>
            </m:r>
            <m:r>
              <w:rPr>
                <w:rFonts w:ascii="Cambria Math" w:hAnsi="Cambria Math" w:cs="Times New Roman"/>
                <w:sz w:val="20"/>
                <w:szCs w:val="20"/>
                <w:lang w:val="fr-FR"/>
              </w:rPr>
              <m:t>=1</m:t>
            </m:r>
          </m:sub>
          <m:sup>
            <m:r>
              <w:rPr>
                <w:rFonts w:ascii="Cambria Math" w:hAnsi="Cambria Math" w:cs="Times New Roman"/>
                <w:sz w:val="20"/>
                <w:szCs w:val="20"/>
              </w:rPr>
              <m:t>θ</m:t>
            </m:r>
            <m:r>
              <w:rPr>
                <w:rFonts w:ascii="Cambria Math" w:hAnsi="Cambria Math" w:cs="Times New Roman"/>
                <w:sz w:val="20"/>
                <w:szCs w:val="20"/>
                <w:lang w:val="fr-FR"/>
              </w:rPr>
              <m:t>=</m:t>
            </m:r>
            <m:r>
              <w:rPr>
                <w:rFonts w:ascii="Cambria Math" w:hAnsi="Cambria Math" w:cs="Times New Roman"/>
                <w:sz w:val="20"/>
                <w:szCs w:val="20"/>
              </w:rPr>
              <m:t>t</m:t>
            </m: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j</m:t>
                </m:r>
              </m:sub>
            </m:sSub>
            <m:r>
              <w:rPr>
                <w:rFonts w:ascii="Cambria Math" w:hAnsi="Cambria Math" w:cs="Times New Roman"/>
                <w:sz w:val="20"/>
                <w:szCs w:val="20"/>
                <w:lang w:val="fr-FR"/>
              </w:rPr>
              <m:t>(</m:t>
            </m:r>
            <m:r>
              <w:rPr>
                <w:rFonts w:ascii="Cambria Math" w:hAnsi="Cambria Math" w:cs="Times New Roman"/>
                <w:sz w:val="20"/>
                <w:szCs w:val="20"/>
              </w:rPr>
              <m:t>θ</m:t>
            </m:r>
            <m:r>
              <w:rPr>
                <w:rFonts w:ascii="Cambria Math" w:hAnsi="Cambria Math" w:cs="Times New Roman"/>
                <w:sz w:val="20"/>
                <w:szCs w:val="20"/>
                <w:lang w:val="fr-FR"/>
              </w:rPr>
              <m:t>)</m:t>
            </m:r>
          </m:e>
        </m:nary>
      </m:oMath>
      <w:r w:rsidR="00F81531" w:rsidRPr="009F48FD">
        <w:rPr>
          <w:rFonts w:ascii="Times New Roman" w:hAnsi="Times New Roman" w:cs="Times New Roman"/>
          <w:sz w:val="20"/>
          <w:szCs w:val="20"/>
          <w:lang w:val="fr-FR"/>
        </w:rPr>
        <w:t xml:space="preserve">                   (16)</w:t>
      </w:r>
    </w:p>
    <w:p w14:paraId="7624DA71" w14:textId="77777777" w:rsidR="00FB494D" w:rsidRPr="009F48FD" w:rsidRDefault="00FB494D" w:rsidP="00C678B6">
      <w:pPr>
        <w:spacing w:after="0" w:line="240" w:lineRule="auto"/>
        <w:rPr>
          <w:rFonts w:ascii="Times New Roman" w:hAnsi="Times New Roman" w:cs="Times New Roman"/>
          <w:sz w:val="20"/>
          <w:szCs w:val="20"/>
          <w:lang w:val="fr-FR"/>
        </w:rPr>
      </w:pPr>
    </w:p>
    <w:p w14:paraId="7EDD27C5" w14:textId="77777777" w:rsidR="00626EA9" w:rsidRPr="00243FB7" w:rsidRDefault="002D2E73" w:rsidP="00626EA9">
      <w:pPr>
        <w:spacing w:after="0" w:line="240" w:lineRule="auto"/>
        <w:jc w:val="both"/>
        <w:rPr>
          <w:rFonts w:ascii="Times New Roman" w:hAnsi="Times New Roman" w:cs="Times New Roman"/>
          <w:sz w:val="20"/>
          <w:szCs w:val="20"/>
        </w:rPr>
      </w:pPr>
      <w:r w:rsidRPr="00243FB7">
        <w:rPr>
          <w:rFonts w:ascii="Times New Roman" w:eastAsia="Times New Roman" w:hAnsi="Times New Roman" w:cs="Times New Roman"/>
          <w:sz w:val="20"/>
          <w:szCs w:val="20"/>
        </w:rPr>
        <w:t>W</w:t>
      </w:r>
      <w:r w:rsidR="00F81531" w:rsidRPr="00243FB7">
        <w:rPr>
          <w:rFonts w:ascii="Times New Roman" w:eastAsia="Times New Roman" w:hAnsi="Times New Roman" w:cs="Times New Roman"/>
          <w:sz w:val="20"/>
          <w:szCs w:val="20"/>
        </w:rPr>
        <w:t>here</w:t>
      </w:r>
      <w:r w:rsidR="00F81531" w:rsidRPr="00243FB7">
        <w:rPr>
          <w:rFonts w:ascii="Times New Roman" w:hAnsi="Times New Roman" w:cs="Times New Roman"/>
          <w:sz w:val="20"/>
          <w:szCs w:val="20"/>
        </w:rPr>
        <w:t xml:space="preserve"> (</w:t>
      </w:r>
      <w:r w:rsidR="00F81531" w:rsidRPr="00243FB7">
        <w:rPr>
          <w:rFonts w:ascii="Times New Roman" w:hAnsi="Times New Roman" w:cs="Times New Roman"/>
          <w:i/>
          <w:iCs/>
          <w:sz w:val="20"/>
          <w:szCs w:val="20"/>
        </w:rPr>
        <w:t>θ</w:t>
      </w:r>
      <w:r w:rsidR="00F81531" w:rsidRPr="00243FB7">
        <w:rPr>
          <w:rFonts w:ascii="Times New Roman" w:hAnsi="Times New Roman" w:cs="Times New Roman"/>
          <w:sz w:val="20"/>
          <w:szCs w:val="20"/>
        </w:rPr>
        <w:t>) represents the time in month</w:t>
      </w:r>
      <w:r w:rsidRPr="00243FB7">
        <w:rPr>
          <w:rFonts w:ascii="Times New Roman" w:hAnsi="Times New Roman" w:cs="Times New Roman"/>
          <w:sz w:val="20"/>
          <w:szCs w:val="20"/>
        </w:rPr>
        <w:t>s</w:t>
      </w:r>
      <w:r w:rsidR="00F81531" w:rsidRPr="00243FB7">
        <w:rPr>
          <w:rFonts w:ascii="Times New Roman" w:hAnsi="Times New Roman" w:cs="Times New Roman"/>
          <w:sz w:val="20"/>
          <w:szCs w:val="20"/>
        </w:rPr>
        <w:t xml:space="preserve"> (1≤</w:t>
      </w:r>
      <w:r w:rsidR="00F81531" w:rsidRPr="00243FB7">
        <w:rPr>
          <w:rFonts w:ascii="Times New Roman" w:hAnsi="Times New Roman" w:cs="Times New Roman"/>
          <w:i/>
          <w:iCs/>
          <w:sz w:val="20"/>
          <w:szCs w:val="20"/>
        </w:rPr>
        <w:t>θ</w:t>
      </w:r>
      <w:r w:rsidR="00F81531" w:rsidRPr="00243FB7">
        <w:rPr>
          <w:rFonts w:ascii="Times New Roman" w:hAnsi="Times New Roman" w:cs="Times New Roman"/>
          <w:sz w:val="20"/>
          <w:szCs w:val="20"/>
        </w:rPr>
        <w:t>≤</w:t>
      </w:r>
      <w:r w:rsidR="00F81531" w:rsidRPr="00243FB7">
        <w:rPr>
          <w:rFonts w:ascii="Times New Roman" w:hAnsi="Times New Roman" w:cs="Times New Roman"/>
          <w:i/>
          <w:iCs/>
          <w:sz w:val="20"/>
          <w:szCs w:val="20"/>
        </w:rPr>
        <w:t>t</w:t>
      </w:r>
      <w:r w:rsidR="00F81531" w:rsidRPr="00243FB7">
        <w:rPr>
          <w:rFonts w:ascii="Times New Roman" w:hAnsi="Times New Roman" w:cs="Times New Roman"/>
          <w:sz w:val="20"/>
          <w:szCs w:val="20"/>
        </w:rPr>
        <w:t>).</w:t>
      </w:r>
    </w:p>
    <w:p w14:paraId="054BA130" w14:textId="77777777" w:rsidR="00FB494D" w:rsidRPr="00243FB7" w:rsidRDefault="00FB494D" w:rsidP="00C678B6">
      <w:pPr>
        <w:spacing w:after="0" w:line="240" w:lineRule="auto"/>
        <w:rPr>
          <w:rFonts w:ascii="Times New Roman" w:hAnsi="Times New Roman" w:cs="Times New Roman"/>
          <w:sz w:val="20"/>
          <w:szCs w:val="20"/>
        </w:rPr>
      </w:pPr>
    </w:p>
    <w:p w14:paraId="41736237" w14:textId="77777777" w:rsidR="00532484" w:rsidRPr="00243FB7" w:rsidRDefault="00F81531" w:rsidP="00FB494D">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2187" w:dyaOrig="2187" w14:anchorId="70284024">
          <v:shape id="_x0000_i1040" type="#_x0000_t75" style="width:109.5pt;height:109.5pt;mso-width-percent:0;mso-height-percent:0;mso-width-percent:0;mso-height-percent:0" o:ole="">
            <v:imagedata r:id="rId38" o:title=""/>
          </v:shape>
          <o:OLEObject Type="Embed" ProgID="KGraph_Plot" ShapeID="_x0000_i1040" DrawAspect="Content" ObjectID="_1828017113" r:id="rId39"/>
        </w:object>
      </w:r>
      <w:r w:rsidRPr="00243FB7">
        <w:rPr>
          <w:rFonts w:ascii="Times New Roman" w:hAnsi="Times New Roman" w:cs="Times New Roman"/>
          <w:noProof/>
          <w:sz w:val="20"/>
          <w:szCs w:val="20"/>
        </w:rPr>
        <w:object w:dxaOrig="2187" w:dyaOrig="2187" w14:anchorId="53318E20">
          <v:shape id="_x0000_i1041" type="#_x0000_t75" style="width:109.5pt;height:109.5pt;mso-width-percent:0;mso-height-percent:0;mso-width-percent:0;mso-height-percent:0" o:ole="">
            <v:imagedata r:id="rId40" o:title=""/>
          </v:shape>
          <o:OLEObject Type="Embed" ProgID="KGraph_Plot" ShapeID="_x0000_i1041" DrawAspect="Content" ObjectID="_1828017114" r:id="rId41"/>
        </w:object>
      </w:r>
      <w:r w:rsidRPr="00243FB7">
        <w:rPr>
          <w:rFonts w:ascii="Times New Roman" w:hAnsi="Times New Roman" w:cs="Times New Roman"/>
          <w:noProof/>
          <w:sz w:val="20"/>
          <w:szCs w:val="20"/>
        </w:rPr>
        <w:object w:dxaOrig="2187" w:dyaOrig="2187" w14:anchorId="2F2654F1">
          <v:shape id="_x0000_i1042" type="#_x0000_t75" style="width:109.5pt;height:109.5pt;mso-width-percent:0;mso-height-percent:0;mso-width-percent:0;mso-height-percent:0" o:ole="">
            <v:imagedata r:id="rId42" o:title=""/>
          </v:shape>
          <o:OLEObject Type="Embed" ProgID="KGraph_Plot" ShapeID="_x0000_i1042" DrawAspect="Content" ObjectID="_1828017115" r:id="rId43"/>
        </w:object>
      </w:r>
    </w:p>
    <w:p w14:paraId="028B9F2B" w14:textId="3903C369" w:rsidR="00513403" w:rsidRPr="009F48FD" w:rsidRDefault="00F81531" w:rsidP="003D718D">
      <w:pPr>
        <w:spacing w:after="0" w:line="240" w:lineRule="auto"/>
        <w:jc w:val="center"/>
        <w:rPr>
          <w:rFonts w:ascii="Times New Roman" w:hAnsi="Times New Roman" w:cs="Times New Roman"/>
          <w:sz w:val="20"/>
          <w:szCs w:val="20"/>
          <w:lang w:val="fr-FR"/>
        </w:rPr>
      </w:pPr>
      <w:r w:rsidRPr="00243FB7">
        <w:rPr>
          <w:rFonts w:ascii="Times New Roman" w:hAnsi="Times New Roman" w:cs="Times New Roman"/>
          <w:b/>
          <w:bCs/>
          <w:sz w:val="20"/>
          <w:szCs w:val="20"/>
        </w:rPr>
        <w:t>Figure 6</w:t>
      </w:r>
      <w:r w:rsidR="00ED65D6"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Variation in the linearity of the c</w:t>
      </w:r>
      <w:r w:rsidRPr="00243FB7">
        <w:rPr>
          <w:rFonts w:ascii="Times New Roman" w:hAnsi="Times New Roman" w:cs="Times New Roman"/>
          <w:sz w:val="20"/>
          <w:szCs w:val="20"/>
        </w:rPr>
        <w:t xml:space="preserve">umulative </w:t>
      </w:r>
      <w:r w:rsidRPr="00243FB7">
        <w:rPr>
          <w:rFonts w:ascii="Times New Roman" w:eastAsia="Times New Roman" w:hAnsi="Times New Roman" w:cs="Times New Roman"/>
          <w:sz w:val="20"/>
          <w:szCs w:val="20"/>
          <w:lang w:eastAsia="fr-FR"/>
        </w:rPr>
        <w:t xml:space="preserve">frequency of malaria </w:t>
      </w:r>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color w:val="0000FF"/>
          <w:sz w:val="20"/>
          <w:szCs w:val="20"/>
          <w:lang w:eastAsia="fr-FR"/>
        </w:rPr>
        <w:t>Eq. (14</w:t>
      </w:r>
      <w:r w:rsidRPr="00243FB7">
        <w:rPr>
          <w:rFonts w:ascii="Times New Roman" w:eastAsia="Times New Roman" w:hAnsi="Times New Roman" w:cs="Times New Roman"/>
          <w:color w:val="252525"/>
          <w:sz w:val="20"/>
          <w:szCs w:val="20"/>
          <w:lang w:eastAsia="fr-FR"/>
        </w:rPr>
        <w:t xml:space="preserve">)) </w:t>
      </w:r>
      <w:r w:rsidRPr="00243FB7">
        <w:rPr>
          <w:rFonts w:ascii="Times New Roman" w:eastAsia="Times New Roman" w:hAnsi="Times New Roman" w:cs="Times New Roman"/>
          <w:sz w:val="20"/>
          <w:szCs w:val="20"/>
          <w:lang w:eastAsia="fr-FR"/>
        </w:rPr>
        <w:t>recorded for each month from 2009</w:t>
      </w:r>
      <w:r w:rsidR="002D2E73" w:rsidRPr="00243FB7">
        <w:rPr>
          <w:rFonts w:ascii="Times New Roman" w:eastAsia="Times New Roman" w:hAnsi="Times New Roman" w:cs="Times New Roman"/>
          <w:sz w:val="20"/>
          <w:szCs w:val="20"/>
          <w:lang w:eastAsia="fr-FR"/>
        </w:rPr>
        <w:t xml:space="preserve"> to </w:t>
      </w:r>
      <w:r w:rsidRPr="00243FB7">
        <w:rPr>
          <w:rFonts w:ascii="Times New Roman" w:eastAsia="Times New Roman" w:hAnsi="Times New Roman" w:cs="Times New Roman"/>
          <w:sz w:val="20"/>
          <w:szCs w:val="20"/>
          <w:lang w:eastAsia="fr-FR"/>
        </w:rPr>
        <w:t xml:space="preserve">2014 </w:t>
      </w:r>
      <w:r w:rsidRPr="00243FB7">
        <w:rPr>
          <w:rFonts w:ascii="Times New Roman" w:eastAsia="Times New Roman" w:hAnsi="Times New Roman" w:cs="Times New Roman"/>
          <w:sz w:val="20"/>
          <w:szCs w:val="20"/>
        </w:rPr>
        <w:t>for</w:t>
      </w:r>
      <w:r w:rsidR="003D718D" w:rsidRPr="00243FB7">
        <w:rPr>
          <w:rFonts w:ascii="Times New Roman" w:hAnsi="Times New Roman" w:cs="Times New Roman"/>
          <w:sz w:val="20"/>
          <w:szCs w:val="20"/>
        </w:rPr>
        <w:t xml:space="preserve"> each </w:t>
      </w:r>
      <w:r w:rsidRPr="00243FB7">
        <w:rPr>
          <w:rFonts w:ascii="Times New Roman" w:eastAsia="Times New Roman" w:hAnsi="Times New Roman" w:cs="Times New Roman"/>
          <w:sz w:val="20"/>
          <w:szCs w:val="20"/>
        </w:rPr>
        <w:t>patient</w:t>
      </w:r>
      <w:r w:rsidR="003D718D" w:rsidRPr="00243FB7">
        <w:rPr>
          <w:rFonts w:ascii="Times New Roman" w:hAnsi="Times New Roman" w:cs="Times New Roman"/>
          <w:sz w:val="20"/>
          <w:szCs w:val="20"/>
        </w:rPr>
        <w:t xml:space="preserve"> category for </w:t>
      </w:r>
      <w:r w:rsidRPr="00243FB7">
        <w:rPr>
          <w:rFonts w:ascii="Times New Roman" w:eastAsia="Times New Roman" w:hAnsi="Times New Roman" w:cs="Times New Roman"/>
          <w:sz w:val="20"/>
          <w:szCs w:val="20"/>
        </w:rPr>
        <w:t>all</w:t>
      </w:r>
      <w:r w:rsidR="003D718D" w:rsidRPr="00243FB7">
        <w:rPr>
          <w:rFonts w:ascii="Times New Roman" w:hAnsi="Times New Roman" w:cs="Times New Roman"/>
          <w:sz w:val="20"/>
          <w:szCs w:val="20"/>
        </w:rPr>
        <w:t xml:space="preserve"> four </w:t>
      </w:r>
      <w:r w:rsidRPr="00243FB7">
        <w:rPr>
          <w:rFonts w:ascii="Times New Roman" w:eastAsia="Times New Roman" w:hAnsi="Times New Roman" w:cs="Times New Roman"/>
          <w:sz w:val="20"/>
          <w:szCs w:val="20"/>
        </w:rPr>
        <w:t>cities</w:t>
      </w:r>
      <w:r w:rsidR="003D718D" w:rsidRPr="00243FB7">
        <w:rPr>
          <w:rFonts w:ascii="Times New Roman" w:hAnsi="Times New Roman" w:cs="Times New Roman"/>
          <w:sz w:val="20"/>
          <w:szCs w:val="20"/>
        </w:rPr>
        <w:t xml:space="preserve"> (</w:t>
      </w:r>
      <w:proofErr w:type="spellStart"/>
      <w:r w:rsidR="003D718D" w:rsidRPr="00243FB7">
        <w:rPr>
          <w:rFonts w:ascii="Times New Roman" w:hAnsi="Times New Roman" w:cs="Times New Roman"/>
          <w:sz w:val="20"/>
          <w:szCs w:val="20"/>
        </w:rPr>
        <w:t>Ayiem</w:t>
      </w:r>
      <w:proofErr w:type="spellEnd"/>
      <w:r w:rsidR="003D718D" w:rsidRPr="00243FB7">
        <w:rPr>
          <w:rFonts w:ascii="Times New Roman" w:hAnsi="Times New Roman" w:cs="Times New Roman"/>
          <w:sz w:val="20"/>
          <w:szCs w:val="20"/>
        </w:rPr>
        <w:t xml:space="preserve">, </w:t>
      </w:r>
      <w:proofErr w:type="spellStart"/>
      <w:r w:rsidR="003D718D" w:rsidRPr="00243FB7">
        <w:rPr>
          <w:rFonts w:ascii="Times New Roman" w:hAnsi="Times New Roman" w:cs="Times New Roman"/>
          <w:sz w:val="20"/>
          <w:szCs w:val="20"/>
        </w:rPr>
        <w:t>Banso</w:t>
      </w:r>
      <w:proofErr w:type="spellEnd"/>
      <w:r w:rsidR="003D718D" w:rsidRPr="00243FB7">
        <w:rPr>
          <w:rFonts w:ascii="Times New Roman" w:hAnsi="Times New Roman" w:cs="Times New Roman"/>
          <w:sz w:val="20"/>
          <w:szCs w:val="20"/>
        </w:rPr>
        <w:t xml:space="preserve">, </w:t>
      </w:r>
      <w:proofErr w:type="spellStart"/>
      <w:r w:rsidR="003D718D" w:rsidRPr="00243FB7">
        <w:rPr>
          <w:rFonts w:ascii="Times New Roman" w:hAnsi="Times New Roman" w:cs="Times New Roman"/>
          <w:sz w:val="20"/>
          <w:szCs w:val="20"/>
        </w:rPr>
        <w:t>Manso</w:t>
      </w:r>
      <w:proofErr w:type="spellEnd"/>
      <w:r w:rsidR="002D2E73" w:rsidRPr="00243FB7">
        <w:rPr>
          <w:rFonts w:ascii="Times New Roman" w:hAnsi="Times New Roman" w:cs="Times New Roman"/>
          <w:sz w:val="20"/>
          <w:szCs w:val="20"/>
        </w:rPr>
        <w:t>,</w:t>
      </w:r>
      <w:r w:rsidR="003D718D" w:rsidRPr="00243FB7">
        <w:rPr>
          <w:rFonts w:ascii="Times New Roman" w:hAnsi="Times New Roman" w:cs="Times New Roman"/>
          <w:sz w:val="20"/>
          <w:szCs w:val="20"/>
        </w:rPr>
        <w:t xml:space="preserve"> and </w:t>
      </w:r>
      <w:proofErr w:type="spellStart"/>
      <w:r w:rsidR="003D718D" w:rsidRPr="00243FB7">
        <w:rPr>
          <w:rFonts w:ascii="Times New Roman" w:hAnsi="Times New Roman" w:cs="Times New Roman"/>
          <w:sz w:val="20"/>
          <w:szCs w:val="20"/>
        </w:rPr>
        <w:t>Mpohor</w:t>
      </w:r>
      <w:proofErr w:type="spellEnd"/>
      <w:r w:rsidR="003D718D" w:rsidRPr="00243FB7">
        <w:rPr>
          <w:rFonts w:ascii="Times New Roman" w:hAnsi="Times New Roman" w:cs="Times New Roman"/>
          <w:sz w:val="20"/>
          <w:szCs w:val="20"/>
        </w:rPr>
        <w:t xml:space="preserve">) in Ghana. </w:t>
      </w:r>
      <w:r w:rsidRPr="009F48FD">
        <w:rPr>
          <w:rFonts w:ascii="Times New Roman" w:eastAsia="Times New Roman" w:hAnsi="Times New Roman" w:cs="Times New Roman"/>
          <w:sz w:val="20"/>
          <w:szCs w:val="20"/>
          <w:lang w:val="fr-FR" w:eastAsia="fr-FR"/>
        </w:rPr>
        <w:t>(</w:t>
      </w:r>
      <w:r w:rsidRPr="009F48FD">
        <w:rPr>
          <w:rFonts w:ascii="Times New Roman" w:eastAsia="Times New Roman" w:hAnsi="Times New Roman" w:cs="Times New Roman"/>
          <w:color w:val="0000FF"/>
          <w:sz w:val="20"/>
          <w:szCs w:val="20"/>
          <w:lang w:val="fr-FR" w:eastAsia="fr-FR"/>
        </w:rPr>
        <w:t xml:space="preserve">Table </w:t>
      </w:r>
      <w:r w:rsidR="00E7771B" w:rsidRPr="009F48FD">
        <w:rPr>
          <w:rFonts w:ascii="Times New Roman" w:eastAsia="Times New Roman" w:hAnsi="Times New Roman" w:cs="Times New Roman"/>
          <w:color w:val="0000FF"/>
          <w:sz w:val="20"/>
          <w:szCs w:val="20"/>
          <w:lang w:val="fr-FR" w:eastAsia="fr-FR"/>
        </w:rPr>
        <w:t>2</w:t>
      </w:r>
      <w:r w:rsidRPr="009F48FD">
        <w:rPr>
          <w:rFonts w:ascii="Times New Roman" w:eastAsia="Times New Roman" w:hAnsi="Times New Roman" w:cs="Times New Roman"/>
          <w:color w:val="0000FF"/>
          <w:sz w:val="20"/>
          <w:szCs w:val="20"/>
          <w:lang w:val="fr-FR" w:eastAsia="fr-FR"/>
        </w:rPr>
        <w:t>S</w:t>
      </w:r>
      <w:r w:rsidRPr="009F48FD">
        <w:rPr>
          <w:rFonts w:ascii="Times New Roman" w:eastAsia="Times New Roman" w:hAnsi="Times New Roman" w:cs="Times New Roman"/>
          <w:sz w:val="20"/>
          <w:szCs w:val="20"/>
          <w:lang w:val="fr-FR" w:eastAsia="fr-FR"/>
        </w:rPr>
        <w:t>). (</w:t>
      </w:r>
      <w:proofErr w:type="gramStart"/>
      <w:r w:rsidRPr="009F48FD">
        <w:rPr>
          <w:rFonts w:ascii="Times New Roman" w:eastAsia="Times New Roman" w:hAnsi="Times New Roman" w:cs="Times New Roman"/>
          <w:sz w:val="20"/>
          <w:szCs w:val="20"/>
          <w:lang w:val="fr-FR" w:eastAsia="fr-FR"/>
        </w:rPr>
        <w:t>a</w:t>
      </w:r>
      <w:proofErr w:type="gramEnd"/>
      <w:r w:rsidRPr="009F48FD">
        <w:rPr>
          <w:rFonts w:ascii="Times New Roman" w:eastAsia="Times New Roman" w:hAnsi="Times New Roman" w:cs="Times New Roman"/>
          <w:sz w:val="20"/>
          <w:szCs w:val="20"/>
          <w:lang w:val="fr-FR" w:eastAsia="fr-FR"/>
        </w:rPr>
        <w:t xml:space="preserve">):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Uf</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 xml:space="preserve">); (b):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Af</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 xml:space="preserve">) and (c): </w:t>
      </w:r>
      <w:r w:rsidRPr="00243FB7">
        <w:rPr>
          <w:rFonts w:ascii="Times New Roman" w:eastAsia="Times New Roman" w:hAnsi="Times New Roman" w:cs="Times New Roman"/>
          <w:sz w:val="20"/>
          <w:szCs w:val="20"/>
          <w:lang w:eastAsia="fr-FR"/>
        </w:rPr>
        <w:t>Δ</w:t>
      </w:r>
      <w:proofErr w:type="spellStart"/>
      <w:r w:rsidRPr="009F48FD">
        <w:rPr>
          <w:rFonts w:ascii="Times New Roman" w:hAnsi="Times New Roman" w:cs="Times New Roman"/>
          <w:i/>
          <w:iCs/>
          <w:sz w:val="20"/>
          <w:szCs w:val="20"/>
          <w:lang w:val="fr-FR"/>
        </w:rPr>
        <w:t>Cum</w:t>
      </w:r>
      <w:r w:rsidRPr="009F48FD">
        <w:rPr>
          <w:rFonts w:ascii="Times New Roman" w:hAnsi="Times New Roman" w:cs="Times New Roman"/>
          <w:i/>
          <w:iCs/>
          <w:sz w:val="20"/>
          <w:szCs w:val="20"/>
          <w:vertAlign w:val="subscript"/>
          <w:lang w:val="fr-FR"/>
        </w:rPr>
        <w:t>Pw</w:t>
      </w:r>
      <w:proofErr w:type="spellEnd"/>
      <w:r w:rsidRPr="009F48FD">
        <w:rPr>
          <w:rFonts w:ascii="Times New Roman" w:hAnsi="Times New Roman" w:cs="Times New Roman"/>
          <w:sz w:val="20"/>
          <w:szCs w:val="20"/>
          <w:lang w:val="fr-FR"/>
        </w:rPr>
        <w:t>(</w:t>
      </w:r>
      <w:r w:rsidRPr="009F48FD">
        <w:rPr>
          <w:rFonts w:ascii="Times New Roman" w:hAnsi="Times New Roman" w:cs="Times New Roman"/>
          <w:i/>
          <w:iCs/>
          <w:sz w:val="20"/>
          <w:szCs w:val="20"/>
          <w:lang w:val="fr-FR"/>
        </w:rPr>
        <w:t>t</w:t>
      </w:r>
      <w:r w:rsidRPr="009F48FD">
        <w:rPr>
          <w:rFonts w:ascii="Times New Roman" w:hAnsi="Times New Roman" w:cs="Times New Roman"/>
          <w:sz w:val="20"/>
          <w:szCs w:val="20"/>
          <w:lang w:val="fr-FR"/>
        </w:rPr>
        <w:t>).</w:t>
      </w:r>
    </w:p>
    <w:p w14:paraId="4165D72A" w14:textId="77777777" w:rsidR="00CB60D2" w:rsidRPr="00243FB7" w:rsidRDefault="00F81531" w:rsidP="00CB60D2">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In </w:t>
      </w:r>
      <w:r w:rsidRPr="00243FB7">
        <w:rPr>
          <w:rFonts w:ascii="Times New Roman" w:eastAsia="Times New Roman" w:hAnsi="Times New Roman" w:cs="Times New Roman"/>
          <w:color w:val="0000FF"/>
          <w:sz w:val="20"/>
          <w:szCs w:val="20"/>
          <w:lang w:eastAsia="en-GB"/>
        </w:rPr>
        <w:t>plot (a)</w:t>
      </w:r>
      <w:r w:rsidRPr="00243FB7">
        <w:rPr>
          <w:rFonts w:ascii="Times New Roman" w:eastAsia="Times New Roman" w:hAnsi="Times New Roman" w:cs="Times New Roman"/>
          <w:sz w:val="20"/>
          <w:szCs w:val="20"/>
          <w:lang w:eastAsia="en-GB"/>
        </w:rPr>
        <w:t xml:space="preserve">, </w:t>
      </w:r>
      <w:proofErr w:type="spellStart"/>
      <w:r w:rsidR="00AA3E3D" w:rsidRPr="00243FB7">
        <w:rPr>
          <w:rFonts w:ascii="Times New Roman" w:eastAsia="Times New Roman" w:hAnsi="Times New Roman" w:cs="Times New Roman"/>
          <w:sz w:val="20"/>
          <w:szCs w:val="20"/>
          <w:lang w:eastAsia="en-GB"/>
        </w:rPr>
        <w:t>Δ</w:t>
      </w:r>
      <w:r w:rsidR="00AA3E3D" w:rsidRPr="00243FB7">
        <w:rPr>
          <w:rFonts w:ascii="Times New Roman" w:eastAsia="Times New Roman" w:hAnsi="Times New Roman" w:cs="Times New Roman"/>
          <w:i/>
          <w:iCs/>
          <w:sz w:val="20"/>
          <w:szCs w:val="20"/>
          <w:lang w:eastAsia="en-GB"/>
        </w:rPr>
        <w:t>Cum</w:t>
      </w:r>
      <w:r w:rsidR="00AA3E3D" w:rsidRPr="00243FB7">
        <w:rPr>
          <w:rFonts w:ascii="Times New Roman" w:eastAsia="Times New Roman" w:hAnsi="Times New Roman" w:cs="Times New Roman"/>
          <w:i/>
          <w:iCs/>
          <w:sz w:val="20"/>
          <w:szCs w:val="20"/>
          <w:vertAlign w:val="subscript"/>
          <w:lang w:eastAsia="en-GB"/>
        </w:rPr>
        <w:t>Uf</w:t>
      </w:r>
      <w:proofErr w:type="spellEnd"/>
      <w:r w:rsidR="00AA3E3D" w:rsidRPr="00243FB7">
        <w:rPr>
          <w:rFonts w:ascii="Times New Roman" w:eastAsia="Times New Roman" w:hAnsi="Times New Roman" w:cs="Times New Roman"/>
          <w:sz w:val="20"/>
          <w:szCs w:val="20"/>
          <w:lang w:eastAsia="en-GB"/>
        </w:rPr>
        <w:t>(</w:t>
      </w:r>
      <w:r w:rsidR="00AA3E3D" w:rsidRPr="00243FB7">
        <w:rPr>
          <w:rFonts w:ascii="Times New Roman" w:eastAsia="Times New Roman" w:hAnsi="Times New Roman" w:cs="Times New Roman"/>
          <w:i/>
          <w:iCs/>
          <w:sz w:val="20"/>
          <w:szCs w:val="20"/>
          <w:lang w:eastAsia="en-GB"/>
        </w:rPr>
        <w:t>t</w:t>
      </w:r>
      <w:r w:rsidR="00AA3E3D"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 xml:space="preserve">represents the deviation in the cumulative frequency of malaria cases among patients under five years of age. There was a notable downward trend until August 2011, suggesting a decrease in malaria cases or </w:t>
      </w:r>
      <w:r w:rsidR="002D2E73" w:rsidRPr="00243FB7">
        <w:rPr>
          <w:rFonts w:ascii="Times New Roman" w:eastAsia="Times New Roman" w:hAnsi="Times New Roman" w:cs="Times New Roman"/>
          <w:sz w:val="20"/>
          <w:szCs w:val="20"/>
          <w:lang w:eastAsia="en-GB"/>
        </w:rPr>
        <w:t>the effective implementation of interventions</w:t>
      </w:r>
      <w:r w:rsidRPr="00243FB7">
        <w:rPr>
          <w:rFonts w:ascii="Times New Roman" w:eastAsia="Times New Roman" w:hAnsi="Times New Roman" w:cs="Times New Roman"/>
          <w:sz w:val="20"/>
          <w:szCs w:val="20"/>
          <w:lang w:eastAsia="en-GB"/>
        </w:rPr>
        <w:t xml:space="preserve"> during this period, which is crucial given the high vulnerability of this age group to malaria. However, the trend reversed after August 2011, peaking sharply in February 2014. This reversal might indicate lapses in malaria control or changes in external conditions </w:t>
      </w:r>
      <w:r w:rsidR="002D2E73" w:rsidRPr="00243FB7">
        <w:rPr>
          <w:rFonts w:ascii="Times New Roman" w:eastAsia="Times New Roman" w:hAnsi="Times New Roman" w:cs="Times New Roman"/>
          <w:sz w:val="20"/>
          <w:szCs w:val="20"/>
          <w:lang w:eastAsia="en-GB"/>
        </w:rPr>
        <w:t>that enhance transmission, necessitating further investigation to understand the drivers of</w:t>
      </w:r>
      <w:r w:rsidRPr="00243FB7">
        <w:rPr>
          <w:rFonts w:ascii="Times New Roman" w:eastAsia="Times New Roman" w:hAnsi="Times New Roman" w:cs="Times New Roman"/>
          <w:sz w:val="20"/>
          <w:szCs w:val="20"/>
          <w:lang w:eastAsia="en-GB"/>
        </w:rPr>
        <w:t xml:space="preserve"> these fluctuations.</w:t>
      </w:r>
    </w:p>
    <w:p w14:paraId="7AFC35FB" w14:textId="77777777" w:rsidR="00CB60D2" w:rsidRPr="00243FB7" w:rsidRDefault="00F81531" w:rsidP="00266FCA">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Plot (b)</w:t>
      </w:r>
      <w:r w:rsidRPr="00243FB7">
        <w:rPr>
          <w:rFonts w:ascii="Times New Roman" w:eastAsia="Times New Roman" w:hAnsi="Times New Roman" w:cs="Times New Roman"/>
          <w:sz w:val="20"/>
          <w:szCs w:val="20"/>
          <w:lang w:eastAsia="en-GB"/>
        </w:rPr>
        <w:t xml:space="preserve"> shows </w:t>
      </w:r>
      <w:proofErr w:type="spellStart"/>
      <w:r w:rsidR="00AA3E3D" w:rsidRPr="00243FB7">
        <w:rPr>
          <w:rFonts w:ascii="Times New Roman" w:eastAsia="Times New Roman" w:hAnsi="Times New Roman" w:cs="Times New Roman"/>
          <w:sz w:val="20"/>
          <w:szCs w:val="20"/>
          <w:lang w:eastAsia="en-GB"/>
        </w:rPr>
        <w:t>Δ</w:t>
      </w:r>
      <w:r w:rsidR="00AA3E3D" w:rsidRPr="00243FB7">
        <w:rPr>
          <w:rFonts w:ascii="Times New Roman" w:eastAsia="Times New Roman" w:hAnsi="Times New Roman" w:cs="Times New Roman"/>
          <w:i/>
          <w:iCs/>
          <w:sz w:val="20"/>
          <w:szCs w:val="20"/>
          <w:lang w:eastAsia="en-GB"/>
        </w:rPr>
        <w:t>Cum</w:t>
      </w:r>
      <w:r w:rsidR="00AA3E3D" w:rsidRPr="00243FB7">
        <w:rPr>
          <w:rFonts w:ascii="Times New Roman" w:eastAsia="Times New Roman" w:hAnsi="Times New Roman" w:cs="Times New Roman"/>
          <w:i/>
          <w:iCs/>
          <w:sz w:val="20"/>
          <w:szCs w:val="20"/>
          <w:vertAlign w:val="subscript"/>
          <w:lang w:eastAsia="en-GB"/>
        </w:rPr>
        <w:t>Af</w:t>
      </w:r>
      <w:proofErr w:type="spellEnd"/>
      <w:r w:rsidR="00AA3E3D" w:rsidRPr="00243FB7">
        <w:rPr>
          <w:rFonts w:ascii="Times New Roman" w:eastAsia="Times New Roman" w:hAnsi="Times New Roman" w:cs="Times New Roman"/>
          <w:sz w:val="20"/>
          <w:szCs w:val="20"/>
          <w:lang w:eastAsia="en-GB"/>
        </w:rPr>
        <w:t>(</w:t>
      </w:r>
      <w:r w:rsidR="00AA3E3D" w:rsidRPr="00243FB7">
        <w:rPr>
          <w:rFonts w:ascii="Times New Roman" w:eastAsia="Times New Roman" w:hAnsi="Times New Roman" w:cs="Times New Roman"/>
          <w:i/>
          <w:iCs/>
          <w:sz w:val="20"/>
          <w:szCs w:val="20"/>
          <w:lang w:eastAsia="en-GB"/>
        </w:rPr>
        <w:t>t</w:t>
      </w:r>
      <w:r w:rsidR="00AA3E3D"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for patients above five years of age. This graph reveals a substantial deviation</w:t>
      </w:r>
      <w:r w:rsidR="002D2E73" w:rsidRPr="00243FB7">
        <w:rPr>
          <w:rFonts w:ascii="Times New Roman" w:eastAsia="Times New Roman" w:hAnsi="Times New Roman" w:cs="Times New Roman"/>
          <w:sz w:val="20"/>
          <w:szCs w:val="20"/>
          <w:lang w:eastAsia="en-GB"/>
        </w:rPr>
        <w:t>, with a steep decline from November 2010 onward</w:t>
      </w:r>
      <w:r w:rsidRPr="00243FB7">
        <w:rPr>
          <w:rFonts w:ascii="Times New Roman" w:eastAsia="Times New Roman" w:hAnsi="Times New Roman" w:cs="Times New Roman"/>
          <w:sz w:val="20"/>
          <w:szCs w:val="20"/>
          <w:lang w:eastAsia="en-GB"/>
        </w:rPr>
        <w:t xml:space="preserve">, suggesting initial success in reducing malaria cases. The curve then increased, peaking in August 2012 and again in September 2013, </w:t>
      </w:r>
      <w:r w:rsidR="002D2E73" w:rsidRPr="00243FB7">
        <w:rPr>
          <w:rFonts w:ascii="Times New Roman" w:eastAsia="Times New Roman" w:hAnsi="Times New Roman" w:cs="Times New Roman"/>
          <w:sz w:val="20"/>
          <w:szCs w:val="20"/>
          <w:lang w:eastAsia="en-GB"/>
        </w:rPr>
        <w:t>suggesting a possible resurgence in malaria cases or a decrease in the</w:t>
      </w:r>
      <w:r w:rsidRPr="00243FB7">
        <w:rPr>
          <w:rFonts w:ascii="Times New Roman" w:eastAsia="Times New Roman" w:hAnsi="Times New Roman" w:cs="Times New Roman"/>
          <w:sz w:val="20"/>
          <w:szCs w:val="20"/>
          <w:lang w:eastAsia="en-GB"/>
        </w:rPr>
        <w:t xml:space="preserve"> effectiveness of control measures during these periods. Such trends </w:t>
      </w:r>
      <w:r w:rsidR="00581281" w:rsidRPr="00243FB7">
        <w:rPr>
          <w:rFonts w:ascii="Times New Roman" w:eastAsia="Times New Roman" w:hAnsi="Times New Roman" w:cs="Times New Roman"/>
          <w:sz w:val="20"/>
          <w:szCs w:val="20"/>
          <w:lang w:eastAsia="en-GB"/>
        </w:rPr>
        <w:t>may be related to waning immunity or changes in malaria transmission dynamics, both of</w:t>
      </w:r>
      <w:r w:rsidRPr="00243FB7">
        <w:rPr>
          <w:rFonts w:ascii="Times New Roman" w:eastAsia="Times New Roman" w:hAnsi="Times New Roman" w:cs="Times New Roman"/>
          <w:sz w:val="20"/>
          <w:szCs w:val="20"/>
          <w:lang w:eastAsia="en-GB"/>
        </w:rPr>
        <w:t xml:space="preserve"> which are </w:t>
      </w:r>
      <w:r w:rsidR="002D2E73" w:rsidRPr="00243FB7">
        <w:rPr>
          <w:rFonts w:ascii="Times New Roman" w:eastAsia="Times New Roman" w:hAnsi="Times New Roman" w:cs="Times New Roman"/>
          <w:sz w:val="20"/>
          <w:szCs w:val="20"/>
          <w:lang w:eastAsia="en-GB"/>
        </w:rPr>
        <w:t>essential</w:t>
      </w:r>
      <w:r w:rsidRPr="00243FB7">
        <w:rPr>
          <w:rFonts w:ascii="Times New Roman" w:eastAsia="Times New Roman" w:hAnsi="Times New Roman" w:cs="Times New Roman"/>
          <w:sz w:val="20"/>
          <w:szCs w:val="20"/>
          <w:lang w:eastAsia="en-GB"/>
        </w:rPr>
        <w:t xml:space="preserve"> for guiding malaria control strategies in this population.</w:t>
      </w:r>
    </w:p>
    <w:p w14:paraId="38AFD937" w14:textId="77777777" w:rsidR="00CB60D2" w:rsidRPr="00243FB7" w:rsidRDefault="00F81531" w:rsidP="00266FCA">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Plot (c)</w:t>
      </w:r>
      <w:r w:rsidRPr="00243FB7">
        <w:rPr>
          <w:rFonts w:ascii="Times New Roman" w:eastAsia="Times New Roman" w:hAnsi="Times New Roman" w:cs="Times New Roman"/>
          <w:sz w:val="20"/>
          <w:szCs w:val="20"/>
          <w:lang w:eastAsia="en-GB"/>
        </w:rPr>
        <w:t xml:space="preserve"> tracks the deviation </w:t>
      </w:r>
      <w:proofErr w:type="spellStart"/>
      <w:r w:rsidR="00AA3E3D" w:rsidRPr="00243FB7">
        <w:rPr>
          <w:rFonts w:ascii="Times New Roman" w:eastAsia="Times New Roman" w:hAnsi="Times New Roman" w:cs="Times New Roman"/>
          <w:sz w:val="20"/>
          <w:szCs w:val="20"/>
          <w:lang w:eastAsia="en-GB"/>
        </w:rPr>
        <w:t>Δ</w:t>
      </w:r>
      <w:r w:rsidR="00AA3E3D" w:rsidRPr="00243FB7">
        <w:rPr>
          <w:rFonts w:ascii="Times New Roman" w:eastAsia="Times New Roman" w:hAnsi="Times New Roman" w:cs="Times New Roman"/>
          <w:i/>
          <w:iCs/>
          <w:sz w:val="20"/>
          <w:szCs w:val="20"/>
          <w:lang w:eastAsia="en-GB"/>
        </w:rPr>
        <w:t>Cum</w:t>
      </w:r>
      <w:r w:rsidR="00AA3E3D" w:rsidRPr="00243FB7">
        <w:rPr>
          <w:rFonts w:ascii="Times New Roman" w:eastAsia="Times New Roman" w:hAnsi="Times New Roman" w:cs="Times New Roman"/>
          <w:i/>
          <w:iCs/>
          <w:sz w:val="20"/>
          <w:szCs w:val="20"/>
          <w:vertAlign w:val="subscript"/>
          <w:lang w:eastAsia="en-GB"/>
        </w:rPr>
        <w:t>Pw</w:t>
      </w:r>
      <w:proofErr w:type="spellEnd"/>
      <w:r w:rsidR="00AA3E3D" w:rsidRPr="00243FB7">
        <w:rPr>
          <w:rFonts w:ascii="Times New Roman" w:eastAsia="Times New Roman" w:hAnsi="Times New Roman" w:cs="Times New Roman"/>
          <w:sz w:val="20"/>
          <w:szCs w:val="20"/>
          <w:lang w:eastAsia="en-GB"/>
        </w:rPr>
        <w:t>(</w:t>
      </w:r>
      <w:r w:rsidR="00AA3E3D" w:rsidRPr="00243FB7">
        <w:rPr>
          <w:rFonts w:ascii="Times New Roman" w:eastAsia="Times New Roman" w:hAnsi="Times New Roman" w:cs="Times New Roman"/>
          <w:i/>
          <w:iCs/>
          <w:sz w:val="20"/>
          <w:szCs w:val="20"/>
          <w:lang w:eastAsia="en-GB"/>
        </w:rPr>
        <w:t>t</w:t>
      </w:r>
      <w:r w:rsidR="00AA3E3D"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for pregnant women, a critical group due to the high risk that malaria poses to both maternal and infant health. The plot shows fluctuations with significant deviations in November 2011 and October 2013. The variability in this plot could reflect changing access to prenatal care and malaria prevention services or variable adherence to preventative measures among pregnant women. Understanding these patterns is crucial for effectively targeting interventions to reduce the impact of malaria on maternal and child health.</w:t>
      </w:r>
    </w:p>
    <w:p w14:paraId="4D2CF6B6" w14:textId="77777777" w:rsidR="00CB60D2" w:rsidRPr="00243FB7" w:rsidRDefault="00F81531" w:rsidP="00266FCA">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Each plot underscores the importance of sustained and adaptive malaria control measures tailored to the specific vulnerabilities and transmission dynamics of each patient category. This approach ensures that interventions remain effective over time and that emerging challenges are addressed promptly.</w:t>
      </w:r>
    </w:p>
    <w:p w14:paraId="510174E4" w14:textId="77777777" w:rsidR="00FB494D" w:rsidRPr="00243FB7" w:rsidRDefault="00FB494D" w:rsidP="00C678B6">
      <w:pPr>
        <w:spacing w:after="0" w:line="240" w:lineRule="auto"/>
        <w:rPr>
          <w:rFonts w:ascii="Times New Roman" w:hAnsi="Times New Roman" w:cs="Times New Roman"/>
          <w:sz w:val="20"/>
          <w:szCs w:val="20"/>
        </w:rPr>
      </w:pPr>
    </w:p>
    <w:p w14:paraId="3FEE2153" w14:textId="3728790D" w:rsidR="009D1930" w:rsidRPr="00243FB7" w:rsidRDefault="00F81531" w:rsidP="00F86FF6">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Finally, we conclude that there is </w:t>
      </w:r>
      <w:r w:rsidRPr="00243FB7">
        <w:rPr>
          <w:rFonts w:ascii="Times New Roman" w:eastAsia="Times New Roman" w:hAnsi="Times New Roman" w:cs="Times New Roman"/>
          <w:sz w:val="20"/>
          <w:szCs w:val="20"/>
        </w:rPr>
        <w:t xml:space="preserve">a </w:t>
      </w:r>
      <w:r w:rsidRPr="00243FB7">
        <w:rPr>
          <w:rFonts w:ascii="Times New Roman" w:hAnsi="Times New Roman" w:cs="Times New Roman"/>
          <w:sz w:val="20"/>
          <w:szCs w:val="20"/>
        </w:rPr>
        <w:t>weak correlation between different numbers of malaria cases and time (</w:t>
      </w:r>
      <w:r w:rsidRPr="00243FB7">
        <w:rPr>
          <w:rFonts w:ascii="Times New Roman" w:eastAsia="Times New Roman" w:hAnsi="Times New Roman" w:cs="Times New Roman"/>
          <w:color w:val="0000FF"/>
          <w:sz w:val="20"/>
          <w:szCs w:val="20"/>
          <w:lang w:eastAsia="fr-FR"/>
        </w:rPr>
        <w:t xml:space="preserve">Table </w:t>
      </w:r>
      <w:r w:rsidR="00E7771B">
        <w:rPr>
          <w:rFonts w:ascii="Times New Roman" w:eastAsia="Times New Roman" w:hAnsi="Times New Roman" w:cs="Times New Roman"/>
          <w:color w:val="0000FF"/>
          <w:sz w:val="20"/>
          <w:szCs w:val="20"/>
          <w:lang w:eastAsia="fr-FR"/>
        </w:rPr>
        <w:t>2</w:t>
      </w:r>
      <w:r w:rsidRPr="00243FB7">
        <w:rPr>
          <w:rFonts w:ascii="Times New Roman" w:eastAsia="Times New Roman" w:hAnsi="Times New Roman" w:cs="Times New Roman"/>
          <w:color w:val="0000FF"/>
          <w:sz w:val="20"/>
          <w:szCs w:val="20"/>
          <w:lang w:eastAsia="fr-FR"/>
        </w:rPr>
        <w:t>S</w:t>
      </w:r>
      <w:r w:rsidR="00F86FF6" w:rsidRPr="00243FB7">
        <w:rPr>
          <w:rFonts w:ascii="Times New Roman" w:hAnsi="Times New Roman" w:cs="Times New Roman"/>
          <w:sz w:val="20"/>
          <w:szCs w:val="20"/>
        </w:rPr>
        <w:t>)</w:t>
      </w:r>
      <w:r w:rsidRPr="00243FB7">
        <w:rPr>
          <w:rFonts w:ascii="Times New Roman" w:eastAsia="Times New Roman" w:hAnsi="Times New Roman" w:cs="Times New Roman"/>
          <w:sz w:val="20"/>
          <w:szCs w:val="20"/>
        </w:rPr>
        <w:t>,</w:t>
      </w:r>
      <w:r w:rsidR="00F86FF6" w:rsidRPr="00243FB7">
        <w:rPr>
          <w:rFonts w:ascii="Times New Roman" w:hAnsi="Times New Roman" w:cs="Times New Roman"/>
          <w:sz w:val="20"/>
          <w:szCs w:val="20"/>
        </w:rPr>
        <w:t xml:space="preserve"> that there is negligible evolution over time</w:t>
      </w:r>
      <w:r w:rsidRPr="00243FB7">
        <w:rPr>
          <w:rFonts w:ascii="Times New Roman" w:eastAsia="Times New Roman" w:hAnsi="Times New Roman" w:cs="Times New Roman"/>
          <w:sz w:val="20"/>
          <w:szCs w:val="20"/>
        </w:rPr>
        <w:t>,</w:t>
      </w:r>
      <w:r w:rsidR="00F86FF6" w:rsidRPr="00243FB7">
        <w:rPr>
          <w:rFonts w:ascii="Times New Roman" w:hAnsi="Times New Roman" w:cs="Times New Roman"/>
          <w:sz w:val="20"/>
          <w:szCs w:val="20"/>
        </w:rPr>
        <w:t xml:space="preserve"> for which we observe some fluctuations around a certain average, and </w:t>
      </w:r>
      <w:r w:rsidRPr="00243FB7">
        <w:rPr>
          <w:rFonts w:ascii="Times New Roman" w:eastAsia="Times New Roman" w:hAnsi="Times New Roman" w:cs="Times New Roman"/>
          <w:sz w:val="20"/>
          <w:szCs w:val="20"/>
        </w:rPr>
        <w:t xml:space="preserve">that </w:t>
      </w:r>
      <w:r w:rsidR="00F86FF6" w:rsidRPr="00243FB7">
        <w:rPr>
          <w:rFonts w:ascii="Times New Roman" w:hAnsi="Times New Roman" w:cs="Times New Roman"/>
          <w:sz w:val="20"/>
          <w:szCs w:val="20"/>
        </w:rPr>
        <w:t xml:space="preserve">the cumulative technique can differentiate between random deviations and those due to a specific event occurring </w:t>
      </w:r>
      <w:proofErr w:type="spellStart"/>
      <w:r w:rsidRPr="00243FB7">
        <w:rPr>
          <w:rFonts w:ascii="Times New Roman" w:eastAsia="Times New Roman" w:hAnsi="Times New Roman" w:cs="Times New Roman"/>
          <w:sz w:val="20"/>
          <w:szCs w:val="20"/>
        </w:rPr>
        <w:t>ona</w:t>
      </w:r>
      <w:proofErr w:type="spellEnd"/>
      <w:r w:rsidRPr="00243FB7">
        <w:rPr>
          <w:rFonts w:ascii="Times New Roman" w:eastAsia="Times New Roman" w:hAnsi="Times New Roman" w:cs="Times New Roman"/>
          <w:sz w:val="20"/>
          <w:szCs w:val="20"/>
        </w:rPr>
        <w:t xml:space="preserve"> </w:t>
      </w:r>
      <w:r w:rsidR="00F86FF6" w:rsidRPr="00243FB7">
        <w:rPr>
          <w:rFonts w:ascii="Times New Roman" w:hAnsi="Times New Roman" w:cs="Times New Roman"/>
          <w:sz w:val="20"/>
          <w:szCs w:val="20"/>
        </w:rPr>
        <w:t>certain date.</w:t>
      </w:r>
    </w:p>
    <w:p w14:paraId="2D814678" w14:textId="77777777" w:rsidR="00F86FF6" w:rsidRPr="00243FB7" w:rsidRDefault="00F86FF6" w:rsidP="00F86FF6">
      <w:pPr>
        <w:spacing w:after="0" w:line="240" w:lineRule="auto"/>
        <w:jc w:val="both"/>
        <w:rPr>
          <w:rFonts w:ascii="Times New Roman" w:hAnsi="Times New Roman" w:cs="Times New Roman"/>
          <w:sz w:val="20"/>
          <w:szCs w:val="20"/>
        </w:rPr>
      </w:pPr>
    </w:p>
    <w:p w14:paraId="537930DA" w14:textId="77777777" w:rsidR="00F86FF6" w:rsidRPr="00243FB7" w:rsidRDefault="00F81531" w:rsidP="00F86FF6">
      <w:pPr>
        <w:spacing w:after="0" w:line="240" w:lineRule="auto"/>
        <w:jc w:val="both"/>
        <w:rPr>
          <w:rFonts w:ascii="Times New Roman" w:hAnsi="Times New Roman" w:cs="Times New Roman"/>
          <w:b/>
          <w:bCs/>
          <w:sz w:val="20"/>
          <w:szCs w:val="20"/>
        </w:rPr>
      </w:pPr>
      <w:r w:rsidRPr="00243FB7">
        <w:rPr>
          <w:rFonts w:ascii="Times New Roman" w:hAnsi="Times New Roman" w:cs="Times New Roman"/>
          <w:b/>
          <w:bCs/>
          <w:sz w:val="20"/>
          <w:szCs w:val="20"/>
        </w:rPr>
        <w:t>3.8 Mutual correlation.</w:t>
      </w:r>
    </w:p>
    <w:p w14:paraId="6B53EB11" w14:textId="77777777" w:rsidR="00F86FF6" w:rsidRPr="00243FB7" w:rsidRDefault="00F86FF6" w:rsidP="00F86FF6">
      <w:pPr>
        <w:spacing w:after="0" w:line="240" w:lineRule="auto"/>
        <w:jc w:val="both"/>
        <w:rPr>
          <w:rFonts w:ascii="Times New Roman" w:hAnsi="Times New Roman" w:cs="Times New Roman"/>
          <w:sz w:val="20"/>
          <w:szCs w:val="20"/>
        </w:rPr>
      </w:pPr>
    </w:p>
    <w:p w14:paraId="0D6DDD25" w14:textId="77777777" w:rsidR="00F86FF6" w:rsidRPr="00243FB7" w:rsidRDefault="00F81531" w:rsidP="00266FCA">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Additionally, </w:t>
      </w:r>
      <w:r w:rsidRPr="00243FB7">
        <w:rPr>
          <w:rFonts w:ascii="Times New Roman" w:eastAsia="Times New Roman" w:hAnsi="Times New Roman" w:cs="Times New Roman"/>
          <w:sz w:val="20"/>
          <w:szCs w:val="20"/>
        </w:rPr>
        <w:t>when</w:t>
      </w:r>
      <w:r w:rsidRPr="00243FB7">
        <w:rPr>
          <w:rFonts w:ascii="Times New Roman" w:hAnsi="Times New Roman" w:cs="Times New Roman"/>
          <w:sz w:val="20"/>
          <w:szCs w:val="20"/>
        </w:rPr>
        <w:t xml:space="preserve"> the time parameter </w:t>
      </w:r>
      <w:r w:rsidRPr="00243FB7">
        <w:rPr>
          <w:rFonts w:ascii="Times New Roman" w:eastAsia="Times New Roman" w:hAnsi="Times New Roman" w:cs="Times New Roman"/>
          <w:sz w:val="20"/>
          <w:szCs w:val="20"/>
        </w:rPr>
        <w:t xml:space="preserve">was omitted </w:t>
      </w:r>
      <w:r w:rsidRPr="00243FB7">
        <w:rPr>
          <w:rFonts w:ascii="Times New Roman" w:hAnsi="Times New Roman" w:cs="Times New Roman"/>
          <w:sz w:val="20"/>
          <w:szCs w:val="20"/>
        </w:rPr>
        <w:t xml:space="preserve">as </w:t>
      </w:r>
      <w:r w:rsidRPr="00243FB7">
        <w:rPr>
          <w:rFonts w:ascii="Times New Roman" w:eastAsia="Times New Roman" w:hAnsi="Times New Roman" w:cs="Times New Roman"/>
          <w:sz w:val="20"/>
          <w:szCs w:val="20"/>
        </w:rPr>
        <w:t xml:space="preserve">an </w:t>
      </w:r>
      <w:r w:rsidRPr="00243FB7">
        <w:rPr>
          <w:rFonts w:ascii="Times New Roman" w:hAnsi="Times New Roman" w:cs="Times New Roman"/>
          <w:sz w:val="20"/>
          <w:szCs w:val="20"/>
        </w:rPr>
        <w:t xml:space="preserve">independent variable, Pearson correlation </w:t>
      </w:r>
      <w:r w:rsidRPr="00243FB7">
        <w:rPr>
          <w:rFonts w:ascii="Times New Roman" w:eastAsia="Times New Roman" w:hAnsi="Times New Roman" w:cs="Times New Roman"/>
          <w:sz w:val="20"/>
          <w:szCs w:val="20"/>
        </w:rPr>
        <w:t xml:space="preserve">analysis </w:t>
      </w:r>
      <w:r w:rsidRPr="00243FB7">
        <w:rPr>
          <w:rFonts w:ascii="Times New Roman" w:hAnsi="Times New Roman" w:cs="Times New Roman"/>
          <w:sz w:val="20"/>
          <w:szCs w:val="20"/>
        </w:rPr>
        <w:t>(</w:t>
      </w:r>
      <w:r w:rsidRPr="00243FB7">
        <w:rPr>
          <w:rFonts w:ascii="Times New Roman" w:eastAsia="Times New Roman" w:hAnsi="Times New Roman" w:cs="Times New Roman"/>
          <w:color w:val="0000FF"/>
          <w:sz w:val="20"/>
          <w:szCs w:val="20"/>
          <w:lang w:eastAsia="fr-FR"/>
        </w:rPr>
        <w:t xml:space="preserve">Table </w:t>
      </w:r>
      <w:r w:rsidR="00266FCA" w:rsidRPr="00243FB7">
        <w:rPr>
          <w:rFonts w:ascii="Times New Roman" w:eastAsia="Times New Roman" w:hAnsi="Times New Roman" w:cs="Times New Roman"/>
          <w:color w:val="0000FF"/>
          <w:sz w:val="20"/>
          <w:szCs w:val="20"/>
          <w:lang w:eastAsia="fr-FR"/>
        </w:rPr>
        <w:t>8</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revealed</w:t>
      </w:r>
      <w:r w:rsidRPr="00243FB7">
        <w:rPr>
          <w:rFonts w:ascii="Times New Roman" w:hAnsi="Times New Roman" w:cs="Times New Roman"/>
          <w:sz w:val="20"/>
          <w:szCs w:val="20"/>
        </w:rPr>
        <w:t xml:space="preserve"> strong </w:t>
      </w:r>
      <w:r w:rsidRPr="00243FB7">
        <w:rPr>
          <w:rFonts w:ascii="Times New Roman" w:eastAsia="Times New Roman" w:hAnsi="Times New Roman" w:cs="Times New Roman"/>
          <w:sz w:val="20"/>
          <w:szCs w:val="20"/>
        </w:rPr>
        <w:t>correlations</w:t>
      </w:r>
      <w:r w:rsidRPr="00243FB7">
        <w:rPr>
          <w:rFonts w:ascii="Times New Roman" w:hAnsi="Times New Roman" w:cs="Times New Roman"/>
          <w:sz w:val="20"/>
          <w:szCs w:val="20"/>
        </w:rPr>
        <w:t xml:space="preserve"> between different types of malaria cases.</w:t>
      </w:r>
    </w:p>
    <w:p w14:paraId="4AC9928E" w14:textId="77777777" w:rsidR="00F86FF6" w:rsidRPr="00243FB7" w:rsidRDefault="00F86FF6" w:rsidP="00F86FF6">
      <w:pPr>
        <w:spacing w:after="0" w:line="240" w:lineRule="auto"/>
        <w:jc w:val="both"/>
        <w:rPr>
          <w:rFonts w:ascii="Times New Roman" w:hAnsi="Times New Roman" w:cs="Times New Roman"/>
          <w:sz w:val="20"/>
          <w:szCs w:val="20"/>
        </w:rPr>
      </w:pPr>
    </w:p>
    <w:p w14:paraId="320841AE" w14:textId="77777777" w:rsidR="00AC4D7F" w:rsidRPr="00243FB7" w:rsidRDefault="00AC4D7F" w:rsidP="00F86FF6">
      <w:pPr>
        <w:spacing w:after="0" w:line="240" w:lineRule="auto"/>
        <w:jc w:val="both"/>
        <w:rPr>
          <w:rFonts w:ascii="Times New Roman" w:hAnsi="Times New Roman" w:cs="Times New Roman"/>
          <w:b/>
          <w:bCs/>
          <w:sz w:val="20"/>
          <w:szCs w:val="20"/>
        </w:rPr>
      </w:pPr>
    </w:p>
    <w:p w14:paraId="01CC7FDD" w14:textId="77777777" w:rsidR="00F86FF6" w:rsidRPr="00243FB7" w:rsidRDefault="00F81531" w:rsidP="00266FCA">
      <w:pPr>
        <w:spacing w:after="0" w:line="240" w:lineRule="auto"/>
        <w:jc w:val="both"/>
        <w:rPr>
          <w:rFonts w:ascii="Times New Roman" w:hAnsi="Times New Roman" w:cs="Times New Roman"/>
          <w:sz w:val="20"/>
          <w:szCs w:val="20"/>
        </w:rPr>
      </w:pPr>
      <w:r w:rsidRPr="00243FB7">
        <w:rPr>
          <w:rFonts w:ascii="Times New Roman" w:hAnsi="Times New Roman" w:cs="Times New Roman"/>
          <w:b/>
          <w:bCs/>
          <w:sz w:val="20"/>
          <w:szCs w:val="20"/>
        </w:rPr>
        <w:t xml:space="preserve">Table </w:t>
      </w:r>
      <w:r w:rsidR="00266FCA" w:rsidRPr="00243FB7">
        <w:rPr>
          <w:rFonts w:ascii="Times New Roman" w:hAnsi="Times New Roman" w:cs="Times New Roman"/>
          <w:b/>
          <w:bCs/>
          <w:sz w:val="20"/>
          <w:szCs w:val="20"/>
        </w:rPr>
        <w:t>8</w:t>
      </w:r>
      <w:r w:rsidRPr="00243FB7">
        <w:rPr>
          <w:rFonts w:ascii="Times New Roman" w:hAnsi="Times New Roman" w:cs="Times New Roman"/>
          <w:sz w:val="20"/>
          <w:szCs w:val="20"/>
        </w:rPr>
        <w:t>.</w:t>
      </w:r>
      <w:r w:rsidR="00266FCA" w:rsidRPr="00243FB7">
        <w:rPr>
          <w:rFonts w:ascii="Times New Roman" w:hAnsi="Times New Roman" w:cs="Times New Roman"/>
          <w:sz w:val="20"/>
          <w:szCs w:val="20"/>
        </w:rPr>
        <w:t xml:space="preserve"> </w:t>
      </w:r>
      <w:r w:rsidRPr="00243FB7">
        <w:rPr>
          <w:rFonts w:ascii="Times New Roman" w:hAnsi="Times New Roman" w:cs="Times New Roman"/>
          <w:sz w:val="20"/>
          <w:szCs w:val="20"/>
        </w:rPr>
        <w:t>Mutual Pearson</w:t>
      </w:r>
      <w:r w:rsidR="007F7E29" w:rsidRPr="00243FB7">
        <w:rPr>
          <w:rFonts w:ascii="Times New Roman" w:hAnsi="Times New Roman" w:cs="Times New Roman"/>
          <w:sz w:val="20"/>
          <w:szCs w:val="20"/>
        </w:rPr>
        <w:t>'</w:t>
      </w:r>
      <w:r w:rsidRPr="00243FB7">
        <w:rPr>
          <w:rFonts w:ascii="Times New Roman" w:hAnsi="Times New Roman" w:cs="Times New Roman"/>
          <w:sz w:val="20"/>
          <w:szCs w:val="20"/>
        </w:rPr>
        <w:t>s correlation coefficients (</w:t>
      </w:r>
      <w:r w:rsidRPr="00243FB7">
        <w:rPr>
          <w:rFonts w:ascii="Times New Roman" w:hAnsi="Times New Roman" w:cs="Times New Roman"/>
          <w:i/>
          <w:iCs/>
          <w:sz w:val="20"/>
          <w:szCs w:val="20"/>
        </w:rPr>
        <w:t>r</w:t>
      </w:r>
      <w:r w:rsidRPr="00243FB7">
        <w:rPr>
          <w:rFonts w:ascii="Times New Roman" w:hAnsi="Times New Roman" w:cs="Times New Roman"/>
          <w:sz w:val="20"/>
          <w:szCs w:val="20"/>
        </w:rPr>
        <w:t xml:space="preserve">), between the number of malaria cases of the overall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categories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i</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for each city (</w:t>
      </w:r>
      <w:proofErr w:type="spellStart"/>
      <w:r w:rsidRPr="00243FB7">
        <w:rPr>
          <w:rFonts w:ascii="Times New Roman" w:hAnsi="Times New Roman" w:cs="Times New Roman"/>
          <w:i/>
          <w:iCs/>
          <w:sz w:val="20"/>
          <w:szCs w:val="20"/>
        </w:rPr>
        <w:t>i</w:t>
      </w:r>
      <w:proofErr w:type="spellEnd"/>
      <w:r w:rsidRPr="00243FB7">
        <w:rPr>
          <w:rFonts w:ascii="Times New Roman" w:hAnsi="Times New Roman" w:cs="Times New Roman"/>
          <w:sz w:val="20"/>
          <w:szCs w:val="20"/>
        </w:rPr>
        <w:t xml:space="preserve">) separately, and the number of malaria cases </w:t>
      </w:r>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j</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fr-FR"/>
        </w:rPr>
        <w:t xml:space="preserve">recorded for each month </w:t>
      </w:r>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r w:rsidRPr="00243FB7">
        <w:rPr>
          <w:rFonts w:ascii="Times New Roman" w:eastAsia="Times New Roman" w:hAnsi="Times New Roman" w:cs="Times New Roman"/>
          <w:sz w:val="20"/>
          <w:szCs w:val="20"/>
          <w:lang w:eastAsia="fr-FR"/>
        </w:rPr>
        <w:t xml:space="preserve"> from 2009</w:t>
      </w:r>
      <w:r w:rsidR="00581281" w:rsidRPr="00243FB7">
        <w:rPr>
          <w:rFonts w:ascii="Times New Roman" w:eastAsia="Times New Roman" w:hAnsi="Times New Roman" w:cs="Times New Roman"/>
          <w:sz w:val="20"/>
          <w:szCs w:val="20"/>
          <w:lang w:eastAsia="fr-FR"/>
        </w:rPr>
        <w:t>to</w:t>
      </w:r>
      <w:r w:rsidRPr="00243FB7">
        <w:rPr>
          <w:rFonts w:ascii="Times New Roman" w:eastAsia="Times New Roman" w:hAnsi="Times New Roman" w:cs="Times New Roman"/>
          <w:sz w:val="20"/>
          <w:szCs w:val="20"/>
          <w:lang w:eastAsia="fr-FR"/>
        </w:rPr>
        <w:t xml:space="preserve">2014 </w:t>
      </w:r>
      <w:r w:rsidRPr="00243FB7">
        <w:rPr>
          <w:rFonts w:ascii="Times New Roman" w:hAnsi="Times New Roman" w:cs="Times New Roman"/>
          <w:sz w:val="20"/>
          <w:szCs w:val="20"/>
        </w:rPr>
        <w:t xml:space="preserve">of each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category (</w:t>
      </w:r>
      <w:r w:rsidRPr="00243FB7">
        <w:rPr>
          <w:rFonts w:ascii="Times New Roman" w:hAnsi="Times New Roman" w:cs="Times New Roman"/>
          <w:i/>
          <w:iCs/>
          <w:sz w:val="20"/>
          <w:szCs w:val="20"/>
        </w:rPr>
        <w:t>j</w:t>
      </w:r>
      <w:r w:rsidRPr="00243FB7">
        <w:rPr>
          <w:rFonts w:ascii="Times New Roman" w:hAnsi="Times New Roman" w:cs="Times New Roman"/>
          <w:sz w:val="20"/>
          <w:szCs w:val="20"/>
        </w:rPr>
        <w:t>) for the overall four cities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Manso</w:t>
      </w:r>
      <w:proofErr w:type="spellEnd"/>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as </w:t>
      </w:r>
      <w:r w:rsidRPr="00243FB7">
        <w:rPr>
          <w:rFonts w:ascii="Times New Roman" w:hAnsi="Times New Roman" w:cs="Times New Roman"/>
          <w:sz w:val="20"/>
          <w:szCs w:val="20"/>
        </w:rPr>
        <w:lastRenderedPageBreak/>
        <w:t xml:space="preserve">well as </w:t>
      </w:r>
      <w:r w:rsidRPr="00243FB7">
        <w:rPr>
          <w:rFonts w:ascii="Times New Roman" w:eastAsia="Times New Roman" w:hAnsi="Times New Roman" w:cs="Times New Roman"/>
          <w:color w:val="252525"/>
          <w:sz w:val="20"/>
          <w:szCs w:val="20"/>
          <w:lang w:eastAsia="fr-FR"/>
        </w:rPr>
        <w:t xml:space="preserve">the </w:t>
      </w:r>
      <w:r w:rsidRPr="00243FB7">
        <w:rPr>
          <w:rFonts w:ascii="Times New Roman" w:hAnsi="Times New Roman" w:cs="Times New Roman"/>
          <w:sz w:val="20"/>
          <w:szCs w:val="20"/>
        </w:rPr>
        <w:t xml:space="preserve">frequency of malaria cases </w:t>
      </w:r>
      <w:proofErr w:type="spellStart"/>
      <w:r w:rsidRPr="00243FB7">
        <w:rPr>
          <w:rFonts w:ascii="Times New Roman" w:hAnsi="Times New Roman" w:cs="Times New Roman"/>
          <w:i/>
          <w:iCs/>
          <w:sz w:val="20"/>
          <w:szCs w:val="20"/>
        </w:rPr>
        <w:t>N</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 xml:space="preserve">) for both overall </w:t>
      </w:r>
      <w:r w:rsidRPr="00243FB7">
        <w:rPr>
          <w:rFonts w:ascii="Times New Roman" w:eastAsia="Times New Roman" w:hAnsi="Times New Roman" w:cs="Times New Roman"/>
          <w:sz w:val="20"/>
          <w:szCs w:val="20"/>
        </w:rPr>
        <w:t>patient</w:t>
      </w:r>
      <w:r w:rsidRPr="00243FB7">
        <w:rPr>
          <w:rFonts w:ascii="Times New Roman" w:hAnsi="Times New Roman" w:cs="Times New Roman"/>
          <w:sz w:val="20"/>
          <w:szCs w:val="20"/>
        </w:rPr>
        <w:t xml:space="preserve"> categories and overall four cities at each month (</w:t>
      </w:r>
      <w:r w:rsidRPr="00243FB7">
        <w:rPr>
          <w:rFonts w:ascii="Times New Roman" w:hAnsi="Times New Roman" w:cs="Times New Roman"/>
          <w:i/>
          <w:iCs/>
          <w:sz w:val="20"/>
          <w:szCs w:val="20"/>
        </w:rPr>
        <w:t>t</w:t>
      </w:r>
      <w:r w:rsidRPr="00243FB7">
        <w:rPr>
          <w:rFonts w:ascii="Times New Roman" w:hAnsi="Times New Roman" w:cs="Times New Roman"/>
          <w:bCs/>
          <w:sz w:val="20"/>
          <w:szCs w:val="20"/>
        </w:rPr>
        <w:t>) spanning the entire six-year period from 2009</w:t>
      </w:r>
      <w:r w:rsidR="00581281" w:rsidRPr="00243FB7">
        <w:rPr>
          <w:rFonts w:ascii="Times New Roman" w:eastAsia="Times New Roman" w:hAnsi="Times New Roman" w:cs="Times New Roman"/>
          <w:bCs/>
          <w:sz w:val="20"/>
          <w:szCs w:val="20"/>
        </w:rPr>
        <w:t xml:space="preserve"> to </w:t>
      </w:r>
      <w:r w:rsidRPr="00243FB7">
        <w:rPr>
          <w:rFonts w:ascii="Times New Roman" w:hAnsi="Times New Roman" w:cs="Times New Roman"/>
          <w:bCs/>
          <w:sz w:val="20"/>
          <w:szCs w:val="20"/>
        </w:rPr>
        <w:t>2014.</w:t>
      </w:r>
    </w:p>
    <w:p w14:paraId="1D51F7FC" w14:textId="77777777" w:rsidR="00F86FF6" w:rsidRPr="00243FB7" w:rsidRDefault="00F86FF6" w:rsidP="00F86FF6">
      <w:pPr>
        <w:spacing w:after="0" w:line="240" w:lineRule="auto"/>
        <w:jc w:val="both"/>
        <w:rPr>
          <w:rFonts w:ascii="Times New Roman" w:hAnsi="Times New Roman" w:cs="Times New Roman"/>
          <w:sz w:val="20"/>
          <w:szCs w:val="20"/>
        </w:rPr>
      </w:pPr>
    </w:p>
    <w:tbl>
      <w:tblPr>
        <w:tblStyle w:val="TableGrid"/>
        <w:tblW w:w="0" w:type="auto"/>
        <w:jc w:val="center"/>
        <w:tblLook w:val="04A0" w:firstRow="1" w:lastRow="0" w:firstColumn="1" w:lastColumn="0" w:noHBand="0" w:noVBand="1"/>
      </w:tblPr>
      <w:tblGrid>
        <w:gridCol w:w="619"/>
        <w:gridCol w:w="1131"/>
        <w:gridCol w:w="1037"/>
        <w:gridCol w:w="1130"/>
        <w:gridCol w:w="1037"/>
        <w:gridCol w:w="1130"/>
        <w:gridCol w:w="1130"/>
        <w:gridCol w:w="1037"/>
        <w:gridCol w:w="1037"/>
      </w:tblGrid>
      <w:tr w:rsidR="00F22E48" w:rsidRPr="00243FB7" w14:paraId="7F74FBEF" w14:textId="77777777" w:rsidTr="0080790E">
        <w:trPr>
          <w:jc w:val="center"/>
        </w:trPr>
        <w:tc>
          <w:tcPr>
            <w:tcW w:w="632" w:type="dxa"/>
            <w:vAlign w:val="center"/>
          </w:tcPr>
          <w:p w14:paraId="6CA348F3" w14:textId="77777777" w:rsidR="00F86FF6" w:rsidRPr="00243FB7" w:rsidRDefault="00F81531" w:rsidP="0080790E">
            <w:pPr>
              <w:jc w:val="center"/>
              <w:rPr>
                <w:rFonts w:ascii="Times New Roman" w:hAnsi="Times New Roman" w:cs="Times New Roman"/>
                <w:sz w:val="20"/>
                <w:szCs w:val="20"/>
              </w:rPr>
            </w:pPr>
            <w:r w:rsidRPr="00243FB7">
              <w:rPr>
                <w:rFonts w:ascii="Times New Roman" w:eastAsia="Times New Roman" w:hAnsi="Times New Roman" w:cs="Times New Roman"/>
                <w:b/>
                <w:bCs/>
                <w:i/>
                <w:iCs/>
                <w:sz w:val="20"/>
                <w:szCs w:val="20"/>
                <w:lang w:eastAsia="fr-FR"/>
              </w:rPr>
              <w:t>r</w:t>
            </w:r>
            <w:r w:rsidRPr="00243FB7">
              <w:rPr>
                <w:rFonts w:ascii="Times New Roman" w:eastAsia="Times New Roman" w:hAnsi="Times New Roman" w:cs="Times New Roman"/>
                <w:b/>
                <w:bCs/>
                <w:sz w:val="20"/>
                <w:szCs w:val="20"/>
                <w:lang w:eastAsia="fr-FR"/>
              </w:rPr>
              <w:t>/</w:t>
            </w:r>
          </w:p>
        </w:tc>
        <w:tc>
          <w:tcPr>
            <w:tcW w:w="1162" w:type="dxa"/>
            <w:vAlign w:val="center"/>
          </w:tcPr>
          <w:p w14:paraId="4F329148"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=1</w:t>
            </w:r>
          </w:p>
        </w:tc>
        <w:tc>
          <w:tcPr>
            <w:tcW w:w="1068" w:type="dxa"/>
            <w:vAlign w:val="center"/>
          </w:tcPr>
          <w:p w14:paraId="61FC4C7F"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=2</w:t>
            </w:r>
          </w:p>
        </w:tc>
        <w:tc>
          <w:tcPr>
            <w:tcW w:w="1162" w:type="dxa"/>
            <w:vAlign w:val="center"/>
          </w:tcPr>
          <w:p w14:paraId="270FA012"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=3</w:t>
            </w:r>
          </w:p>
        </w:tc>
        <w:tc>
          <w:tcPr>
            <w:tcW w:w="1068" w:type="dxa"/>
            <w:vAlign w:val="center"/>
          </w:tcPr>
          <w:p w14:paraId="1D7C96A7"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=4</w:t>
            </w:r>
          </w:p>
        </w:tc>
        <w:tc>
          <w:tcPr>
            <w:tcW w:w="1162" w:type="dxa"/>
            <w:vAlign w:val="center"/>
          </w:tcPr>
          <w:p w14:paraId="4FAC3C6A"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=1</w:t>
            </w:r>
          </w:p>
        </w:tc>
        <w:tc>
          <w:tcPr>
            <w:tcW w:w="1162" w:type="dxa"/>
            <w:vAlign w:val="center"/>
          </w:tcPr>
          <w:p w14:paraId="1D968DBE"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=2</w:t>
            </w:r>
          </w:p>
        </w:tc>
        <w:tc>
          <w:tcPr>
            <w:tcW w:w="1068" w:type="dxa"/>
            <w:vAlign w:val="center"/>
          </w:tcPr>
          <w:p w14:paraId="33C886B2" w14:textId="77777777" w:rsidR="00F86FF6" w:rsidRPr="00243FB7" w:rsidRDefault="00F81531" w:rsidP="0080790E">
            <w:pPr>
              <w:jc w:val="center"/>
              <w:rPr>
                <w:rFonts w:ascii="Times New Roman" w:eastAsia="Times New Roman" w:hAnsi="Times New Roman" w:cs="Times New Roman"/>
                <w:b/>
                <w:bCs/>
                <w:sz w:val="20"/>
                <w:szCs w:val="20"/>
                <w:lang w:eastAsia="fr-FR"/>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=3</w:t>
            </w:r>
          </w:p>
        </w:tc>
        <w:tc>
          <w:tcPr>
            <w:tcW w:w="1068" w:type="dxa"/>
            <w:vAlign w:val="center"/>
          </w:tcPr>
          <w:p w14:paraId="2EE417E2" w14:textId="77777777" w:rsidR="00F86FF6" w:rsidRPr="00243FB7" w:rsidRDefault="00F81531" w:rsidP="0080790E">
            <w:pPr>
              <w:jc w:val="center"/>
              <w:rPr>
                <w:rFonts w:ascii="Times New Roman" w:eastAsia="Times New Roman" w:hAnsi="Times New Roman" w:cs="Times New Roman"/>
                <w:b/>
                <w:bCs/>
                <w:i/>
                <w:iCs/>
                <w:sz w:val="20"/>
                <w:szCs w:val="20"/>
                <w:lang w:eastAsia="fr-FR"/>
              </w:rPr>
            </w:pPr>
            <w:proofErr w:type="spellStart"/>
            <w:r w:rsidRPr="00243FB7">
              <w:rPr>
                <w:rFonts w:ascii="Times New Roman" w:eastAsia="Times New Roman" w:hAnsi="Times New Roman" w:cs="Times New Roman"/>
                <w:b/>
                <w:bCs/>
                <w:i/>
                <w:iCs/>
                <w:sz w:val="20"/>
                <w:szCs w:val="20"/>
                <w:lang w:eastAsia="fr-FR"/>
              </w:rPr>
              <w:t>N</w:t>
            </w:r>
            <w:r w:rsidRPr="00243FB7">
              <w:rPr>
                <w:rFonts w:ascii="Times New Roman" w:eastAsia="Times New Roman" w:hAnsi="Times New Roman" w:cs="Times New Roman"/>
                <w:b/>
                <w:bCs/>
                <w:i/>
                <w:iCs/>
                <w:sz w:val="20"/>
                <w:szCs w:val="20"/>
                <w:vertAlign w:val="subscript"/>
                <w:lang w:eastAsia="fr-FR"/>
              </w:rPr>
              <w:t>glob</w:t>
            </w:r>
            <w:proofErr w:type="spellEnd"/>
          </w:p>
        </w:tc>
      </w:tr>
      <w:tr w:rsidR="00F22E48" w:rsidRPr="00243FB7" w14:paraId="56AD7C0E" w14:textId="77777777" w:rsidTr="0080790E">
        <w:trPr>
          <w:jc w:val="center"/>
        </w:trPr>
        <w:tc>
          <w:tcPr>
            <w:tcW w:w="632" w:type="dxa"/>
            <w:vAlign w:val="center"/>
          </w:tcPr>
          <w:p w14:paraId="45F200ED"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=1</w:t>
            </w:r>
          </w:p>
        </w:tc>
        <w:tc>
          <w:tcPr>
            <w:tcW w:w="1162" w:type="dxa"/>
            <w:vAlign w:val="center"/>
          </w:tcPr>
          <w:p w14:paraId="701A5CBC"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1.00000000</w:t>
            </w:r>
          </w:p>
        </w:tc>
        <w:tc>
          <w:tcPr>
            <w:tcW w:w="1068" w:type="dxa"/>
            <w:vAlign w:val="center"/>
          </w:tcPr>
          <w:p w14:paraId="3E6493E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0.3729538</w:t>
            </w:r>
          </w:p>
        </w:tc>
        <w:tc>
          <w:tcPr>
            <w:tcW w:w="1162" w:type="dxa"/>
            <w:vAlign w:val="center"/>
          </w:tcPr>
          <w:p w14:paraId="338BE036"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0.48289783</w:t>
            </w:r>
          </w:p>
        </w:tc>
        <w:tc>
          <w:tcPr>
            <w:tcW w:w="1068" w:type="dxa"/>
            <w:vAlign w:val="center"/>
          </w:tcPr>
          <w:p w14:paraId="18254DCA"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0.3649489</w:t>
            </w:r>
          </w:p>
        </w:tc>
        <w:tc>
          <w:tcPr>
            <w:tcW w:w="1162" w:type="dxa"/>
            <w:vAlign w:val="center"/>
          </w:tcPr>
          <w:p w14:paraId="6A25ED83"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-0.02440583</w:t>
            </w:r>
          </w:p>
        </w:tc>
        <w:tc>
          <w:tcPr>
            <w:tcW w:w="1162" w:type="dxa"/>
            <w:vAlign w:val="center"/>
          </w:tcPr>
          <w:p w14:paraId="4C159E18"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0.56252290</w:t>
            </w:r>
          </w:p>
        </w:tc>
        <w:tc>
          <w:tcPr>
            <w:tcW w:w="1068" w:type="dxa"/>
            <w:vAlign w:val="center"/>
          </w:tcPr>
          <w:p w14:paraId="745EE0F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0.2205662</w:t>
            </w:r>
          </w:p>
        </w:tc>
        <w:tc>
          <w:tcPr>
            <w:tcW w:w="1068" w:type="dxa"/>
            <w:vAlign w:val="center"/>
          </w:tcPr>
          <w:p w14:paraId="76E8A92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0.5606584</w:t>
            </w:r>
          </w:p>
        </w:tc>
      </w:tr>
      <w:tr w:rsidR="00F22E48" w:rsidRPr="00243FB7" w14:paraId="40C343CD" w14:textId="77777777" w:rsidTr="0080790E">
        <w:trPr>
          <w:jc w:val="center"/>
        </w:trPr>
        <w:tc>
          <w:tcPr>
            <w:tcW w:w="632" w:type="dxa"/>
            <w:vAlign w:val="center"/>
          </w:tcPr>
          <w:p w14:paraId="587D04EB"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=2</w:t>
            </w:r>
          </w:p>
        </w:tc>
        <w:tc>
          <w:tcPr>
            <w:tcW w:w="1162" w:type="dxa"/>
            <w:vAlign w:val="center"/>
          </w:tcPr>
          <w:p w14:paraId="4F32916C"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0.37295378</w:t>
            </w:r>
          </w:p>
        </w:tc>
        <w:tc>
          <w:tcPr>
            <w:tcW w:w="1068" w:type="dxa"/>
            <w:vAlign w:val="center"/>
          </w:tcPr>
          <w:p w14:paraId="6201C535"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w:t>
            </w:r>
          </w:p>
        </w:tc>
        <w:tc>
          <w:tcPr>
            <w:tcW w:w="1162" w:type="dxa"/>
            <w:vAlign w:val="center"/>
          </w:tcPr>
          <w:p w14:paraId="78F76E7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0.25701955</w:t>
            </w:r>
          </w:p>
        </w:tc>
        <w:tc>
          <w:tcPr>
            <w:tcW w:w="1068" w:type="dxa"/>
            <w:vAlign w:val="center"/>
          </w:tcPr>
          <w:p w14:paraId="475516B5"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0.9981028</w:t>
            </w:r>
          </w:p>
        </w:tc>
        <w:tc>
          <w:tcPr>
            <w:tcW w:w="1162" w:type="dxa"/>
            <w:vAlign w:val="center"/>
          </w:tcPr>
          <w:p w14:paraId="2654EB0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0.14907280</w:t>
            </w:r>
          </w:p>
        </w:tc>
        <w:tc>
          <w:tcPr>
            <w:tcW w:w="1162" w:type="dxa"/>
            <w:vAlign w:val="center"/>
          </w:tcPr>
          <w:p w14:paraId="22C8699F"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0.96540340</w:t>
            </w:r>
          </w:p>
        </w:tc>
        <w:tc>
          <w:tcPr>
            <w:tcW w:w="1068" w:type="dxa"/>
            <w:vAlign w:val="center"/>
          </w:tcPr>
          <w:p w14:paraId="7D88AD95"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0.3989435</w:t>
            </w:r>
          </w:p>
        </w:tc>
        <w:tc>
          <w:tcPr>
            <w:tcW w:w="1068" w:type="dxa"/>
            <w:vAlign w:val="center"/>
          </w:tcPr>
          <w:p w14:paraId="7F782F8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0.9693559</w:t>
            </w:r>
          </w:p>
        </w:tc>
      </w:tr>
      <w:tr w:rsidR="00F22E48" w:rsidRPr="00243FB7" w14:paraId="5B856277" w14:textId="77777777" w:rsidTr="0080790E">
        <w:trPr>
          <w:jc w:val="center"/>
        </w:trPr>
        <w:tc>
          <w:tcPr>
            <w:tcW w:w="632" w:type="dxa"/>
            <w:vAlign w:val="center"/>
          </w:tcPr>
          <w:p w14:paraId="1E0CE485"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=3</w:t>
            </w:r>
          </w:p>
        </w:tc>
        <w:tc>
          <w:tcPr>
            <w:tcW w:w="1162" w:type="dxa"/>
            <w:vAlign w:val="center"/>
          </w:tcPr>
          <w:p w14:paraId="6FA77C0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0.48289783</w:t>
            </w:r>
          </w:p>
        </w:tc>
        <w:tc>
          <w:tcPr>
            <w:tcW w:w="1068" w:type="dxa"/>
            <w:vAlign w:val="center"/>
          </w:tcPr>
          <w:p w14:paraId="074D53B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0.2570196</w:t>
            </w:r>
          </w:p>
        </w:tc>
        <w:tc>
          <w:tcPr>
            <w:tcW w:w="1162" w:type="dxa"/>
            <w:vAlign w:val="center"/>
          </w:tcPr>
          <w:p w14:paraId="3C903D43"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1.00000000</w:t>
            </w:r>
          </w:p>
        </w:tc>
        <w:tc>
          <w:tcPr>
            <w:tcW w:w="1068" w:type="dxa"/>
            <w:vAlign w:val="center"/>
          </w:tcPr>
          <w:p w14:paraId="048B0145"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0.2418207</w:t>
            </w:r>
          </w:p>
        </w:tc>
        <w:tc>
          <w:tcPr>
            <w:tcW w:w="1162" w:type="dxa"/>
            <w:vAlign w:val="center"/>
          </w:tcPr>
          <w:p w14:paraId="63BC63F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-0.09807207</w:t>
            </w:r>
          </w:p>
        </w:tc>
        <w:tc>
          <w:tcPr>
            <w:tcW w:w="1162" w:type="dxa"/>
            <w:vAlign w:val="center"/>
          </w:tcPr>
          <w:p w14:paraId="4D53176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0.44588213</w:t>
            </w:r>
          </w:p>
        </w:tc>
        <w:tc>
          <w:tcPr>
            <w:tcW w:w="1068" w:type="dxa"/>
            <w:vAlign w:val="center"/>
          </w:tcPr>
          <w:p w14:paraId="07B49D43"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0.1505995</w:t>
            </w:r>
          </w:p>
        </w:tc>
        <w:tc>
          <w:tcPr>
            <w:tcW w:w="1068" w:type="dxa"/>
            <w:vAlign w:val="center"/>
          </w:tcPr>
          <w:p w14:paraId="3701CF95"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0.4403710</w:t>
            </w:r>
          </w:p>
        </w:tc>
      </w:tr>
      <w:tr w:rsidR="00F22E48" w:rsidRPr="00243FB7" w14:paraId="6CA66CAD" w14:textId="77777777" w:rsidTr="0080790E">
        <w:trPr>
          <w:jc w:val="center"/>
        </w:trPr>
        <w:tc>
          <w:tcPr>
            <w:tcW w:w="632" w:type="dxa"/>
            <w:vAlign w:val="center"/>
          </w:tcPr>
          <w:p w14:paraId="271F592E"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i</w:t>
            </w:r>
            <w:r w:rsidRPr="00243FB7">
              <w:rPr>
                <w:rFonts w:ascii="Times New Roman" w:hAnsi="Times New Roman" w:cs="Times New Roman"/>
                <w:b/>
                <w:bCs/>
                <w:sz w:val="20"/>
                <w:szCs w:val="20"/>
                <w:vertAlign w:val="subscript"/>
              </w:rPr>
              <w:t>=4</w:t>
            </w:r>
          </w:p>
        </w:tc>
        <w:tc>
          <w:tcPr>
            <w:tcW w:w="1162" w:type="dxa"/>
            <w:vAlign w:val="center"/>
          </w:tcPr>
          <w:p w14:paraId="78AD0D67"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0.36494893</w:t>
            </w:r>
          </w:p>
        </w:tc>
        <w:tc>
          <w:tcPr>
            <w:tcW w:w="1068" w:type="dxa"/>
            <w:vAlign w:val="center"/>
          </w:tcPr>
          <w:p w14:paraId="21E8248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0.9981028</w:t>
            </w:r>
          </w:p>
        </w:tc>
        <w:tc>
          <w:tcPr>
            <w:tcW w:w="1162" w:type="dxa"/>
            <w:vAlign w:val="center"/>
          </w:tcPr>
          <w:p w14:paraId="61CD148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0.24182069</w:t>
            </w:r>
          </w:p>
        </w:tc>
        <w:tc>
          <w:tcPr>
            <w:tcW w:w="1068" w:type="dxa"/>
            <w:vAlign w:val="center"/>
          </w:tcPr>
          <w:p w14:paraId="139A14B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w:t>
            </w:r>
          </w:p>
        </w:tc>
        <w:tc>
          <w:tcPr>
            <w:tcW w:w="1162" w:type="dxa"/>
            <w:vAlign w:val="center"/>
          </w:tcPr>
          <w:p w14:paraId="191A038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0.18042675</w:t>
            </w:r>
          </w:p>
        </w:tc>
        <w:tc>
          <w:tcPr>
            <w:tcW w:w="1162" w:type="dxa"/>
            <w:vAlign w:val="center"/>
          </w:tcPr>
          <w:p w14:paraId="16072C37"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0.96085649</w:t>
            </w:r>
          </w:p>
        </w:tc>
        <w:tc>
          <w:tcPr>
            <w:tcW w:w="1068" w:type="dxa"/>
            <w:vAlign w:val="center"/>
          </w:tcPr>
          <w:p w14:paraId="2C37F45A"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0.3984529</w:t>
            </w:r>
          </w:p>
        </w:tc>
        <w:tc>
          <w:tcPr>
            <w:tcW w:w="1068" w:type="dxa"/>
            <w:vAlign w:val="center"/>
          </w:tcPr>
          <w:p w14:paraId="79A5E746"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0.9658514</w:t>
            </w:r>
          </w:p>
        </w:tc>
      </w:tr>
      <w:tr w:rsidR="00F22E48" w:rsidRPr="00243FB7" w14:paraId="19D9B6CC" w14:textId="77777777" w:rsidTr="0080790E">
        <w:trPr>
          <w:jc w:val="center"/>
        </w:trPr>
        <w:tc>
          <w:tcPr>
            <w:tcW w:w="632" w:type="dxa"/>
            <w:vAlign w:val="center"/>
          </w:tcPr>
          <w:p w14:paraId="47A4199D"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=1</w:t>
            </w:r>
          </w:p>
        </w:tc>
        <w:tc>
          <w:tcPr>
            <w:tcW w:w="1162" w:type="dxa"/>
            <w:vAlign w:val="center"/>
          </w:tcPr>
          <w:p w14:paraId="7D77841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-0.02440583</w:t>
            </w:r>
          </w:p>
        </w:tc>
        <w:tc>
          <w:tcPr>
            <w:tcW w:w="1068" w:type="dxa"/>
            <w:vAlign w:val="center"/>
          </w:tcPr>
          <w:p w14:paraId="6D140B79"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0.1490728</w:t>
            </w:r>
          </w:p>
        </w:tc>
        <w:tc>
          <w:tcPr>
            <w:tcW w:w="1162" w:type="dxa"/>
            <w:vAlign w:val="center"/>
          </w:tcPr>
          <w:p w14:paraId="350910FA"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-0.09807207</w:t>
            </w:r>
          </w:p>
        </w:tc>
        <w:tc>
          <w:tcPr>
            <w:tcW w:w="1068" w:type="dxa"/>
            <w:vAlign w:val="center"/>
          </w:tcPr>
          <w:p w14:paraId="37DD0F94"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0.1804267</w:t>
            </w:r>
          </w:p>
        </w:tc>
        <w:tc>
          <w:tcPr>
            <w:tcW w:w="1162" w:type="dxa"/>
            <w:vAlign w:val="center"/>
          </w:tcPr>
          <w:p w14:paraId="36AB628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1.00000000</w:t>
            </w:r>
          </w:p>
        </w:tc>
        <w:tc>
          <w:tcPr>
            <w:tcW w:w="1162" w:type="dxa"/>
            <w:vAlign w:val="center"/>
          </w:tcPr>
          <w:p w14:paraId="67F0A77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0.08678364</w:t>
            </w:r>
          </w:p>
        </w:tc>
        <w:tc>
          <w:tcPr>
            <w:tcW w:w="1068" w:type="dxa"/>
            <w:vAlign w:val="center"/>
          </w:tcPr>
          <w:p w14:paraId="165678AC"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0.1605258</w:t>
            </w:r>
          </w:p>
        </w:tc>
        <w:tc>
          <w:tcPr>
            <w:tcW w:w="1068" w:type="dxa"/>
            <w:vAlign w:val="center"/>
          </w:tcPr>
          <w:p w14:paraId="0E60278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0.1254105</w:t>
            </w:r>
          </w:p>
        </w:tc>
      </w:tr>
      <w:tr w:rsidR="00F22E48" w:rsidRPr="00243FB7" w14:paraId="1C2C130B" w14:textId="77777777" w:rsidTr="0080790E">
        <w:trPr>
          <w:jc w:val="center"/>
        </w:trPr>
        <w:tc>
          <w:tcPr>
            <w:tcW w:w="632" w:type="dxa"/>
            <w:vAlign w:val="center"/>
          </w:tcPr>
          <w:p w14:paraId="50466588"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=2</w:t>
            </w:r>
          </w:p>
        </w:tc>
        <w:tc>
          <w:tcPr>
            <w:tcW w:w="1162" w:type="dxa"/>
            <w:vAlign w:val="center"/>
          </w:tcPr>
          <w:p w14:paraId="37B1FFCD"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0.56252290</w:t>
            </w:r>
          </w:p>
        </w:tc>
        <w:tc>
          <w:tcPr>
            <w:tcW w:w="1068" w:type="dxa"/>
            <w:vAlign w:val="center"/>
          </w:tcPr>
          <w:p w14:paraId="42AF3CC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0.9654034</w:t>
            </w:r>
          </w:p>
        </w:tc>
        <w:tc>
          <w:tcPr>
            <w:tcW w:w="1162" w:type="dxa"/>
            <w:vAlign w:val="center"/>
          </w:tcPr>
          <w:p w14:paraId="57BC82CD"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0.44588213</w:t>
            </w:r>
          </w:p>
        </w:tc>
        <w:tc>
          <w:tcPr>
            <w:tcW w:w="1068" w:type="dxa"/>
            <w:vAlign w:val="center"/>
          </w:tcPr>
          <w:p w14:paraId="75F2D5C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0.9608565</w:t>
            </w:r>
          </w:p>
        </w:tc>
        <w:tc>
          <w:tcPr>
            <w:tcW w:w="1162" w:type="dxa"/>
            <w:vAlign w:val="center"/>
          </w:tcPr>
          <w:p w14:paraId="7FFF1A7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0.08678364</w:t>
            </w:r>
          </w:p>
        </w:tc>
        <w:tc>
          <w:tcPr>
            <w:tcW w:w="1162" w:type="dxa"/>
            <w:vAlign w:val="center"/>
          </w:tcPr>
          <w:p w14:paraId="78A625E8"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1.00000000</w:t>
            </w:r>
          </w:p>
        </w:tc>
        <w:tc>
          <w:tcPr>
            <w:tcW w:w="1068" w:type="dxa"/>
            <w:vAlign w:val="center"/>
          </w:tcPr>
          <w:p w14:paraId="190932CA"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0.3424149</w:t>
            </w:r>
          </w:p>
        </w:tc>
        <w:tc>
          <w:tcPr>
            <w:tcW w:w="1068" w:type="dxa"/>
            <w:vAlign w:val="center"/>
          </w:tcPr>
          <w:p w14:paraId="10EE2C74"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0.9972007</w:t>
            </w:r>
          </w:p>
        </w:tc>
      </w:tr>
      <w:tr w:rsidR="00F22E48" w:rsidRPr="00243FB7" w14:paraId="0F220977" w14:textId="77777777" w:rsidTr="0080790E">
        <w:trPr>
          <w:jc w:val="center"/>
        </w:trPr>
        <w:tc>
          <w:tcPr>
            <w:tcW w:w="632" w:type="dxa"/>
            <w:vAlign w:val="center"/>
          </w:tcPr>
          <w:p w14:paraId="61E3499D" w14:textId="77777777" w:rsidR="00F86FF6" w:rsidRPr="00243FB7" w:rsidRDefault="00F81531" w:rsidP="0080790E">
            <w:pPr>
              <w:jc w:val="center"/>
              <w:rPr>
                <w:rFonts w:ascii="Times New Roman" w:hAnsi="Times New Roman" w:cs="Times New Roman"/>
                <w:sz w:val="20"/>
                <w:szCs w:val="20"/>
              </w:rPr>
            </w:pPr>
            <w:r w:rsidRPr="00243FB7">
              <w:rPr>
                <w:rFonts w:ascii="Times New Roman" w:hAnsi="Times New Roman" w:cs="Times New Roman"/>
                <w:b/>
                <w:bCs/>
                <w:i/>
                <w:iCs/>
                <w:sz w:val="20"/>
                <w:szCs w:val="20"/>
              </w:rPr>
              <w:t>N</w:t>
            </w:r>
            <w:r w:rsidRPr="00243FB7">
              <w:rPr>
                <w:rFonts w:ascii="Times New Roman" w:hAnsi="Times New Roman" w:cs="Times New Roman"/>
                <w:b/>
                <w:bCs/>
                <w:i/>
                <w:iCs/>
                <w:sz w:val="20"/>
                <w:szCs w:val="20"/>
                <w:vertAlign w:val="subscript"/>
              </w:rPr>
              <w:t>j</w:t>
            </w:r>
            <w:r w:rsidRPr="00243FB7">
              <w:rPr>
                <w:rFonts w:ascii="Times New Roman" w:hAnsi="Times New Roman" w:cs="Times New Roman"/>
                <w:b/>
                <w:bCs/>
                <w:sz w:val="20"/>
                <w:szCs w:val="20"/>
                <w:vertAlign w:val="subscript"/>
              </w:rPr>
              <w:t>=3</w:t>
            </w:r>
          </w:p>
        </w:tc>
        <w:tc>
          <w:tcPr>
            <w:tcW w:w="1162" w:type="dxa"/>
            <w:vAlign w:val="center"/>
          </w:tcPr>
          <w:p w14:paraId="678BE3D9"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0.22056619</w:t>
            </w:r>
          </w:p>
        </w:tc>
        <w:tc>
          <w:tcPr>
            <w:tcW w:w="1068" w:type="dxa"/>
            <w:vAlign w:val="center"/>
          </w:tcPr>
          <w:p w14:paraId="7CB0F789"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0.3989435</w:t>
            </w:r>
          </w:p>
        </w:tc>
        <w:tc>
          <w:tcPr>
            <w:tcW w:w="1162" w:type="dxa"/>
            <w:vAlign w:val="center"/>
          </w:tcPr>
          <w:p w14:paraId="2C153EB4"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0.15059952</w:t>
            </w:r>
          </w:p>
        </w:tc>
        <w:tc>
          <w:tcPr>
            <w:tcW w:w="1068" w:type="dxa"/>
            <w:vAlign w:val="center"/>
          </w:tcPr>
          <w:p w14:paraId="461343A6"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0.3984529</w:t>
            </w:r>
          </w:p>
        </w:tc>
        <w:tc>
          <w:tcPr>
            <w:tcW w:w="1162" w:type="dxa"/>
            <w:vAlign w:val="center"/>
          </w:tcPr>
          <w:p w14:paraId="6C172359"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0.16052581</w:t>
            </w:r>
          </w:p>
        </w:tc>
        <w:tc>
          <w:tcPr>
            <w:tcW w:w="1162" w:type="dxa"/>
            <w:vAlign w:val="center"/>
          </w:tcPr>
          <w:p w14:paraId="4EB40AB0"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0.34241488</w:t>
            </w:r>
          </w:p>
        </w:tc>
        <w:tc>
          <w:tcPr>
            <w:tcW w:w="1068" w:type="dxa"/>
            <w:vAlign w:val="center"/>
          </w:tcPr>
          <w:p w14:paraId="6C0AD76E"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w:t>
            </w:r>
          </w:p>
        </w:tc>
        <w:tc>
          <w:tcPr>
            <w:tcW w:w="1068" w:type="dxa"/>
            <w:vAlign w:val="center"/>
          </w:tcPr>
          <w:p w14:paraId="76F77A76"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0.4059202</w:t>
            </w:r>
          </w:p>
        </w:tc>
      </w:tr>
      <w:tr w:rsidR="00F22E48" w:rsidRPr="00243FB7" w14:paraId="2A3D65C1" w14:textId="77777777" w:rsidTr="0080790E">
        <w:trPr>
          <w:jc w:val="center"/>
        </w:trPr>
        <w:tc>
          <w:tcPr>
            <w:tcW w:w="632" w:type="dxa"/>
            <w:vAlign w:val="center"/>
          </w:tcPr>
          <w:p w14:paraId="27D1D2CE" w14:textId="77777777" w:rsidR="00F86FF6" w:rsidRPr="00243FB7" w:rsidRDefault="00F81531" w:rsidP="0080790E">
            <w:pPr>
              <w:jc w:val="center"/>
              <w:rPr>
                <w:rFonts w:ascii="Times New Roman" w:hAnsi="Times New Roman" w:cs="Times New Roman"/>
                <w:sz w:val="20"/>
                <w:szCs w:val="20"/>
              </w:rPr>
            </w:pPr>
            <w:proofErr w:type="spellStart"/>
            <w:r w:rsidRPr="00243FB7">
              <w:rPr>
                <w:rFonts w:ascii="Times New Roman" w:eastAsia="Times New Roman" w:hAnsi="Times New Roman" w:cs="Times New Roman"/>
                <w:b/>
                <w:bCs/>
                <w:i/>
                <w:iCs/>
                <w:sz w:val="20"/>
                <w:szCs w:val="20"/>
                <w:lang w:eastAsia="fr-FR"/>
              </w:rPr>
              <w:t>N</w:t>
            </w:r>
            <w:r w:rsidRPr="00243FB7">
              <w:rPr>
                <w:rFonts w:ascii="Times New Roman" w:eastAsia="Times New Roman" w:hAnsi="Times New Roman" w:cs="Times New Roman"/>
                <w:b/>
                <w:bCs/>
                <w:i/>
                <w:iCs/>
                <w:sz w:val="20"/>
                <w:szCs w:val="20"/>
                <w:vertAlign w:val="subscript"/>
                <w:lang w:eastAsia="fr-FR"/>
              </w:rPr>
              <w:t>glob</w:t>
            </w:r>
            <w:proofErr w:type="spellEnd"/>
          </w:p>
        </w:tc>
        <w:tc>
          <w:tcPr>
            <w:tcW w:w="1162" w:type="dxa"/>
            <w:vAlign w:val="center"/>
          </w:tcPr>
          <w:p w14:paraId="3790E1A2"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0.56065841</w:t>
            </w:r>
          </w:p>
        </w:tc>
        <w:tc>
          <w:tcPr>
            <w:tcW w:w="1068" w:type="dxa"/>
            <w:vAlign w:val="center"/>
          </w:tcPr>
          <w:p w14:paraId="4C2CD18D"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0.9693559</w:t>
            </w:r>
          </w:p>
        </w:tc>
        <w:tc>
          <w:tcPr>
            <w:tcW w:w="1162" w:type="dxa"/>
            <w:vAlign w:val="center"/>
          </w:tcPr>
          <w:p w14:paraId="6E6FF5EC"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0.44037099</w:t>
            </w:r>
          </w:p>
        </w:tc>
        <w:tc>
          <w:tcPr>
            <w:tcW w:w="1068" w:type="dxa"/>
            <w:vAlign w:val="center"/>
          </w:tcPr>
          <w:p w14:paraId="583A478F"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0.9658514</w:t>
            </w:r>
          </w:p>
        </w:tc>
        <w:tc>
          <w:tcPr>
            <w:tcW w:w="1162" w:type="dxa"/>
            <w:vAlign w:val="center"/>
          </w:tcPr>
          <w:p w14:paraId="4ED81749"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0.12541054</w:t>
            </w:r>
          </w:p>
        </w:tc>
        <w:tc>
          <w:tcPr>
            <w:tcW w:w="1162" w:type="dxa"/>
            <w:vAlign w:val="center"/>
          </w:tcPr>
          <w:p w14:paraId="5302194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0.99720068</w:t>
            </w:r>
          </w:p>
        </w:tc>
        <w:tc>
          <w:tcPr>
            <w:tcW w:w="1068" w:type="dxa"/>
            <w:vAlign w:val="center"/>
          </w:tcPr>
          <w:p w14:paraId="129140EB"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0.4059202</w:t>
            </w:r>
          </w:p>
        </w:tc>
        <w:tc>
          <w:tcPr>
            <w:tcW w:w="1068" w:type="dxa"/>
            <w:vAlign w:val="center"/>
          </w:tcPr>
          <w:p w14:paraId="697435B6" w14:textId="77777777" w:rsidR="00F86FF6" w:rsidRPr="00243FB7" w:rsidRDefault="00F81531" w:rsidP="0080790E">
            <w:pPr>
              <w:jc w:val="center"/>
              <w:rPr>
                <w:rFonts w:ascii="Times New Roman" w:hAnsi="Times New Roman" w:cs="Times New Roman"/>
                <w:sz w:val="18"/>
                <w:szCs w:val="18"/>
              </w:rPr>
            </w:pPr>
            <w:r w:rsidRPr="00243FB7">
              <w:rPr>
                <w:rFonts w:ascii="Times New Roman" w:eastAsia="Times New Roman" w:hAnsi="Times New Roman" w:cs="Times New Roman"/>
                <w:sz w:val="18"/>
                <w:szCs w:val="18"/>
              </w:rPr>
              <w:t>1.0000000</w:t>
            </w:r>
          </w:p>
        </w:tc>
      </w:tr>
    </w:tbl>
    <w:p w14:paraId="10756067" w14:textId="77777777" w:rsidR="00F86FF6" w:rsidRPr="00243FB7" w:rsidRDefault="00076800" w:rsidP="00F86FF6">
      <w:pPr>
        <w:spacing w:after="0" w:line="240" w:lineRule="auto"/>
        <w:jc w:val="center"/>
        <w:rPr>
          <w:rFonts w:ascii="Times New Roman" w:hAnsi="Times New Roman" w:cs="Times New Roman"/>
          <w:sz w:val="20"/>
          <w:szCs w:val="20"/>
        </w:rPr>
      </w:pPr>
      <w:r w:rsidRPr="00243FB7">
        <w:rPr>
          <w:rFonts w:ascii="Times New Roman" w:hAnsi="Times New Roman" w:cs="Times New Roman"/>
          <w:sz w:val="20"/>
          <w:szCs w:val="20"/>
        </w:rPr>
        <w:t>Green: strong correlation; yellow: negative small coefficient; blue</w:t>
      </w:r>
      <w:r w:rsidR="002D2E73" w:rsidRPr="00243FB7">
        <w:rPr>
          <w:rFonts w:ascii="Times New Roman" w:hAnsi="Times New Roman" w:cs="Times New Roman"/>
          <w:sz w:val="20"/>
          <w:szCs w:val="20"/>
        </w:rPr>
        <w:t>:</w:t>
      </w:r>
      <w:r w:rsidRPr="00243FB7">
        <w:rPr>
          <w:rFonts w:ascii="Times New Roman" w:hAnsi="Times New Roman" w:cs="Times New Roman"/>
          <w:sz w:val="20"/>
          <w:szCs w:val="20"/>
        </w:rPr>
        <w:t xml:space="preserve"> strong correlation with global data.</w:t>
      </w:r>
    </w:p>
    <w:p w14:paraId="0200073E" w14:textId="77777777" w:rsidR="001E0FD6" w:rsidRPr="00243FB7" w:rsidRDefault="00F81531" w:rsidP="00AC4D7F">
      <w:pPr>
        <w:spacing w:after="0" w:line="240" w:lineRule="auto"/>
        <w:jc w:val="center"/>
        <w:rPr>
          <w:rFonts w:ascii="Times New Roman" w:eastAsia="Times New Roman" w:hAnsi="Times New Roman" w:cs="Times New Roman"/>
          <w:b/>
          <w:sz w:val="20"/>
          <w:szCs w:val="20"/>
          <w:lang w:val="en-GB" w:eastAsia="en-GB"/>
        </w:rPr>
      </w:pPr>
      <w:r w:rsidRPr="00243FB7">
        <w:rPr>
          <w:b/>
          <w:noProof/>
        </w:rPr>
        <w:drawing>
          <wp:inline distT="0" distB="0" distL="0" distR="0" wp14:anchorId="6C9569EE" wp14:editId="3B0DBB22">
            <wp:extent cx="4019048" cy="261904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19048" cy="2619048"/>
                    </a:xfrm>
                    <a:prstGeom prst="rect">
                      <a:avLst/>
                    </a:prstGeom>
                  </pic:spPr>
                </pic:pic>
              </a:graphicData>
            </a:graphic>
          </wp:inline>
        </w:drawing>
      </w:r>
    </w:p>
    <w:p w14:paraId="5622955C" w14:textId="77777777" w:rsidR="00AC4D7F" w:rsidRPr="00243FB7" w:rsidRDefault="00F81531" w:rsidP="00AC4D7F">
      <w:pPr>
        <w:spacing w:after="0" w:line="240" w:lineRule="auto"/>
        <w:jc w:val="center"/>
        <w:rPr>
          <w:rFonts w:ascii="Times New Roman" w:eastAsia="Times New Roman" w:hAnsi="Times New Roman" w:cs="Times New Roman"/>
          <w:b/>
          <w:sz w:val="20"/>
          <w:szCs w:val="20"/>
          <w:lang w:val="en-GB" w:eastAsia="en-GB"/>
        </w:rPr>
      </w:pPr>
      <w:r w:rsidRPr="00243FB7">
        <w:rPr>
          <w:rFonts w:ascii="Times New Roman" w:eastAsia="Times New Roman" w:hAnsi="Times New Roman" w:cs="Times New Roman"/>
          <w:b/>
          <w:sz w:val="20"/>
          <w:szCs w:val="20"/>
          <w:lang w:eastAsia="en-GB"/>
        </w:rPr>
        <w:t>Figure</w:t>
      </w:r>
      <w:r w:rsidR="00266FCA" w:rsidRPr="00243FB7">
        <w:rPr>
          <w:rFonts w:ascii="Times New Roman" w:eastAsia="Times New Roman" w:hAnsi="Times New Roman" w:cs="Times New Roman"/>
          <w:b/>
          <w:sz w:val="20"/>
          <w:szCs w:val="20"/>
          <w:lang w:eastAsia="en-GB"/>
        </w:rPr>
        <w:t xml:space="preserve"> </w:t>
      </w:r>
      <w:r w:rsidRPr="00243FB7">
        <w:rPr>
          <w:rFonts w:ascii="Times New Roman" w:eastAsia="Times New Roman" w:hAnsi="Times New Roman" w:cs="Times New Roman"/>
          <w:b/>
          <w:sz w:val="20"/>
          <w:szCs w:val="20"/>
          <w:lang w:eastAsia="en-GB"/>
        </w:rPr>
        <w:t>6d. Mutual Pearson</w:t>
      </w:r>
      <w:r w:rsidR="007F7E29" w:rsidRPr="00243FB7">
        <w:rPr>
          <w:rFonts w:ascii="Times New Roman" w:eastAsia="Times New Roman" w:hAnsi="Times New Roman" w:cs="Times New Roman"/>
          <w:b/>
          <w:sz w:val="20"/>
          <w:szCs w:val="20"/>
          <w:lang w:eastAsia="en-GB"/>
        </w:rPr>
        <w:t>'</w:t>
      </w:r>
      <w:r w:rsidRPr="00243FB7">
        <w:rPr>
          <w:rFonts w:ascii="Times New Roman" w:eastAsia="Times New Roman" w:hAnsi="Times New Roman" w:cs="Times New Roman"/>
          <w:b/>
          <w:sz w:val="20"/>
          <w:szCs w:val="20"/>
          <w:lang w:eastAsia="en-GB"/>
        </w:rPr>
        <w:t>s correlation coefficient of malaria cases</w:t>
      </w:r>
    </w:p>
    <w:p w14:paraId="07C8E157" w14:textId="77777777" w:rsidR="001E0FD6" w:rsidRPr="00243FB7" w:rsidRDefault="00F81531" w:rsidP="001E0FD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The heatmap (</w:t>
      </w:r>
      <w:r w:rsidRPr="00243FB7">
        <w:rPr>
          <w:rFonts w:ascii="Times New Roman" w:eastAsia="Times New Roman" w:hAnsi="Times New Roman" w:cs="Times New Roman"/>
          <w:color w:val="0000FF"/>
          <w:sz w:val="20"/>
          <w:szCs w:val="20"/>
          <w:lang w:eastAsia="en-GB"/>
        </w:rPr>
        <w:t>Figure 6d</w:t>
      </w:r>
      <w:r w:rsidRPr="00243FB7">
        <w:rPr>
          <w:rFonts w:ascii="Times New Roman" w:eastAsia="Times New Roman" w:hAnsi="Times New Roman" w:cs="Times New Roman"/>
          <w:sz w:val="20"/>
          <w:szCs w:val="20"/>
          <w:lang w:eastAsia="en-GB"/>
        </w:rPr>
        <w:t xml:space="preserve">) above illustrates the mutual Pearson correlation coefficients </w:t>
      </w:r>
      <w:r w:rsidR="002D2E73" w:rsidRPr="00243FB7">
        <w:rPr>
          <w:rFonts w:ascii="Times New Roman" w:eastAsia="Times New Roman" w:hAnsi="Times New Roman" w:cs="Times New Roman"/>
          <w:sz w:val="20"/>
          <w:szCs w:val="20"/>
          <w:lang w:eastAsia="en-GB"/>
        </w:rPr>
        <w:t>for malaria cases recorded from 2009</w:t>
      </w:r>
      <w:r w:rsidR="00266FCA" w:rsidRPr="00243FB7">
        <w:rPr>
          <w:rFonts w:ascii="Times New Roman" w:eastAsia="Times New Roman" w:hAnsi="Times New Roman" w:cs="Times New Roman"/>
          <w:sz w:val="20"/>
          <w:szCs w:val="20"/>
          <w:lang w:eastAsia="en-GB"/>
        </w:rPr>
        <w:t xml:space="preserve"> </w:t>
      </w:r>
      <w:r w:rsidR="00581281" w:rsidRPr="00243FB7">
        <w:rPr>
          <w:rFonts w:ascii="Times New Roman" w:eastAsia="Times New Roman" w:hAnsi="Times New Roman" w:cs="Times New Roman"/>
          <w:sz w:val="20"/>
          <w:szCs w:val="20"/>
          <w:lang w:eastAsia="en-GB"/>
        </w:rPr>
        <w:t>to</w:t>
      </w:r>
      <w:r w:rsidR="00266FCA" w:rsidRPr="00243FB7">
        <w:rPr>
          <w:rFonts w:ascii="Times New Roman" w:eastAsia="Times New Roman" w:hAnsi="Times New Roman" w:cs="Times New Roman"/>
          <w:sz w:val="20"/>
          <w:szCs w:val="20"/>
          <w:lang w:eastAsia="en-GB"/>
        </w:rPr>
        <w:t xml:space="preserve"> </w:t>
      </w:r>
      <w:r w:rsidR="002D2E73" w:rsidRPr="00243FB7">
        <w:rPr>
          <w:rFonts w:ascii="Times New Roman" w:eastAsia="Times New Roman" w:hAnsi="Times New Roman" w:cs="Times New Roman"/>
          <w:sz w:val="20"/>
          <w:szCs w:val="20"/>
          <w:lang w:eastAsia="en-GB"/>
        </w:rPr>
        <w:t>2014 for each city (</w:t>
      </w:r>
      <w:proofErr w:type="spellStart"/>
      <w:r w:rsidR="002D2E73" w:rsidRPr="00243FB7">
        <w:rPr>
          <w:rFonts w:ascii="Times New Roman" w:eastAsia="Times New Roman" w:hAnsi="Times New Roman" w:cs="Times New Roman"/>
          <w:sz w:val="20"/>
          <w:szCs w:val="20"/>
          <w:lang w:eastAsia="en-GB"/>
        </w:rPr>
        <w:t>Ayiem</w:t>
      </w:r>
      <w:proofErr w:type="spellEnd"/>
      <w:r w:rsidR="002D2E73" w:rsidRPr="00243FB7">
        <w:rPr>
          <w:rFonts w:ascii="Times New Roman" w:eastAsia="Times New Roman" w:hAnsi="Times New Roman" w:cs="Times New Roman"/>
          <w:sz w:val="20"/>
          <w:szCs w:val="20"/>
          <w:lang w:eastAsia="en-GB"/>
        </w:rPr>
        <w:t xml:space="preserve">, </w:t>
      </w:r>
      <w:proofErr w:type="spellStart"/>
      <w:r w:rsidR="002D2E73" w:rsidRPr="00243FB7">
        <w:rPr>
          <w:rFonts w:ascii="Times New Roman" w:eastAsia="Times New Roman" w:hAnsi="Times New Roman" w:cs="Times New Roman"/>
          <w:sz w:val="20"/>
          <w:szCs w:val="20"/>
          <w:lang w:eastAsia="en-GB"/>
        </w:rPr>
        <w:t>Banso</w:t>
      </w:r>
      <w:proofErr w:type="spellEnd"/>
      <w:r w:rsidR="002D2E73" w:rsidRPr="00243FB7">
        <w:rPr>
          <w:rFonts w:ascii="Times New Roman" w:eastAsia="Times New Roman" w:hAnsi="Times New Roman" w:cs="Times New Roman"/>
          <w:sz w:val="20"/>
          <w:szCs w:val="20"/>
          <w:lang w:eastAsia="en-GB"/>
        </w:rPr>
        <w:t xml:space="preserve">, </w:t>
      </w:r>
      <w:proofErr w:type="spellStart"/>
      <w:r w:rsidR="002D2E73" w:rsidRPr="00243FB7">
        <w:rPr>
          <w:rFonts w:ascii="Times New Roman" w:eastAsia="Times New Roman" w:hAnsi="Times New Roman" w:cs="Times New Roman"/>
          <w:sz w:val="20"/>
          <w:szCs w:val="20"/>
          <w:lang w:eastAsia="en-GB"/>
        </w:rPr>
        <w:t>Manso</w:t>
      </w:r>
      <w:proofErr w:type="spellEnd"/>
      <w:r w:rsidR="002D2E73" w:rsidRPr="00243FB7">
        <w:rPr>
          <w:rFonts w:ascii="Times New Roman" w:eastAsia="Times New Roman" w:hAnsi="Times New Roman" w:cs="Times New Roman"/>
          <w:sz w:val="20"/>
          <w:szCs w:val="20"/>
          <w:lang w:eastAsia="en-GB"/>
        </w:rPr>
        <w:t xml:space="preserve">, and </w:t>
      </w:r>
      <w:proofErr w:type="spellStart"/>
      <w:r w:rsidR="002D2E73" w:rsidRPr="00243FB7">
        <w:rPr>
          <w:rFonts w:ascii="Times New Roman" w:eastAsia="Times New Roman" w:hAnsi="Times New Roman" w:cs="Times New Roman"/>
          <w:sz w:val="20"/>
          <w:szCs w:val="20"/>
          <w:lang w:eastAsia="en-GB"/>
        </w:rPr>
        <w:t>Mpohor</w:t>
      </w:r>
      <w:proofErr w:type="spellEnd"/>
      <w:r w:rsidR="002D2E73" w:rsidRPr="00243FB7">
        <w:rPr>
          <w:rFonts w:ascii="Times New Roman" w:eastAsia="Times New Roman" w:hAnsi="Times New Roman" w:cs="Times New Roman"/>
          <w:sz w:val="20"/>
          <w:szCs w:val="20"/>
          <w:lang w:eastAsia="en-GB"/>
        </w:rPr>
        <w:t>) and each patient category (under-</w:t>
      </w:r>
      <w:r w:rsidRPr="00243FB7">
        <w:rPr>
          <w:rFonts w:ascii="Times New Roman" w:eastAsia="Times New Roman" w:hAnsi="Times New Roman" w:cs="Times New Roman"/>
          <w:sz w:val="20"/>
          <w:szCs w:val="20"/>
          <w:lang w:eastAsia="en-GB"/>
        </w:rPr>
        <w:t>five children, above five years old, pregnant women, and overall). The heatmap provides a visual representation of the strength and direction of the relationships between these variables.</w:t>
      </w:r>
    </w:p>
    <w:p w14:paraId="407974D6" w14:textId="77777777" w:rsidR="001E0FD6" w:rsidRPr="00243FB7" w:rsidRDefault="00F81531" w:rsidP="001E0FD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The correlation coefficients range from -1 to 1, where 1 indicates a perfect positive correlation, -1 indicates a perfect negative correlation, and 0 indicates no correlation. The color gradient from blue to red represents the strength of the correlation, with blue indicating negative correlations and red indicating positive correlations.</w:t>
      </w:r>
    </w:p>
    <w:p w14:paraId="0E84125B" w14:textId="77777777" w:rsidR="001E0FD6" w:rsidRPr="00243FB7" w:rsidRDefault="00F81531" w:rsidP="001E0FD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Several strong correlations are observed in the heatmap. Notably, the correlation between the number of malaria cases in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N</w:t>
      </w:r>
      <w:r w:rsidRPr="00243FB7">
        <w:rPr>
          <w:rFonts w:ascii="Times New Roman" w:eastAsia="Times New Roman" w:hAnsi="Times New Roman" w:cs="Times New Roman"/>
          <w:sz w:val="20"/>
          <w:szCs w:val="20"/>
          <w:lang w:eastAsia="en-GB"/>
        </w:rPr>
        <w:t xml:space="preserve">i=2)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N</w:t>
      </w:r>
      <w:r w:rsidRPr="00243FB7">
        <w:rPr>
          <w:rFonts w:ascii="Times New Roman" w:eastAsia="Times New Roman" w:hAnsi="Times New Roman" w:cs="Times New Roman"/>
          <w:sz w:val="20"/>
          <w:szCs w:val="20"/>
          <w:lang w:eastAsia="en-GB"/>
        </w:rPr>
        <w:t>i=4) is ex</w:t>
      </w:r>
      <w:r w:rsidR="002D2E73" w:rsidRPr="00243FB7">
        <w:rPr>
          <w:rFonts w:ascii="Times New Roman" w:eastAsia="Times New Roman" w:hAnsi="Times New Roman" w:cs="Times New Roman"/>
          <w:sz w:val="20"/>
          <w:szCs w:val="20"/>
          <w:lang w:eastAsia="en-GB"/>
        </w:rPr>
        <w:t>ceptional</w:t>
      </w:r>
      <w:r w:rsidRPr="00243FB7">
        <w:rPr>
          <w:rFonts w:ascii="Times New Roman" w:eastAsia="Times New Roman" w:hAnsi="Times New Roman" w:cs="Times New Roman"/>
          <w:sz w:val="20"/>
          <w:szCs w:val="20"/>
          <w:lang w:eastAsia="en-GB"/>
        </w:rPr>
        <w:t xml:space="preserve">ly high (0.998), suggesting that malaria incidence trends in these two cities are almost identical. Similarly, the correlation between the number of malaria cases in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N</w:t>
      </w:r>
      <w:r w:rsidRPr="00243FB7">
        <w:rPr>
          <w:rFonts w:ascii="Times New Roman" w:eastAsia="Times New Roman" w:hAnsi="Times New Roman" w:cs="Times New Roman"/>
          <w:sz w:val="20"/>
          <w:szCs w:val="20"/>
          <w:lang w:eastAsia="en-GB"/>
        </w:rPr>
        <w:t xml:space="preserve">i=4) and the overall number of malaria cases </w:t>
      </w:r>
      <w:r w:rsidR="00AA3E3D" w:rsidRPr="00243FB7">
        <w:rPr>
          <w:rFonts w:ascii="Times New Roman" w:eastAsia="Times New Roman" w:hAnsi="Times New Roman" w:cs="Times New Roman"/>
          <w:sz w:val="20"/>
          <w:szCs w:val="20"/>
          <w:lang w:eastAsia="en-GB"/>
        </w:rPr>
        <w:t>(</w:t>
      </w:r>
      <w:proofErr w:type="spellStart"/>
      <w:r w:rsidR="00AA3E3D" w:rsidRPr="00243FB7">
        <w:rPr>
          <w:rFonts w:ascii="Times New Roman" w:eastAsia="Times New Roman" w:hAnsi="Times New Roman" w:cs="Times New Roman"/>
          <w:i/>
          <w:iCs/>
          <w:sz w:val="20"/>
          <w:szCs w:val="20"/>
          <w:lang w:eastAsia="en-GB"/>
        </w:rPr>
        <w:t>N</w:t>
      </w:r>
      <w:r w:rsidR="00AA3E3D" w:rsidRPr="00243FB7">
        <w:rPr>
          <w:rFonts w:ascii="Times New Roman" w:eastAsia="Times New Roman" w:hAnsi="Times New Roman" w:cs="Times New Roman"/>
          <w:sz w:val="20"/>
          <w:szCs w:val="20"/>
          <w:vertAlign w:val="subscript"/>
          <w:lang w:eastAsia="en-GB"/>
        </w:rPr>
        <w:t>glob</w:t>
      </w:r>
      <w:proofErr w:type="spellEnd"/>
      <w:r w:rsidR="00AA3E3D"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 xml:space="preserve">is also very high (0.965), indicating that trends in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strongly influence the overall malaria incidence.</w:t>
      </w:r>
    </w:p>
    <w:p w14:paraId="7BC0F403" w14:textId="77777777" w:rsidR="001E0FD6" w:rsidRPr="00243FB7" w:rsidRDefault="00F81531" w:rsidP="001E0FD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On the other hand, some correlations are relatively weaker. For example, the correlation between the number of malaria cases in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N</w:t>
      </w:r>
      <w:r w:rsidRPr="00243FB7">
        <w:rPr>
          <w:rFonts w:ascii="Times New Roman" w:eastAsia="Times New Roman" w:hAnsi="Times New Roman" w:cs="Times New Roman"/>
          <w:sz w:val="20"/>
          <w:szCs w:val="20"/>
          <w:vertAlign w:val="subscript"/>
          <w:lang w:eastAsia="en-GB"/>
        </w:rPr>
        <w:t>i=1</w:t>
      </w:r>
      <w:r w:rsidRPr="00243FB7">
        <w:rPr>
          <w:rFonts w:ascii="Times New Roman" w:eastAsia="Times New Roman" w:hAnsi="Times New Roman" w:cs="Times New Roman"/>
          <w:sz w:val="20"/>
          <w:szCs w:val="20"/>
          <w:lang w:eastAsia="en-GB"/>
        </w:rPr>
        <w:t xml:space="preserve">) and the number of malaria cases </w:t>
      </w:r>
      <w:r w:rsidR="002D2E73" w:rsidRPr="00243FB7">
        <w:rPr>
          <w:rFonts w:ascii="Times New Roman" w:eastAsia="Times New Roman" w:hAnsi="Times New Roman" w:cs="Times New Roman"/>
          <w:sz w:val="20"/>
          <w:szCs w:val="20"/>
          <w:lang w:eastAsia="en-GB"/>
        </w:rPr>
        <w:t>among children under 5 years of age (</w:t>
      </w:r>
      <w:r w:rsidR="002D2E73" w:rsidRPr="00243FB7">
        <w:rPr>
          <w:rFonts w:ascii="Times New Roman" w:eastAsia="Times New Roman" w:hAnsi="Times New Roman" w:cs="Times New Roman"/>
          <w:i/>
          <w:iCs/>
          <w:sz w:val="20"/>
          <w:szCs w:val="20"/>
          <w:lang w:eastAsia="en-GB"/>
        </w:rPr>
        <w:t>N</w:t>
      </w:r>
      <w:r w:rsidR="002D2E73" w:rsidRPr="00243FB7">
        <w:rPr>
          <w:rFonts w:ascii="Times New Roman" w:eastAsia="Times New Roman" w:hAnsi="Times New Roman" w:cs="Times New Roman"/>
          <w:sz w:val="20"/>
          <w:szCs w:val="20"/>
          <w:vertAlign w:val="subscript"/>
          <w:lang w:eastAsia="en-GB"/>
        </w:rPr>
        <w:t>j=</w:t>
      </w:r>
      <w:r w:rsidR="002D2E73" w:rsidRPr="00243FB7">
        <w:rPr>
          <w:rFonts w:ascii="Times New Roman" w:eastAsia="Times New Roman" w:hAnsi="Times New Roman" w:cs="Times New Roman"/>
          <w:sz w:val="20"/>
          <w:szCs w:val="20"/>
          <w:lang w:eastAsia="en-GB"/>
        </w:rPr>
        <w:t>1) is slightly negative (-0.024), indicating a weak,</w:t>
      </w:r>
      <w:r w:rsidRPr="00243FB7">
        <w:rPr>
          <w:rFonts w:ascii="Times New Roman" w:eastAsia="Times New Roman" w:hAnsi="Times New Roman" w:cs="Times New Roman"/>
          <w:sz w:val="20"/>
          <w:szCs w:val="20"/>
          <w:lang w:eastAsia="en-GB"/>
        </w:rPr>
        <w:t xml:space="preserve"> inverse relationship. These findings suggest that </w:t>
      </w:r>
      <w:r w:rsidR="002D2E73" w:rsidRPr="00243FB7">
        <w:rPr>
          <w:rFonts w:ascii="Times New Roman" w:eastAsia="Times New Roman" w:hAnsi="Times New Roman" w:cs="Times New Roman"/>
          <w:sz w:val="20"/>
          <w:szCs w:val="20"/>
          <w:lang w:eastAsia="en-GB"/>
        </w:rPr>
        <w:t xml:space="preserve">malaria trends in </w:t>
      </w:r>
      <w:proofErr w:type="spellStart"/>
      <w:r w:rsidR="002D2E73" w:rsidRPr="00243FB7">
        <w:rPr>
          <w:rFonts w:ascii="Times New Roman" w:eastAsia="Times New Roman" w:hAnsi="Times New Roman" w:cs="Times New Roman"/>
          <w:sz w:val="20"/>
          <w:szCs w:val="20"/>
          <w:lang w:eastAsia="en-GB"/>
        </w:rPr>
        <w:t>Ayiem</w:t>
      </w:r>
      <w:proofErr w:type="spellEnd"/>
      <w:r w:rsidR="002D2E73" w:rsidRPr="00243FB7">
        <w:rPr>
          <w:rFonts w:ascii="Times New Roman" w:eastAsia="Times New Roman" w:hAnsi="Times New Roman" w:cs="Times New Roman"/>
          <w:sz w:val="20"/>
          <w:szCs w:val="20"/>
          <w:lang w:eastAsia="en-GB"/>
        </w:rPr>
        <w:t xml:space="preserve"> do not closely mirror those observed among children under 5</w:t>
      </w:r>
      <w:r w:rsidRPr="00243FB7">
        <w:rPr>
          <w:rFonts w:ascii="Times New Roman" w:eastAsia="Times New Roman" w:hAnsi="Times New Roman" w:cs="Times New Roman"/>
          <w:sz w:val="20"/>
          <w:szCs w:val="20"/>
          <w:lang w:eastAsia="en-GB"/>
        </w:rPr>
        <w:t xml:space="preserve"> years of age across the four cities.</w:t>
      </w:r>
    </w:p>
    <w:p w14:paraId="345E17D1" w14:textId="77777777" w:rsidR="001E0FD6" w:rsidRPr="00243FB7" w:rsidRDefault="00F81531" w:rsidP="001E0FD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heatmap also highlights the correlation between the overall number of malaria cases </w:t>
      </w:r>
      <w:r w:rsidR="00AA3E3D" w:rsidRPr="00243FB7">
        <w:rPr>
          <w:rFonts w:ascii="Times New Roman" w:eastAsia="Times New Roman" w:hAnsi="Times New Roman" w:cs="Times New Roman"/>
          <w:sz w:val="20"/>
          <w:szCs w:val="20"/>
          <w:lang w:eastAsia="en-GB"/>
        </w:rPr>
        <w:t>(</w:t>
      </w:r>
      <w:proofErr w:type="spellStart"/>
      <w:r w:rsidR="00AA3E3D" w:rsidRPr="00243FB7">
        <w:rPr>
          <w:rFonts w:ascii="Times New Roman" w:eastAsia="Times New Roman" w:hAnsi="Times New Roman" w:cs="Times New Roman"/>
          <w:i/>
          <w:iCs/>
          <w:sz w:val="20"/>
          <w:szCs w:val="20"/>
          <w:lang w:eastAsia="en-GB"/>
        </w:rPr>
        <w:t>N</w:t>
      </w:r>
      <w:r w:rsidR="00AA3E3D" w:rsidRPr="00243FB7">
        <w:rPr>
          <w:rFonts w:ascii="Times New Roman" w:eastAsia="Times New Roman" w:hAnsi="Times New Roman" w:cs="Times New Roman"/>
          <w:sz w:val="20"/>
          <w:szCs w:val="20"/>
          <w:vertAlign w:val="subscript"/>
          <w:lang w:eastAsia="en-GB"/>
        </w:rPr>
        <w:t>glob</w:t>
      </w:r>
      <w:proofErr w:type="spellEnd"/>
      <w:r w:rsidR="00AA3E3D"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and other categories. The correlations are generally s</w:t>
      </w:r>
      <w:r w:rsidR="002D2E73" w:rsidRPr="00243FB7">
        <w:rPr>
          <w:rFonts w:ascii="Times New Roman" w:eastAsia="Times New Roman" w:hAnsi="Times New Roman" w:cs="Times New Roman"/>
          <w:sz w:val="20"/>
          <w:szCs w:val="20"/>
          <w:lang w:eastAsia="en-GB"/>
        </w:rPr>
        <w:t>ubstantial</w:t>
      </w:r>
      <w:r w:rsidRPr="00243FB7">
        <w:rPr>
          <w:rFonts w:ascii="Times New Roman" w:eastAsia="Times New Roman" w:hAnsi="Times New Roman" w:cs="Times New Roman"/>
          <w:sz w:val="20"/>
          <w:szCs w:val="20"/>
          <w:lang w:eastAsia="en-GB"/>
        </w:rPr>
        <w:t xml:space="preserve">, particularly with the number of malaria cases in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(0.969)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(0.966). These findings indicate that </w:t>
      </w:r>
      <w:r w:rsidR="002D2E73" w:rsidRPr="00243FB7">
        <w:rPr>
          <w:rFonts w:ascii="Times New Roman" w:eastAsia="Times New Roman" w:hAnsi="Times New Roman" w:cs="Times New Roman"/>
          <w:sz w:val="20"/>
          <w:szCs w:val="20"/>
          <w:lang w:eastAsia="en-GB"/>
        </w:rPr>
        <w:t>trends heavily influence overall malaria incidence rate</w:t>
      </w:r>
      <w:r w:rsidRPr="00243FB7">
        <w:rPr>
          <w:rFonts w:ascii="Times New Roman" w:eastAsia="Times New Roman" w:hAnsi="Times New Roman" w:cs="Times New Roman"/>
          <w:sz w:val="20"/>
          <w:szCs w:val="20"/>
          <w:lang w:eastAsia="en-GB"/>
        </w:rPr>
        <w:t>s in these two cities.</w:t>
      </w:r>
    </w:p>
    <w:p w14:paraId="18C4892A" w14:textId="36056B1E" w:rsidR="003D2292" w:rsidRPr="00243FB7" w:rsidRDefault="00F81531" w:rsidP="003D2292">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lastRenderedPageBreak/>
        <w:t>Nevertheless, a closer analysis of the Pearson correlation (</w:t>
      </w:r>
      <w:r w:rsidRPr="00243FB7">
        <w:rPr>
          <w:rFonts w:ascii="Times New Roman" w:eastAsia="Times New Roman" w:hAnsi="Times New Roman" w:cs="Times New Roman"/>
          <w:color w:val="0000FF"/>
          <w:sz w:val="20"/>
          <w:szCs w:val="20"/>
          <w:lang w:eastAsia="fr-FR"/>
        </w:rPr>
        <w:t xml:space="preserve">Tables </w:t>
      </w:r>
      <w:r w:rsidR="00E7771B">
        <w:rPr>
          <w:rFonts w:ascii="Times New Roman" w:eastAsia="Times New Roman" w:hAnsi="Times New Roman" w:cs="Times New Roman"/>
          <w:color w:val="0000FF"/>
          <w:sz w:val="20"/>
          <w:szCs w:val="20"/>
          <w:lang w:eastAsia="fr-FR"/>
        </w:rPr>
        <w:t>3</w:t>
      </w:r>
      <w:r w:rsidRPr="00243FB7">
        <w:rPr>
          <w:rFonts w:ascii="Times New Roman" w:eastAsia="Times New Roman" w:hAnsi="Times New Roman" w:cs="Times New Roman"/>
          <w:color w:val="0000FF"/>
          <w:sz w:val="20"/>
          <w:szCs w:val="20"/>
          <w:lang w:eastAsia="fr-FR"/>
        </w:rPr>
        <w:t xml:space="preserve">S to </w:t>
      </w:r>
      <w:r w:rsidR="00E7771B">
        <w:rPr>
          <w:rFonts w:ascii="Times New Roman" w:eastAsia="Times New Roman" w:hAnsi="Times New Roman" w:cs="Times New Roman"/>
          <w:color w:val="0000FF"/>
          <w:sz w:val="20"/>
          <w:szCs w:val="20"/>
          <w:lang w:eastAsia="fr-FR"/>
        </w:rPr>
        <w:t>4</w:t>
      </w:r>
      <w:r w:rsidRPr="00243FB7">
        <w:rPr>
          <w:rFonts w:ascii="Times New Roman" w:eastAsia="Times New Roman" w:hAnsi="Times New Roman" w:cs="Times New Roman"/>
          <w:color w:val="0000FF"/>
          <w:sz w:val="20"/>
          <w:szCs w:val="20"/>
          <w:lang w:eastAsia="fr-FR"/>
        </w:rPr>
        <w:t>S</w:t>
      </w:r>
      <w:r w:rsidRPr="00243FB7">
        <w:rPr>
          <w:rFonts w:ascii="Times New Roman" w:hAnsi="Times New Roman" w:cs="Times New Roman"/>
          <w:sz w:val="20"/>
          <w:szCs w:val="20"/>
        </w:rPr>
        <w:t xml:space="preserve">) shows that, when </w:t>
      </w:r>
      <w:r w:rsidR="002D2E73" w:rsidRPr="00243FB7">
        <w:rPr>
          <w:rFonts w:ascii="Times New Roman" w:hAnsi="Times New Roman" w:cs="Times New Roman"/>
          <w:sz w:val="20"/>
          <w:szCs w:val="20"/>
        </w:rPr>
        <w:t>controlling for time, we can discuss a probable causal relationship</w:t>
      </w:r>
      <w:r w:rsidRPr="00243FB7">
        <w:rPr>
          <w:rFonts w:ascii="Times New Roman" w:hAnsi="Times New Roman" w:cs="Times New Roman"/>
          <w:sz w:val="20"/>
          <w:szCs w:val="20"/>
        </w:rPr>
        <w:t xml:space="preserve"> between certain types of malaria cases (see highlights</w:t>
      </w:r>
      <w:r w:rsidRPr="00243FB7">
        <w:rPr>
          <w:rFonts w:ascii="Times New Roman" w:eastAsia="Times New Roman" w:hAnsi="Times New Roman" w:cs="Times New Roman"/>
          <w:sz w:val="20"/>
          <w:szCs w:val="20"/>
        </w:rPr>
        <w:t xml:space="preserve"> in green</w:t>
      </w:r>
      <w:r w:rsidRPr="00243FB7">
        <w:rPr>
          <w:rFonts w:ascii="Times New Roman" w:hAnsi="Times New Roman" w:cs="Times New Roman"/>
          <w:sz w:val="20"/>
          <w:szCs w:val="20"/>
        </w:rPr>
        <w:t>).</w:t>
      </w:r>
    </w:p>
    <w:p w14:paraId="46CEDABD" w14:textId="77777777" w:rsidR="00106144" w:rsidRPr="00243FB7" w:rsidRDefault="00F81531" w:rsidP="003D2292">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Subsequently, we can also </w:t>
      </w:r>
      <w:r w:rsidRPr="00243FB7">
        <w:rPr>
          <w:rFonts w:ascii="Times New Roman" w:eastAsia="Times New Roman" w:hAnsi="Times New Roman" w:cs="Times New Roman"/>
          <w:sz w:val="20"/>
          <w:szCs w:val="20"/>
        </w:rPr>
        <w:t>consider</w:t>
      </w:r>
      <w:r w:rsidRPr="00243FB7">
        <w:rPr>
          <w:rFonts w:ascii="Times New Roman" w:hAnsi="Times New Roman" w:cs="Times New Roman"/>
          <w:sz w:val="20"/>
          <w:szCs w:val="20"/>
        </w:rPr>
        <w:t xml:space="preserve"> predicting the number of cases that may occur in a city </w:t>
      </w:r>
      <w:r w:rsidR="002D2E73" w:rsidRPr="00243FB7">
        <w:rPr>
          <w:rFonts w:ascii="Times New Roman" w:hAnsi="Times New Roman" w:cs="Times New Roman"/>
          <w:sz w:val="20"/>
          <w:szCs w:val="20"/>
        </w:rPr>
        <w:t xml:space="preserve">based </w:t>
      </w:r>
      <w:proofErr w:type="spellStart"/>
      <w:r w:rsidR="002D2E73" w:rsidRPr="00243FB7">
        <w:rPr>
          <w:rFonts w:ascii="Times New Roman" w:hAnsi="Times New Roman" w:cs="Times New Roman"/>
          <w:sz w:val="20"/>
          <w:szCs w:val="20"/>
        </w:rPr>
        <w:t>on</w:t>
      </w:r>
      <w:r w:rsidRPr="00243FB7">
        <w:rPr>
          <w:rFonts w:ascii="Times New Roman" w:hAnsi="Times New Roman" w:cs="Times New Roman"/>
          <w:sz w:val="20"/>
          <w:szCs w:val="20"/>
        </w:rPr>
        <w:t>information</w:t>
      </w:r>
      <w:proofErr w:type="spellEnd"/>
      <w:r w:rsidRPr="00243FB7">
        <w:rPr>
          <w:rFonts w:ascii="Times New Roman" w:hAnsi="Times New Roman" w:cs="Times New Roman"/>
          <w:sz w:val="20"/>
          <w:szCs w:val="20"/>
        </w:rPr>
        <w:t xml:space="preserve"> from another city, for example.</w:t>
      </w:r>
    </w:p>
    <w:p w14:paraId="08AA4D45" w14:textId="77777777" w:rsidR="00F86FF6" w:rsidRPr="00243FB7" w:rsidRDefault="00F86FF6" w:rsidP="00F86FF6">
      <w:pPr>
        <w:spacing w:after="0" w:line="240" w:lineRule="auto"/>
        <w:jc w:val="both"/>
        <w:rPr>
          <w:rFonts w:ascii="Times New Roman" w:hAnsi="Times New Roman" w:cs="Times New Roman"/>
          <w:sz w:val="20"/>
          <w:szCs w:val="20"/>
        </w:rPr>
      </w:pPr>
    </w:p>
    <w:p w14:paraId="086303EC" w14:textId="77777777" w:rsidR="003D2292" w:rsidRPr="00243FB7" w:rsidRDefault="003D2292" w:rsidP="00F86FF6">
      <w:pPr>
        <w:spacing w:after="0" w:line="240" w:lineRule="auto"/>
        <w:jc w:val="both"/>
        <w:rPr>
          <w:rFonts w:ascii="Times New Roman" w:hAnsi="Times New Roman" w:cs="Times New Roman"/>
          <w:sz w:val="20"/>
          <w:szCs w:val="20"/>
        </w:rPr>
      </w:pPr>
    </w:p>
    <w:p w14:paraId="599A1C85" w14:textId="77777777" w:rsidR="003D2292" w:rsidRPr="00243FB7" w:rsidRDefault="00F81531" w:rsidP="00106144">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3564" w:dyaOrig="3564" w14:anchorId="18D0E1F1">
          <v:shape id="_x0000_i1043" type="#_x0000_t75" style="width:179.5pt;height:179.5pt;mso-width-percent:0;mso-height-percent:0;mso-width-percent:0;mso-height-percent:0" o:ole="">
            <v:imagedata r:id="rId45" o:title=""/>
          </v:shape>
          <o:OLEObject Type="Embed" ProgID="KGraph_Plot" ShapeID="_x0000_i1043" DrawAspect="Content" ObjectID="_1828017116" r:id="rId46"/>
        </w:object>
      </w:r>
      <w:r w:rsidRPr="00243FB7">
        <w:rPr>
          <w:rFonts w:ascii="Times New Roman" w:hAnsi="Times New Roman" w:cs="Times New Roman"/>
          <w:noProof/>
          <w:sz w:val="20"/>
          <w:szCs w:val="20"/>
        </w:rPr>
        <w:object w:dxaOrig="3511" w:dyaOrig="3511" w14:anchorId="2078A52E">
          <v:shape id="_x0000_i1044" type="#_x0000_t75" style="width:175.05pt;height:175.05pt;mso-width-percent:0;mso-height-percent:0;mso-width-percent:0;mso-height-percent:0" o:ole="">
            <v:imagedata r:id="rId47" o:title=""/>
          </v:shape>
          <o:OLEObject Type="Embed" ProgID="KGraph_Plot" ShapeID="_x0000_i1044" DrawAspect="Content" ObjectID="_1828017117" r:id="rId48"/>
        </w:object>
      </w:r>
    </w:p>
    <w:p w14:paraId="08450578" w14:textId="77777777" w:rsidR="002F76D4" w:rsidRPr="00243FB7" w:rsidRDefault="00F81531" w:rsidP="002F76D4">
      <w:pPr>
        <w:spacing w:after="0" w:line="240" w:lineRule="auto"/>
        <w:jc w:val="center"/>
        <w:rPr>
          <w:rFonts w:ascii="Times New Roman" w:hAnsi="Times New Roman" w:cs="Times New Roman"/>
          <w:sz w:val="20"/>
          <w:szCs w:val="20"/>
        </w:rPr>
      </w:pPr>
      <w:r w:rsidRPr="00243FB7">
        <w:rPr>
          <w:rFonts w:ascii="Times New Roman" w:hAnsi="Times New Roman" w:cs="Times New Roman"/>
          <w:b/>
          <w:bCs/>
          <w:sz w:val="20"/>
          <w:szCs w:val="20"/>
        </w:rPr>
        <w:t>Figure 7</w:t>
      </w:r>
      <w:r w:rsidRPr="00243FB7">
        <w:rPr>
          <w:rFonts w:ascii="Times New Roman" w:hAnsi="Times New Roman" w:cs="Times New Roman"/>
          <w:sz w:val="20"/>
          <w:szCs w:val="20"/>
        </w:rPr>
        <w:t>. Strong linear correlation due to the high value of mutual Pearson</w:t>
      </w:r>
      <w:r w:rsidR="007F7E29" w:rsidRPr="00243FB7">
        <w:rPr>
          <w:rFonts w:ascii="Times New Roman" w:hAnsi="Times New Roman" w:cs="Times New Roman"/>
          <w:sz w:val="20"/>
          <w:szCs w:val="20"/>
        </w:rPr>
        <w:t>'</w:t>
      </w:r>
      <w:r w:rsidRPr="00243FB7">
        <w:rPr>
          <w:rFonts w:ascii="Times New Roman" w:hAnsi="Times New Roman" w:cs="Times New Roman"/>
          <w:sz w:val="20"/>
          <w:szCs w:val="20"/>
        </w:rPr>
        <w:t>s correlation coefficients (</w:t>
      </w:r>
      <w:r w:rsidRPr="00243FB7">
        <w:rPr>
          <w:rFonts w:ascii="Times New Roman" w:hAnsi="Times New Roman" w:cs="Times New Roman"/>
          <w:i/>
          <w:iCs/>
          <w:sz w:val="20"/>
          <w:szCs w:val="20"/>
        </w:rPr>
        <w:t>r</w:t>
      </w:r>
      <w:r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 xml:space="preserve">(a) from </w:t>
      </w:r>
      <w:r w:rsidRPr="00243FB7">
        <w:rPr>
          <w:rFonts w:ascii="Times New Roman" w:eastAsia="Times New Roman" w:hAnsi="Times New Roman" w:cs="Times New Roman"/>
          <w:color w:val="0000FF"/>
          <w:sz w:val="20"/>
          <w:szCs w:val="20"/>
          <w:lang w:eastAsia="fr-FR"/>
        </w:rPr>
        <w:t>Table 5S</w:t>
      </w:r>
      <w:r w:rsidRPr="00243FB7">
        <w:rPr>
          <w:rFonts w:ascii="Times New Roman" w:eastAsia="Times New Roman" w:hAnsi="Times New Roman" w:cs="Times New Roman"/>
          <w:color w:val="252525"/>
          <w:sz w:val="20"/>
          <w:szCs w:val="20"/>
          <w:lang w:eastAsia="fr-FR"/>
        </w:rPr>
        <w:t>.</w:t>
      </w:r>
      <w:r w:rsidR="00CB1858" w:rsidRPr="00243FB7">
        <w:rPr>
          <w:rFonts w:ascii="Times New Roman" w:eastAsia="Times New Roman" w:hAnsi="Times New Roman" w:cs="Times New Roman"/>
          <w:color w:val="252525"/>
          <w:sz w:val="20"/>
          <w:szCs w:val="20"/>
          <w:lang w:eastAsia="fr-FR"/>
        </w:rPr>
        <w:t xml:space="preserve"> </w:t>
      </w:r>
      <w:r w:rsidRPr="00243FB7">
        <w:rPr>
          <w:rFonts w:ascii="Times New Roman" w:eastAsia="Times New Roman" w:hAnsi="Times New Roman" w:cs="Times New Roman"/>
          <w:color w:val="252525"/>
          <w:sz w:val="20"/>
          <w:szCs w:val="20"/>
          <w:lang w:eastAsia="fr-FR"/>
        </w:rPr>
        <w:t xml:space="preserve">(b) </w:t>
      </w:r>
      <w:r w:rsidRPr="00243FB7">
        <w:rPr>
          <w:rFonts w:ascii="Times New Roman" w:eastAsia="Times New Roman" w:hAnsi="Times New Roman" w:cs="Times New Roman"/>
          <w:color w:val="0000FF"/>
          <w:sz w:val="20"/>
          <w:szCs w:val="20"/>
          <w:lang w:eastAsia="fr-FR"/>
        </w:rPr>
        <w:t>Table 6S</w:t>
      </w:r>
      <w:r w:rsidRPr="00243FB7">
        <w:rPr>
          <w:rFonts w:ascii="Times New Roman" w:eastAsia="Times New Roman" w:hAnsi="Times New Roman" w:cs="Times New Roman"/>
          <w:color w:val="252525"/>
          <w:sz w:val="20"/>
          <w:szCs w:val="20"/>
          <w:lang w:eastAsia="fr-FR"/>
        </w:rPr>
        <w:t>).</w:t>
      </w:r>
    </w:p>
    <w:p w14:paraId="5AEF7654" w14:textId="77777777" w:rsidR="00106144" w:rsidRPr="00243FB7" w:rsidRDefault="00106144" w:rsidP="00F86FF6">
      <w:pPr>
        <w:spacing w:after="0" w:line="240" w:lineRule="auto"/>
        <w:jc w:val="both"/>
        <w:rPr>
          <w:rFonts w:ascii="Times New Roman" w:hAnsi="Times New Roman" w:cs="Times New Roman"/>
          <w:sz w:val="20"/>
          <w:szCs w:val="20"/>
        </w:rPr>
      </w:pPr>
    </w:p>
    <w:p w14:paraId="2F9B5506" w14:textId="77777777" w:rsidR="003119D3" w:rsidRPr="00243FB7" w:rsidRDefault="003119D3" w:rsidP="00F86FF6">
      <w:pPr>
        <w:spacing w:after="0" w:line="240" w:lineRule="auto"/>
        <w:jc w:val="both"/>
        <w:rPr>
          <w:rFonts w:ascii="Times New Roman" w:hAnsi="Times New Roman" w:cs="Times New Roman"/>
          <w:sz w:val="20"/>
          <w:szCs w:val="20"/>
        </w:rPr>
      </w:pPr>
    </w:p>
    <w:p w14:paraId="75199F38" w14:textId="77777777" w:rsidR="003119D3" w:rsidRPr="00243FB7" w:rsidRDefault="00F81531" w:rsidP="003119D3">
      <w:pPr>
        <w:spacing w:after="0" w:line="240" w:lineRule="auto"/>
        <w:jc w:val="both"/>
        <w:rPr>
          <w:rFonts w:ascii="Times New Roman" w:hAnsi="Times New Roman" w:cs="Times New Roman"/>
          <w:sz w:val="20"/>
          <w:szCs w:val="20"/>
        </w:rPr>
      </w:pPr>
      <w:r w:rsidRPr="00243FB7">
        <w:rPr>
          <w:rFonts w:ascii="Times New Roman" w:hAnsi="Times New Roman" w:cs="Times New Roman"/>
          <w:sz w:val="20"/>
          <w:szCs w:val="20"/>
        </w:rPr>
        <w:t xml:space="preserve">Likewise, </w:t>
      </w:r>
      <w:r w:rsidR="00306B49" w:rsidRPr="00243FB7">
        <w:rPr>
          <w:rFonts w:ascii="Times New Roman" w:eastAsia="Times New Roman" w:hAnsi="Times New Roman" w:cs="Times New Roman"/>
          <w:sz w:val="20"/>
          <w:szCs w:val="20"/>
        </w:rPr>
        <w:t xml:space="preserve">based on Pearson's results, we can predict </w:t>
      </w:r>
      <w:r w:rsidR="00961E94" w:rsidRPr="00243FB7">
        <w:rPr>
          <w:rFonts w:ascii="Times New Roman" w:eastAsia="Times New Roman" w:hAnsi="Times New Roman" w:cs="Times New Roman"/>
          <w:sz w:val="20"/>
          <w:szCs w:val="20"/>
        </w:rPr>
        <w:t>specific</w:t>
      </w:r>
      <w:r w:rsidR="00306B49" w:rsidRPr="00243FB7">
        <w:rPr>
          <w:rFonts w:ascii="Times New Roman" w:eastAsia="Times New Roman" w:hAnsi="Times New Roman" w:cs="Times New Roman"/>
          <w:sz w:val="20"/>
          <w:szCs w:val="20"/>
        </w:rPr>
        <w:t xml:space="preserve"> outcome</w:t>
      </w:r>
      <w:r w:rsidRPr="00243FB7">
        <w:rPr>
          <w:rFonts w:ascii="Times New Roman" w:hAnsi="Times New Roman" w:cs="Times New Roman"/>
          <w:sz w:val="20"/>
          <w:szCs w:val="20"/>
        </w:rPr>
        <w:t>s from the global data.</w:t>
      </w:r>
    </w:p>
    <w:p w14:paraId="72FE1197" w14:textId="77777777" w:rsidR="003119D3" w:rsidRPr="00243FB7" w:rsidRDefault="003119D3" w:rsidP="00F86FF6">
      <w:pPr>
        <w:spacing w:after="0" w:line="240" w:lineRule="auto"/>
        <w:jc w:val="both"/>
        <w:rPr>
          <w:rFonts w:ascii="Times New Roman" w:hAnsi="Times New Roman" w:cs="Times New Roman"/>
          <w:sz w:val="20"/>
          <w:szCs w:val="20"/>
        </w:rPr>
      </w:pPr>
    </w:p>
    <w:p w14:paraId="17F5BD94" w14:textId="77777777" w:rsidR="003119D3" w:rsidRPr="00243FB7" w:rsidRDefault="00F81531" w:rsidP="003119D3">
      <w:pPr>
        <w:spacing w:after="0" w:line="240" w:lineRule="auto"/>
        <w:jc w:val="center"/>
        <w:rPr>
          <w:rFonts w:ascii="Times New Roman" w:hAnsi="Times New Roman" w:cs="Times New Roman"/>
          <w:sz w:val="20"/>
          <w:szCs w:val="20"/>
        </w:rPr>
      </w:pPr>
      <w:r w:rsidRPr="00243FB7">
        <w:rPr>
          <w:rFonts w:ascii="Times New Roman" w:hAnsi="Times New Roman" w:cs="Times New Roman"/>
          <w:noProof/>
          <w:sz w:val="20"/>
          <w:szCs w:val="20"/>
        </w:rPr>
        <w:object w:dxaOrig="2818" w:dyaOrig="2818" w14:anchorId="4F65AC41">
          <v:shape id="_x0000_i1045" type="#_x0000_t75" style="width:140.55pt;height:140.55pt;mso-width-percent:0;mso-height-percent:0;mso-width-percent:0;mso-height-percent:0" o:ole="">
            <v:imagedata r:id="rId49" o:title=""/>
          </v:shape>
          <o:OLEObject Type="Embed" ProgID="KGraph_Plot" ShapeID="_x0000_i1045" DrawAspect="Content" ObjectID="_1828017118" r:id="rId50"/>
        </w:object>
      </w:r>
      <w:r w:rsidRPr="00243FB7">
        <w:rPr>
          <w:rFonts w:ascii="Times New Roman" w:hAnsi="Times New Roman" w:cs="Times New Roman"/>
          <w:noProof/>
          <w:sz w:val="20"/>
          <w:szCs w:val="20"/>
        </w:rPr>
        <w:object w:dxaOrig="2818" w:dyaOrig="2818" w14:anchorId="0A8E0B97">
          <v:shape id="_x0000_i1046" type="#_x0000_t75" style="width:140.55pt;height:140.55pt;mso-width-percent:0;mso-height-percent:0;mso-width-percent:0;mso-height-percent:0" o:ole="">
            <v:imagedata r:id="rId51" o:title=""/>
          </v:shape>
          <o:OLEObject Type="Embed" ProgID="KGraph_Plot" ShapeID="_x0000_i1046" DrawAspect="Content" ObjectID="_1828017119" r:id="rId52"/>
        </w:object>
      </w:r>
      <w:r w:rsidRPr="00243FB7">
        <w:rPr>
          <w:rFonts w:ascii="Times New Roman" w:hAnsi="Times New Roman" w:cs="Times New Roman"/>
          <w:noProof/>
          <w:sz w:val="20"/>
          <w:szCs w:val="20"/>
        </w:rPr>
        <w:object w:dxaOrig="2756" w:dyaOrig="2756" w14:anchorId="065F4865">
          <v:shape id="_x0000_i1047" type="#_x0000_t75" style="width:138.1pt;height:138.1pt;mso-width-percent:0;mso-height-percent:0;mso-width-percent:0;mso-height-percent:0" o:ole="">
            <v:imagedata r:id="rId53" o:title=""/>
          </v:shape>
          <o:OLEObject Type="Embed" ProgID="KGraph_Plot" ShapeID="_x0000_i1047" DrawAspect="Content" ObjectID="_1828017120" r:id="rId54"/>
        </w:object>
      </w:r>
    </w:p>
    <w:p w14:paraId="497683A6" w14:textId="439AD5C3" w:rsidR="00A3507A" w:rsidRPr="00243FB7" w:rsidRDefault="00F81531" w:rsidP="002303BD">
      <w:pPr>
        <w:spacing w:before="100" w:beforeAutospacing="1" w:after="100" w:afterAutospacing="1" w:line="240" w:lineRule="auto"/>
        <w:jc w:val="both"/>
        <w:rPr>
          <w:rFonts w:ascii="Times New Roman" w:eastAsia="Times New Roman" w:hAnsi="Times New Roman" w:cs="Times New Roman"/>
          <w:color w:val="252525"/>
          <w:sz w:val="20"/>
          <w:szCs w:val="20"/>
          <w:lang w:eastAsia="fr-FR"/>
        </w:rPr>
      </w:pPr>
      <w:r w:rsidRPr="00243FB7">
        <w:rPr>
          <w:rFonts w:ascii="Times New Roman" w:hAnsi="Times New Roman" w:cs="Times New Roman"/>
          <w:b/>
          <w:bCs/>
          <w:sz w:val="20"/>
          <w:szCs w:val="20"/>
        </w:rPr>
        <w:t>Figure 8</w:t>
      </w:r>
      <w:r w:rsidRPr="00243FB7">
        <w:rPr>
          <w:rFonts w:ascii="Times New Roman" w:hAnsi="Times New Roman" w:cs="Times New Roman"/>
          <w:sz w:val="20"/>
          <w:szCs w:val="20"/>
        </w:rPr>
        <w:t xml:space="preserve">. Some strong linear </w:t>
      </w:r>
      <w:r w:rsidRPr="00243FB7">
        <w:rPr>
          <w:rFonts w:ascii="Times New Roman" w:eastAsia="Times New Roman" w:hAnsi="Times New Roman" w:cs="Times New Roman"/>
          <w:sz w:val="20"/>
          <w:szCs w:val="20"/>
        </w:rPr>
        <w:t>correlations are</w:t>
      </w:r>
      <w:r w:rsidRPr="00243FB7">
        <w:rPr>
          <w:rFonts w:ascii="Times New Roman" w:hAnsi="Times New Roman" w:cs="Times New Roman"/>
          <w:sz w:val="20"/>
          <w:szCs w:val="20"/>
        </w:rPr>
        <w:t xml:space="preserve"> due to the high </w:t>
      </w:r>
      <w:r w:rsidRPr="00243FB7">
        <w:rPr>
          <w:rFonts w:ascii="Times New Roman" w:eastAsia="Times New Roman" w:hAnsi="Times New Roman" w:cs="Times New Roman"/>
          <w:sz w:val="20"/>
          <w:szCs w:val="20"/>
        </w:rPr>
        <w:t>values</w:t>
      </w:r>
      <w:r w:rsidRPr="00243FB7">
        <w:rPr>
          <w:rFonts w:ascii="Times New Roman" w:hAnsi="Times New Roman" w:cs="Times New Roman"/>
          <w:sz w:val="20"/>
          <w:szCs w:val="20"/>
        </w:rPr>
        <w:t xml:space="preserve"> of mutual Pearson</w:t>
      </w:r>
      <w:r w:rsidR="007F7E29" w:rsidRPr="00243FB7">
        <w:rPr>
          <w:rFonts w:ascii="Times New Roman" w:hAnsi="Times New Roman" w:cs="Times New Roman"/>
          <w:sz w:val="20"/>
          <w:szCs w:val="20"/>
        </w:rPr>
        <w:t>'</w:t>
      </w:r>
      <w:r w:rsidRPr="00243FB7">
        <w:rPr>
          <w:rFonts w:ascii="Times New Roman" w:hAnsi="Times New Roman" w:cs="Times New Roman"/>
          <w:sz w:val="20"/>
          <w:szCs w:val="20"/>
        </w:rPr>
        <w:t>s correlation coefficients (</w:t>
      </w:r>
      <w:r w:rsidRPr="00243FB7">
        <w:rPr>
          <w:rFonts w:ascii="Times New Roman" w:hAnsi="Times New Roman" w:cs="Times New Roman"/>
          <w:i/>
          <w:iCs/>
          <w:sz w:val="20"/>
          <w:szCs w:val="20"/>
        </w:rPr>
        <w:t>r</w:t>
      </w:r>
      <w:r w:rsidRPr="00243FB7">
        <w:rPr>
          <w:rFonts w:ascii="Times New Roman" w:hAnsi="Times New Roman" w:cs="Times New Roman"/>
          <w:sz w:val="20"/>
          <w:szCs w:val="20"/>
        </w:rPr>
        <w:t>)</w:t>
      </w:r>
      <w:r w:rsidR="00FD2606" w:rsidRPr="00243FB7">
        <w:rPr>
          <w:rFonts w:ascii="Times New Roman" w:hAnsi="Times New Roman" w:cs="Times New Roman"/>
          <w:sz w:val="20"/>
          <w:szCs w:val="20"/>
        </w:rPr>
        <w:t xml:space="preserve"> </w:t>
      </w:r>
      <w:r w:rsidRPr="00243FB7">
        <w:rPr>
          <w:rFonts w:ascii="Times New Roman" w:eastAsia="Times New Roman" w:hAnsi="Times New Roman" w:cs="Times New Roman"/>
          <w:color w:val="252525"/>
          <w:sz w:val="20"/>
          <w:szCs w:val="20"/>
          <w:lang w:eastAsia="fr-FR"/>
        </w:rPr>
        <w:t>(</w:t>
      </w:r>
      <w:r w:rsidRPr="00243FB7">
        <w:rPr>
          <w:rFonts w:ascii="Times New Roman" w:eastAsia="Times New Roman" w:hAnsi="Times New Roman" w:cs="Times New Roman"/>
          <w:color w:val="0000FF"/>
          <w:sz w:val="20"/>
          <w:szCs w:val="20"/>
          <w:lang w:eastAsia="fr-FR"/>
        </w:rPr>
        <w:t xml:space="preserve">Table </w:t>
      </w:r>
      <w:r w:rsidR="00E7771B">
        <w:rPr>
          <w:rFonts w:ascii="Times New Roman" w:eastAsia="Times New Roman" w:hAnsi="Times New Roman" w:cs="Times New Roman"/>
          <w:color w:val="0000FF"/>
          <w:sz w:val="20"/>
          <w:szCs w:val="20"/>
          <w:lang w:eastAsia="fr-FR"/>
        </w:rPr>
        <w:t>7</w:t>
      </w:r>
      <w:r w:rsidRPr="00243FB7">
        <w:rPr>
          <w:rFonts w:ascii="Times New Roman" w:eastAsia="Times New Roman" w:hAnsi="Times New Roman" w:cs="Times New Roman"/>
          <w:color w:val="0000FF"/>
          <w:sz w:val="20"/>
          <w:szCs w:val="20"/>
          <w:lang w:eastAsia="fr-FR"/>
        </w:rPr>
        <w:t>S</w:t>
      </w:r>
      <w:r w:rsidRPr="00243FB7">
        <w:rPr>
          <w:rFonts w:ascii="Times New Roman" w:eastAsia="Times New Roman" w:hAnsi="Times New Roman" w:cs="Times New Roman"/>
          <w:color w:val="252525"/>
          <w:sz w:val="20"/>
          <w:szCs w:val="20"/>
          <w:lang w:eastAsia="fr-FR"/>
        </w:rPr>
        <w:t>).</w:t>
      </w:r>
    </w:p>
    <w:p w14:paraId="62A54993" w14:textId="77777777" w:rsidR="002303BD" w:rsidRPr="00243FB7" w:rsidRDefault="00F81531" w:rsidP="002303BD">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The analysis of the Pearson correlation coefficients across five plots provides insightful evidence on the relationships between malaria case counts in different cities and categories. Each plot highlights a key aspect of malaria epidemiology, offering a detailed perspective on how intercity data can predict and potentially control malaria incidence.</w:t>
      </w:r>
    </w:p>
    <w:p w14:paraId="7A04772C" w14:textId="77777777" w:rsidR="002303BD" w:rsidRPr="00243FB7" w:rsidRDefault="00F81531" w:rsidP="002303BD">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first plot </w:t>
      </w:r>
      <w:r w:rsidR="00306B49" w:rsidRPr="00243FB7">
        <w:rPr>
          <w:rFonts w:ascii="Times New Roman" w:eastAsia="Times New Roman" w:hAnsi="Times New Roman" w:cs="Times New Roman"/>
          <w:sz w:val="20"/>
          <w:szCs w:val="20"/>
          <w:lang w:eastAsia="en-GB"/>
        </w:rPr>
        <w:t>shows a nearly perfect correlation (</w:t>
      </w:r>
      <w:r w:rsidR="00306B49" w:rsidRPr="00243FB7">
        <w:rPr>
          <w:rFonts w:ascii="Times New Roman" w:eastAsia="Times New Roman" w:hAnsi="Times New Roman" w:cs="Times New Roman"/>
          <w:i/>
          <w:iCs/>
          <w:sz w:val="20"/>
          <w:szCs w:val="20"/>
          <w:lang w:eastAsia="en-GB"/>
        </w:rPr>
        <w:t>r</w:t>
      </w:r>
      <w:r w:rsidR="00306B49" w:rsidRPr="00243FB7">
        <w:rPr>
          <w:rFonts w:ascii="Times New Roman" w:eastAsia="Times New Roman" w:hAnsi="Times New Roman" w:cs="Times New Roman"/>
          <w:sz w:val="20"/>
          <w:szCs w:val="20"/>
          <w:lang w:eastAsia="en-GB"/>
        </w:rPr>
        <w:t xml:space="preserve"> = 1.00442) with an</w:t>
      </w:r>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R</w:t>
      </w:r>
      <w:r w:rsidRPr="00243FB7">
        <w:rPr>
          <w:rFonts w:ascii="Times New Roman" w:eastAsia="Times New Roman" w:hAnsi="Times New Roman" w:cs="Times New Roman"/>
          <w:sz w:val="20"/>
          <w:szCs w:val="20"/>
          <w:lang w:eastAsia="en-GB"/>
        </w:rPr>
        <w:t xml:space="preserve">² of 0.95205 between total malaria cases in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This close relationship suggests that both cities, </w:t>
      </w:r>
      <w:r w:rsidR="00306B49" w:rsidRPr="00243FB7">
        <w:rPr>
          <w:rFonts w:ascii="Times New Roman" w:eastAsia="Times New Roman" w:hAnsi="Times New Roman" w:cs="Times New Roman"/>
          <w:sz w:val="20"/>
          <w:szCs w:val="20"/>
          <w:lang w:eastAsia="en-GB"/>
        </w:rPr>
        <w:t>sharing similar ecological and socioeconomic environments, exhibit parallel trends in malaria incidence, enabling</w:t>
      </w:r>
      <w:r w:rsidRPr="00243FB7">
        <w:rPr>
          <w:rFonts w:ascii="Times New Roman" w:eastAsia="Times New Roman" w:hAnsi="Times New Roman" w:cs="Times New Roman"/>
          <w:sz w:val="20"/>
          <w:szCs w:val="20"/>
          <w:lang w:eastAsia="en-GB"/>
        </w:rPr>
        <w:t xml:space="preserve"> reliable predictive modeling from one city</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s data to another. The second plot focuses on </w:t>
      </w:r>
      <w:r w:rsidR="00306B49" w:rsidRPr="00243FB7">
        <w:rPr>
          <w:rFonts w:ascii="Times New Roman" w:eastAsia="Times New Roman" w:hAnsi="Times New Roman" w:cs="Times New Roman"/>
          <w:sz w:val="20"/>
          <w:szCs w:val="20"/>
          <w:lang w:eastAsia="en-GB"/>
        </w:rPr>
        <w:t>malaria cases among the adult population</w:t>
      </w:r>
      <w:r w:rsidR="00961E94" w:rsidRPr="00243FB7">
        <w:rPr>
          <w:rFonts w:ascii="Times New Roman" w:eastAsia="Times New Roman" w:hAnsi="Times New Roman" w:cs="Times New Roman"/>
          <w:sz w:val="20"/>
          <w:szCs w:val="20"/>
          <w:lang w:eastAsia="en-GB"/>
        </w:rPr>
        <w:t xml:space="preserve"> and demonstrates</w:t>
      </w:r>
      <w:r w:rsidRPr="00243FB7">
        <w:rPr>
          <w:rFonts w:ascii="Times New Roman" w:eastAsia="Times New Roman" w:hAnsi="Times New Roman" w:cs="Times New Roman"/>
          <w:sz w:val="20"/>
          <w:szCs w:val="20"/>
          <w:lang w:eastAsia="en-GB"/>
        </w:rPr>
        <w:t xml:space="preserve"> a strong correlation (</w:t>
      </w:r>
      <w:r w:rsidRPr="00243FB7">
        <w:rPr>
          <w:rFonts w:ascii="Times New Roman" w:eastAsia="Times New Roman" w:hAnsi="Times New Roman" w:cs="Times New Roman"/>
          <w:i/>
          <w:iCs/>
          <w:sz w:val="20"/>
          <w:szCs w:val="20"/>
          <w:lang w:eastAsia="en-GB"/>
        </w:rPr>
        <w:t>R</w:t>
      </w:r>
      <w:r w:rsidRPr="00243FB7">
        <w:rPr>
          <w:rFonts w:ascii="Times New Roman" w:eastAsia="Times New Roman" w:hAnsi="Times New Roman" w:cs="Times New Roman"/>
          <w:sz w:val="20"/>
          <w:szCs w:val="20"/>
          <w:lang w:eastAsia="en-GB"/>
        </w:rPr>
        <w:t xml:space="preserve">² = 0.95978) between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This consistency indicates that factors affecting malaria </w:t>
      </w:r>
      <w:r w:rsidR="00306B49" w:rsidRPr="00243FB7">
        <w:rPr>
          <w:rFonts w:ascii="Times New Roman" w:eastAsia="Times New Roman" w:hAnsi="Times New Roman" w:cs="Times New Roman"/>
          <w:sz w:val="20"/>
          <w:szCs w:val="20"/>
          <w:lang w:eastAsia="en-GB"/>
        </w:rPr>
        <w:t>transmission among adults, possibly includ</w:t>
      </w:r>
      <w:r w:rsidRPr="00243FB7">
        <w:rPr>
          <w:rFonts w:ascii="Times New Roman" w:eastAsia="Times New Roman" w:hAnsi="Times New Roman" w:cs="Times New Roman"/>
          <w:sz w:val="20"/>
          <w:szCs w:val="20"/>
          <w:lang w:eastAsia="en-GB"/>
        </w:rPr>
        <w:t>ing work-related exposure or community interactions, are similar in both cities. This concept of demographic-specific disease transmission patterns suggest</w:t>
      </w:r>
      <w:r w:rsidR="00243FB7">
        <w:rPr>
          <w:rFonts w:ascii="Times New Roman" w:eastAsia="Times New Roman" w:hAnsi="Times New Roman" w:cs="Times New Roman"/>
          <w:sz w:val="20"/>
          <w:szCs w:val="20"/>
          <w:lang w:eastAsia="en-GB"/>
        </w:rPr>
        <w:t>s</w:t>
      </w:r>
      <w:r w:rsidRPr="00243FB7">
        <w:rPr>
          <w:rFonts w:ascii="Times New Roman" w:eastAsia="Times New Roman" w:hAnsi="Times New Roman" w:cs="Times New Roman"/>
          <w:sz w:val="20"/>
          <w:szCs w:val="20"/>
          <w:lang w:eastAsia="en-GB"/>
        </w:rPr>
        <w:t xml:space="preserve"> that targeted public health interventions should </w:t>
      </w:r>
      <w:r w:rsidR="00243FB7">
        <w:rPr>
          <w:rFonts w:ascii="Times New Roman" w:eastAsia="Times New Roman" w:hAnsi="Times New Roman" w:cs="Times New Roman"/>
          <w:sz w:val="20"/>
          <w:szCs w:val="20"/>
          <w:lang w:eastAsia="en-GB"/>
        </w:rPr>
        <w:t>account for these demographics to achieve</w:t>
      </w:r>
      <w:r w:rsidRPr="00243FB7">
        <w:rPr>
          <w:rFonts w:ascii="Times New Roman" w:eastAsia="Times New Roman" w:hAnsi="Times New Roman" w:cs="Times New Roman"/>
          <w:sz w:val="20"/>
          <w:szCs w:val="20"/>
          <w:lang w:eastAsia="en-GB"/>
        </w:rPr>
        <w:t xml:space="preserve"> more effective disease management.</w:t>
      </w:r>
      <w:r w:rsidR="00243FB7">
        <w:rPr>
          <w:rFonts w:ascii="Times New Roman" w:eastAsia="Times New Roman" w:hAnsi="Times New Roman" w:cs="Times New Roman"/>
          <w:sz w:val="20"/>
          <w:szCs w:val="20"/>
          <w:lang w:val="en-GB" w:eastAsia="en-GB"/>
        </w:rPr>
        <w:t xml:space="preserve"> </w:t>
      </w:r>
      <w:r w:rsidRPr="00243FB7">
        <w:rPr>
          <w:rFonts w:ascii="Times New Roman" w:eastAsia="Times New Roman" w:hAnsi="Times New Roman" w:cs="Times New Roman"/>
          <w:sz w:val="20"/>
          <w:szCs w:val="20"/>
          <w:lang w:eastAsia="en-GB"/>
        </w:rPr>
        <w:t xml:space="preserve">The third plot, which illustrates a correlation between global malaria cases and those in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shows a high R² value (0.94233), highlighting how local malaria trends can mirror broader </w:t>
      </w:r>
      <w:r w:rsidRPr="00243FB7">
        <w:rPr>
          <w:rFonts w:ascii="Times New Roman" w:eastAsia="Times New Roman" w:hAnsi="Times New Roman" w:cs="Times New Roman"/>
          <w:sz w:val="20"/>
          <w:szCs w:val="20"/>
          <w:lang w:eastAsia="en-GB"/>
        </w:rPr>
        <w:lastRenderedPageBreak/>
        <w:t>regional dynamics. This suggests that effective control in key regions c</w:t>
      </w:r>
      <w:r w:rsidR="00243FB7">
        <w:rPr>
          <w:rFonts w:ascii="Times New Roman" w:eastAsia="Times New Roman" w:hAnsi="Times New Roman" w:cs="Times New Roman"/>
          <w:sz w:val="20"/>
          <w:szCs w:val="20"/>
          <w:lang w:eastAsia="en-GB"/>
        </w:rPr>
        <w:t>an influence overall disease management, underscoring</w:t>
      </w:r>
      <w:r w:rsidR="00306B49" w:rsidRPr="00243FB7">
        <w:rPr>
          <w:rFonts w:ascii="Times New Roman" w:eastAsia="Times New Roman" w:hAnsi="Times New Roman" w:cs="Times New Roman"/>
          <w:sz w:val="20"/>
          <w:szCs w:val="20"/>
          <w:lang w:eastAsia="en-GB"/>
        </w:rPr>
        <w:t xml:space="preserve"> the importance of localized interventions in shaping broa</w:t>
      </w:r>
      <w:r w:rsidRPr="00243FB7">
        <w:rPr>
          <w:rFonts w:ascii="Times New Roman" w:eastAsia="Times New Roman" w:hAnsi="Times New Roman" w:cs="Times New Roman"/>
          <w:sz w:val="20"/>
          <w:szCs w:val="20"/>
          <w:lang w:eastAsia="en-GB"/>
        </w:rPr>
        <w:t>der public health outcomes.</w:t>
      </w:r>
    </w:p>
    <w:p w14:paraId="185CCCF8" w14:textId="77777777" w:rsidR="009254F9" w:rsidRPr="00243FB7" w:rsidRDefault="00F81531" w:rsidP="00D14BCB">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In the fourth plot, the correlation </w:t>
      </w:r>
      <w:r w:rsidR="00961E94" w:rsidRPr="00243FB7">
        <w:rPr>
          <w:rFonts w:ascii="Times New Roman" w:eastAsia="Times New Roman" w:hAnsi="Times New Roman" w:cs="Times New Roman"/>
          <w:sz w:val="20"/>
          <w:szCs w:val="20"/>
          <w:lang w:eastAsia="en-GB"/>
        </w:rPr>
        <w:t>is extended to examine cases within the working-age population, reveal</w:t>
      </w:r>
      <w:r w:rsidR="00306B49" w:rsidRPr="00243FB7">
        <w:rPr>
          <w:rFonts w:ascii="Times New Roman" w:eastAsia="Times New Roman" w:hAnsi="Times New Roman" w:cs="Times New Roman"/>
          <w:sz w:val="20"/>
          <w:szCs w:val="20"/>
          <w:lang w:eastAsia="en-GB"/>
        </w:rPr>
        <w:t>ing a strong alignment (</w:t>
      </w:r>
      <w:r w:rsidR="00306B49" w:rsidRPr="00243FB7">
        <w:rPr>
          <w:rFonts w:ascii="Times New Roman" w:eastAsia="Times New Roman" w:hAnsi="Times New Roman" w:cs="Times New Roman"/>
          <w:i/>
          <w:iCs/>
          <w:sz w:val="20"/>
          <w:szCs w:val="20"/>
          <w:lang w:eastAsia="en-GB"/>
        </w:rPr>
        <w:t>R</w:t>
      </w:r>
      <w:r w:rsidR="00306B49" w:rsidRPr="00243FB7">
        <w:rPr>
          <w:rFonts w:ascii="Times New Roman" w:eastAsia="Times New Roman" w:hAnsi="Times New Roman" w:cs="Times New Roman"/>
          <w:sz w:val="20"/>
          <w:szCs w:val="20"/>
          <w:lang w:eastAsia="en-GB"/>
        </w:rPr>
        <w:t>² = 0.94231) that underscores the influence of similar economic and social behaviors on</w:t>
      </w:r>
      <w:r w:rsidRPr="00243FB7">
        <w:rPr>
          <w:rFonts w:ascii="Times New Roman" w:eastAsia="Times New Roman" w:hAnsi="Times New Roman" w:cs="Times New Roman"/>
          <w:sz w:val="20"/>
          <w:szCs w:val="20"/>
          <w:lang w:eastAsia="en-GB"/>
        </w:rPr>
        <w:t xml:space="preserve"> malaria transmission. Finally, the fifth plot </w:t>
      </w:r>
      <w:r w:rsidR="00306B49" w:rsidRPr="00243FB7">
        <w:rPr>
          <w:rFonts w:ascii="Times New Roman" w:eastAsia="Times New Roman" w:hAnsi="Times New Roman" w:cs="Times New Roman"/>
          <w:sz w:val="20"/>
          <w:szCs w:val="20"/>
          <w:lang w:eastAsia="en-GB"/>
        </w:rPr>
        <w:t>provides a comprehensive view of</w:t>
      </w:r>
      <w:r w:rsidRPr="00243FB7">
        <w:rPr>
          <w:rFonts w:ascii="Times New Roman" w:eastAsia="Times New Roman" w:hAnsi="Times New Roman" w:cs="Times New Roman"/>
          <w:sz w:val="20"/>
          <w:szCs w:val="20"/>
          <w:lang w:eastAsia="en-GB"/>
        </w:rPr>
        <w:t xml:space="preserve"> the correlation between all city-specific cases and global trends, with an exceptionally high </w:t>
      </w:r>
      <w:r w:rsidRPr="00243FB7">
        <w:rPr>
          <w:rFonts w:ascii="Times New Roman" w:eastAsia="Times New Roman" w:hAnsi="Times New Roman" w:cs="Times New Roman"/>
          <w:i/>
          <w:iCs/>
          <w:sz w:val="20"/>
          <w:szCs w:val="20"/>
          <w:lang w:eastAsia="en-GB"/>
        </w:rPr>
        <w:t>R</w:t>
      </w:r>
      <w:r w:rsidRPr="00243FB7">
        <w:rPr>
          <w:rFonts w:ascii="Times New Roman" w:eastAsia="Times New Roman" w:hAnsi="Times New Roman" w:cs="Times New Roman"/>
          <w:sz w:val="20"/>
          <w:szCs w:val="20"/>
          <w:lang w:eastAsia="en-GB"/>
        </w:rPr>
        <w:t xml:space="preserve">² of 0.97442. This strong correlation is crucial for </w:t>
      </w:r>
      <w:r w:rsidR="00306B49" w:rsidRPr="00243FB7">
        <w:rPr>
          <w:rFonts w:ascii="Times New Roman" w:eastAsia="Times New Roman" w:hAnsi="Times New Roman" w:cs="Times New Roman"/>
          <w:sz w:val="20"/>
          <w:szCs w:val="20"/>
          <w:lang w:eastAsia="en-GB"/>
        </w:rPr>
        <w:t>developing a cohesive strategy across regions, as it confirms that regional trends can significantly inform understanding of</w:t>
      </w:r>
      <w:r w:rsidRPr="00243FB7">
        <w:rPr>
          <w:rFonts w:ascii="Times New Roman" w:eastAsia="Times New Roman" w:hAnsi="Times New Roman" w:cs="Times New Roman"/>
          <w:sz w:val="20"/>
          <w:szCs w:val="20"/>
          <w:lang w:eastAsia="en-GB"/>
        </w:rPr>
        <w:t xml:space="preserve"> global malaria dynamics. These plots collectively underscore the interconnected nature of malaria epidemiology across different </w:t>
      </w:r>
      <w:r w:rsidR="00243FB7">
        <w:rPr>
          <w:rFonts w:ascii="Times New Roman" w:eastAsia="Times New Roman" w:hAnsi="Times New Roman" w:cs="Times New Roman"/>
          <w:sz w:val="20"/>
          <w:szCs w:val="20"/>
          <w:lang w:eastAsia="en-GB"/>
        </w:rPr>
        <w:t>area</w:t>
      </w:r>
      <w:r w:rsidRPr="00243FB7">
        <w:rPr>
          <w:rFonts w:ascii="Times New Roman" w:eastAsia="Times New Roman" w:hAnsi="Times New Roman" w:cs="Times New Roman"/>
          <w:sz w:val="20"/>
          <w:szCs w:val="20"/>
          <w:lang w:eastAsia="en-GB"/>
        </w:rPr>
        <w:t xml:space="preserve">s and demographics. They highlight the potential </w:t>
      </w:r>
      <w:r w:rsidR="00306B49" w:rsidRPr="00243FB7">
        <w:rPr>
          <w:rFonts w:ascii="Times New Roman" w:eastAsia="Times New Roman" w:hAnsi="Times New Roman" w:cs="Times New Roman"/>
          <w:sz w:val="20"/>
          <w:szCs w:val="20"/>
          <w:lang w:eastAsia="en-GB"/>
        </w:rPr>
        <w:t>to use statistical correlations from localized datasets to predict broader trends, thereby aiding</w:t>
      </w:r>
      <w:r w:rsidRPr="00243FB7">
        <w:rPr>
          <w:rFonts w:ascii="Times New Roman" w:eastAsia="Times New Roman" w:hAnsi="Times New Roman" w:cs="Times New Roman"/>
          <w:sz w:val="20"/>
          <w:szCs w:val="20"/>
          <w:lang w:eastAsia="en-GB"/>
        </w:rPr>
        <w:t xml:space="preserve"> the formulation of targeted and effective malaria control strategies.</w:t>
      </w:r>
    </w:p>
    <w:p w14:paraId="3B3014D8" w14:textId="77777777" w:rsidR="006F6257" w:rsidRPr="00243FB7" w:rsidRDefault="00F81531" w:rsidP="006F6257">
      <w:pPr>
        <w:spacing w:before="100" w:beforeAutospacing="1" w:after="100" w:afterAutospacing="1" w:line="240" w:lineRule="auto"/>
        <w:jc w:val="both"/>
        <w:outlineLvl w:val="2"/>
        <w:rPr>
          <w:rFonts w:ascii="Times New Roman" w:eastAsia="Times New Roman" w:hAnsi="Times New Roman" w:cs="Times New Roman"/>
          <w:b/>
          <w:bCs/>
          <w:sz w:val="20"/>
          <w:szCs w:val="20"/>
          <w:lang w:eastAsia="en-GB"/>
        </w:rPr>
      </w:pPr>
      <w:r w:rsidRPr="00243FB7">
        <w:rPr>
          <w:rFonts w:ascii="Times New Roman" w:eastAsia="Times New Roman" w:hAnsi="Times New Roman" w:cs="Times New Roman"/>
          <w:b/>
          <w:bCs/>
          <w:sz w:val="20"/>
          <w:szCs w:val="20"/>
          <w:lang w:eastAsia="en-GB"/>
        </w:rPr>
        <w:object w:dxaOrig="2071" w:dyaOrig="2071" w14:anchorId="10690870">
          <v:shape id="_x0000_i1048" type="#_x0000_t75" style="width:103.05pt;height:103.05pt" o:ole="">
            <v:imagedata r:id="rId55" o:title=""/>
          </v:shape>
          <o:OLEObject Type="Embed" ProgID="KGraph_Plot" ShapeID="_x0000_i1048" DrawAspect="Content" ObjectID="_1828017121" r:id="rId56"/>
        </w:object>
      </w:r>
      <w:r w:rsidRPr="00243FB7">
        <w:rPr>
          <w:rFonts w:ascii="Times New Roman" w:eastAsia="Times New Roman" w:hAnsi="Times New Roman" w:cs="Times New Roman"/>
          <w:b/>
          <w:bCs/>
          <w:sz w:val="20"/>
          <w:szCs w:val="20"/>
          <w:lang w:eastAsia="en-GB"/>
        </w:rPr>
        <w:object w:dxaOrig="2062" w:dyaOrig="2062" w14:anchorId="28755794">
          <v:shape id="_x0000_i1049" type="#_x0000_t75" style="width:102.6pt;height:102.6pt" o:ole="">
            <v:imagedata r:id="rId57" o:title=""/>
          </v:shape>
          <o:OLEObject Type="Embed" ProgID="KGraph_Plot" ShapeID="_x0000_i1049" DrawAspect="Content" ObjectID="_1828017122" r:id="rId58"/>
        </w:object>
      </w:r>
      <w:r w:rsidRPr="00243FB7">
        <w:rPr>
          <w:rFonts w:ascii="Times New Roman" w:eastAsia="Times New Roman" w:hAnsi="Times New Roman" w:cs="Times New Roman"/>
          <w:b/>
          <w:bCs/>
          <w:sz w:val="20"/>
          <w:szCs w:val="20"/>
          <w:lang w:eastAsia="en-GB"/>
        </w:rPr>
        <w:object w:dxaOrig="2062" w:dyaOrig="2062" w14:anchorId="38AD86A8">
          <v:shape id="_x0000_i1050" type="#_x0000_t75" style="width:102.6pt;height:102.6pt" o:ole="">
            <v:imagedata r:id="rId59" o:title=""/>
          </v:shape>
          <o:OLEObject Type="Embed" ProgID="KGraph_Plot" ShapeID="_x0000_i1050" DrawAspect="Content" ObjectID="_1828017123" r:id="rId60"/>
        </w:object>
      </w:r>
      <w:r w:rsidRPr="00243FB7">
        <w:rPr>
          <w:rFonts w:ascii="Times New Roman" w:eastAsia="Times New Roman" w:hAnsi="Times New Roman" w:cs="Times New Roman"/>
          <w:b/>
          <w:bCs/>
          <w:sz w:val="20"/>
          <w:szCs w:val="20"/>
          <w:lang w:eastAsia="en-GB"/>
        </w:rPr>
        <w:object w:dxaOrig="2009" w:dyaOrig="2009" w14:anchorId="7413B637">
          <v:shape id="_x0000_i1051" type="#_x0000_t75" style="width:99.6pt;height:99.6pt" o:ole="">
            <v:imagedata r:id="rId61" o:title=""/>
          </v:shape>
          <o:OLEObject Type="Embed" ProgID="KGraph_Plot" ShapeID="_x0000_i1051" DrawAspect="Content" ObjectID="_1828017124" r:id="rId62"/>
        </w:object>
      </w:r>
    </w:p>
    <w:p w14:paraId="3E9C78A3" w14:textId="77777777" w:rsidR="006F6257" w:rsidRPr="00243FB7" w:rsidRDefault="00F81531" w:rsidP="006F6257">
      <w:pPr>
        <w:spacing w:before="100" w:beforeAutospacing="1" w:after="100" w:afterAutospacing="1" w:line="240" w:lineRule="auto"/>
        <w:jc w:val="both"/>
        <w:outlineLvl w:val="2"/>
        <w:rPr>
          <w:rFonts w:ascii="Times New Roman" w:eastAsia="Times New Roman" w:hAnsi="Times New Roman" w:cs="Times New Roman"/>
          <w:sz w:val="20"/>
          <w:szCs w:val="20"/>
          <w:lang w:eastAsia="en-GB"/>
        </w:rPr>
      </w:pPr>
      <w:r w:rsidRPr="00243FB7">
        <w:rPr>
          <w:rFonts w:ascii="Times New Roman" w:eastAsia="Times New Roman" w:hAnsi="Times New Roman" w:cs="Times New Roman"/>
          <w:b/>
          <w:bCs/>
          <w:sz w:val="20"/>
          <w:szCs w:val="20"/>
          <w:lang w:eastAsia="en-GB"/>
        </w:rPr>
        <w:t xml:space="preserve">Figure 9. </w:t>
      </w:r>
      <w:r w:rsidRPr="00243FB7">
        <w:rPr>
          <w:rFonts w:ascii="Times New Roman" w:eastAsia="Times New Roman" w:hAnsi="Times New Roman" w:cs="Times New Roman"/>
          <w:sz w:val="20"/>
          <w:szCs w:val="20"/>
          <w:lang w:eastAsia="en-GB"/>
        </w:rPr>
        <w:t>Variation in the number of malaria cases over time (</w:t>
      </w:r>
      <w:r w:rsidRPr="00243FB7">
        <w:rPr>
          <w:rFonts w:ascii="Times New Roman" w:eastAsia="Times New Roman" w:hAnsi="Times New Roman" w:cs="Times New Roman"/>
          <w:i/>
          <w:iCs/>
          <w:sz w:val="20"/>
          <w:szCs w:val="20"/>
          <w:lang w:eastAsia="en-GB"/>
        </w:rPr>
        <w:t>t</w:t>
      </w:r>
      <w:r w:rsidRPr="00243FB7">
        <w:rPr>
          <w:rFonts w:ascii="Times New Roman" w:eastAsia="Times New Roman" w:hAnsi="Times New Roman" w:cs="Times New Roman"/>
          <w:sz w:val="20"/>
          <w:szCs w:val="20"/>
          <w:lang w:eastAsia="en-GB"/>
        </w:rPr>
        <w:t>) recorded for each month from 2009</w:t>
      </w:r>
      <w:r w:rsidR="00306B49" w:rsidRPr="00243FB7">
        <w:rPr>
          <w:rFonts w:ascii="Times New Roman" w:eastAsia="Times New Roman" w:hAnsi="Times New Roman" w:cs="Times New Roman"/>
          <w:sz w:val="20"/>
          <w:szCs w:val="20"/>
          <w:lang w:eastAsia="en-GB"/>
        </w:rPr>
        <w:t xml:space="preserve"> to </w:t>
      </w:r>
      <w:r w:rsidRPr="00243FB7">
        <w:rPr>
          <w:rFonts w:ascii="Times New Roman" w:eastAsia="Times New Roman" w:hAnsi="Times New Roman" w:cs="Times New Roman"/>
          <w:sz w:val="20"/>
          <w:szCs w:val="20"/>
          <w:lang w:eastAsia="en-GB"/>
        </w:rPr>
        <w:t>2014 among patients under five years of age (</w:t>
      </w:r>
      <w:proofErr w:type="spellStart"/>
      <w:proofErr w:type="gramStart"/>
      <w:r w:rsidRPr="00243FB7">
        <w:rPr>
          <w:rFonts w:ascii="Times New Roman" w:eastAsia="Times New Roman" w:hAnsi="Times New Roman" w:cs="Times New Roman"/>
          <w:i/>
          <w:iCs/>
          <w:sz w:val="20"/>
          <w:szCs w:val="20"/>
          <w:lang w:eastAsia="en-GB"/>
        </w:rPr>
        <w:t>N</w:t>
      </w:r>
      <w:r w:rsidRPr="00243FB7">
        <w:rPr>
          <w:rFonts w:ascii="Times New Roman" w:eastAsia="Times New Roman" w:hAnsi="Times New Roman" w:cs="Times New Roman"/>
          <w:i/>
          <w:iCs/>
          <w:sz w:val="20"/>
          <w:szCs w:val="20"/>
          <w:vertAlign w:val="subscript"/>
          <w:lang w:eastAsia="en-GB"/>
        </w:rPr>
        <w:t>i,uf</w:t>
      </w:r>
      <w:proofErr w:type="spellEnd"/>
      <w:proofErr w:type="gramEnd"/>
      <w:r w:rsidRPr="00243FB7">
        <w:rPr>
          <w:rFonts w:ascii="Times New Roman" w:eastAsia="Times New Roman" w:hAnsi="Times New Roman" w:cs="Times New Roman"/>
          <w:sz w:val="20"/>
          <w:szCs w:val="20"/>
          <w:lang w:eastAsia="en-GB"/>
        </w:rPr>
        <w:t xml:space="preserve">) in four cities in Ghana. (a):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(b):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(c): </w:t>
      </w:r>
      <w:proofErr w:type="spellStart"/>
      <w:r w:rsidRPr="00243FB7">
        <w:rPr>
          <w:rFonts w:ascii="Times New Roman" w:eastAsia="Times New Roman" w:hAnsi="Times New Roman" w:cs="Times New Roman"/>
          <w:sz w:val="20"/>
          <w:szCs w:val="20"/>
          <w:lang w:eastAsia="en-GB"/>
        </w:rPr>
        <w:t>Manso</w:t>
      </w:r>
      <w:proofErr w:type="spellEnd"/>
      <w:r w:rsidR="00306B4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and (d):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w:t>
      </w:r>
    </w:p>
    <w:p w14:paraId="13CCDAB6" w14:textId="77777777" w:rsidR="006F6257" w:rsidRPr="00243FB7" w:rsidRDefault="00F81531" w:rsidP="006F6257">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Figure 9 illustrates </w:t>
      </w:r>
      <w:r w:rsidR="00306B49" w:rsidRPr="00243FB7">
        <w:rPr>
          <w:rFonts w:ascii="Times New Roman" w:eastAsia="Times New Roman" w:hAnsi="Times New Roman" w:cs="Times New Roman"/>
          <w:sz w:val="20"/>
          <w:szCs w:val="20"/>
          <w:lang w:eastAsia="en-GB"/>
        </w:rPr>
        <w:t>variations in malaria cases among children under 5 years of age from 2009 to 2014 across</w:t>
      </w:r>
      <w:r w:rsidRPr="00243FB7">
        <w:rPr>
          <w:rFonts w:ascii="Times New Roman" w:eastAsia="Times New Roman" w:hAnsi="Times New Roman" w:cs="Times New Roman"/>
          <w:sz w:val="20"/>
          <w:szCs w:val="20"/>
          <w:lang w:eastAsia="en-GB"/>
        </w:rPr>
        <w:t xml:space="preserve"> four Ghanaian cities. In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sporadic declines (e.g., July 2009, October 2012) suggest seasonal or intervention </w:t>
      </w:r>
      <w:r w:rsidR="00306B49" w:rsidRPr="00243FB7">
        <w:rPr>
          <w:rFonts w:ascii="Times New Roman" w:eastAsia="Times New Roman" w:hAnsi="Times New Roman" w:cs="Times New Roman"/>
          <w:sz w:val="20"/>
          <w:szCs w:val="20"/>
          <w:lang w:eastAsia="en-GB"/>
        </w:rPr>
        <w:t>effects, but high baseline case count</w:t>
      </w:r>
      <w:r w:rsidRPr="00243FB7">
        <w:rPr>
          <w:rFonts w:ascii="Times New Roman" w:eastAsia="Times New Roman" w:hAnsi="Times New Roman" w:cs="Times New Roman"/>
          <w:sz w:val="20"/>
          <w:szCs w:val="20"/>
          <w:lang w:eastAsia="en-GB"/>
        </w:rPr>
        <w:t xml:space="preserve">s persist. This figure also shows cyclical trends with peaks and troughs, indicating that environmental factors influence malaria transmission. Manso experienced early reductions (e.g., April 2009) but remained vulnerable to occasional spikes.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revealed notable decreases (e.g., October</w:t>
      </w:r>
      <w:r w:rsidR="00FD2606" w:rsidRPr="00243FB7">
        <w:rPr>
          <w:rFonts w:ascii="Times New Roman" w:eastAsia="Times New Roman" w:hAnsi="Times New Roman" w:cs="Times New Roman"/>
          <w:sz w:val="20"/>
          <w:szCs w:val="20"/>
          <w:lang w:eastAsia="en-GB"/>
        </w:rPr>
        <w:t xml:space="preserve"> </w:t>
      </w:r>
      <w:r w:rsidR="00581281" w:rsidRPr="00243FB7">
        <w:rPr>
          <w:rFonts w:ascii="Times New Roman" w:eastAsia="Times New Roman" w:hAnsi="Times New Roman" w:cs="Times New Roman"/>
          <w:sz w:val="20"/>
          <w:szCs w:val="20"/>
          <w:lang w:eastAsia="en-GB"/>
        </w:rPr>
        <w:t>to</w:t>
      </w:r>
      <w:r w:rsidR="00FD2606"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November 2010, November 2013), yet endemicity persisted. These patterns underscore the need for sustained, location-specific malaria control measures t</w:t>
      </w:r>
      <w:r w:rsidR="00306B49" w:rsidRPr="00243FB7">
        <w:rPr>
          <w:rFonts w:ascii="Times New Roman" w:eastAsia="Times New Roman" w:hAnsi="Times New Roman" w:cs="Times New Roman"/>
          <w:sz w:val="20"/>
          <w:szCs w:val="20"/>
          <w:lang w:eastAsia="en-GB"/>
        </w:rPr>
        <w:t xml:space="preserve">hat target seasonal and environmental drivers to reduce persistent high case </w:t>
      </w:r>
      <w:proofErr w:type="spellStart"/>
      <w:proofErr w:type="gramStart"/>
      <w:r w:rsidR="00306B49" w:rsidRPr="00243FB7">
        <w:rPr>
          <w:rFonts w:ascii="Times New Roman" w:eastAsia="Times New Roman" w:hAnsi="Times New Roman" w:cs="Times New Roman"/>
          <w:sz w:val="20"/>
          <w:szCs w:val="20"/>
          <w:lang w:eastAsia="en-GB"/>
        </w:rPr>
        <w:t>number</w:t>
      </w:r>
      <w:r w:rsidRPr="00243FB7">
        <w:rPr>
          <w:rFonts w:ascii="Times New Roman" w:eastAsia="Times New Roman" w:hAnsi="Times New Roman" w:cs="Times New Roman"/>
          <w:sz w:val="20"/>
          <w:szCs w:val="20"/>
          <w:lang w:eastAsia="en-GB"/>
        </w:rPr>
        <w:t>s.</w:t>
      </w:r>
      <w:r w:rsidR="006A21E9" w:rsidRPr="00243FB7">
        <w:rPr>
          <w:rFonts w:ascii="Times New Roman" w:eastAsia="Times New Roman" w:hAnsi="Times New Roman" w:cs="Times New Roman"/>
          <w:sz w:val="20"/>
          <w:szCs w:val="20"/>
          <w:lang w:eastAsia="en-GB"/>
        </w:rPr>
        <w:t>The</w:t>
      </w:r>
      <w:proofErr w:type="spellEnd"/>
      <w:proofErr w:type="gramEnd"/>
      <w:r w:rsidR="006A21E9" w:rsidRPr="00243FB7">
        <w:rPr>
          <w:rFonts w:ascii="Times New Roman" w:eastAsia="Times New Roman" w:hAnsi="Times New Roman" w:cs="Times New Roman"/>
          <w:sz w:val="20"/>
          <w:szCs w:val="20"/>
          <w:lang w:eastAsia="en-GB"/>
        </w:rPr>
        <w:t xml:space="preserve"> analysis of malaria cases among children under five years </w:t>
      </w:r>
      <w:r w:rsidRPr="00243FB7">
        <w:rPr>
          <w:rFonts w:ascii="Times New Roman" w:eastAsia="Times New Roman" w:hAnsi="Times New Roman" w:cs="Times New Roman"/>
          <w:sz w:val="20"/>
          <w:szCs w:val="20"/>
          <w:lang w:eastAsia="en-GB"/>
        </w:rPr>
        <w:t xml:space="preserve">of age </w:t>
      </w:r>
      <w:r w:rsidR="006A21E9" w:rsidRPr="00243FB7">
        <w:rPr>
          <w:rFonts w:ascii="Times New Roman" w:eastAsia="Times New Roman" w:hAnsi="Times New Roman" w:cs="Times New Roman"/>
          <w:sz w:val="20"/>
          <w:szCs w:val="20"/>
          <w:lang w:eastAsia="en-GB"/>
        </w:rPr>
        <w:t xml:space="preserve">in four Ghanaian cities highlights a significant burden of the disease, with persistent high baseline cases and sharp </w:t>
      </w:r>
      <w:r w:rsidRPr="00243FB7">
        <w:rPr>
          <w:rFonts w:ascii="Times New Roman" w:eastAsia="Times New Roman" w:hAnsi="Times New Roman" w:cs="Times New Roman"/>
          <w:sz w:val="20"/>
          <w:szCs w:val="20"/>
          <w:lang w:eastAsia="en-GB"/>
        </w:rPr>
        <w:t xml:space="preserve">periodic </w:t>
      </w:r>
      <w:r w:rsidR="006A21E9" w:rsidRPr="00243FB7">
        <w:rPr>
          <w:rFonts w:ascii="Times New Roman" w:eastAsia="Times New Roman" w:hAnsi="Times New Roman" w:cs="Times New Roman"/>
          <w:sz w:val="20"/>
          <w:szCs w:val="20"/>
          <w:lang w:eastAsia="en-GB"/>
        </w:rPr>
        <w:t xml:space="preserve">declines. Seasonal trends and intervention impacts appear to influence case variations, but overall vulnerability remains substantial. These findings emphasize the critical need for enhanced malaria prevention and treatment strategies targeted at this high-risk age group. Tailored interventions, including improved healthcare access, vector control, and community education, are essential </w:t>
      </w:r>
      <w:r w:rsidRPr="00243FB7">
        <w:rPr>
          <w:rFonts w:ascii="Times New Roman" w:eastAsia="Times New Roman" w:hAnsi="Times New Roman" w:cs="Times New Roman"/>
          <w:sz w:val="20"/>
          <w:szCs w:val="20"/>
          <w:lang w:eastAsia="en-GB"/>
        </w:rPr>
        <w:t>for</w:t>
      </w:r>
      <w:r w:rsidR="006A21E9" w:rsidRPr="00243FB7">
        <w:rPr>
          <w:rFonts w:ascii="Times New Roman" w:eastAsia="Times New Roman" w:hAnsi="Times New Roman" w:cs="Times New Roman"/>
          <w:sz w:val="20"/>
          <w:szCs w:val="20"/>
          <w:lang w:eastAsia="en-GB"/>
        </w:rPr>
        <w:t xml:space="preserve"> reducing persistent endemicity and safeguarding the health of children under five </w:t>
      </w:r>
      <w:r w:rsidRPr="00243FB7">
        <w:rPr>
          <w:rFonts w:ascii="Times New Roman" w:eastAsia="Times New Roman" w:hAnsi="Times New Roman" w:cs="Times New Roman"/>
          <w:sz w:val="20"/>
          <w:szCs w:val="20"/>
          <w:lang w:eastAsia="en-GB"/>
        </w:rPr>
        <w:t xml:space="preserve">years of age </w:t>
      </w:r>
      <w:r w:rsidR="006A21E9" w:rsidRPr="00243FB7">
        <w:rPr>
          <w:rFonts w:ascii="Times New Roman" w:eastAsia="Times New Roman" w:hAnsi="Times New Roman" w:cs="Times New Roman"/>
          <w:sz w:val="20"/>
          <w:szCs w:val="20"/>
          <w:lang w:eastAsia="en-GB"/>
        </w:rPr>
        <w:t>in these regions.</w:t>
      </w:r>
    </w:p>
    <w:p w14:paraId="34EF3542" w14:textId="77777777" w:rsidR="006A21E9" w:rsidRPr="00243FB7" w:rsidRDefault="00F81531" w:rsidP="006A21E9">
      <w:pPr>
        <w:spacing w:after="0" w:line="240" w:lineRule="auto"/>
        <w:jc w:val="center"/>
      </w:pPr>
      <w:r w:rsidRPr="00243FB7">
        <w:object w:dxaOrig="2151" w:dyaOrig="2151" w14:anchorId="33425E5B">
          <v:shape id="_x0000_i1052" type="#_x0000_t75" style="width:107.5pt;height:107.5pt" o:ole="">
            <v:imagedata r:id="rId63" o:title=""/>
          </v:shape>
          <o:OLEObject Type="Embed" ProgID="KGraph_Plot" ShapeID="_x0000_i1052" DrawAspect="Content" ObjectID="_1828017125" r:id="rId64"/>
        </w:object>
      </w:r>
      <w:r w:rsidRPr="00243FB7">
        <w:object w:dxaOrig="2169" w:dyaOrig="2169" w14:anchorId="142AA500">
          <v:shape id="_x0000_i1053" type="#_x0000_t75" style="width:108.5pt;height:108.5pt" o:ole="">
            <v:imagedata r:id="rId65" o:title=""/>
          </v:shape>
          <o:OLEObject Type="Embed" ProgID="KGraph_Plot" ShapeID="_x0000_i1053" DrawAspect="Content" ObjectID="_1828017126" r:id="rId66"/>
        </w:object>
      </w:r>
      <w:r w:rsidRPr="00243FB7">
        <w:object w:dxaOrig="2169" w:dyaOrig="2169" w14:anchorId="43089F9B">
          <v:shape id="_x0000_i1054" type="#_x0000_t75" style="width:108.5pt;height:108.5pt" o:ole="">
            <v:imagedata r:id="rId67" o:title=""/>
          </v:shape>
          <o:OLEObject Type="Embed" ProgID="KGraph_Plot" ShapeID="_x0000_i1054" DrawAspect="Content" ObjectID="_1828017127" r:id="rId68"/>
        </w:object>
      </w:r>
      <w:r w:rsidRPr="00243FB7">
        <w:object w:dxaOrig="2169" w:dyaOrig="2169" w14:anchorId="3CDFD666">
          <v:shape id="_x0000_i1055" type="#_x0000_t75" style="width:108.5pt;height:108.5pt" o:ole="">
            <v:imagedata r:id="rId69" o:title=""/>
          </v:shape>
          <o:OLEObject Type="Embed" ProgID="KGraph_Plot" ShapeID="_x0000_i1055" DrawAspect="Content" ObjectID="_1828017128" r:id="rId70"/>
        </w:object>
      </w:r>
    </w:p>
    <w:p w14:paraId="57DB0735" w14:textId="77777777" w:rsidR="006A21E9" w:rsidRPr="00243FB7" w:rsidRDefault="00F81531" w:rsidP="006A21E9">
      <w:pPr>
        <w:spacing w:after="0" w:line="240" w:lineRule="auto"/>
        <w:jc w:val="center"/>
        <w:rPr>
          <w:rFonts w:asciiTheme="majorBidi" w:hAnsiTheme="majorBidi" w:cstheme="majorBidi"/>
          <w:bCs/>
          <w:sz w:val="20"/>
          <w:szCs w:val="20"/>
        </w:rPr>
      </w:pPr>
      <w:r w:rsidRPr="00243FB7">
        <w:rPr>
          <w:rFonts w:asciiTheme="majorBidi" w:hAnsiTheme="majorBidi" w:cstheme="majorBidi"/>
          <w:b/>
          <w:bCs/>
          <w:color w:val="000000" w:themeColor="text1"/>
          <w:sz w:val="20"/>
          <w:szCs w:val="20"/>
        </w:rPr>
        <w:t>Figure</w:t>
      </w:r>
      <w:r w:rsidR="00FD2606" w:rsidRPr="00243FB7">
        <w:rPr>
          <w:rFonts w:asciiTheme="majorBidi" w:hAnsiTheme="majorBidi" w:cstheme="majorBidi"/>
          <w:b/>
          <w:bCs/>
          <w:color w:val="000000" w:themeColor="text1"/>
          <w:sz w:val="20"/>
          <w:szCs w:val="20"/>
        </w:rPr>
        <w:t xml:space="preserve"> </w:t>
      </w:r>
      <w:r w:rsidRPr="00243FB7">
        <w:rPr>
          <w:rFonts w:asciiTheme="majorBidi" w:hAnsiTheme="majorBidi" w:cstheme="majorBidi"/>
          <w:b/>
          <w:sz w:val="20"/>
          <w:szCs w:val="20"/>
        </w:rPr>
        <w:t xml:space="preserve">10. </w:t>
      </w:r>
      <w:r w:rsidRPr="00243FB7">
        <w:rPr>
          <w:rFonts w:asciiTheme="majorBidi" w:eastAsia="Times New Roman" w:hAnsiTheme="majorBidi" w:cstheme="majorBidi"/>
          <w:bCs/>
          <w:color w:val="252525"/>
          <w:sz w:val="20"/>
          <w:szCs w:val="20"/>
          <w:lang w:eastAsia="fr-FR"/>
        </w:rPr>
        <w:t xml:space="preserve">Variation </w:t>
      </w:r>
      <w:r w:rsidRPr="00243FB7">
        <w:rPr>
          <w:rFonts w:ascii="Times New Roman" w:eastAsia="Times New Roman" w:hAnsi="Times New Roman" w:cs="Times New Roman"/>
          <w:bCs/>
          <w:color w:val="252525"/>
          <w:sz w:val="20"/>
          <w:szCs w:val="20"/>
          <w:lang w:eastAsia="fr-FR"/>
        </w:rPr>
        <w:t>in</w:t>
      </w:r>
      <w:r w:rsidRPr="00243FB7">
        <w:rPr>
          <w:rFonts w:asciiTheme="majorBidi" w:eastAsia="Times New Roman" w:hAnsiTheme="majorBidi" w:cstheme="majorBidi"/>
          <w:bCs/>
          <w:color w:val="252525"/>
          <w:sz w:val="20"/>
          <w:szCs w:val="20"/>
          <w:lang w:eastAsia="fr-FR"/>
        </w:rPr>
        <w:t xml:space="preserve"> the number of </w:t>
      </w:r>
      <w:r w:rsidRPr="00243FB7">
        <w:rPr>
          <w:rFonts w:asciiTheme="majorBidi" w:eastAsia="Calibri" w:hAnsiTheme="majorBidi" w:cstheme="majorBidi"/>
          <w:bCs/>
          <w:sz w:val="20"/>
          <w:szCs w:val="20"/>
        </w:rPr>
        <w:t>malaria cases</w:t>
      </w:r>
      <w:r w:rsidRPr="00243FB7">
        <w:rPr>
          <w:rFonts w:asciiTheme="majorBidi" w:hAnsiTheme="majorBidi" w:cstheme="majorBidi"/>
          <w:bCs/>
          <w:sz w:val="20"/>
          <w:szCs w:val="20"/>
        </w:rPr>
        <w:t xml:space="preserve"> over time (</w:t>
      </w:r>
      <w:r w:rsidRPr="00243FB7">
        <w:rPr>
          <w:rFonts w:asciiTheme="majorBidi" w:hAnsiTheme="majorBidi" w:cstheme="majorBidi"/>
          <w:bCs/>
          <w:i/>
          <w:iCs/>
          <w:sz w:val="20"/>
          <w:szCs w:val="20"/>
        </w:rPr>
        <w:t>t</w:t>
      </w:r>
      <w:r w:rsidRPr="00243FB7">
        <w:rPr>
          <w:rFonts w:asciiTheme="majorBidi" w:hAnsiTheme="majorBidi" w:cstheme="majorBidi"/>
          <w:bCs/>
          <w:sz w:val="20"/>
          <w:szCs w:val="20"/>
        </w:rPr>
        <w:t xml:space="preserve">) </w:t>
      </w:r>
      <w:r w:rsidRPr="00243FB7">
        <w:rPr>
          <w:rFonts w:asciiTheme="majorBidi" w:eastAsia="Times New Roman" w:hAnsiTheme="majorBidi" w:cstheme="majorBidi"/>
          <w:bCs/>
          <w:sz w:val="20"/>
          <w:szCs w:val="20"/>
          <w:lang w:eastAsia="fr-FR"/>
        </w:rPr>
        <w:t>recorded for each month from 2009</w:t>
      </w:r>
      <w:r w:rsidR="00306B49" w:rsidRPr="00243FB7">
        <w:rPr>
          <w:rFonts w:ascii="Times New Roman" w:eastAsia="Times New Roman" w:hAnsi="Times New Roman" w:cs="Times New Roman"/>
          <w:bCs/>
          <w:sz w:val="20"/>
          <w:szCs w:val="20"/>
          <w:lang w:eastAsia="fr-FR"/>
        </w:rPr>
        <w:t xml:space="preserve"> to </w:t>
      </w:r>
      <w:r w:rsidRPr="00243FB7">
        <w:rPr>
          <w:rFonts w:asciiTheme="majorBidi" w:eastAsia="Times New Roman" w:hAnsiTheme="majorBidi" w:cstheme="majorBidi"/>
          <w:bCs/>
          <w:sz w:val="20"/>
          <w:szCs w:val="20"/>
          <w:lang w:eastAsia="fr-FR"/>
        </w:rPr>
        <w:t xml:space="preserve">2014 </w:t>
      </w:r>
      <w:r w:rsidRPr="00243FB7">
        <w:rPr>
          <w:rFonts w:ascii="Times New Roman" w:eastAsia="Times New Roman" w:hAnsi="Times New Roman" w:cs="Times New Roman"/>
          <w:bCs/>
          <w:sz w:val="20"/>
          <w:szCs w:val="20"/>
        </w:rPr>
        <w:t>among</w:t>
      </w:r>
      <w:r w:rsidRPr="00243FB7">
        <w:rPr>
          <w:rFonts w:asciiTheme="majorBidi" w:hAnsiTheme="majorBidi" w:cstheme="majorBidi"/>
          <w:bCs/>
          <w:sz w:val="20"/>
          <w:szCs w:val="20"/>
        </w:rPr>
        <w:t xml:space="preserve"> patients above five years of age (</w:t>
      </w:r>
      <w:proofErr w:type="spellStart"/>
      <w:proofErr w:type="gramStart"/>
      <w:r w:rsidRPr="00243FB7">
        <w:rPr>
          <w:rFonts w:asciiTheme="majorBidi" w:hAnsiTheme="majorBidi" w:cstheme="majorBidi"/>
          <w:bCs/>
          <w:i/>
          <w:iCs/>
          <w:sz w:val="20"/>
          <w:szCs w:val="20"/>
        </w:rPr>
        <w:t>N</w:t>
      </w:r>
      <w:r w:rsidRPr="00243FB7">
        <w:rPr>
          <w:rFonts w:asciiTheme="majorBidi" w:hAnsiTheme="majorBidi" w:cstheme="majorBidi"/>
          <w:bCs/>
          <w:i/>
          <w:iCs/>
          <w:sz w:val="20"/>
          <w:szCs w:val="20"/>
          <w:vertAlign w:val="subscript"/>
        </w:rPr>
        <w:t>i,af</w:t>
      </w:r>
      <w:proofErr w:type="spellEnd"/>
      <w:proofErr w:type="gramEnd"/>
      <w:r w:rsidRPr="00243FB7">
        <w:rPr>
          <w:rFonts w:asciiTheme="majorBidi" w:hAnsiTheme="majorBidi" w:cstheme="majorBidi"/>
          <w:bCs/>
          <w:sz w:val="20"/>
          <w:szCs w:val="20"/>
        </w:rPr>
        <w:t xml:space="preserve">) </w:t>
      </w:r>
      <w:r w:rsidRPr="00243FB7">
        <w:rPr>
          <w:rFonts w:ascii="Times New Roman" w:eastAsia="Times New Roman" w:hAnsi="Times New Roman" w:cs="Times New Roman"/>
          <w:bCs/>
          <w:sz w:val="20"/>
          <w:szCs w:val="20"/>
        </w:rPr>
        <w:t>in</w:t>
      </w:r>
      <w:r w:rsidRPr="00243FB7">
        <w:rPr>
          <w:rFonts w:asciiTheme="majorBidi" w:hAnsiTheme="majorBidi" w:cstheme="majorBidi"/>
          <w:bCs/>
          <w:sz w:val="20"/>
          <w:szCs w:val="20"/>
        </w:rPr>
        <w:t xml:space="preserve"> four cities in Ghana. (a): </w:t>
      </w:r>
      <w:proofErr w:type="spellStart"/>
      <w:r w:rsidRPr="00243FB7">
        <w:rPr>
          <w:rFonts w:asciiTheme="majorBidi" w:hAnsiTheme="majorBidi" w:cstheme="majorBidi"/>
          <w:bCs/>
          <w:sz w:val="20"/>
          <w:szCs w:val="20"/>
        </w:rPr>
        <w:t>Ayiem</w:t>
      </w:r>
      <w:proofErr w:type="spellEnd"/>
      <w:r w:rsidRPr="00243FB7">
        <w:rPr>
          <w:rFonts w:asciiTheme="majorBidi" w:hAnsiTheme="majorBidi" w:cstheme="majorBidi"/>
          <w:bCs/>
          <w:sz w:val="20"/>
          <w:szCs w:val="20"/>
        </w:rPr>
        <w:t xml:space="preserve">, (b): </w:t>
      </w:r>
      <w:proofErr w:type="spellStart"/>
      <w:r w:rsidRPr="00243FB7">
        <w:rPr>
          <w:rFonts w:asciiTheme="majorBidi" w:hAnsiTheme="majorBidi" w:cstheme="majorBidi"/>
          <w:bCs/>
          <w:sz w:val="20"/>
          <w:szCs w:val="20"/>
        </w:rPr>
        <w:t>Banso</w:t>
      </w:r>
      <w:proofErr w:type="spellEnd"/>
      <w:r w:rsidRPr="00243FB7">
        <w:rPr>
          <w:rFonts w:asciiTheme="majorBidi" w:hAnsiTheme="majorBidi" w:cstheme="majorBidi"/>
          <w:bCs/>
          <w:sz w:val="20"/>
          <w:szCs w:val="20"/>
        </w:rPr>
        <w:t xml:space="preserve">, (c): </w:t>
      </w:r>
      <w:proofErr w:type="spellStart"/>
      <w:r w:rsidRPr="00243FB7">
        <w:rPr>
          <w:rFonts w:asciiTheme="majorBidi" w:hAnsiTheme="majorBidi" w:cstheme="majorBidi"/>
          <w:bCs/>
          <w:sz w:val="20"/>
          <w:szCs w:val="20"/>
        </w:rPr>
        <w:t>Manso</w:t>
      </w:r>
      <w:proofErr w:type="spellEnd"/>
      <w:r w:rsidR="00306B49" w:rsidRPr="00243FB7">
        <w:rPr>
          <w:rFonts w:asciiTheme="majorBidi" w:hAnsiTheme="majorBidi" w:cstheme="majorBidi"/>
          <w:bCs/>
          <w:sz w:val="20"/>
          <w:szCs w:val="20"/>
        </w:rPr>
        <w:t>,</w:t>
      </w:r>
      <w:r w:rsidRPr="00243FB7">
        <w:rPr>
          <w:rFonts w:asciiTheme="majorBidi" w:hAnsiTheme="majorBidi" w:cstheme="majorBidi"/>
          <w:bCs/>
          <w:sz w:val="20"/>
          <w:szCs w:val="20"/>
        </w:rPr>
        <w:t xml:space="preserve"> and (d): </w:t>
      </w:r>
      <w:proofErr w:type="spellStart"/>
      <w:r w:rsidRPr="00243FB7">
        <w:rPr>
          <w:rFonts w:asciiTheme="majorBidi" w:hAnsiTheme="majorBidi" w:cstheme="majorBidi"/>
          <w:bCs/>
          <w:sz w:val="20"/>
          <w:szCs w:val="20"/>
        </w:rPr>
        <w:t>Mpohor</w:t>
      </w:r>
      <w:proofErr w:type="spellEnd"/>
      <w:r w:rsidRPr="00243FB7">
        <w:rPr>
          <w:rFonts w:asciiTheme="majorBidi" w:hAnsiTheme="majorBidi" w:cstheme="majorBidi"/>
          <w:bCs/>
          <w:sz w:val="20"/>
          <w:szCs w:val="20"/>
        </w:rPr>
        <w:t>.</w:t>
      </w:r>
    </w:p>
    <w:p w14:paraId="08B05B1E" w14:textId="77777777" w:rsidR="006F6257" w:rsidRPr="00243FB7" w:rsidRDefault="00F81531" w:rsidP="001D6158">
      <w:pPr>
        <w:spacing w:before="100" w:beforeAutospacing="1" w:after="100" w:afterAutospacing="1" w:line="240" w:lineRule="auto"/>
        <w:jc w:val="both"/>
        <w:outlineLvl w:val="2"/>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bCs/>
          <w:color w:val="0000FF"/>
          <w:sz w:val="20"/>
          <w:szCs w:val="20"/>
          <w:lang w:eastAsia="en-GB"/>
        </w:rPr>
        <w:t>Figure 10</w:t>
      </w:r>
      <w:r w:rsidRPr="00243FB7">
        <w:rPr>
          <w:rFonts w:ascii="Times New Roman" w:eastAsia="Times New Roman" w:hAnsi="Times New Roman" w:cs="Times New Roman"/>
          <w:bCs/>
          <w:sz w:val="20"/>
          <w:szCs w:val="20"/>
          <w:lang w:eastAsia="en-GB"/>
        </w:rPr>
        <w:t xml:space="preserve"> shows </w:t>
      </w:r>
      <w:r w:rsidR="00306B49" w:rsidRPr="00243FB7">
        <w:rPr>
          <w:rFonts w:ascii="Times New Roman" w:eastAsia="Times New Roman" w:hAnsi="Times New Roman" w:cs="Times New Roman"/>
          <w:bCs/>
          <w:sz w:val="20"/>
          <w:szCs w:val="20"/>
          <w:lang w:eastAsia="en-GB"/>
        </w:rPr>
        <w:t>monthly variations in malaria cases from 2009 to 2014 for patients aged 5 years or older</w:t>
      </w:r>
      <w:r w:rsidRPr="00243FB7">
        <w:rPr>
          <w:rFonts w:ascii="Times New Roman" w:eastAsia="Times New Roman" w:hAnsi="Times New Roman" w:cs="Times New Roman"/>
          <w:bCs/>
          <w:sz w:val="20"/>
          <w:szCs w:val="20"/>
          <w:lang w:eastAsia="en-GB"/>
        </w:rPr>
        <w:t xml:space="preserve"> in four Ghanaian cities. In </w:t>
      </w:r>
      <w:proofErr w:type="spellStart"/>
      <w:r w:rsidRPr="00243FB7">
        <w:rPr>
          <w:rFonts w:ascii="Times New Roman" w:eastAsia="Times New Roman" w:hAnsi="Times New Roman" w:cs="Times New Roman"/>
          <w:bCs/>
          <w:sz w:val="20"/>
          <w:szCs w:val="20"/>
          <w:lang w:eastAsia="en-GB"/>
        </w:rPr>
        <w:t>Ayiem</w:t>
      </w:r>
      <w:proofErr w:type="spellEnd"/>
      <w:r w:rsidRPr="00243FB7">
        <w:rPr>
          <w:rFonts w:ascii="Times New Roman" w:eastAsia="Times New Roman" w:hAnsi="Times New Roman" w:cs="Times New Roman"/>
          <w:bCs/>
          <w:sz w:val="20"/>
          <w:szCs w:val="20"/>
          <w:lang w:eastAsia="en-GB"/>
        </w:rPr>
        <w:t xml:space="preserve">, cases fluctuated consistently, peaking at 62.839, suggesting seasonal influences. Banso experienced dramatic </w:t>
      </w:r>
      <w:r w:rsidR="00306B49" w:rsidRPr="00243FB7">
        <w:rPr>
          <w:rFonts w:ascii="Times New Roman" w:eastAsia="Times New Roman" w:hAnsi="Times New Roman" w:cs="Times New Roman"/>
          <w:bCs/>
          <w:sz w:val="20"/>
          <w:szCs w:val="20"/>
          <w:lang w:eastAsia="en-GB"/>
        </w:rPr>
        <w:t>fluctuations, reaching</w:t>
      </w:r>
      <w:r w:rsidRPr="00243FB7">
        <w:rPr>
          <w:rFonts w:ascii="Times New Roman" w:eastAsia="Times New Roman" w:hAnsi="Times New Roman" w:cs="Times New Roman"/>
          <w:bCs/>
          <w:sz w:val="20"/>
          <w:szCs w:val="20"/>
          <w:lang w:eastAsia="en-GB"/>
        </w:rPr>
        <w:t xml:space="preserve"> 148.28, indicating high vulnerability. Manso showed moderate fluctuations, peaking at 85.853, with occasional spikes highlighting </w:t>
      </w:r>
      <w:r w:rsidR="00306B49" w:rsidRPr="00243FB7">
        <w:rPr>
          <w:rFonts w:ascii="Times New Roman" w:eastAsia="Times New Roman" w:hAnsi="Times New Roman" w:cs="Times New Roman"/>
          <w:bCs/>
          <w:sz w:val="20"/>
          <w:szCs w:val="20"/>
          <w:lang w:eastAsia="en-GB"/>
        </w:rPr>
        <w:t>periods of vulnerability</w:t>
      </w:r>
      <w:r w:rsidRPr="00243FB7">
        <w:rPr>
          <w:rFonts w:ascii="Times New Roman" w:eastAsia="Times New Roman" w:hAnsi="Times New Roman" w:cs="Times New Roman"/>
          <w:bCs/>
          <w:sz w:val="20"/>
          <w:szCs w:val="20"/>
          <w:lang w:eastAsia="en-GB"/>
        </w:rPr>
        <w:t xml:space="preserve">. </w:t>
      </w:r>
      <w:proofErr w:type="spellStart"/>
      <w:r w:rsidRPr="00243FB7">
        <w:rPr>
          <w:rFonts w:ascii="Times New Roman" w:eastAsia="Times New Roman" w:hAnsi="Times New Roman" w:cs="Times New Roman"/>
          <w:bCs/>
          <w:sz w:val="20"/>
          <w:szCs w:val="20"/>
          <w:lang w:eastAsia="en-GB"/>
        </w:rPr>
        <w:t>Mpohor</w:t>
      </w:r>
      <w:proofErr w:type="spellEnd"/>
      <w:r w:rsidRPr="00243FB7">
        <w:rPr>
          <w:rFonts w:ascii="Times New Roman" w:eastAsia="Times New Roman" w:hAnsi="Times New Roman" w:cs="Times New Roman"/>
          <w:bCs/>
          <w:sz w:val="20"/>
          <w:szCs w:val="20"/>
          <w:lang w:eastAsia="en-GB"/>
        </w:rPr>
        <w:t xml:space="preserve"> </w:t>
      </w:r>
      <w:r w:rsidRPr="00243FB7">
        <w:rPr>
          <w:rFonts w:ascii="Times New Roman" w:eastAsia="Times New Roman" w:hAnsi="Times New Roman" w:cs="Times New Roman"/>
          <w:bCs/>
          <w:sz w:val="20"/>
          <w:szCs w:val="20"/>
          <w:lang w:eastAsia="en-GB"/>
        </w:rPr>
        <w:lastRenderedPageBreak/>
        <w:t xml:space="preserve">resembled </w:t>
      </w:r>
      <w:proofErr w:type="spellStart"/>
      <w:r w:rsidRPr="00243FB7">
        <w:rPr>
          <w:rFonts w:ascii="Times New Roman" w:eastAsia="Times New Roman" w:hAnsi="Times New Roman" w:cs="Times New Roman"/>
          <w:bCs/>
          <w:sz w:val="20"/>
          <w:szCs w:val="20"/>
          <w:lang w:eastAsia="en-GB"/>
        </w:rPr>
        <w:t>Banso</w:t>
      </w:r>
      <w:proofErr w:type="spellEnd"/>
      <w:r w:rsidRPr="00243FB7">
        <w:rPr>
          <w:rFonts w:ascii="Times New Roman" w:eastAsia="Times New Roman" w:hAnsi="Times New Roman" w:cs="Times New Roman"/>
          <w:bCs/>
          <w:sz w:val="20"/>
          <w:szCs w:val="20"/>
          <w:lang w:eastAsia="en-GB"/>
        </w:rPr>
        <w:t xml:space="preserve">, with a peak of 148.25 and persistent variability. These trends emphasize the need for sustained, tailored malaria control measures in each city, particularly during high-transmission periods influenced by environmental or seasonal </w:t>
      </w:r>
      <w:proofErr w:type="spellStart"/>
      <w:proofErr w:type="gramStart"/>
      <w:r w:rsidRPr="00243FB7">
        <w:rPr>
          <w:rFonts w:ascii="Times New Roman" w:eastAsia="Times New Roman" w:hAnsi="Times New Roman" w:cs="Times New Roman"/>
          <w:bCs/>
          <w:sz w:val="20"/>
          <w:szCs w:val="20"/>
          <w:lang w:eastAsia="en-GB"/>
        </w:rPr>
        <w:t>factors.The</w:t>
      </w:r>
      <w:proofErr w:type="spellEnd"/>
      <w:proofErr w:type="gramEnd"/>
      <w:r w:rsidRPr="00243FB7">
        <w:rPr>
          <w:rFonts w:ascii="Times New Roman" w:eastAsia="Times New Roman" w:hAnsi="Times New Roman" w:cs="Times New Roman"/>
          <w:bCs/>
          <w:sz w:val="20"/>
          <w:szCs w:val="20"/>
          <w:lang w:eastAsia="en-GB"/>
        </w:rPr>
        <w:t xml:space="preserve"> analysis of malaria cases among patients above five years of age in four Ghanaian cities revealed persistent fluctuations and periodic spikes across all locations, underscoring the endemic nature of malaria in these populations. Peaks in cases suggest seasonal or environmental influences, whereas variations across cities highlight localized vulnerabilities.</w:t>
      </w:r>
    </w:p>
    <w:p w14:paraId="70A43FB9" w14:textId="77777777" w:rsidR="006A21E9" w:rsidRPr="00243FB7" w:rsidRDefault="00F81531" w:rsidP="006A21E9">
      <w:pPr>
        <w:spacing w:after="0" w:line="240" w:lineRule="auto"/>
        <w:jc w:val="center"/>
      </w:pPr>
      <w:r w:rsidRPr="00243FB7">
        <w:object w:dxaOrig="2124" w:dyaOrig="2124" w14:anchorId="7230DFC4">
          <v:shape id="_x0000_i1056" type="#_x0000_t75" style="width:106.5pt;height:106.5pt" o:ole="">
            <v:imagedata r:id="rId71" o:title=""/>
          </v:shape>
          <o:OLEObject Type="Embed" ProgID="KGraph_Plot" ShapeID="_x0000_i1056" DrawAspect="Content" ObjectID="_1828017129" r:id="rId72"/>
        </w:object>
      </w:r>
      <w:r w:rsidRPr="00243FB7">
        <w:object w:dxaOrig="2169" w:dyaOrig="2169" w14:anchorId="580564CD">
          <v:shape id="_x0000_i1057" type="#_x0000_t75" style="width:108.5pt;height:108.5pt" o:ole="">
            <v:imagedata r:id="rId73" o:title=""/>
          </v:shape>
          <o:OLEObject Type="Embed" ProgID="KGraph_Plot" ShapeID="_x0000_i1057" DrawAspect="Content" ObjectID="_1828017130" r:id="rId74"/>
        </w:object>
      </w:r>
      <w:r w:rsidRPr="00243FB7">
        <w:object w:dxaOrig="2169" w:dyaOrig="2169" w14:anchorId="61F8FD63">
          <v:shape id="_x0000_i1058" type="#_x0000_t75" style="width:108.5pt;height:108.5pt" o:ole="">
            <v:imagedata r:id="rId75" o:title=""/>
          </v:shape>
          <o:OLEObject Type="Embed" ProgID="KGraph_Plot" ShapeID="_x0000_i1058" DrawAspect="Content" ObjectID="_1828017131" r:id="rId76"/>
        </w:object>
      </w:r>
      <w:r w:rsidRPr="00243FB7">
        <w:object w:dxaOrig="2169" w:dyaOrig="2169" w14:anchorId="281DB4E7">
          <v:shape id="_x0000_i1059" type="#_x0000_t75" style="width:108.5pt;height:108.5pt" o:ole="">
            <v:imagedata r:id="rId77" o:title=""/>
          </v:shape>
          <o:OLEObject Type="Embed" ProgID="KGraph_Plot" ShapeID="_x0000_i1059" DrawAspect="Content" ObjectID="_1828017132" r:id="rId78"/>
        </w:object>
      </w:r>
    </w:p>
    <w:p w14:paraId="682D9464" w14:textId="77777777" w:rsidR="006A21E9" w:rsidRPr="00243FB7" w:rsidRDefault="00F81531" w:rsidP="006A21E9">
      <w:pPr>
        <w:spacing w:after="0" w:line="240" w:lineRule="auto"/>
        <w:jc w:val="center"/>
        <w:rPr>
          <w:rFonts w:asciiTheme="majorBidi" w:hAnsiTheme="majorBidi" w:cstheme="majorBidi"/>
          <w:b/>
          <w:sz w:val="24"/>
          <w:szCs w:val="24"/>
        </w:rPr>
      </w:pPr>
      <w:r w:rsidRPr="00243FB7">
        <w:rPr>
          <w:rFonts w:asciiTheme="majorBidi" w:hAnsiTheme="majorBidi" w:cstheme="majorBidi"/>
          <w:b/>
          <w:sz w:val="24"/>
          <w:szCs w:val="24"/>
        </w:rPr>
        <w:t xml:space="preserve">Figure 11. </w:t>
      </w:r>
      <w:r w:rsidRPr="00243FB7">
        <w:rPr>
          <w:rFonts w:asciiTheme="majorBidi" w:eastAsia="Times New Roman" w:hAnsiTheme="majorBidi" w:cstheme="majorBidi"/>
          <w:bCs/>
          <w:color w:val="252525"/>
          <w:sz w:val="20"/>
          <w:szCs w:val="20"/>
          <w:lang w:eastAsia="fr-FR"/>
        </w:rPr>
        <w:t xml:space="preserve">Variation </w:t>
      </w:r>
      <w:r w:rsidRPr="00243FB7">
        <w:rPr>
          <w:rFonts w:ascii="Times New Roman" w:eastAsia="Times New Roman" w:hAnsi="Times New Roman" w:cs="Times New Roman"/>
          <w:bCs/>
          <w:color w:val="252525"/>
          <w:sz w:val="20"/>
          <w:szCs w:val="20"/>
          <w:lang w:eastAsia="fr-FR"/>
        </w:rPr>
        <w:t>in</w:t>
      </w:r>
      <w:r w:rsidRPr="00243FB7">
        <w:rPr>
          <w:rFonts w:asciiTheme="majorBidi" w:eastAsia="Times New Roman" w:hAnsiTheme="majorBidi" w:cstheme="majorBidi"/>
          <w:bCs/>
          <w:color w:val="252525"/>
          <w:sz w:val="20"/>
          <w:szCs w:val="20"/>
          <w:lang w:eastAsia="fr-FR"/>
        </w:rPr>
        <w:t xml:space="preserve"> the number of </w:t>
      </w:r>
      <w:r w:rsidRPr="00243FB7">
        <w:rPr>
          <w:rFonts w:asciiTheme="majorBidi" w:eastAsia="Calibri" w:hAnsiTheme="majorBidi" w:cstheme="majorBidi"/>
          <w:bCs/>
          <w:sz w:val="20"/>
          <w:szCs w:val="20"/>
        </w:rPr>
        <w:t xml:space="preserve">malaria </w:t>
      </w:r>
      <w:proofErr w:type="spellStart"/>
      <w:r w:rsidRPr="00243FB7">
        <w:rPr>
          <w:rFonts w:asciiTheme="majorBidi" w:eastAsia="Calibri" w:hAnsiTheme="majorBidi" w:cstheme="majorBidi"/>
          <w:bCs/>
          <w:sz w:val="20"/>
          <w:szCs w:val="20"/>
        </w:rPr>
        <w:t>cases</w:t>
      </w:r>
      <w:r w:rsidRPr="00243FB7">
        <w:rPr>
          <w:rFonts w:asciiTheme="majorBidi" w:eastAsia="Times New Roman" w:hAnsiTheme="majorBidi" w:cstheme="majorBidi"/>
          <w:bCs/>
          <w:sz w:val="20"/>
          <w:szCs w:val="20"/>
          <w:lang w:eastAsia="fr-FR"/>
        </w:rPr>
        <w:t>recorded</w:t>
      </w:r>
      <w:proofErr w:type="spellEnd"/>
      <w:r w:rsidRPr="00243FB7">
        <w:rPr>
          <w:rFonts w:asciiTheme="majorBidi" w:eastAsia="Times New Roman" w:hAnsiTheme="majorBidi" w:cstheme="majorBidi"/>
          <w:bCs/>
          <w:sz w:val="20"/>
          <w:szCs w:val="20"/>
          <w:lang w:eastAsia="fr-FR"/>
        </w:rPr>
        <w:t xml:space="preserve"> each month from 2009</w:t>
      </w:r>
      <w:r w:rsidR="00306B49" w:rsidRPr="00243FB7">
        <w:rPr>
          <w:rFonts w:ascii="Times New Roman" w:eastAsia="Times New Roman" w:hAnsi="Times New Roman" w:cs="Times New Roman"/>
          <w:bCs/>
          <w:sz w:val="20"/>
          <w:szCs w:val="20"/>
          <w:lang w:eastAsia="fr-FR"/>
        </w:rPr>
        <w:t xml:space="preserve"> to </w:t>
      </w:r>
      <w:r w:rsidRPr="00243FB7">
        <w:rPr>
          <w:rFonts w:asciiTheme="majorBidi" w:eastAsia="Times New Roman" w:hAnsiTheme="majorBidi" w:cstheme="majorBidi"/>
          <w:bCs/>
          <w:sz w:val="20"/>
          <w:szCs w:val="20"/>
          <w:lang w:eastAsia="fr-FR"/>
        </w:rPr>
        <w:t xml:space="preserve">2014 </w:t>
      </w:r>
      <w:r w:rsidRPr="00243FB7">
        <w:rPr>
          <w:rFonts w:ascii="Times New Roman" w:eastAsia="Times New Roman" w:hAnsi="Times New Roman" w:cs="Times New Roman"/>
          <w:bCs/>
          <w:sz w:val="20"/>
          <w:szCs w:val="20"/>
        </w:rPr>
        <w:t>among</w:t>
      </w:r>
      <w:r w:rsidR="00FD2606" w:rsidRPr="00243FB7">
        <w:rPr>
          <w:rFonts w:ascii="Times New Roman" w:eastAsia="Times New Roman" w:hAnsi="Times New Roman" w:cs="Times New Roman"/>
          <w:bCs/>
          <w:sz w:val="20"/>
          <w:szCs w:val="20"/>
        </w:rPr>
        <w:t xml:space="preserve"> </w:t>
      </w:r>
      <w:r w:rsidRPr="00243FB7">
        <w:rPr>
          <w:rFonts w:asciiTheme="majorBidi" w:eastAsia="Times New Roman" w:hAnsiTheme="majorBidi" w:cstheme="majorBidi"/>
          <w:bCs/>
          <w:color w:val="252525"/>
          <w:sz w:val="20"/>
          <w:szCs w:val="20"/>
          <w:lang w:eastAsia="fr-FR"/>
        </w:rPr>
        <w:t>pregnant women</w:t>
      </w:r>
      <w:r w:rsidRPr="00243FB7">
        <w:rPr>
          <w:rFonts w:asciiTheme="majorBidi" w:hAnsiTheme="majorBidi" w:cstheme="majorBidi"/>
          <w:bCs/>
          <w:sz w:val="20"/>
          <w:szCs w:val="20"/>
        </w:rPr>
        <w:t xml:space="preserve"> (</w:t>
      </w:r>
      <w:proofErr w:type="spellStart"/>
      <w:proofErr w:type="gramStart"/>
      <w:r w:rsidRPr="00243FB7">
        <w:rPr>
          <w:rFonts w:asciiTheme="majorBidi" w:hAnsiTheme="majorBidi" w:cstheme="majorBidi"/>
          <w:bCs/>
          <w:i/>
          <w:iCs/>
          <w:sz w:val="20"/>
          <w:szCs w:val="20"/>
        </w:rPr>
        <w:t>N</w:t>
      </w:r>
      <w:r w:rsidRPr="00243FB7">
        <w:rPr>
          <w:rFonts w:asciiTheme="majorBidi" w:hAnsiTheme="majorBidi" w:cstheme="majorBidi"/>
          <w:bCs/>
          <w:i/>
          <w:iCs/>
          <w:sz w:val="20"/>
          <w:szCs w:val="20"/>
          <w:vertAlign w:val="subscript"/>
        </w:rPr>
        <w:t>i,pw</w:t>
      </w:r>
      <w:proofErr w:type="spellEnd"/>
      <w:proofErr w:type="gramEnd"/>
      <w:r w:rsidRPr="00243FB7">
        <w:rPr>
          <w:rFonts w:asciiTheme="majorBidi" w:hAnsiTheme="majorBidi" w:cstheme="majorBidi"/>
          <w:bCs/>
          <w:sz w:val="20"/>
          <w:szCs w:val="20"/>
        </w:rPr>
        <w:t xml:space="preserve">) </w:t>
      </w:r>
      <w:r w:rsidRPr="00243FB7">
        <w:rPr>
          <w:rFonts w:ascii="Times New Roman" w:eastAsia="Times New Roman" w:hAnsi="Times New Roman" w:cs="Times New Roman"/>
          <w:bCs/>
          <w:sz w:val="20"/>
          <w:szCs w:val="20"/>
        </w:rPr>
        <w:t>in</w:t>
      </w:r>
      <w:r w:rsidRPr="00243FB7">
        <w:rPr>
          <w:rFonts w:asciiTheme="majorBidi" w:hAnsiTheme="majorBidi" w:cstheme="majorBidi"/>
          <w:bCs/>
          <w:sz w:val="20"/>
          <w:szCs w:val="20"/>
        </w:rPr>
        <w:t xml:space="preserve"> four cities in Ghana. (a): </w:t>
      </w:r>
      <w:proofErr w:type="spellStart"/>
      <w:r w:rsidRPr="00243FB7">
        <w:rPr>
          <w:rFonts w:asciiTheme="majorBidi" w:hAnsiTheme="majorBidi" w:cstheme="majorBidi"/>
          <w:bCs/>
          <w:sz w:val="20"/>
          <w:szCs w:val="20"/>
        </w:rPr>
        <w:t>Ayiem</w:t>
      </w:r>
      <w:proofErr w:type="spellEnd"/>
      <w:r w:rsidRPr="00243FB7">
        <w:rPr>
          <w:rFonts w:asciiTheme="majorBidi" w:hAnsiTheme="majorBidi" w:cstheme="majorBidi"/>
          <w:bCs/>
          <w:sz w:val="20"/>
          <w:szCs w:val="20"/>
        </w:rPr>
        <w:t xml:space="preserve">, (b): </w:t>
      </w:r>
      <w:proofErr w:type="spellStart"/>
      <w:r w:rsidRPr="00243FB7">
        <w:rPr>
          <w:rFonts w:asciiTheme="majorBidi" w:hAnsiTheme="majorBidi" w:cstheme="majorBidi"/>
          <w:bCs/>
          <w:sz w:val="20"/>
          <w:szCs w:val="20"/>
        </w:rPr>
        <w:t>Banso</w:t>
      </w:r>
      <w:proofErr w:type="spellEnd"/>
      <w:r w:rsidRPr="00243FB7">
        <w:rPr>
          <w:rFonts w:asciiTheme="majorBidi" w:hAnsiTheme="majorBidi" w:cstheme="majorBidi"/>
          <w:bCs/>
          <w:sz w:val="20"/>
          <w:szCs w:val="20"/>
        </w:rPr>
        <w:t xml:space="preserve">, (c): </w:t>
      </w:r>
      <w:proofErr w:type="spellStart"/>
      <w:r w:rsidRPr="00243FB7">
        <w:rPr>
          <w:rFonts w:asciiTheme="majorBidi" w:hAnsiTheme="majorBidi" w:cstheme="majorBidi"/>
          <w:bCs/>
          <w:sz w:val="20"/>
          <w:szCs w:val="20"/>
        </w:rPr>
        <w:t>Manso</w:t>
      </w:r>
      <w:proofErr w:type="spellEnd"/>
      <w:r w:rsidR="00306B49" w:rsidRPr="00243FB7">
        <w:rPr>
          <w:rFonts w:asciiTheme="majorBidi" w:hAnsiTheme="majorBidi" w:cstheme="majorBidi"/>
          <w:bCs/>
          <w:sz w:val="20"/>
          <w:szCs w:val="20"/>
        </w:rPr>
        <w:t>,</w:t>
      </w:r>
      <w:r w:rsidRPr="00243FB7">
        <w:rPr>
          <w:rFonts w:asciiTheme="majorBidi" w:hAnsiTheme="majorBidi" w:cstheme="majorBidi"/>
          <w:bCs/>
          <w:sz w:val="20"/>
          <w:szCs w:val="20"/>
        </w:rPr>
        <w:t xml:space="preserve"> and (d): </w:t>
      </w:r>
      <w:proofErr w:type="spellStart"/>
      <w:r w:rsidRPr="00243FB7">
        <w:rPr>
          <w:rFonts w:asciiTheme="majorBidi" w:hAnsiTheme="majorBidi" w:cstheme="majorBidi"/>
          <w:bCs/>
          <w:sz w:val="20"/>
          <w:szCs w:val="20"/>
        </w:rPr>
        <w:t>Mpohor</w:t>
      </w:r>
      <w:proofErr w:type="spellEnd"/>
      <w:r w:rsidRPr="00243FB7">
        <w:rPr>
          <w:rFonts w:asciiTheme="majorBidi" w:hAnsiTheme="majorBidi" w:cstheme="majorBidi"/>
          <w:bCs/>
          <w:sz w:val="20"/>
          <w:szCs w:val="20"/>
        </w:rPr>
        <w:t>.</w:t>
      </w:r>
    </w:p>
    <w:p w14:paraId="37A2A7A8" w14:textId="77777777" w:rsidR="006F6257" w:rsidRPr="00243FB7" w:rsidRDefault="00F81531" w:rsidP="001D6158">
      <w:pPr>
        <w:spacing w:before="100" w:beforeAutospacing="1" w:after="100" w:afterAutospacing="1" w:line="240" w:lineRule="auto"/>
        <w:jc w:val="both"/>
        <w:outlineLvl w:val="2"/>
        <w:rPr>
          <w:rFonts w:ascii="Times New Roman" w:eastAsia="Times New Roman" w:hAnsi="Times New Roman" w:cs="Times New Roman"/>
          <w:b/>
          <w:bCs/>
          <w:sz w:val="20"/>
          <w:szCs w:val="20"/>
          <w:lang w:val="en-GB" w:eastAsia="en-GB"/>
        </w:rPr>
      </w:pPr>
      <w:r w:rsidRPr="00243FB7">
        <w:rPr>
          <w:rFonts w:ascii="Times New Roman" w:hAnsi="Times New Roman" w:cs="Times New Roman"/>
          <w:color w:val="0000FF"/>
          <w:sz w:val="20"/>
          <w:szCs w:val="20"/>
        </w:rPr>
        <w:t>Figure 11</w:t>
      </w:r>
      <w:r w:rsidRPr="00243FB7">
        <w:rPr>
          <w:rFonts w:ascii="Times New Roman" w:hAnsi="Times New Roman" w:cs="Times New Roman"/>
          <w:sz w:val="20"/>
          <w:szCs w:val="20"/>
        </w:rPr>
        <w:t xml:space="preserve"> shows </w:t>
      </w:r>
      <w:r w:rsidR="00306B49" w:rsidRPr="00243FB7">
        <w:rPr>
          <w:rFonts w:ascii="Times New Roman" w:eastAsia="Times New Roman" w:hAnsi="Times New Roman" w:cs="Times New Roman"/>
          <w:sz w:val="20"/>
          <w:szCs w:val="20"/>
        </w:rPr>
        <w:t>monthly variations in malaria case</w:t>
      </w:r>
      <w:r w:rsidRPr="00243FB7">
        <w:rPr>
          <w:rFonts w:ascii="Times New Roman" w:hAnsi="Times New Roman" w:cs="Times New Roman"/>
          <w:sz w:val="20"/>
          <w:szCs w:val="20"/>
        </w:rPr>
        <w:t>s among pregnant women from 2009</w:t>
      </w:r>
      <w:r w:rsidR="00306B49" w:rsidRPr="00243FB7">
        <w:rPr>
          <w:rFonts w:ascii="Times New Roman" w:eastAsia="Times New Roman" w:hAnsi="Times New Roman" w:cs="Times New Roman"/>
          <w:sz w:val="20"/>
          <w:szCs w:val="20"/>
        </w:rPr>
        <w:t xml:space="preserve"> to </w:t>
      </w:r>
      <w:r w:rsidRPr="00243FB7">
        <w:rPr>
          <w:rFonts w:ascii="Times New Roman" w:hAnsi="Times New Roman" w:cs="Times New Roman"/>
          <w:sz w:val="20"/>
          <w:szCs w:val="20"/>
        </w:rPr>
        <w:t xml:space="preserve">2014 in four Ghanaian cities.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had sporadic fluctuations</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a peak at 1.7917, indicating intermittent control measures. Banso experienced </w:t>
      </w:r>
      <w:r w:rsidRPr="00243FB7">
        <w:rPr>
          <w:rFonts w:ascii="Times New Roman" w:eastAsia="Times New Roman" w:hAnsi="Times New Roman" w:cs="Times New Roman"/>
          <w:sz w:val="20"/>
          <w:szCs w:val="20"/>
        </w:rPr>
        <w:t>greater</w:t>
      </w:r>
      <w:r w:rsidRPr="00243FB7">
        <w:rPr>
          <w:rFonts w:ascii="Times New Roman" w:hAnsi="Times New Roman" w:cs="Times New Roman"/>
          <w:sz w:val="20"/>
          <w:szCs w:val="20"/>
        </w:rPr>
        <w:t xml:space="preserve"> variability, peaking at 8.0558, reflecting increased vulnerability. Manso showed moderate fluctuations</w:t>
      </w:r>
      <w:r w:rsidRPr="00243FB7">
        <w:rPr>
          <w:rFonts w:ascii="Times New Roman" w:eastAsia="Times New Roman" w:hAnsi="Times New Roman" w:cs="Times New Roman"/>
          <w:sz w:val="20"/>
          <w:szCs w:val="20"/>
        </w:rPr>
        <w:t>,</w:t>
      </w:r>
      <w:r w:rsidR="00FD2606" w:rsidRPr="00243FB7">
        <w:rPr>
          <w:rFonts w:ascii="Times New Roman" w:eastAsia="Times New Roman" w:hAnsi="Times New Roman" w:cs="Times New Roman"/>
          <w:sz w:val="20"/>
          <w:szCs w:val="20"/>
        </w:rPr>
        <w:t xml:space="preserve"> </w:t>
      </w:r>
      <w:r w:rsidR="00306B49" w:rsidRPr="00243FB7">
        <w:rPr>
          <w:rFonts w:ascii="Times New Roman" w:hAnsi="Times New Roman" w:cs="Times New Roman"/>
          <w:sz w:val="20"/>
          <w:szCs w:val="20"/>
        </w:rPr>
        <w:t>peaking</w:t>
      </w:r>
      <w:r w:rsidRPr="00243FB7">
        <w:rPr>
          <w:rFonts w:ascii="Times New Roman" w:hAnsi="Times New Roman" w:cs="Times New Roman"/>
          <w:sz w:val="20"/>
          <w:szCs w:val="20"/>
        </w:rPr>
        <w:t xml:space="preserve"> at 8.0884, highlighting the need for localized interventions during outbreaks. </w:t>
      </w:r>
      <w:r w:rsidRPr="00243FB7">
        <w:rPr>
          <w:rFonts w:ascii="Times New Roman" w:eastAsia="Times New Roman" w:hAnsi="Times New Roman" w:cs="Times New Roman"/>
          <w:sz w:val="20"/>
          <w:szCs w:val="20"/>
        </w:rPr>
        <w:t>Mohor</w:t>
      </w:r>
      <w:r w:rsidRPr="00243FB7">
        <w:rPr>
          <w:rFonts w:ascii="Times New Roman" w:hAnsi="Times New Roman" w:cs="Times New Roman"/>
          <w:sz w:val="20"/>
          <w:szCs w:val="20"/>
        </w:rPr>
        <w:t xml:space="preserve"> displayed persistent variability, peaking at 6.8528, underscoring the importance of sustained malaria control. These patterns emphasize the need for consistent prenatal care, access to insecticide-treated nets, and targeted maternal health programs to protect pregnant women.</w:t>
      </w:r>
    </w:p>
    <w:p w14:paraId="76069E03" w14:textId="77777777" w:rsidR="001B22A0" w:rsidRPr="00243FB7" w:rsidRDefault="00F81531" w:rsidP="001B22A0">
      <w:pPr>
        <w:spacing w:after="0" w:line="240" w:lineRule="auto"/>
        <w:jc w:val="center"/>
        <w:rPr>
          <w:rFonts w:eastAsiaTheme="minorHAnsi"/>
        </w:rPr>
      </w:pPr>
      <w:r w:rsidRPr="00243FB7">
        <w:rPr>
          <w:rFonts w:eastAsiaTheme="minorHAnsi"/>
        </w:rPr>
        <w:object w:dxaOrig="4169" w:dyaOrig="4169" w14:anchorId="16B1D803">
          <v:shape id="_x0000_i1060" type="#_x0000_t75" style="width:208.6pt;height:208.6pt" o:ole="">
            <v:imagedata r:id="rId79" o:title=""/>
          </v:shape>
          <o:OLEObject Type="Embed" ProgID="KGraph_Plot" ShapeID="_x0000_i1060" DrawAspect="Content" ObjectID="_1828017133" r:id="rId80"/>
        </w:object>
      </w:r>
    </w:p>
    <w:p w14:paraId="76E8CBF4" w14:textId="0727294D" w:rsidR="001B22A0" w:rsidRPr="00243FB7" w:rsidRDefault="00F81531" w:rsidP="001B22A0">
      <w:pPr>
        <w:spacing w:after="0" w:line="240" w:lineRule="auto"/>
        <w:jc w:val="center"/>
        <w:rPr>
          <w:rFonts w:asciiTheme="majorBidi" w:eastAsiaTheme="minorHAnsi" w:hAnsiTheme="majorBidi" w:cstheme="majorBidi"/>
          <w:b/>
          <w:bCs/>
          <w:sz w:val="20"/>
          <w:szCs w:val="20"/>
        </w:rPr>
      </w:pPr>
      <w:r w:rsidRPr="00243FB7">
        <w:rPr>
          <w:rFonts w:asciiTheme="majorBidi" w:eastAsiaTheme="minorHAnsi" w:hAnsiTheme="majorBidi" w:cstheme="majorBidi"/>
          <w:b/>
          <w:bCs/>
          <w:sz w:val="20"/>
          <w:szCs w:val="20"/>
        </w:rPr>
        <w:t>Figure 12</w:t>
      </w:r>
      <w:r w:rsidRPr="00243FB7">
        <w:rPr>
          <w:rFonts w:asciiTheme="majorBidi" w:eastAsiaTheme="minorHAnsi" w:hAnsiTheme="majorBidi" w:cstheme="majorBidi"/>
          <w:sz w:val="20"/>
          <w:szCs w:val="20"/>
        </w:rPr>
        <w:t xml:space="preserve">. </w:t>
      </w:r>
      <w:r w:rsidRPr="00243FB7">
        <w:rPr>
          <w:rFonts w:asciiTheme="majorBidi" w:eastAsia="Times New Roman" w:hAnsiTheme="majorBidi" w:cstheme="majorBidi"/>
          <w:color w:val="252525"/>
          <w:sz w:val="20"/>
          <w:szCs w:val="20"/>
          <w:lang w:eastAsia="fr-FR"/>
        </w:rPr>
        <w:t xml:space="preserve">Variation </w:t>
      </w:r>
      <w:r w:rsidRPr="00243FB7">
        <w:rPr>
          <w:rFonts w:ascii="Times New Roman" w:eastAsia="Times New Roman" w:hAnsi="Times New Roman" w:cs="Times New Roman"/>
          <w:color w:val="252525"/>
          <w:sz w:val="20"/>
          <w:szCs w:val="20"/>
          <w:lang w:eastAsia="fr-FR"/>
        </w:rPr>
        <w:t>in</w:t>
      </w:r>
      <w:r w:rsidRPr="00243FB7">
        <w:rPr>
          <w:rFonts w:asciiTheme="majorBidi" w:eastAsia="Times New Roman" w:hAnsiTheme="majorBidi" w:cstheme="majorBidi"/>
          <w:color w:val="252525"/>
          <w:sz w:val="20"/>
          <w:szCs w:val="20"/>
          <w:lang w:eastAsia="fr-FR"/>
        </w:rPr>
        <w:t xml:space="preserve"> the c</w:t>
      </w:r>
      <w:r w:rsidRPr="00243FB7">
        <w:rPr>
          <w:rFonts w:asciiTheme="majorBidi" w:eastAsiaTheme="minorHAnsi" w:hAnsiTheme="majorBidi" w:cstheme="majorBidi"/>
          <w:sz w:val="20"/>
          <w:szCs w:val="20"/>
        </w:rPr>
        <w:t xml:space="preserve">umulative </w:t>
      </w:r>
      <w:r w:rsidRPr="00243FB7">
        <w:rPr>
          <w:rFonts w:asciiTheme="majorBidi" w:eastAsia="Times New Roman" w:hAnsiTheme="majorBidi" w:cstheme="majorBidi"/>
          <w:sz w:val="20"/>
          <w:szCs w:val="20"/>
          <w:lang w:eastAsia="fr-FR"/>
        </w:rPr>
        <w:t xml:space="preserve">frequency of </w:t>
      </w:r>
      <w:proofErr w:type="spellStart"/>
      <w:r w:rsidRPr="00243FB7">
        <w:rPr>
          <w:rFonts w:asciiTheme="majorBidi" w:eastAsiaTheme="minorHAnsi" w:hAnsiTheme="majorBidi" w:cstheme="majorBidi"/>
          <w:i/>
          <w:iCs/>
          <w:sz w:val="20"/>
          <w:szCs w:val="20"/>
        </w:rPr>
        <w:t>Cum</w:t>
      </w:r>
      <w:r w:rsidRPr="00243FB7">
        <w:rPr>
          <w:rFonts w:asciiTheme="majorBidi" w:eastAsiaTheme="minorHAnsi" w:hAnsiTheme="majorBidi" w:cstheme="majorBidi"/>
          <w:i/>
          <w:iCs/>
          <w:sz w:val="20"/>
          <w:szCs w:val="20"/>
          <w:vertAlign w:val="subscript"/>
        </w:rPr>
        <w:t>glob</w:t>
      </w:r>
      <w:proofErr w:type="spellEnd"/>
      <w:r w:rsidRPr="00243FB7">
        <w:rPr>
          <w:rFonts w:asciiTheme="majorBidi" w:eastAsiaTheme="minorHAnsi" w:hAnsiTheme="majorBidi" w:cstheme="majorBidi"/>
          <w:sz w:val="20"/>
          <w:szCs w:val="20"/>
        </w:rPr>
        <w:t>(</w:t>
      </w:r>
      <w:r w:rsidRPr="00243FB7">
        <w:rPr>
          <w:rFonts w:asciiTheme="majorBidi" w:eastAsiaTheme="minorHAnsi" w:hAnsiTheme="majorBidi" w:cstheme="majorBidi"/>
          <w:i/>
          <w:iCs/>
          <w:sz w:val="20"/>
          <w:szCs w:val="20"/>
        </w:rPr>
        <w:t>t</w:t>
      </w:r>
      <w:r w:rsidRPr="00243FB7">
        <w:rPr>
          <w:rFonts w:asciiTheme="majorBidi" w:eastAsiaTheme="minorHAnsi" w:hAnsiTheme="majorBidi" w:cstheme="majorBidi"/>
          <w:sz w:val="20"/>
          <w:szCs w:val="20"/>
        </w:rPr>
        <w:t xml:space="preserve">) </w:t>
      </w:r>
      <w:r w:rsidRPr="00243FB7">
        <w:rPr>
          <w:rFonts w:ascii="Times New Roman" w:eastAsia="Times New Roman" w:hAnsi="Times New Roman" w:cs="Times New Roman"/>
          <w:sz w:val="20"/>
          <w:szCs w:val="20"/>
          <w:lang w:eastAsia="fr-FR"/>
        </w:rPr>
        <w:t>malaria cases recorded</w:t>
      </w:r>
      <w:r w:rsidRPr="00243FB7">
        <w:rPr>
          <w:rFonts w:asciiTheme="majorBidi" w:eastAsia="Times New Roman" w:hAnsiTheme="majorBidi" w:cstheme="majorBidi"/>
          <w:sz w:val="20"/>
          <w:szCs w:val="20"/>
          <w:lang w:eastAsia="fr-FR"/>
        </w:rPr>
        <w:t xml:space="preserve"> each month from 2009</w:t>
      </w:r>
      <w:r w:rsidR="00CB1858" w:rsidRPr="00243FB7">
        <w:rPr>
          <w:rFonts w:asciiTheme="majorBidi" w:eastAsia="Times New Roman" w:hAnsiTheme="majorBidi" w:cstheme="majorBidi"/>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CB1858" w:rsidRPr="00243FB7">
        <w:rPr>
          <w:rFonts w:ascii="Times New Roman" w:eastAsia="Times New Roman" w:hAnsi="Times New Roman" w:cs="Times New Roman"/>
          <w:sz w:val="20"/>
          <w:szCs w:val="20"/>
          <w:lang w:eastAsia="fr-FR"/>
        </w:rPr>
        <w:t xml:space="preserve"> </w:t>
      </w:r>
      <w:r w:rsidRPr="00243FB7">
        <w:rPr>
          <w:rFonts w:asciiTheme="majorBidi" w:eastAsia="Times New Roman" w:hAnsiTheme="majorBidi" w:cstheme="majorBidi"/>
          <w:sz w:val="20"/>
          <w:szCs w:val="20"/>
          <w:lang w:eastAsia="fr-FR"/>
        </w:rPr>
        <w:t xml:space="preserve">2014 for </w:t>
      </w:r>
      <w:r w:rsidRPr="00243FB7">
        <w:rPr>
          <w:rFonts w:ascii="Times New Roman" w:eastAsia="Times New Roman" w:hAnsi="Times New Roman" w:cs="Times New Roman"/>
          <w:sz w:val="20"/>
          <w:szCs w:val="20"/>
          <w:lang w:eastAsia="fr-FR"/>
        </w:rPr>
        <w:t>all</w:t>
      </w:r>
      <w:r w:rsidRPr="00243FB7">
        <w:rPr>
          <w:rFonts w:asciiTheme="majorBidi" w:eastAsia="Times New Roman" w:hAnsiTheme="majorBidi" w:cstheme="majorBidi"/>
          <w:sz w:val="20"/>
          <w:szCs w:val="20"/>
          <w:lang w:eastAsia="fr-FR"/>
        </w:rPr>
        <w:t xml:space="preserve"> four cities in Ghana (</w:t>
      </w:r>
      <w:r w:rsidRPr="00243FB7">
        <w:rPr>
          <w:rFonts w:asciiTheme="majorBidi" w:eastAsia="Times New Roman" w:hAnsiTheme="majorBidi" w:cstheme="majorBidi"/>
          <w:color w:val="0000FF"/>
          <w:sz w:val="20"/>
          <w:szCs w:val="20"/>
          <w:lang w:eastAsia="fr-FR"/>
        </w:rPr>
        <w:t xml:space="preserve">Table </w:t>
      </w:r>
      <w:r w:rsidR="00E7771B">
        <w:rPr>
          <w:rFonts w:asciiTheme="majorBidi" w:eastAsia="Times New Roman" w:hAnsiTheme="majorBidi" w:cstheme="majorBidi"/>
          <w:color w:val="0000FF"/>
          <w:sz w:val="20"/>
          <w:szCs w:val="20"/>
          <w:lang w:eastAsia="fr-FR"/>
        </w:rPr>
        <w:t>2</w:t>
      </w:r>
      <w:r w:rsidRPr="00243FB7">
        <w:rPr>
          <w:rFonts w:asciiTheme="majorBidi" w:eastAsia="Times New Roman" w:hAnsiTheme="majorBidi" w:cstheme="majorBidi"/>
          <w:color w:val="0000FF"/>
          <w:sz w:val="20"/>
          <w:szCs w:val="20"/>
          <w:lang w:eastAsia="fr-FR"/>
        </w:rPr>
        <w:t>S</w:t>
      </w:r>
      <w:r w:rsidRPr="00243FB7">
        <w:rPr>
          <w:rFonts w:asciiTheme="majorBidi" w:eastAsia="Times New Roman" w:hAnsiTheme="majorBidi" w:cstheme="majorBidi"/>
          <w:sz w:val="20"/>
          <w:szCs w:val="20"/>
          <w:lang w:eastAsia="fr-FR"/>
        </w:rPr>
        <w:t>).</w:t>
      </w:r>
    </w:p>
    <w:p w14:paraId="5BE53B03" w14:textId="77777777" w:rsidR="001B22A0" w:rsidRPr="00243FB7" w:rsidRDefault="00F81531" w:rsidP="001B22A0">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Figure 12</w:t>
      </w:r>
      <w:r w:rsidRPr="00243FB7">
        <w:rPr>
          <w:rFonts w:ascii="Times New Roman" w:eastAsia="Times New Roman" w:hAnsi="Times New Roman" w:cs="Times New Roman"/>
          <w:sz w:val="20"/>
          <w:szCs w:val="20"/>
          <w:lang w:eastAsia="en-GB"/>
        </w:rPr>
        <w:t xml:space="preserve"> depicts the cumulative frequency of malaria cases (</w:t>
      </w:r>
      <w:proofErr w:type="spellStart"/>
      <w:r w:rsidRPr="00243FB7">
        <w:rPr>
          <w:rFonts w:ascii="Times New Roman" w:eastAsia="Times New Roman" w:hAnsi="Times New Roman" w:cs="Times New Roman"/>
          <w:i/>
          <w:iCs/>
          <w:sz w:val="20"/>
          <w:szCs w:val="20"/>
          <w:lang w:eastAsia="en-GB"/>
        </w:rPr>
        <w:t>Cum</w:t>
      </w:r>
      <w:r w:rsidRPr="00243FB7">
        <w:rPr>
          <w:rFonts w:ascii="Times New Roman" w:eastAsia="Times New Roman" w:hAnsi="Times New Roman" w:cs="Times New Roman"/>
          <w:sz w:val="20"/>
          <w:szCs w:val="20"/>
          <w:vertAlign w:val="subscript"/>
          <w:lang w:eastAsia="en-GB"/>
        </w:rPr>
        <w:t>glob</w:t>
      </w:r>
      <w:proofErr w:type="spellEnd"/>
      <w:r w:rsidRPr="00243FB7">
        <w:rPr>
          <w:rFonts w:ascii="Times New Roman" w:eastAsia="Times New Roman" w:hAnsi="Times New Roman" w:cs="Times New Roman"/>
          <w:sz w:val="20"/>
          <w:szCs w:val="20"/>
          <w:lang w:eastAsia="en-GB"/>
        </w:rPr>
        <w:t>(t)) from 2009</w:t>
      </w:r>
      <w:r w:rsidR="00961E94" w:rsidRPr="00243FB7">
        <w:rPr>
          <w:rFonts w:ascii="Times New Roman" w:eastAsia="Times New Roman" w:hAnsi="Times New Roman" w:cs="Times New Roman"/>
          <w:sz w:val="20"/>
          <w:szCs w:val="20"/>
          <w:lang w:eastAsia="en-GB"/>
        </w:rPr>
        <w:t xml:space="preserve"> to </w:t>
      </w:r>
      <w:r w:rsidRPr="00243FB7">
        <w:rPr>
          <w:rFonts w:ascii="Times New Roman" w:eastAsia="Times New Roman" w:hAnsi="Times New Roman" w:cs="Times New Roman"/>
          <w:sz w:val="20"/>
          <w:szCs w:val="20"/>
          <w:lang w:eastAsia="en-GB"/>
        </w:rPr>
        <w:t>2014 across four Ghanaian cities, showing a steady linear increase (</w:t>
      </w:r>
      <w:r w:rsidRPr="00243FB7">
        <w:rPr>
          <w:rFonts w:ascii="Times New Roman" w:eastAsia="Times New Roman" w:hAnsi="Times New Roman" w:cs="Times New Roman"/>
          <w:i/>
          <w:iCs/>
          <w:sz w:val="20"/>
          <w:szCs w:val="20"/>
          <w:lang w:eastAsia="en-GB"/>
        </w:rPr>
        <w:t>y</w:t>
      </w:r>
      <w:r w:rsidR="00306B49" w:rsidRPr="00243FB7">
        <w:rPr>
          <w:rFonts w:ascii="Times New Roman" w:eastAsia="Times New Roman" w:hAnsi="Times New Roman" w:cs="Times New Roman"/>
          <w:sz w:val="20"/>
          <w:szCs w:val="20"/>
          <w:lang w:eastAsia="en-GB"/>
        </w:rPr>
        <w:t xml:space="preserve"> = </w:t>
      </w:r>
      <w:r w:rsidRPr="00243FB7">
        <w:rPr>
          <w:rFonts w:ascii="Times New Roman" w:eastAsia="Times New Roman" w:hAnsi="Times New Roman" w:cs="Times New Roman"/>
          <w:sz w:val="20"/>
          <w:szCs w:val="20"/>
          <w:lang w:eastAsia="en-GB"/>
        </w:rPr>
        <w:t>624.134</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The s</w:t>
      </w:r>
      <w:r w:rsidR="00306B49" w:rsidRPr="00243FB7">
        <w:rPr>
          <w:rFonts w:ascii="Times New Roman" w:eastAsia="Times New Roman" w:hAnsi="Times New Roman" w:cs="Times New Roman"/>
          <w:sz w:val="20"/>
          <w:szCs w:val="20"/>
          <w:lang w:eastAsia="en-GB"/>
        </w:rPr>
        <w:t>ubstantial</w:t>
      </w:r>
      <w:r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i/>
          <w:iCs/>
          <w:sz w:val="20"/>
          <w:szCs w:val="20"/>
          <w:lang w:eastAsia="en-GB"/>
        </w:rPr>
        <w:t>R</w:t>
      </w:r>
      <w:r w:rsidRPr="00243FB7">
        <w:rPr>
          <w:rFonts w:ascii="Times New Roman" w:eastAsia="Times New Roman" w:hAnsi="Times New Roman" w:cs="Times New Roman"/>
          <w:sz w:val="20"/>
          <w:szCs w:val="20"/>
          <w:vertAlign w:val="superscript"/>
          <w:lang w:eastAsia="en-GB"/>
        </w:rPr>
        <w:t>2</w:t>
      </w:r>
      <w:r w:rsidRPr="00243FB7">
        <w:rPr>
          <w:rFonts w:ascii="Times New Roman" w:eastAsia="Times New Roman" w:hAnsi="Times New Roman" w:cs="Times New Roman"/>
          <w:sz w:val="20"/>
          <w:szCs w:val="20"/>
          <w:lang w:eastAsia="en-GB"/>
        </w:rPr>
        <w:t xml:space="preserve"> value </w:t>
      </w:r>
      <w:r w:rsidR="00306B49" w:rsidRPr="00243FB7">
        <w:rPr>
          <w:rFonts w:ascii="Times New Roman" w:eastAsia="Times New Roman" w:hAnsi="Times New Roman" w:cs="Times New Roman"/>
          <w:sz w:val="20"/>
          <w:szCs w:val="20"/>
          <w:lang w:eastAsia="en-GB"/>
        </w:rPr>
        <w:t>indicates a persistent malaria burden over time, with no</w:t>
      </w:r>
      <w:r w:rsidRPr="00243FB7">
        <w:rPr>
          <w:rFonts w:ascii="Times New Roman" w:eastAsia="Times New Roman" w:hAnsi="Times New Roman" w:cs="Times New Roman"/>
          <w:sz w:val="20"/>
          <w:szCs w:val="20"/>
          <w:lang w:eastAsia="en-GB"/>
        </w:rPr>
        <w:t xml:space="preserve"> significant reductions. This consistent trend highlights the endemic nature of malaria and suggests a limited impact of interventions during this period. These findings emphasize the need for intensified, coordinated malaria control strategies, including the widespread use of insecticide-treated nets, improved </w:t>
      </w:r>
      <w:r w:rsidR="00306B49" w:rsidRPr="00243FB7">
        <w:rPr>
          <w:rFonts w:ascii="Times New Roman" w:eastAsia="Times New Roman" w:hAnsi="Times New Roman" w:cs="Times New Roman"/>
          <w:sz w:val="20"/>
          <w:szCs w:val="20"/>
          <w:lang w:eastAsia="en-GB"/>
        </w:rPr>
        <w:t>access to treatment, and sustained public health campaigns, to disrupt transmission dynamics and curb the ri</w:t>
      </w:r>
      <w:r w:rsidRPr="00243FB7">
        <w:rPr>
          <w:rFonts w:ascii="Times New Roman" w:eastAsia="Times New Roman" w:hAnsi="Times New Roman" w:cs="Times New Roman"/>
          <w:sz w:val="20"/>
          <w:szCs w:val="20"/>
          <w:lang w:eastAsia="en-GB"/>
        </w:rPr>
        <w:t>se in cumulative cases.</w:t>
      </w:r>
    </w:p>
    <w:p w14:paraId="0415C72C" w14:textId="77777777" w:rsidR="001B22A0" w:rsidRPr="00243FB7" w:rsidRDefault="00F81531" w:rsidP="001B22A0">
      <w:pPr>
        <w:spacing w:after="0" w:line="240" w:lineRule="auto"/>
        <w:jc w:val="center"/>
        <w:rPr>
          <w:rFonts w:asciiTheme="majorBidi" w:eastAsiaTheme="minorHAnsi" w:hAnsiTheme="majorBidi" w:cstheme="majorBidi"/>
          <w:sz w:val="24"/>
          <w:szCs w:val="24"/>
        </w:rPr>
      </w:pPr>
      <w:r w:rsidRPr="00243FB7">
        <w:rPr>
          <w:rFonts w:asciiTheme="majorBidi" w:eastAsiaTheme="minorHAnsi" w:hAnsiTheme="majorBidi" w:cstheme="majorBidi"/>
          <w:sz w:val="24"/>
          <w:szCs w:val="24"/>
        </w:rPr>
        <w:object w:dxaOrig="2169" w:dyaOrig="2169" w14:anchorId="3FB8B99D">
          <v:shape id="_x0000_i1061" type="#_x0000_t75" style="width:108.5pt;height:108.5pt" o:ole="">
            <v:imagedata r:id="rId81" o:title=""/>
          </v:shape>
          <o:OLEObject Type="Embed" ProgID="KGraph_Plot" ShapeID="_x0000_i1061" DrawAspect="Content" ObjectID="_1828017134" r:id="rId82"/>
        </w:object>
      </w:r>
      <w:r w:rsidRPr="00243FB7">
        <w:rPr>
          <w:rFonts w:asciiTheme="majorBidi" w:eastAsiaTheme="minorHAnsi" w:hAnsiTheme="majorBidi" w:cstheme="majorBidi"/>
          <w:sz w:val="24"/>
          <w:szCs w:val="24"/>
        </w:rPr>
        <w:object w:dxaOrig="2169" w:dyaOrig="2169" w14:anchorId="2CB5A3AA">
          <v:shape id="_x0000_i1062" type="#_x0000_t75" style="width:108.5pt;height:108.5pt" o:ole="">
            <v:imagedata r:id="rId83" o:title=""/>
          </v:shape>
          <o:OLEObject Type="Embed" ProgID="KGraph_Plot" ShapeID="_x0000_i1062" DrawAspect="Content" ObjectID="_1828017135" r:id="rId84"/>
        </w:object>
      </w:r>
      <w:r w:rsidRPr="00243FB7">
        <w:rPr>
          <w:rFonts w:asciiTheme="majorBidi" w:eastAsiaTheme="minorHAnsi" w:hAnsiTheme="majorBidi" w:cstheme="majorBidi"/>
          <w:sz w:val="24"/>
          <w:szCs w:val="24"/>
        </w:rPr>
        <w:object w:dxaOrig="2169" w:dyaOrig="2169" w14:anchorId="4F546C40">
          <v:shape id="_x0000_i1063" type="#_x0000_t75" style="width:108.5pt;height:108.5pt" o:ole="">
            <v:imagedata r:id="rId85" o:title=""/>
          </v:shape>
          <o:OLEObject Type="Embed" ProgID="KGraph_Plot" ShapeID="_x0000_i1063" DrawAspect="Content" ObjectID="_1828017136" r:id="rId86"/>
        </w:object>
      </w:r>
      <w:r w:rsidRPr="00243FB7">
        <w:rPr>
          <w:rFonts w:asciiTheme="majorBidi" w:eastAsiaTheme="minorHAnsi" w:hAnsiTheme="majorBidi" w:cstheme="majorBidi"/>
          <w:sz w:val="24"/>
          <w:szCs w:val="24"/>
        </w:rPr>
        <w:object w:dxaOrig="2169" w:dyaOrig="2169" w14:anchorId="74C9B5A1">
          <v:shape id="_x0000_i1064" type="#_x0000_t75" style="width:108.5pt;height:108.5pt" o:ole="">
            <v:imagedata r:id="rId87" o:title=""/>
          </v:shape>
          <o:OLEObject Type="Embed" ProgID="KGraph_Plot" ShapeID="_x0000_i1064" DrawAspect="Content" ObjectID="_1828017137" r:id="rId88"/>
        </w:object>
      </w:r>
    </w:p>
    <w:p w14:paraId="528697BC" w14:textId="2912B20E" w:rsidR="001B22A0" w:rsidRPr="00243FB7" w:rsidRDefault="00F81531" w:rsidP="001B22A0">
      <w:pPr>
        <w:spacing w:after="0" w:line="240" w:lineRule="auto"/>
        <w:jc w:val="center"/>
        <w:rPr>
          <w:rFonts w:asciiTheme="majorBidi" w:eastAsia="Times New Roman" w:hAnsiTheme="majorBidi" w:cstheme="majorBidi"/>
          <w:sz w:val="20"/>
          <w:szCs w:val="20"/>
          <w:lang w:eastAsia="fr-FR"/>
        </w:rPr>
      </w:pPr>
      <w:r w:rsidRPr="00243FB7">
        <w:rPr>
          <w:rFonts w:asciiTheme="majorBidi" w:eastAsiaTheme="minorHAnsi" w:hAnsiTheme="majorBidi" w:cstheme="majorBidi"/>
          <w:b/>
          <w:bCs/>
          <w:sz w:val="20"/>
          <w:szCs w:val="20"/>
        </w:rPr>
        <w:t>Figure 13</w:t>
      </w:r>
      <w:r w:rsidRPr="00243FB7">
        <w:rPr>
          <w:rFonts w:asciiTheme="majorBidi" w:eastAsiaTheme="minorHAnsi" w:hAnsiTheme="majorBidi" w:cstheme="majorBidi"/>
          <w:sz w:val="20"/>
          <w:szCs w:val="20"/>
        </w:rPr>
        <w:t xml:space="preserve">. </w:t>
      </w:r>
      <w:r w:rsidRPr="00243FB7">
        <w:rPr>
          <w:rFonts w:asciiTheme="majorBidi" w:eastAsia="Times New Roman" w:hAnsiTheme="majorBidi" w:cstheme="majorBidi"/>
          <w:color w:val="252525"/>
          <w:sz w:val="20"/>
          <w:szCs w:val="20"/>
          <w:lang w:eastAsia="fr-FR"/>
        </w:rPr>
        <w:t xml:space="preserve">Variation </w:t>
      </w:r>
      <w:r w:rsidRPr="00243FB7">
        <w:rPr>
          <w:rFonts w:ascii="Times New Roman" w:eastAsia="Times New Roman" w:hAnsi="Times New Roman" w:cs="Times New Roman"/>
          <w:color w:val="252525"/>
          <w:sz w:val="20"/>
          <w:szCs w:val="20"/>
          <w:lang w:eastAsia="fr-FR"/>
        </w:rPr>
        <w:t>in</w:t>
      </w:r>
      <w:r w:rsidRPr="00243FB7">
        <w:rPr>
          <w:rFonts w:asciiTheme="majorBidi" w:eastAsia="Times New Roman" w:hAnsiTheme="majorBidi" w:cstheme="majorBidi"/>
          <w:color w:val="252525"/>
          <w:sz w:val="20"/>
          <w:szCs w:val="20"/>
          <w:lang w:eastAsia="fr-FR"/>
        </w:rPr>
        <w:t xml:space="preserve"> the c</w:t>
      </w:r>
      <w:r w:rsidRPr="00243FB7">
        <w:rPr>
          <w:rFonts w:asciiTheme="majorBidi" w:eastAsiaTheme="minorHAnsi" w:hAnsiTheme="majorBidi" w:cstheme="majorBidi"/>
          <w:sz w:val="20"/>
          <w:szCs w:val="20"/>
        </w:rPr>
        <w:t xml:space="preserve">umulative </w:t>
      </w:r>
      <w:r w:rsidRPr="00243FB7">
        <w:rPr>
          <w:rFonts w:asciiTheme="majorBidi" w:eastAsia="Times New Roman" w:hAnsiTheme="majorBidi" w:cstheme="majorBidi"/>
          <w:sz w:val="20"/>
          <w:szCs w:val="20"/>
          <w:lang w:eastAsia="fr-FR"/>
        </w:rPr>
        <w:t xml:space="preserve">frequency of malaria </w:t>
      </w:r>
      <w:proofErr w:type="spellStart"/>
      <w:r w:rsidRPr="00243FB7">
        <w:rPr>
          <w:rFonts w:asciiTheme="majorBidi" w:eastAsiaTheme="minorHAnsi" w:hAnsiTheme="majorBidi" w:cstheme="majorBidi"/>
          <w:i/>
          <w:iCs/>
          <w:sz w:val="20"/>
          <w:szCs w:val="20"/>
        </w:rPr>
        <w:t>CumN</w:t>
      </w:r>
      <w:r w:rsidRPr="00243FB7">
        <w:rPr>
          <w:rFonts w:asciiTheme="majorBidi" w:eastAsiaTheme="minorHAnsi" w:hAnsiTheme="majorBidi" w:cstheme="majorBidi"/>
          <w:i/>
          <w:iCs/>
          <w:sz w:val="20"/>
          <w:szCs w:val="20"/>
          <w:vertAlign w:val="subscript"/>
        </w:rPr>
        <w:t>i</w:t>
      </w:r>
      <w:proofErr w:type="spellEnd"/>
      <w:r w:rsidRPr="00243FB7">
        <w:rPr>
          <w:rFonts w:asciiTheme="majorBidi" w:eastAsiaTheme="minorHAnsi" w:hAnsiTheme="majorBidi" w:cstheme="majorBidi"/>
          <w:sz w:val="20"/>
          <w:szCs w:val="20"/>
        </w:rPr>
        <w:t>(</w:t>
      </w:r>
      <w:r w:rsidRPr="00243FB7">
        <w:rPr>
          <w:rFonts w:asciiTheme="majorBidi" w:eastAsiaTheme="minorHAnsi" w:hAnsiTheme="majorBidi" w:cstheme="majorBidi"/>
          <w:i/>
          <w:iCs/>
          <w:sz w:val="20"/>
          <w:szCs w:val="20"/>
        </w:rPr>
        <w:t>t</w:t>
      </w:r>
      <w:r w:rsidRPr="00243FB7">
        <w:rPr>
          <w:rFonts w:asciiTheme="majorBidi" w:eastAsiaTheme="minorHAnsi" w:hAnsiTheme="majorBidi" w:cstheme="majorBidi"/>
          <w:sz w:val="20"/>
          <w:szCs w:val="20"/>
        </w:rPr>
        <w:t xml:space="preserve">) </w:t>
      </w:r>
      <w:r w:rsidRPr="00243FB7">
        <w:rPr>
          <w:rFonts w:asciiTheme="majorBidi" w:eastAsia="Times New Roman" w:hAnsiTheme="majorBidi" w:cstheme="majorBidi"/>
          <w:sz w:val="20"/>
          <w:szCs w:val="20"/>
          <w:lang w:eastAsia="fr-FR"/>
        </w:rPr>
        <w:t>recorded for each month from 2009</w:t>
      </w:r>
      <w:r w:rsidR="00CB1858" w:rsidRPr="00243FB7">
        <w:rPr>
          <w:rFonts w:asciiTheme="majorBidi" w:eastAsia="Times New Roman" w:hAnsiTheme="majorBidi" w:cstheme="majorBidi"/>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CB1858" w:rsidRPr="00243FB7">
        <w:rPr>
          <w:rFonts w:ascii="Times New Roman" w:eastAsia="Times New Roman" w:hAnsi="Times New Roman" w:cs="Times New Roman"/>
          <w:sz w:val="20"/>
          <w:szCs w:val="20"/>
          <w:lang w:eastAsia="fr-FR"/>
        </w:rPr>
        <w:t xml:space="preserve"> </w:t>
      </w:r>
      <w:r w:rsidRPr="00243FB7">
        <w:rPr>
          <w:rFonts w:asciiTheme="majorBidi" w:eastAsia="Times New Roman" w:hAnsiTheme="majorBidi" w:cstheme="majorBidi"/>
          <w:sz w:val="20"/>
          <w:szCs w:val="20"/>
          <w:lang w:eastAsia="fr-FR"/>
        </w:rPr>
        <w:t>2014 for each city in Ghana (</w:t>
      </w:r>
      <w:r w:rsidRPr="00243FB7">
        <w:rPr>
          <w:rFonts w:asciiTheme="majorBidi" w:eastAsia="Times New Roman" w:hAnsiTheme="majorBidi" w:cstheme="majorBidi"/>
          <w:color w:val="0000FF"/>
          <w:sz w:val="20"/>
          <w:szCs w:val="20"/>
          <w:lang w:eastAsia="fr-FR"/>
        </w:rPr>
        <w:t xml:space="preserve">Table </w:t>
      </w:r>
      <w:r w:rsidR="00E7771B">
        <w:rPr>
          <w:rFonts w:asciiTheme="majorBidi" w:eastAsia="Times New Roman" w:hAnsiTheme="majorBidi" w:cstheme="majorBidi"/>
          <w:color w:val="0000FF"/>
          <w:sz w:val="20"/>
          <w:szCs w:val="20"/>
          <w:lang w:eastAsia="fr-FR"/>
        </w:rPr>
        <w:t>2</w:t>
      </w:r>
      <w:r w:rsidRPr="00243FB7">
        <w:rPr>
          <w:rFonts w:asciiTheme="majorBidi" w:eastAsia="Times New Roman" w:hAnsiTheme="majorBidi" w:cstheme="majorBidi"/>
          <w:color w:val="0000FF"/>
          <w:sz w:val="20"/>
          <w:szCs w:val="20"/>
          <w:lang w:eastAsia="fr-FR"/>
        </w:rPr>
        <w:t>S</w:t>
      </w:r>
      <w:r w:rsidRPr="00243FB7">
        <w:rPr>
          <w:rFonts w:asciiTheme="majorBidi" w:eastAsia="Times New Roman" w:hAnsiTheme="majorBidi" w:cstheme="majorBidi"/>
          <w:sz w:val="20"/>
          <w:szCs w:val="20"/>
          <w:lang w:eastAsia="fr-FR"/>
        </w:rPr>
        <w:t>).</w:t>
      </w:r>
    </w:p>
    <w:p w14:paraId="1077DC58" w14:textId="77777777" w:rsidR="001B22A0" w:rsidRPr="00243FB7" w:rsidRDefault="00F81531" w:rsidP="00FD2606">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Figure 13</w:t>
      </w:r>
      <w:r w:rsidRPr="00243FB7">
        <w:rPr>
          <w:rFonts w:ascii="Times New Roman" w:eastAsia="Times New Roman" w:hAnsi="Times New Roman" w:cs="Times New Roman"/>
          <w:sz w:val="20"/>
          <w:szCs w:val="20"/>
          <w:lang w:eastAsia="en-GB"/>
        </w:rPr>
        <w:t xml:space="preserve"> shows the cumulative frequency of malaria cases (</w:t>
      </w:r>
      <w:proofErr w:type="spellStart"/>
      <w:r w:rsidRPr="00243FB7">
        <w:rPr>
          <w:rFonts w:ascii="Times New Roman" w:eastAsia="Times New Roman" w:hAnsi="Times New Roman" w:cs="Times New Roman"/>
          <w:i/>
          <w:iCs/>
          <w:sz w:val="20"/>
          <w:szCs w:val="20"/>
          <w:lang w:eastAsia="en-GB"/>
        </w:rPr>
        <w:t>CumN</w:t>
      </w:r>
      <w:r w:rsidRPr="00243FB7">
        <w:rPr>
          <w:rFonts w:ascii="Times New Roman" w:eastAsia="Times New Roman" w:hAnsi="Times New Roman" w:cs="Times New Roman"/>
          <w:i/>
          <w:iCs/>
          <w:sz w:val="20"/>
          <w:szCs w:val="20"/>
          <w:vertAlign w:val="subscript"/>
          <w:lang w:eastAsia="en-GB"/>
        </w:rPr>
        <w:t>i</w:t>
      </w:r>
      <w:proofErr w:type="spellEnd"/>
      <w:r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i/>
          <w:iCs/>
          <w:sz w:val="20"/>
          <w:szCs w:val="20"/>
          <w:lang w:eastAsia="en-GB"/>
        </w:rPr>
        <w:t>t</w:t>
      </w:r>
      <w:r w:rsidRPr="00243FB7">
        <w:rPr>
          <w:rFonts w:ascii="Times New Roman" w:eastAsia="Times New Roman" w:hAnsi="Times New Roman" w:cs="Times New Roman"/>
          <w:sz w:val="20"/>
          <w:szCs w:val="20"/>
          <w:lang w:eastAsia="en-GB"/>
        </w:rPr>
        <w:t>)) recorded monthly from 2009</w:t>
      </w:r>
      <w:r w:rsidR="00306B49" w:rsidRPr="00243FB7">
        <w:rPr>
          <w:rFonts w:ascii="Times New Roman" w:eastAsia="Times New Roman" w:hAnsi="Times New Roman" w:cs="Times New Roman"/>
          <w:sz w:val="20"/>
          <w:szCs w:val="20"/>
          <w:lang w:eastAsia="en-GB"/>
        </w:rPr>
        <w:t xml:space="preserve"> to </w:t>
      </w:r>
      <w:r w:rsidRPr="00243FB7">
        <w:rPr>
          <w:rFonts w:ascii="Times New Roman" w:eastAsia="Times New Roman" w:hAnsi="Times New Roman" w:cs="Times New Roman"/>
          <w:sz w:val="20"/>
          <w:szCs w:val="20"/>
          <w:lang w:eastAsia="en-GB"/>
        </w:rPr>
        <w:t xml:space="preserve">2014 for four Ghanaian cities. In </w:t>
      </w:r>
      <w:r w:rsidR="00961E94" w:rsidRPr="00243FB7">
        <w:rPr>
          <w:rFonts w:ascii="Times New Roman" w:eastAsia="Times New Roman" w:hAnsi="Times New Roman" w:cs="Times New Roman"/>
          <w:color w:val="0000FF"/>
          <w:sz w:val="20"/>
          <w:szCs w:val="20"/>
          <w:lang w:eastAsia="en-GB"/>
        </w:rPr>
        <w:t>P</w:t>
      </w:r>
      <w:r w:rsidRPr="00243FB7">
        <w:rPr>
          <w:rFonts w:ascii="Times New Roman" w:eastAsia="Times New Roman" w:hAnsi="Times New Roman" w:cs="Times New Roman"/>
          <w:color w:val="0000FF"/>
          <w:sz w:val="20"/>
          <w:szCs w:val="20"/>
          <w:lang w:eastAsia="en-GB"/>
        </w:rPr>
        <w:t>anel (a)</w:t>
      </w:r>
      <w:r w:rsidRPr="00243FB7">
        <w:rPr>
          <w:rFonts w:ascii="Times New Roman" w:eastAsia="Times New Roman" w:hAnsi="Times New Roman" w:cs="Times New Roman"/>
          <w:sz w:val="20"/>
          <w:szCs w:val="20"/>
          <w:lang w:eastAsia="en-GB"/>
        </w:rPr>
        <w:t xml:space="preserve">,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exhibits a consistent linear increase, as represented by the equation </w:t>
      </w:r>
      <w:r w:rsidRPr="00243FB7">
        <w:rPr>
          <w:rFonts w:ascii="Times New Roman" w:eastAsia="Times New Roman" w:hAnsi="Times New Roman" w:cs="Times New Roman"/>
          <w:i/>
          <w:iCs/>
          <w:sz w:val="20"/>
          <w:szCs w:val="20"/>
          <w:lang w:eastAsia="en-GB"/>
        </w:rPr>
        <w:t>y</w:t>
      </w:r>
      <w:r w:rsidRPr="00243FB7">
        <w:rPr>
          <w:rFonts w:ascii="Times New Roman" w:eastAsia="Times New Roman" w:hAnsi="Times New Roman" w:cs="Times New Roman"/>
          <w:sz w:val="20"/>
          <w:szCs w:val="20"/>
          <w:lang w:eastAsia="en-GB"/>
        </w:rPr>
        <w:t>=103.513</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reflecting a steady accumulation of cases without significant variation. This suggests a persistent malaria burden in the city.</w:t>
      </w:r>
    </w:p>
    <w:p w14:paraId="614CD5A9" w14:textId="77777777" w:rsidR="001B22A0" w:rsidRPr="00243FB7" w:rsidRDefault="00F81531" w:rsidP="001B22A0">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Panel (b)</w:t>
      </w:r>
      <w:r w:rsidRPr="00243FB7">
        <w:rPr>
          <w:rFonts w:ascii="Times New Roman" w:eastAsia="Times New Roman" w:hAnsi="Times New Roman" w:cs="Times New Roman"/>
          <w:sz w:val="20"/>
          <w:szCs w:val="20"/>
          <w:lang w:eastAsia="en-GB"/>
        </w:rPr>
        <w:t xml:space="preserve"> shows Banso, where the cumulative frequency increases linearly with a steeper slope (</w:t>
      </w:r>
      <w:r w:rsidRPr="00243FB7">
        <w:rPr>
          <w:rFonts w:ascii="Times New Roman" w:eastAsia="Times New Roman" w:hAnsi="Times New Roman" w:cs="Times New Roman"/>
          <w:i/>
          <w:iCs/>
          <w:sz w:val="20"/>
          <w:szCs w:val="20"/>
          <w:lang w:eastAsia="en-GB"/>
        </w:rPr>
        <w:t>y</w:t>
      </w:r>
      <w:r w:rsidRPr="00243FB7">
        <w:rPr>
          <w:rFonts w:ascii="Times New Roman" w:eastAsia="Times New Roman" w:hAnsi="Times New Roman" w:cs="Times New Roman"/>
          <w:sz w:val="20"/>
          <w:szCs w:val="20"/>
          <w:lang w:eastAsia="en-GB"/>
        </w:rPr>
        <w:t>=201.201</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xml:space="preserve">), indicating a higher rate of malaria case accumulation than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This highlights Banso's elevated malaria burden, suggesting the need for targeted interventions.</w:t>
      </w:r>
    </w:p>
    <w:p w14:paraId="5BADAF5A" w14:textId="77777777" w:rsidR="001B22A0" w:rsidRPr="00243FB7" w:rsidRDefault="00F81531" w:rsidP="001B22A0">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In </w:t>
      </w:r>
      <w:r w:rsidRPr="00243FB7">
        <w:rPr>
          <w:rFonts w:ascii="Times New Roman" w:eastAsia="Times New Roman" w:hAnsi="Times New Roman" w:cs="Times New Roman"/>
          <w:color w:val="0000FF"/>
          <w:sz w:val="20"/>
          <w:szCs w:val="20"/>
          <w:lang w:eastAsia="en-GB"/>
        </w:rPr>
        <w:t>Panel (c)</w:t>
      </w:r>
      <w:r w:rsidRPr="00243FB7">
        <w:rPr>
          <w:rFonts w:ascii="Times New Roman" w:eastAsia="Times New Roman" w:hAnsi="Times New Roman" w:cs="Times New Roman"/>
          <w:sz w:val="20"/>
          <w:szCs w:val="20"/>
          <w:lang w:eastAsia="en-GB"/>
        </w:rPr>
        <w:t>, Manso follows a moderate cumulative trend (</w:t>
      </w:r>
      <w:r w:rsidRPr="00243FB7">
        <w:rPr>
          <w:rFonts w:ascii="Times New Roman" w:eastAsia="Times New Roman" w:hAnsi="Times New Roman" w:cs="Times New Roman"/>
          <w:i/>
          <w:iCs/>
          <w:sz w:val="20"/>
          <w:szCs w:val="20"/>
          <w:lang w:eastAsia="en-GB"/>
        </w:rPr>
        <w:t>y</w:t>
      </w:r>
      <w:r w:rsidR="00243FB7">
        <w:rPr>
          <w:rFonts w:ascii="Times New Roman" w:eastAsia="Times New Roman" w:hAnsi="Times New Roman" w:cs="Times New Roman"/>
          <w:sz w:val="20"/>
          <w:szCs w:val="20"/>
          <w:lang w:eastAsia="en-GB"/>
        </w:rPr>
        <w:t xml:space="preserve"> = </w:t>
      </w:r>
      <w:r w:rsidRPr="00243FB7">
        <w:rPr>
          <w:rFonts w:ascii="Times New Roman" w:eastAsia="Times New Roman" w:hAnsi="Times New Roman" w:cs="Times New Roman"/>
          <w:sz w:val="20"/>
          <w:szCs w:val="20"/>
          <w:lang w:eastAsia="en-GB"/>
        </w:rPr>
        <w:t>120.718</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demonstrating a slower rate of increase than Banso but still indicating consistent malaria transmission over the years. This suggests a stable yet significant impact of malaria in the region.</w:t>
      </w:r>
    </w:p>
    <w:p w14:paraId="312CEC4F" w14:textId="77777777" w:rsidR="001B22A0" w:rsidRPr="00243FB7" w:rsidRDefault="00F81531" w:rsidP="001B22A0">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color w:val="0000FF"/>
          <w:sz w:val="20"/>
          <w:szCs w:val="20"/>
          <w:lang w:eastAsia="en-GB"/>
        </w:rPr>
        <w:t>Panel (d)</w:t>
      </w:r>
      <w:r w:rsidRPr="00243FB7">
        <w:rPr>
          <w:rFonts w:ascii="Times New Roman" w:eastAsia="Times New Roman" w:hAnsi="Times New Roman" w:cs="Times New Roman"/>
          <w:sz w:val="20"/>
          <w:szCs w:val="20"/>
          <w:lang w:eastAsia="en-GB"/>
        </w:rPr>
        <w:t xml:space="preserve"> depicts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with the highest rate of increase (</w:t>
      </w:r>
      <w:r w:rsidRPr="00243FB7">
        <w:rPr>
          <w:rFonts w:ascii="Times New Roman" w:eastAsia="Times New Roman" w:hAnsi="Times New Roman" w:cs="Times New Roman"/>
          <w:i/>
          <w:iCs/>
          <w:sz w:val="20"/>
          <w:szCs w:val="20"/>
          <w:lang w:eastAsia="en-GB"/>
        </w:rPr>
        <w:t>y</w:t>
      </w:r>
      <w:r w:rsidRPr="00243FB7">
        <w:rPr>
          <w:rFonts w:ascii="Times New Roman" w:eastAsia="Times New Roman" w:hAnsi="Times New Roman" w:cs="Times New Roman"/>
          <w:sz w:val="20"/>
          <w:szCs w:val="20"/>
          <w:lang w:eastAsia="en-GB"/>
        </w:rPr>
        <w:t>=193.702</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after Banso. The consistent linear growth underscores the city's sustained malaria burden, indicating the need for enhanced malaria control measures. Collectively, these trends across all cities highlight the need for location-specific interventions to address the persistent endemicity of malaria in Ghana.</w:t>
      </w:r>
    </w:p>
    <w:p w14:paraId="237259A9" w14:textId="77777777" w:rsidR="001B22A0" w:rsidRPr="00243FB7" w:rsidRDefault="00F81531" w:rsidP="001B22A0">
      <w:pPr>
        <w:spacing w:after="0" w:line="240" w:lineRule="auto"/>
        <w:jc w:val="center"/>
        <w:rPr>
          <w:rFonts w:asciiTheme="majorBidi" w:eastAsiaTheme="minorHAnsi" w:hAnsiTheme="majorBidi" w:cstheme="majorBidi"/>
          <w:sz w:val="24"/>
          <w:szCs w:val="24"/>
        </w:rPr>
      </w:pPr>
      <w:r w:rsidRPr="00243FB7">
        <w:rPr>
          <w:rFonts w:asciiTheme="majorBidi" w:eastAsiaTheme="minorHAnsi" w:hAnsiTheme="majorBidi" w:cstheme="majorBidi"/>
          <w:sz w:val="24"/>
          <w:szCs w:val="24"/>
        </w:rPr>
        <w:object w:dxaOrig="2169" w:dyaOrig="2169" w14:anchorId="7949CE48">
          <v:shape id="_x0000_i1065" type="#_x0000_t75" style="width:108.5pt;height:108.5pt" o:ole="">
            <v:imagedata r:id="rId89" o:title=""/>
          </v:shape>
          <o:OLEObject Type="Embed" ProgID="KGraph_Plot" ShapeID="_x0000_i1065" DrawAspect="Content" ObjectID="_1828017138" r:id="rId90"/>
        </w:object>
      </w:r>
      <w:r w:rsidRPr="00243FB7">
        <w:rPr>
          <w:rFonts w:asciiTheme="majorBidi" w:eastAsiaTheme="minorHAnsi" w:hAnsiTheme="majorBidi" w:cstheme="majorBidi"/>
          <w:sz w:val="24"/>
          <w:szCs w:val="24"/>
        </w:rPr>
        <w:object w:dxaOrig="2169" w:dyaOrig="2169" w14:anchorId="1F7B9678">
          <v:shape id="_x0000_i1066" type="#_x0000_t75" style="width:108.5pt;height:108.5pt" o:ole="">
            <v:imagedata r:id="rId91" o:title=""/>
          </v:shape>
          <o:OLEObject Type="Embed" ProgID="KGraph_Plot" ShapeID="_x0000_i1066" DrawAspect="Content" ObjectID="_1828017139" r:id="rId92"/>
        </w:object>
      </w:r>
      <w:r w:rsidRPr="00243FB7">
        <w:rPr>
          <w:rFonts w:asciiTheme="majorBidi" w:eastAsiaTheme="minorHAnsi" w:hAnsiTheme="majorBidi" w:cstheme="majorBidi"/>
          <w:sz w:val="24"/>
          <w:szCs w:val="24"/>
        </w:rPr>
        <w:object w:dxaOrig="2169" w:dyaOrig="2169" w14:anchorId="63484C3D">
          <v:shape id="_x0000_i1067" type="#_x0000_t75" style="width:108.5pt;height:108.5pt" o:ole="">
            <v:imagedata r:id="rId93" o:title=""/>
          </v:shape>
          <o:OLEObject Type="Embed" ProgID="KGraph_Plot" ShapeID="_x0000_i1067" DrawAspect="Content" ObjectID="_1828017140" r:id="rId94"/>
        </w:object>
      </w:r>
    </w:p>
    <w:p w14:paraId="74E65C64" w14:textId="01770F39" w:rsidR="001B22A0" w:rsidRPr="00243FB7" w:rsidRDefault="00F81531" w:rsidP="001B22A0">
      <w:pPr>
        <w:spacing w:after="0" w:line="240" w:lineRule="auto"/>
        <w:jc w:val="center"/>
        <w:rPr>
          <w:rFonts w:asciiTheme="majorBidi" w:eastAsia="Times New Roman" w:hAnsiTheme="majorBidi" w:cstheme="majorBidi"/>
          <w:sz w:val="20"/>
          <w:szCs w:val="20"/>
          <w:lang w:eastAsia="fr-FR"/>
        </w:rPr>
      </w:pPr>
      <w:r w:rsidRPr="00243FB7">
        <w:rPr>
          <w:rFonts w:asciiTheme="majorBidi" w:eastAsiaTheme="minorHAnsi" w:hAnsiTheme="majorBidi" w:cstheme="majorBidi"/>
          <w:b/>
          <w:bCs/>
          <w:sz w:val="20"/>
          <w:szCs w:val="20"/>
        </w:rPr>
        <w:t>Figure 14</w:t>
      </w:r>
      <w:r w:rsidRPr="00243FB7">
        <w:rPr>
          <w:rFonts w:asciiTheme="majorBidi" w:eastAsiaTheme="minorHAnsi" w:hAnsiTheme="majorBidi" w:cstheme="majorBidi"/>
          <w:sz w:val="20"/>
          <w:szCs w:val="20"/>
        </w:rPr>
        <w:t xml:space="preserve">. </w:t>
      </w:r>
      <w:r w:rsidRPr="00243FB7">
        <w:rPr>
          <w:rFonts w:asciiTheme="majorBidi" w:eastAsia="Times New Roman" w:hAnsiTheme="majorBidi" w:cstheme="majorBidi"/>
          <w:color w:val="252525"/>
          <w:sz w:val="20"/>
          <w:szCs w:val="20"/>
          <w:lang w:eastAsia="fr-FR"/>
        </w:rPr>
        <w:t xml:space="preserve">Variation </w:t>
      </w:r>
      <w:r w:rsidRPr="00243FB7">
        <w:rPr>
          <w:rFonts w:ascii="Times New Roman" w:eastAsia="Times New Roman" w:hAnsi="Times New Roman" w:cs="Times New Roman"/>
          <w:color w:val="252525"/>
          <w:sz w:val="20"/>
          <w:szCs w:val="20"/>
          <w:lang w:eastAsia="fr-FR"/>
        </w:rPr>
        <w:t>in</w:t>
      </w:r>
      <w:r w:rsidRPr="00243FB7">
        <w:rPr>
          <w:rFonts w:asciiTheme="majorBidi" w:eastAsia="Times New Roman" w:hAnsiTheme="majorBidi" w:cstheme="majorBidi"/>
          <w:color w:val="252525"/>
          <w:sz w:val="20"/>
          <w:szCs w:val="20"/>
          <w:lang w:eastAsia="fr-FR"/>
        </w:rPr>
        <w:t xml:space="preserve"> the c</w:t>
      </w:r>
      <w:r w:rsidRPr="00243FB7">
        <w:rPr>
          <w:rFonts w:asciiTheme="majorBidi" w:eastAsiaTheme="minorHAnsi" w:hAnsiTheme="majorBidi" w:cstheme="majorBidi"/>
          <w:sz w:val="20"/>
          <w:szCs w:val="20"/>
        </w:rPr>
        <w:t xml:space="preserve">umulative </w:t>
      </w:r>
      <w:r w:rsidRPr="00243FB7">
        <w:rPr>
          <w:rFonts w:asciiTheme="majorBidi" w:eastAsia="Times New Roman" w:hAnsiTheme="majorBidi" w:cstheme="majorBidi"/>
          <w:sz w:val="20"/>
          <w:szCs w:val="20"/>
          <w:lang w:eastAsia="fr-FR"/>
        </w:rPr>
        <w:t xml:space="preserve">frequency of </w:t>
      </w:r>
      <w:proofErr w:type="spellStart"/>
      <w:r w:rsidRPr="00243FB7">
        <w:rPr>
          <w:rFonts w:asciiTheme="majorBidi" w:eastAsiaTheme="minorHAnsi" w:hAnsiTheme="majorBidi" w:cstheme="majorBidi"/>
          <w:i/>
          <w:iCs/>
          <w:sz w:val="20"/>
          <w:szCs w:val="20"/>
        </w:rPr>
        <w:t>CumN</w:t>
      </w:r>
      <w:r w:rsidRPr="00243FB7">
        <w:rPr>
          <w:rFonts w:asciiTheme="majorBidi" w:eastAsiaTheme="minorHAnsi" w:hAnsiTheme="majorBidi" w:cstheme="majorBidi"/>
          <w:i/>
          <w:iCs/>
          <w:sz w:val="20"/>
          <w:szCs w:val="20"/>
          <w:vertAlign w:val="subscript"/>
        </w:rPr>
        <w:t>j</w:t>
      </w:r>
      <w:proofErr w:type="spellEnd"/>
      <w:r w:rsidRPr="00243FB7">
        <w:rPr>
          <w:rFonts w:asciiTheme="majorBidi" w:eastAsiaTheme="minorHAnsi" w:hAnsiTheme="majorBidi" w:cstheme="majorBidi"/>
          <w:sz w:val="20"/>
          <w:szCs w:val="20"/>
        </w:rPr>
        <w:t>(</w:t>
      </w:r>
      <w:r w:rsidRPr="00243FB7">
        <w:rPr>
          <w:rFonts w:asciiTheme="majorBidi" w:eastAsiaTheme="minorHAnsi" w:hAnsiTheme="majorBidi" w:cstheme="majorBidi"/>
          <w:i/>
          <w:iCs/>
          <w:sz w:val="20"/>
          <w:szCs w:val="20"/>
        </w:rPr>
        <w:t>t</w:t>
      </w:r>
      <w:r w:rsidRPr="00243FB7">
        <w:rPr>
          <w:rFonts w:asciiTheme="majorBidi" w:eastAsiaTheme="minorHAnsi" w:hAnsiTheme="majorBidi" w:cstheme="majorBidi"/>
          <w:sz w:val="20"/>
          <w:szCs w:val="20"/>
        </w:rPr>
        <w:t xml:space="preserve">) </w:t>
      </w:r>
      <w:r w:rsidRPr="00243FB7">
        <w:rPr>
          <w:rFonts w:ascii="Times New Roman" w:eastAsia="Times New Roman" w:hAnsi="Times New Roman" w:cs="Times New Roman"/>
          <w:sz w:val="20"/>
          <w:szCs w:val="20"/>
          <w:lang w:eastAsia="fr-FR"/>
        </w:rPr>
        <w:t>malaria cases recorded</w:t>
      </w:r>
      <w:r w:rsidRPr="00243FB7">
        <w:rPr>
          <w:rFonts w:asciiTheme="majorBidi" w:eastAsia="Times New Roman" w:hAnsiTheme="majorBidi" w:cstheme="majorBidi"/>
          <w:sz w:val="20"/>
          <w:szCs w:val="20"/>
          <w:lang w:eastAsia="fr-FR"/>
        </w:rPr>
        <w:t xml:space="preserve"> each month from 2009</w:t>
      </w:r>
      <w:r w:rsidR="00CB1858" w:rsidRPr="00243FB7">
        <w:rPr>
          <w:rFonts w:asciiTheme="majorBidi" w:eastAsia="Times New Roman" w:hAnsiTheme="majorBidi" w:cstheme="majorBidi"/>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CB1858" w:rsidRPr="00243FB7">
        <w:rPr>
          <w:rFonts w:ascii="Times New Roman" w:eastAsia="Times New Roman" w:hAnsi="Times New Roman" w:cs="Times New Roman"/>
          <w:sz w:val="20"/>
          <w:szCs w:val="20"/>
          <w:lang w:eastAsia="fr-FR"/>
        </w:rPr>
        <w:t xml:space="preserve"> </w:t>
      </w:r>
      <w:r w:rsidRPr="00243FB7">
        <w:rPr>
          <w:rFonts w:asciiTheme="majorBidi" w:eastAsia="Times New Roman" w:hAnsiTheme="majorBidi" w:cstheme="majorBidi"/>
          <w:sz w:val="20"/>
          <w:szCs w:val="20"/>
          <w:lang w:eastAsia="fr-FR"/>
        </w:rPr>
        <w:t xml:space="preserve">2014 for each </w:t>
      </w:r>
      <w:r w:rsidRPr="00243FB7">
        <w:rPr>
          <w:rFonts w:ascii="Times New Roman" w:eastAsia="Times New Roman" w:hAnsi="Times New Roman" w:cs="Times New Roman"/>
          <w:sz w:val="20"/>
          <w:szCs w:val="20"/>
          <w:lang w:eastAsia="fr-FR"/>
        </w:rPr>
        <w:t>patient</w:t>
      </w:r>
      <w:r w:rsidRPr="00243FB7">
        <w:rPr>
          <w:rFonts w:asciiTheme="majorBidi" w:eastAsia="Times New Roman" w:hAnsiTheme="majorBidi" w:cstheme="majorBidi"/>
          <w:sz w:val="20"/>
          <w:szCs w:val="20"/>
          <w:lang w:eastAsia="fr-FR"/>
        </w:rPr>
        <w:t xml:space="preserve"> category in Ghana (</w:t>
      </w:r>
      <w:r w:rsidRPr="00243FB7">
        <w:rPr>
          <w:rFonts w:asciiTheme="majorBidi" w:eastAsia="Times New Roman" w:hAnsiTheme="majorBidi" w:cstheme="majorBidi"/>
          <w:color w:val="0000FF"/>
          <w:sz w:val="20"/>
          <w:szCs w:val="20"/>
          <w:lang w:eastAsia="fr-FR"/>
        </w:rPr>
        <w:t xml:space="preserve">Table </w:t>
      </w:r>
      <w:r w:rsidR="00E7771B">
        <w:rPr>
          <w:rFonts w:asciiTheme="majorBidi" w:eastAsia="Times New Roman" w:hAnsiTheme="majorBidi" w:cstheme="majorBidi"/>
          <w:color w:val="0000FF"/>
          <w:sz w:val="20"/>
          <w:szCs w:val="20"/>
          <w:lang w:eastAsia="fr-FR"/>
        </w:rPr>
        <w:t>2</w:t>
      </w:r>
      <w:r w:rsidRPr="00243FB7">
        <w:rPr>
          <w:rFonts w:asciiTheme="majorBidi" w:eastAsia="Times New Roman" w:hAnsiTheme="majorBidi" w:cstheme="majorBidi"/>
          <w:color w:val="0000FF"/>
          <w:sz w:val="20"/>
          <w:szCs w:val="20"/>
          <w:lang w:eastAsia="fr-FR"/>
        </w:rPr>
        <w:t>S</w:t>
      </w:r>
      <w:r w:rsidRPr="00243FB7">
        <w:rPr>
          <w:rFonts w:asciiTheme="majorBidi" w:eastAsia="Times New Roman" w:hAnsiTheme="majorBidi" w:cstheme="majorBidi"/>
          <w:sz w:val="20"/>
          <w:szCs w:val="20"/>
          <w:lang w:eastAsia="fr-FR"/>
        </w:rPr>
        <w:t>).</w:t>
      </w:r>
    </w:p>
    <w:p w14:paraId="44736AC7" w14:textId="77777777" w:rsidR="00A32E5E" w:rsidRPr="00243FB7" w:rsidRDefault="00F81531" w:rsidP="00FD2606">
      <w:pPr>
        <w:spacing w:before="100" w:beforeAutospacing="1" w:after="100" w:afterAutospacing="1" w:line="240" w:lineRule="auto"/>
        <w:jc w:val="both"/>
        <w:outlineLvl w:val="2"/>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bCs/>
          <w:color w:val="0000FF"/>
          <w:sz w:val="20"/>
          <w:szCs w:val="20"/>
          <w:lang w:eastAsia="en-GB"/>
        </w:rPr>
        <w:t>Figure 14</w:t>
      </w:r>
      <w:r w:rsidRPr="00243FB7">
        <w:rPr>
          <w:rFonts w:ascii="Times New Roman" w:eastAsia="Times New Roman" w:hAnsi="Times New Roman" w:cs="Times New Roman"/>
          <w:bCs/>
          <w:sz w:val="20"/>
          <w:szCs w:val="20"/>
          <w:lang w:eastAsia="en-GB"/>
        </w:rPr>
        <w:t xml:space="preserve"> illustrates the cumulative frequency of malaria cases (</w:t>
      </w:r>
      <w:proofErr w:type="spellStart"/>
      <w:r w:rsidR="00FD2606" w:rsidRPr="00243FB7">
        <w:rPr>
          <w:rFonts w:asciiTheme="majorBidi" w:eastAsiaTheme="minorHAnsi" w:hAnsiTheme="majorBidi" w:cstheme="majorBidi"/>
          <w:i/>
          <w:iCs/>
          <w:sz w:val="20"/>
          <w:szCs w:val="20"/>
        </w:rPr>
        <w:t>CumN</w:t>
      </w:r>
      <w:r w:rsidR="00FD2606" w:rsidRPr="00243FB7">
        <w:rPr>
          <w:rFonts w:asciiTheme="majorBidi" w:eastAsiaTheme="minorHAnsi" w:hAnsiTheme="majorBidi" w:cstheme="majorBidi"/>
          <w:i/>
          <w:iCs/>
          <w:sz w:val="20"/>
          <w:szCs w:val="20"/>
          <w:vertAlign w:val="subscript"/>
        </w:rPr>
        <w:t>j</w:t>
      </w:r>
      <w:proofErr w:type="spellEnd"/>
      <w:r w:rsidR="00FD2606" w:rsidRPr="00243FB7">
        <w:rPr>
          <w:rFonts w:asciiTheme="majorBidi" w:eastAsiaTheme="minorHAnsi" w:hAnsiTheme="majorBidi" w:cstheme="majorBidi"/>
          <w:sz w:val="20"/>
          <w:szCs w:val="20"/>
        </w:rPr>
        <w:t>(</w:t>
      </w:r>
      <w:r w:rsidR="00FD2606" w:rsidRPr="00243FB7">
        <w:rPr>
          <w:rFonts w:asciiTheme="majorBidi" w:eastAsiaTheme="minorHAnsi" w:hAnsiTheme="majorBidi" w:cstheme="majorBidi"/>
          <w:i/>
          <w:iCs/>
          <w:sz w:val="20"/>
          <w:szCs w:val="20"/>
        </w:rPr>
        <w:t>t</w:t>
      </w:r>
      <w:r w:rsidR="00FD2606" w:rsidRPr="00243FB7">
        <w:rPr>
          <w:rFonts w:asciiTheme="majorBidi" w:eastAsiaTheme="minorHAnsi" w:hAnsiTheme="majorBidi" w:cstheme="majorBidi"/>
          <w:sz w:val="20"/>
          <w:szCs w:val="20"/>
        </w:rPr>
        <w:t>)</w:t>
      </w:r>
      <w:r w:rsidRPr="00243FB7">
        <w:rPr>
          <w:rFonts w:ascii="Times New Roman" w:eastAsia="Times New Roman" w:hAnsi="Times New Roman" w:cs="Times New Roman"/>
          <w:bCs/>
          <w:sz w:val="20"/>
          <w:szCs w:val="20"/>
          <w:lang w:eastAsia="en-GB"/>
        </w:rPr>
        <w:t>) recorded monthly from 2009</w:t>
      </w:r>
      <w:r w:rsidR="00306B49" w:rsidRPr="00243FB7">
        <w:rPr>
          <w:rFonts w:ascii="Times New Roman" w:eastAsia="Times New Roman" w:hAnsi="Times New Roman" w:cs="Times New Roman"/>
          <w:bCs/>
          <w:sz w:val="20"/>
          <w:szCs w:val="20"/>
          <w:lang w:eastAsia="en-GB"/>
        </w:rPr>
        <w:t xml:space="preserve"> to </w:t>
      </w:r>
      <w:r w:rsidRPr="00243FB7">
        <w:rPr>
          <w:rFonts w:ascii="Times New Roman" w:eastAsia="Times New Roman" w:hAnsi="Times New Roman" w:cs="Times New Roman"/>
          <w:bCs/>
          <w:sz w:val="20"/>
          <w:szCs w:val="20"/>
          <w:lang w:eastAsia="en-GB"/>
        </w:rPr>
        <w:t xml:space="preserve">2014 across different patient categories in Ghana. </w:t>
      </w:r>
      <w:r w:rsidRPr="00243FB7">
        <w:rPr>
          <w:rFonts w:ascii="Times New Roman" w:eastAsia="Times New Roman" w:hAnsi="Times New Roman" w:cs="Times New Roman"/>
          <w:bCs/>
          <w:color w:val="0000FF"/>
          <w:sz w:val="20"/>
          <w:szCs w:val="20"/>
          <w:lang w:eastAsia="en-GB"/>
        </w:rPr>
        <w:t>Panel (a)</w:t>
      </w:r>
      <w:r w:rsidRPr="00243FB7">
        <w:rPr>
          <w:rFonts w:ascii="Times New Roman" w:eastAsia="Times New Roman" w:hAnsi="Times New Roman" w:cs="Times New Roman"/>
          <w:bCs/>
          <w:sz w:val="20"/>
          <w:szCs w:val="20"/>
          <w:lang w:eastAsia="en-GB"/>
        </w:rPr>
        <w:t xml:space="preserve"> shows a consistent linear increase (</w:t>
      </w:r>
      <w:r w:rsidRPr="00243FB7">
        <w:rPr>
          <w:rFonts w:ascii="Times New Roman" w:eastAsia="Times New Roman" w:hAnsi="Times New Roman" w:cs="Times New Roman"/>
          <w:bCs/>
          <w:i/>
          <w:iCs/>
          <w:sz w:val="20"/>
          <w:szCs w:val="20"/>
          <w:lang w:eastAsia="en-GB"/>
        </w:rPr>
        <w:t>y</w:t>
      </w:r>
      <w:r w:rsidR="00306B49" w:rsidRPr="00243FB7">
        <w:rPr>
          <w:rFonts w:ascii="Times New Roman" w:eastAsia="Times New Roman" w:hAnsi="Times New Roman" w:cs="Times New Roman"/>
          <w:bCs/>
          <w:sz w:val="20"/>
          <w:szCs w:val="20"/>
          <w:lang w:eastAsia="en-GB"/>
        </w:rPr>
        <w:t xml:space="preserve"> = </w:t>
      </w:r>
      <w:r w:rsidRPr="00243FB7">
        <w:rPr>
          <w:rFonts w:ascii="Times New Roman" w:eastAsia="Times New Roman" w:hAnsi="Times New Roman" w:cs="Times New Roman"/>
          <w:bCs/>
          <w:sz w:val="20"/>
          <w:szCs w:val="20"/>
          <w:lang w:eastAsia="en-GB"/>
        </w:rPr>
        <w:t>129.81</w:t>
      </w:r>
      <w:r w:rsidRPr="00243FB7">
        <w:rPr>
          <w:rFonts w:ascii="Times New Roman" w:eastAsia="Times New Roman" w:hAnsi="Times New Roman" w:cs="Times New Roman"/>
          <w:bCs/>
          <w:i/>
          <w:iCs/>
          <w:sz w:val="20"/>
          <w:szCs w:val="20"/>
          <w:lang w:eastAsia="en-GB"/>
        </w:rPr>
        <w:t>x</w:t>
      </w:r>
      <w:r w:rsidRPr="00243FB7">
        <w:rPr>
          <w:rFonts w:ascii="Times New Roman" w:eastAsia="Times New Roman" w:hAnsi="Times New Roman" w:cs="Times New Roman"/>
          <w:bCs/>
          <w:sz w:val="20"/>
          <w:szCs w:val="20"/>
          <w:lang w:eastAsia="en-GB"/>
        </w:rPr>
        <w:t>) for one patient category, suggesting a steady accumulation of malaria cases, likely due to endemic transmission with minimal variation.</w:t>
      </w:r>
    </w:p>
    <w:p w14:paraId="1AD43747" w14:textId="77777777" w:rsidR="00A32E5E" w:rsidRPr="00243FB7" w:rsidRDefault="00F81531" w:rsidP="00A32E5E">
      <w:pPr>
        <w:spacing w:before="100" w:beforeAutospacing="1" w:after="100" w:afterAutospacing="1" w:line="240" w:lineRule="auto"/>
        <w:jc w:val="both"/>
        <w:outlineLvl w:val="2"/>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bCs/>
          <w:color w:val="0000FF"/>
          <w:sz w:val="20"/>
          <w:szCs w:val="20"/>
          <w:lang w:eastAsia="en-GB"/>
        </w:rPr>
        <w:t>Panel (b)</w:t>
      </w:r>
      <w:r w:rsidRPr="00243FB7">
        <w:rPr>
          <w:rFonts w:ascii="Times New Roman" w:eastAsia="Times New Roman" w:hAnsi="Times New Roman" w:cs="Times New Roman"/>
          <w:bCs/>
          <w:sz w:val="20"/>
          <w:szCs w:val="20"/>
          <w:lang w:eastAsia="en-GB"/>
        </w:rPr>
        <w:t xml:space="preserve"> depicts a steeper linear trend (</w:t>
      </w:r>
      <w:r w:rsidRPr="00243FB7">
        <w:rPr>
          <w:rFonts w:ascii="Times New Roman" w:eastAsia="Times New Roman" w:hAnsi="Times New Roman" w:cs="Times New Roman"/>
          <w:bCs/>
          <w:i/>
          <w:iCs/>
          <w:sz w:val="20"/>
          <w:szCs w:val="20"/>
          <w:lang w:eastAsia="en-GB"/>
        </w:rPr>
        <w:t>y</w:t>
      </w:r>
      <w:r w:rsidRPr="00243FB7">
        <w:rPr>
          <w:rFonts w:ascii="Times New Roman" w:eastAsia="Times New Roman" w:hAnsi="Times New Roman" w:cs="Times New Roman"/>
          <w:bCs/>
          <w:sz w:val="20"/>
          <w:szCs w:val="20"/>
          <w:lang w:eastAsia="en-GB"/>
        </w:rPr>
        <w:t>=403.1</w:t>
      </w:r>
      <w:r w:rsidRPr="00243FB7">
        <w:rPr>
          <w:rFonts w:ascii="Times New Roman" w:eastAsia="Times New Roman" w:hAnsi="Times New Roman" w:cs="Times New Roman"/>
          <w:bCs/>
          <w:i/>
          <w:iCs/>
          <w:sz w:val="20"/>
          <w:szCs w:val="20"/>
          <w:lang w:eastAsia="en-GB"/>
        </w:rPr>
        <w:t>x</w:t>
      </w:r>
      <w:r w:rsidRPr="00243FB7">
        <w:rPr>
          <w:rFonts w:ascii="Times New Roman" w:eastAsia="Times New Roman" w:hAnsi="Times New Roman" w:cs="Times New Roman"/>
          <w:bCs/>
          <w:sz w:val="20"/>
          <w:szCs w:val="20"/>
          <w:lang w:eastAsia="en-GB"/>
        </w:rPr>
        <w:t>), reflecting a significantly higher rate of malaria case accumulation for another category. This rapid increase highlights greater vulnerability or exposure among this group, emphasizing the need for targeted interventions to address the elevated burden.</w:t>
      </w:r>
    </w:p>
    <w:p w14:paraId="5A59503F" w14:textId="77777777" w:rsidR="00A32E5E" w:rsidRPr="00243FB7" w:rsidRDefault="00F81531" w:rsidP="00A32E5E">
      <w:pPr>
        <w:spacing w:before="100" w:beforeAutospacing="1" w:after="100" w:afterAutospacing="1" w:line="240" w:lineRule="auto"/>
        <w:jc w:val="both"/>
        <w:outlineLvl w:val="2"/>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bCs/>
          <w:sz w:val="20"/>
          <w:szCs w:val="20"/>
          <w:lang w:eastAsia="en-GB"/>
        </w:rPr>
        <w:t xml:space="preserve">In </w:t>
      </w:r>
      <w:r w:rsidR="00961E94" w:rsidRPr="00243FB7">
        <w:rPr>
          <w:rFonts w:ascii="Times New Roman" w:eastAsia="Times New Roman" w:hAnsi="Times New Roman" w:cs="Times New Roman"/>
          <w:bCs/>
          <w:color w:val="0000FF"/>
          <w:sz w:val="20"/>
          <w:szCs w:val="20"/>
          <w:lang w:eastAsia="en-GB"/>
        </w:rPr>
        <w:t>P</w:t>
      </w:r>
      <w:r w:rsidRPr="00243FB7">
        <w:rPr>
          <w:rFonts w:ascii="Times New Roman" w:eastAsia="Times New Roman" w:hAnsi="Times New Roman" w:cs="Times New Roman"/>
          <w:bCs/>
          <w:color w:val="0000FF"/>
          <w:sz w:val="20"/>
          <w:szCs w:val="20"/>
          <w:lang w:eastAsia="en-GB"/>
        </w:rPr>
        <w:t>anel (c)</w:t>
      </w:r>
      <w:r w:rsidRPr="00243FB7">
        <w:rPr>
          <w:rFonts w:ascii="Times New Roman" w:eastAsia="Times New Roman" w:hAnsi="Times New Roman" w:cs="Times New Roman"/>
          <w:bCs/>
          <w:sz w:val="20"/>
          <w:szCs w:val="20"/>
          <w:lang w:eastAsia="en-GB"/>
        </w:rPr>
        <w:t>, a more gradual increase (</w:t>
      </w:r>
      <w:r w:rsidRPr="00243FB7">
        <w:rPr>
          <w:rFonts w:ascii="Times New Roman" w:eastAsia="Times New Roman" w:hAnsi="Times New Roman" w:cs="Times New Roman"/>
          <w:bCs/>
          <w:i/>
          <w:iCs/>
          <w:sz w:val="20"/>
          <w:szCs w:val="20"/>
          <w:lang w:eastAsia="en-GB"/>
        </w:rPr>
        <w:t>y</w:t>
      </w:r>
      <w:r w:rsidR="00306B49" w:rsidRPr="00243FB7">
        <w:rPr>
          <w:rFonts w:ascii="Times New Roman" w:eastAsia="Times New Roman" w:hAnsi="Times New Roman" w:cs="Times New Roman"/>
          <w:bCs/>
          <w:sz w:val="20"/>
          <w:szCs w:val="20"/>
          <w:lang w:eastAsia="en-GB"/>
        </w:rPr>
        <w:t xml:space="preserve"> = </w:t>
      </w:r>
      <w:r w:rsidRPr="00243FB7">
        <w:rPr>
          <w:rFonts w:ascii="Times New Roman" w:eastAsia="Times New Roman" w:hAnsi="Times New Roman" w:cs="Times New Roman"/>
          <w:bCs/>
          <w:sz w:val="20"/>
          <w:szCs w:val="20"/>
          <w:lang w:eastAsia="en-GB"/>
        </w:rPr>
        <w:t>19.424</w:t>
      </w:r>
      <w:r w:rsidRPr="00243FB7">
        <w:rPr>
          <w:rFonts w:ascii="Times New Roman" w:eastAsia="Times New Roman" w:hAnsi="Times New Roman" w:cs="Times New Roman"/>
          <w:bCs/>
          <w:i/>
          <w:iCs/>
          <w:sz w:val="20"/>
          <w:szCs w:val="20"/>
          <w:lang w:eastAsia="en-GB"/>
        </w:rPr>
        <w:t>x</w:t>
      </w:r>
      <w:r w:rsidRPr="00243FB7">
        <w:rPr>
          <w:rFonts w:ascii="Times New Roman" w:eastAsia="Times New Roman" w:hAnsi="Times New Roman" w:cs="Times New Roman"/>
          <w:bCs/>
          <w:sz w:val="20"/>
          <w:szCs w:val="20"/>
          <w:lang w:eastAsia="en-GB"/>
        </w:rPr>
        <w:t>) is observed, indicating the slowest accumulation rate among the categories. This suggests comparatively lower exposure or better prevention measures in place for this group, although the consistent rise indicates ongoing malaria transmission.</w:t>
      </w:r>
    </w:p>
    <w:p w14:paraId="2F68563B" w14:textId="77777777" w:rsidR="00A32E5E" w:rsidRPr="00243FB7" w:rsidRDefault="00F81531" w:rsidP="00A32E5E">
      <w:pPr>
        <w:spacing w:before="100" w:beforeAutospacing="1" w:after="100" w:afterAutospacing="1" w:line="240" w:lineRule="auto"/>
        <w:jc w:val="both"/>
        <w:outlineLvl w:val="2"/>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bCs/>
          <w:sz w:val="20"/>
          <w:szCs w:val="20"/>
          <w:lang w:eastAsia="en-GB"/>
        </w:rPr>
        <w:t xml:space="preserve">These findings highlight the varying burdens of malaria across patient categories, underscoring the importance of tailored strategies to address each group's specific needs. Interventions should prioritize the most vulnerable </w:t>
      </w:r>
      <w:r w:rsidRPr="00243FB7">
        <w:rPr>
          <w:rFonts w:ascii="Times New Roman" w:eastAsia="Times New Roman" w:hAnsi="Times New Roman" w:cs="Times New Roman"/>
          <w:bCs/>
          <w:sz w:val="20"/>
          <w:szCs w:val="20"/>
          <w:lang w:eastAsia="en-GB"/>
        </w:rPr>
        <w:lastRenderedPageBreak/>
        <w:t>populations while maintaining preventive measures for all groups to achieve sustained reductions in malaria transmission.</w:t>
      </w:r>
    </w:p>
    <w:p w14:paraId="50C0EB00" w14:textId="77777777" w:rsidR="00181E9B" w:rsidRPr="00243FB7" w:rsidRDefault="00F81531" w:rsidP="00181E9B">
      <w:pPr>
        <w:spacing w:before="100" w:beforeAutospacing="1" w:after="100" w:afterAutospacing="1" w:line="240" w:lineRule="auto"/>
        <w:jc w:val="both"/>
        <w:outlineLvl w:val="2"/>
        <w:rPr>
          <w:rFonts w:ascii="Times New Roman" w:eastAsia="Times New Roman" w:hAnsi="Times New Roman" w:cs="Times New Roman"/>
          <w:b/>
          <w:bCs/>
          <w:sz w:val="20"/>
          <w:szCs w:val="20"/>
          <w:lang w:eastAsia="en-GB"/>
        </w:rPr>
      </w:pPr>
      <w:r w:rsidRPr="00243FB7">
        <w:rPr>
          <w:rFonts w:ascii="Times New Roman" w:eastAsia="Times New Roman" w:hAnsi="Times New Roman" w:cs="Times New Roman"/>
          <w:b/>
          <w:bCs/>
          <w:sz w:val="20"/>
          <w:szCs w:val="20"/>
          <w:lang w:eastAsia="en-GB"/>
        </w:rPr>
        <w:t>3.9 Long-term trend structure and inflection analysis</w:t>
      </w:r>
    </w:p>
    <w:p w14:paraId="1404497A" w14:textId="77777777" w:rsidR="00181E9B" w:rsidRPr="00243FB7" w:rsidRDefault="00F81531" w:rsidP="00181E9B">
      <w:pPr>
        <w:spacing w:before="100" w:beforeAutospacing="1" w:after="100" w:afterAutospacing="1"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To complement the e</w:t>
      </w:r>
      <w:r w:rsidR="00306B49" w:rsidRPr="00243FB7">
        <w:rPr>
          <w:rFonts w:ascii="Times New Roman" w:eastAsia="Times New Roman" w:hAnsi="Times New Roman" w:cs="Times New Roman"/>
          <w:bCs/>
          <w:sz w:val="20"/>
          <w:szCs w:val="20"/>
          <w:lang w:eastAsia="en-GB"/>
        </w:rPr>
        <w:t xml:space="preserve">arlier empirical models, we examined the broader trajectory of malaria incidence using polynomial fitting, cumulative </w:t>
      </w:r>
      <w:r w:rsidRPr="00243FB7">
        <w:rPr>
          <w:rFonts w:ascii="Times New Roman" w:eastAsia="Times New Roman" w:hAnsi="Times New Roman" w:cs="Times New Roman"/>
          <w:bCs/>
          <w:sz w:val="20"/>
          <w:szCs w:val="20"/>
          <w:lang w:eastAsia="en-GB"/>
        </w:rPr>
        <w:t>frequency differentiation, and inflection-point estimation. A second–</w:t>
      </w:r>
      <w:r w:rsidR="00306B49" w:rsidRPr="00243FB7">
        <w:rPr>
          <w:rFonts w:ascii="Times New Roman" w:eastAsia="Times New Roman" w:hAnsi="Times New Roman" w:cs="Times New Roman"/>
          <w:bCs/>
          <w:sz w:val="20"/>
          <w:szCs w:val="20"/>
          <w:lang w:eastAsia="en-GB"/>
        </w:rPr>
        <w:t>to fourth-degree polynomial fit revealed a</w:t>
      </w:r>
      <w:r w:rsidR="00961E94" w:rsidRPr="00243FB7">
        <w:rPr>
          <w:rFonts w:ascii="Times New Roman" w:eastAsia="Times New Roman" w:hAnsi="Times New Roman" w:cs="Times New Roman"/>
          <w:bCs/>
          <w:sz w:val="20"/>
          <w:szCs w:val="20"/>
          <w:lang w:eastAsia="en-GB"/>
        </w:rPr>
        <w:t>n apparent</w:t>
      </w:r>
      <w:r w:rsidR="00306B49" w:rsidRPr="00243FB7">
        <w:rPr>
          <w:rFonts w:ascii="Times New Roman" w:eastAsia="Times New Roman" w:hAnsi="Times New Roman" w:cs="Times New Roman"/>
          <w:bCs/>
          <w:sz w:val="20"/>
          <w:szCs w:val="20"/>
          <w:lang w:eastAsia="en-GB"/>
        </w:rPr>
        <w:t xml:space="preserve"> rise–then-decline structure, with the optimal model indicating a </w:t>
      </w:r>
      <w:r w:rsidR="00961E94" w:rsidRPr="00243FB7">
        <w:rPr>
          <w:rFonts w:ascii="Times New Roman" w:eastAsia="Times New Roman" w:hAnsi="Times New Roman" w:cs="Times New Roman"/>
          <w:bCs/>
          <w:sz w:val="20"/>
          <w:szCs w:val="20"/>
          <w:lang w:eastAsia="en-GB"/>
        </w:rPr>
        <w:t>significant</w:t>
      </w:r>
      <w:r w:rsidR="00306B49" w:rsidRPr="00243FB7">
        <w:rPr>
          <w:rFonts w:ascii="Times New Roman" w:eastAsia="Times New Roman" w:hAnsi="Times New Roman" w:cs="Times New Roman"/>
          <w:bCs/>
          <w:sz w:val="20"/>
          <w:szCs w:val="20"/>
          <w:lang w:eastAsia="en-GB"/>
        </w:rPr>
        <w:t xml:space="preserve"> turning point at approximately </w:t>
      </w:r>
      <w:proofErr w:type="spellStart"/>
      <w:r w:rsidR="00306B49" w:rsidRPr="00243FB7">
        <w:rPr>
          <w:rFonts w:ascii="Times New Roman" w:eastAsia="Times New Roman" w:hAnsi="Times New Roman" w:cs="Times New Roman"/>
          <w:bCs/>
          <w:i/>
          <w:iCs/>
          <w:sz w:val="20"/>
          <w:szCs w:val="20"/>
          <w:lang w:eastAsia="en-GB"/>
        </w:rPr>
        <w:t>t</w:t>
      </w:r>
      <w:r w:rsidR="00306B49" w:rsidRPr="00243FB7">
        <w:rPr>
          <w:rFonts w:ascii="Times New Roman" w:eastAsia="Times New Roman" w:hAnsi="Times New Roman" w:cs="Times New Roman"/>
          <w:bCs/>
          <w:i/>
          <w:iCs/>
          <w:sz w:val="20"/>
          <w:szCs w:val="20"/>
          <w:vertAlign w:val="subscript"/>
          <w:lang w:eastAsia="en-GB"/>
        </w:rPr>
        <w:t>c</w:t>
      </w:r>
      <w:proofErr w:type="spellEnd"/>
      <w:r w:rsidR="00306B49" w:rsidRPr="00243FB7">
        <w:rPr>
          <w:rFonts w:ascii="Times New Roman" w:eastAsia="Times New Roman" w:hAnsi="Times New Roman" w:cs="Times New Roman"/>
          <w:bCs/>
          <w:sz w:val="20"/>
          <w:szCs w:val="20"/>
          <w:lang w:eastAsia="en-GB"/>
        </w:rPr>
        <w:t xml:space="preserve"> ≈ 80 months, corresponding to the period when</w:t>
      </w:r>
      <w:r w:rsidRPr="00243FB7">
        <w:rPr>
          <w:rFonts w:ascii="Times New Roman" w:eastAsia="Times New Roman" w:hAnsi="Times New Roman" w:cs="Times New Roman"/>
          <w:bCs/>
          <w:sz w:val="20"/>
          <w:szCs w:val="20"/>
          <w:lang w:eastAsia="en-GB"/>
        </w:rPr>
        <w:t xml:space="preserve"> the monthly incidence peaks before beginning a sustained decline. Figure 15 shows this behavior and the corresponding fitted curves. The cumulative incidence curve, </w:t>
      </w:r>
      <w:proofErr w:type="gramStart"/>
      <w:r w:rsidRPr="00243FB7">
        <w:rPr>
          <w:rFonts w:ascii="Times New Roman" w:eastAsia="Times New Roman" w:hAnsi="Times New Roman" w:cs="Times New Roman"/>
          <w:bCs/>
          <w:sz w:val="20"/>
          <w:szCs w:val="20"/>
          <w:lang w:eastAsia="en-GB"/>
        </w:rPr>
        <w:t>Cum(</w:t>
      </w:r>
      <w:proofErr w:type="spellStart"/>
      <w:proofErr w:type="gramEnd"/>
      <w:r w:rsidRPr="00243FB7">
        <w:rPr>
          <w:rFonts w:ascii="Times New Roman" w:eastAsia="Times New Roman" w:hAnsi="Times New Roman" w:cs="Times New Roman"/>
          <w:bCs/>
          <w:sz w:val="20"/>
          <w:szCs w:val="20"/>
          <w:lang w:eastAsia="en-GB"/>
        </w:rPr>
        <w:t>Ic</w:t>
      </w:r>
      <w:proofErr w:type="spellEnd"/>
      <w:r w:rsidRPr="00243FB7">
        <w:rPr>
          <w:rFonts w:ascii="Times New Roman" w:eastAsia="Times New Roman" w:hAnsi="Times New Roman" w:cs="Times New Roman"/>
          <w:bCs/>
          <w:sz w:val="20"/>
          <w:szCs w:val="20"/>
          <w:lang w:eastAsia="en-GB"/>
        </w:rPr>
        <w:t xml:space="preserve">), further highlights this structural shift. The curve exhibits an S-shaped pattern with an inflection point at </w:t>
      </w:r>
      <w:proofErr w:type="spellStart"/>
      <w:r w:rsidRPr="00243FB7">
        <w:rPr>
          <w:rFonts w:ascii="Times New Roman" w:eastAsia="Times New Roman" w:hAnsi="Times New Roman" w:cs="Times New Roman"/>
          <w:bCs/>
          <w:sz w:val="20"/>
          <w:szCs w:val="20"/>
          <w:lang w:eastAsia="en-GB"/>
        </w:rPr>
        <w:t>tc</w:t>
      </w:r>
      <w:proofErr w:type="spellEnd"/>
      <w:r w:rsidRPr="00243FB7">
        <w:rPr>
          <w:rFonts w:ascii="Times New Roman" w:eastAsia="Times New Roman" w:hAnsi="Times New Roman" w:cs="Times New Roman"/>
          <w:bCs/>
          <w:sz w:val="20"/>
          <w:szCs w:val="20"/>
          <w:lang w:eastAsia="en-GB"/>
        </w:rPr>
        <w:t xml:space="preserve"> = 80, confirming the empirical transition from an accelerated phase (0–80 months) to a delayed/decelerating phase (</w:t>
      </w:r>
      <w:r w:rsidRPr="00243FB7">
        <w:rPr>
          <w:rFonts w:ascii="Times New Roman" w:eastAsia="Times New Roman" w:hAnsi="Times New Roman" w:cs="Times New Roman"/>
          <w:bCs/>
          <w:i/>
          <w:iCs/>
          <w:sz w:val="20"/>
          <w:szCs w:val="20"/>
          <w:lang w:eastAsia="en-GB"/>
        </w:rPr>
        <w:t>t</w:t>
      </w:r>
      <w:r w:rsidRPr="00243FB7">
        <w:rPr>
          <w:rFonts w:ascii="Times New Roman" w:eastAsia="Times New Roman" w:hAnsi="Times New Roman" w:cs="Times New Roman"/>
          <w:bCs/>
          <w:sz w:val="20"/>
          <w:szCs w:val="20"/>
          <w:lang w:eastAsia="en-GB"/>
        </w:rPr>
        <w:t xml:space="preserve"> &gt; 80). Differentiating </w:t>
      </w:r>
      <w:proofErr w:type="gramStart"/>
      <w:r w:rsidRPr="00243FB7">
        <w:rPr>
          <w:rFonts w:ascii="Times New Roman" w:eastAsia="Times New Roman" w:hAnsi="Times New Roman" w:cs="Times New Roman"/>
          <w:bCs/>
          <w:i/>
          <w:iCs/>
          <w:sz w:val="20"/>
          <w:szCs w:val="20"/>
          <w:lang w:eastAsia="en-GB"/>
        </w:rPr>
        <w:t>Cum</w:t>
      </w:r>
      <w:r w:rsidRPr="00243FB7">
        <w:rPr>
          <w:rFonts w:ascii="Times New Roman" w:eastAsia="Times New Roman" w:hAnsi="Times New Roman" w:cs="Times New Roman"/>
          <w:bCs/>
          <w:sz w:val="20"/>
          <w:szCs w:val="20"/>
          <w:lang w:eastAsia="en-GB"/>
        </w:rPr>
        <w:t>(</w:t>
      </w:r>
      <w:proofErr w:type="spellStart"/>
      <w:proofErr w:type="gramEnd"/>
      <w:r w:rsidRPr="00243FB7">
        <w:rPr>
          <w:rFonts w:ascii="Times New Roman" w:eastAsia="Times New Roman" w:hAnsi="Times New Roman" w:cs="Times New Roman"/>
          <w:bCs/>
          <w:i/>
          <w:iCs/>
          <w:sz w:val="20"/>
          <w:szCs w:val="20"/>
          <w:lang w:eastAsia="en-GB"/>
        </w:rPr>
        <w:t>I</w:t>
      </w:r>
      <w:r w:rsidRPr="00243FB7">
        <w:rPr>
          <w:rFonts w:ascii="Times New Roman" w:eastAsia="Times New Roman" w:hAnsi="Times New Roman" w:cs="Times New Roman"/>
          <w:bCs/>
          <w:i/>
          <w:iCs/>
          <w:sz w:val="20"/>
          <w:szCs w:val="20"/>
          <w:vertAlign w:val="subscript"/>
          <w:lang w:eastAsia="en-GB"/>
        </w:rPr>
        <w:t>c</w:t>
      </w:r>
      <w:proofErr w:type="spellEnd"/>
      <w:r w:rsidRPr="00243FB7">
        <w:rPr>
          <w:rFonts w:ascii="Times New Roman" w:eastAsia="Times New Roman" w:hAnsi="Times New Roman" w:cs="Times New Roman"/>
          <w:bCs/>
          <w:sz w:val="20"/>
          <w:szCs w:val="20"/>
          <w:lang w:eastAsia="en-GB"/>
        </w:rPr>
        <w:t>) reproduced the monthly incidence pattern with close alignment, validating the cumulative formulation as a robust smoothing and diagnostic tool. This long-term structure suggests that malaria transmission in the district is shaped by multiyear cycles, potentially reflecting programmatic improvements, vector–ecological transitions, or shifts in health-seeking behavior. The identification of latent, accelerated, and delayed phases provides a basis for future mechanistic modeling of malaria transmission stages.</w:t>
      </w:r>
    </w:p>
    <w:p w14:paraId="03838512" w14:textId="77777777" w:rsidR="00181E9B" w:rsidRPr="00243FB7" w:rsidRDefault="00F81531" w:rsidP="00FD2606">
      <w:pPr>
        <w:spacing w:after="0" w:line="240" w:lineRule="auto"/>
        <w:jc w:val="center"/>
        <w:outlineLvl w:val="2"/>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object w:dxaOrig="2160" w:dyaOrig="2160" w14:anchorId="67A1A769">
          <v:shape id="_x0000_i1068" type="#_x0000_t75" style="width:108pt;height:108pt" o:ole="">
            <v:imagedata r:id="rId95" o:title=""/>
          </v:shape>
          <o:OLEObject Type="Embed" ProgID="KGraph_Plot" ShapeID="_x0000_i1068" DrawAspect="Content" ObjectID="_1828017141" r:id="rId96"/>
        </w:object>
      </w:r>
      <w:r w:rsidRPr="00243FB7">
        <w:rPr>
          <w:rFonts w:ascii="Times New Roman" w:eastAsia="Times New Roman" w:hAnsi="Times New Roman" w:cs="Times New Roman"/>
          <w:b/>
          <w:bCs/>
          <w:sz w:val="20"/>
          <w:szCs w:val="20"/>
          <w:lang w:eastAsia="en-GB"/>
        </w:rPr>
        <w:object w:dxaOrig="2160" w:dyaOrig="2160" w14:anchorId="3FA04C86">
          <v:shape id="_x0000_i1069" type="#_x0000_t75" style="width:108pt;height:108pt" o:ole="">
            <v:imagedata r:id="rId97" o:title=""/>
          </v:shape>
          <o:OLEObject Type="Embed" ProgID="KGraph_Plot" ShapeID="_x0000_i1069" DrawAspect="Content" ObjectID="_1828017142" r:id="rId98"/>
        </w:object>
      </w:r>
      <w:r w:rsidRPr="00243FB7">
        <w:rPr>
          <w:rFonts w:ascii="Times New Roman" w:eastAsia="Times New Roman" w:hAnsi="Times New Roman" w:cs="Times New Roman"/>
          <w:b/>
          <w:bCs/>
          <w:sz w:val="20"/>
          <w:szCs w:val="20"/>
          <w:lang w:eastAsia="en-GB"/>
        </w:rPr>
        <w:object w:dxaOrig="2160" w:dyaOrig="2160" w14:anchorId="03A4814E">
          <v:shape id="_x0000_i1070" type="#_x0000_t75" style="width:108pt;height:108pt" o:ole="">
            <v:imagedata r:id="rId99" o:title=""/>
          </v:shape>
          <o:OLEObject Type="Embed" ProgID="KGraph_Plot" ShapeID="_x0000_i1070" DrawAspect="Content" ObjectID="_1828017143" r:id="rId100"/>
        </w:object>
      </w:r>
    </w:p>
    <w:p w14:paraId="6794BC68" w14:textId="77777777" w:rsidR="00181E9B" w:rsidRPr="00243FB7" w:rsidRDefault="00F81531" w:rsidP="00FB5E8C">
      <w:pPr>
        <w:spacing w:after="0" w:line="240" w:lineRule="auto"/>
        <w:jc w:val="both"/>
        <w:outlineLvl w:val="2"/>
        <w:rPr>
          <w:rFonts w:ascii="Times New Roman" w:eastAsia="Times New Roman" w:hAnsi="Times New Roman" w:cs="Times New Roman"/>
          <w:b/>
          <w:bCs/>
          <w:sz w:val="20"/>
          <w:szCs w:val="20"/>
          <w:lang w:eastAsia="en-GB"/>
        </w:rPr>
      </w:pPr>
      <w:r w:rsidRPr="00243FB7">
        <w:rPr>
          <w:rFonts w:ascii="Times New Roman" w:eastAsia="Times New Roman" w:hAnsi="Times New Roman" w:cs="Times New Roman"/>
          <w:b/>
          <w:bCs/>
          <w:sz w:val="20"/>
          <w:szCs w:val="20"/>
          <w:lang w:eastAsia="en-GB"/>
        </w:rPr>
        <w:t xml:space="preserve">Figure 15. </w:t>
      </w:r>
      <w:r w:rsidRPr="00243FB7">
        <w:rPr>
          <w:rFonts w:ascii="Times New Roman" w:eastAsia="Times New Roman" w:hAnsi="Times New Roman" w:cs="Times New Roman"/>
          <w:sz w:val="20"/>
          <w:szCs w:val="20"/>
          <w:lang w:eastAsia="en-GB"/>
        </w:rPr>
        <w:t>Cumulative Malaria Incidence, Model Trend, and Derivative-Based Detection of the Long-Term Turning Point at 80 Months</w:t>
      </w:r>
    </w:p>
    <w:p w14:paraId="500CDCD0" w14:textId="77777777" w:rsidR="00FD2606" w:rsidRPr="00243FB7" w:rsidRDefault="00FD2606" w:rsidP="00FB5E8C">
      <w:pPr>
        <w:spacing w:after="0" w:line="240" w:lineRule="auto"/>
        <w:jc w:val="both"/>
        <w:outlineLvl w:val="2"/>
        <w:rPr>
          <w:rFonts w:ascii="Times New Roman" w:eastAsia="Times New Roman" w:hAnsi="Times New Roman" w:cs="Times New Roman"/>
          <w:b/>
          <w:bCs/>
          <w:sz w:val="20"/>
          <w:szCs w:val="20"/>
          <w:lang w:val="en-GB" w:eastAsia="en-GB"/>
        </w:rPr>
      </w:pPr>
    </w:p>
    <w:p w14:paraId="187FFB25" w14:textId="77777777" w:rsidR="00181E9B" w:rsidRPr="00243FB7" w:rsidRDefault="00F81531" w:rsidP="009769D1">
      <w:pPr>
        <w:spacing w:after="0" w:line="240" w:lineRule="auto"/>
        <w:jc w:val="both"/>
        <w:outlineLvl w:val="2"/>
        <w:rPr>
          <w:rFonts w:ascii="Times New Roman" w:eastAsia="Times New Roman" w:hAnsi="Times New Roman" w:cs="Times New Roman"/>
          <w:b/>
          <w:bCs/>
          <w:sz w:val="20"/>
          <w:szCs w:val="20"/>
          <w:lang w:eastAsia="en-GB"/>
        </w:rPr>
      </w:pPr>
      <w:r w:rsidRPr="00243FB7">
        <w:rPr>
          <w:rFonts w:ascii="Times New Roman" w:eastAsia="Times New Roman" w:hAnsi="Times New Roman" w:cs="Times New Roman"/>
          <w:b/>
          <w:bCs/>
          <w:sz w:val="20"/>
          <w:szCs w:val="20"/>
          <w:lang w:eastAsia="en-GB"/>
        </w:rPr>
        <w:t>3.10 Modeling the Decays and Perturbations in Severe Malaria Cases</w:t>
      </w:r>
    </w:p>
    <w:p w14:paraId="00D27D48" w14:textId="77777777" w:rsidR="00181E9B" w:rsidRPr="00243FB7" w:rsidRDefault="00F81531" w:rsidP="009769D1">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Severe malaria cases were examined via both exponential decay modeling and logarithmic transformation to stabilize the variance. The transformed trend revealed a quasi</w:t>
      </w:r>
      <w:r w:rsidR="00FD2606" w:rsidRPr="00243FB7">
        <w:rPr>
          <w:rFonts w:ascii="Times New Roman" w:eastAsia="Times New Roman" w:hAnsi="Times New Roman" w:cs="Times New Roman"/>
          <w:bCs/>
          <w:sz w:val="20"/>
          <w:szCs w:val="20"/>
          <w:lang w:eastAsia="en-GB"/>
        </w:rPr>
        <w:t>-</w:t>
      </w:r>
      <w:r w:rsidRPr="00243FB7">
        <w:rPr>
          <w:rFonts w:ascii="Times New Roman" w:eastAsia="Times New Roman" w:hAnsi="Times New Roman" w:cs="Times New Roman"/>
          <w:bCs/>
          <w:sz w:val="20"/>
          <w:szCs w:val="20"/>
          <w:lang w:eastAsia="en-GB"/>
        </w:rPr>
        <w:t>linear initial decline described by:</w:t>
      </w:r>
    </w:p>
    <w:p w14:paraId="261CE788" w14:textId="77777777" w:rsidR="009769D1" w:rsidRPr="00243FB7" w:rsidRDefault="00F81531" w:rsidP="009769D1">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hAnsi="Times New Roman" w:cs="Times New Roman"/>
          <w:position w:val="-24"/>
          <w:sz w:val="20"/>
          <w:szCs w:val="20"/>
        </w:rPr>
        <w:object w:dxaOrig="1840" w:dyaOrig="622" w14:anchorId="590151E5">
          <v:shape id="_x0000_i1071" type="#_x0000_t75" style="width:92.2pt;height:30.6pt" o:ole="">
            <v:imagedata r:id="rId101" o:title=""/>
          </v:shape>
          <o:OLEObject Type="Embed" ProgID="Equation.DSMT4" ShapeID="_x0000_i1071" DrawAspect="Content" ObjectID="_1828017144" r:id="rId102"/>
        </w:object>
      </w:r>
      <w:r w:rsidRPr="00243FB7">
        <w:rPr>
          <w:rFonts w:ascii="Times New Roman" w:eastAsia="Times New Roman" w:hAnsi="Times New Roman" w:cs="Times New Roman"/>
          <w:bCs/>
          <w:sz w:val="20"/>
          <w:szCs w:val="20"/>
          <w:lang w:eastAsia="en-GB"/>
        </w:rPr>
        <w:t>​,</w:t>
      </w:r>
    </w:p>
    <w:p w14:paraId="3DEB24F9" w14:textId="77777777" w:rsidR="00181E9B" w:rsidRPr="00243FB7" w:rsidRDefault="00F81531" w:rsidP="009769D1">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followed by a positive deviation requiring a second-order correction:</w:t>
      </w:r>
    </w:p>
    <w:p w14:paraId="00F63E43" w14:textId="77777777" w:rsidR="009769D1" w:rsidRPr="00243FB7" w:rsidRDefault="00F81531" w:rsidP="009769D1">
      <w:pPr>
        <w:spacing w:after="0" w:line="240" w:lineRule="auto"/>
        <w:jc w:val="both"/>
        <w:outlineLvl w:val="2"/>
        <w:rPr>
          <w:rFonts w:ascii="Times New Roman" w:hAnsi="Times New Roman" w:cs="Times New Roman"/>
          <w:sz w:val="20"/>
          <w:szCs w:val="20"/>
        </w:rPr>
      </w:pPr>
      <w:r w:rsidRPr="00243FB7">
        <w:rPr>
          <w:rFonts w:ascii="Times New Roman" w:hAnsi="Times New Roman" w:cs="Times New Roman"/>
          <w:position w:val="-24"/>
          <w:sz w:val="20"/>
          <w:szCs w:val="20"/>
        </w:rPr>
        <w:object w:dxaOrig="3102" w:dyaOrig="622" w14:anchorId="22AF9FC0">
          <v:shape id="_x0000_i1072" type="#_x0000_t75" style="width:155.35pt;height:30.6pt" o:ole="">
            <v:imagedata r:id="rId103" o:title=""/>
          </v:shape>
          <o:OLEObject Type="Embed" ProgID="Equation.DSMT4" ShapeID="_x0000_i1072" DrawAspect="Content" ObjectID="_1828017145" r:id="rId104"/>
        </w:object>
      </w:r>
    </w:p>
    <w:p w14:paraId="01BF4B63" w14:textId="77777777" w:rsidR="00181E9B" w:rsidRPr="00243FB7" w:rsidRDefault="00F81531" w:rsidP="009769D1">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The back-transformation produced an empirical expression:</w:t>
      </w:r>
    </w:p>
    <w:p w14:paraId="22BBCD8A" w14:textId="77777777" w:rsidR="009769D1" w:rsidRPr="00243FB7" w:rsidRDefault="00F81531" w:rsidP="009769D1">
      <w:pPr>
        <w:spacing w:after="0" w:line="240" w:lineRule="auto"/>
        <w:jc w:val="both"/>
        <w:outlineLvl w:val="2"/>
        <w:rPr>
          <w:rFonts w:ascii="Times New Roman" w:hAnsi="Times New Roman" w:cs="Times New Roman"/>
          <w:sz w:val="20"/>
          <w:szCs w:val="20"/>
        </w:rPr>
      </w:pPr>
      <w:r w:rsidRPr="00243FB7">
        <w:rPr>
          <w:rFonts w:ascii="Times New Roman" w:hAnsi="Times New Roman" w:cs="Times New Roman"/>
          <w:position w:val="-32"/>
          <w:sz w:val="20"/>
          <w:szCs w:val="20"/>
        </w:rPr>
        <w:object w:dxaOrig="2480" w:dyaOrig="764" w14:anchorId="46904F42">
          <v:shape id="_x0000_i1073" type="#_x0000_t75" style="width:124.25pt;height:37.95pt" o:ole="">
            <v:imagedata r:id="rId105" o:title=""/>
          </v:shape>
          <o:OLEObject Type="Embed" ProgID="Equation.DSMT4" ShapeID="_x0000_i1073" DrawAspect="Content" ObjectID="_1828017146" r:id="rId106"/>
        </w:object>
      </w:r>
    </w:p>
    <w:p w14:paraId="19C8EB6E" w14:textId="77777777" w:rsidR="009769D1" w:rsidRPr="00243FB7" w:rsidRDefault="00306B49" w:rsidP="009769D1">
      <w:pPr>
        <w:spacing w:after="0" w:line="240" w:lineRule="auto"/>
        <w:jc w:val="both"/>
        <w:outlineLvl w:val="2"/>
        <w:rPr>
          <w:rFonts w:ascii="Times New Roman" w:hAnsi="Times New Roman" w:cs="Times New Roman"/>
          <w:sz w:val="20"/>
          <w:szCs w:val="20"/>
        </w:rPr>
      </w:pPr>
      <w:r w:rsidRPr="00243FB7">
        <w:rPr>
          <w:rFonts w:ascii="Times New Roman" w:hAnsi="Times New Roman" w:cs="Times New Roman"/>
          <w:sz w:val="20"/>
          <w:szCs w:val="20"/>
        </w:rPr>
        <w:t>W</w:t>
      </w:r>
      <w:r w:rsidR="00F81531" w:rsidRPr="00243FB7">
        <w:rPr>
          <w:rFonts w:ascii="Times New Roman" w:hAnsi="Times New Roman" w:cs="Times New Roman"/>
          <w:sz w:val="20"/>
          <w:szCs w:val="20"/>
        </w:rPr>
        <w:t xml:space="preserve">ith </w:t>
      </w:r>
      <w:r w:rsidR="00F81531" w:rsidRPr="00243FB7">
        <w:rPr>
          <w:rFonts w:ascii="Times New Roman" w:hAnsi="Times New Roman" w:cs="Times New Roman"/>
          <w:position w:val="-14"/>
          <w:sz w:val="20"/>
          <w:szCs w:val="20"/>
        </w:rPr>
        <w:object w:dxaOrig="2702" w:dyaOrig="382" w14:anchorId="293D6DE5">
          <v:shape id="_x0000_i1074" type="#_x0000_t75" style="width:135.1pt;height:19.25pt" o:ole="">
            <v:imagedata r:id="rId107" o:title=""/>
          </v:shape>
          <o:OLEObject Type="Embed" ProgID="Equation.DSMT4" ShapeID="_x0000_i1074" DrawAspect="Content" ObjectID="_1828017147" r:id="rId108"/>
        </w:object>
      </w:r>
      <w:r w:rsidR="00F81531" w:rsidRPr="00243FB7">
        <w:rPr>
          <w:rFonts w:ascii="Times New Roman" w:hAnsi="Times New Roman" w:cs="Times New Roman"/>
          <w:sz w:val="20"/>
          <w:szCs w:val="20"/>
        </w:rPr>
        <w:t>.</w:t>
      </w:r>
    </w:p>
    <w:p w14:paraId="4BFCA04F" w14:textId="77777777" w:rsidR="00181E9B" w:rsidRPr="00243FB7" w:rsidRDefault="00F81531" w:rsidP="009769D1">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The model captures the sharp decline in severity burden observed during the first 30–40 months</w:t>
      </w:r>
      <w:r w:rsidR="00306B49" w:rsidRPr="00243FB7">
        <w:rPr>
          <w:rFonts w:ascii="Times New Roman" w:eastAsia="Times New Roman" w:hAnsi="Times New Roman" w:cs="Times New Roman"/>
          <w:bCs/>
          <w:sz w:val="20"/>
          <w:szCs w:val="20"/>
          <w:lang w:eastAsia="en-GB"/>
        </w:rPr>
        <w:t>, as well as</w:t>
      </w:r>
      <w:r w:rsidRPr="00243FB7">
        <w:rPr>
          <w:rFonts w:ascii="Times New Roman" w:eastAsia="Times New Roman" w:hAnsi="Times New Roman" w:cs="Times New Roman"/>
          <w:bCs/>
          <w:sz w:val="20"/>
          <w:szCs w:val="20"/>
          <w:lang w:eastAsia="en-GB"/>
        </w:rPr>
        <w:t xml:space="preserve"> the later small perturbations. Deviations between observed and modeled series suggest intermittent operational or environmental disruptions rather than structural resurgence. The severe malaria trajectory is therefore characterized by a dominant long-term dec</w:t>
      </w:r>
      <w:r w:rsidR="00306B49" w:rsidRPr="00243FB7">
        <w:rPr>
          <w:rFonts w:ascii="Times New Roman" w:eastAsia="Times New Roman" w:hAnsi="Times New Roman" w:cs="Times New Roman"/>
          <w:bCs/>
          <w:sz w:val="20"/>
          <w:szCs w:val="20"/>
          <w:lang w:eastAsia="en-GB"/>
        </w:rPr>
        <w:t>line</w:t>
      </w:r>
      <w:r w:rsidR="00961E94" w:rsidRPr="00243FB7">
        <w:rPr>
          <w:rFonts w:ascii="Times New Roman" w:eastAsia="Times New Roman" w:hAnsi="Times New Roman" w:cs="Times New Roman"/>
          <w:bCs/>
          <w:sz w:val="20"/>
          <w:szCs w:val="20"/>
          <w:lang w:eastAsia="en-GB"/>
        </w:rPr>
        <w:t>, punctuated by</w:t>
      </w:r>
      <w:r w:rsidR="00306B49" w:rsidRPr="00243FB7">
        <w:rPr>
          <w:rFonts w:ascii="Times New Roman" w:eastAsia="Times New Roman" w:hAnsi="Times New Roman" w:cs="Times New Roman"/>
          <w:bCs/>
          <w:sz w:val="20"/>
          <w:szCs w:val="20"/>
          <w:lang w:eastAsia="en-GB"/>
        </w:rPr>
        <w:t xml:space="preserve"> sporadic localized spikes,</w:t>
      </w:r>
      <w:r w:rsidRPr="00243FB7">
        <w:rPr>
          <w:rFonts w:ascii="Times New Roman" w:eastAsia="Times New Roman" w:hAnsi="Times New Roman" w:cs="Times New Roman"/>
          <w:bCs/>
          <w:sz w:val="20"/>
          <w:szCs w:val="20"/>
          <w:lang w:eastAsia="en-GB"/>
        </w:rPr>
        <w:t xml:space="preserve"> consistent with improvements in case management and preventive coverage.</w:t>
      </w:r>
    </w:p>
    <w:p w14:paraId="359EC184" w14:textId="77777777" w:rsidR="00FD2606" w:rsidRPr="00243FB7" w:rsidRDefault="00FD2606" w:rsidP="009769D1">
      <w:pPr>
        <w:spacing w:after="0" w:line="240" w:lineRule="auto"/>
        <w:jc w:val="both"/>
        <w:outlineLvl w:val="2"/>
        <w:rPr>
          <w:rFonts w:ascii="Times New Roman" w:eastAsia="Times New Roman" w:hAnsi="Times New Roman" w:cs="Times New Roman"/>
          <w:bCs/>
          <w:sz w:val="20"/>
          <w:szCs w:val="20"/>
          <w:lang w:eastAsia="en-GB"/>
        </w:rPr>
      </w:pPr>
    </w:p>
    <w:p w14:paraId="2672B9C6" w14:textId="77777777" w:rsidR="007972F5" w:rsidRPr="00243FB7" w:rsidRDefault="00F81531" w:rsidP="007972F5">
      <w:pPr>
        <w:pStyle w:val="Heading3"/>
        <w:spacing w:before="0" w:line="240" w:lineRule="auto"/>
        <w:jc w:val="both"/>
        <w:rPr>
          <w:rFonts w:ascii="Times New Roman" w:hAnsi="Times New Roman" w:cs="Times New Roman"/>
          <w:color w:val="auto"/>
          <w:sz w:val="20"/>
          <w:szCs w:val="20"/>
        </w:rPr>
      </w:pPr>
      <w:r w:rsidRPr="00243FB7">
        <w:rPr>
          <w:rStyle w:val="Strong"/>
          <w:rFonts w:ascii="Times New Roman" w:hAnsi="Times New Roman" w:cs="Times New Roman"/>
          <w:b/>
          <w:bCs/>
          <w:color w:val="auto"/>
          <w:sz w:val="20"/>
          <w:szCs w:val="20"/>
        </w:rPr>
        <w:t xml:space="preserve">3.11 Mortality </w:t>
      </w:r>
      <w:r w:rsidRPr="00243FB7">
        <w:rPr>
          <w:rStyle w:val="Strong"/>
          <w:rFonts w:ascii="Times New Roman" w:eastAsia="Times New Roman" w:hAnsi="Times New Roman" w:cs="Times New Roman"/>
          <w:b/>
          <w:bCs/>
          <w:color w:val="auto"/>
          <w:sz w:val="20"/>
          <w:szCs w:val="20"/>
        </w:rPr>
        <w:t>dynamics</w:t>
      </w:r>
      <w:r w:rsidRPr="00243FB7">
        <w:rPr>
          <w:rStyle w:val="Strong"/>
          <w:rFonts w:ascii="Times New Roman" w:hAnsi="Times New Roman" w:cs="Times New Roman"/>
          <w:b/>
          <w:bCs/>
          <w:color w:val="auto"/>
          <w:sz w:val="20"/>
          <w:szCs w:val="20"/>
        </w:rPr>
        <w:t xml:space="preserve"> and </w:t>
      </w:r>
      <w:r w:rsidRPr="00243FB7">
        <w:rPr>
          <w:rStyle w:val="Strong"/>
          <w:rFonts w:ascii="Times New Roman" w:eastAsia="Times New Roman" w:hAnsi="Times New Roman" w:cs="Times New Roman"/>
          <w:b/>
          <w:bCs/>
          <w:color w:val="auto"/>
          <w:sz w:val="20"/>
          <w:szCs w:val="20"/>
        </w:rPr>
        <w:t>rare-event behavior</w:t>
      </w:r>
    </w:p>
    <w:p w14:paraId="1A4DAC16" w14:textId="77777777" w:rsidR="00FD2606" w:rsidRPr="00243FB7" w:rsidRDefault="00FD2606" w:rsidP="007972F5">
      <w:pPr>
        <w:pStyle w:val="NormalWeb"/>
        <w:spacing w:line="240" w:lineRule="auto"/>
        <w:jc w:val="both"/>
        <w:rPr>
          <w:sz w:val="20"/>
          <w:szCs w:val="20"/>
        </w:rPr>
      </w:pPr>
    </w:p>
    <w:p w14:paraId="30CF8296" w14:textId="77777777" w:rsidR="007972F5" w:rsidRPr="00243FB7" w:rsidRDefault="00F81531" w:rsidP="007972F5">
      <w:pPr>
        <w:pStyle w:val="NormalWeb"/>
        <w:spacing w:line="240" w:lineRule="auto"/>
        <w:jc w:val="both"/>
        <w:rPr>
          <w:sz w:val="20"/>
          <w:szCs w:val="20"/>
        </w:rPr>
      </w:pPr>
      <w:r w:rsidRPr="00243FB7">
        <w:rPr>
          <w:sz w:val="20"/>
          <w:szCs w:val="20"/>
        </w:rPr>
        <w:t xml:space="preserve">Malaria mortality was extremely low across the observation period, with most nonzero months occurring in the early years. A structural break is evident around months </w:t>
      </w:r>
      <w:r w:rsidRPr="00243FB7">
        <w:rPr>
          <w:rStyle w:val="Strong"/>
          <w:b w:val="0"/>
          <w:sz w:val="20"/>
          <w:szCs w:val="20"/>
        </w:rPr>
        <w:t>35–40</w:t>
      </w:r>
      <w:r w:rsidRPr="00243FB7">
        <w:rPr>
          <w:sz w:val="20"/>
          <w:szCs w:val="20"/>
        </w:rPr>
        <w:t xml:space="preserve">, beyond which deaths approach zero with only small, isolated spikes (~1–4 deaths). The mortality pattern lacked stable seasonality due to sparsity, but the break suggests a transition triggered by improved severe case management, increased availability of parenteral </w:t>
      </w:r>
      <w:r w:rsidRPr="00243FB7">
        <w:rPr>
          <w:sz w:val="20"/>
          <w:szCs w:val="20"/>
        </w:rPr>
        <w:lastRenderedPageBreak/>
        <w:t xml:space="preserve">artesunate, and strengthened referral pathways. The rare-event pattern is dominated by Poisson noise, meaning that individual deaths appear statistically </w:t>
      </w:r>
      <w:r w:rsidR="007F7E29" w:rsidRPr="00243FB7">
        <w:rPr>
          <w:sz w:val="20"/>
          <w:szCs w:val="20"/>
        </w:rPr>
        <w:t>"</w:t>
      </w:r>
      <w:r w:rsidRPr="00243FB7">
        <w:rPr>
          <w:sz w:val="20"/>
          <w:szCs w:val="20"/>
        </w:rPr>
        <w:t>large</w:t>
      </w:r>
      <w:r w:rsidR="007F7E29" w:rsidRPr="00243FB7">
        <w:rPr>
          <w:sz w:val="20"/>
          <w:szCs w:val="20"/>
        </w:rPr>
        <w:t>"</w:t>
      </w:r>
      <w:r w:rsidRPr="00243FB7">
        <w:rPr>
          <w:sz w:val="20"/>
          <w:szCs w:val="20"/>
        </w:rPr>
        <w:t xml:space="preserve"> even when the underlying risk is low. These findings support the interpretation that malaria mortality in the district has undergone a </w:t>
      </w:r>
      <w:r w:rsidRPr="00243FB7">
        <w:rPr>
          <w:rStyle w:val="Strong"/>
          <w:b w:val="0"/>
          <w:sz w:val="20"/>
          <w:szCs w:val="20"/>
        </w:rPr>
        <w:t>rapid collapse phase</w:t>
      </w:r>
      <w:r w:rsidRPr="00243FB7">
        <w:rPr>
          <w:sz w:val="20"/>
          <w:szCs w:val="20"/>
        </w:rPr>
        <w:t xml:space="preserve">, followed by a </w:t>
      </w:r>
      <w:r w:rsidRPr="00243FB7">
        <w:rPr>
          <w:rStyle w:val="Strong"/>
          <w:b w:val="0"/>
          <w:sz w:val="20"/>
          <w:szCs w:val="20"/>
        </w:rPr>
        <w:t>prolonged near-zero phase</w:t>
      </w:r>
      <w:r w:rsidRPr="00243FB7">
        <w:rPr>
          <w:sz w:val="20"/>
          <w:szCs w:val="20"/>
        </w:rPr>
        <w:t xml:space="preserve">, </w:t>
      </w:r>
      <w:r w:rsidR="00306B49" w:rsidRPr="00243FB7">
        <w:rPr>
          <w:sz w:val="20"/>
          <w:szCs w:val="20"/>
        </w:rPr>
        <w:t>during which vigilance rather than the</w:t>
      </w:r>
      <w:r w:rsidRPr="00243FB7">
        <w:rPr>
          <w:sz w:val="20"/>
          <w:szCs w:val="20"/>
        </w:rPr>
        <w:t xml:space="preserve"> intensity of mortality control has become the operational priority.</w:t>
      </w:r>
    </w:p>
    <w:p w14:paraId="23D18FFB" w14:textId="77777777" w:rsidR="007972F5" w:rsidRPr="00243FB7" w:rsidRDefault="00F81531" w:rsidP="00AF2B85">
      <w:pPr>
        <w:spacing w:after="0"/>
        <w:jc w:val="center"/>
        <w:rPr>
          <w:rFonts w:ascii="Times New Roman" w:hAnsi="Times New Roman" w:cs="Times New Roman"/>
          <w:sz w:val="20"/>
          <w:szCs w:val="20"/>
        </w:rPr>
      </w:pPr>
      <w:r w:rsidRPr="00243FB7">
        <w:rPr>
          <w:rFonts w:ascii="Times New Roman" w:hAnsi="Times New Roman" w:cs="Times New Roman"/>
          <w:sz w:val="20"/>
          <w:szCs w:val="20"/>
        </w:rPr>
        <w:object w:dxaOrig="2160" w:dyaOrig="2160" w14:anchorId="34ADB8A4">
          <v:shape id="_x0000_i1075" type="#_x0000_t75" style="width:108pt;height:108pt" o:ole="">
            <v:imagedata r:id="rId109" o:title=""/>
          </v:shape>
          <o:OLEObject Type="Embed" ProgID="KGraph_Plot" ShapeID="_x0000_i1075" DrawAspect="Content" ObjectID="_1828017148" r:id="rId110"/>
        </w:object>
      </w:r>
      <w:r w:rsidRPr="00243FB7">
        <w:rPr>
          <w:rFonts w:ascii="Times New Roman" w:hAnsi="Times New Roman" w:cs="Times New Roman"/>
          <w:sz w:val="20"/>
          <w:szCs w:val="20"/>
        </w:rPr>
        <w:object w:dxaOrig="2160" w:dyaOrig="2160" w14:anchorId="07914C3D">
          <v:shape id="_x0000_i1076" type="#_x0000_t75" style="width:108pt;height:108pt" o:ole="">
            <v:imagedata r:id="rId111" o:title=""/>
          </v:shape>
          <o:OLEObject Type="Embed" ProgID="KGraph_Plot" ShapeID="_x0000_i1076" DrawAspect="Content" ObjectID="_1828017149" r:id="rId112"/>
        </w:object>
      </w:r>
      <w:r w:rsidRPr="00243FB7">
        <w:rPr>
          <w:rFonts w:ascii="Times New Roman" w:hAnsi="Times New Roman" w:cs="Times New Roman"/>
          <w:sz w:val="20"/>
          <w:szCs w:val="20"/>
        </w:rPr>
        <w:object w:dxaOrig="2160" w:dyaOrig="2160" w14:anchorId="6C267FC6">
          <v:shape id="_x0000_i1077" type="#_x0000_t75" style="width:108pt;height:108pt" o:ole="">
            <v:imagedata r:id="rId113" o:title=""/>
          </v:shape>
          <o:OLEObject Type="Embed" ProgID="KGraph_Plot" ShapeID="_x0000_i1077" DrawAspect="Content" ObjectID="_1828017150" r:id="rId114"/>
        </w:object>
      </w:r>
    </w:p>
    <w:p w14:paraId="398D61B5" w14:textId="77777777" w:rsidR="00181E9B" w:rsidRPr="00243FB7" w:rsidRDefault="0080068F" w:rsidP="00AF2B85">
      <w:pPr>
        <w:spacing w:before="100" w:beforeAutospacing="1" w:after="0" w:line="240" w:lineRule="auto"/>
        <w:jc w:val="both"/>
        <w:outlineLvl w:val="2"/>
        <w:rPr>
          <w:rFonts w:ascii="Times New Roman" w:hAnsi="Times New Roman" w:cs="Times New Roman"/>
          <w:sz w:val="20"/>
          <w:szCs w:val="20"/>
        </w:rPr>
      </w:pPr>
      <w:r w:rsidRPr="00243FB7">
        <w:rPr>
          <w:rFonts w:ascii="Times New Roman" w:hAnsi="Times New Roman" w:cs="Times New Roman"/>
          <w:b/>
          <w:bCs/>
          <w:sz w:val="20"/>
          <w:szCs w:val="20"/>
        </w:rPr>
        <w:t>Figure 16</w:t>
      </w:r>
      <w:r w:rsidRPr="00243FB7">
        <w:rPr>
          <w:rFonts w:ascii="Times New Roman" w:hAnsi="Times New Roman" w:cs="Times New Roman"/>
          <w:sz w:val="20"/>
          <w:szCs w:val="20"/>
        </w:rPr>
        <w:t xml:space="preserve">. Empirical and </w:t>
      </w:r>
      <w:r w:rsidR="00F81531" w:rsidRPr="00243FB7">
        <w:rPr>
          <w:rFonts w:ascii="Times New Roman" w:eastAsia="Times New Roman" w:hAnsi="Times New Roman" w:cs="Times New Roman"/>
          <w:sz w:val="20"/>
          <w:szCs w:val="20"/>
        </w:rPr>
        <w:t>Modeled</w:t>
      </w:r>
      <w:r w:rsidRPr="00243FB7">
        <w:rPr>
          <w:rFonts w:ascii="Times New Roman" w:hAnsi="Times New Roman" w:cs="Times New Roman"/>
          <w:sz w:val="20"/>
          <w:szCs w:val="20"/>
        </w:rPr>
        <w:t xml:space="preserve"> Severe Malaria Trends with Log-Transformation, Decay </w:t>
      </w:r>
      <w:r w:rsidR="00F81531" w:rsidRPr="00243FB7">
        <w:rPr>
          <w:rFonts w:ascii="Times New Roman" w:eastAsia="Times New Roman" w:hAnsi="Times New Roman" w:cs="Times New Roman"/>
          <w:sz w:val="20"/>
          <w:szCs w:val="20"/>
        </w:rPr>
        <w:t>Behavior</w:t>
      </w:r>
      <w:r w:rsidRPr="00243FB7">
        <w:rPr>
          <w:rFonts w:ascii="Times New Roman" w:hAnsi="Times New Roman" w:cs="Times New Roman"/>
          <w:sz w:val="20"/>
          <w:szCs w:val="20"/>
        </w:rPr>
        <w:t>, and Identified Turning Points.</w:t>
      </w:r>
    </w:p>
    <w:p w14:paraId="7FEA2834" w14:textId="77777777" w:rsidR="00FD2606" w:rsidRPr="00243FB7" w:rsidRDefault="00FD2606" w:rsidP="00AF2B85">
      <w:pPr>
        <w:spacing w:before="100" w:beforeAutospacing="1" w:after="0" w:line="240" w:lineRule="auto"/>
        <w:jc w:val="both"/>
        <w:outlineLvl w:val="2"/>
        <w:rPr>
          <w:rFonts w:ascii="Times New Roman" w:eastAsia="Times New Roman" w:hAnsi="Times New Roman" w:cs="Times New Roman"/>
          <w:b/>
          <w:bCs/>
          <w:sz w:val="20"/>
          <w:szCs w:val="20"/>
          <w:lang w:val="en-GB" w:eastAsia="en-GB"/>
        </w:rPr>
      </w:pPr>
    </w:p>
    <w:p w14:paraId="55154FB8" w14:textId="77777777" w:rsidR="00110E90" w:rsidRPr="00243FB7" w:rsidRDefault="00F81531" w:rsidP="00110E90">
      <w:pPr>
        <w:pStyle w:val="ListParagraph"/>
        <w:numPr>
          <w:ilvl w:val="1"/>
          <w:numId w:val="0"/>
        </w:numPr>
        <w:spacing w:after="0" w:line="240" w:lineRule="auto"/>
        <w:jc w:val="both"/>
        <w:outlineLvl w:val="2"/>
        <w:rPr>
          <w:rFonts w:ascii="Times New Roman" w:eastAsia="Times New Roman" w:hAnsi="Times New Roman" w:cs="Times New Roman"/>
          <w:b/>
          <w:bCs/>
          <w:sz w:val="20"/>
          <w:szCs w:val="20"/>
        </w:rPr>
      </w:pPr>
      <w:r w:rsidRPr="00243FB7">
        <w:rPr>
          <w:rFonts w:ascii="Times New Roman" w:eastAsia="Times New Roman" w:hAnsi="Times New Roman" w:cs="Times New Roman"/>
          <w:b/>
          <w:bCs/>
          <w:sz w:val="20"/>
          <w:szCs w:val="20"/>
        </w:rPr>
        <w:t>Climatic Associations and Empirical Transmission Phases</w:t>
      </w:r>
    </w:p>
    <w:p w14:paraId="2DA0375D" w14:textId="77777777" w:rsidR="00FD2606" w:rsidRPr="00243FB7" w:rsidRDefault="00FD2606" w:rsidP="00110E90">
      <w:pPr>
        <w:spacing w:after="0" w:line="240" w:lineRule="auto"/>
        <w:jc w:val="both"/>
        <w:rPr>
          <w:rFonts w:ascii="Times New Roman" w:eastAsia="Times New Roman" w:hAnsi="Times New Roman" w:cs="Times New Roman"/>
          <w:sz w:val="20"/>
          <w:szCs w:val="20"/>
        </w:rPr>
      </w:pPr>
    </w:p>
    <w:p w14:paraId="7678A560" w14:textId="77777777" w:rsidR="00110E90" w:rsidRPr="00243FB7" w:rsidRDefault="00F81531" w:rsidP="00110E90">
      <w:pPr>
        <w:spacing w:after="0" w:line="240" w:lineRule="auto"/>
        <w:jc w:val="both"/>
        <w:rPr>
          <w:rFonts w:ascii="Times New Roman" w:eastAsia="Times New Roman" w:hAnsi="Times New Roman" w:cs="Times New Roman"/>
          <w:sz w:val="20"/>
          <w:szCs w:val="20"/>
        </w:rPr>
      </w:pPr>
      <w:r w:rsidRPr="00243FB7">
        <w:rPr>
          <w:rFonts w:ascii="Times New Roman" w:eastAsia="Times New Roman" w:hAnsi="Times New Roman" w:cs="Times New Roman"/>
          <w:sz w:val="20"/>
          <w:szCs w:val="20"/>
        </w:rPr>
        <w:t>The temperature and rainfall series were examined alongside incidence, severe cases, and mortality (</w:t>
      </w:r>
      <w:r w:rsidRPr="00243FB7">
        <w:rPr>
          <w:rFonts w:ascii="Times New Roman" w:eastAsia="Times New Roman" w:hAnsi="Times New Roman" w:cs="Times New Roman"/>
          <w:color w:val="0000FF"/>
          <w:sz w:val="20"/>
          <w:szCs w:val="20"/>
        </w:rPr>
        <w:t>Figure 17</w:t>
      </w:r>
      <w:r w:rsidRPr="00243FB7">
        <w:rPr>
          <w:rFonts w:ascii="Times New Roman" w:eastAsia="Times New Roman" w:hAnsi="Times New Roman" w:cs="Times New Roman"/>
          <w:sz w:val="20"/>
          <w:szCs w:val="20"/>
        </w:rPr>
        <w:t xml:space="preserve">) to identify empirical synchrony and guide advanced modeling. The incidence exhibited clear intra-annual oscillations that aligned with rainfall peaks, supporting the well-established climatological drivers of malaria transmission. Severe cases showed no persistent seasonality once overall levels declined, indicating that climatic forcing primarily influences earlier stages of infection rather than progression to severe disease. The combined climate–malaria patterns support a </w:t>
      </w:r>
      <w:r w:rsidRPr="00243FB7">
        <w:rPr>
          <w:rFonts w:ascii="Times New Roman" w:eastAsia="Times New Roman" w:hAnsi="Times New Roman" w:cs="Times New Roman"/>
          <w:bCs/>
          <w:sz w:val="20"/>
          <w:szCs w:val="20"/>
        </w:rPr>
        <w:t>three-phase empirical transmission concept</w:t>
      </w:r>
      <w:r w:rsidRPr="00243FB7">
        <w:rPr>
          <w:rFonts w:ascii="Times New Roman" w:eastAsia="Times New Roman" w:hAnsi="Times New Roman" w:cs="Times New Roman"/>
          <w:sz w:val="20"/>
          <w:szCs w:val="20"/>
        </w:rPr>
        <w:t xml:space="preserve">: </w:t>
      </w:r>
      <w:r w:rsidR="00306B49" w:rsidRPr="00243FB7">
        <w:rPr>
          <w:rFonts w:ascii="Times New Roman" w:eastAsia="Times New Roman" w:hAnsi="Times New Roman" w:cs="Times New Roman"/>
          <w:bCs/>
          <w:sz w:val="20"/>
          <w:szCs w:val="20"/>
        </w:rPr>
        <w:t>a latent phase (</w:t>
      </w:r>
      <w:r w:rsidR="00306B49" w:rsidRPr="00243FB7">
        <w:rPr>
          <w:rFonts w:ascii="Times New Roman" w:eastAsia="Times New Roman" w:hAnsi="Times New Roman" w:cs="Times New Roman"/>
          <w:bCs/>
          <w:i/>
          <w:iCs/>
          <w:sz w:val="20"/>
          <w:szCs w:val="20"/>
        </w:rPr>
        <w:t>t</w:t>
      </w:r>
      <w:r w:rsidR="00306B49" w:rsidRPr="00243FB7">
        <w:rPr>
          <w:rFonts w:ascii="Times New Roman" w:eastAsia="Times New Roman" w:hAnsi="Times New Roman" w:cs="Times New Roman"/>
          <w:bCs/>
          <w:sz w:val="20"/>
          <w:szCs w:val="20"/>
        </w:rPr>
        <w:t xml:space="preserve"> &lt; 0 or </w:t>
      </w:r>
      <w:proofErr w:type="spellStart"/>
      <w:r w:rsidR="00306B49" w:rsidRPr="00243FB7">
        <w:rPr>
          <w:rFonts w:ascii="Times New Roman" w:eastAsia="Times New Roman" w:hAnsi="Times New Roman" w:cs="Times New Roman"/>
          <w:bCs/>
          <w:sz w:val="20"/>
          <w:szCs w:val="20"/>
        </w:rPr>
        <w:t>preobservation</w:t>
      </w:r>
      <w:proofErr w:type="spellEnd"/>
      <w:r w:rsidR="00306B49" w:rsidRPr="00243FB7">
        <w:rPr>
          <w:rFonts w:ascii="Times New Roman" w:eastAsia="Times New Roman" w:hAnsi="Times New Roman" w:cs="Times New Roman"/>
          <w:bCs/>
          <w:sz w:val="20"/>
          <w:szCs w:val="20"/>
        </w:rPr>
        <w:t>), with</w:t>
      </w:r>
      <w:r w:rsidRPr="00243FB7">
        <w:rPr>
          <w:rFonts w:ascii="Times New Roman" w:eastAsia="Times New Roman" w:hAnsi="Times New Roman" w:cs="Times New Roman"/>
          <w:sz w:val="20"/>
          <w:szCs w:val="20"/>
        </w:rPr>
        <w:t xml:space="preserve"> low or undetected activity before surveillance scale-up. </w:t>
      </w:r>
      <w:r w:rsidRPr="00243FB7">
        <w:rPr>
          <w:rFonts w:ascii="Times New Roman" w:eastAsia="Times New Roman" w:hAnsi="Times New Roman" w:cs="Times New Roman"/>
          <w:bCs/>
          <w:sz w:val="20"/>
          <w:szCs w:val="20"/>
        </w:rPr>
        <w:t>Accelerated phase (0–80 months)</w:t>
      </w:r>
      <w:r w:rsidRPr="00243FB7">
        <w:rPr>
          <w:rFonts w:ascii="Times New Roman" w:eastAsia="Times New Roman" w:hAnsi="Times New Roman" w:cs="Times New Roman"/>
          <w:sz w:val="20"/>
          <w:szCs w:val="20"/>
        </w:rPr>
        <w:t xml:space="preserve">: Increasing incidence tracking of cumulative rainfall and conducive temperatures. </w:t>
      </w:r>
      <w:r w:rsidRPr="00243FB7">
        <w:rPr>
          <w:rFonts w:ascii="Times New Roman" w:eastAsia="Times New Roman" w:hAnsi="Times New Roman" w:cs="Times New Roman"/>
          <w:bCs/>
          <w:sz w:val="20"/>
          <w:szCs w:val="20"/>
        </w:rPr>
        <w:t>Delayed phase (</w:t>
      </w:r>
      <w:r w:rsidRPr="00243FB7">
        <w:rPr>
          <w:rFonts w:ascii="Times New Roman" w:eastAsia="Times New Roman" w:hAnsi="Times New Roman" w:cs="Times New Roman"/>
          <w:bCs/>
          <w:i/>
          <w:iCs/>
          <w:sz w:val="20"/>
          <w:szCs w:val="20"/>
        </w:rPr>
        <w:t>t</w:t>
      </w:r>
      <w:r w:rsidRPr="00243FB7">
        <w:rPr>
          <w:rFonts w:ascii="Times New Roman" w:eastAsia="Times New Roman" w:hAnsi="Times New Roman" w:cs="Times New Roman"/>
          <w:bCs/>
          <w:sz w:val="20"/>
          <w:szCs w:val="20"/>
        </w:rPr>
        <w:t xml:space="preserve"> &gt; 80 months)</w:t>
      </w:r>
      <w:r w:rsidRPr="00243FB7">
        <w:rPr>
          <w:rFonts w:ascii="Times New Roman" w:eastAsia="Times New Roman" w:hAnsi="Times New Roman" w:cs="Times New Roman"/>
          <w:sz w:val="20"/>
          <w:szCs w:val="20"/>
        </w:rPr>
        <w:t>: Gradual reduction in incidence and severity despite continued climatic seasonality, likely reflecting improved interventions and immunity accumulation. These phases provide a conceptual bridge between empirical observations and more formal mechanistic or machine-learning models that will be explored in future work.</w:t>
      </w:r>
    </w:p>
    <w:p w14:paraId="0D6D55BB" w14:textId="77777777" w:rsidR="00E35C6C" w:rsidRPr="00243FB7" w:rsidRDefault="00E35C6C" w:rsidP="00110E90">
      <w:pPr>
        <w:spacing w:after="0" w:line="240" w:lineRule="auto"/>
        <w:jc w:val="both"/>
        <w:rPr>
          <w:rFonts w:ascii="Times New Roman" w:eastAsia="Times New Roman" w:hAnsi="Times New Roman" w:cs="Times New Roman"/>
          <w:sz w:val="20"/>
          <w:szCs w:val="20"/>
        </w:rPr>
      </w:pPr>
    </w:p>
    <w:p w14:paraId="367E922B" w14:textId="77777777" w:rsidR="00C32FAD" w:rsidRPr="00243FB7" w:rsidRDefault="00F81531" w:rsidP="00C32FAD">
      <w:pPr>
        <w:jc w:val="center"/>
        <w:rPr>
          <w:rFonts w:ascii="Times New Roman" w:hAnsi="Times New Roman" w:cs="Times New Roman"/>
          <w:sz w:val="20"/>
          <w:szCs w:val="20"/>
        </w:rPr>
      </w:pPr>
      <w:r w:rsidRPr="00243FB7">
        <w:rPr>
          <w:rFonts w:ascii="Times New Roman" w:hAnsi="Times New Roman" w:cs="Times New Roman"/>
          <w:sz w:val="20"/>
          <w:szCs w:val="20"/>
        </w:rPr>
        <w:object w:dxaOrig="2160" w:dyaOrig="2160" w14:anchorId="1C00B0F0">
          <v:shape id="_x0000_i1078" type="#_x0000_t75" style="width:108pt;height:108pt" o:ole="">
            <v:imagedata r:id="rId115" o:title=""/>
          </v:shape>
          <o:OLEObject Type="Embed" ProgID="KGraph_Plot" ShapeID="_x0000_i1078" DrawAspect="Content" ObjectID="_1828017151" r:id="rId116"/>
        </w:object>
      </w:r>
      <w:r w:rsidRPr="00243FB7">
        <w:rPr>
          <w:rFonts w:ascii="Times New Roman" w:hAnsi="Times New Roman" w:cs="Times New Roman"/>
          <w:sz w:val="20"/>
          <w:szCs w:val="20"/>
        </w:rPr>
        <w:object w:dxaOrig="2160" w:dyaOrig="2160" w14:anchorId="6190B124">
          <v:shape id="_x0000_i1079" type="#_x0000_t75" style="width:108pt;height:108pt" o:ole="">
            <v:imagedata r:id="rId117" o:title=""/>
          </v:shape>
          <o:OLEObject Type="Embed" ProgID="KGraph_Plot" ShapeID="_x0000_i1079" DrawAspect="Content" ObjectID="_1828017152" r:id="rId118"/>
        </w:object>
      </w:r>
      <w:r w:rsidRPr="00243FB7">
        <w:rPr>
          <w:rFonts w:ascii="Times New Roman" w:hAnsi="Times New Roman" w:cs="Times New Roman"/>
          <w:sz w:val="20"/>
          <w:szCs w:val="20"/>
        </w:rPr>
        <w:object w:dxaOrig="2160" w:dyaOrig="2160" w14:anchorId="06E896A3">
          <v:shape id="_x0000_i1080" type="#_x0000_t75" style="width:108pt;height:108pt" o:ole="">
            <v:imagedata r:id="rId119" o:title=""/>
          </v:shape>
          <o:OLEObject Type="Embed" ProgID="KGraph_Plot" ShapeID="_x0000_i1080" DrawAspect="Content" ObjectID="_1828017153" r:id="rId120"/>
        </w:object>
      </w:r>
      <w:r w:rsidRPr="00243FB7">
        <w:rPr>
          <w:rFonts w:ascii="Times New Roman" w:hAnsi="Times New Roman" w:cs="Times New Roman"/>
          <w:sz w:val="20"/>
          <w:szCs w:val="20"/>
        </w:rPr>
        <w:object w:dxaOrig="2160" w:dyaOrig="2160" w14:anchorId="23E7958D">
          <v:shape id="_x0000_i1081" type="#_x0000_t75" style="width:108pt;height:108pt" o:ole="">
            <v:imagedata r:id="rId121" o:title=""/>
          </v:shape>
          <o:OLEObject Type="Embed" ProgID="KGraph_Plot" ShapeID="_x0000_i1081" DrawAspect="Content" ObjectID="_1828017154" r:id="rId122"/>
        </w:object>
      </w:r>
    </w:p>
    <w:p w14:paraId="30BA4E0B" w14:textId="77777777" w:rsidR="00181E9B" w:rsidRPr="00243FB7" w:rsidRDefault="00F81531" w:rsidP="001D6158">
      <w:pPr>
        <w:spacing w:before="100" w:beforeAutospacing="1" w:after="100" w:afterAutospacing="1" w:line="240" w:lineRule="auto"/>
        <w:jc w:val="both"/>
        <w:outlineLvl w:val="2"/>
        <w:rPr>
          <w:rFonts w:ascii="Times New Roman" w:eastAsia="Times New Roman" w:hAnsi="Times New Roman" w:cs="Times New Roman"/>
          <w:b/>
          <w:bCs/>
          <w:sz w:val="20"/>
          <w:szCs w:val="20"/>
          <w:lang w:val="en-GB" w:eastAsia="en-GB"/>
        </w:rPr>
      </w:pPr>
      <w:r w:rsidRPr="00243FB7">
        <w:rPr>
          <w:rFonts w:ascii="Times New Roman" w:hAnsi="Times New Roman" w:cs="Times New Roman"/>
          <w:b/>
          <w:bCs/>
          <w:sz w:val="20"/>
          <w:szCs w:val="20"/>
        </w:rPr>
        <w:t>Figure 17</w:t>
      </w:r>
      <w:r w:rsidRPr="00243FB7">
        <w:rPr>
          <w:rFonts w:ascii="Times New Roman" w:hAnsi="Times New Roman" w:cs="Times New Roman"/>
          <w:sz w:val="20"/>
          <w:szCs w:val="20"/>
        </w:rPr>
        <w:t xml:space="preserve">. Empirical Temperature Patterns, </w:t>
      </w:r>
      <w:r w:rsidRPr="00243FB7">
        <w:rPr>
          <w:rFonts w:ascii="Times New Roman" w:eastAsia="Times New Roman" w:hAnsi="Times New Roman" w:cs="Times New Roman"/>
          <w:sz w:val="20"/>
          <w:szCs w:val="20"/>
        </w:rPr>
        <w:t>Model</w:t>
      </w:r>
      <w:r w:rsidRPr="00243FB7">
        <w:rPr>
          <w:rFonts w:ascii="Times New Roman" w:hAnsi="Times New Roman" w:cs="Times New Roman"/>
          <w:sz w:val="20"/>
          <w:szCs w:val="20"/>
        </w:rPr>
        <w:t xml:space="preserve"> Trends, and Identification of Latent, Accelerated, and Delayed Phases.</w:t>
      </w:r>
    </w:p>
    <w:p w14:paraId="7650CE57" w14:textId="77777777" w:rsidR="005609FF" w:rsidRPr="00243FB7" w:rsidRDefault="00F81531" w:rsidP="001D6158">
      <w:pPr>
        <w:spacing w:before="100" w:beforeAutospacing="1" w:after="100" w:afterAutospacing="1" w:line="240" w:lineRule="auto"/>
        <w:jc w:val="both"/>
        <w:outlineLvl w:val="2"/>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t>Discussions</w:t>
      </w:r>
    </w:p>
    <w:p w14:paraId="1508D159" w14:textId="77777777" w:rsidR="00617E97" w:rsidRPr="00243FB7" w:rsidRDefault="00F81531" w:rsidP="00617E97">
      <w:pPr>
        <w:spacing w:after="0" w:line="240" w:lineRule="auto"/>
        <w:jc w:val="both"/>
        <w:outlineLvl w:val="2"/>
        <w:rPr>
          <w:rFonts w:ascii="Times New Roman" w:eastAsia="Times New Roman" w:hAnsi="Times New Roman" w:cs="Times New Roman"/>
          <w:b/>
          <w:bCs/>
          <w:sz w:val="20"/>
          <w:szCs w:val="20"/>
          <w:lang w:eastAsia="en-GB"/>
        </w:rPr>
      </w:pPr>
      <w:r w:rsidRPr="00243FB7">
        <w:rPr>
          <w:rFonts w:ascii="Times New Roman" w:eastAsia="Times New Roman" w:hAnsi="Times New Roman" w:cs="Times New Roman"/>
          <w:b/>
          <w:bCs/>
          <w:sz w:val="20"/>
          <w:szCs w:val="20"/>
          <w:lang w:eastAsia="en-GB"/>
        </w:rPr>
        <w:t>Integration of Long-Term Trend Structures</w:t>
      </w:r>
    </w:p>
    <w:p w14:paraId="0E5412FC" w14:textId="77777777" w:rsidR="00617E97" w:rsidRPr="00243FB7" w:rsidRDefault="00F81531" w:rsidP="00617E97">
      <w:pPr>
        <w:spacing w:after="100" w:afterAutospacing="1"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The polynomial and cumulative derivative analyses revealed a multiyear cyclical structure in transmission, with a distinct turning point at approximately 80 months. This aligns with the notion that malaria dynamics are shaped by interacting climatic, ecological, and programmatic forces. The deceleration phase following the turning point suggests a gradual rebalancing of transmission intensity, which may reflect strengthened prevention, improved treatment access, or behavioral adaptation. Severe malaria and mortality patterns corroborate this narrative, showing pronounced early declines followed by low-level fluctuations. These long-term structures emphasize the need for surveillance systems that detect not only seasonal patterns but also slow transitions in the transmission ecosystem.</w:t>
      </w:r>
    </w:p>
    <w:p w14:paraId="4A69043F" w14:textId="77777777" w:rsidR="00617E97" w:rsidRPr="00243FB7" w:rsidRDefault="00F81531" w:rsidP="00617E97">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
          <w:bCs/>
          <w:sz w:val="20"/>
          <w:szCs w:val="20"/>
          <w:lang w:eastAsia="en-GB"/>
        </w:rPr>
        <w:lastRenderedPageBreak/>
        <w:t>Climatic Modulation of Empirical Phases</w:t>
      </w:r>
    </w:p>
    <w:p w14:paraId="39D4AF4B" w14:textId="77777777" w:rsidR="00617E97" w:rsidRPr="00243FB7" w:rsidRDefault="00F81531" w:rsidP="00617E97">
      <w:pPr>
        <w:spacing w:after="0" w:line="240" w:lineRule="auto"/>
        <w:jc w:val="both"/>
        <w:outlineLvl w:val="2"/>
        <w:rPr>
          <w:rFonts w:ascii="Times New Roman" w:eastAsia="Times New Roman" w:hAnsi="Times New Roman" w:cs="Times New Roman"/>
          <w:bCs/>
          <w:sz w:val="20"/>
          <w:szCs w:val="20"/>
          <w:lang w:eastAsia="en-GB"/>
        </w:rPr>
      </w:pPr>
      <w:r w:rsidRPr="00243FB7">
        <w:rPr>
          <w:rFonts w:ascii="Times New Roman" w:eastAsia="Times New Roman" w:hAnsi="Times New Roman" w:cs="Times New Roman"/>
          <w:bCs/>
          <w:sz w:val="20"/>
          <w:szCs w:val="20"/>
          <w:lang w:eastAsia="en-GB"/>
        </w:rPr>
        <w:t xml:space="preserve">Rainfall and temperature behavior map closely onto incidence oscillations, supporting their role as primary modulators of mosquito ecology. However, the relative weakening of </w:t>
      </w:r>
      <w:r w:rsidR="00306B49" w:rsidRPr="00243FB7">
        <w:rPr>
          <w:rFonts w:ascii="Times New Roman" w:eastAsia="Times New Roman" w:hAnsi="Times New Roman" w:cs="Times New Roman"/>
          <w:bCs/>
          <w:sz w:val="20"/>
          <w:szCs w:val="20"/>
          <w:lang w:eastAsia="en-GB"/>
        </w:rPr>
        <w:t>the climate's influenc</w:t>
      </w:r>
      <w:r w:rsidRPr="00243FB7">
        <w:rPr>
          <w:rFonts w:ascii="Times New Roman" w:eastAsia="Times New Roman" w:hAnsi="Times New Roman" w:cs="Times New Roman"/>
          <w:bCs/>
          <w:sz w:val="20"/>
          <w:szCs w:val="20"/>
          <w:lang w:eastAsia="en-GB"/>
        </w:rPr>
        <w:t>e on severe cases and mortality suggests that while climate drives exposure, health system performance governs clinical outcomes. This divergence underscores the importance of combining climate-sensitive early warning tools with robust treatment systems, particularly during transition phases, where behavioral or intervention shifts can magnify or dampen climatic effects.</w:t>
      </w:r>
    </w:p>
    <w:p w14:paraId="2F5591E2" w14:textId="77777777" w:rsidR="001D6158" w:rsidRPr="00243FB7" w:rsidRDefault="00747D7C" w:rsidP="001D6158">
      <w:pPr>
        <w:spacing w:after="0" w:line="240" w:lineRule="auto"/>
        <w:jc w:val="both"/>
        <w:outlineLvl w:val="0"/>
        <w:rPr>
          <w:rFonts w:ascii="Times New Roman" w:hAnsi="Times New Roman" w:cs="Times New Roman"/>
          <w:sz w:val="20"/>
          <w:szCs w:val="20"/>
        </w:rPr>
      </w:pPr>
      <w:r w:rsidRPr="00243FB7">
        <w:rPr>
          <w:rFonts w:ascii="Times New Roman" w:hAnsi="Times New Roman" w:cs="Times New Roman"/>
          <w:color w:val="0000FF"/>
          <w:sz w:val="20"/>
          <w:szCs w:val="20"/>
        </w:rPr>
        <w:t>Figure 1S</w:t>
      </w:r>
      <w:r w:rsidRPr="00243FB7">
        <w:rPr>
          <w:rFonts w:ascii="Times New Roman" w:hAnsi="Times New Roman" w:cs="Times New Roman"/>
          <w:sz w:val="20"/>
          <w:szCs w:val="20"/>
        </w:rPr>
        <w:t xml:space="preserve"> </w:t>
      </w:r>
      <w:r w:rsidR="00F81531" w:rsidRPr="00243FB7">
        <w:rPr>
          <w:rFonts w:ascii="Times New Roman" w:eastAsia="Times New Roman" w:hAnsi="Times New Roman" w:cs="Times New Roman"/>
          <w:sz w:val="20"/>
          <w:szCs w:val="20"/>
        </w:rPr>
        <w:t>illustrates</w:t>
      </w:r>
      <w:r w:rsidRPr="00243FB7">
        <w:rPr>
          <w:rFonts w:ascii="Times New Roman" w:hAnsi="Times New Roman" w:cs="Times New Roman"/>
          <w:sz w:val="20"/>
          <w:szCs w:val="20"/>
        </w:rPr>
        <w:t xml:space="preserve"> the monthly variation in the number of malaria cases among children under five years of age across four cities in Ghana from 2009</w:t>
      </w:r>
      <w:r w:rsidR="00C04FF3" w:rsidRPr="00243FB7">
        <w:rPr>
          <w:rFonts w:ascii="Times New Roman" w:hAnsi="Times New Roman" w:cs="Times New Roman"/>
          <w:sz w:val="20"/>
          <w:szCs w:val="20"/>
        </w:rPr>
        <w:t xml:space="preserve"> </w:t>
      </w:r>
      <w:r w:rsidR="00581281" w:rsidRPr="00243FB7">
        <w:rPr>
          <w:rFonts w:ascii="Times New Roman" w:eastAsia="Times New Roman" w:hAnsi="Times New Roman" w:cs="Times New Roman"/>
          <w:sz w:val="20"/>
          <w:szCs w:val="20"/>
        </w:rPr>
        <w:t>to</w:t>
      </w:r>
      <w:r w:rsidR="00C04FF3" w:rsidRPr="00243FB7">
        <w:rPr>
          <w:rFonts w:ascii="Times New Roman" w:eastAsia="Times New Roman" w:hAnsi="Times New Roman" w:cs="Times New Roman"/>
          <w:sz w:val="20"/>
          <w:szCs w:val="20"/>
        </w:rPr>
        <w:t xml:space="preserve"> </w:t>
      </w:r>
      <w:r w:rsidRPr="00243FB7">
        <w:rPr>
          <w:rFonts w:ascii="Times New Roman" w:hAnsi="Times New Roman" w:cs="Times New Roman"/>
          <w:sz w:val="20"/>
          <w:szCs w:val="20"/>
        </w:rPr>
        <w:t xml:space="preserve">2014: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Manso</w:t>
      </w:r>
      <w:proofErr w:type="spellEnd"/>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Each plot shows significant fluctuations in malaria incidence, highlighting temporal patterns that </w:t>
      </w:r>
      <w:r w:rsidR="00306B49" w:rsidRPr="00243FB7">
        <w:rPr>
          <w:rFonts w:ascii="Times New Roman" w:hAnsi="Times New Roman" w:cs="Times New Roman"/>
          <w:sz w:val="20"/>
          <w:szCs w:val="20"/>
        </w:rPr>
        <w:t>seasonal factors and local interventions may influence</w:t>
      </w:r>
      <w:r w:rsidRPr="00243FB7">
        <w:rPr>
          <w:rFonts w:ascii="Times New Roman" w:hAnsi="Times New Roman" w:cs="Times New Roman"/>
          <w:sz w:val="20"/>
          <w:szCs w:val="20"/>
        </w:rPr>
        <w:t xml:space="preserve">. In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r w:rsidRPr="00243FB7">
        <w:rPr>
          <w:rFonts w:ascii="Times New Roman" w:hAnsi="Times New Roman" w:cs="Times New Roman"/>
          <w:color w:val="0000FF"/>
          <w:sz w:val="20"/>
          <w:szCs w:val="20"/>
        </w:rPr>
        <w:t>plot a</w:t>
      </w:r>
      <w:r w:rsidRPr="00243FB7">
        <w:rPr>
          <w:rFonts w:ascii="Times New Roman" w:hAnsi="Times New Roman" w:cs="Times New Roman"/>
          <w:sz w:val="20"/>
          <w:szCs w:val="20"/>
        </w:rPr>
        <w:t>), there are noticeable dips in malaria cases around October 2012, which could indicate effective intervention periods or seasonal declines. Similarly, Banso (</w:t>
      </w:r>
      <w:r w:rsidRPr="00243FB7">
        <w:rPr>
          <w:rFonts w:ascii="Times New Roman" w:hAnsi="Times New Roman" w:cs="Times New Roman"/>
          <w:color w:val="0000FF"/>
          <w:sz w:val="20"/>
          <w:szCs w:val="20"/>
        </w:rPr>
        <w:t>plot b</w:t>
      </w:r>
      <w:r w:rsidRPr="00243FB7">
        <w:rPr>
          <w:rFonts w:ascii="Times New Roman" w:hAnsi="Times New Roman" w:cs="Times New Roman"/>
          <w:sz w:val="20"/>
          <w:szCs w:val="20"/>
        </w:rPr>
        <w:t xml:space="preserve">) shows a marked decrease in cases </w:t>
      </w:r>
      <w:r w:rsidR="00F81531" w:rsidRPr="00243FB7">
        <w:rPr>
          <w:rFonts w:ascii="Times New Roman" w:eastAsia="Times New Roman" w:hAnsi="Times New Roman" w:cs="Times New Roman"/>
          <w:sz w:val="20"/>
          <w:szCs w:val="20"/>
        </w:rPr>
        <w:t>of approximately</w:t>
      </w:r>
      <w:r w:rsidRPr="00243FB7">
        <w:rPr>
          <w:rFonts w:ascii="Times New Roman" w:hAnsi="Times New Roman" w:cs="Times New Roman"/>
          <w:sz w:val="20"/>
          <w:szCs w:val="20"/>
        </w:rPr>
        <w:t xml:space="preserve"> 48.708, suggesting potential periods of successful malaria control or natural seasonal variation. Manso (</w:t>
      </w:r>
      <w:r w:rsidRPr="00243FB7">
        <w:rPr>
          <w:rFonts w:ascii="Times New Roman" w:hAnsi="Times New Roman" w:cs="Times New Roman"/>
          <w:color w:val="0000FF"/>
          <w:sz w:val="20"/>
          <w:szCs w:val="20"/>
        </w:rPr>
        <w:t>plot c</w:t>
      </w:r>
      <w:r w:rsidRPr="00243FB7">
        <w:rPr>
          <w:rFonts w:ascii="Times New Roman" w:hAnsi="Times New Roman" w:cs="Times New Roman"/>
          <w:sz w:val="20"/>
          <w:szCs w:val="20"/>
        </w:rPr>
        <w:t xml:space="preserve">) </w:t>
      </w:r>
      <w:r w:rsidR="00306B49" w:rsidRPr="00243FB7">
        <w:rPr>
          <w:rFonts w:ascii="Times New Roman" w:hAnsi="Times New Roman" w:cs="Times New Roman"/>
          <w:sz w:val="20"/>
          <w:szCs w:val="20"/>
        </w:rPr>
        <w:t>shows several peaks and troughs, with a significant drop around April 2009, suggesting potential variability in intervention effectiveness or in</w:t>
      </w:r>
      <w:r w:rsidRPr="00243FB7">
        <w:rPr>
          <w:rFonts w:ascii="Times New Roman" w:hAnsi="Times New Roman" w:cs="Times New Roman"/>
          <w:sz w:val="20"/>
          <w:szCs w:val="20"/>
        </w:rPr>
        <w:t xml:space="preserve"> environmental conditions affecting transmission. In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w:t>
      </w:r>
      <w:r w:rsidRPr="00243FB7">
        <w:rPr>
          <w:rFonts w:ascii="Times New Roman" w:hAnsi="Times New Roman" w:cs="Times New Roman"/>
          <w:color w:val="0000FF"/>
          <w:sz w:val="20"/>
          <w:szCs w:val="20"/>
        </w:rPr>
        <w:t>plot d</w:t>
      </w:r>
      <w:r w:rsidRPr="00243FB7">
        <w:rPr>
          <w:rFonts w:ascii="Times New Roman" w:hAnsi="Times New Roman" w:cs="Times New Roman"/>
          <w:sz w:val="20"/>
          <w:szCs w:val="20"/>
        </w:rPr>
        <w:t xml:space="preserve">), notable </w:t>
      </w:r>
      <w:r w:rsidR="00F81531" w:rsidRPr="00243FB7">
        <w:rPr>
          <w:rFonts w:ascii="Times New Roman" w:eastAsia="Times New Roman" w:hAnsi="Times New Roman" w:cs="Times New Roman"/>
          <w:sz w:val="20"/>
          <w:szCs w:val="20"/>
        </w:rPr>
        <w:t>decreases</w:t>
      </w:r>
      <w:r w:rsidRPr="00243FB7">
        <w:rPr>
          <w:rFonts w:ascii="Times New Roman" w:hAnsi="Times New Roman" w:cs="Times New Roman"/>
          <w:sz w:val="20"/>
          <w:szCs w:val="20"/>
        </w:rPr>
        <w:t xml:space="preserve"> in malaria cases are observed around </w:t>
      </w:r>
      <w:r w:rsidR="00F81531" w:rsidRPr="00243FB7">
        <w:rPr>
          <w:rFonts w:ascii="Times New Roman" w:eastAsia="Times New Roman" w:hAnsi="Times New Roman" w:cs="Times New Roman"/>
          <w:sz w:val="20"/>
          <w:szCs w:val="20"/>
        </w:rPr>
        <w:t>October–November</w:t>
      </w:r>
      <w:r w:rsidRPr="00243FB7">
        <w:rPr>
          <w:rFonts w:ascii="Times New Roman" w:hAnsi="Times New Roman" w:cs="Times New Roman"/>
          <w:sz w:val="20"/>
          <w:szCs w:val="20"/>
        </w:rPr>
        <w:t xml:space="preserve"> 2010 and November 2013, </w:t>
      </w:r>
      <w:r w:rsidR="00306B49" w:rsidRPr="00243FB7">
        <w:rPr>
          <w:rFonts w:ascii="Times New Roman" w:hAnsi="Times New Roman" w:cs="Times New Roman"/>
          <w:sz w:val="20"/>
          <w:szCs w:val="20"/>
        </w:rPr>
        <w:t>suggesting possible periods of intensified control efforts or favorable climatic conditions that reduced</w:t>
      </w:r>
      <w:r w:rsidRPr="00243FB7">
        <w:rPr>
          <w:rFonts w:ascii="Times New Roman" w:hAnsi="Times New Roman" w:cs="Times New Roman"/>
          <w:sz w:val="20"/>
          <w:szCs w:val="20"/>
        </w:rPr>
        <w:t xml:space="preserve"> mosquito breeding.</w:t>
      </w:r>
    </w:p>
    <w:p w14:paraId="00CA6971" w14:textId="77777777" w:rsidR="005609FF" w:rsidRPr="00243FB7" w:rsidRDefault="00F81531" w:rsidP="001D6158">
      <w:pPr>
        <w:spacing w:after="0" w:line="240" w:lineRule="auto"/>
        <w:jc w:val="both"/>
        <w:outlineLvl w:val="0"/>
        <w:rPr>
          <w:rFonts w:ascii="Times New Roman" w:hAnsi="Times New Roman" w:cs="Times New Roman"/>
          <w:sz w:val="20"/>
          <w:szCs w:val="20"/>
        </w:rPr>
      </w:pPr>
      <w:r w:rsidRPr="00243FB7">
        <w:rPr>
          <w:rFonts w:ascii="Times New Roman" w:hAnsi="Times New Roman" w:cs="Times New Roman"/>
          <w:sz w:val="20"/>
          <w:szCs w:val="20"/>
        </w:rPr>
        <w:t xml:space="preserve">In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r w:rsidRPr="00243FB7">
        <w:rPr>
          <w:rFonts w:ascii="Times New Roman" w:hAnsi="Times New Roman" w:cs="Times New Roman"/>
          <w:color w:val="0000FF"/>
          <w:sz w:val="20"/>
          <w:szCs w:val="20"/>
        </w:rPr>
        <w:t>Figure 2S-a</w:t>
      </w:r>
      <w:r w:rsidRPr="00243FB7">
        <w:rPr>
          <w:rFonts w:ascii="Times New Roman" w:hAnsi="Times New Roman" w:cs="Times New Roman"/>
          <w:sz w:val="20"/>
          <w:szCs w:val="20"/>
        </w:rPr>
        <w:t>), the data show significant fluctuations</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an arithmetic mean of 62.838 cases per month. This variability suggests sporadic outbreaks and highlights the need for consistent malaria control efforts. In Banso (</w:t>
      </w:r>
      <w:r w:rsidRPr="00243FB7">
        <w:rPr>
          <w:rFonts w:ascii="Times New Roman" w:hAnsi="Times New Roman" w:cs="Times New Roman"/>
          <w:color w:val="0000FF"/>
          <w:sz w:val="20"/>
          <w:szCs w:val="20"/>
        </w:rPr>
        <w:t>Figure 2S-b</w:t>
      </w:r>
      <w:r w:rsidRPr="00243FB7">
        <w:rPr>
          <w:rFonts w:ascii="Times New Roman" w:hAnsi="Times New Roman" w:cs="Times New Roman"/>
          <w:sz w:val="20"/>
          <w:szCs w:val="20"/>
        </w:rPr>
        <w:t xml:space="preserve">), the average number of cases </w:t>
      </w:r>
      <w:r w:rsidRPr="00243FB7">
        <w:rPr>
          <w:rFonts w:ascii="Times New Roman" w:eastAsia="Times New Roman" w:hAnsi="Times New Roman" w:cs="Times New Roman"/>
          <w:sz w:val="20"/>
          <w:szCs w:val="20"/>
        </w:rPr>
        <w:t>was greater</w:t>
      </w:r>
      <w:r w:rsidRPr="00243FB7">
        <w:rPr>
          <w:rFonts w:ascii="Times New Roman" w:hAnsi="Times New Roman" w:cs="Times New Roman"/>
          <w:sz w:val="20"/>
          <w:szCs w:val="20"/>
        </w:rPr>
        <w:t xml:space="preserve"> at 148.29, indicating a more substantial malaria burden, possibly due to higher population density and proximity to water bodies, which are known breeding grounds for mosquitoes. Manso (</w:t>
      </w:r>
      <w:r w:rsidRPr="00243FB7">
        <w:rPr>
          <w:rFonts w:ascii="Times New Roman" w:hAnsi="Times New Roman" w:cs="Times New Roman"/>
          <w:color w:val="0000FF"/>
          <w:sz w:val="20"/>
          <w:szCs w:val="20"/>
        </w:rPr>
        <w:t>Figure 2S-c</w:t>
      </w:r>
      <w:r w:rsidRPr="00243FB7">
        <w:rPr>
          <w:rFonts w:ascii="Times New Roman" w:hAnsi="Times New Roman" w:cs="Times New Roman"/>
          <w:sz w:val="20"/>
          <w:szCs w:val="20"/>
        </w:rPr>
        <w:t>) shows a relatively stable pattern</w:t>
      </w:r>
      <w:r w:rsidRPr="00243FB7">
        <w:rPr>
          <w:rFonts w:ascii="Times New Roman" w:eastAsia="Times New Roman" w:hAnsi="Times New Roman" w:cs="Times New Roman"/>
          <w:sz w:val="20"/>
          <w:szCs w:val="20"/>
        </w:rPr>
        <w:t>,</w:t>
      </w:r>
      <w:r w:rsidRPr="00243FB7">
        <w:rPr>
          <w:rFonts w:ascii="Times New Roman" w:hAnsi="Times New Roman" w:cs="Times New Roman"/>
          <w:sz w:val="20"/>
          <w:szCs w:val="20"/>
        </w:rPr>
        <w:t xml:space="preserve"> with an average of 86.853 cases, reflecting moderate but consistent malaria transmission.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w:t>
      </w:r>
      <w:r w:rsidRPr="00243FB7">
        <w:rPr>
          <w:rFonts w:ascii="Times New Roman" w:hAnsi="Times New Roman" w:cs="Times New Roman"/>
          <w:color w:val="0000FF"/>
          <w:sz w:val="20"/>
          <w:szCs w:val="20"/>
        </w:rPr>
        <w:t>Figure 2S-d</w:t>
      </w:r>
      <w:r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rPr>
        <w:t>exhibited</w:t>
      </w:r>
      <w:r w:rsidRPr="00243FB7">
        <w:rPr>
          <w:rFonts w:ascii="Times New Roman" w:hAnsi="Times New Roman" w:cs="Times New Roman"/>
          <w:sz w:val="20"/>
          <w:szCs w:val="20"/>
        </w:rPr>
        <w:t xml:space="preserve"> a pattern similar to </w:t>
      </w:r>
      <w:r w:rsidRPr="00243FB7">
        <w:rPr>
          <w:rFonts w:ascii="Times New Roman" w:eastAsia="Times New Roman" w:hAnsi="Times New Roman" w:cs="Times New Roman"/>
          <w:sz w:val="20"/>
          <w:szCs w:val="20"/>
        </w:rPr>
        <w:t xml:space="preserve">that of </w:t>
      </w:r>
      <w:r w:rsidRPr="00243FB7">
        <w:rPr>
          <w:rFonts w:ascii="Times New Roman" w:hAnsi="Times New Roman" w:cs="Times New Roman"/>
          <w:sz w:val="20"/>
          <w:szCs w:val="20"/>
        </w:rPr>
        <w:t>Banso, with an average of 148.25 cases, underscoring the significant impact of local environmental factors on malaria dynamics. These findings emphasize the importance of targeted, location-specific interventions to address the unique malaria transmission dynamics in each city.</w:t>
      </w:r>
    </w:p>
    <w:p w14:paraId="703BBB76" w14:textId="77777777" w:rsidR="00747D7C" w:rsidRPr="00243FB7" w:rsidRDefault="00F81531" w:rsidP="004A2771">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geographical and climatic conditions in the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District significantly influence malaria transmission dynamics. The district's low-lying terrain, characterized by numerous stagnant water bodies, provides ideal breeding grounds for mosquitoes, particularly Anopheles species, </w:t>
      </w:r>
      <w:r w:rsidR="00C04FF3" w:rsidRPr="00243FB7">
        <w:rPr>
          <w:rFonts w:ascii="Times New Roman" w:eastAsia="Times New Roman" w:hAnsi="Times New Roman" w:cs="Times New Roman"/>
          <w:sz w:val="20"/>
          <w:szCs w:val="20"/>
          <w:lang w:eastAsia="en-GB"/>
        </w:rPr>
        <w:t>and the</w:t>
      </w:r>
      <w:r w:rsidR="00306B49" w:rsidRPr="00243FB7">
        <w:rPr>
          <w:rFonts w:ascii="Times New Roman" w:eastAsia="Times New Roman" w:hAnsi="Times New Roman" w:cs="Times New Roman"/>
          <w:sz w:val="20"/>
          <w:szCs w:val="20"/>
          <w:lang w:eastAsia="en-GB"/>
        </w:rPr>
        <w:t xml:space="preserve"> primary vectors of</w:t>
      </w:r>
      <w:r w:rsidRPr="00243FB7">
        <w:rPr>
          <w:rFonts w:ascii="Times New Roman" w:eastAsia="Times New Roman" w:hAnsi="Times New Roman" w:cs="Times New Roman"/>
          <w:sz w:val="20"/>
          <w:szCs w:val="20"/>
          <w:lang w:eastAsia="en-GB"/>
        </w:rPr>
        <w:t xml:space="preserve"> malaria. The presence of rivers and streams further exacerbates this risk by offering additional breeding sites, particularly during the wet season, which spans from March to July. This seasonality aligns with findings from studies on mosquito breeding patterns, which indicate that increased rainfall and humidity create optimal conditions for mosquito proliferation and malaria transmission.</w:t>
      </w:r>
    </w:p>
    <w:p w14:paraId="3E938C8A" w14:textId="77777777" w:rsidR="004A2771" w:rsidRPr="00243FB7" w:rsidRDefault="00F81531" w:rsidP="004A2771">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The district's varied landscape, including its undulating terrain and varying elevation</w:t>
      </w:r>
      <w:r w:rsidR="00306B49" w:rsidRPr="00243FB7">
        <w:rPr>
          <w:rFonts w:ascii="Times New Roman" w:eastAsia="Times New Roman" w:hAnsi="Times New Roman" w:cs="Times New Roman"/>
          <w:sz w:val="20"/>
          <w:szCs w:val="20"/>
          <w:lang w:eastAsia="en-GB"/>
        </w:rPr>
        <w:t>s, creates microclimates</w:t>
      </w:r>
      <w:r w:rsidRPr="00243FB7">
        <w:rPr>
          <w:rFonts w:ascii="Times New Roman" w:eastAsia="Times New Roman" w:hAnsi="Times New Roman" w:cs="Times New Roman"/>
          <w:sz w:val="20"/>
          <w:szCs w:val="20"/>
          <w:lang w:eastAsia="en-GB"/>
        </w:rPr>
        <w:t xml:space="preserve"> conducive to mosquito breeding. These microclimates can support mosquito populations </w:t>
      </w:r>
      <w:r w:rsidR="00306B49" w:rsidRPr="00243FB7">
        <w:rPr>
          <w:rFonts w:ascii="Times New Roman" w:eastAsia="Times New Roman" w:hAnsi="Times New Roman" w:cs="Times New Roman"/>
          <w:sz w:val="20"/>
          <w:szCs w:val="20"/>
          <w:lang w:eastAsia="en-GB"/>
        </w:rPr>
        <w:t xml:space="preserve">year-round, </w:t>
      </w:r>
      <w:r w:rsidRPr="00243FB7">
        <w:rPr>
          <w:rFonts w:ascii="Times New Roman" w:eastAsia="Times New Roman" w:hAnsi="Times New Roman" w:cs="Times New Roman"/>
          <w:sz w:val="20"/>
          <w:szCs w:val="20"/>
          <w:lang w:eastAsia="en-GB"/>
        </w:rPr>
        <w:t xml:space="preserve">though transmission rates may vary with seasonal changes. For example, during the dry season (November to January), </w:t>
      </w:r>
      <w:r w:rsidR="00306B49" w:rsidRPr="00243FB7">
        <w:rPr>
          <w:rFonts w:ascii="Times New Roman" w:eastAsia="Times New Roman" w:hAnsi="Times New Roman" w:cs="Times New Roman"/>
          <w:sz w:val="20"/>
          <w:szCs w:val="20"/>
          <w:lang w:eastAsia="en-GB"/>
        </w:rPr>
        <w:t>reducing mosquito breeding sites can</w:t>
      </w:r>
      <w:r w:rsidRPr="00243FB7">
        <w:rPr>
          <w:rFonts w:ascii="Times New Roman" w:eastAsia="Times New Roman" w:hAnsi="Times New Roman" w:cs="Times New Roman"/>
          <w:sz w:val="20"/>
          <w:szCs w:val="20"/>
          <w:lang w:eastAsia="en-GB"/>
        </w:rPr>
        <w:t xml:space="preserve"> lower malaria transmission rates.</w:t>
      </w:r>
    </w:p>
    <w:p w14:paraId="3D835416" w14:textId="77777777" w:rsidR="005609FF" w:rsidRPr="00243FB7" w:rsidRDefault="00306B49" w:rsidP="004A2771">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hAnsi="Times New Roman" w:cs="Times New Roman"/>
          <w:sz w:val="20"/>
          <w:szCs w:val="20"/>
        </w:rPr>
        <w:t>Variation in the number of malaria cases recorded monthly from 2009</w:t>
      </w:r>
      <w:r w:rsidR="00C04FF3" w:rsidRPr="00243FB7">
        <w:rPr>
          <w:rFonts w:ascii="Times New Roman" w:hAnsi="Times New Roman" w:cs="Times New Roman"/>
          <w:sz w:val="20"/>
          <w:szCs w:val="20"/>
        </w:rPr>
        <w:t xml:space="preserve"> </w:t>
      </w:r>
      <w:r w:rsidR="00581281" w:rsidRPr="00243FB7">
        <w:rPr>
          <w:rFonts w:ascii="Times New Roman" w:hAnsi="Times New Roman" w:cs="Times New Roman"/>
          <w:sz w:val="20"/>
          <w:szCs w:val="20"/>
        </w:rPr>
        <w:t>to</w:t>
      </w:r>
      <w:r w:rsidR="00C04FF3" w:rsidRPr="00243FB7">
        <w:rPr>
          <w:rFonts w:ascii="Times New Roman" w:hAnsi="Times New Roman" w:cs="Times New Roman"/>
          <w:sz w:val="20"/>
          <w:szCs w:val="20"/>
        </w:rPr>
        <w:t xml:space="preserve"> </w:t>
      </w:r>
      <w:r w:rsidRPr="00243FB7">
        <w:rPr>
          <w:rFonts w:ascii="Times New Roman" w:hAnsi="Times New Roman" w:cs="Times New Roman"/>
          <w:sz w:val="20"/>
          <w:szCs w:val="20"/>
        </w:rPr>
        <w:t xml:space="preserve">2014 among pregnant women in four cities in Ghana: </w:t>
      </w:r>
      <w:proofErr w:type="spellStart"/>
      <w:r w:rsidRPr="00243FB7">
        <w:rPr>
          <w:rFonts w:ascii="Times New Roman" w:hAnsi="Times New Roman" w:cs="Times New Roman"/>
          <w:sz w:val="20"/>
          <w:szCs w:val="20"/>
        </w:rPr>
        <w:t>Ayiem</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Banso</w:t>
      </w:r>
      <w:proofErr w:type="spellEnd"/>
      <w:r w:rsidRPr="00243FB7">
        <w:rPr>
          <w:rFonts w:ascii="Times New Roman" w:hAnsi="Times New Roman" w:cs="Times New Roman"/>
          <w:sz w:val="20"/>
          <w:szCs w:val="20"/>
        </w:rPr>
        <w:t xml:space="preserve">, </w:t>
      </w:r>
      <w:proofErr w:type="spellStart"/>
      <w:r w:rsidRPr="00243FB7">
        <w:rPr>
          <w:rFonts w:ascii="Times New Roman" w:hAnsi="Times New Roman" w:cs="Times New Roman"/>
          <w:sz w:val="20"/>
          <w:szCs w:val="20"/>
        </w:rPr>
        <w:t>Manso</w:t>
      </w:r>
      <w:proofErr w:type="spellEnd"/>
      <w:r w:rsidRPr="00243FB7">
        <w:rPr>
          <w:rFonts w:ascii="Times New Roman" w:hAnsi="Times New Roman" w:cs="Times New Roman"/>
          <w:sz w:val="20"/>
          <w:szCs w:val="20"/>
        </w:rPr>
        <w:t xml:space="preserve">, and </w:t>
      </w:r>
      <w:proofErr w:type="spellStart"/>
      <w:r w:rsidRPr="00243FB7">
        <w:rPr>
          <w:rFonts w:ascii="Times New Roman" w:hAnsi="Times New Roman" w:cs="Times New Roman"/>
          <w:sz w:val="20"/>
          <w:szCs w:val="20"/>
        </w:rPr>
        <w:t>Mpohor</w:t>
      </w:r>
      <w:proofErr w:type="spellEnd"/>
      <w:r w:rsidRPr="00243FB7">
        <w:rPr>
          <w:rFonts w:ascii="Times New Roman" w:hAnsi="Times New Roman" w:cs="Times New Roman"/>
          <w:sz w:val="20"/>
          <w:szCs w:val="20"/>
        </w:rPr>
        <w:t xml:space="preserve"> (Figure 3S)</w:t>
      </w:r>
      <w:r w:rsidR="00A12ECA" w:rsidRPr="00243FB7">
        <w:rPr>
          <w:rFonts w:ascii="Times New Roman" w:hAnsi="Times New Roman" w:cs="Times New Roman"/>
          <w:sz w:val="20"/>
          <w:szCs w:val="20"/>
        </w:rPr>
        <w:t xml:space="preserve">. Each plot shows distinct trends and fluctuations in malaria incidence, highlighting the unique transmission dynamics in each city. In </w:t>
      </w:r>
      <w:proofErr w:type="spellStart"/>
      <w:r w:rsidR="00A12ECA" w:rsidRPr="00243FB7">
        <w:rPr>
          <w:rFonts w:ascii="Times New Roman" w:hAnsi="Times New Roman" w:cs="Times New Roman"/>
          <w:sz w:val="20"/>
          <w:szCs w:val="20"/>
        </w:rPr>
        <w:t>Ayiem</w:t>
      </w:r>
      <w:proofErr w:type="spellEnd"/>
      <w:r w:rsidR="00A12ECA" w:rsidRPr="00243FB7">
        <w:rPr>
          <w:rFonts w:ascii="Times New Roman" w:hAnsi="Times New Roman" w:cs="Times New Roman"/>
          <w:sz w:val="20"/>
          <w:szCs w:val="20"/>
        </w:rPr>
        <w:t xml:space="preserve"> (plot a), the average number of cases is 1.7917, with noticeable peaks and troughs suggesting periodic outbreaks and declines. Banso (plot b) </w:t>
      </w:r>
      <w:r w:rsidR="00F81531" w:rsidRPr="00243FB7">
        <w:rPr>
          <w:rFonts w:ascii="Times New Roman" w:eastAsia="Times New Roman" w:hAnsi="Times New Roman" w:cs="Times New Roman"/>
          <w:sz w:val="20"/>
          <w:szCs w:val="20"/>
        </w:rPr>
        <w:t>presented a greater</w:t>
      </w:r>
      <w:r w:rsidR="00A12ECA" w:rsidRPr="00243FB7">
        <w:rPr>
          <w:rFonts w:ascii="Times New Roman" w:hAnsi="Times New Roman" w:cs="Times New Roman"/>
          <w:sz w:val="20"/>
          <w:szCs w:val="20"/>
        </w:rPr>
        <w:t xml:space="preserve"> average of 6.0556 cases, indicating a more consistent and higher burden of malaria among pregnant women, likely due to ecological factors favorable </w:t>
      </w:r>
      <w:r w:rsidR="00F81531" w:rsidRPr="00243FB7">
        <w:rPr>
          <w:rFonts w:ascii="Times New Roman" w:eastAsia="Times New Roman" w:hAnsi="Times New Roman" w:cs="Times New Roman"/>
          <w:sz w:val="20"/>
          <w:szCs w:val="20"/>
        </w:rPr>
        <w:t>for</w:t>
      </w:r>
      <w:r w:rsidR="00A12ECA" w:rsidRPr="00243FB7">
        <w:rPr>
          <w:rFonts w:ascii="Times New Roman" w:hAnsi="Times New Roman" w:cs="Times New Roman"/>
          <w:sz w:val="20"/>
          <w:szCs w:val="20"/>
        </w:rPr>
        <w:t xml:space="preserve"> mosquito breeding. Manso (plot c) has an average of 8.0694 cases, with significant fluctuations</w:t>
      </w:r>
      <w:r w:rsidRPr="00243FB7">
        <w:rPr>
          <w:rFonts w:ascii="Times New Roman" w:hAnsi="Times New Roman" w:cs="Times New Roman"/>
          <w:sz w:val="20"/>
          <w:szCs w:val="20"/>
        </w:rPr>
        <w:t>, suggesting variations in transmission intensity</w:t>
      </w:r>
      <w:r w:rsidR="00A12ECA" w:rsidRPr="00243FB7">
        <w:rPr>
          <w:rFonts w:ascii="Times New Roman" w:hAnsi="Times New Roman" w:cs="Times New Roman"/>
          <w:sz w:val="20"/>
          <w:szCs w:val="20"/>
        </w:rPr>
        <w:t xml:space="preserve"> potentially influenced by environmental and </w:t>
      </w:r>
      <w:r w:rsidR="00F81531" w:rsidRPr="00243FB7">
        <w:rPr>
          <w:rFonts w:ascii="Times New Roman" w:eastAsia="Times New Roman" w:hAnsi="Times New Roman" w:cs="Times New Roman"/>
          <w:sz w:val="20"/>
          <w:szCs w:val="20"/>
        </w:rPr>
        <w:t>socioeconomic</w:t>
      </w:r>
      <w:r w:rsidR="00A12ECA" w:rsidRPr="00243FB7">
        <w:rPr>
          <w:rFonts w:ascii="Times New Roman" w:hAnsi="Times New Roman" w:cs="Times New Roman"/>
          <w:sz w:val="20"/>
          <w:szCs w:val="20"/>
        </w:rPr>
        <w:t xml:space="preserve"> conditions. </w:t>
      </w:r>
      <w:proofErr w:type="spellStart"/>
      <w:r w:rsidR="00A12ECA" w:rsidRPr="00243FB7">
        <w:rPr>
          <w:rFonts w:ascii="Times New Roman" w:hAnsi="Times New Roman" w:cs="Times New Roman"/>
          <w:sz w:val="20"/>
          <w:szCs w:val="20"/>
        </w:rPr>
        <w:t>Mpohor</w:t>
      </w:r>
      <w:proofErr w:type="spellEnd"/>
      <w:r w:rsidR="00A12ECA" w:rsidRPr="00243FB7">
        <w:rPr>
          <w:rFonts w:ascii="Times New Roman" w:hAnsi="Times New Roman" w:cs="Times New Roman"/>
          <w:sz w:val="20"/>
          <w:szCs w:val="20"/>
        </w:rPr>
        <w:t xml:space="preserve"> (plot d) shows an average of 5.8528 cases with similar variability, suggesting that malaria transmission is influenced by local factors such as elevation, vegetation, and water bodies, which are known to affect mosquito breeding sites (</w:t>
      </w:r>
      <w:proofErr w:type="spellStart"/>
      <w:r w:rsidR="00747D7C" w:rsidRPr="00243FB7">
        <w:rPr>
          <w:rFonts w:ascii="Times New Roman" w:eastAsia="Times New Roman" w:hAnsi="Times New Roman" w:cs="Times New Roman"/>
          <w:color w:val="252525"/>
          <w:sz w:val="20"/>
          <w:szCs w:val="20"/>
          <w:lang w:eastAsia="fr-FR"/>
        </w:rPr>
        <w:t>Kibret</w:t>
      </w:r>
      <w:proofErr w:type="spellEnd"/>
      <w:r w:rsidR="00A12ECA" w:rsidRPr="00243FB7">
        <w:rPr>
          <w:rFonts w:ascii="Times New Roman" w:hAnsi="Times New Roman" w:cs="Times New Roman"/>
          <w:sz w:val="20"/>
          <w:szCs w:val="20"/>
        </w:rPr>
        <w:t xml:space="preserve"> et al., 2019). These findings underscore the importance of targeted malaria control interventions tailored to </w:t>
      </w:r>
      <w:r w:rsidRPr="00243FB7">
        <w:rPr>
          <w:rFonts w:ascii="Times New Roman" w:hAnsi="Times New Roman" w:cs="Times New Roman"/>
          <w:sz w:val="20"/>
          <w:szCs w:val="20"/>
        </w:rPr>
        <w:t>each city's specific conditions</w:t>
      </w:r>
      <w:r w:rsidR="00A12ECA" w:rsidRPr="00243FB7">
        <w:rPr>
          <w:rFonts w:ascii="Times New Roman" w:hAnsi="Times New Roman" w:cs="Times New Roman"/>
          <w:sz w:val="20"/>
          <w:szCs w:val="20"/>
        </w:rPr>
        <w:t xml:space="preserve"> to </w:t>
      </w:r>
      <w:r w:rsidRPr="00243FB7">
        <w:rPr>
          <w:rFonts w:ascii="Times New Roman" w:hAnsi="Times New Roman" w:cs="Times New Roman"/>
          <w:sz w:val="20"/>
          <w:szCs w:val="20"/>
        </w:rPr>
        <w:t>reduce the malaria burden among pregnant women effectively</w:t>
      </w:r>
      <w:r w:rsidR="00A12ECA" w:rsidRPr="00243FB7">
        <w:rPr>
          <w:rFonts w:ascii="Times New Roman" w:hAnsi="Times New Roman" w:cs="Times New Roman"/>
          <w:sz w:val="20"/>
          <w:szCs w:val="20"/>
        </w:rPr>
        <w:t>.</w:t>
      </w:r>
    </w:p>
    <w:p w14:paraId="723DB48B" w14:textId="77777777" w:rsidR="00747D7C" w:rsidRPr="00243FB7" w:rsidRDefault="00747D7C" w:rsidP="001D6158">
      <w:pPr>
        <w:spacing w:after="0" w:line="240" w:lineRule="auto"/>
        <w:rPr>
          <w:rFonts w:ascii="Times New Roman" w:eastAsia="Times New Roman" w:hAnsi="Times New Roman" w:cs="Times New Roman"/>
          <w:color w:val="252525"/>
          <w:sz w:val="20"/>
          <w:szCs w:val="20"/>
          <w:lang w:eastAsia="fr-FR"/>
        </w:rPr>
      </w:pPr>
    </w:p>
    <w:p w14:paraId="44442F8F" w14:textId="5778DF24" w:rsidR="00975712" w:rsidRPr="00243FB7" w:rsidRDefault="00F81531" w:rsidP="00C04FF3">
      <w:pPr>
        <w:spacing w:after="0" w:line="240" w:lineRule="auto"/>
        <w:jc w:val="both"/>
        <w:rPr>
          <w:rFonts w:ascii="Times New Roman" w:hAnsi="Times New Roman" w:cs="Times New Roman"/>
          <w:b/>
          <w:bCs/>
          <w:sz w:val="20"/>
          <w:szCs w:val="20"/>
        </w:rPr>
      </w:pPr>
      <w:r w:rsidRPr="00243FB7">
        <w:rPr>
          <w:rFonts w:ascii="Times New Roman" w:eastAsia="Times New Roman" w:hAnsi="Times New Roman" w:cs="Times New Roman"/>
          <w:color w:val="252525"/>
          <w:sz w:val="20"/>
          <w:szCs w:val="20"/>
          <w:lang w:eastAsia="fr-FR"/>
        </w:rPr>
        <w:t>The variation in the c</w:t>
      </w:r>
      <w:r w:rsidRPr="00243FB7">
        <w:rPr>
          <w:rFonts w:ascii="Times New Roman" w:hAnsi="Times New Roman" w:cs="Times New Roman"/>
          <w:sz w:val="20"/>
          <w:szCs w:val="20"/>
        </w:rPr>
        <w:t xml:space="preserve">umulative </w:t>
      </w:r>
      <w:r w:rsidRPr="00243FB7">
        <w:rPr>
          <w:rFonts w:ascii="Times New Roman" w:eastAsia="Times New Roman" w:hAnsi="Times New Roman" w:cs="Times New Roman"/>
          <w:sz w:val="20"/>
          <w:szCs w:val="20"/>
          <w:lang w:eastAsia="fr-FR"/>
        </w:rPr>
        <w:t>frequency of malaria</w:t>
      </w:r>
      <w:r w:rsidR="00306B49" w:rsidRPr="00243FB7">
        <w:rPr>
          <w:rFonts w:ascii="Times New Roman" w:eastAsia="Times New Roman" w:hAnsi="Times New Roman" w:cs="Times New Roman"/>
          <w:sz w:val="20"/>
          <w:szCs w:val="20"/>
          <w:lang w:eastAsia="fr-FR"/>
        </w:rPr>
        <w:t>,</w:t>
      </w:r>
      <w:r w:rsidR="00C04FF3" w:rsidRPr="00243FB7">
        <w:rPr>
          <w:rFonts w:ascii="Times New Roman" w:eastAsia="Times New Roman" w:hAnsi="Times New Roman" w:cs="Times New Roman"/>
          <w:sz w:val="20"/>
          <w:szCs w:val="20"/>
          <w:lang w:eastAsia="fr-FR"/>
        </w:rPr>
        <w:t xml:space="preserve"> </w:t>
      </w:r>
      <w:proofErr w:type="spellStart"/>
      <w:r w:rsidRPr="00243FB7">
        <w:rPr>
          <w:rFonts w:ascii="Times New Roman" w:hAnsi="Times New Roman" w:cs="Times New Roman"/>
          <w:i/>
          <w:iCs/>
          <w:sz w:val="20"/>
          <w:szCs w:val="20"/>
        </w:rPr>
        <w:t>Cum</w:t>
      </w:r>
      <w:r w:rsidRPr="00243FB7">
        <w:rPr>
          <w:rFonts w:ascii="Times New Roman" w:hAnsi="Times New Roman" w:cs="Times New Roman"/>
          <w:i/>
          <w:iCs/>
          <w:sz w:val="20"/>
          <w:szCs w:val="20"/>
          <w:vertAlign w:val="subscript"/>
        </w:rPr>
        <w:t>glob</w:t>
      </w:r>
      <w:proofErr w:type="spellEnd"/>
      <w:r w:rsidRPr="00243FB7">
        <w:rPr>
          <w:rFonts w:ascii="Times New Roman" w:hAnsi="Times New Roman" w:cs="Times New Roman"/>
          <w:sz w:val="20"/>
          <w:szCs w:val="20"/>
        </w:rPr>
        <w:t>(</w:t>
      </w:r>
      <w:r w:rsidRPr="00243FB7">
        <w:rPr>
          <w:rFonts w:ascii="Times New Roman" w:hAnsi="Times New Roman" w:cs="Times New Roman"/>
          <w:i/>
          <w:iCs/>
          <w:sz w:val="20"/>
          <w:szCs w:val="20"/>
        </w:rPr>
        <w:t>t</w:t>
      </w:r>
      <w:r w:rsidRPr="00243FB7">
        <w:rPr>
          <w:rFonts w:ascii="Times New Roman" w:hAnsi="Times New Roman" w:cs="Times New Roman"/>
          <w:sz w:val="20"/>
          <w:szCs w:val="20"/>
        </w:rPr>
        <w:t>)</w:t>
      </w:r>
      <w:r w:rsidR="00961E94" w:rsidRPr="00243FB7">
        <w:rPr>
          <w:rFonts w:ascii="Times New Roman" w:hAnsi="Times New Roman" w:cs="Times New Roman"/>
          <w:sz w:val="20"/>
          <w:szCs w:val="20"/>
        </w:rPr>
        <w:t>,</w:t>
      </w:r>
      <w:r w:rsidR="00C04FF3" w:rsidRPr="00243FB7">
        <w:rPr>
          <w:rFonts w:ascii="Times New Roman" w:hAnsi="Times New Roman" w:cs="Times New Roman"/>
          <w:sz w:val="20"/>
          <w:szCs w:val="20"/>
        </w:rPr>
        <w:t xml:space="preserve"> </w:t>
      </w:r>
      <w:r w:rsidRPr="00243FB7">
        <w:rPr>
          <w:rFonts w:ascii="Times New Roman" w:eastAsia="Times New Roman" w:hAnsi="Times New Roman" w:cs="Times New Roman"/>
          <w:sz w:val="20"/>
          <w:szCs w:val="20"/>
          <w:lang w:eastAsia="fr-FR"/>
        </w:rPr>
        <w:t>recorded for each month from 2009</w:t>
      </w:r>
      <w:r w:rsidR="00C04FF3" w:rsidRPr="00243FB7">
        <w:rPr>
          <w:rFonts w:ascii="Times New Roman" w:eastAsia="Times New Roman" w:hAnsi="Times New Roman" w:cs="Times New Roman"/>
          <w:sz w:val="20"/>
          <w:szCs w:val="20"/>
          <w:lang w:eastAsia="fr-FR"/>
        </w:rPr>
        <w:t xml:space="preserve"> </w:t>
      </w:r>
      <w:r w:rsidR="00581281" w:rsidRPr="00243FB7">
        <w:rPr>
          <w:rFonts w:ascii="Times New Roman" w:eastAsia="Times New Roman" w:hAnsi="Times New Roman" w:cs="Times New Roman"/>
          <w:sz w:val="20"/>
          <w:szCs w:val="20"/>
          <w:lang w:eastAsia="fr-FR"/>
        </w:rPr>
        <w:t>to</w:t>
      </w:r>
      <w:r w:rsidR="00C04FF3" w:rsidRPr="00243FB7">
        <w:rPr>
          <w:rFonts w:ascii="Times New Roman" w:eastAsia="Times New Roman" w:hAnsi="Times New Roman" w:cs="Times New Roman"/>
          <w:sz w:val="20"/>
          <w:szCs w:val="20"/>
          <w:lang w:eastAsia="fr-FR"/>
        </w:rPr>
        <w:t xml:space="preserve"> </w:t>
      </w:r>
      <w:r w:rsidRPr="00243FB7">
        <w:rPr>
          <w:rFonts w:ascii="Times New Roman" w:eastAsia="Times New Roman" w:hAnsi="Times New Roman" w:cs="Times New Roman"/>
          <w:sz w:val="20"/>
          <w:szCs w:val="20"/>
          <w:lang w:eastAsia="fr-FR"/>
        </w:rPr>
        <w:t xml:space="preserve">2014 for all four cities in Ghana, as displayed in Table </w:t>
      </w:r>
      <w:r w:rsidR="00E7771B">
        <w:rPr>
          <w:rFonts w:ascii="Times New Roman" w:eastAsia="Times New Roman" w:hAnsi="Times New Roman" w:cs="Times New Roman"/>
          <w:sz w:val="20"/>
          <w:szCs w:val="20"/>
          <w:lang w:eastAsia="fr-FR"/>
        </w:rPr>
        <w:t>2</w:t>
      </w:r>
      <w:r w:rsidRPr="00243FB7">
        <w:rPr>
          <w:rFonts w:ascii="Times New Roman" w:eastAsia="Times New Roman" w:hAnsi="Times New Roman" w:cs="Times New Roman"/>
          <w:sz w:val="20"/>
          <w:szCs w:val="20"/>
          <w:lang w:eastAsia="fr-FR"/>
        </w:rPr>
        <w:t xml:space="preserve">S, shows </w:t>
      </w:r>
      <w:r w:rsidRPr="00243FB7">
        <w:rPr>
          <w:rFonts w:ascii="Times New Roman" w:eastAsia="Times New Roman" w:hAnsi="Times New Roman" w:cs="Times New Roman"/>
          <w:sz w:val="20"/>
          <w:szCs w:val="20"/>
          <w:lang w:eastAsia="en-GB"/>
        </w:rPr>
        <w:t xml:space="preserve">the variation in the cumulative frequency of malaria cases, denoted as </w:t>
      </w:r>
      <w:proofErr w:type="spellStart"/>
      <w:r w:rsidR="00C04FF3" w:rsidRPr="00243FB7">
        <w:rPr>
          <w:rFonts w:ascii="Times New Roman" w:hAnsi="Times New Roman" w:cs="Times New Roman"/>
          <w:i/>
          <w:iCs/>
          <w:sz w:val="20"/>
          <w:szCs w:val="20"/>
        </w:rPr>
        <w:t>Cum</w:t>
      </w:r>
      <w:r w:rsidR="00C04FF3" w:rsidRPr="00243FB7">
        <w:rPr>
          <w:rFonts w:ascii="Times New Roman" w:hAnsi="Times New Roman" w:cs="Times New Roman"/>
          <w:i/>
          <w:iCs/>
          <w:sz w:val="20"/>
          <w:szCs w:val="20"/>
          <w:vertAlign w:val="subscript"/>
        </w:rPr>
        <w:t>glob</w:t>
      </w:r>
      <w:proofErr w:type="spellEnd"/>
      <w:r w:rsidR="00C04FF3" w:rsidRPr="00243FB7">
        <w:rPr>
          <w:rFonts w:ascii="Times New Roman" w:hAnsi="Times New Roman" w:cs="Times New Roman"/>
          <w:sz w:val="20"/>
          <w:szCs w:val="20"/>
        </w:rPr>
        <w:t>(</w:t>
      </w:r>
      <w:r w:rsidR="00C04FF3" w:rsidRPr="00243FB7">
        <w:rPr>
          <w:rFonts w:ascii="Times New Roman" w:hAnsi="Times New Roman" w:cs="Times New Roman"/>
          <w:i/>
          <w:iCs/>
          <w:sz w:val="20"/>
          <w:szCs w:val="20"/>
        </w:rPr>
        <w:t>t</w:t>
      </w:r>
      <w:r w:rsidR="00C04FF3" w:rsidRPr="00243FB7">
        <w:rPr>
          <w:rFonts w:ascii="Times New Roman" w:hAnsi="Times New Roman" w:cs="Times New Roman"/>
          <w:sz w:val="20"/>
          <w:szCs w:val="20"/>
        </w:rPr>
        <w:t>)</w:t>
      </w:r>
      <w:r w:rsidRPr="00243FB7">
        <w:rPr>
          <w:rFonts w:ascii="Times New Roman" w:eastAsia="Times New Roman" w:hAnsi="Times New Roman" w:cs="Times New Roman"/>
          <w:sz w:val="20"/>
          <w:szCs w:val="20"/>
          <w:lang w:eastAsia="en-GB"/>
        </w:rPr>
        <w:t>, recorded monthly from 2009</w:t>
      </w:r>
      <w:r w:rsidR="00C04FF3" w:rsidRPr="00243FB7">
        <w:rPr>
          <w:rFonts w:ascii="Times New Roman" w:eastAsia="Times New Roman" w:hAnsi="Times New Roman" w:cs="Times New Roman"/>
          <w:sz w:val="20"/>
          <w:szCs w:val="20"/>
          <w:lang w:eastAsia="en-GB"/>
        </w:rPr>
        <w:t xml:space="preserve"> </w:t>
      </w:r>
      <w:r w:rsidR="00581281" w:rsidRPr="00243FB7">
        <w:rPr>
          <w:rFonts w:ascii="Times New Roman" w:eastAsia="Times New Roman" w:hAnsi="Times New Roman" w:cs="Times New Roman"/>
          <w:sz w:val="20"/>
          <w:szCs w:val="20"/>
          <w:lang w:eastAsia="en-GB"/>
        </w:rPr>
        <w:t>to</w:t>
      </w:r>
      <w:r w:rsidR="00C04FF3"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2014 for four cities in Ghana. The linear relationship de</w:t>
      </w:r>
      <w:r w:rsidR="00306B49" w:rsidRPr="00243FB7">
        <w:rPr>
          <w:rFonts w:ascii="Times New Roman" w:eastAsia="Times New Roman" w:hAnsi="Times New Roman" w:cs="Times New Roman"/>
          <w:sz w:val="20"/>
          <w:szCs w:val="20"/>
          <w:lang w:eastAsia="en-GB"/>
        </w:rPr>
        <w:t xml:space="preserve">scribed by the equation </w:t>
      </w:r>
      <w:r w:rsidR="00306B49" w:rsidRPr="00243FB7">
        <w:rPr>
          <w:rFonts w:ascii="Times New Roman" w:eastAsia="Times New Roman" w:hAnsi="Times New Roman" w:cs="Times New Roman"/>
          <w:i/>
          <w:iCs/>
          <w:sz w:val="20"/>
          <w:szCs w:val="20"/>
          <w:lang w:eastAsia="en-GB"/>
        </w:rPr>
        <w:t>y</w:t>
      </w:r>
      <w:r w:rsidR="00306B49" w:rsidRPr="00243FB7">
        <w:rPr>
          <w:rFonts w:ascii="Times New Roman" w:eastAsia="Times New Roman" w:hAnsi="Times New Roman" w:cs="Times New Roman"/>
          <w:sz w:val="20"/>
          <w:szCs w:val="20"/>
          <w:lang w:eastAsia="en-GB"/>
        </w:rPr>
        <w:t xml:space="preserve"> = </w:t>
      </w:r>
      <w:r w:rsidRPr="00243FB7">
        <w:rPr>
          <w:rFonts w:ascii="Times New Roman" w:eastAsia="Times New Roman" w:hAnsi="Times New Roman" w:cs="Times New Roman"/>
          <w:sz w:val="20"/>
          <w:szCs w:val="20"/>
          <w:lang w:eastAsia="en-GB"/>
        </w:rPr>
        <w:t>624.134</w:t>
      </w:r>
      <w:r w:rsidRPr="00243FB7">
        <w:rPr>
          <w:rFonts w:ascii="Times New Roman" w:eastAsia="Times New Roman" w:hAnsi="Times New Roman" w:cs="Times New Roman"/>
          <w:i/>
          <w:iCs/>
          <w:sz w:val="20"/>
          <w:szCs w:val="20"/>
          <w:lang w:eastAsia="en-GB"/>
        </w:rPr>
        <w:t>x</w:t>
      </w:r>
      <w:r w:rsidRPr="00243FB7">
        <w:rPr>
          <w:rFonts w:ascii="Times New Roman" w:eastAsia="Times New Roman" w:hAnsi="Times New Roman" w:cs="Times New Roman"/>
          <w:sz w:val="20"/>
          <w:szCs w:val="20"/>
          <w:lang w:eastAsia="en-GB"/>
        </w:rPr>
        <w:t xml:space="preserve"> indicates a consistent increase in the cumulative number of malaria cases over the 72</w:t>
      </w:r>
      <w:r w:rsidR="00306B49" w:rsidRPr="00243FB7">
        <w:rPr>
          <w:rFonts w:ascii="Times New Roman" w:eastAsia="Times New Roman" w:hAnsi="Times New Roman" w:cs="Times New Roman"/>
          <w:sz w:val="20"/>
          <w:szCs w:val="20"/>
          <w:lang w:eastAsia="en-GB"/>
        </w:rPr>
        <w:t xml:space="preserve"> months</w:t>
      </w:r>
      <w:r w:rsidRPr="00243FB7">
        <w:rPr>
          <w:rFonts w:ascii="Times New Roman" w:eastAsia="Times New Roman" w:hAnsi="Times New Roman" w:cs="Times New Roman"/>
          <w:sz w:val="20"/>
          <w:szCs w:val="20"/>
          <w:lang w:eastAsia="en-GB"/>
        </w:rPr>
        <w:t xml:space="preserve">. This steady increase suggests persistent and ongoing transmission of malaria </w:t>
      </w:r>
      <w:r w:rsidRPr="00243FB7">
        <w:rPr>
          <w:rFonts w:ascii="Times New Roman" w:eastAsia="Times New Roman" w:hAnsi="Times New Roman" w:cs="Times New Roman"/>
          <w:sz w:val="20"/>
          <w:szCs w:val="20"/>
          <w:lang w:eastAsia="en-GB"/>
        </w:rPr>
        <w:lastRenderedPageBreak/>
        <w:t>across cities, reflecting the endemic nature of the disease in these regions. The inset table provides detailed regression statistics, with a high coefficient of determination (</w:t>
      </w:r>
      <w:r w:rsidRPr="00243FB7">
        <w:rPr>
          <w:rFonts w:ascii="Times New Roman" w:eastAsia="Times New Roman" w:hAnsi="Times New Roman" w:cs="Times New Roman"/>
          <w:i/>
          <w:iCs/>
          <w:sz w:val="20"/>
          <w:szCs w:val="20"/>
          <w:lang w:eastAsia="en-GB"/>
        </w:rPr>
        <w:t>R</w:t>
      </w:r>
      <w:r w:rsidRPr="00243FB7">
        <w:rPr>
          <w:rFonts w:ascii="Times New Roman" w:eastAsia="Times New Roman" w:hAnsi="Times New Roman" w:cs="Times New Roman"/>
          <w:sz w:val="20"/>
          <w:szCs w:val="20"/>
          <w:vertAlign w:val="superscript"/>
          <w:lang w:eastAsia="en-GB"/>
        </w:rPr>
        <w:t>2</w:t>
      </w:r>
      <w:r w:rsidRPr="00243FB7">
        <w:rPr>
          <w:rFonts w:ascii="Times New Roman" w:eastAsia="Times New Roman" w:hAnsi="Times New Roman" w:cs="Times New Roman"/>
          <w:sz w:val="20"/>
          <w:szCs w:val="20"/>
          <w:lang w:eastAsia="en-GB"/>
        </w:rPr>
        <w:t>=0.9995), confirming the strong linear trend and reliability of the cumulative data. This persistent increase emphasizes the importance of continuous surveillance, targeted interventions, and resource allocation to mitigate malaria transmission in these high-risk areas.</w:t>
      </w:r>
    </w:p>
    <w:p w14:paraId="06E14C8E" w14:textId="77777777" w:rsidR="006C34DA" w:rsidRPr="00243FB7" w:rsidRDefault="00F81531" w:rsidP="006C34DA">
      <w:pPr>
        <w:spacing w:before="100" w:beforeAutospacing="1" w:after="100" w:afterAutospacing="1" w:line="240" w:lineRule="auto"/>
        <w:jc w:val="both"/>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t>Major findings</w:t>
      </w:r>
    </w:p>
    <w:p w14:paraId="0C42A1A1"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This study, </w:t>
      </w:r>
      <w:r w:rsidR="00306B49" w:rsidRPr="00243FB7">
        <w:rPr>
          <w:rFonts w:ascii="Times New Roman" w:eastAsia="Times New Roman" w:hAnsi="Times New Roman" w:cs="Times New Roman"/>
          <w:sz w:val="20"/>
          <w:szCs w:val="20"/>
          <w:lang w:eastAsia="en-GB"/>
        </w:rPr>
        <w:t xml:space="preserve">conducted in Ghana's </w:t>
      </w:r>
      <w:proofErr w:type="spellStart"/>
      <w:r w:rsidR="00306B49" w:rsidRPr="00243FB7">
        <w:rPr>
          <w:rFonts w:ascii="Times New Roman" w:eastAsia="Times New Roman" w:hAnsi="Times New Roman" w:cs="Times New Roman"/>
          <w:sz w:val="20"/>
          <w:szCs w:val="20"/>
          <w:lang w:eastAsia="en-GB"/>
        </w:rPr>
        <w:t>Mpohor</w:t>
      </w:r>
      <w:proofErr w:type="spellEnd"/>
      <w:r w:rsidR="00306B49" w:rsidRPr="00243FB7">
        <w:rPr>
          <w:rFonts w:ascii="Times New Roman" w:eastAsia="Times New Roman" w:hAnsi="Times New Roman" w:cs="Times New Roman"/>
          <w:sz w:val="20"/>
          <w:szCs w:val="20"/>
          <w:lang w:eastAsia="en-GB"/>
        </w:rPr>
        <w:t xml:space="preserve"> District from 2009</w:t>
      </w:r>
      <w:r w:rsidR="00CB1858" w:rsidRPr="00243FB7">
        <w:rPr>
          <w:rFonts w:ascii="Times New Roman" w:eastAsia="Times New Roman" w:hAnsi="Times New Roman" w:cs="Times New Roman"/>
          <w:sz w:val="20"/>
          <w:szCs w:val="20"/>
          <w:lang w:eastAsia="en-GB"/>
        </w:rPr>
        <w:t xml:space="preserve"> </w:t>
      </w:r>
      <w:r w:rsidR="00581281" w:rsidRPr="00243FB7">
        <w:rPr>
          <w:rFonts w:ascii="Times New Roman" w:eastAsia="Times New Roman" w:hAnsi="Times New Roman" w:cs="Times New Roman"/>
          <w:sz w:val="20"/>
          <w:szCs w:val="20"/>
          <w:lang w:eastAsia="en-GB"/>
        </w:rPr>
        <w:t>to</w:t>
      </w:r>
      <w:r w:rsidR="00CB1858" w:rsidRPr="00243FB7">
        <w:rPr>
          <w:rFonts w:ascii="Times New Roman" w:eastAsia="Times New Roman" w:hAnsi="Times New Roman" w:cs="Times New Roman"/>
          <w:sz w:val="20"/>
          <w:szCs w:val="20"/>
          <w:lang w:eastAsia="en-GB"/>
        </w:rPr>
        <w:t xml:space="preserve"> </w:t>
      </w:r>
      <w:r w:rsidR="00306B49" w:rsidRPr="00243FB7">
        <w:rPr>
          <w:rFonts w:ascii="Times New Roman" w:eastAsia="Times New Roman" w:hAnsi="Times New Roman" w:cs="Times New Roman"/>
          <w:sz w:val="20"/>
          <w:szCs w:val="20"/>
          <w:lang w:eastAsia="en-GB"/>
        </w:rPr>
        <w:t>2014, yielded several key findings on malaria incidence across four communities (</w:t>
      </w:r>
      <w:proofErr w:type="spellStart"/>
      <w:r w:rsidR="00306B49" w:rsidRPr="00243FB7">
        <w:rPr>
          <w:rFonts w:ascii="Times New Roman" w:eastAsia="Times New Roman" w:hAnsi="Times New Roman" w:cs="Times New Roman"/>
          <w:sz w:val="20"/>
          <w:szCs w:val="20"/>
          <w:lang w:eastAsia="en-GB"/>
        </w:rPr>
        <w:t>Ayiem</w:t>
      </w:r>
      <w:proofErr w:type="spellEnd"/>
      <w:r w:rsidR="00306B49" w:rsidRPr="00243FB7">
        <w:rPr>
          <w:rFonts w:ascii="Times New Roman" w:eastAsia="Times New Roman" w:hAnsi="Times New Roman" w:cs="Times New Roman"/>
          <w:sz w:val="20"/>
          <w:szCs w:val="20"/>
          <w:lang w:eastAsia="en-GB"/>
        </w:rPr>
        <w:t xml:space="preserve">, </w:t>
      </w:r>
      <w:proofErr w:type="spellStart"/>
      <w:r w:rsidR="00306B49" w:rsidRPr="00243FB7">
        <w:rPr>
          <w:rFonts w:ascii="Times New Roman" w:eastAsia="Times New Roman" w:hAnsi="Times New Roman" w:cs="Times New Roman"/>
          <w:sz w:val="20"/>
          <w:szCs w:val="20"/>
          <w:lang w:eastAsia="en-GB"/>
        </w:rPr>
        <w:t>Banso</w:t>
      </w:r>
      <w:proofErr w:type="spellEnd"/>
      <w:r w:rsidR="00306B49" w:rsidRPr="00243FB7">
        <w:rPr>
          <w:rFonts w:ascii="Times New Roman" w:eastAsia="Times New Roman" w:hAnsi="Times New Roman" w:cs="Times New Roman"/>
          <w:sz w:val="20"/>
          <w:szCs w:val="20"/>
          <w:lang w:eastAsia="en-GB"/>
        </w:rPr>
        <w:t xml:space="preserve">, </w:t>
      </w:r>
      <w:proofErr w:type="spellStart"/>
      <w:r w:rsidR="00306B49" w:rsidRPr="00243FB7">
        <w:rPr>
          <w:rFonts w:ascii="Times New Roman" w:eastAsia="Times New Roman" w:hAnsi="Times New Roman" w:cs="Times New Roman"/>
          <w:sz w:val="20"/>
          <w:szCs w:val="20"/>
          <w:lang w:eastAsia="en-GB"/>
        </w:rPr>
        <w:t>Manso</w:t>
      </w:r>
      <w:proofErr w:type="spellEnd"/>
      <w:r w:rsidR="00306B49" w:rsidRPr="00243FB7">
        <w:rPr>
          <w:rFonts w:ascii="Times New Roman" w:eastAsia="Times New Roman" w:hAnsi="Times New Roman" w:cs="Times New Roman"/>
          <w:sz w:val="20"/>
          <w:szCs w:val="20"/>
          <w:lang w:eastAsia="en-GB"/>
        </w:rPr>
        <w:t xml:space="preserve">, and </w:t>
      </w:r>
      <w:proofErr w:type="spellStart"/>
      <w:r w:rsidR="00306B49" w:rsidRPr="00243FB7">
        <w:rPr>
          <w:rFonts w:ascii="Times New Roman" w:eastAsia="Times New Roman" w:hAnsi="Times New Roman" w:cs="Times New Roman"/>
          <w:sz w:val="20"/>
          <w:szCs w:val="20"/>
          <w:lang w:eastAsia="en-GB"/>
        </w:rPr>
        <w:t>Mpohor</w:t>
      </w:r>
      <w:proofErr w:type="spellEnd"/>
      <w:r w:rsidR="00306B49" w:rsidRPr="00243FB7">
        <w:rPr>
          <w:rFonts w:ascii="Times New Roman" w:eastAsia="Times New Roman" w:hAnsi="Times New Roman" w:cs="Times New Roman"/>
          <w:sz w:val="20"/>
          <w:szCs w:val="20"/>
          <w:lang w:eastAsia="en-GB"/>
        </w:rPr>
        <w:t>) and three demographic groups (children under five, individuals aged five and abo</w:t>
      </w:r>
      <w:r w:rsidRPr="00243FB7">
        <w:rPr>
          <w:rFonts w:ascii="Times New Roman" w:eastAsia="Times New Roman" w:hAnsi="Times New Roman" w:cs="Times New Roman"/>
          <w:sz w:val="20"/>
          <w:szCs w:val="20"/>
          <w:lang w:eastAsia="en-GB"/>
        </w:rPr>
        <w:t>ve, and pregnant women). The findings were derived via mathematical models and cumulative approaches, offering insights into temporal and spatial malaria patterns.</w:t>
      </w:r>
    </w:p>
    <w:p w14:paraId="733F603F"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city-specific analysis revealed substantial variation in malaria incidence across the four communities.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consistently presented higher cumulative malaria cases, likely influenced by their geographical features, population densities, and access to healthcare. Mothers</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 central location and administrative role were associated with increased human mobility and exposure, whereas Banso</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s proximity to water bodies and mining activities increased </w:t>
      </w:r>
      <w:r w:rsidR="00306B49" w:rsidRPr="00243FB7">
        <w:rPr>
          <w:rFonts w:ascii="Times New Roman" w:eastAsia="Times New Roman" w:hAnsi="Times New Roman" w:cs="Times New Roman"/>
          <w:sz w:val="20"/>
          <w:szCs w:val="20"/>
          <w:lang w:eastAsia="en-GB"/>
        </w:rPr>
        <w:t>the risk of malaria transmission</w:t>
      </w:r>
      <w:r w:rsidRPr="00243FB7">
        <w:rPr>
          <w:rFonts w:ascii="Times New Roman" w:eastAsia="Times New Roman" w:hAnsi="Times New Roman" w:cs="Times New Roman"/>
          <w:sz w:val="20"/>
          <w:szCs w:val="20"/>
          <w:lang w:eastAsia="en-GB"/>
        </w:rPr>
        <w:t xml:space="preserve">. In contrast,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with its isolated northern position and lower human mobility, recorded the fewest cases, apart from under</w:t>
      </w:r>
      <w:r w:rsidR="00306B4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five children. Manso</w:t>
      </w:r>
      <w:r w:rsidR="007F7E29" w:rsidRP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s moderate transmission rates reflected its medium-sized population and balanced environmental risk factors.</w:t>
      </w:r>
    </w:p>
    <w:p w14:paraId="615C4B05"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Demographic-focused analysis highlighted vulnerable groups, particularly children under five years of age, who experienced persistently high baseline cases with periodic spikes. Pregnant women exhibited sporadic fluctuations, with notable peaks in Banso and Manso, indicating variations in healthcare access and preventive measures. Patients older than five years demonstrated more consistent trends, reflecting sustained exposure and endemic transmission dynamics across communities.</w:t>
      </w:r>
    </w:p>
    <w:p w14:paraId="2CB6DBA7"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Cumulative frequency models (</w:t>
      </w:r>
      <w:r w:rsidRPr="00243FB7">
        <w:rPr>
          <w:rFonts w:ascii="Times New Roman" w:eastAsia="Times New Roman" w:hAnsi="Times New Roman" w:cs="Times New Roman"/>
          <w:color w:val="0000FF"/>
          <w:sz w:val="20"/>
          <w:szCs w:val="20"/>
          <w:lang w:eastAsia="en-GB"/>
        </w:rPr>
        <w:t>Figures 12–14</w:t>
      </w:r>
      <w:r w:rsidRPr="00243FB7">
        <w:rPr>
          <w:rFonts w:ascii="Times New Roman" w:eastAsia="Times New Roman" w:hAnsi="Times New Roman" w:cs="Times New Roman"/>
          <w:sz w:val="20"/>
          <w:szCs w:val="20"/>
          <w:lang w:eastAsia="en-GB"/>
        </w:rPr>
        <w:t xml:space="preserve">) confirmed steady increases in malaria cases across all cities and demographic groups, underscoring the persistent burden of malaria in the district.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presented the steepest cumulative trends, highlighting their significant contribution to the district</w:t>
      </w:r>
      <w:r w:rsidR="00243FB7">
        <w:rPr>
          <w:rFonts w:ascii="Times New Roman" w:eastAsia="Times New Roman" w:hAnsi="Times New Roman" w:cs="Times New Roman"/>
          <w:sz w:val="20"/>
          <w:szCs w:val="20"/>
          <w:lang w:eastAsia="en-GB"/>
        </w:rPr>
        <w:t>-</w:t>
      </w:r>
      <w:r w:rsidRPr="00243FB7">
        <w:rPr>
          <w:rFonts w:ascii="Times New Roman" w:eastAsia="Times New Roman" w:hAnsi="Times New Roman" w:cs="Times New Roman"/>
          <w:sz w:val="20"/>
          <w:szCs w:val="20"/>
          <w:lang w:eastAsia="en-GB"/>
        </w:rPr>
        <w:t xml:space="preserve">wide malaria burden.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on the other hand, presented the lowest cumulative frequency, reflecting its unique ecological and socioeconomic conditions.</w:t>
      </w:r>
    </w:p>
    <w:p w14:paraId="7E157187"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Pearson correlation analysis revealed weak temporal associations between malaria cases and time, suggesting minimal evolution in incidence trends over the study period. However, strong correlations between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highlighted their shared transmission dynamics, which are likely influenced by geographical and socioeconomic similarities. Deviations from expected seasonal patterns, particularly in specific months such as February 2010 and September 2013, pointed to external factors such as climatic changes or lapses in intervention efforts.</w:t>
      </w:r>
    </w:p>
    <w:p w14:paraId="17B13C69"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Descriptive statistics further illuminate the heterogeneity in malaria dynamics. Banso recorded the highest monthly averages, reflecting its larger population and environmental risk factors, whereas </w:t>
      </w:r>
      <w:proofErr w:type="spellStart"/>
      <w:r w:rsidRPr="00243FB7">
        <w:rPr>
          <w:rFonts w:ascii="Times New Roman" w:eastAsia="Times New Roman" w:hAnsi="Times New Roman" w:cs="Times New Roman"/>
          <w:sz w:val="20"/>
          <w:szCs w:val="20"/>
          <w:lang w:eastAsia="en-GB"/>
        </w:rPr>
        <w:t>Ayiem</w:t>
      </w:r>
      <w:proofErr w:type="spellEnd"/>
      <w:r w:rsidRPr="00243FB7">
        <w:rPr>
          <w:rFonts w:ascii="Times New Roman" w:eastAsia="Times New Roman" w:hAnsi="Times New Roman" w:cs="Times New Roman"/>
          <w:sz w:val="20"/>
          <w:szCs w:val="20"/>
          <w:lang w:eastAsia="en-GB"/>
        </w:rPr>
        <w:t xml:space="preserve"> had the lowest, suggesting effective control measures or lower transmission rates. Compared with other groups, pregnant women consistently presented fewer malaria cases, likely due to targeted interventions such as intermittent preventive treatment during pregnancy.</w:t>
      </w:r>
    </w:p>
    <w:p w14:paraId="05673F12"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 study estimates a total malaria burden of 45,080 cases over six years, with Banso (14,548 cases)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(14,329 cases) contributing significantly. These findings underscore the importance of tailored control strategies focused on high-risk areas and vulnerable groups. By using developed equations to quantify the cumulative burden, seasonal patterns, and anomalies, this study provides a robust framework for guiding data-driven, localized malaria control interventions to address persistent endemicity in the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District.</w:t>
      </w:r>
    </w:p>
    <w:p w14:paraId="64EB4E7C" w14:textId="77777777" w:rsidR="00697D4C" w:rsidRPr="00243FB7" w:rsidRDefault="00F81531" w:rsidP="00697D4C">
      <w:pPr>
        <w:spacing w:before="100" w:beforeAutospacing="1" w:after="100" w:afterAutospacing="1"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 xml:space="preserve">These findings emphasize the importance of tailoring malaria control strategies to the unique demographic, ecological, and socioeconomic contexts of each community. Interventions should prioritize high-risk areas such as </w:t>
      </w:r>
      <w:proofErr w:type="spellStart"/>
      <w:r w:rsidRPr="00243FB7">
        <w:rPr>
          <w:rFonts w:ascii="Times New Roman" w:eastAsia="Times New Roman" w:hAnsi="Times New Roman" w:cs="Times New Roman"/>
          <w:sz w:val="20"/>
          <w:szCs w:val="20"/>
          <w:lang w:eastAsia="en-GB"/>
        </w:rPr>
        <w:t>Banso</w:t>
      </w:r>
      <w:proofErr w:type="spellEnd"/>
      <w:r w:rsidRPr="00243FB7">
        <w:rPr>
          <w:rFonts w:ascii="Times New Roman" w:eastAsia="Times New Roman" w:hAnsi="Times New Roman" w:cs="Times New Roman"/>
          <w:sz w:val="20"/>
          <w:szCs w:val="20"/>
          <w:lang w:eastAsia="en-GB"/>
        </w:rPr>
        <w:t xml:space="preserve"> and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and vulnerable populations, particularly children under five years of age and pregnant women. Comprehensive measures, including environmental management, </w:t>
      </w:r>
      <w:r w:rsidR="00306B49" w:rsidRPr="00243FB7">
        <w:rPr>
          <w:rFonts w:ascii="Times New Roman" w:eastAsia="Times New Roman" w:hAnsi="Times New Roman" w:cs="Times New Roman"/>
          <w:sz w:val="20"/>
          <w:szCs w:val="20"/>
          <w:lang w:eastAsia="en-GB"/>
        </w:rPr>
        <w:t>expanded access to healthcare, and sustained preventive programs, are essential to</w:t>
      </w:r>
      <w:r w:rsidRPr="00243FB7">
        <w:rPr>
          <w:rFonts w:ascii="Times New Roman" w:eastAsia="Times New Roman" w:hAnsi="Times New Roman" w:cs="Times New Roman"/>
          <w:sz w:val="20"/>
          <w:szCs w:val="20"/>
          <w:lang w:eastAsia="en-GB"/>
        </w:rPr>
        <w:t xml:space="preserve"> reducing the persistent malaria burden in </w:t>
      </w:r>
      <w:r w:rsidR="00306B49" w:rsidRPr="00243FB7">
        <w:rPr>
          <w:rFonts w:ascii="Times New Roman" w:eastAsia="Times New Roman" w:hAnsi="Times New Roman" w:cs="Times New Roman"/>
          <w:sz w:val="20"/>
          <w:szCs w:val="20"/>
          <w:lang w:eastAsia="en-GB"/>
        </w:rPr>
        <w:t xml:space="preserve">the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District. This study's data-driven approach provides a foundation for localized, evidence-based malaria control strategies that address specific transmission dynamics and enhance public health outcomes.</w:t>
      </w:r>
    </w:p>
    <w:p w14:paraId="322EC6AF" w14:textId="77777777" w:rsidR="00741011" w:rsidRPr="00243FB7" w:rsidRDefault="00741011" w:rsidP="00741011">
      <w:pPr>
        <w:spacing w:after="0" w:line="240" w:lineRule="auto"/>
        <w:jc w:val="both"/>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lastRenderedPageBreak/>
        <w:t>Recommendations</w:t>
      </w:r>
    </w:p>
    <w:p w14:paraId="47890708" w14:textId="77777777" w:rsidR="006C34DA" w:rsidRPr="00243FB7" w:rsidRDefault="00741011" w:rsidP="00741011">
      <w:pPr>
        <w:spacing w:after="0" w:line="240" w:lineRule="auto"/>
        <w:jc w:val="both"/>
        <w:rPr>
          <w:rFonts w:ascii="Times New Roman" w:eastAsia="Times New Roman" w:hAnsi="Times New Roman" w:cs="Times New Roman"/>
          <w:sz w:val="20"/>
          <w:szCs w:val="20"/>
          <w:lang w:eastAsia="en-GB"/>
        </w:rPr>
      </w:pPr>
      <w:r w:rsidRPr="00243FB7">
        <w:rPr>
          <w:rFonts w:ascii="Times New Roman" w:eastAsia="Times New Roman" w:hAnsi="Times New Roman" w:cs="Times New Roman"/>
          <w:sz w:val="20"/>
          <w:szCs w:val="20"/>
          <w:lang w:eastAsia="en-GB"/>
        </w:rPr>
        <w:t>Building on the robustness and practical utility of the models developed in this study, malaria control strategies can be substantially enhanced through targeted application in planning, surveillance, and policy formulation. City- and demographic-specific models should be integrated into public health planning to steer location-specific interventions, with particular attention to high-risk areas such as communities adjacent to water bodies where incidence remains consistently elevated. The cumulative frequency and anomaly-detection models are well-suited for real-time surveillance, enabling early identification of abnormal spikes that deviate from expected seasonal patterns and supporting rapid outbreak responses. Concurrently, the total-cases estimation model offers a clear representation of the cumulative malaria burden across urban locales and should inform evidence-based resource allocation, including medical supplies, preventive tools, and health personnel.</w:t>
      </w:r>
      <w:r w:rsidR="00CB1858" w:rsidRPr="00243FB7">
        <w:rPr>
          <w:rFonts w:ascii="Times New Roman" w:eastAsia="Times New Roman" w:hAnsi="Times New Roman" w:cs="Times New Roman"/>
          <w:sz w:val="20"/>
          <w:szCs w:val="20"/>
          <w:lang w:eastAsia="en-GB"/>
        </w:rPr>
        <w:t xml:space="preserve"> </w:t>
      </w:r>
      <w:r w:rsidRPr="00243FB7">
        <w:rPr>
          <w:rFonts w:ascii="Times New Roman" w:eastAsia="Times New Roman" w:hAnsi="Times New Roman" w:cs="Times New Roman"/>
          <w:sz w:val="20"/>
          <w:szCs w:val="20"/>
          <w:lang w:eastAsia="en-GB"/>
        </w:rPr>
        <w:t xml:space="preserve">Deviation-based anomaly detection bolsters seasonal strategy adjustments by pinpointing intervals of anomalous case elevations, thereby enabling health systems to anticipate and prepare for peak transmission periods. Taken together, integrating these model-derived insights into routine surveillance </w:t>
      </w:r>
      <w:r w:rsidR="00961E94" w:rsidRPr="00243FB7">
        <w:rPr>
          <w:rFonts w:ascii="Times New Roman" w:eastAsia="Times New Roman" w:hAnsi="Times New Roman" w:cs="Times New Roman"/>
          <w:sz w:val="20"/>
          <w:szCs w:val="20"/>
          <w:lang w:eastAsia="en-GB"/>
        </w:rPr>
        <w:t xml:space="preserve">and long-term policy frameworks </w:t>
      </w:r>
      <w:r w:rsidRPr="00243FB7">
        <w:rPr>
          <w:rFonts w:ascii="Times New Roman" w:eastAsia="Times New Roman" w:hAnsi="Times New Roman" w:cs="Times New Roman"/>
          <w:sz w:val="20"/>
          <w:szCs w:val="20"/>
          <w:lang w:eastAsia="en-GB"/>
        </w:rPr>
        <w:t>supported by ongoing real-time data updates and collabora</w:t>
      </w:r>
      <w:r w:rsidR="00961E94" w:rsidRPr="00243FB7">
        <w:rPr>
          <w:rFonts w:ascii="Times New Roman" w:eastAsia="Times New Roman" w:hAnsi="Times New Roman" w:cs="Times New Roman"/>
          <w:sz w:val="20"/>
          <w:szCs w:val="20"/>
          <w:lang w:eastAsia="en-GB"/>
        </w:rPr>
        <w:t xml:space="preserve">tion with local health agencies </w:t>
      </w:r>
      <w:r w:rsidRPr="00243FB7">
        <w:rPr>
          <w:rFonts w:ascii="Times New Roman" w:eastAsia="Times New Roman" w:hAnsi="Times New Roman" w:cs="Times New Roman"/>
          <w:sz w:val="20"/>
          <w:szCs w:val="20"/>
          <w:lang w:eastAsia="en-GB"/>
        </w:rPr>
        <w:t xml:space="preserve">can enhance the precision, adaptability, and effectiveness of malaria control, yielding direct benefits for </w:t>
      </w:r>
      <w:proofErr w:type="spellStart"/>
      <w:r w:rsidRPr="00243FB7">
        <w:rPr>
          <w:rFonts w:ascii="Times New Roman" w:eastAsia="Times New Roman" w:hAnsi="Times New Roman" w:cs="Times New Roman"/>
          <w:sz w:val="20"/>
          <w:szCs w:val="20"/>
          <w:lang w:eastAsia="en-GB"/>
        </w:rPr>
        <w:t>Mpohor</w:t>
      </w:r>
      <w:proofErr w:type="spellEnd"/>
      <w:r w:rsidRPr="00243FB7">
        <w:rPr>
          <w:rFonts w:ascii="Times New Roman" w:eastAsia="Times New Roman" w:hAnsi="Times New Roman" w:cs="Times New Roman"/>
          <w:sz w:val="20"/>
          <w:szCs w:val="20"/>
          <w:lang w:eastAsia="en-GB"/>
        </w:rPr>
        <w:t xml:space="preserve"> District and other high-risk contexts.</w:t>
      </w:r>
    </w:p>
    <w:p w14:paraId="6EDFA77A" w14:textId="77777777" w:rsidR="00E359C3" w:rsidRPr="00243FB7" w:rsidRDefault="00F81531" w:rsidP="00E359C3">
      <w:pPr>
        <w:spacing w:before="100" w:beforeAutospacing="1" w:after="100" w:afterAutospacing="1" w:line="240" w:lineRule="auto"/>
        <w:jc w:val="both"/>
        <w:rPr>
          <w:rFonts w:ascii="Times New Roman" w:eastAsia="Times New Roman" w:hAnsi="Times New Roman" w:cs="Times New Roman"/>
          <w:b/>
          <w:bCs/>
          <w:sz w:val="20"/>
          <w:szCs w:val="20"/>
          <w:lang w:val="en-GB" w:eastAsia="en-GB"/>
        </w:rPr>
      </w:pPr>
      <w:r w:rsidRPr="00243FB7">
        <w:rPr>
          <w:rFonts w:ascii="Times New Roman" w:eastAsia="Times New Roman" w:hAnsi="Times New Roman" w:cs="Times New Roman"/>
          <w:b/>
          <w:bCs/>
          <w:sz w:val="20"/>
          <w:szCs w:val="20"/>
          <w:lang w:eastAsia="en-GB"/>
        </w:rPr>
        <w:t>Conclusion</w:t>
      </w:r>
    </w:p>
    <w:p w14:paraId="1528F0E7" w14:textId="77777777" w:rsidR="00E359C3" w:rsidRPr="00243FB7" w:rsidRDefault="00F81531" w:rsidP="00E359C3">
      <w:pPr>
        <w:spacing w:before="100" w:beforeAutospacing="1" w:after="100" w:afterAutospacing="1" w:line="240" w:lineRule="auto"/>
        <w:jc w:val="both"/>
        <w:rPr>
          <w:rFonts w:ascii="Times New Roman" w:eastAsia="Times New Roman" w:hAnsi="Times New Roman" w:cs="Times New Roman"/>
          <w:bCs/>
          <w:sz w:val="20"/>
          <w:szCs w:val="20"/>
          <w:lang w:val="en-GB" w:eastAsia="en-GB"/>
        </w:rPr>
      </w:pPr>
      <w:r w:rsidRPr="00243FB7">
        <w:rPr>
          <w:rFonts w:ascii="Times New Roman" w:eastAsia="Times New Roman" w:hAnsi="Times New Roman" w:cs="Times New Roman"/>
          <w:bCs/>
          <w:sz w:val="20"/>
          <w:szCs w:val="20"/>
          <w:lang w:eastAsia="en-GB"/>
        </w:rPr>
        <w:t xml:space="preserve">This study provides a comprehensive analysis of malaria incidence across four communities in Ghana's </w:t>
      </w:r>
      <w:proofErr w:type="spellStart"/>
      <w:r w:rsidRPr="00243FB7">
        <w:rPr>
          <w:rFonts w:ascii="Times New Roman" w:eastAsia="Times New Roman" w:hAnsi="Times New Roman" w:cs="Times New Roman"/>
          <w:bCs/>
          <w:sz w:val="20"/>
          <w:szCs w:val="20"/>
          <w:lang w:eastAsia="en-GB"/>
        </w:rPr>
        <w:t>Mpohor</w:t>
      </w:r>
      <w:proofErr w:type="spellEnd"/>
      <w:r w:rsidRPr="00243FB7">
        <w:rPr>
          <w:rFonts w:ascii="Times New Roman" w:eastAsia="Times New Roman" w:hAnsi="Times New Roman" w:cs="Times New Roman"/>
          <w:bCs/>
          <w:sz w:val="20"/>
          <w:szCs w:val="20"/>
          <w:lang w:eastAsia="en-GB"/>
        </w:rPr>
        <w:t xml:space="preserve"> District over </w:t>
      </w:r>
      <w:r w:rsidR="00306B49" w:rsidRPr="00243FB7">
        <w:rPr>
          <w:rFonts w:ascii="Times New Roman" w:eastAsia="Times New Roman" w:hAnsi="Times New Roman" w:cs="Times New Roman"/>
          <w:bCs/>
          <w:sz w:val="20"/>
          <w:szCs w:val="20"/>
          <w:lang w:eastAsia="en-GB"/>
        </w:rPr>
        <w:t>six years</w:t>
      </w:r>
      <w:r w:rsidRPr="00243FB7">
        <w:rPr>
          <w:rFonts w:ascii="Times New Roman" w:eastAsia="Times New Roman" w:hAnsi="Times New Roman" w:cs="Times New Roman"/>
          <w:bCs/>
          <w:sz w:val="20"/>
          <w:szCs w:val="20"/>
          <w:lang w:eastAsia="en-GB"/>
        </w:rPr>
        <w:t xml:space="preserve"> (2009–2014). Using mathematical models and statistical approaches, this study reveals critical spatial, temporal, and demographic trends that underscore the persistent burden of malaria in the district. The findings highlight the disproportionate vulnerability of </w:t>
      </w:r>
      <w:r w:rsidR="00306B49" w:rsidRPr="00243FB7">
        <w:rPr>
          <w:rFonts w:ascii="Times New Roman" w:eastAsia="Times New Roman" w:hAnsi="Times New Roman" w:cs="Times New Roman"/>
          <w:bCs/>
          <w:sz w:val="20"/>
          <w:szCs w:val="20"/>
          <w:lang w:eastAsia="en-GB"/>
        </w:rPr>
        <w:t>specific</w:t>
      </w:r>
      <w:r w:rsidRPr="00243FB7">
        <w:rPr>
          <w:rFonts w:ascii="Times New Roman" w:eastAsia="Times New Roman" w:hAnsi="Times New Roman" w:cs="Times New Roman"/>
          <w:bCs/>
          <w:sz w:val="20"/>
          <w:szCs w:val="20"/>
          <w:lang w:eastAsia="en-GB"/>
        </w:rPr>
        <w:t xml:space="preserve"> populations, particularly children under five years of age and pregnant women, and the significant malaria burden in high-risk communities such as </w:t>
      </w:r>
      <w:proofErr w:type="spellStart"/>
      <w:r w:rsidRPr="00243FB7">
        <w:rPr>
          <w:rFonts w:ascii="Times New Roman" w:eastAsia="Times New Roman" w:hAnsi="Times New Roman" w:cs="Times New Roman"/>
          <w:bCs/>
          <w:sz w:val="20"/>
          <w:szCs w:val="20"/>
          <w:lang w:eastAsia="en-GB"/>
        </w:rPr>
        <w:t>Banso</w:t>
      </w:r>
      <w:proofErr w:type="spellEnd"/>
      <w:r w:rsidRPr="00243FB7">
        <w:rPr>
          <w:rFonts w:ascii="Times New Roman" w:eastAsia="Times New Roman" w:hAnsi="Times New Roman" w:cs="Times New Roman"/>
          <w:bCs/>
          <w:sz w:val="20"/>
          <w:szCs w:val="20"/>
          <w:lang w:eastAsia="en-GB"/>
        </w:rPr>
        <w:t xml:space="preserve"> and </w:t>
      </w:r>
      <w:proofErr w:type="spellStart"/>
      <w:r w:rsidRPr="00243FB7">
        <w:rPr>
          <w:rFonts w:ascii="Times New Roman" w:eastAsia="Times New Roman" w:hAnsi="Times New Roman" w:cs="Times New Roman"/>
          <w:bCs/>
          <w:sz w:val="20"/>
          <w:szCs w:val="20"/>
          <w:lang w:eastAsia="en-GB"/>
        </w:rPr>
        <w:t>Mpohor</w:t>
      </w:r>
      <w:proofErr w:type="spellEnd"/>
      <w:r w:rsidRPr="00243FB7">
        <w:rPr>
          <w:rFonts w:ascii="Times New Roman" w:eastAsia="Times New Roman" w:hAnsi="Times New Roman" w:cs="Times New Roman"/>
          <w:bCs/>
          <w:sz w:val="20"/>
          <w:szCs w:val="20"/>
          <w:lang w:eastAsia="en-GB"/>
        </w:rPr>
        <w:t>. The models used in this study, including city</w:t>
      </w:r>
      <w:r w:rsidR="00306B49" w:rsidRPr="00243FB7">
        <w:rPr>
          <w:rFonts w:ascii="Times New Roman" w:eastAsia="Times New Roman" w:hAnsi="Times New Roman" w:cs="Times New Roman"/>
          <w:bCs/>
          <w:sz w:val="20"/>
          <w:szCs w:val="20"/>
          <w:lang w:eastAsia="en-GB"/>
        </w:rPr>
        <w:t>-</w:t>
      </w:r>
      <w:r w:rsidRPr="00243FB7">
        <w:rPr>
          <w:rFonts w:ascii="Times New Roman" w:eastAsia="Times New Roman" w:hAnsi="Times New Roman" w:cs="Times New Roman"/>
          <w:bCs/>
          <w:sz w:val="20"/>
          <w:szCs w:val="20"/>
          <w:lang w:eastAsia="en-GB"/>
        </w:rPr>
        <w:t>specific, demographic-focused, cumulative</w:t>
      </w:r>
      <w:r w:rsidR="00306B49" w:rsidRPr="00243FB7">
        <w:rPr>
          <w:rFonts w:ascii="Times New Roman" w:eastAsia="Times New Roman" w:hAnsi="Times New Roman" w:cs="Times New Roman"/>
          <w:bCs/>
          <w:sz w:val="20"/>
          <w:szCs w:val="20"/>
          <w:lang w:eastAsia="en-GB"/>
        </w:rPr>
        <w:t>-frequency, and deviation-based approaches, provide</w:t>
      </w:r>
      <w:r w:rsidRPr="00243FB7">
        <w:rPr>
          <w:rFonts w:ascii="Times New Roman" w:eastAsia="Times New Roman" w:hAnsi="Times New Roman" w:cs="Times New Roman"/>
          <w:bCs/>
          <w:sz w:val="20"/>
          <w:szCs w:val="20"/>
          <w:lang w:eastAsia="en-GB"/>
        </w:rPr>
        <w:t xml:space="preserve"> a structured framework for understanding malaria transmission dynamics. These models enable the identification of high-risk areas, seasonal peaks, and anomalies in malaria incidence, providing actionable insights for targeted public health interventions. The estimated total malaria burden of 45,080 cases emphasizes the need for sustained efforts to mitigate the disease's impact, with a focus on high-incidence areas and vulnerable groups. The results highlight the influence of environmental factors</w:t>
      </w:r>
      <w:r w:rsidR="00306B49" w:rsidRPr="00243FB7">
        <w:rPr>
          <w:rFonts w:ascii="Times New Roman" w:eastAsia="Times New Roman" w:hAnsi="Times New Roman" w:cs="Times New Roman"/>
          <w:bCs/>
          <w:sz w:val="20"/>
          <w:szCs w:val="20"/>
          <w:lang w:eastAsia="en-GB"/>
        </w:rPr>
        <w:t>, including proximity to water bodies, socioeconomic activities, and access to healthcare,</w:t>
      </w:r>
      <w:r w:rsidRPr="00243FB7">
        <w:rPr>
          <w:rFonts w:ascii="Times New Roman" w:eastAsia="Times New Roman" w:hAnsi="Times New Roman" w:cs="Times New Roman"/>
          <w:bCs/>
          <w:sz w:val="20"/>
          <w:szCs w:val="20"/>
          <w:lang w:eastAsia="en-GB"/>
        </w:rPr>
        <w:t xml:space="preserve"> on malaria transmission. The variations in incidence across communities and demographic groups underscore the importance of tailoring interventions to local conditions. Strategies such as environmental management, widespread distribution of insecticide-treated nets, increased access to healthcare, and community health education are critical for reducing the malaria burden. This study demonstrates the utility of data-driven models in guiding effective malaria control strategies. By quantifying trends and anomalies in malaria incidence, this research provides a foundation for designing localized, evidence-based interventions. These findings contribute to the broader effort to combat malaria in Ghana, offering a replicable framework for other endemic regions to increase their malaria control efforts and improve public health </w:t>
      </w:r>
      <w:proofErr w:type="spellStart"/>
      <w:proofErr w:type="gramStart"/>
      <w:r w:rsidRPr="00243FB7">
        <w:rPr>
          <w:rFonts w:ascii="Times New Roman" w:eastAsia="Times New Roman" w:hAnsi="Times New Roman" w:cs="Times New Roman"/>
          <w:bCs/>
          <w:sz w:val="20"/>
          <w:szCs w:val="20"/>
          <w:lang w:eastAsia="en-GB"/>
        </w:rPr>
        <w:t>outcomes.</w:t>
      </w:r>
      <w:r w:rsidR="00617E97" w:rsidRPr="00243FB7">
        <w:rPr>
          <w:rFonts w:ascii="Times New Roman" w:eastAsia="Times New Roman" w:hAnsi="Times New Roman" w:cs="Times New Roman"/>
          <w:bCs/>
          <w:sz w:val="20"/>
          <w:szCs w:val="20"/>
          <w:lang w:eastAsia="en-GB"/>
        </w:rPr>
        <w:t>The</w:t>
      </w:r>
      <w:proofErr w:type="spellEnd"/>
      <w:proofErr w:type="gramEnd"/>
      <w:r w:rsidR="00617E97" w:rsidRPr="00243FB7">
        <w:rPr>
          <w:rFonts w:ascii="Times New Roman" w:eastAsia="Times New Roman" w:hAnsi="Times New Roman" w:cs="Times New Roman"/>
          <w:bCs/>
          <w:sz w:val="20"/>
          <w:szCs w:val="20"/>
          <w:lang w:eastAsia="en-GB"/>
        </w:rPr>
        <w:t xml:space="preserve"> additional analyses </w:t>
      </w:r>
      <w:r w:rsidRPr="00243FB7">
        <w:rPr>
          <w:rFonts w:ascii="Times New Roman" w:eastAsia="Times New Roman" w:hAnsi="Times New Roman" w:cs="Times New Roman"/>
          <w:bCs/>
          <w:sz w:val="20"/>
          <w:szCs w:val="20"/>
          <w:lang w:eastAsia="en-GB"/>
        </w:rPr>
        <w:t>of</w:t>
      </w:r>
      <w:r w:rsidR="00617E97" w:rsidRPr="00243FB7">
        <w:rPr>
          <w:rFonts w:ascii="Times New Roman" w:eastAsia="Times New Roman" w:hAnsi="Times New Roman" w:cs="Times New Roman"/>
          <w:bCs/>
          <w:sz w:val="20"/>
          <w:szCs w:val="20"/>
          <w:lang w:eastAsia="en-GB"/>
        </w:rPr>
        <w:t xml:space="preserve"> long-term trends, inflection points, climatic synchrony, and rare-event mortality dynamics reinforce the need for </w:t>
      </w:r>
      <w:r w:rsidRPr="00243FB7">
        <w:rPr>
          <w:rFonts w:ascii="Times New Roman" w:eastAsia="Times New Roman" w:hAnsi="Times New Roman" w:cs="Times New Roman"/>
          <w:bCs/>
          <w:sz w:val="20"/>
          <w:szCs w:val="20"/>
          <w:lang w:eastAsia="en-GB"/>
        </w:rPr>
        <w:t>modeling</w:t>
      </w:r>
      <w:r w:rsidR="00617E97" w:rsidRPr="00243FB7">
        <w:rPr>
          <w:rFonts w:ascii="Times New Roman" w:eastAsia="Times New Roman" w:hAnsi="Times New Roman" w:cs="Times New Roman"/>
          <w:bCs/>
          <w:sz w:val="20"/>
          <w:szCs w:val="20"/>
          <w:lang w:eastAsia="en-GB"/>
        </w:rPr>
        <w:t xml:space="preserve"> frameworks that integrate empirical phases of transmission with environmental and health-system drivers.</w:t>
      </w:r>
    </w:p>
    <w:p w14:paraId="5EAE91E0" w14:textId="77777777" w:rsidR="00741011" w:rsidRPr="00243FB7" w:rsidRDefault="00741011" w:rsidP="00B3622D">
      <w:pPr>
        <w:spacing w:after="0" w:line="240" w:lineRule="auto"/>
        <w:jc w:val="both"/>
        <w:rPr>
          <w:rFonts w:ascii="Times New Roman" w:eastAsia="Times New Roman" w:hAnsi="Times New Roman" w:cs="Times New Roman"/>
          <w:sz w:val="20"/>
          <w:szCs w:val="20"/>
          <w:lang w:eastAsia="en-GB"/>
        </w:rPr>
      </w:pPr>
    </w:p>
    <w:p w14:paraId="6A1F34E9" w14:textId="77777777" w:rsidR="00B3622D" w:rsidRPr="00243FB7" w:rsidRDefault="00F81531" w:rsidP="00B3622D">
      <w:pPr>
        <w:spacing w:after="0" w:line="240" w:lineRule="auto"/>
        <w:jc w:val="both"/>
        <w:rPr>
          <w:rFonts w:ascii="Times New Roman" w:eastAsia="Times New Roman" w:hAnsi="Times New Roman" w:cs="Times New Roman"/>
          <w:b/>
          <w:sz w:val="20"/>
          <w:szCs w:val="20"/>
          <w:lang w:val="en-GB" w:eastAsia="en-GB"/>
        </w:rPr>
      </w:pPr>
      <w:r w:rsidRPr="00243FB7">
        <w:rPr>
          <w:rFonts w:ascii="Times New Roman" w:eastAsia="Times New Roman" w:hAnsi="Times New Roman" w:cs="Times New Roman"/>
          <w:b/>
          <w:sz w:val="20"/>
          <w:szCs w:val="20"/>
          <w:lang w:eastAsia="en-GB"/>
        </w:rPr>
        <w:t>Data availability statement</w:t>
      </w:r>
    </w:p>
    <w:p w14:paraId="4A3DB61F" w14:textId="77777777" w:rsidR="00B3622D" w:rsidRPr="00243FB7" w:rsidRDefault="00F81531" w:rsidP="00B3622D">
      <w:pPr>
        <w:spacing w:after="0"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The data used to support the findings of this study are available from the corresponding author upon request.</w:t>
      </w:r>
    </w:p>
    <w:p w14:paraId="3C80972F" w14:textId="77777777" w:rsidR="00B3622D" w:rsidRPr="00243FB7" w:rsidRDefault="00B3622D" w:rsidP="00B3622D">
      <w:pPr>
        <w:spacing w:after="0" w:line="240" w:lineRule="auto"/>
        <w:jc w:val="both"/>
        <w:rPr>
          <w:rFonts w:ascii="Times New Roman" w:eastAsia="Times New Roman" w:hAnsi="Times New Roman" w:cs="Times New Roman"/>
          <w:sz w:val="20"/>
          <w:szCs w:val="20"/>
          <w:lang w:val="en-GB" w:eastAsia="en-GB"/>
        </w:rPr>
      </w:pPr>
    </w:p>
    <w:p w14:paraId="2C34AA56" w14:textId="77777777" w:rsidR="00B3622D" w:rsidRPr="00243FB7" w:rsidRDefault="00F81531" w:rsidP="00B3622D">
      <w:pPr>
        <w:spacing w:after="0" w:line="240" w:lineRule="auto"/>
        <w:jc w:val="both"/>
        <w:rPr>
          <w:rFonts w:ascii="Times New Roman" w:eastAsia="Times New Roman" w:hAnsi="Times New Roman" w:cs="Times New Roman"/>
          <w:b/>
          <w:sz w:val="20"/>
          <w:szCs w:val="20"/>
          <w:lang w:val="en-GB" w:eastAsia="en-GB"/>
        </w:rPr>
      </w:pPr>
      <w:r w:rsidRPr="00243FB7">
        <w:rPr>
          <w:rFonts w:ascii="Times New Roman" w:eastAsia="Times New Roman" w:hAnsi="Times New Roman" w:cs="Times New Roman"/>
          <w:b/>
          <w:sz w:val="20"/>
          <w:szCs w:val="20"/>
          <w:lang w:eastAsia="en-GB"/>
        </w:rPr>
        <w:t>Conflicts of interest</w:t>
      </w:r>
    </w:p>
    <w:p w14:paraId="7B776AEC" w14:textId="77777777" w:rsidR="00B3622D" w:rsidRPr="00243FB7" w:rsidRDefault="00F81531" w:rsidP="00B3622D">
      <w:pPr>
        <w:spacing w:after="0" w:line="240" w:lineRule="auto"/>
        <w:jc w:val="both"/>
        <w:rPr>
          <w:rFonts w:ascii="Times New Roman" w:eastAsia="Times New Roman" w:hAnsi="Times New Roman" w:cs="Times New Roman"/>
          <w:sz w:val="20"/>
          <w:szCs w:val="20"/>
          <w:lang w:val="en-GB" w:eastAsia="en-GB"/>
        </w:rPr>
      </w:pPr>
      <w:r w:rsidRPr="00243FB7">
        <w:rPr>
          <w:rFonts w:ascii="Times New Roman" w:eastAsia="Times New Roman" w:hAnsi="Times New Roman" w:cs="Times New Roman"/>
          <w:sz w:val="20"/>
          <w:szCs w:val="20"/>
          <w:lang w:eastAsia="en-GB"/>
        </w:rPr>
        <w:t>The authors declare that they have no conflicts of interest.</w:t>
      </w:r>
    </w:p>
    <w:p w14:paraId="2F4DDD17" w14:textId="77777777" w:rsidR="00B3622D" w:rsidRPr="00243FB7" w:rsidRDefault="00B3622D" w:rsidP="00B3622D">
      <w:pPr>
        <w:spacing w:after="0" w:line="240" w:lineRule="auto"/>
        <w:jc w:val="both"/>
        <w:rPr>
          <w:rFonts w:ascii="Times New Roman" w:eastAsia="Times New Roman" w:hAnsi="Times New Roman" w:cs="Times New Roman"/>
          <w:sz w:val="20"/>
          <w:szCs w:val="20"/>
          <w:lang w:val="en-GB" w:eastAsia="en-GB"/>
        </w:rPr>
      </w:pPr>
    </w:p>
    <w:p w14:paraId="2B62A3B9" w14:textId="77777777" w:rsidR="00741011" w:rsidRPr="00243FB7" w:rsidRDefault="00741011" w:rsidP="00EB393D">
      <w:pPr>
        <w:spacing w:after="0" w:line="240" w:lineRule="auto"/>
        <w:jc w:val="both"/>
        <w:outlineLvl w:val="0"/>
        <w:rPr>
          <w:rFonts w:ascii="Times New Roman" w:hAnsi="Times New Roman" w:cs="Times New Roman"/>
          <w:bCs/>
          <w:sz w:val="20"/>
          <w:szCs w:val="20"/>
        </w:rPr>
      </w:pPr>
      <w:bookmarkStart w:id="0" w:name="_GoBack"/>
      <w:bookmarkEnd w:id="0"/>
    </w:p>
    <w:p w14:paraId="022FB12D" w14:textId="77777777" w:rsidR="00EB393D" w:rsidRPr="00243FB7" w:rsidRDefault="00F81531" w:rsidP="00F03DDF">
      <w:pPr>
        <w:spacing w:after="0" w:line="240" w:lineRule="auto"/>
        <w:jc w:val="both"/>
        <w:outlineLvl w:val="0"/>
        <w:rPr>
          <w:rFonts w:ascii="Times New Roman" w:hAnsi="Times New Roman" w:cs="Times New Roman"/>
          <w:b/>
          <w:color w:val="000000" w:themeColor="text1"/>
          <w:sz w:val="20"/>
          <w:szCs w:val="20"/>
        </w:rPr>
      </w:pPr>
      <w:r w:rsidRPr="00243FB7">
        <w:rPr>
          <w:rFonts w:ascii="Times New Roman" w:hAnsi="Times New Roman" w:cs="Times New Roman"/>
          <w:b/>
          <w:color w:val="000000" w:themeColor="text1"/>
          <w:sz w:val="20"/>
          <w:szCs w:val="20"/>
        </w:rPr>
        <w:t>References</w:t>
      </w:r>
    </w:p>
    <w:p w14:paraId="7796D95D" w14:textId="23B1C1D6" w:rsidR="009F48FD" w:rsidRDefault="009F48FD" w:rsidP="00C04FF3">
      <w:pPr>
        <w:spacing w:line="240" w:lineRule="auto"/>
        <w:rPr>
          <w:rFonts w:asciiTheme="majorBidi" w:hAnsiTheme="majorBidi" w:cstheme="majorBidi"/>
          <w:bCs/>
          <w:sz w:val="20"/>
          <w:szCs w:val="20"/>
        </w:rPr>
      </w:pPr>
      <w:proofErr w:type="spellStart"/>
      <w:r w:rsidRPr="009F48FD">
        <w:rPr>
          <w:rFonts w:asciiTheme="majorBidi" w:hAnsiTheme="majorBidi" w:cstheme="majorBidi"/>
          <w:bCs/>
          <w:sz w:val="20"/>
          <w:szCs w:val="20"/>
        </w:rPr>
        <w:t>Abdulzeid</w:t>
      </w:r>
      <w:proofErr w:type="spellEnd"/>
      <w:r w:rsidRPr="009F48FD">
        <w:rPr>
          <w:rFonts w:asciiTheme="majorBidi" w:hAnsiTheme="majorBidi" w:cstheme="majorBidi"/>
          <w:bCs/>
          <w:sz w:val="20"/>
          <w:szCs w:val="20"/>
        </w:rPr>
        <w:t xml:space="preserve">, A., </w:t>
      </w: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w:t>
      </w:r>
      <w:proofErr w:type="spellStart"/>
      <w:r w:rsidRPr="009F48FD">
        <w:rPr>
          <w:rFonts w:asciiTheme="majorBidi" w:hAnsiTheme="majorBidi" w:cstheme="majorBidi"/>
          <w:bCs/>
          <w:sz w:val="20"/>
          <w:szCs w:val="20"/>
        </w:rPr>
        <w:t>Gmayinaam</w:t>
      </w:r>
      <w:proofErr w:type="spellEnd"/>
      <w:r w:rsidRPr="009F48FD">
        <w:rPr>
          <w:rFonts w:asciiTheme="majorBidi" w:hAnsiTheme="majorBidi" w:cstheme="majorBidi"/>
          <w:bCs/>
          <w:sz w:val="20"/>
          <w:szCs w:val="20"/>
        </w:rPr>
        <w:t xml:space="preserve">, V. U., Enock, A., </w:t>
      </w:r>
      <w:proofErr w:type="spellStart"/>
      <w:r w:rsidRPr="009F48FD">
        <w:rPr>
          <w:rFonts w:asciiTheme="majorBidi" w:hAnsiTheme="majorBidi" w:cstheme="majorBidi"/>
          <w:bCs/>
          <w:sz w:val="20"/>
          <w:szCs w:val="20"/>
        </w:rPr>
        <w:t>Ocloo</w:t>
      </w:r>
      <w:proofErr w:type="spellEnd"/>
      <w:r w:rsidRPr="009F48FD">
        <w:rPr>
          <w:rFonts w:asciiTheme="majorBidi" w:hAnsiTheme="majorBidi" w:cstheme="majorBidi"/>
          <w:bCs/>
          <w:sz w:val="20"/>
          <w:szCs w:val="20"/>
        </w:rPr>
        <w:t>, S., &amp; Acquah, J. (2025). Evaluating malaria burden in children under-five and intervention outcomes in Tarkwa-</w:t>
      </w:r>
      <w:proofErr w:type="spellStart"/>
      <w:r w:rsidRPr="009F48FD">
        <w:rPr>
          <w:rFonts w:asciiTheme="majorBidi" w:hAnsiTheme="majorBidi" w:cstheme="majorBidi"/>
          <w:bCs/>
          <w:sz w:val="20"/>
          <w:szCs w:val="20"/>
        </w:rPr>
        <w:t>Nsuaem</w:t>
      </w:r>
      <w:proofErr w:type="spellEnd"/>
      <w:r w:rsidRPr="009F48FD">
        <w:rPr>
          <w:rFonts w:asciiTheme="majorBidi" w:hAnsiTheme="majorBidi" w:cstheme="majorBidi"/>
          <w:bCs/>
          <w:sz w:val="20"/>
          <w:szCs w:val="20"/>
        </w:rPr>
        <w:t xml:space="preserve"> municipality. BMC Infectious Diseases, 25(1), 294. </w:t>
      </w:r>
      <w:hyperlink r:id="rId123" w:history="1">
        <w:r w:rsidRPr="00740B07">
          <w:rPr>
            <w:rStyle w:val="Hyperlink"/>
            <w:rFonts w:asciiTheme="majorBidi" w:hAnsiTheme="majorBidi" w:cstheme="majorBidi"/>
            <w:bCs/>
            <w:sz w:val="20"/>
            <w:szCs w:val="20"/>
          </w:rPr>
          <w:t>https://doi.org/10.1186/s12879-025-10705-z</w:t>
        </w:r>
      </w:hyperlink>
    </w:p>
    <w:p w14:paraId="39849480" w14:textId="5A207CD4" w:rsidR="009F48FD" w:rsidRDefault="009F48FD" w:rsidP="00961E94">
      <w:pPr>
        <w:spacing w:line="240" w:lineRule="auto"/>
        <w:rPr>
          <w:rFonts w:asciiTheme="majorBidi" w:hAnsiTheme="majorBidi" w:cstheme="majorBidi"/>
          <w:bCs/>
          <w:sz w:val="20"/>
          <w:szCs w:val="20"/>
          <w:lang w:val="pt-BR"/>
        </w:rPr>
      </w:pPr>
      <w:r w:rsidRPr="009F48FD">
        <w:rPr>
          <w:rFonts w:asciiTheme="majorBidi" w:hAnsiTheme="majorBidi" w:cstheme="majorBidi"/>
          <w:bCs/>
          <w:sz w:val="20"/>
          <w:szCs w:val="20"/>
        </w:rPr>
        <w:t xml:space="preserve">Acquah, J., </w:t>
      </w: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w:t>
      </w:r>
      <w:proofErr w:type="spellStart"/>
      <w:r w:rsidRPr="009F48FD">
        <w:rPr>
          <w:rFonts w:asciiTheme="majorBidi" w:hAnsiTheme="majorBidi" w:cstheme="majorBidi"/>
          <w:bCs/>
          <w:sz w:val="20"/>
          <w:szCs w:val="20"/>
        </w:rPr>
        <w:t>Eyiah-Bediako</w:t>
      </w:r>
      <w:proofErr w:type="spellEnd"/>
      <w:r w:rsidRPr="009F48FD">
        <w:rPr>
          <w:rFonts w:asciiTheme="majorBidi" w:hAnsiTheme="majorBidi" w:cstheme="majorBidi"/>
          <w:bCs/>
          <w:sz w:val="20"/>
          <w:szCs w:val="20"/>
        </w:rPr>
        <w:t xml:space="preserve">, F., </w:t>
      </w:r>
      <w:proofErr w:type="spellStart"/>
      <w:r w:rsidRPr="009F48FD">
        <w:rPr>
          <w:rFonts w:asciiTheme="majorBidi" w:hAnsiTheme="majorBidi" w:cstheme="majorBidi"/>
          <w:bCs/>
          <w:sz w:val="20"/>
          <w:szCs w:val="20"/>
        </w:rPr>
        <w:t>Buabeng</w:t>
      </w:r>
      <w:proofErr w:type="spellEnd"/>
      <w:r w:rsidRPr="009F48FD">
        <w:rPr>
          <w:rFonts w:asciiTheme="majorBidi" w:hAnsiTheme="majorBidi" w:cstheme="majorBidi"/>
          <w:bCs/>
          <w:sz w:val="20"/>
          <w:szCs w:val="20"/>
        </w:rPr>
        <w:t xml:space="preserve">, A., &amp; </w:t>
      </w:r>
      <w:proofErr w:type="spellStart"/>
      <w:r w:rsidRPr="009F48FD">
        <w:rPr>
          <w:rFonts w:asciiTheme="majorBidi" w:hAnsiTheme="majorBidi" w:cstheme="majorBidi"/>
          <w:bCs/>
          <w:sz w:val="20"/>
          <w:szCs w:val="20"/>
        </w:rPr>
        <w:t>Ouerfelli</w:t>
      </w:r>
      <w:proofErr w:type="spellEnd"/>
      <w:r w:rsidRPr="009F48FD">
        <w:rPr>
          <w:rFonts w:asciiTheme="majorBidi" w:hAnsiTheme="majorBidi" w:cstheme="majorBidi"/>
          <w:bCs/>
          <w:sz w:val="20"/>
          <w:szCs w:val="20"/>
        </w:rPr>
        <w:t xml:space="preserve">, N. (2024). Modelling incidence and mortality cancer parameters with respect to GLOBOCAN 2020Age standardized world estimates. </w:t>
      </w:r>
      <w:r w:rsidRPr="009F48FD">
        <w:rPr>
          <w:rFonts w:asciiTheme="majorBidi" w:hAnsiTheme="majorBidi" w:cstheme="majorBidi"/>
          <w:bCs/>
          <w:sz w:val="20"/>
          <w:szCs w:val="20"/>
          <w:lang w:val="pt-BR"/>
        </w:rPr>
        <w:t xml:space="preserve">Heliyon, 10(17), e36836. </w:t>
      </w:r>
      <w:r>
        <w:rPr>
          <w:rFonts w:asciiTheme="majorBidi" w:hAnsiTheme="majorBidi" w:cstheme="majorBidi"/>
          <w:bCs/>
          <w:sz w:val="20"/>
          <w:szCs w:val="20"/>
          <w:lang w:val="pt-BR"/>
        </w:rPr>
        <w:fldChar w:fldCharType="begin"/>
      </w:r>
      <w:r>
        <w:rPr>
          <w:rFonts w:asciiTheme="majorBidi" w:hAnsiTheme="majorBidi" w:cstheme="majorBidi"/>
          <w:bCs/>
          <w:sz w:val="20"/>
          <w:szCs w:val="20"/>
          <w:lang w:val="pt-BR"/>
        </w:rPr>
        <w:instrText xml:space="preserve"> HYPERLINK "</w:instrText>
      </w:r>
      <w:r w:rsidRPr="009F48FD">
        <w:rPr>
          <w:rFonts w:asciiTheme="majorBidi" w:hAnsiTheme="majorBidi" w:cstheme="majorBidi"/>
          <w:bCs/>
          <w:sz w:val="20"/>
          <w:szCs w:val="20"/>
          <w:lang w:val="pt-BR"/>
        </w:rPr>
        <w:instrText>https://doi.org/10.1016/j.heliyon.2024.e36836</w:instrText>
      </w:r>
      <w:r>
        <w:rPr>
          <w:rFonts w:asciiTheme="majorBidi" w:hAnsiTheme="majorBidi" w:cstheme="majorBidi"/>
          <w:bCs/>
          <w:sz w:val="20"/>
          <w:szCs w:val="20"/>
          <w:lang w:val="pt-BR"/>
        </w:rPr>
        <w:instrText xml:space="preserve">" </w:instrText>
      </w:r>
      <w:r>
        <w:rPr>
          <w:rFonts w:asciiTheme="majorBidi" w:hAnsiTheme="majorBidi" w:cstheme="majorBidi"/>
          <w:bCs/>
          <w:sz w:val="20"/>
          <w:szCs w:val="20"/>
          <w:lang w:val="pt-BR"/>
        </w:rPr>
        <w:fldChar w:fldCharType="separate"/>
      </w:r>
      <w:r w:rsidRPr="00740B07">
        <w:rPr>
          <w:rStyle w:val="Hyperlink"/>
          <w:rFonts w:asciiTheme="majorBidi" w:hAnsiTheme="majorBidi" w:cstheme="majorBidi"/>
          <w:bCs/>
          <w:sz w:val="20"/>
          <w:szCs w:val="20"/>
          <w:lang w:val="pt-BR"/>
        </w:rPr>
        <w:t>https://doi.org/10.1016/j.heliyon.2024.e36836</w:t>
      </w:r>
      <w:r>
        <w:rPr>
          <w:rFonts w:asciiTheme="majorBidi" w:hAnsiTheme="majorBidi" w:cstheme="majorBidi"/>
          <w:bCs/>
          <w:sz w:val="20"/>
          <w:szCs w:val="20"/>
          <w:lang w:val="pt-BR"/>
        </w:rPr>
        <w:fldChar w:fldCharType="end"/>
      </w:r>
    </w:p>
    <w:p w14:paraId="76E65981" w14:textId="3B3DCE58" w:rsidR="009F48FD" w:rsidRDefault="009F48FD" w:rsidP="00961E94">
      <w:pPr>
        <w:spacing w:line="240" w:lineRule="auto"/>
        <w:rPr>
          <w:rFonts w:asciiTheme="majorBidi" w:hAnsiTheme="majorBidi" w:cstheme="majorBidi"/>
          <w:bCs/>
          <w:sz w:val="20"/>
          <w:szCs w:val="20"/>
          <w:lang w:val="en-IN"/>
        </w:rPr>
      </w:pPr>
      <w:proofErr w:type="spellStart"/>
      <w:r w:rsidRPr="009F48FD">
        <w:rPr>
          <w:rFonts w:asciiTheme="majorBidi" w:hAnsiTheme="majorBidi" w:cstheme="majorBidi"/>
          <w:bCs/>
          <w:sz w:val="20"/>
          <w:szCs w:val="20"/>
          <w:lang w:val="en-IN"/>
        </w:rPr>
        <w:lastRenderedPageBreak/>
        <w:t>Ankomah</w:t>
      </w:r>
      <w:proofErr w:type="spellEnd"/>
      <w:r w:rsidRPr="009F48FD">
        <w:rPr>
          <w:rFonts w:asciiTheme="majorBidi" w:hAnsiTheme="majorBidi" w:cstheme="majorBidi"/>
          <w:bCs/>
          <w:sz w:val="20"/>
          <w:szCs w:val="20"/>
          <w:lang w:val="en-IN"/>
        </w:rPr>
        <w:t xml:space="preserve">, E. B. S. (2019). The effect of mining activities on smallholder agriculture: The case of male and female farmers in the </w:t>
      </w:r>
      <w:proofErr w:type="spellStart"/>
      <w:r w:rsidRPr="009F48FD">
        <w:rPr>
          <w:rFonts w:asciiTheme="majorBidi" w:hAnsiTheme="majorBidi" w:cstheme="majorBidi"/>
          <w:bCs/>
          <w:sz w:val="20"/>
          <w:szCs w:val="20"/>
          <w:lang w:val="en-IN"/>
        </w:rPr>
        <w:t>Mpohor</w:t>
      </w:r>
      <w:proofErr w:type="spellEnd"/>
      <w:r w:rsidRPr="009F48FD">
        <w:rPr>
          <w:rFonts w:asciiTheme="majorBidi" w:hAnsiTheme="majorBidi" w:cstheme="majorBidi"/>
          <w:bCs/>
          <w:sz w:val="20"/>
          <w:szCs w:val="20"/>
          <w:lang w:val="en-IN"/>
        </w:rPr>
        <w:t xml:space="preserve"> mining area of Ghana (Doctoral dissertation, University of Ghana). </w:t>
      </w:r>
      <w:hyperlink r:id="rId124" w:history="1">
        <w:r w:rsidRPr="00740B07">
          <w:rPr>
            <w:rStyle w:val="Hyperlink"/>
            <w:rFonts w:asciiTheme="majorBidi" w:hAnsiTheme="majorBidi" w:cstheme="majorBidi"/>
            <w:bCs/>
            <w:sz w:val="20"/>
            <w:szCs w:val="20"/>
            <w:lang w:val="en-IN"/>
          </w:rPr>
          <w:t>https://ugspace.ug.edu.gh/handle/123456789/6604</w:t>
        </w:r>
      </w:hyperlink>
    </w:p>
    <w:p w14:paraId="75FE4048" w14:textId="24E817D0" w:rsidR="00961E94" w:rsidRPr="00243FB7" w:rsidRDefault="00961E94" w:rsidP="00961E94">
      <w:pPr>
        <w:spacing w:line="240" w:lineRule="auto"/>
        <w:rPr>
          <w:rFonts w:asciiTheme="majorBidi" w:hAnsiTheme="majorBidi" w:cstheme="majorBidi"/>
          <w:bCs/>
          <w:sz w:val="20"/>
          <w:szCs w:val="20"/>
        </w:rPr>
      </w:pPr>
      <w:r w:rsidRPr="00243FB7">
        <w:rPr>
          <w:rFonts w:asciiTheme="majorBidi" w:hAnsiTheme="majorBidi" w:cstheme="majorBidi"/>
          <w:bCs/>
          <w:sz w:val="20"/>
          <w:szCs w:val="20"/>
        </w:rPr>
        <w:t>Annan, S. T. (2021). </w:t>
      </w:r>
      <w:r w:rsidRPr="00243FB7">
        <w:rPr>
          <w:rFonts w:asciiTheme="majorBidi" w:hAnsiTheme="majorBidi" w:cstheme="majorBidi"/>
          <w:bCs/>
          <w:i/>
          <w:iCs/>
          <w:sz w:val="20"/>
          <w:szCs w:val="20"/>
        </w:rPr>
        <w:t xml:space="preserve">Ecological Footprint of Artisanal </w:t>
      </w:r>
      <w:proofErr w:type="gramStart"/>
      <w:r w:rsidRPr="00243FB7">
        <w:rPr>
          <w:rFonts w:asciiTheme="majorBidi" w:hAnsiTheme="majorBidi" w:cstheme="majorBidi"/>
          <w:bCs/>
          <w:i/>
          <w:iCs/>
          <w:sz w:val="20"/>
          <w:szCs w:val="20"/>
        </w:rPr>
        <w:t>And</w:t>
      </w:r>
      <w:proofErr w:type="gramEnd"/>
      <w:r w:rsidRPr="00243FB7">
        <w:rPr>
          <w:rFonts w:asciiTheme="majorBidi" w:hAnsiTheme="majorBidi" w:cstheme="majorBidi"/>
          <w:bCs/>
          <w:i/>
          <w:iCs/>
          <w:sz w:val="20"/>
          <w:szCs w:val="20"/>
        </w:rPr>
        <w:t xml:space="preserve"> Small-Scale Gold Mining on Soil and Provisioning Ecosystem Services in </w:t>
      </w:r>
      <w:proofErr w:type="spellStart"/>
      <w:r w:rsidRPr="00243FB7">
        <w:rPr>
          <w:rFonts w:asciiTheme="majorBidi" w:hAnsiTheme="majorBidi" w:cstheme="majorBidi"/>
          <w:bCs/>
          <w:i/>
          <w:iCs/>
          <w:sz w:val="20"/>
          <w:szCs w:val="20"/>
        </w:rPr>
        <w:t>MpohorWassa</w:t>
      </w:r>
      <w:proofErr w:type="spellEnd"/>
      <w:r w:rsidRPr="00243FB7">
        <w:rPr>
          <w:rFonts w:asciiTheme="majorBidi" w:hAnsiTheme="majorBidi" w:cstheme="majorBidi"/>
          <w:bCs/>
          <w:i/>
          <w:iCs/>
          <w:sz w:val="20"/>
          <w:szCs w:val="20"/>
        </w:rPr>
        <w:t xml:space="preserve"> East And </w:t>
      </w:r>
      <w:proofErr w:type="spellStart"/>
      <w:r w:rsidRPr="00243FB7">
        <w:rPr>
          <w:rFonts w:asciiTheme="majorBidi" w:hAnsiTheme="majorBidi" w:cstheme="majorBidi"/>
          <w:bCs/>
          <w:i/>
          <w:iCs/>
          <w:sz w:val="20"/>
          <w:szCs w:val="20"/>
        </w:rPr>
        <w:t>Amansie</w:t>
      </w:r>
      <w:proofErr w:type="spellEnd"/>
      <w:r w:rsidRPr="00243FB7">
        <w:rPr>
          <w:rFonts w:asciiTheme="majorBidi" w:hAnsiTheme="majorBidi" w:cstheme="majorBidi"/>
          <w:bCs/>
          <w:i/>
          <w:iCs/>
          <w:sz w:val="20"/>
          <w:szCs w:val="20"/>
        </w:rPr>
        <w:t xml:space="preserve"> West Districts, Ghana</w:t>
      </w:r>
      <w:r w:rsidRPr="00243FB7">
        <w:rPr>
          <w:rFonts w:asciiTheme="majorBidi" w:hAnsiTheme="majorBidi" w:cstheme="majorBidi"/>
          <w:bCs/>
          <w:sz w:val="20"/>
          <w:szCs w:val="20"/>
        </w:rPr>
        <w:t> (Doctoral dissertation, University of Ghana).</w:t>
      </w:r>
    </w:p>
    <w:p w14:paraId="742F346B" w14:textId="7F7EF6D3"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t>Barimah</w:t>
      </w:r>
      <w:proofErr w:type="spellEnd"/>
      <w:r w:rsidRPr="009F48FD">
        <w:rPr>
          <w:rFonts w:asciiTheme="majorBidi" w:hAnsiTheme="majorBidi" w:cstheme="majorBidi"/>
          <w:bCs/>
          <w:sz w:val="20"/>
          <w:szCs w:val="20"/>
        </w:rPr>
        <w:t xml:space="preserve">, A. J., </w:t>
      </w:r>
      <w:proofErr w:type="spellStart"/>
      <w:r w:rsidRPr="009F48FD">
        <w:rPr>
          <w:rFonts w:asciiTheme="majorBidi" w:hAnsiTheme="majorBidi" w:cstheme="majorBidi"/>
          <w:bCs/>
          <w:sz w:val="20"/>
          <w:szCs w:val="20"/>
        </w:rPr>
        <w:t>Commey</w:t>
      </w:r>
      <w:proofErr w:type="spellEnd"/>
      <w:r w:rsidRPr="009F48FD">
        <w:rPr>
          <w:rFonts w:asciiTheme="majorBidi" w:hAnsiTheme="majorBidi" w:cstheme="majorBidi"/>
          <w:bCs/>
          <w:sz w:val="20"/>
          <w:szCs w:val="20"/>
        </w:rPr>
        <w:t xml:space="preserve">, R. D., </w:t>
      </w:r>
      <w:proofErr w:type="spellStart"/>
      <w:r w:rsidRPr="009F48FD">
        <w:rPr>
          <w:rFonts w:asciiTheme="majorBidi" w:hAnsiTheme="majorBidi" w:cstheme="majorBidi"/>
          <w:bCs/>
          <w:sz w:val="20"/>
          <w:szCs w:val="20"/>
        </w:rPr>
        <w:t>Salomey</w:t>
      </w:r>
      <w:proofErr w:type="spellEnd"/>
      <w:r w:rsidRPr="009F48FD">
        <w:rPr>
          <w:rFonts w:asciiTheme="majorBidi" w:hAnsiTheme="majorBidi" w:cstheme="majorBidi"/>
          <w:bCs/>
          <w:sz w:val="20"/>
          <w:szCs w:val="20"/>
        </w:rPr>
        <w:t xml:space="preserve">, N. D., </w:t>
      </w:r>
      <w:proofErr w:type="spellStart"/>
      <w:r w:rsidRPr="009F48FD">
        <w:rPr>
          <w:rFonts w:asciiTheme="majorBidi" w:hAnsiTheme="majorBidi" w:cstheme="majorBidi"/>
          <w:bCs/>
          <w:sz w:val="20"/>
          <w:szCs w:val="20"/>
        </w:rPr>
        <w:t>Dumba</w:t>
      </w:r>
      <w:proofErr w:type="spellEnd"/>
      <w:r w:rsidRPr="009F48FD">
        <w:rPr>
          <w:rFonts w:asciiTheme="majorBidi" w:hAnsiTheme="majorBidi" w:cstheme="majorBidi"/>
          <w:bCs/>
          <w:sz w:val="20"/>
          <w:szCs w:val="20"/>
        </w:rPr>
        <w:t xml:space="preserve">, J., </w:t>
      </w:r>
      <w:proofErr w:type="spellStart"/>
      <w:r w:rsidRPr="009F48FD">
        <w:rPr>
          <w:rFonts w:asciiTheme="majorBidi" w:hAnsiTheme="majorBidi" w:cstheme="majorBidi"/>
          <w:bCs/>
          <w:sz w:val="20"/>
          <w:szCs w:val="20"/>
        </w:rPr>
        <w:t>Nketiah</w:t>
      </w:r>
      <w:proofErr w:type="spellEnd"/>
      <w:r w:rsidRPr="009F48FD">
        <w:rPr>
          <w:rFonts w:asciiTheme="majorBidi" w:hAnsiTheme="majorBidi" w:cstheme="majorBidi"/>
          <w:bCs/>
          <w:sz w:val="20"/>
          <w:szCs w:val="20"/>
        </w:rPr>
        <w:t xml:space="preserve">, Y. B., Amoah, B. O., Agyemang, L., </w:t>
      </w:r>
      <w:proofErr w:type="spellStart"/>
      <w:r w:rsidRPr="009F48FD">
        <w:rPr>
          <w:rFonts w:asciiTheme="majorBidi" w:hAnsiTheme="majorBidi" w:cstheme="majorBidi"/>
          <w:bCs/>
          <w:sz w:val="20"/>
          <w:szCs w:val="20"/>
        </w:rPr>
        <w:t>Ofosua</w:t>
      </w:r>
      <w:proofErr w:type="spellEnd"/>
      <w:r w:rsidRPr="009F48FD">
        <w:rPr>
          <w:rFonts w:asciiTheme="majorBidi" w:hAnsiTheme="majorBidi" w:cstheme="majorBidi"/>
          <w:bCs/>
          <w:sz w:val="20"/>
          <w:szCs w:val="20"/>
        </w:rPr>
        <w:t xml:space="preserve">, T. Y., </w:t>
      </w:r>
      <w:proofErr w:type="spellStart"/>
      <w:r w:rsidRPr="009F48FD">
        <w:rPr>
          <w:rFonts w:asciiTheme="majorBidi" w:hAnsiTheme="majorBidi" w:cstheme="majorBidi"/>
          <w:bCs/>
          <w:sz w:val="20"/>
          <w:szCs w:val="20"/>
        </w:rPr>
        <w:t>Arhinful</w:t>
      </w:r>
      <w:proofErr w:type="spellEnd"/>
      <w:r w:rsidRPr="009F48FD">
        <w:rPr>
          <w:rFonts w:asciiTheme="majorBidi" w:hAnsiTheme="majorBidi" w:cstheme="majorBidi"/>
          <w:bCs/>
          <w:sz w:val="20"/>
          <w:szCs w:val="20"/>
        </w:rPr>
        <w:t xml:space="preserve">, D., &amp; Sandra, G. O. (2025). A ten-year trend analysis of malaria prevalence at Sunyani Municipal Hospital, Ghana. Discover Public Health, 22(1), 358. </w:t>
      </w:r>
      <w:hyperlink r:id="rId125" w:history="1">
        <w:r w:rsidRPr="00740B07">
          <w:rPr>
            <w:rStyle w:val="Hyperlink"/>
            <w:rFonts w:asciiTheme="majorBidi" w:hAnsiTheme="majorBidi" w:cstheme="majorBidi"/>
            <w:bCs/>
            <w:sz w:val="20"/>
            <w:szCs w:val="20"/>
          </w:rPr>
          <w:t>https://doi.org/10.1186/s12982-025-00749-6</w:t>
        </w:r>
      </w:hyperlink>
    </w:p>
    <w:p w14:paraId="02595710" w14:textId="16FD3E05"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(2017). Nonseasonal ARIMA modeling and forecasting of malaria cases in children under five in </w:t>
      </w:r>
      <w:proofErr w:type="spellStart"/>
      <w:r w:rsidRPr="009F48FD">
        <w:rPr>
          <w:rFonts w:asciiTheme="majorBidi" w:hAnsiTheme="majorBidi" w:cstheme="majorBidi"/>
          <w:bCs/>
          <w:sz w:val="20"/>
          <w:szCs w:val="20"/>
        </w:rPr>
        <w:t>Edum</w:t>
      </w:r>
      <w:proofErr w:type="spellEnd"/>
      <w:r w:rsidRPr="009F48FD">
        <w:rPr>
          <w:rFonts w:asciiTheme="majorBidi" w:hAnsiTheme="majorBidi" w:cstheme="majorBidi"/>
          <w:bCs/>
          <w:sz w:val="20"/>
          <w:szCs w:val="20"/>
        </w:rPr>
        <w:t xml:space="preserve"> </w:t>
      </w:r>
      <w:proofErr w:type="spellStart"/>
      <w:r w:rsidRPr="009F48FD">
        <w:rPr>
          <w:rFonts w:asciiTheme="majorBidi" w:hAnsiTheme="majorBidi" w:cstheme="majorBidi"/>
          <w:bCs/>
          <w:sz w:val="20"/>
          <w:szCs w:val="20"/>
        </w:rPr>
        <w:t>Banso</w:t>
      </w:r>
      <w:proofErr w:type="spellEnd"/>
      <w:r w:rsidRPr="009F48FD">
        <w:rPr>
          <w:rFonts w:asciiTheme="majorBidi" w:hAnsiTheme="majorBidi" w:cstheme="majorBidi"/>
          <w:bCs/>
          <w:sz w:val="20"/>
          <w:szCs w:val="20"/>
        </w:rPr>
        <w:t xml:space="preserve"> Sub-district of Ghana. Asian Research Journal of Mathematics, 4(3), 1–11. </w:t>
      </w:r>
      <w:hyperlink r:id="rId126" w:history="1">
        <w:r w:rsidRPr="00740B07">
          <w:rPr>
            <w:rStyle w:val="Hyperlink"/>
            <w:rFonts w:asciiTheme="majorBidi" w:hAnsiTheme="majorBidi" w:cstheme="majorBidi"/>
            <w:bCs/>
            <w:sz w:val="20"/>
            <w:szCs w:val="20"/>
          </w:rPr>
          <w:t>https://doi.org/10.9734/ARJOM/2017/33374</w:t>
        </w:r>
      </w:hyperlink>
    </w:p>
    <w:p w14:paraId="53C65812" w14:textId="403668A5" w:rsidR="00961E94" w:rsidRPr="00243FB7" w:rsidRDefault="00961E94" w:rsidP="00C04FF3">
      <w:pPr>
        <w:spacing w:line="240" w:lineRule="auto"/>
        <w:jc w:val="both"/>
        <w:rPr>
          <w:rFonts w:asciiTheme="majorBidi" w:hAnsiTheme="majorBidi" w:cstheme="majorBidi"/>
          <w:bCs/>
          <w:sz w:val="20"/>
          <w:szCs w:val="20"/>
        </w:rPr>
      </w:pPr>
      <w:proofErr w:type="spellStart"/>
      <w:r w:rsidRPr="00243FB7">
        <w:rPr>
          <w:rFonts w:asciiTheme="majorBidi" w:hAnsiTheme="majorBidi" w:cstheme="majorBidi"/>
          <w:bCs/>
          <w:sz w:val="20"/>
          <w:szCs w:val="20"/>
        </w:rPr>
        <w:t>Bosson-Amedenu</w:t>
      </w:r>
      <w:proofErr w:type="spellEnd"/>
      <w:r w:rsidRPr="00243FB7">
        <w:rPr>
          <w:rFonts w:asciiTheme="majorBidi" w:hAnsiTheme="majorBidi" w:cstheme="majorBidi"/>
          <w:bCs/>
          <w:sz w:val="20"/>
          <w:szCs w:val="20"/>
        </w:rPr>
        <w:t xml:space="preserve">, S., Ayiah-Mensah, F., Acquah, J., &amp; Adams, F. H. Empirical </w:t>
      </w:r>
      <w:proofErr w:type="gramStart"/>
      <w:r w:rsidRPr="00243FB7">
        <w:rPr>
          <w:rFonts w:asciiTheme="majorBidi" w:hAnsiTheme="majorBidi" w:cstheme="majorBidi"/>
          <w:bCs/>
          <w:sz w:val="20"/>
          <w:szCs w:val="20"/>
        </w:rPr>
        <w:t>And</w:t>
      </w:r>
      <w:proofErr w:type="gramEnd"/>
      <w:r w:rsidRPr="00243FB7">
        <w:rPr>
          <w:rFonts w:asciiTheme="majorBidi" w:hAnsiTheme="majorBidi" w:cstheme="majorBidi"/>
          <w:bCs/>
          <w:sz w:val="20"/>
          <w:szCs w:val="20"/>
        </w:rPr>
        <w:t xml:space="preserve"> Statistical Validation Of Rainfall Asymmetry And Phase Shifts In Ghana</w:t>
      </w:r>
      <w:r w:rsidR="00267792" w:rsidRPr="00243FB7">
        <w:rPr>
          <w:rFonts w:asciiTheme="majorBidi" w:hAnsiTheme="majorBidi" w:cstheme="majorBidi"/>
          <w:bCs/>
          <w:sz w:val="20"/>
          <w:szCs w:val="20"/>
        </w:rPr>
        <w:t>'</w:t>
      </w:r>
      <w:r w:rsidRPr="00243FB7">
        <w:rPr>
          <w:rFonts w:asciiTheme="majorBidi" w:hAnsiTheme="majorBidi" w:cstheme="majorBidi"/>
          <w:bCs/>
          <w:sz w:val="20"/>
          <w:szCs w:val="20"/>
        </w:rPr>
        <w:t>s Western Region. </w:t>
      </w:r>
      <w:r w:rsidRPr="00243FB7">
        <w:rPr>
          <w:rFonts w:asciiTheme="majorBidi" w:hAnsiTheme="majorBidi" w:cstheme="majorBidi"/>
          <w:bCs/>
          <w:i/>
          <w:iCs/>
          <w:sz w:val="20"/>
          <w:szCs w:val="20"/>
        </w:rPr>
        <w:t>International Journal of Environmental Sciences</w:t>
      </w:r>
      <w:r w:rsidRPr="00243FB7">
        <w:rPr>
          <w:rFonts w:asciiTheme="majorBidi" w:hAnsiTheme="majorBidi" w:cstheme="majorBidi"/>
          <w:bCs/>
          <w:sz w:val="20"/>
          <w:szCs w:val="20"/>
        </w:rPr>
        <w:t>, </w:t>
      </w:r>
      <w:r w:rsidRPr="00243FB7">
        <w:rPr>
          <w:rFonts w:asciiTheme="majorBidi" w:hAnsiTheme="majorBidi" w:cstheme="majorBidi"/>
          <w:bCs/>
          <w:i/>
          <w:iCs/>
          <w:sz w:val="20"/>
          <w:szCs w:val="20"/>
        </w:rPr>
        <w:t>11</w:t>
      </w:r>
      <w:r w:rsidRPr="00243FB7">
        <w:rPr>
          <w:rFonts w:asciiTheme="majorBidi" w:hAnsiTheme="majorBidi" w:cstheme="majorBidi"/>
          <w:bCs/>
          <w:sz w:val="20"/>
          <w:szCs w:val="20"/>
        </w:rPr>
        <w:t>(8), 2025.</w:t>
      </w:r>
    </w:p>
    <w:p w14:paraId="31D078A5" w14:textId="0022BA1F" w:rsidR="009F48FD" w:rsidRDefault="009F48FD" w:rsidP="00C04FF3">
      <w:pPr>
        <w:spacing w:line="240" w:lineRule="auto"/>
        <w:rPr>
          <w:rFonts w:asciiTheme="majorBidi" w:hAnsiTheme="majorBidi" w:cstheme="majorBidi"/>
          <w:bCs/>
          <w:sz w:val="20"/>
          <w:szCs w:val="20"/>
        </w:rPr>
      </w:pP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w:t>
      </w:r>
      <w:proofErr w:type="spellStart"/>
      <w:r w:rsidRPr="009F48FD">
        <w:rPr>
          <w:rFonts w:asciiTheme="majorBidi" w:hAnsiTheme="majorBidi" w:cstheme="majorBidi"/>
          <w:bCs/>
          <w:sz w:val="20"/>
          <w:szCs w:val="20"/>
        </w:rPr>
        <w:t>Prah</w:t>
      </w:r>
      <w:proofErr w:type="spellEnd"/>
      <w:r w:rsidRPr="009F48FD">
        <w:rPr>
          <w:rFonts w:asciiTheme="majorBidi" w:hAnsiTheme="majorBidi" w:cstheme="majorBidi"/>
          <w:bCs/>
          <w:sz w:val="20"/>
          <w:szCs w:val="20"/>
        </w:rPr>
        <w:t xml:space="preserve">, K. A., &amp; Adams, F. H. (2016). Seasonal variation and trend of malaria prevalence in the </w:t>
      </w:r>
      <w:proofErr w:type="spellStart"/>
      <w:r w:rsidRPr="009F48FD">
        <w:rPr>
          <w:rFonts w:asciiTheme="majorBidi" w:hAnsiTheme="majorBidi" w:cstheme="majorBidi"/>
          <w:bCs/>
          <w:sz w:val="20"/>
          <w:szCs w:val="20"/>
        </w:rPr>
        <w:t>Mpohor</w:t>
      </w:r>
      <w:proofErr w:type="spellEnd"/>
      <w:r w:rsidRPr="009F48FD">
        <w:rPr>
          <w:rFonts w:asciiTheme="majorBidi" w:hAnsiTheme="majorBidi" w:cstheme="majorBidi"/>
          <w:bCs/>
          <w:sz w:val="20"/>
          <w:szCs w:val="20"/>
        </w:rPr>
        <w:t xml:space="preserve"> District of Ghana. Mathematical Theory and Modeling, 6(12). </w:t>
      </w:r>
      <w:hyperlink r:id="rId127" w:history="1">
        <w:r w:rsidRPr="00740B07">
          <w:rPr>
            <w:rStyle w:val="Hyperlink"/>
            <w:rFonts w:asciiTheme="majorBidi" w:hAnsiTheme="majorBidi" w:cstheme="majorBidi"/>
            <w:bCs/>
            <w:sz w:val="20"/>
            <w:szCs w:val="20"/>
          </w:rPr>
          <w:t>https://www.iiste.org/Journals/index.php/MTM/article/view/34600</w:t>
        </w:r>
      </w:hyperlink>
    </w:p>
    <w:p w14:paraId="7C8A0253" w14:textId="6AC654BD"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w:t>
      </w:r>
      <w:proofErr w:type="spellStart"/>
      <w:r w:rsidRPr="009F48FD">
        <w:rPr>
          <w:rFonts w:asciiTheme="majorBidi" w:hAnsiTheme="majorBidi" w:cstheme="majorBidi"/>
          <w:bCs/>
          <w:sz w:val="20"/>
          <w:szCs w:val="20"/>
        </w:rPr>
        <w:t>Prah</w:t>
      </w:r>
      <w:proofErr w:type="spellEnd"/>
      <w:r w:rsidRPr="009F48FD">
        <w:rPr>
          <w:rFonts w:asciiTheme="majorBidi" w:hAnsiTheme="majorBidi" w:cstheme="majorBidi"/>
          <w:bCs/>
          <w:sz w:val="20"/>
          <w:szCs w:val="20"/>
        </w:rPr>
        <w:t xml:space="preserve">, K. A., Adams, F. H., Appiah, S. T., &amp; Simons, A. (2016). Modelling of Malaria Risk Factors in the </w:t>
      </w:r>
      <w:proofErr w:type="spellStart"/>
      <w:r w:rsidRPr="009F48FD">
        <w:rPr>
          <w:rFonts w:asciiTheme="majorBidi" w:hAnsiTheme="majorBidi" w:cstheme="majorBidi"/>
          <w:bCs/>
          <w:sz w:val="20"/>
          <w:szCs w:val="20"/>
        </w:rPr>
        <w:t>Mpohor</w:t>
      </w:r>
      <w:proofErr w:type="spellEnd"/>
      <w:r w:rsidRPr="009F48FD">
        <w:rPr>
          <w:rFonts w:asciiTheme="majorBidi" w:hAnsiTheme="majorBidi" w:cstheme="majorBidi"/>
          <w:bCs/>
          <w:sz w:val="20"/>
          <w:szCs w:val="20"/>
        </w:rPr>
        <w:t xml:space="preserve"> District of Ghana using Logistic Regression. Mathematical Theory and Modeling, 6(12), 24–58. </w:t>
      </w:r>
      <w:hyperlink r:id="rId128" w:history="1">
        <w:r w:rsidRPr="00740B07">
          <w:rPr>
            <w:rStyle w:val="Hyperlink"/>
            <w:rFonts w:asciiTheme="majorBidi" w:hAnsiTheme="majorBidi" w:cstheme="majorBidi"/>
            <w:bCs/>
            <w:sz w:val="20"/>
            <w:szCs w:val="20"/>
          </w:rPr>
          <w:t>https://www.iiste.org/Journals/index.php/MTM/article/view/34000</w:t>
        </w:r>
      </w:hyperlink>
    </w:p>
    <w:p w14:paraId="374154CF" w14:textId="60533F2F"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w:t>
      </w:r>
      <w:proofErr w:type="spellStart"/>
      <w:r w:rsidRPr="009F48FD">
        <w:rPr>
          <w:rFonts w:asciiTheme="majorBidi" w:hAnsiTheme="majorBidi" w:cstheme="majorBidi"/>
          <w:bCs/>
          <w:sz w:val="20"/>
          <w:szCs w:val="20"/>
        </w:rPr>
        <w:t>Prah</w:t>
      </w:r>
      <w:proofErr w:type="spellEnd"/>
      <w:r w:rsidRPr="009F48FD">
        <w:rPr>
          <w:rFonts w:asciiTheme="majorBidi" w:hAnsiTheme="majorBidi" w:cstheme="majorBidi"/>
          <w:bCs/>
          <w:sz w:val="20"/>
          <w:szCs w:val="20"/>
        </w:rPr>
        <w:t xml:space="preserve">, K. A., &amp; Adams, F. H. (2016). Malaria prevalence in rural and urban communities of </w:t>
      </w:r>
      <w:proofErr w:type="spellStart"/>
      <w:r w:rsidRPr="009F48FD">
        <w:rPr>
          <w:rFonts w:asciiTheme="majorBidi" w:hAnsiTheme="majorBidi" w:cstheme="majorBidi"/>
          <w:bCs/>
          <w:sz w:val="20"/>
          <w:szCs w:val="20"/>
        </w:rPr>
        <w:t>Mpohor</w:t>
      </w:r>
      <w:proofErr w:type="spellEnd"/>
      <w:r w:rsidRPr="009F48FD">
        <w:rPr>
          <w:rFonts w:asciiTheme="majorBidi" w:hAnsiTheme="majorBidi" w:cstheme="majorBidi"/>
          <w:bCs/>
          <w:sz w:val="20"/>
          <w:szCs w:val="20"/>
        </w:rPr>
        <w:t xml:space="preserve"> district of Ghana. Mathematical Theory and Modeling, 6(12). </w:t>
      </w:r>
      <w:hyperlink r:id="rId129" w:history="1">
        <w:r w:rsidRPr="00740B07">
          <w:rPr>
            <w:rStyle w:val="Hyperlink"/>
            <w:rFonts w:asciiTheme="majorBidi" w:hAnsiTheme="majorBidi" w:cstheme="majorBidi"/>
            <w:bCs/>
            <w:sz w:val="20"/>
            <w:szCs w:val="20"/>
          </w:rPr>
          <w:t>https://www.iiste.org/Journals/index.php/MTM/article/view/34090</w:t>
        </w:r>
      </w:hyperlink>
    </w:p>
    <w:p w14:paraId="72F8A39A" w14:textId="332A3CAF"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t>Ekhator</w:t>
      </w:r>
      <w:proofErr w:type="spellEnd"/>
      <w:r w:rsidRPr="009F48FD">
        <w:rPr>
          <w:rFonts w:asciiTheme="majorBidi" w:hAnsiTheme="majorBidi" w:cstheme="majorBidi"/>
          <w:bCs/>
          <w:sz w:val="20"/>
          <w:szCs w:val="20"/>
        </w:rPr>
        <w:t xml:space="preserve">, E., Essien, V. G., Afolabi, O. E., </w:t>
      </w:r>
      <w:proofErr w:type="spellStart"/>
      <w:r w:rsidRPr="009F48FD">
        <w:rPr>
          <w:rFonts w:asciiTheme="majorBidi" w:hAnsiTheme="majorBidi" w:cstheme="majorBidi"/>
          <w:bCs/>
          <w:sz w:val="20"/>
          <w:szCs w:val="20"/>
        </w:rPr>
        <w:t>Okundaye</w:t>
      </w:r>
      <w:proofErr w:type="spellEnd"/>
      <w:r w:rsidRPr="009F48FD">
        <w:rPr>
          <w:rFonts w:asciiTheme="majorBidi" w:hAnsiTheme="majorBidi" w:cstheme="majorBidi"/>
          <w:bCs/>
          <w:sz w:val="20"/>
          <w:szCs w:val="20"/>
        </w:rPr>
        <w:t xml:space="preserve">, M. I., &amp; </w:t>
      </w:r>
      <w:proofErr w:type="spellStart"/>
      <w:r w:rsidRPr="009F48FD">
        <w:rPr>
          <w:rFonts w:asciiTheme="majorBidi" w:hAnsiTheme="majorBidi" w:cstheme="majorBidi"/>
          <w:bCs/>
          <w:sz w:val="20"/>
          <w:szCs w:val="20"/>
        </w:rPr>
        <w:t>Adewonbi</w:t>
      </w:r>
      <w:proofErr w:type="spellEnd"/>
      <w:r w:rsidRPr="009F48FD">
        <w:rPr>
          <w:rFonts w:asciiTheme="majorBidi" w:hAnsiTheme="majorBidi" w:cstheme="majorBidi"/>
          <w:bCs/>
          <w:sz w:val="20"/>
          <w:szCs w:val="20"/>
        </w:rPr>
        <w:t xml:space="preserve">, T. (2025). Public awareness and acceptance of malaria vaccine in Sub-Saharan Africa: a systematic review. BMC Public Health, 25(1), 3890. </w:t>
      </w:r>
      <w:hyperlink r:id="rId130" w:history="1">
        <w:r w:rsidRPr="00740B07">
          <w:rPr>
            <w:rStyle w:val="Hyperlink"/>
            <w:rFonts w:asciiTheme="majorBidi" w:hAnsiTheme="majorBidi" w:cstheme="majorBidi"/>
            <w:bCs/>
            <w:sz w:val="20"/>
            <w:szCs w:val="20"/>
          </w:rPr>
          <w:t>https://doi.org/10.1186/s12889-025-25196-5</w:t>
        </w:r>
      </w:hyperlink>
    </w:p>
    <w:p w14:paraId="3C0669AE" w14:textId="4C800837" w:rsidR="009F48FD" w:rsidRPr="009F48FD" w:rsidRDefault="009F48FD" w:rsidP="00C04FF3">
      <w:pPr>
        <w:spacing w:line="240" w:lineRule="auto"/>
        <w:jc w:val="both"/>
        <w:rPr>
          <w:rFonts w:asciiTheme="majorBidi" w:hAnsiTheme="majorBidi" w:cstheme="majorBidi"/>
          <w:bCs/>
          <w:sz w:val="20"/>
          <w:szCs w:val="20"/>
          <w:lang w:val="pt-BR"/>
        </w:rPr>
      </w:pPr>
      <w:r w:rsidRPr="009F48FD">
        <w:rPr>
          <w:rFonts w:asciiTheme="majorBidi" w:hAnsiTheme="majorBidi" w:cstheme="majorBidi"/>
          <w:bCs/>
          <w:sz w:val="20"/>
          <w:szCs w:val="20"/>
        </w:rPr>
        <w:t>El-</w:t>
      </w:r>
      <w:proofErr w:type="spellStart"/>
      <w:r w:rsidRPr="009F48FD">
        <w:rPr>
          <w:rFonts w:asciiTheme="majorBidi" w:hAnsiTheme="majorBidi" w:cstheme="majorBidi"/>
          <w:bCs/>
          <w:sz w:val="20"/>
          <w:szCs w:val="20"/>
        </w:rPr>
        <w:t>Kassas</w:t>
      </w:r>
      <w:proofErr w:type="spellEnd"/>
      <w:r w:rsidRPr="009F48FD">
        <w:rPr>
          <w:rFonts w:asciiTheme="majorBidi" w:hAnsiTheme="majorBidi" w:cstheme="majorBidi"/>
          <w:bCs/>
          <w:sz w:val="20"/>
          <w:szCs w:val="20"/>
        </w:rPr>
        <w:t xml:space="preserve">, M., Ezzat, R., </w:t>
      </w:r>
      <w:proofErr w:type="spellStart"/>
      <w:r w:rsidRPr="009F48FD">
        <w:rPr>
          <w:rFonts w:asciiTheme="majorBidi" w:hAnsiTheme="majorBidi" w:cstheme="majorBidi"/>
          <w:bCs/>
          <w:sz w:val="20"/>
          <w:szCs w:val="20"/>
        </w:rPr>
        <w:t>Shousha</w:t>
      </w:r>
      <w:proofErr w:type="spellEnd"/>
      <w:r w:rsidRPr="009F48FD">
        <w:rPr>
          <w:rFonts w:asciiTheme="majorBidi" w:hAnsiTheme="majorBidi" w:cstheme="majorBidi"/>
          <w:bCs/>
          <w:sz w:val="20"/>
          <w:szCs w:val="20"/>
        </w:rPr>
        <w:t xml:space="preserve">, H., </w:t>
      </w:r>
      <w:proofErr w:type="spellStart"/>
      <w:r w:rsidRPr="009F48FD">
        <w:rPr>
          <w:rFonts w:asciiTheme="majorBidi" w:hAnsiTheme="majorBidi" w:cstheme="majorBidi"/>
          <w:bCs/>
          <w:sz w:val="20"/>
          <w:szCs w:val="20"/>
        </w:rPr>
        <w:t>Bosson-Amedenu</w:t>
      </w:r>
      <w:proofErr w:type="spellEnd"/>
      <w:r w:rsidRPr="009F48FD">
        <w:rPr>
          <w:rFonts w:asciiTheme="majorBidi" w:hAnsiTheme="majorBidi" w:cstheme="majorBidi"/>
          <w:bCs/>
          <w:sz w:val="20"/>
          <w:szCs w:val="20"/>
        </w:rPr>
        <w:t xml:space="preserve">, S., &amp; </w:t>
      </w:r>
      <w:proofErr w:type="spellStart"/>
      <w:r w:rsidRPr="009F48FD">
        <w:rPr>
          <w:rFonts w:asciiTheme="majorBidi" w:hAnsiTheme="majorBidi" w:cstheme="majorBidi"/>
          <w:bCs/>
          <w:sz w:val="20"/>
          <w:szCs w:val="20"/>
        </w:rPr>
        <w:t>Ouerfelli</w:t>
      </w:r>
      <w:proofErr w:type="spellEnd"/>
      <w:r w:rsidRPr="009F48FD">
        <w:rPr>
          <w:rFonts w:asciiTheme="majorBidi" w:hAnsiTheme="majorBidi" w:cstheme="majorBidi"/>
          <w:bCs/>
          <w:sz w:val="20"/>
          <w:szCs w:val="20"/>
        </w:rPr>
        <w:t xml:space="preserve">, N. (2025). Mapping cancer in Egypt: A model to predict future cancer situation using estimates from GLOBOCAN 2020. The Egyptian Journal of Internal Medicine, 37(31). </w:t>
      </w:r>
      <w:hyperlink r:id="rId131" w:history="1">
        <w:r w:rsidRPr="009F48FD">
          <w:rPr>
            <w:rStyle w:val="Hyperlink"/>
            <w:rFonts w:asciiTheme="majorBidi" w:hAnsiTheme="majorBidi" w:cstheme="majorBidi"/>
            <w:bCs/>
            <w:sz w:val="20"/>
            <w:szCs w:val="20"/>
            <w:lang w:val="pt-BR"/>
          </w:rPr>
          <w:t>https://doi.org/10.1186/s43162-025-00412</w:t>
        </w:r>
      </w:hyperlink>
    </w:p>
    <w:p w14:paraId="205656E2" w14:textId="0D822B80" w:rsidR="009F48FD" w:rsidRDefault="009F48FD" w:rsidP="00C04FF3">
      <w:pPr>
        <w:spacing w:line="240" w:lineRule="auto"/>
        <w:jc w:val="both"/>
        <w:rPr>
          <w:rFonts w:asciiTheme="majorBidi" w:hAnsiTheme="majorBidi" w:cstheme="majorBidi"/>
          <w:bCs/>
          <w:sz w:val="20"/>
          <w:szCs w:val="20"/>
          <w:lang w:val="en-IN"/>
        </w:rPr>
      </w:pPr>
      <w:r w:rsidRPr="009F48FD">
        <w:rPr>
          <w:rFonts w:asciiTheme="majorBidi" w:hAnsiTheme="majorBidi" w:cstheme="majorBidi"/>
          <w:bCs/>
          <w:sz w:val="20"/>
          <w:szCs w:val="20"/>
          <w:lang w:val="pt-BR"/>
        </w:rPr>
        <w:t xml:space="preserve">Kyei, C., Tawiah, C., Agbokey, F., Anim, J. A., Tivura, M., Afari-Asiedu, S., ... </w:t>
      </w:r>
      <w:r w:rsidRPr="009F48FD">
        <w:rPr>
          <w:rFonts w:asciiTheme="majorBidi" w:hAnsiTheme="majorBidi" w:cstheme="majorBidi"/>
          <w:bCs/>
          <w:sz w:val="20"/>
          <w:szCs w:val="20"/>
          <w:lang w:val="en-IN"/>
        </w:rPr>
        <w:t xml:space="preserve">&amp; Asante, K. P. (2025). Adherence to the test, treat and track malaria policy among selected health facilities in Ghana: the clients' perspective. Malaria Journal, 24(1), 339. </w:t>
      </w:r>
      <w:hyperlink r:id="rId132" w:history="1">
        <w:r w:rsidRPr="00740B07">
          <w:rPr>
            <w:rStyle w:val="Hyperlink"/>
            <w:rFonts w:asciiTheme="majorBidi" w:hAnsiTheme="majorBidi" w:cstheme="majorBidi"/>
            <w:bCs/>
            <w:sz w:val="20"/>
            <w:szCs w:val="20"/>
            <w:lang w:val="en-IN"/>
          </w:rPr>
          <w:t>https://doi.org/10.1186/s12936-025-05467-7</w:t>
        </w:r>
      </w:hyperlink>
    </w:p>
    <w:p w14:paraId="09B5A67E" w14:textId="183D60BC" w:rsidR="009F48FD" w:rsidRDefault="009F48FD" w:rsidP="00C04FF3">
      <w:pPr>
        <w:spacing w:line="240" w:lineRule="auto"/>
        <w:jc w:val="both"/>
        <w:rPr>
          <w:rFonts w:asciiTheme="majorBidi" w:hAnsiTheme="majorBidi" w:cstheme="majorBidi"/>
          <w:bCs/>
          <w:sz w:val="20"/>
          <w:szCs w:val="20"/>
        </w:rPr>
      </w:pPr>
      <w:proofErr w:type="spellStart"/>
      <w:r w:rsidRPr="009F48FD">
        <w:rPr>
          <w:rFonts w:asciiTheme="majorBidi" w:hAnsiTheme="majorBidi" w:cstheme="majorBidi"/>
          <w:bCs/>
          <w:sz w:val="20"/>
          <w:szCs w:val="20"/>
        </w:rPr>
        <w:t>Merga</w:t>
      </w:r>
      <w:proofErr w:type="spellEnd"/>
      <w:r w:rsidRPr="009F48FD">
        <w:rPr>
          <w:rFonts w:asciiTheme="majorBidi" w:hAnsiTheme="majorBidi" w:cstheme="majorBidi"/>
          <w:bCs/>
          <w:sz w:val="20"/>
          <w:szCs w:val="20"/>
        </w:rPr>
        <w:t xml:space="preserve">, H., </w:t>
      </w:r>
      <w:proofErr w:type="spellStart"/>
      <w:r w:rsidRPr="009F48FD">
        <w:rPr>
          <w:rFonts w:asciiTheme="majorBidi" w:hAnsiTheme="majorBidi" w:cstheme="majorBidi"/>
          <w:bCs/>
          <w:sz w:val="20"/>
          <w:szCs w:val="20"/>
        </w:rPr>
        <w:t>Degefa</w:t>
      </w:r>
      <w:proofErr w:type="spellEnd"/>
      <w:r w:rsidRPr="009F48FD">
        <w:rPr>
          <w:rFonts w:asciiTheme="majorBidi" w:hAnsiTheme="majorBidi" w:cstheme="majorBidi"/>
          <w:bCs/>
          <w:sz w:val="20"/>
          <w:szCs w:val="20"/>
        </w:rPr>
        <w:t xml:space="preserve">, T., </w:t>
      </w:r>
      <w:proofErr w:type="spellStart"/>
      <w:r w:rsidRPr="009F48FD">
        <w:rPr>
          <w:rFonts w:asciiTheme="majorBidi" w:hAnsiTheme="majorBidi" w:cstheme="majorBidi"/>
          <w:bCs/>
          <w:sz w:val="20"/>
          <w:szCs w:val="20"/>
        </w:rPr>
        <w:t>Birhanu</w:t>
      </w:r>
      <w:proofErr w:type="spellEnd"/>
      <w:r w:rsidRPr="009F48FD">
        <w:rPr>
          <w:rFonts w:asciiTheme="majorBidi" w:hAnsiTheme="majorBidi" w:cstheme="majorBidi"/>
          <w:bCs/>
          <w:sz w:val="20"/>
          <w:szCs w:val="20"/>
        </w:rPr>
        <w:t xml:space="preserve">, Z., Lee, M. C., Yan, G., &amp; </w:t>
      </w:r>
      <w:proofErr w:type="spellStart"/>
      <w:r w:rsidRPr="009F48FD">
        <w:rPr>
          <w:rFonts w:asciiTheme="majorBidi" w:hAnsiTheme="majorBidi" w:cstheme="majorBidi"/>
          <w:bCs/>
          <w:sz w:val="20"/>
          <w:szCs w:val="20"/>
        </w:rPr>
        <w:t>Yewhalaw</w:t>
      </w:r>
      <w:proofErr w:type="spellEnd"/>
      <w:r w:rsidRPr="009F48FD">
        <w:rPr>
          <w:rFonts w:asciiTheme="majorBidi" w:hAnsiTheme="majorBidi" w:cstheme="majorBidi"/>
          <w:bCs/>
          <w:sz w:val="20"/>
          <w:szCs w:val="20"/>
        </w:rPr>
        <w:t xml:space="preserve">, D. (2025). Urban malaria and population mobility in sub-Saharan Africa: systematic review and meta-analysis. Malaria Journal, 24(1), 264. </w:t>
      </w:r>
      <w:hyperlink r:id="rId133" w:history="1">
        <w:r w:rsidRPr="00740B07">
          <w:rPr>
            <w:rStyle w:val="Hyperlink"/>
            <w:rFonts w:asciiTheme="majorBidi" w:hAnsiTheme="majorBidi" w:cstheme="majorBidi"/>
            <w:bCs/>
            <w:sz w:val="20"/>
            <w:szCs w:val="20"/>
          </w:rPr>
          <w:t>https://doi.org/10.1186/s12936-025-05508-1</w:t>
        </w:r>
      </w:hyperlink>
    </w:p>
    <w:p w14:paraId="0010EDE0" w14:textId="047BEA51" w:rsidR="009F48FD" w:rsidRDefault="009F48FD" w:rsidP="00961E94">
      <w:pPr>
        <w:spacing w:line="240" w:lineRule="auto"/>
        <w:rPr>
          <w:rFonts w:asciiTheme="majorBidi" w:hAnsiTheme="majorBidi" w:cstheme="majorBidi"/>
          <w:bCs/>
          <w:sz w:val="20"/>
          <w:szCs w:val="20"/>
        </w:rPr>
      </w:pPr>
      <w:proofErr w:type="spellStart"/>
      <w:r w:rsidRPr="009F48FD">
        <w:rPr>
          <w:rFonts w:asciiTheme="majorBidi" w:hAnsiTheme="majorBidi" w:cstheme="majorBidi"/>
          <w:bCs/>
          <w:sz w:val="20"/>
          <w:szCs w:val="20"/>
        </w:rPr>
        <w:t>Nwakobe</w:t>
      </w:r>
      <w:proofErr w:type="spellEnd"/>
      <w:r w:rsidRPr="009F48FD">
        <w:rPr>
          <w:rFonts w:asciiTheme="majorBidi" w:hAnsiTheme="majorBidi" w:cstheme="majorBidi"/>
          <w:bCs/>
          <w:sz w:val="20"/>
          <w:szCs w:val="20"/>
        </w:rPr>
        <w:t xml:space="preserve">, C. F. (2025). Malaria Prevalence and Prevention Strategies in Children in Sub-Saharan Africa: A Systematic Review. International Journal of Research Studies in Medical and Health Sciences, 9(1), 7-14. </w:t>
      </w:r>
      <w:hyperlink r:id="rId134" w:history="1">
        <w:r w:rsidRPr="00740B07">
          <w:rPr>
            <w:rStyle w:val="Hyperlink"/>
            <w:rFonts w:asciiTheme="majorBidi" w:hAnsiTheme="majorBidi" w:cstheme="majorBidi"/>
            <w:bCs/>
            <w:sz w:val="20"/>
            <w:szCs w:val="20"/>
          </w:rPr>
          <w:t>https://doi.org/10.62557/2456-6373.090102</w:t>
        </w:r>
      </w:hyperlink>
    </w:p>
    <w:p w14:paraId="5C0D7BEE" w14:textId="49611501" w:rsidR="009F48FD" w:rsidRDefault="009F48FD" w:rsidP="00961E94">
      <w:pPr>
        <w:spacing w:line="240" w:lineRule="auto"/>
        <w:rPr>
          <w:rFonts w:asciiTheme="majorBidi" w:hAnsiTheme="majorBidi" w:cstheme="majorBidi"/>
          <w:bCs/>
          <w:sz w:val="20"/>
          <w:szCs w:val="20"/>
        </w:rPr>
      </w:pPr>
      <w:proofErr w:type="spellStart"/>
      <w:r w:rsidRPr="009F48FD">
        <w:rPr>
          <w:rFonts w:asciiTheme="majorBidi" w:hAnsiTheme="majorBidi" w:cstheme="majorBidi"/>
          <w:bCs/>
          <w:sz w:val="20"/>
          <w:szCs w:val="20"/>
        </w:rPr>
        <w:t>Obeagu</w:t>
      </w:r>
      <w:proofErr w:type="spellEnd"/>
      <w:r w:rsidRPr="009F48FD">
        <w:rPr>
          <w:rFonts w:asciiTheme="majorBidi" w:hAnsiTheme="majorBidi" w:cstheme="majorBidi"/>
          <w:bCs/>
          <w:sz w:val="20"/>
          <w:szCs w:val="20"/>
        </w:rPr>
        <w:t xml:space="preserve">, E. I., </w:t>
      </w:r>
      <w:proofErr w:type="spellStart"/>
      <w:r w:rsidRPr="009F48FD">
        <w:rPr>
          <w:rFonts w:asciiTheme="majorBidi" w:hAnsiTheme="majorBidi" w:cstheme="majorBidi"/>
          <w:bCs/>
          <w:sz w:val="20"/>
          <w:szCs w:val="20"/>
        </w:rPr>
        <w:t>Obeagu</w:t>
      </w:r>
      <w:proofErr w:type="spellEnd"/>
      <w:r w:rsidRPr="009F48FD">
        <w:rPr>
          <w:rFonts w:asciiTheme="majorBidi" w:hAnsiTheme="majorBidi" w:cstheme="majorBidi"/>
          <w:bCs/>
          <w:sz w:val="20"/>
          <w:szCs w:val="20"/>
        </w:rPr>
        <w:t xml:space="preserve">, G. U., &amp; </w:t>
      </w:r>
      <w:proofErr w:type="spellStart"/>
      <w:r w:rsidRPr="009F48FD">
        <w:rPr>
          <w:rFonts w:asciiTheme="majorBidi" w:hAnsiTheme="majorBidi" w:cstheme="majorBidi"/>
          <w:bCs/>
          <w:sz w:val="20"/>
          <w:szCs w:val="20"/>
        </w:rPr>
        <w:t>Iduh</w:t>
      </w:r>
      <w:proofErr w:type="spellEnd"/>
      <w:r w:rsidRPr="009F48FD">
        <w:rPr>
          <w:rFonts w:asciiTheme="majorBidi" w:hAnsiTheme="majorBidi" w:cstheme="majorBidi"/>
          <w:bCs/>
          <w:sz w:val="20"/>
          <w:szCs w:val="20"/>
        </w:rPr>
        <w:t xml:space="preserve">, M. U. (2025). Behavioral health interventions in malaria control: Efficacy and implementation. Medicine, 104(31), e43762. </w:t>
      </w:r>
      <w:hyperlink r:id="rId135" w:history="1">
        <w:r w:rsidRPr="00740B07">
          <w:rPr>
            <w:rStyle w:val="Hyperlink"/>
            <w:rFonts w:asciiTheme="majorBidi" w:hAnsiTheme="majorBidi" w:cstheme="majorBidi"/>
            <w:bCs/>
            <w:sz w:val="20"/>
            <w:szCs w:val="20"/>
          </w:rPr>
          <w:t>https://doi.org/10.1097/MD.0000000000043762</w:t>
        </w:r>
      </w:hyperlink>
    </w:p>
    <w:p w14:paraId="6B3FC23B" w14:textId="57CA984B" w:rsidR="009F48FD" w:rsidRDefault="009F48FD" w:rsidP="002039D6">
      <w:pPr>
        <w:spacing w:after="0" w:line="240" w:lineRule="auto"/>
        <w:jc w:val="center"/>
        <w:rPr>
          <w:rFonts w:asciiTheme="majorBidi" w:hAnsiTheme="majorBidi" w:cstheme="majorBidi"/>
          <w:bCs/>
          <w:sz w:val="20"/>
          <w:szCs w:val="20"/>
        </w:rPr>
      </w:pPr>
      <w:r w:rsidRPr="009F48FD">
        <w:rPr>
          <w:rFonts w:asciiTheme="majorBidi" w:hAnsiTheme="majorBidi" w:cstheme="majorBidi"/>
          <w:bCs/>
          <w:sz w:val="20"/>
          <w:szCs w:val="20"/>
        </w:rPr>
        <w:t xml:space="preserve">Sarfo, J. O., </w:t>
      </w:r>
      <w:proofErr w:type="spellStart"/>
      <w:r w:rsidRPr="009F48FD">
        <w:rPr>
          <w:rFonts w:asciiTheme="majorBidi" w:hAnsiTheme="majorBidi" w:cstheme="majorBidi"/>
          <w:bCs/>
          <w:sz w:val="20"/>
          <w:szCs w:val="20"/>
        </w:rPr>
        <w:t>Amoadu</w:t>
      </w:r>
      <w:proofErr w:type="spellEnd"/>
      <w:r w:rsidRPr="009F48FD">
        <w:rPr>
          <w:rFonts w:asciiTheme="majorBidi" w:hAnsiTheme="majorBidi" w:cstheme="majorBidi"/>
          <w:bCs/>
          <w:sz w:val="20"/>
          <w:szCs w:val="20"/>
        </w:rPr>
        <w:t xml:space="preserve">, M., </w:t>
      </w:r>
      <w:proofErr w:type="spellStart"/>
      <w:r w:rsidRPr="009F48FD">
        <w:rPr>
          <w:rFonts w:asciiTheme="majorBidi" w:hAnsiTheme="majorBidi" w:cstheme="majorBidi"/>
          <w:bCs/>
          <w:sz w:val="20"/>
          <w:szCs w:val="20"/>
        </w:rPr>
        <w:t>Kordorwu</w:t>
      </w:r>
      <w:proofErr w:type="spellEnd"/>
      <w:r w:rsidRPr="009F48FD">
        <w:rPr>
          <w:rFonts w:asciiTheme="majorBidi" w:hAnsiTheme="majorBidi" w:cstheme="majorBidi"/>
          <w:bCs/>
          <w:sz w:val="20"/>
          <w:szCs w:val="20"/>
        </w:rPr>
        <w:t xml:space="preserve">, P. Y., Adams, A. K., Gyan, T. B., Osman, A. G., </w:t>
      </w:r>
      <w:proofErr w:type="spellStart"/>
      <w:r w:rsidRPr="009F48FD">
        <w:rPr>
          <w:rFonts w:asciiTheme="majorBidi" w:hAnsiTheme="majorBidi" w:cstheme="majorBidi"/>
          <w:bCs/>
          <w:sz w:val="20"/>
          <w:szCs w:val="20"/>
        </w:rPr>
        <w:t>Asiedu</w:t>
      </w:r>
      <w:proofErr w:type="spellEnd"/>
      <w:r w:rsidRPr="009F48FD">
        <w:rPr>
          <w:rFonts w:asciiTheme="majorBidi" w:hAnsiTheme="majorBidi" w:cstheme="majorBidi"/>
          <w:bCs/>
          <w:sz w:val="20"/>
          <w:szCs w:val="20"/>
        </w:rPr>
        <w:t xml:space="preserve">, I., &amp; Ansah, E. W. (2023). Malaria amongst children under five in sub-Saharan Africa: a scoping review of prevalence, risk factors and preventive interventions. European Journal of Medical Research, 28(1), 80. </w:t>
      </w:r>
      <w:hyperlink r:id="rId136" w:history="1">
        <w:r w:rsidRPr="00740B07">
          <w:rPr>
            <w:rStyle w:val="Hyperlink"/>
            <w:rFonts w:asciiTheme="majorBidi" w:hAnsiTheme="majorBidi" w:cstheme="majorBidi"/>
            <w:bCs/>
            <w:sz w:val="20"/>
            <w:szCs w:val="20"/>
          </w:rPr>
          <w:t>https://doi.org/10.1186/s40001-023-01046-1</w:t>
        </w:r>
      </w:hyperlink>
    </w:p>
    <w:p w14:paraId="2B60E68C" w14:textId="171712FA" w:rsidR="002039D6" w:rsidRPr="002039D6" w:rsidRDefault="002039D6" w:rsidP="002039D6">
      <w:pPr>
        <w:spacing w:after="0" w:line="240" w:lineRule="auto"/>
        <w:jc w:val="center"/>
        <w:rPr>
          <w:rFonts w:ascii="Times New Roman" w:eastAsia="Times New Roman" w:hAnsi="Times New Roman" w:cs="Times New Roman"/>
          <w:b/>
          <w:bCs/>
          <w:sz w:val="24"/>
          <w:szCs w:val="24"/>
        </w:rPr>
      </w:pPr>
      <w:r w:rsidRPr="002039D6">
        <w:rPr>
          <w:rFonts w:ascii="Times New Roman" w:eastAsia="Times New Roman" w:hAnsi="Times New Roman" w:cs="Times New Roman"/>
          <w:b/>
          <w:bCs/>
          <w:sz w:val="24"/>
          <w:szCs w:val="24"/>
        </w:rPr>
        <w:t>Supplementary Materials</w:t>
      </w:r>
    </w:p>
    <w:p w14:paraId="3F795DAE" w14:textId="77777777" w:rsidR="002039D6" w:rsidRPr="002039D6" w:rsidRDefault="002039D6" w:rsidP="002039D6">
      <w:pPr>
        <w:spacing w:after="0" w:line="240" w:lineRule="auto"/>
        <w:jc w:val="center"/>
        <w:rPr>
          <w:rFonts w:ascii="Times New Roman" w:eastAsia="Times New Roman" w:hAnsi="Times New Roman" w:cs="Times New Roman"/>
          <w:b/>
          <w:bCs/>
          <w:sz w:val="24"/>
          <w:szCs w:val="24"/>
        </w:rPr>
      </w:pPr>
    </w:p>
    <w:p w14:paraId="2E0BA75E"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r w:rsidRPr="002039D6">
        <w:rPr>
          <w:rFonts w:ascii="Times New Roman" w:eastAsia="Times New Roman" w:hAnsi="Times New Roman" w:cs="Times New Roman"/>
          <w:b/>
          <w:bCs/>
          <w:color w:val="252525"/>
          <w:sz w:val="24"/>
          <w:szCs w:val="24"/>
          <w:lang w:eastAsia="fr-FR"/>
        </w:rPr>
        <w:t>Table 1S</w:t>
      </w:r>
      <w:r w:rsidRPr="002039D6">
        <w:rPr>
          <w:rFonts w:ascii="Times New Roman" w:eastAsia="Times New Roman" w:hAnsi="Times New Roman" w:cs="Times New Roman"/>
          <w:color w:val="252525"/>
          <w:sz w:val="24"/>
          <w:szCs w:val="24"/>
          <w:lang w:eastAsia="fr-FR"/>
        </w:rPr>
        <w:t>. List of used symbols and abbreviations.</w:t>
      </w:r>
    </w:p>
    <w:p w14:paraId="10207BBF"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p>
    <w:tbl>
      <w:tblPr>
        <w:tblStyle w:val="TableGrid1"/>
        <w:tblW w:w="0" w:type="auto"/>
        <w:jc w:val="center"/>
        <w:tblLayout w:type="fixed"/>
        <w:tblLook w:val="04A0" w:firstRow="1" w:lastRow="0" w:firstColumn="1" w:lastColumn="0" w:noHBand="0" w:noVBand="1"/>
      </w:tblPr>
      <w:tblGrid>
        <w:gridCol w:w="1204"/>
        <w:gridCol w:w="894"/>
        <w:gridCol w:w="988"/>
        <w:gridCol w:w="1079"/>
        <w:gridCol w:w="1080"/>
        <w:gridCol w:w="1080"/>
        <w:gridCol w:w="1080"/>
        <w:gridCol w:w="1295"/>
      </w:tblGrid>
      <w:tr w:rsidR="002039D6" w:rsidRPr="002039D6" w14:paraId="3CA7281D" w14:textId="77777777" w:rsidTr="002039D6">
        <w:trPr>
          <w:trHeight w:val="237"/>
          <w:jc w:val="center"/>
        </w:trPr>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380383" w14:textId="77777777" w:rsidR="002039D6" w:rsidRPr="002039D6" w:rsidRDefault="002039D6" w:rsidP="002039D6">
            <w:pPr>
              <w:jc w:val="center"/>
              <w:rPr>
                <w:color w:val="252525"/>
                <w:sz w:val="20"/>
                <w:szCs w:val="20"/>
                <w:lang w:eastAsia="fr-FR"/>
              </w:rPr>
            </w:pP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B8A1E" w14:textId="77777777" w:rsidR="002039D6" w:rsidRPr="002039D6" w:rsidRDefault="002039D6" w:rsidP="002039D6">
            <w:pPr>
              <w:jc w:val="center"/>
              <w:rPr>
                <w:color w:val="252525"/>
                <w:sz w:val="20"/>
                <w:szCs w:val="20"/>
                <w:lang w:eastAsia="fr-FR"/>
              </w:rPr>
            </w:pP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1E45FD" w14:textId="77777777" w:rsidR="002039D6" w:rsidRPr="002039D6" w:rsidRDefault="002039D6" w:rsidP="002039D6">
            <w:pPr>
              <w:jc w:val="center"/>
              <w:rPr>
                <w:color w:val="252525"/>
                <w:sz w:val="20"/>
                <w:szCs w:val="20"/>
                <w:lang w:eastAsia="fr-FR"/>
              </w:rPr>
            </w:pPr>
            <w:r w:rsidRPr="002039D6">
              <w:rPr>
                <w:color w:val="252525"/>
                <w:sz w:val="20"/>
                <w:szCs w:val="20"/>
                <w:lang w:eastAsia="fr-FR"/>
              </w:rPr>
              <w:t>City</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6FD161" w14:textId="77777777" w:rsidR="002039D6" w:rsidRPr="002039D6" w:rsidRDefault="002039D6" w:rsidP="002039D6">
            <w:pPr>
              <w:jc w:val="center"/>
              <w:rPr>
                <w:color w:val="000000"/>
                <w:sz w:val="20"/>
                <w:szCs w:val="20"/>
              </w:rPr>
            </w:pPr>
            <w:proofErr w:type="spellStart"/>
            <w:r w:rsidRPr="002039D6">
              <w:rPr>
                <w:color w:val="000000"/>
                <w:sz w:val="20"/>
                <w:szCs w:val="20"/>
              </w:rPr>
              <w:t>Ayiem</w:t>
            </w:r>
            <w:proofErr w:type="spellEnd"/>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C0413D" w14:textId="77777777" w:rsidR="002039D6" w:rsidRPr="002039D6" w:rsidRDefault="002039D6" w:rsidP="002039D6">
            <w:pPr>
              <w:jc w:val="center"/>
              <w:rPr>
                <w:color w:val="000000"/>
                <w:sz w:val="20"/>
                <w:szCs w:val="20"/>
              </w:rPr>
            </w:pPr>
            <w:r w:rsidRPr="002039D6">
              <w:rPr>
                <w:color w:val="000000"/>
                <w:sz w:val="20"/>
                <w:szCs w:val="20"/>
              </w:rPr>
              <w:t>Banso</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93BA8B" w14:textId="77777777" w:rsidR="002039D6" w:rsidRPr="002039D6" w:rsidRDefault="002039D6" w:rsidP="002039D6">
            <w:pPr>
              <w:jc w:val="center"/>
              <w:rPr>
                <w:color w:val="000000"/>
                <w:sz w:val="20"/>
                <w:szCs w:val="20"/>
              </w:rPr>
            </w:pPr>
            <w:r w:rsidRPr="002039D6">
              <w:rPr>
                <w:color w:val="000000"/>
                <w:sz w:val="20"/>
                <w:szCs w:val="20"/>
              </w:rPr>
              <w:t>Manso</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684A39" w14:textId="77777777" w:rsidR="002039D6" w:rsidRPr="002039D6" w:rsidRDefault="002039D6" w:rsidP="002039D6">
            <w:pPr>
              <w:jc w:val="center"/>
              <w:rPr>
                <w:color w:val="000000"/>
                <w:sz w:val="20"/>
                <w:szCs w:val="20"/>
              </w:rPr>
            </w:pPr>
            <w:proofErr w:type="spellStart"/>
            <w:r w:rsidRPr="002039D6">
              <w:rPr>
                <w:color w:val="000000"/>
                <w:sz w:val="20"/>
                <w:szCs w:val="20"/>
              </w:rPr>
              <w:t>Mpohor</w:t>
            </w:r>
            <w:proofErr w:type="spellEnd"/>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F463D7" w14:textId="77777777" w:rsidR="002039D6" w:rsidRPr="002039D6" w:rsidRDefault="002039D6" w:rsidP="00243FB7">
            <w:pPr>
              <w:jc w:val="center"/>
              <w:rPr>
                <w:color w:val="000000"/>
                <w:sz w:val="20"/>
                <w:szCs w:val="20"/>
              </w:rPr>
            </w:pPr>
            <w:r w:rsidRPr="002039D6">
              <w:rPr>
                <w:color w:val="000000"/>
                <w:sz w:val="20"/>
                <w:szCs w:val="20"/>
              </w:rPr>
              <w:t>Overall four Townes</w:t>
            </w:r>
          </w:p>
        </w:tc>
      </w:tr>
      <w:tr w:rsidR="002039D6" w:rsidRPr="002039D6" w14:paraId="46960EB8" w14:textId="77777777" w:rsidTr="002039D6">
        <w:trPr>
          <w:trHeight w:val="237"/>
          <w:jc w:val="center"/>
        </w:trPr>
        <w:tc>
          <w:tcPr>
            <w:tcW w:w="12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AC7DC" w14:textId="77777777" w:rsidR="002039D6" w:rsidRPr="002039D6" w:rsidRDefault="002039D6" w:rsidP="002039D6">
            <w:pPr>
              <w:jc w:val="center"/>
              <w:rPr>
                <w:color w:val="252525"/>
                <w:sz w:val="20"/>
                <w:szCs w:val="20"/>
                <w:lang w:eastAsia="fr-FR"/>
              </w:rPr>
            </w:pPr>
            <w:r w:rsidRPr="002039D6">
              <w:rPr>
                <w:color w:val="252525"/>
                <w:sz w:val="20"/>
                <w:szCs w:val="20"/>
                <w:lang w:eastAsia="fr-FR"/>
              </w:rPr>
              <w:t>Patient category</w:t>
            </w:r>
          </w:p>
        </w:tc>
        <w:tc>
          <w:tcPr>
            <w:tcW w:w="8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922F44" w14:textId="77777777" w:rsidR="002039D6" w:rsidRPr="002039D6" w:rsidRDefault="002039D6" w:rsidP="002039D6">
            <w:pPr>
              <w:jc w:val="center"/>
              <w:rPr>
                <w:color w:val="252525"/>
                <w:sz w:val="20"/>
                <w:szCs w:val="20"/>
                <w:lang w:eastAsia="fr-FR"/>
              </w:rPr>
            </w:pPr>
            <w:r w:rsidRPr="002039D6">
              <w:rPr>
                <w:color w:val="252525"/>
                <w:sz w:val="20"/>
                <w:szCs w:val="20"/>
                <w:lang w:eastAsia="fr-FR"/>
              </w:rPr>
              <w:t>Abbrev.</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2C36B9" w14:textId="77777777" w:rsidR="002039D6" w:rsidRPr="002039D6" w:rsidRDefault="002039D6" w:rsidP="002039D6">
            <w:pPr>
              <w:jc w:val="center"/>
              <w:rPr>
                <w:color w:val="252525"/>
                <w:sz w:val="20"/>
                <w:szCs w:val="20"/>
                <w:lang w:eastAsia="fr-FR"/>
              </w:rPr>
            </w:pPr>
            <w:r w:rsidRPr="002039D6">
              <w:rPr>
                <w:color w:val="252525"/>
                <w:sz w:val="20"/>
                <w:szCs w:val="20"/>
                <w:lang w:eastAsia="fr-FR"/>
              </w:rPr>
              <w:t>Abbrev.</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3C03B6" w14:textId="77777777" w:rsidR="002039D6" w:rsidRPr="002039D6" w:rsidRDefault="002039D6" w:rsidP="002039D6">
            <w:pPr>
              <w:jc w:val="center"/>
              <w:rPr>
                <w:color w:val="000000"/>
                <w:sz w:val="20"/>
                <w:szCs w:val="20"/>
              </w:rPr>
            </w:pPr>
            <w:r w:rsidRPr="002039D6">
              <w:rPr>
                <w:color w:val="000000"/>
                <w:sz w:val="20"/>
                <w:szCs w:val="20"/>
              </w:rPr>
              <w:t>Ay</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675946" w14:textId="77777777" w:rsidR="002039D6" w:rsidRPr="002039D6" w:rsidRDefault="002039D6" w:rsidP="002039D6">
            <w:pPr>
              <w:jc w:val="center"/>
              <w:rPr>
                <w:color w:val="000000"/>
                <w:sz w:val="20"/>
                <w:szCs w:val="20"/>
              </w:rPr>
            </w:pPr>
            <w:r w:rsidRPr="002039D6">
              <w:rPr>
                <w:color w:val="000000"/>
                <w:sz w:val="20"/>
                <w:szCs w:val="20"/>
              </w:rPr>
              <w:t>Bs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D8AB72" w14:textId="77777777" w:rsidR="002039D6" w:rsidRPr="002039D6" w:rsidRDefault="002039D6" w:rsidP="002039D6">
            <w:pPr>
              <w:jc w:val="center"/>
              <w:rPr>
                <w:color w:val="000000"/>
                <w:sz w:val="20"/>
                <w:szCs w:val="20"/>
              </w:rPr>
            </w:pPr>
            <w:proofErr w:type="spellStart"/>
            <w:r w:rsidRPr="002039D6">
              <w:rPr>
                <w:color w:val="000000"/>
                <w:sz w:val="20"/>
                <w:szCs w:val="20"/>
              </w:rPr>
              <w:t>Ms</w:t>
            </w:r>
            <w:proofErr w:type="spellEnd"/>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36062A" w14:textId="77777777" w:rsidR="002039D6" w:rsidRPr="002039D6" w:rsidRDefault="002039D6" w:rsidP="002039D6">
            <w:pPr>
              <w:jc w:val="center"/>
              <w:rPr>
                <w:color w:val="000000"/>
                <w:sz w:val="20"/>
                <w:szCs w:val="20"/>
              </w:rPr>
            </w:pPr>
            <w:proofErr w:type="spellStart"/>
            <w:r w:rsidRPr="002039D6">
              <w:rPr>
                <w:color w:val="000000"/>
                <w:sz w:val="20"/>
                <w:szCs w:val="20"/>
              </w:rPr>
              <w:t>Mp</w:t>
            </w:r>
            <w:proofErr w:type="spellEnd"/>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973340" w14:textId="77777777" w:rsidR="002039D6" w:rsidRPr="002039D6" w:rsidRDefault="002039D6" w:rsidP="002039D6">
            <w:pPr>
              <w:jc w:val="center"/>
              <w:rPr>
                <w:color w:val="000000"/>
                <w:sz w:val="20"/>
                <w:szCs w:val="20"/>
              </w:rPr>
            </w:pPr>
            <w:r w:rsidRPr="002039D6">
              <w:rPr>
                <w:bCs/>
                <w:szCs w:val="28"/>
              </w:rPr>
              <w:t xml:space="preserve"> (</w:t>
            </w:r>
            <w:r w:rsidRPr="002039D6">
              <w:rPr>
                <w:bCs/>
                <w:i/>
                <w:iCs/>
                <w:szCs w:val="28"/>
              </w:rPr>
              <w:t>N</w:t>
            </w:r>
            <w:r w:rsidRPr="002039D6">
              <w:rPr>
                <w:bCs/>
                <w:i/>
                <w:iCs/>
                <w:szCs w:val="28"/>
                <w:vertAlign w:val="subscript"/>
              </w:rPr>
              <w:t>j</w:t>
            </w:r>
            <w:r w:rsidRPr="002039D6">
              <w:rPr>
                <w:bCs/>
                <w:szCs w:val="28"/>
              </w:rPr>
              <w:t>)</w:t>
            </w:r>
          </w:p>
        </w:tc>
      </w:tr>
      <w:tr w:rsidR="002039D6" w:rsidRPr="002039D6" w14:paraId="572E577B" w14:textId="77777777" w:rsidTr="002039D6">
        <w:trPr>
          <w:trHeight w:val="233"/>
          <w:jc w:val="center"/>
        </w:trPr>
        <w:tc>
          <w:tcPr>
            <w:tcW w:w="12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BF74FA" w14:textId="77777777" w:rsidR="002039D6" w:rsidRPr="002039D6" w:rsidRDefault="002039D6" w:rsidP="002039D6">
            <w:pPr>
              <w:rPr>
                <w:color w:val="252525"/>
                <w:sz w:val="20"/>
                <w:szCs w:val="20"/>
                <w:lang w:eastAsia="fr-FR"/>
              </w:rPr>
            </w:pPr>
          </w:p>
        </w:tc>
        <w:tc>
          <w:tcPr>
            <w:tcW w:w="8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F73CEA" w14:textId="77777777" w:rsidR="002039D6" w:rsidRPr="002039D6" w:rsidRDefault="002039D6" w:rsidP="002039D6">
            <w:pPr>
              <w:rPr>
                <w:color w:val="252525"/>
                <w:sz w:val="20"/>
                <w:szCs w:val="20"/>
                <w:lang w:eastAsia="fr-FR"/>
              </w:rPr>
            </w:pP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8A949" w14:textId="77777777" w:rsidR="002039D6" w:rsidRPr="002039D6" w:rsidRDefault="002039D6" w:rsidP="002039D6">
            <w:pPr>
              <w:jc w:val="center"/>
              <w:rPr>
                <w:color w:val="252525"/>
                <w:sz w:val="20"/>
                <w:szCs w:val="20"/>
                <w:lang w:eastAsia="fr-FR"/>
              </w:rPr>
            </w:pPr>
            <w:r w:rsidRPr="002039D6">
              <w:rPr>
                <w:color w:val="252525"/>
                <w:sz w:val="20"/>
                <w:szCs w:val="20"/>
                <w:lang w:eastAsia="fr-FR"/>
              </w:rPr>
              <w:t>(</w:t>
            </w:r>
            <w:proofErr w:type="spellStart"/>
            <w:proofErr w:type="gramStart"/>
            <w:r w:rsidRPr="002039D6">
              <w:rPr>
                <w:i/>
                <w:iCs/>
                <w:color w:val="252525"/>
                <w:sz w:val="20"/>
                <w:szCs w:val="20"/>
                <w:lang w:eastAsia="fr-FR"/>
              </w:rPr>
              <w:t>i</w:t>
            </w:r>
            <w:r w:rsidRPr="002039D6">
              <w:rPr>
                <w:color w:val="252525"/>
                <w:sz w:val="20"/>
                <w:szCs w:val="20"/>
                <w:lang w:eastAsia="fr-FR"/>
              </w:rPr>
              <w:t>,</w:t>
            </w:r>
            <w:r w:rsidRPr="002039D6">
              <w:rPr>
                <w:i/>
                <w:iCs/>
                <w:color w:val="252525"/>
                <w:sz w:val="20"/>
                <w:szCs w:val="20"/>
                <w:lang w:eastAsia="fr-FR"/>
              </w:rPr>
              <w:t>j</w:t>
            </w:r>
            <w:proofErr w:type="spellEnd"/>
            <w:proofErr w:type="gramEnd"/>
            <w:r w:rsidRPr="002039D6">
              <w:rPr>
                <w:color w:val="252525"/>
                <w:sz w:val="20"/>
                <w:szCs w:val="20"/>
                <w:lang w:eastAsia="fr-FR"/>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B32BEA" w14:textId="77777777" w:rsidR="002039D6" w:rsidRPr="002039D6" w:rsidRDefault="002039D6" w:rsidP="002039D6">
            <w:pPr>
              <w:jc w:val="center"/>
              <w:rPr>
                <w:color w:val="252525"/>
                <w:sz w:val="20"/>
                <w:szCs w:val="20"/>
                <w:lang w:eastAsia="fr-FR"/>
              </w:rPr>
            </w:pPr>
            <w:proofErr w:type="spellStart"/>
            <w:r w:rsidRPr="002039D6">
              <w:rPr>
                <w:i/>
                <w:iCs/>
                <w:color w:val="252525"/>
                <w:sz w:val="20"/>
                <w:szCs w:val="20"/>
                <w:lang w:eastAsia="fr-FR"/>
              </w:rPr>
              <w:t>i</w:t>
            </w:r>
            <w:proofErr w:type="spellEnd"/>
            <w:r w:rsidRPr="002039D6">
              <w:rPr>
                <w:color w:val="252525"/>
                <w:sz w:val="20"/>
                <w:szCs w:val="20"/>
                <w:lang w:eastAsia="fr-FR"/>
              </w:rPr>
              <w:t xml:space="preserve"> = 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A8740B" w14:textId="77777777" w:rsidR="002039D6" w:rsidRPr="002039D6" w:rsidRDefault="002039D6" w:rsidP="002039D6">
            <w:pPr>
              <w:jc w:val="center"/>
              <w:rPr>
                <w:color w:val="252525"/>
                <w:sz w:val="20"/>
                <w:szCs w:val="20"/>
                <w:lang w:eastAsia="fr-FR"/>
              </w:rPr>
            </w:pPr>
            <w:proofErr w:type="spellStart"/>
            <w:r w:rsidRPr="002039D6">
              <w:rPr>
                <w:i/>
                <w:iCs/>
                <w:color w:val="252525"/>
                <w:sz w:val="20"/>
                <w:szCs w:val="20"/>
                <w:lang w:eastAsia="fr-FR"/>
              </w:rPr>
              <w:t>i</w:t>
            </w:r>
            <w:proofErr w:type="spellEnd"/>
            <w:r w:rsidRPr="002039D6">
              <w:rPr>
                <w:color w:val="252525"/>
                <w:sz w:val="20"/>
                <w:szCs w:val="20"/>
                <w:lang w:eastAsia="fr-FR"/>
              </w:rPr>
              <w:t xml:space="preserve"> = 2</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78A123" w14:textId="77777777" w:rsidR="002039D6" w:rsidRPr="002039D6" w:rsidRDefault="002039D6" w:rsidP="002039D6">
            <w:pPr>
              <w:jc w:val="center"/>
              <w:rPr>
                <w:color w:val="252525"/>
                <w:sz w:val="20"/>
                <w:szCs w:val="20"/>
                <w:lang w:eastAsia="fr-FR"/>
              </w:rPr>
            </w:pPr>
            <w:proofErr w:type="spellStart"/>
            <w:r w:rsidRPr="002039D6">
              <w:rPr>
                <w:i/>
                <w:iCs/>
                <w:color w:val="252525"/>
                <w:sz w:val="20"/>
                <w:szCs w:val="20"/>
                <w:lang w:eastAsia="fr-FR"/>
              </w:rPr>
              <w:t>i</w:t>
            </w:r>
            <w:proofErr w:type="spellEnd"/>
            <w:r w:rsidRPr="002039D6">
              <w:rPr>
                <w:color w:val="252525"/>
                <w:sz w:val="20"/>
                <w:szCs w:val="20"/>
                <w:lang w:eastAsia="fr-FR"/>
              </w:rPr>
              <w:t xml:space="preserve"> = 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CA9F12" w14:textId="77777777" w:rsidR="002039D6" w:rsidRPr="002039D6" w:rsidRDefault="002039D6" w:rsidP="002039D6">
            <w:pPr>
              <w:jc w:val="center"/>
              <w:rPr>
                <w:color w:val="252525"/>
                <w:sz w:val="20"/>
                <w:szCs w:val="20"/>
                <w:lang w:eastAsia="fr-FR"/>
              </w:rPr>
            </w:pPr>
            <w:proofErr w:type="spellStart"/>
            <w:r w:rsidRPr="002039D6">
              <w:rPr>
                <w:i/>
                <w:iCs/>
                <w:color w:val="252525"/>
                <w:sz w:val="20"/>
                <w:szCs w:val="20"/>
                <w:lang w:eastAsia="fr-FR"/>
              </w:rPr>
              <w:t>i</w:t>
            </w:r>
            <w:proofErr w:type="spellEnd"/>
            <w:r w:rsidRPr="002039D6">
              <w:rPr>
                <w:color w:val="252525"/>
                <w:sz w:val="20"/>
                <w:szCs w:val="20"/>
                <w:lang w:eastAsia="fr-FR"/>
              </w:rPr>
              <w:t xml:space="preserve"> = 4</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4549D6" w14:textId="77777777" w:rsidR="002039D6" w:rsidRPr="002039D6" w:rsidRDefault="002039D6" w:rsidP="002039D6">
            <w:pPr>
              <w:jc w:val="center"/>
              <w:rPr>
                <w:color w:val="252525"/>
                <w:sz w:val="20"/>
                <w:szCs w:val="20"/>
                <w:lang w:eastAsia="fr-FR"/>
              </w:rPr>
            </w:pPr>
            <w:r w:rsidRPr="002039D6">
              <w:rPr>
                <w:color w:val="000000"/>
                <w:sz w:val="20"/>
                <w:szCs w:val="20"/>
              </w:rPr>
              <w:t>-</w:t>
            </w:r>
          </w:p>
        </w:tc>
      </w:tr>
      <w:tr w:rsidR="002039D6" w:rsidRPr="002039D6" w14:paraId="592A322A" w14:textId="77777777" w:rsidTr="002039D6">
        <w:trPr>
          <w:trHeight w:val="237"/>
          <w:jc w:val="center"/>
        </w:trPr>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DEE120" w14:textId="77777777" w:rsidR="002039D6" w:rsidRPr="002039D6" w:rsidRDefault="002039D6" w:rsidP="002039D6">
            <w:pPr>
              <w:jc w:val="center"/>
              <w:rPr>
                <w:color w:val="252525"/>
                <w:sz w:val="20"/>
                <w:szCs w:val="20"/>
                <w:lang w:eastAsia="fr-FR"/>
              </w:rPr>
            </w:pPr>
            <w:r w:rsidRPr="002039D6">
              <w:rPr>
                <w:color w:val="252525"/>
                <w:sz w:val="20"/>
                <w:szCs w:val="20"/>
                <w:lang w:eastAsia="fr-FR"/>
              </w:rPr>
              <w:t>Under five years</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6F617E" w14:textId="77777777" w:rsidR="002039D6" w:rsidRPr="002039D6" w:rsidRDefault="002039D6" w:rsidP="002039D6">
            <w:pPr>
              <w:jc w:val="center"/>
              <w:rPr>
                <w:color w:val="252525"/>
                <w:sz w:val="20"/>
                <w:szCs w:val="20"/>
                <w:lang w:eastAsia="fr-FR"/>
              </w:rPr>
            </w:pPr>
            <w:proofErr w:type="spellStart"/>
            <w:r w:rsidRPr="002039D6">
              <w:rPr>
                <w:color w:val="252525"/>
                <w:sz w:val="20"/>
                <w:szCs w:val="20"/>
                <w:lang w:eastAsia="fr-FR"/>
              </w:rPr>
              <w:t>Uf</w:t>
            </w:r>
            <w:proofErr w:type="spellEnd"/>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FBE295" w14:textId="77777777" w:rsidR="002039D6" w:rsidRPr="002039D6" w:rsidRDefault="002039D6" w:rsidP="002039D6">
            <w:pPr>
              <w:jc w:val="center"/>
              <w:rPr>
                <w:color w:val="252525"/>
                <w:sz w:val="20"/>
                <w:szCs w:val="20"/>
                <w:lang w:eastAsia="fr-FR"/>
              </w:rPr>
            </w:pPr>
            <w:r w:rsidRPr="002039D6">
              <w:rPr>
                <w:i/>
                <w:iCs/>
                <w:color w:val="252525"/>
                <w:sz w:val="20"/>
                <w:szCs w:val="20"/>
                <w:lang w:eastAsia="fr-FR"/>
              </w:rPr>
              <w:t>j</w:t>
            </w:r>
            <w:r w:rsidRPr="002039D6">
              <w:rPr>
                <w:color w:val="252525"/>
                <w:sz w:val="20"/>
                <w:szCs w:val="20"/>
                <w:lang w:eastAsia="fr-FR"/>
              </w:rPr>
              <w:t xml:space="preserve"> = 1</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3056BB"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Ay,</w:t>
            </w:r>
            <w:r w:rsidRPr="002039D6">
              <w:rPr>
                <w:i/>
                <w:iCs/>
                <w:color w:val="252525"/>
                <w:vertAlign w:val="subscript"/>
                <w:lang w:eastAsia="fr-FR"/>
              </w:rPr>
              <w:t>uf</w:t>
            </w:r>
            <w:proofErr w:type="spellEnd"/>
            <w:proofErr w:type="gram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7C0D4A"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Bs,</w:t>
            </w:r>
            <w:r w:rsidRPr="002039D6">
              <w:rPr>
                <w:i/>
                <w:iCs/>
                <w:color w:val="252525"/>
                <w:vertAlign w:val="subscript"/>
                <w:lang w:eastAsia="fr-FR"/>
              </w:rPr>
              <w:t>uf</w:t>
            </w:r>
            <w:proofErr w:type="spellEnd"/>
            <w:proofErr w:type="gram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16A30E"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Ms</w:t>
            </w:r>
            <w:r w:rsidRPr="002039D6">
              <w:rPr>
                <w:i/>
                <w:iCs/>
                <w:color w:val="252525"/>
                <w:vertAlign w:val="subscript"/>
                <w:lang w:eastAsia="fr-FR"/>
              </w:rPr>
              <w:t>,uf</w:t>
            </w:r>
            <w:proofErr w:type="spellEnd"/>
            <w:proofErr w:type="gram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7A1B64"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Mp</w:t>
            </w:r>
            <w:r w:rsidRPr="002039D6">
              <w:rPr>
                <w:i/>
                <w:iCs/>
                <w:color w:val="252525"/>
                <w:vertAlign w:val="subscript"/>
                <w:lang w:eastAsia="fr-FR"/>
              </w:rPr>
              <w:t>,uf</w:t>
            </w:r>
            <w:proofErr w:type="spellEnd"/>
            <w:proofErr w:type="gramEnd"/>
            <w:r w:rsidRPr="002039D6">
              <w:rPr>
                <w:color w:val="252525"/>
                <w:lang w:eastAsia="fr-FR"/>
              </w:rPr>
              <w:t xml:space="preserve"> (</w:t>
            </w:r>
            <w:r w:rsidRPr="002039D6">
              <w:rPr>
                <w:i/>
                <w:iCs/>
                <w:color w:val="252525"/>
                <w:lang w:eastAsia="fr-FR"/>
              </w:rPr>
              <w:t>t</w:t>
            </w:r>
            <w:r w:rsidRPr="002039D6">
              <w:rPr>
                <w:color w:val="252525"/>
                <w:lang w:eastAsia="fr-FR"/>
              </w:rPr>
              <w:t>)</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7993DC" w14:textId="77777777" w:rsidR="002039D6" w:rsidRPr="002039D6" w:rsidRDefault="002039D6" w:rsidP="002039D6">
            <w:pPr>
              <w:jc w:val="center"/>
              <w:rPr>
                <w:color w:val="252525"/>
                <w:sz w:val="20"/>
                <w:szCs w:val="20"/>
                <w:lang w:eastAsia="fr-FR"/>
              </w:rPr>
            </w:pPr>
            <w:r w:rsidRPr="002039D6">
              <w:rPr>
                <w:bCs/>
                <w:szCs w:val="28"/>
              </w:rPr>
              <w:t>(</w:t>
            </w:r>
            <w:proofErr w:type="spellStart"/>
            <w:r w:rsidRPr="002039D6">
              <w:rPr>
                <w:bCs/>
                <w:i/>
                <w:iCs/>
                <w:szCs w:val="28"/>
              </w:rPr>
              <w:t>N</w:t>
            </w:r>
            <w:r w:rsidRPr="002039D6">
              <w:rPr>
                <w:bCs/>
                <w:i/>
                <w:iCs/>
                <w:szCs w:val="28"/>
                <w:vertAlign w:val="subscript"/>
              </w:rPr>
              <w:t>uf</w:t>
            </w:r>
            <w:proofErr w:type="spellEnd"/>
            <w:r w:rsidRPr="002039D6">
              <w:rPr>
                <w:bCs/>
                <w:szCs w:val="28"/>
              </w:rPr>
              <w:t>)</w:t>
            </w:r>
          </w:p>
        </w:tc>
      </w:tr>
      <w:tr w:rsidR="002039D6" w:rsidRPr="002039D6" w14:paraId="63828A0E" w14:textId="77777777" w:rsidTr="002039D6">
        <w:trPr>
          <w:trHeight w:val="237"/>
          <w:jc w:val="center"/>
        </w:trPr>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D36DE4" w14:textId="77777777" w:rsidR="002039D6" w:rsidRPr="002039D6" w:rsidRDefault="002039D6" w:rsidP="002039D6">
            <w:pPr>
              <w:jc w:val="center"/>
              <w:rPr>
                <w:color w:val="252525"/>
                <w:sz w:val="20"/>
                <w:szCs w:val="20"/>
                <w:lang w:eastAsia="fr-FR"/>
              </w:rPr>
            </w:pPr>
            <w:r w:rsidRPr="002039D6">
              <w:rPr>
                <w:color w:val="252525"/>
                <w:sz w:val="20"/>
                <w:szCs w:val="20"/>
                <w:lang w:eastAsia="fr-FR"/>
              </w:rPr>
              <w:t>Above five years</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2BAE9A" w14:textId="77777777" w:rsidR="002039D6" w:rsidRPr="002039D6" w:rsidRDefault="002039D6" w:rsidP="002039D6">
            <w:pPr>
              <w:jc w:val="center"/>
              <w:rPr>
                <w:color w:val="252525"/>
                <w:sz w:val="20"/>
                <w:szCs w:val="20"/>
                <w:lang w:eastAsia="fr-FR"/>
              </w:rPr>
            </w:pPr>
            <w:proofErr w:type="spellStart"/>
            <w:r w:rsidRPr="002039D6">
              <w:rPr>
                <w:color w:val="252525"/>
                <w:sz w:val="20"/>
                <w:szCs w:val="20"/>
                <w:lang w:eastAsia="fr-FR"/>
              </w:rPr>
              <w:t>Af</w:t>
            </w:r>
            <w:proofErr w:type="spellEnd"/>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D61D90" w14:textId="77777777" w:rsidR="002039D6" w:rsidRPr="002039D6" w:rsidRDefault="002039D6" w:rsidP="002039D6">
            <w:pPr>
              <w:jc w:val="center"/>
              <w:rPr>
                <w:color w:val="252525"/>
                <w:sz w:val="20"/>
                <w:szCs w:val="20"/>
                <w:lang w:eastAsia="fr-FR"/>
              </w:rPr>
            </w:pPr>
            <w:r w:rsidRPr="002039D6">
              <w:rPr>
                <w:i/>
                <w:iCs/>
                <w:color w:val="252525"/>
                <w:sz w:val="20"/>
                <w:szCs w:val="20"/>
                <w:lang w:eastAsia="fr-FR"/>
              </w:rPr>
              <w:t>j</w:t>
            </w:r>
            <w:r w:rsidRPr="002039D6">
              <w:rPr>
                <w:color w:val="252525"/>
                <w:sz w:val="20"/>
                <w:szCs w:val="20"/>
                <w:lang w:eastAsia="fr-FR"/>
              </w:rPr>
              <w:t xml:space="preserve"> = 2</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39126C"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Ay,</w:t>
            </w:r>
            <w:r w:rsidRPr="002039D6">
              <w:rPr>
                <w:i/>
                <w:iCs/>
                <w:color w:val="252525"/>
                <w:vertAlign w:val="subscript"/>
                <w:lang w:eastAsia="fr-FR"/>
              </w:rPr>
              <w:t>af</w:t>
            </w:r>
            <w:proofErr w:type="spellEnd"/>
            <w:proofErr w:type="gram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84B5C4"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Bs,</w:t>
            </w:r>
            <w:r w:rsidRPr="002039D6">
              <w:rPr>
                <w:i/>
                <w:iCs/>
                <w:color w:val="252525"/>
                <w:vertAlign w:val="subscript"/>
                <w:lang w:eastAsia="fr-FR"/>
              </w:rPr>
              <w:t>af</w:t>
            </w:r>
            <w:proofErr w:type="spellEnd"/>
            <w:proofErr w:type="gram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3DF5B2"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Ms,</w:t>
            </w:r>
            <w:r w:rsidRPr="002039D6">
              <w:rPr>
                <w:i/>
                <w:iCs/>
                <w:color w:val="252525"/>
                <w:vertAlign w:val="subscript"/>
                <w:lang w:eastAsia="fr-FR"/>
              </w:rPr>
              <w:t>af</w:t>
            </w:r>
            <w:proofErr w:type="spellEnd"/>
            <w:proofErr w:type="gram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07912C"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Mp,</w:t>
            </w:r>
            <w:r w:rsidRPr="002039D6">
              <w:rPr>
                <w:i/>
                <w:iCs/>
                <w:color w:val="252525"/>
                <w:vertAlign w:val="subscript"/>
                <w:lang w:eastAsia="fr-FR"/>
              </w:rPr>
              <w:t>af</w:t>
            </w:r>
            <w:proofErr w:type="spellEnd"/>
            <w:proofErr w:type="gramEnd"/>
            <w:r w:rsidRPr="002039D6">
              <w:rPr>
                <w:color w:val="252525"/>
                <w:lang w:eastAsia="fr-FR"/>
              </w:rPr>
              <w:t xml:space="preserve"> (</w:t>
            </w:r>
            <w:r w:rsidRPr="002039D6">
              <w:rPr>
                <w:i/>
                <w:iCs/>
                <w:color w:val="252525"/>
                <w:lang w:eastAsia="fr-FR"/>
              </w:rPr>
              <w:t>t</w:t>
            </w:r>
            <w:r w:rsidRPr="002039D6">
              <w:rPr>
                <w:color w:val="252525"/>
                <w:lang w:eastAsia="fr-FR"/>
              </w:rPr>
              <w:t>)</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5900DB" w14:textId="77777777" w:rsidR="002039D6" w:rsidRPr="002039D6" w:rsidRDefault="002039D6" w:rsidP="002039D6">
            <w:pPr>
              <w:jc w:val="center"/>
              <w:rPr>
                <w:color w:val="252525"/>
                <w:sz w:val="20"/>
                <w:szCs w:val="20"/>
                <w:lang w:eastAsia="fr-FR"/>
              </w:rPr>
            </w:pPr>
            <w:r w:rsidRPr="002039D6">
              <w:rPr>
                <w:bCs/>
                <w:szCs w:val="28"/>
              </w:rPr>
              <w:t>(</w:t>
            </w:r>
            <w:r w:rsidRPr="002039D6">
              <w:rPr>
                <w:bCs/>
                <w:i/>
                <w:iCs/>
                <w:szCs w:val="28"/>
              </w:rPr>
              <w:t>N</w:t>
            </w:r>
            <w:r w:rsidRPr="002039D6">
              <w:rPr>
                <w:bCs/>
                <w:i/>
                <w:iCs/>
                <w:szCs w:val="28"/>
                <w:vertAlign w:val="subscript"/>
              </w:rPr>
              <w:t>af</w:t>
            </w:r>
            <w:r w:rsidRPr="002039D6">
              <w:rPr>
                <w:bCs/>
                <w:szCs w:val="28"/>
              </w:rPr>
              <w:t>)</w:t>
            </w:r>
          </w:p>
        </w:tc>
      </w:tr>
      <w:tr w:rsidR="002039D6" w:rsidRPr="002039D6" w14:paraId="26BBC65A" w14:textId="77777777" w:rsidTr="002039D6">
        <w:trPr>
          <w:trHeight w:val="233"/>
          <w:jc w:val="center"/>
        </w:trPr>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F71EC8" w14:textId="77777777" w:rsidR="002039D6" w:rsidRPr="002039D6" w:rsidRDefault="002039D6" w:rsidP="002039D6">
            <w:pPr>
              <w:jc w:val="center"/>
              <w:rPr>
                <w:color w:val="252525"/>
                <w:sz w:val="20"/>
                <w:szCs w:val="20"/>
                <w:lang w:eastAsia="fr-FR"/>
              </w:rPr>
            </w:pPr>
            <w:r w:rsidRPr="002039D6">
              <w:rPr>
                <w:color w:val="252525"/>
                <w:sz w:val="20"/>
                <w:szCs w:val="20"/>
                <w:lang w:eastAsia="fr-FR"/>
              </w:rPr>
              <w:t>Pregnant women</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6498CE" w14:textId="77777777" w:rsidR="002039D6" w:rsidRPr="002039D6" w:rsidRDefault="002039D6" w:rsidP="002039D6">
            <w:pPr>
              <w:jc w:val="center"/>
              <w:rPr>
                <w:color w:val="252525"/>
                <w:sz w:val="20"/>
                <w:szCs w:val="20"/>
                <w:lang w:eastAsia="fr-FR"/>
              </w:rPr>
            </w:pPr>
            <w:r w:rsidRPr="002039D6">
              <w:rPr>
                <w:color w:val="252525"/>
                <w:sz w:val="20"/>
                <w:szCs w:val="20"/>
                <w:lang w:eastAsia="fr-FR"/>
              </w:rPr>
              <w:t>Pw</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46C883" w14:textId="77777777" w:rsidR="002039D6" w:rsidRPr="002039D6" w:rsidRDefault="002039D6" w:rsidP="002039D6">
            <w:pPr>
              <w:jc w:val="center"/>
              <w:rPr>
                <w:color w:val="252525"/>
                <w:sz w:val="20"/>
                <w:szCs w:val="20"/>
                <w:lang w:eastAsia="fr-FR"/>
              </w:rPr>
            </w:pPr>
            <w:r w:rsidRPr="002039D6">
              <w:rPr>
                <w:i/>
                <w:iCs/>
                <w:color w:val="252525"/>
                <w:sz w:val="20"/>
                <w:szCs w:val="20"/>
                <w:lang w:eastAsia="fr-FR"/>
              </w:rPr>
              <w:t>j</w:t>
            </w:r>
            <w:r w:rsidRPr="002039D6">
              <w:rPr>
                <w:color w:val="252525"/>
                <w:sz w:val="20"/>
                <w:szCs w:val="20"/>
                <w:lang w:eastAsia="fr-FR"/>
              </w:rPr>
              <w:t xml:space="preserve"> = 3</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8733D7"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Ay,</w:t>
            </w:r>
            <w:r w:rsidRPr="002039D6">
              <w:rPr>
                <w:i/>
                <w:iCs/>
                <w:color w:val="252525"/>
                <w:vertAlign w:val="subscript"/>
                <w:lang w:eastAsia="fr-FR"/>
              </w:rPr>
              <w:t>pw</w:t>
            </w:r>
            <w:proofErr w:type="spellEnd"/>
            <w:proofErr w:type="gram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DC8850"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Bs,</w:t>
            </w:r>
            <w:r w:rsidRPr="002039D6">
              <w:rPr>
                <w:i/>
                <w:iCs/>
                <w:color w:val="252525"/>
                <w:vertAlign w:val="subscript"/>
                <w:lang w:eastAsia="fr-FR"/>
              </w:rPr>
              <w:t>pw</w:t>
            </w:r>
            <w:proofErr w:type="spellEnd"/>
            <w:proofErr w:type="gram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662A4B"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Ms,</w:t>
            </w:r>
            <w:r w:rsidRPr="002039D6">
              <w:rPr>
                <w:i/>
                <w:iCs/>
                <w:color w:val="252525"/>
                <w:vertAlign w:val="subscript"/>
                <w:lang w:eastAsia="fr-FR"/>
              </w:rPr>
              <w:t>pw</w:t>
            </w:r>
            <w:proofErr w:type="spellEnd"/>
            <w:proofErr w:type="gramEnd"/>
            <w:r w:rsidRPr="002039D6">
              <w:rPr>
                <w:color w:val="252525"/>
                <w:lang w:eastAsia="fr-FR"/>
              </w:rPr>
              <w:t>(</w:t>
            </w:r>
            <w:r w:rsidRPr="002039D6">
              <w:rPr>
                <w:i/>
                <w:iCs/>
                <w:color w:val="252525"/>
                <w:lang w:eastAsia="fr-FR"/>
              </w:rPr>
              <w:t>t</w:t>
            </w:r>
            <w:r w:rsidRPr="002039D6">
              <w:rPr>
                <w:color w:val="252525"/>
                <w:lang w:eastAsia="fr-FR"/>
              </w:rPr>
              <w:t>)</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717927" w14:textId="77777777" w:rsidR="002039D6" w:rsidRPr="002039D6" w:rsidRDefault="002039D6" w:rsidP="002039D6">
            <w:pPr>
              <w:jc w:val="center"/>
              <w:rPr>
                <w:color w:val="252525"/>
                <w:sz w:val="20"/>
                <w:szCs w:val="20"/>
                <w:lang w:eastAsia="fr-FR"/>
              </w:rPr>
            </w:pPr>
            <w:proofErr w:type="spellStart"/>
            <w:proofErr w:type="gramStart"/>
            <w:r w:rsidRPr="002039D6">
              <w:rPr>
                <w:i/>
                <w:iCs/>
                <w:color w:val="252525"/>
                <w:lang w:eastAsia="fr-FR"/>
              </w:rPr>
              <w:t>N</w:t>
            </w:r>
            <w:r w:rsidRPr="002039D6">
              <w:rPr>
                <w:bCs/>
                <w:i/>
                <w:iCs/>
                <w:szCs w:val="28"/>
                <w:vertAlign w:val="subscript"/>
              </w:rPr>
              <w:t>Mp,</w:t>
            </w:r>
            <w:r w:rsidRPr="002039D6">
              <w:rPr>
                <w:i/>
                <w:iCs/>
                <w:color w:val="252525"/>
                <w:vertAlign w:val="subscript"/>
                <w:lang w:eastAsia="fr-FR"/>
              </w:rPr>
              <w:t>pw</w:t>
            </w:r>
            <w:proofErr w:type="spellEnd"/>
            <w:proofErr w:type="gramEnd"/>
            <w:r w:rsidRPr="002039D6">
              <w:rPr>
                <w:color w:val="252525"/>
                <w:lang w:eastAsia="fr-FR"/>
              </w:rPr>
              <w:t>(</w:t>
            </w:r>
            <w:r w:rsidRPr="002039D6">
              <w:rPr>
                <w:i/>
                <w:iCs/>
                <w:color w:val="252525"/>
                <w:lang w:eastAsia="fr-FR"/>
              </w:rPr>
              <w:t>t</w:t>
            </w:r>
            <w:r w:rsidRPr="002039D6">
              <w:rPr>
                <w:color w:val="252525"/>
                <w:lang w:eastAsia="fr-FR"/>
              </w:rPr>
              <w:t>)</w:t>
            </w:r>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41BB50" w14:textId="77777777" w:rsidR="002039D6" w:rsidRPr="002039D6" w:rsidRDefault="002039D6" w:rsidP="002039D6">
            <w:pPr>
              <w:jc w:val="center"/>
              <w:rPr>
                <w:color w:val="252525"/>
                <w:sz w:val="20"/>
                <w:szCs w:val="20"/>
                <w:lang w:eastAsia="fr-FR"/>
              </w:rPr>
            </w:pPr>
            <w:r w:rsidRPr="002039D6">
              <w:rPr>
                <w:bCs/>
                <w:szCs w:val="28"/>
              </w:rPr>
              <w:t>(</w:t>
            </w:r>
            <w:proofErr w:type="spellStart"/>
            <w:r w:rsidRPr="002039D6">
              <w:rPr>
                <w:bCs/>
                <w:i/>
                <w:iCs/>
                <w:szCs w:val="28"/>
              </w:rPr>
              <w:t>N</w:t>
            </w:r>
            <w:r w:rsidRPr="002039D6">
              <w:rPr>
                <w:bCs/>
                <w:i/>
                <w:iCs/>
                <w:szCs w:val="28"/>
                <w:vertAlign w:val="subscript"/>
              </w:rPr>
              <w:t>pw</w:t>
            </w:r>
            <w:proofErr w:type="spellEnd"/>
            <w:r w:rsidRPr="002039D6">
              <w:rPr>
                <w:bCs/>
                <w:szCs w:val="28"/>
              </w:rPr>
              <w:t>)</w:t>
            </w:r>
          </w:p>
        </w:tc>
      </w:tr>
      <w:tr w:rsidR="002039D6" w:rsidRPr="002039D6" w14:paraId="37E95336" w14:textId="77777777" w:rsidTr="002039D6">
        <w:trPr>
          <w:trHeight w:val="233"/>
          <w:jc w:val="center"/>
        </w:trPr>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B53FD1" w14:textId="77777777" w:rsidR="002039D6" w:rsidRPr="002039D6" w:rsidRDefault="002039D6" w:rsidP="002039D6">
            <w:pPr>
              <w:jc w:val="center"/>
              <w:rPr>
                <w:color w:val="252525"/>
                <w:sz w:val="20"/>
                <w:szCs w:val="20"/>
                <w:lang w:eastAsia="fr-FR"/>
              </w:rPr>
            </w:pPr>
            <w:r w:rsidRPr="002039D6">
              <w:rPr>
                <w:color w:val="252525"/>
                <w:sz w:val="20"/>
                <w:szCs w:val="20"/>
                <w:lang w:eastAsia="fr-FR"/>
              </w:rPr>
              <w:t xml:space="preserve">All </w:t>
            </w:r>
            <w:proofErr w:type="gramStart"/>
            <w:r w:rsidRPr="002039D6">
              <w:rPr>
                <w:color w:val="252525"/>
                <w:sz w:val="20"/>
                <w:szCs w:val="20"/>
                <w:lang w:eastAsia="fr-FR"/>
              </w:rPr>
              <w:t>patients</w:t>
            </w:r>
            <w:proofErr w:type="gramEnd"/>
            <w:r w:rsidRPr="002039D6">
              <w:rPr>
                <w:color w:val="252525"/>
                <w:sz w:val="20"/>
                <w:szCs w:val="20"/>
                <w:lang w:eastAsia="fr-FR"/>
              </w:rPr>
              <w:t xml:space="preserve"> categories</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5DF597" w14:textId="77777777" w:rsidR="002039D6" w:rsidRPr="002039D6" w:rsidRDefault="002039D6" w:rsidP="002039D6">
            <w:pPr>
              <w:jc w:val="center"/>
              <w:rPr>
                <w:color w:val="252525"/>
                <w:sz w:val="20"/>
                <w:szCs w:val="20"/>
                <w:lang w:eastAsia="fr-FR"/>
              </w:rPr>
            </w:pPr>
            <w:r w:rsidRPr="002039D6">
              <w:rPr>
                <w:bCs/>
                <w:szCs w:val="28"/>
              </w:rPr>
              <w:t>(</w:t>
            </w:r>
            <w:r w:rsidRPr="002039D6">
              <w:rPr>
                <w:bCs/>
                <w:i/>
                <w:iCs/>
                <w:szCs w:val="28"/>
              </w:rPr>
              <w:t>N</w:t>
            </w:r>
            <w:r w:rsidRPr="002039D6">
              <w:rPr>
                <w:bCs/>
                <w:i/>
                <w:iCs/>
                <w:szCs w:val="28"/>
                <w:vertAlign w:val="subscript"/>
              </w:rPr>
              <w:t>i</w:t>
            </w:r>
            <w:r w:rsidRPr="002039D6">
              <w:rPr>
                <w:bCs/>
                <w:szCs w:val="28"/>
              </w:rPr>
              <w:t>)</w:t>
            </w:r>
          </w:p>
        </w:tc>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A37254" w14:textId="77777777" w:rsidR="002039D6" w:rsidRPr="002039D6" w:rsidRDefault="002039D6" w:rsidP="002039D6">
            <w:pPr>
              <w:jc w:val="center"/>
              <w:rPr>
                <w:color w:val="252525"/>
                <w:sz w:val="20"/>
                <w:szCs w:val="20"/>
                <w:lang w:eastAsia="fr-FR"/>
              </w:rPr>
            </w:pPr>
            <w:r w:rsidRPr="002039D6">
              <w:rPr>
                <w:color w:val="252525"/>
                <w:sz w:val="20"/>
                <w:szCs w:val="20"/>
                <w:lang w:eastAsia="fr-FR"/>
              </w:rPr>
              <w:t>-</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5DD80" w14:textId="77777777" w:rsidR="002039D6" w:rsidRPr="002039D6" w:rsidRDefault="002039D6" w:rsidP="002039D6">
            <w:pPr>
              <w:jc w:val="center"/>
              <w:rPr>
                <w:color w:val="252525"/>
                <w:sz w:val="20"/>
                <w:szCs w:val="20"/>
                <w:lang w:eastAsia="fr-FR"/>
              </w:rPr>
            </w:pPr>
            <w:proofErr w:type="spellStart"/>
            <w:r w:rsidRPr="002039D6">
              <w:rPr>
                <w:bCs/>
                <w:i/>
                <w:iCs/>
                <w:szCs w:val="28"/>
              </w:rPr>
              <w:t>N</w:t>
            </w:r>
            <w:r w:rsidRPr="002039D6">
              <w:rPr>
                <w:bCs/>
                <w:i/>
                <w:iCs/>
                <w:szCs w:val="28"/>
                <w:vertAlign w:val="subscript"/>
              </w:rPr>
              <w:t>Ay</w:t>
            </w:r>
            <w:proofErr w:type="spellEnd"/>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EF614C" w14:textId="77777777" w:rsidR="002039D6" w:rsidRPr="002039D6" w:rsidRDefault="002039D6" w:rsidP="002039D6">
            <w:pPr>
              <w:jc w:val="center"/>
              <w:rPr>
                <w:color w:val="252525"/>
                <w:sz w:val="20"/>
                <w:szCs w:val="20"/>
                <w:lang w:eastAsia="fr-FR"/>
              </w:rPr>
            </w:pPr>
            <w:r w:rsidRPr="002039D6">
              <w:rPr>
                <w:bCs/>
                <w:i/>
                <w:iCs/>
                <w:szCs w:val="28"/>
              </w:rPr>
              <w:t>N</w:t>
            </w:r>
            <w:r w:rsidRPr="002039D6">
              <w:rPr>
                <w:bCs/>
                <w:i/>
                <w:iCs/>
                <w:szCs w:val="28"/>
                <w:vertAlign w:val="subscript"/>
              </w:rPr>
              <w:t>Bs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748CBB" w14:textId="77777777" w:rsidR="002039D6" w:rsidRPr="002039D6" w:rsidRDefault="002039D6" w:rsidP="002039D6">
            <w:pPr>
              <w:jc w:val="center"/>
              <w:rPr>
                <w:color w:val="252525"/>
                <w:sz w:val="20"/>
                <w:szCs w:val="20"/>
                <w:lang w:eastAsia="fr-FR"/>
              </w:rPr>
            </w:pPr>
            <w:r w:rsidRPr="002039D6">
              <w:rPr>
                <w:bCs/>
                <w:i/>
                <w:iCs/>
                <w:szCs w:val="28"/>
              </w:rPr>
              <w:t>N</w:t>
            </w:r>
            <w:r w:rsidRPr="002039D6">
              <w:rPr>
                <w:bCs/>
                <w:i/>
                <w:iCs/>
                <w:szCs w:val="28"/>
                <w:vertAlign w:val="subscript"/>
              </w:rPr>
              <w:t>Ms</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47BFF8" w14:textId="77777777" w:rsidR="002039D6" w:rsidRPr="002039D6" w:rsidRDefault="002039D6" w:rsidP="002039D6">
            <w:pPr>
              <w:jc w:val="center"/>
              <w:rPr>
                <w:color w:val="252525"/>
                <w:sz w:val="20"/>
                <w:szCs w:val="20"/>
                <w:lang w:eastAsia="fr-FR"/>
              </w:rPr>
            </w:pPr>
            <w:proofErr w:type="spellStart"/>
            <w:r w:rsidRPr="002039D6">
              <w:rPr>
                <w:bCs/>
                <w:i/>
                <w:iCs/>
                <w:szCs w:val="28"/>
              </w:rPr>
              <w:t>N</w:t>
            </w:r>
            <w:r w:rsidRPr="002039D6">
              <w:rPr>
                <w:bCs/>
                <w:i/>
                <w:iCs/>
                <w:szCs w:val="28"/>
                <w:vertAlign w:val="subscript"/>
              </w:rPr>
              <w:t>Mp</w:t>
            </w:r>
            <w:proofErr w:type="spellEnd"/>
          </w:p>
        </w:tc>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9C655D" w14:textId="77777777" w:rsidR="002039D6" w:rsidRPr="002039D6" w:rsidRDefault="002039D6" w:rsidP="002039D6">
            <w:pPr>
              <w:jc w:val="center"/>
              <w:rPr>
                <w:color w:val="252525"/>
                <w:sz w:val="20"/>
                <w:szCs w:val="20"/>
                <w:lang w:eastAsia="fr-FR"/>
              </w:rPr>
            </w:pPr>
            <w:r w:rsidRPr="002039D6">
              <w:rPr>
                <w:bCs/>
                <w:szCs w:val="28"/>
              </w:rPr>
              <w:t>(</w:t>
            </w:r>
            <w:proofErr w:type="spellStart"/>
            <w:r w:rsidRPr="002039D6">
              <w:rPr>
                <w:bCs/>
                <w:i/>
                <w:iCs/>
                <w:szCs w:val="28"/>
              </w:rPr>
              <w:t>N</w:t>
            </w:r>
            <w:r w:rsidRPr="002039D6">
              <w:rPr>
                <w:bCs/>
                <w:i/>
                <w:iCs/>
                <w:szCs w:val="28"/>
                <w:vertAlign w:val="subscript"/>
              </w:rPr>
              <w:t>glob</w:t>
            </w:r>
            <w:proofErr w:type="spellEnd"/>
            <w:r w:rsidRPr="002039D6">
              <w:rPr>
                <w:bCs/>
                <w:szCs w:val="28"/>
              </w:rPr>
              <w:t>)</w:t>
            </w:r>
          </w:p>
        </w:tc>
      </w:tr>
    </w:tbl>
    <w:p w14:paraId="0D2A21D3"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p>
    <w:p w14:paraId="24606203"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209CD612" w14:textId="77777777" w:rsidR="002039D6" w:rsidRPr="002039D6" w:rsidRDefault="002039D6" w:rsidP="002039D6">
      <w:pPr>
        <w:spacing w:after="0" w:line="240" w:lineRule="auto"/>
        <w:jc w:val="center"/>
        <w:rPr>
          <w:rFonts w:ascii="Calibri" w:eastAsia="Times New Roman" w:hAnsi="Calibri" w:cs="Arial"/>
        </w:rPr>
      </w:pPr>
    </w:p>
    <w:p w14:paraId="3BCD473B" w14:textId="77777777" w:rsidR="002039D6" w:rsidRPr="002039D6" w:rsidRDefault="002039D6" w:rsidP="002039D6">
      <w:pPr>
        <w:spacing w:after="0" w:line="240" w:lineRule="auto"/>
        <w:jc w:val="center"/>
        <w:rPr>
          <w:rFonts w:ascii="Calibri" w:eastAsia="Times New Roman" w:hAnsi="Calibri" w:cs="Arial"/>
        </w:rPr>
      </w:pPr>
      <w:r w:rsidRPr="002039D6">
        <w:rPr>
          <w:rFonts w:ascii="Times New Roman" w:eastAsia="Times New Roman" w:hAnsi="Times New Roman" w:cs="Times New Roman"/>
          <w:sz w:val="24"/>
          <w:szCs w:val="24"/>
        </w:rPr>
        <w:object w:dxaOrig="2088" w:dyaOrig="2088" w14:anchorId="06610DC1">
          <v:shape id="_x0000_i1082" type="#_x0000_t75" style="width:104.55pt;height:104.55pt" o:ole="">
            <v:imagedata r:id="rId55" o:title=""/>
          </v:shape>
          <o:OLEObject Type="Embed" ProgID="KGraph_Plot" ShapeID="_x0000_i1082" DrawAspect="Content" ObjectID="_1828017155" r:id="rId137"/>
        </w:object>
      </w:r>
      <w:r w:rsidRPr="002039D6">
        <w:rPr>
          <w:rFonts w:ascii="Calibri" w:eastAsia="Times New Roman" w:hAnsi="Calibri" w:cs="Arial"/>
        </w:rPr>
        <w:object w:dxaOrig="2052" w:dyaOrig="2052" w14:anchorId="54595C2F">
          <v:shape id="_x0000_i1083" type="#_x0000_t75" style="width:102.6pt;height:102.6pt" o:ole="">
            <v:imagedata r:id="rId57" o:title=""/>
          </v:shape>
          <o:OLEObject Type="Embed" ProgID="KGraph_Plot" ShapeID="_x0000_i1083" DrawAspect="Content" ObjectID="_1828017156" r:id="rId138"/>
        </w:object>
      </w:r>
      <w:r w:rsidRPr="002039D6">
        <w:rPr>
          <w:rFonts w:ascii="Calibri" w:eastAsia="Times New Roman" w:hAnsi="Calibri" w:cs="Arial"/>
        </w:rPr>
        <w:object w:dxaOrig="2052" w:dyaOrig="2052" w14:anchorId="03326453">
          <v:shape id="_x0000_i1084" type="#_x0000_t75" style="width:102.6pt;height:102.6pt" o:ole="">
            <v:imagedata r:id="rId59" o:title=""/>
          </v:shape>
          <o:OLEObject Type="Embed" ProgID="KGraph_Plot" ShapeID="_x0000_i1084" DrawAspect="Content" ObjectID="_1828017157" r:id="rId139"/>
        </w:object>
      </w:r>
      <w:r w:rsidRPr="002039D6">
        <w:rPr>
          <w:rFonts w:ascii="Calibri" w:eastAsia="Times New Roman" w:hAnsi="Calibri" w:cs="Arial"/>
        </w:rPr>
        <w:object w:dxaOrig="2016" w:dyaOrig="2016" w14:anchorId="3F3F712F">
          <v:shape id="_x0000_i1085" type="#_x0000_t75" style="width:101.1pt;height:101.1pt" o:ole="">
            <v:imagedata r:id="rId61" o:title=""/>
          </v:shape>
          <o:OLEObject Type="Embed" ProgID="KGraph_Plot" ShapeID="_x0000_i1085" DrawAspect="Content" ObjectID="_1828017158" r:id="rId140"/>
        </w:object>
      </w:r>
    </w:p>
    <w:p w14:paraId="4D328257" w14:textId="77777777" w:rsidR="002039D6" w:rsidRPr="002039D6" w:rsidRDefault="002039D6" w:rsidP="002039D6">
      <w:pPr>
        <w:spacing w:after="0" w:line="240" w:lineRule="auto"/>
        <w:jc w:val="center"/>
        <w:rPr>
          <w:rFonts w:ascii="Times New Roman" w:eastAsia="Times New Roman" w:hAnsi="Times New Roman" w:cs="Times New Roman"/>
          <w:sz w:val="28"/>
          <w:szCs w:val="28"/>
        </w:rPr>
      </w:pPr>
      <w:r w:rsidRPr="002039D6">
        <w:rPr>
          <w:rFonts w:ascii="Times New Roman" w:eastAsia="Times New Roman" w:hAnsi="Times New Roman" w:cs="Times New Roman"/>
          <w:b/>
          <w:bCs/>
          <w:sz w:val="24"/>
          <w:szCs w:val="24"/>
        </w:rPr>
        <w:t>Figure 1</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number of </w:t>
      </w:r>
      <w:r w:rsidRPr="002039D6">
        <w:rPr>
          <w:rFonts w:ascii="Times New Roman" w:eastAsia="Calibri" w:hAnsi="Times New Roman" w:cs="Times New Roman"/>
          <w:sz w:val="24"/>
          <w:szCs w:val="24"/>
        </w:rPr>
        <w:t>malaria cases</w:t>
      </w:r>
      <w:r w:rsidRPr="002039D6">
        <w:rPr>
          <w:rFonts w:ascii="Times New Roman" w:eastAsia="Times New Roman" w:hAnsi="Times New Roman" w:cs="Times New Roman"/>
          <w:sz w:val="24"/>
          <w:szCs w:val="24"/>
        </w:rPr>
        <w:t xml:space="preserve"> over time (</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from 2009 to 2014 </w:t>
      </w:r>
      <w:r w:rsidRPr="002039D6">
        <w:rPr>
          <w:rFonts w:ascii="Times New Roman" w:eastAsia="Times New Roman" w:hAnsi="Times New Roman" w:cs="Times New Roman"/>
          <w:sz w:val="24"/>
          <w:szCs w:val="24"/>
        </w:rPr>
        <w:t>of patients under five years of age (</w:t>
      </w:r>
      <w:proofErr w:type="spellStart"/>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i,uf</w:t>
      </w:r>
      <w:proofErr w:type="spellEnd"/>
      <w:r w:rsidRPr="002039D6">
        <w:rPr>
          <w:rFonts w:ascii="Times New Roman" w:eastAsia="Times New Roman" w:hAnsi="Times New Roman" w:cs="Times New Roman"/>
          <w:sz w:val="24"/>
          <w:szCs w:val="24"/>
        </w:rPr>
        <w:t xml:space="preserve">) for four cities in Ghana. (a):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(b):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(c): </w:t>
      </w:r>
      <w:proofErr w:type="spellStart"/>
      <w:r w:rsidRPr="002039D6">
        <w:rPr>
          <w:rFonts w:ascii="Times New Roman" w:eastAsia="Times New Roman" w:hAnsi="Times New Roman" w:cs="Times New Roman"/>
          <w:sz w:val="24"/>
          <w:szCs w:val="24"/>
        </w:rPr>
        <w:t>Manso</w:t>
      </w:r>
      <w:proofErr w:type="spellEnd"/>
      <w:r w:rsidR="00243FB7">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rPr>
        <w:t xml:space="preserve"> and (d): </w:t>
      </w:r>
      <w:proofErr w:type="spellStart"/>
      <w:r w:rsidRPr="002039D6">
        <w:rPr>
          <w:rFonts w:ascii="Times New Roman" w:eastAsia="Times New Roman" w:hAnsi="Times New Roman" w:cs="Times New Roman"/>
          <w:sz w:val="24"/>
          <w:szCs w:val="24"/>
        </w:rPr>
        <w:t>Mpohor</w:t>
      </w:r>
      <w:proofErr w:type="spellEnd"/>
      <w:r w:rsidRPr="002039D6">
        <w:rPr>
          <w:rFonts w:ascii="Times New Roman" w:eastAsia="Times New Roman" w:hAnsi="Times New Roman" w:cs="Times New Roman"/>
          <w:sz w:val="24"/>
          <w:szCs w:val="24"/>
        </w:rPr>
        <w:t>.</w:t>
      </w:r>
    </w:p>
    <w:p w14:paraId="25BF30A1"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32B94EFB" w14:textId="77777777" w:rsidR="002039D6" w:rsidRPr="002039D6" w:rsidRDefault="002039D6" w:rsidP="002039D6">
      <w:pPr>
        <w:spacing w:after="0" w:line="240" w:lineRule="auto"/>
        <w:jc w:val="center"/>
        <w:rPr>
          <w:rFonts w:ascii="Calibri" w:eastAsia="Times New Roman" w:hAnsi="Calibri" w:cs="Arial"/>
        </w:rPr>
      </w:pPr>
      <w:r w:rsidRPr="002039D6">
        <w:rPr>
          <w:rFonts w:ascii="Calibri" w:eastAsia="Times New Roman" w:hAnsi="Calibri" w:cs="Arial"/>
        </w:rPr>
        <w:object w:dxaOrig="2148" w:dyaOrig="2148" w14:anchorId="7FE5F848">
          <v:shape id="_x0000_i1086" type="#_x0000_t75" style="width:107.5pt;height:107.5pt" o:ole="">
            <v:imagedata r:id="rId63" o:title=""/>
          </v:shape>
          <o:OLEObject Type="Embed" ProgID="KGraph_Plot" ShapeID="_x0000_i1086" DrawAspect="Content" ObjectID="_1828017159" r:id="rId141"/>
        </w:object>
      </w:r>
      <w:r w:rsidRPr="002039D6">
        <w:rPr>
          <w:rFonts w:ascii="Calibri" w:eastAsia="Times New Roman" w:hAnsi="Calibri" w:cs="Arial"/>
        </w:rPr>
        <w:object w:dxaOrig="2172" w:dyaOrig="2172" w14:anchorId="3472DBB1">
          <v:shape id="_x0000_i1087" type="#_x0000_t75" style="width:108.5pt;height:108.5pt" o:ole="">
            <v:imagedata r:id="rId65" o:title=""/>
          </v:shape>
          <o:OLEObject Type="Embed" ProgID="KGraph_Plot" ShapeID="_x0000_i1087" DrawAspect="Content" ObjectID="_1828017160" r:id="rId142"/>
        </w:object>
      </w:r>
      <w:r w:rsidRPr="002039D6">
        <w:rPr>
          <w:rFonts w:ascii="Calibri" w:eastAsia="Times New Roman" w:hAnsi="Calibri" w:cs="Arial"/>
        </w:rPr>
        <w:object w:dxaOrig="2172" w:dyaOrig="2172" w14:anchorId="3562E0C1">
          <v:shape id="_x0000_i1088" type="#_x0000_t75" style="width:108.5pt;height:108.5pt" o:ole="">
            <v:imagedata r:id="rId67" o:title=""/>
          </v:shape>
          <o:OLEObject Type="Embed" ProgID="KGraph_Plot" ShapeID="_x0000_i1088" DrawAspect="Content" ObjectID="_1828017161" r:id="rId143"/>
        </w:object>
      </w:r>
      <w:r w:rsidRPr="002039D6">
        <w:rPr>
          <w:rFonts w:ascii="Calibri" w:eastAsia="Times New Roman" w:hAnsi="Calibri" w:cs="Arial"/>
        </w:rPr>
        <w:object w:dxaOrig="2172" w:dyaOrig="2172" w14:anchorId="2D552295">
          <v:shape id="_x0000_i1089" type="#_x0000_t75" style="width:108.5pt;height:108.5pt" o:ole="">
            <v:imagedata r:id="rId69" o:title=""/>
          </v:shape>
          <o:OLEObject Type="Embed" ProgID="KGraph_Plot" ShapeID="_x0000_i1089" DrawAspect="Content" ObjectID="_1828017162" r:id="rId144"/>
        </w:object>
      </w:r>
    </w:p>
    <w:p w14:paraId="0A17B965"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Figure 2</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number of </w:t>
      </w:r>
      <w:r w:rsidRPr="002039D6">
        <w:rPr>
          <w:rFonts w:ascii="Times New Roman" w:eastAsia="Calibri" w:hAnsi="Times New Roman" w:cs="Times New Roman"/>
          <w:sz w:val="24"/>
          <w:szCs w:val="24"/>
        </w:rPr>
        <w:t>malaria cases</w:t>
      </w:r>
      <w:r w:rsidRPr="002039D6">
        <w:rPr>
          <w:rFonts w:ascii="Times New Roman" w:eastAsia="Times New Roman" w:hAnsi="Times New Roman" w:cs="Times New Roman"/>
          <w:sz w:val="24"/>
          <w:szCs w:val="24"/>
        </w:rPr>
        <w:t xml:space="preserve"> over time (</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from 2009 to 2014 </w:t>
      </w:r>
      <w:r w:rsidRPr="002039D6">
        <w:rPr>
          <w:rFonts w:ascii="Times New Roman" w:eastAsia="Times New Roman" w:hAnsi="Times New Roman" w:cs="Times New Roman"/>
          <w:sz w:val="24"/>
          <w:szCs w:val="24"/>
        </w:rPr>
        <w:t>of patients above five years of age (</w:t>
      </w:r>
      <w:proofErr w:type="spellStart"/>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i,af</w:t>
      </w:r>
      <w:proofErr w:type="spellEnd"/>
      <w:r w:rsidRPr="002039D6">
        <w:rPr>
          <w:rFonts w:ascii="Times New Roman" w:eastAsia="Times New Roman" w:hAnsi="Times New Roman" w:cs="Times New Roman"/>
          <w:sz w:val="24"/>
          <w:szCs w:val="24"/>
        </w:rPr>
        <w:t xml:space="preserve">) for four cities in Ghana. (a):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(b):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(c): </w:t>
      </w:r>
      <w:proofErr w:type="spellStart"/>
      <w:r w:rsidRPr="002039D6">
        <w:rPr>
          <w:rFonts w:ascii="Times New Roman" w:eastAsia="Times New Roman" w:hAnsi="Times New Roman" w:cs="Times New Roman"/>
          <w:sz w:val="24"/>
          <w:szCs w:val="24"/>
        </w:rPr>
        <w:t>Manso</w:t>
      </w:r>
      <w:proofErr w:type="spellEnd"/>
      <w:r w:rsidR="00243FB7">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rPr>
        <w:t xml:space="preserve"> and (d): </w:t>
      </w:r>
      <w:proofErr w:type="spellStart"/>
      <w:r w:rsidRPr="002039D6">
        <w:rPr>
          <w:rFonts w:ascii="Times New Roman" w:eastAsia="Times New Roman" w:hAnsi="Times New Roman" w:cs="Times New Roman"/>
          <w:sz w:val="24"/>
          <w:szCs w:val="24"/>
        </w:rPr>
        <w:t>Mpohor</w:t>
      </w:r>
      <w:proofErr w:type="spellEnd"/>
      <w:r w:rsidRPr="002039D6">
        <w:rPr>
          <w:rFonts w:ascii="Times New Roman" w:eastAsia="Times New Roman" w:hAnsi="Times New Roman" w:cs="Times New Roman"/>
          <w:sz w:val="24"/>
          <w:szCs w:val="24"/>
        </w:rPr>
        <w:t>.</w:t>
      </w:r>
    </w:p>
    <w:p w14:paraId="4B3012BC"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p>
    <w:p w14:paraId="0E4B953C"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p>
    <w:p w14:paraId="04A8D799" w14:textId="77777777" w:rsidR="002039D6" w:rsidRPr="002039D6" w:rsidRDefault="002039D6" w:rsidP="002039D6">
      <w:pPr>
        <w:spacing w:after="0" w:line="240" w:lineRule="auto"/>
        <w:jc w:val="center"/>
        <w:rPr>
          <w:rFonts w:ascii="Calibri" w:eastAsia="Times New Roman" w:hAnsi="Calibri" w:cs="Arial"/>
        </w:rPr>
      </w:pPr>
      <w:r w:rsidRPr="002039D6">
        <w:rPr>
          <w:rFonts w:ascii="Calibri" w:eastAsia="Times New Roman" w:hAnsi="Calibri" w:cs="Arial"/>
        </w:rPr>
        <w:object w:dxaOrig="2124" w:dyaOrig="2124" w14:anchorId="361C7922">
          <v:shape id="_x0000_i1090" type="#_x0000_t75" style="width:106.5pt;height:106.5pt" o:ole="">
            <v:imagedata r:id="rId71" o:title=""/>
          </v:shape>
          <o:OLEObject Type="Embed" ProgID="KGraph_Plot" ShapeID="_x0000_i1090" DrawAspect="Content" ObjectID="_1828017163" r:id="rId145"/>
        </w:object>
      </w:r>
      <w:r w:rsidRPr="002039D6">
        <w:rPr>
          <w:rFonts w:ascii="Calibri" w:eastAsia="Times New Roman" w:hAnsi="Calibri" w:cs="Arial"/>
        </w:rPr>
        <w:object w:dxaOrig="2172" w:dyaOrig="2172" w14:anchorId="7D5FE05E">
          <v:shape id="_x0000_i1091" type="#_x0000_t75" style="width:108.5pt;height:108.5pt" o:ole="">
            <v:imagedata r:id="rId73" o:title=""/>
          </v:shape>
          <o:OLEObject Type="Embed" ProgID="KGraph_Plot" ShapeID="_x0000_i1091" DrawAspect="Content" ObjectID="_1828017164" r:id="rId146"/>
        </w:object>
      </w:r>
      <w:r w:rsidRPr="002039D6">
        <w:rPr>
          <w:rFonts w:ascii="Calibri" w:eastAsia="Times New Roman" w:hAnsi="Calibri" w:cs="Arial"/>
        </w:rPr>
        <w:object w:dxaOrig="2172" w:dyaOrig="2172" w14:anchorId="622F803D">
          <v:shape id="_x0000_i1092" type="#_x0000_t75" style="width:108.5pt;height:108.5pt" o:ole="">
            <v:imagedata r:id="rId75" o:title=""/>
          </v:shape>
          <o:OLEObject Type="Embed" ProgID="KGraph_Plot" ShapeID="_x0000_i1092" DrawAspect="Content" ObjectID="_1828017165" r:id="rId147"/>
        </w:object>
      </w:r>
      <w:r w:rsidRPr="002039D6">
        <w:rPr>
          <w:rFonts w:ascii="Calibri" w:eastAsia="Times New Roman" w:hAnsi="Calibri" w:cs="Arial"/>
        </w:rPr>
        <w:object w:dxaOrig="2172" w:dyaOrig="2172" w14:anchorId="53579B5F">
          <v:shape id="_x0000_i1093" type="#_x0000_t75" style="width:108.5pt;height:108.5pt" o:ole="">
            <v:imagedata r:id="rId77" o:title=""/>
          </v:shape>
          <o:OLEObject Type="Embed" ProgID="KGraph_Plot" ShapeID="_x0000_i1093" DrawAspect="Content" ObjectID="_1828017166" r:id="rId148"/>
        </w:object>
      </w:r>
    </w:p>
    <w:p w14:paraId="5C63AFEB"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Figure 3</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number of </w:t>
      </w:r>
      <w:r w:rsidRPr="002039D6">
        <w:rPr>
          <w:rFonts w:ascii="Times New Roman" w:eastAsia="Calibri" w:hAnsi="Times New Roman" w:cs="Times New Roman"/>
          <w:sz w:val="24"/>
          <w:szCs w:val="24"/>
        </w:rPr>
        <w:t>malaria cases</w:t>
      </w:r>
      <w:r w:rsidRPr="002039D6">
        <w:rPr>
          <w:rFonts w:ascii="Times New Roman" w:eastAsia="Times New Roman" w:hAnsi="Times New Roman" w:cs="Times New Roman"/>
          <w:sz w:val="24"/>
          <w:szCs w:val="24"/>
        </w:rPr>
        <w:t xml:space="preserve"> over time (</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from 2009 to 2014 </w:t>
      </w:r>
      <w:r w:rsidRPr="002039D6">
        <w:rPr>
          <w:rFonts w:ascii="Times New Roman" w:eastAsia="Times New Roman" w:hAnsi="Times New Roman" w:cs="Times New Roman"/>
          <w:sz w:val="24"/>
          <w:szCs w:val="24"/>
        </w:rPr>
        <w:t xml:space="preserve">of </w:t>
      </w:r>
      <w:r w:rsidRPr="002039D6">
        <w:rPr>
          <w:rFonts w:ascii="Times New Roman" w:eastAsia="Times New Roman" w:hAnsi="Times New Roman" w:cs="Times New Roman"/>
          <w:color w:val="252525"/>
          <w:sz w:val="24"/>
          <w:szCs w:val="24"/>
          <w:lang w:eastAsia="fr-FR"/>
        </w:rPr>
        <w:t>pregnant women</w:t>
      </w:r>
      <w:r w:rsidRPr="002039D6">
        <w:rPr>
          <w:rFonts w:ascii="Times New Roman" w:eastAsia="Times New Roman" w:hAnsi="Times New Roman" w:cs="Times New Roman"/>
          <w:sz w:val="24"/>
          <w:szCs w:val="24"/>
        </w:rPr>
        <w:t xml:space="preserve"> patients (</w:t>
      </w:r>
      <w:proofErr w:type="spellStart"/>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i,pw</w:t>
      </w:r>
      <w:proofErr w:type="spellEnd"/>
      <w:r w:rsidRPr="002039D6">
        <w:rPr>
          <w:rFonts w:ascii="Times New Roman" w:eastAsia="Times New Roman" w:hAnsi="Times New Roman" w:cs="Times New Roman"/>
          <w:sz w:val="24"/>
          <w:szCs w:val="24"/>
        </w:rPr>
        <w:t xml:space="preserve">) for four cities in Ghana. (a):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(b):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(c): </w:t>
      </w:r>
      <w:proofErr w:type="spellStart"/>
      <w:r w:rsidRPr="002039D6">
        <w:rPr>
          <w:rFonts w:ascii="Times New Roman" w:eastAsia="Times New Roman" w:hAnsi="Times New Roman" w:cs="Times New Roman"/>
          <w:sz w:val="24"/>
          <w:szCs w:val="24"/>
        </w:rPr>
        <w:t>Manso</w:t>
      </w:r>
      <w:proofErr w:type="spellEnd"/>
      <w:r w:rsidR="00243FB7">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rPr>
        <w:t xml:space="preserve"> and (d): </w:t>
      </w:r>
      <w:proofErr w:type="spellStart"/>
      <w:r w:rsidRPr="002039D6">
        <w:rPr>
          <w:rFonts w:ascii="Times New Roman" w:eastAsia="Times New Roman" w:hAnsi="Times New Roman" w:cs="Times New Roman"/>
          <w:sz w:val="24"/>
          <w:szCs w:val="24"/>
        </w:rPr>
        <w:t>Mpohor</w:t>
      </w:r>
      <w:proofErr w:type="spellEnd"/>
      <w:r w:rsidRPr="002039D6">
        <w:rPr>
          <w:rFonts w:ascii="Times New Roman" w:eastAsia="Times New Roman" w:hAnsi="Times New Roman" w:cs="Times New Roman"/>
          <w:sz w:val="24"/>
          <w:szCs w:val="24"/>
        </w:rPr>
        <w:t>.</w:t>
      </w:r>
    </w:p>
    <w:p w14:paraId="7760B212" w14:textId="77777777" w:rsidR="002039D6" w:rsidRPr="002039D6" w:rsidRDefault="002039D6" w:rsidP="002039D6">
      <w:pPr>
        <w:spacing w:after="0" w:line="240" w:lineRule="auto"/>
        <w:jc w:val="center"/>
        <w:rPr>
          <w:rFonts w:ascii="Times New Roman" w:eastAsia="Times New Roman" w:hAnsi="Times New Roman" w:cs="Times New Roman"/>
          <w:color w:val="252525"/>
          <w:sz w:val="24"/>
          <w:szCs w:val="24"/>
          <w:lang w:eastAsia="fr-FR"/>
        </w:rPr>
      </w:pPr>
    </w:p>
    <w:p w14:paraId="539C455D" w14:textId="77777777" w:rsidR="002039D6" w:rsidRPr="002039D6" w:rsidRDefault="002039D6" w:rsidP="002039D6">
      <w:pPr>
        <w:spacing w:after="0" w:line="240" w:lineRule="auto"/>
        <w:jc w:val="both"/>
        <w:rPr>
          <w:rFonts w:ascii="Times New Roman" w:eastAsia="Times New Roman" w:hAnsi="Times New Roman" w:cs="Times New Roman"/>
          <w:color w:val="252525"/>
          <w:sz w:val="24"/>
          <w:szCs w:val="24"/>
          <w:lang w:eastAsia="fr-FR"/>
        </w:rPr>
      </w:pPr>
    </w:p>
    <w:p w14:paraId="2D1DDF1F" w14:textId="77777777" w:rsidR="002039D6" w:rsidRPr="002039D6" w:rsidRDefault="002039D6" w:rsidP="002039D6">
      <w:pPr>
        <w:spacing w:after="0" w:line="240" w:lineRule="auto"/>
        <w:jc w:val="center"/>
        <w:rPr>
          <w:rFonts w:ascii="Calibri" w:eastAsia="Times New Roman" w:hAnsi="Calibri" w:cs="Arial"/>
        </w:rPr>
      </w:pPr>
      <w:r w:rsidRPr="002039D6">
        <w:rPr>
          <w:rFonts w:ascii="Calibri" w:eastAsia="Times New Roman" w:hAnsi="Calibri" w:cs="Arial"/>
        </w:rPr>
        <w:object w:dxaOrig="4164" w:dyaOrig="4164" w14:anchorId="62F064F9">
          <v:shape id="_x0000_i1094" type="#_x0000_t75" style="width:208.6pt;height:208.6pt" o:ole="">
            <v:imagedata r:id="rId79" o:title=""/>
          </v:shape>
          <o:OLEObject Type="Embed" ProgID="KGraph_Plot" ShapeID="_x0000_i1094" DrawAspect="Content" ObjectID="_1828017167" r:id="rId149"/>
        </w:object>
      </w:r>
    </w:p>
    <w:p w14:paraId="6E057609" w14:textId="744EE65B" w:rsidR="002039D6" w:rsidRPr="002039D6" w:rsidRDefault="002039D6" w:rsidP="00334348">
      <w:pPr>
        <w:spacing w:after="0" w:line="240" w:lineRule="auto"/>
        <w:jc w:val="center"/>
        <w:rPr>
          <w:rFonts w:ascii="Times New Roman" w:eastAsia="Times New Roman" w:hAnsi="Times New Roman" w:cs="Times New Roman"/>
          <w:b/>
          <w:bCs/>
          <w:sz w:val="24"/>
          <w:szCs w:val="24"/>
        </w:rPr>
      </w:pPr>
      <w:r w:rsidRPr="002039D6">
        <w:rPr>
          <w:rFonts w:ascii="Times New Roman" w:eastAsia="Times New Roman" w:hAnsi="Times New Roman" w:cs="Times New Roman"/>
          <w:b/>
          <w:bCs/>
          <w:sz w:val="24"/>
          <w:szCs w:val="24"/>
        </w:rPr>
        <w:t>Figure 4</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c</w:t>
      </w:r>
      <w:r w:rsidRPr="002039D6">
        <w:rPr>
          <w:rFonts w:ascii="Times New Roman" w:eastAsia="Times New Roman" w:hAnsi="Times New Roman" w:cs="Times New Roman"/>
          <w:sz w:val="24"/>
          <w:szCs w:val="24"/>
        </w:rPr>
        <w:t xml:space="preserve">umulative </w:t>
      </w:r>
      <w:r w:rsidRPr="002039D6">
        <w:rPr>
          <w:rFonts w:ascii="Times New Roman" w:eastAsia="Times New Roman" w:hAnsi="Times New Roman" w:cs="Times New Roman"/>
          <w:sz w:val="24"/>
          <w:szCs w:val="24"/>
          <w:lang w:eastAsia="fr-FR"/>
        </w:rPr>
        <w:t xml:space="preserve">frequency of malaria </w:t>
      </w:r>
      <w:proofErr w:type="spellStart"/>
      <w:r w:rsidRPr="002039D6">
        <w:rPr>
          <w:rFonts w:ascii="Times New Roman" w:eastAsia="Times New Roman" w:hAnsi="Times New Roman" w:cs="Times New Roman"/>
          <w:i/>
          <w:iCs/>
          <w:sz w:val="24"/>
          <w:szCs w:val="24"/>
        </w:rPr>
        <w:t>Cum</w:t>
      </w:r>
      <w:r w:rsidRPr="002039D6">
        <w:rPr>
          <w:rFonts w:ascii="Times New Roman" w:eastAsia="Times New Roman" w:hAnsi="Times New Roman" w:cs="Times New Roman"/>
          <w:i/>
          <w:iCs/>
          <w:sz w:val="24"/>
          <w:szCs w:val="24"/>
          <w:vertAlign w:val="subscript"/>
        </w:rPr>
        <w:t>glob</w:t>
      </w:r>
      <w:proofErr w:type="spellEnd"/>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recorded for each month from 2009 to 2014 for overall the four cities in Ghana (</w:t>
      </w:r>
      <w:r w:rsidRPr="002039D6">
        <w:rPr>
          <w:rFonts w:ascii="Times New Roman" w:eastAsia="Times New Roman" w:hAnsi="Times New Roman" w:cs="Times New Roman"/>
          <w:color w:val="0000FF"/>
          <w:sz w:val="24"/>
          <w:szCs w:val="24"/>
          <w:lang w:eastAsia="fr-FR"/>
        </w:rPr>
        <w:t xml:space="preserve">Table </w:t>
      </w:r>
      <w:r w:rsidR="00E7771B">
        <w:rPr>
          <w:rFonts w:ascii="Times New Roman" w:eastAsia="Times New Roman" w:hAnsi="Times New Roman" w:cs="Times New Roman"/>
          <w:color w:val="0000FF"/>
          <w:sz w:val="24"/>
          <w:szCs w:val="24"/>
          <w:lang w:eastAsia="fr-FR"/>
        </w:rPr>
        <w:t>2</w:t>
      </w:r>
      <w:r w:rsidRPr="002039D6">
        <w:rPr>
          <w:rFonts w:ascii="Times New Roman" w:eastAsia="Times New Roman" w:hAnsi="Times New Roman" w:cs="Times New Roman"/>
          <w:color w:val="0000FF"/>
          <w:sz w:val="24"/>
          <w:szCs w:val="24"/>
          <w:lang w:eastAsia="fr-FR"/>
        </w:rPr>
        <w:t>S</w:t>
      </w:r>
      <w:r w:rsidRPr="002039D6">
        <w:rPr>
          <w:rFonts w:ascii="Times New Roman" w:eastAsia="Times New Roman" w:hAnsi="Times New Roman" w:cs="Times New Roman"/>
          <w:sz w:val="24"/>
          <w:szCs w:val="24"/>
          <w:lang w:eastAsia="fr-FR"/>
        </w:rPr>
        <w:t>).</w:t>
      </w:r>
    </w:p>
    <w:p w14:paraId="628E25F0"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02524CF8" w14:textId="11D0DF05"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color w:val="252525"/>
          <w:sz w:val="24"/>
          <w:szCs w:val="24"/>
          <w:lang w:eastAsia="fr-FR"/>
        </w:rPr>
        <w:t xml:space="preserve">Table </w:t>
      </w:r>
      <w:r w:rsidR="00E7771B">
        <w:rPr>
          <w:rFonts w:ascii="Times New Roman" w:eastAsia="Times New Roman" w:hAnsi="Times New Roman" w:cs="Times New Roman"/>
          <w:b/>
          <w:bCs/>
          <w:color w:val="252525"/>
          <w:sz w:val="24"/>
          <w:szCs w:val="24"/>
          <w:lang w:eastAsia="fr-FR"/>
        </w:rPr>
        <w:t>2</w:t>
      </w:r>
      <w:proofErr w:type="gramStart"/>
      <w:r w:rsidRPr="002039D6">
        <w:rPr>
          <w:rFonts w:ascii="Times New Roman" w:eastAsia="Times New Roman" w:hAnsi="Times New Roman" w:cs="Times New Roman"/>
          <w:b/>
          <w:bCs/>
          <w:color w:val="252525"/>
          <w:sz w:val="24"/>
          <w:szCs w:val="24"/>
          <w:lang w:eastAsia="fr-FR"/>
        </w:rPr>
        <w:t>S</w:t>
      </w:r>
      <w:r w:rsidRPr="002039D6">
        <w:rPr>
          <w:rFonts w:ascii="Times New Roman" w:eastAsia="Times New Roman" w:hAnsi="Times New Roman" w:cs="Times New Roman"/>
          <w:color w:val="252525"/>
          <w:sz w:val="24"/>
          <w:szCs w:val="24"/>
          <w:lang w:eastAsia="fr-FR"/>
        </w:rPr>
        <w:t>.Cumulative</w:t>
      </w:r>
      <w:r w:rsidRPr="002039D6">
        <w:rPr>
          <w:rFonts w:ascii="Times New Roman" w:eastAsia="Times New Roman" w:hAnsi="Times New Roman" w:cs="Times New Roman"/>
          <w:sz w:val="24"/>
          <w:szCs w:val="24"/>
          <w:lang w:eastAsia="fr-FR"/>
        </w:rPr>
        <w:t>frequency</w:t>
      </w:r>
      <w:proofErr w:type="gramEnd"/>
      <w:r w:rsidRPr="002039D6">
        <w:rPr>
          <w:rFonts w:ascii="Times New Roman" w:eastAsia="Times New Roman" w:hAnsi="Times New Roman" w:cs="Times New Roman"/>
          <w:sz w:val="24"/>
          <w:szCs w:val="24"/>
          <w:lang w:eastAsia="fr-FR"/>
        </w:rPr>
        <w:t xml:space="preserve"> of malaria corresponding to different data covering </w:t>
      </w:r>
      <w:r w:rsidRPr="002039D6">
        <w:rPr>
          <w:rFonts w:ascii="Times New Roman" w:eastAsia="Times New Roman" w:hAnsi="Times New Roman" w:cs="Times New Roman"/>
          <w:sz w:val="24"/>
          <w:szCs w:val="24"/>
        </w:rPr>
        <w:t xml:space="preserve">the entire six-year period </w:t>
      </w:r>
      <w:r w:rsidRPr="002039D6">
        <w:rPr>
          <w:rFonts w:ascii="Times New Roman" w:eastAsia="Times New Roman" w:hAnsi="Times New Roman" w:cs="Times New Roman"/>
          <w:bCs/>
          <w:sz w:val="24"/>
          <w:szCs w:val="28"/>
        </w:rPr>
        <w:t>from 2009 to 2014.</w:t>
      </w:r>
    </w:p>
    <w:tbl>
      <w:tblPr>
        <w:tblW w:w="8612" w:type="dxa"/>
        <w:jc w:val="center"/>
        <w:tblCellMar>
          <w:left w:w="70" w:type="dxa"/>
          <w:right w:w="70" w:type="dxa"/>
        </w:tblCellMar>
        <w:tblLook w:val="04A0" w:firstRow="1" w:lastRow="0" w:firstColumn="1" w:lastColumn="0" w:noHBand="0" w:noVBand="1"/>
      </w:tblPr>
      <w:tblGrid>
        <w:gridCol w:w="1020"/>
        <w:gridCol w:w="601"/>
        <w:gridCol w:w="944"/>
        <w:gridCol w:w="857"/>
        <w:gridCol w:w="851"/>
        <w:gridCol w:w="877"/>
        <w:gridCol w:w="890"/>
        <w:gridCol w:w="851"/>
        <w:gridCol w:w="837"/>
        <w:gridCol w:w="884"/>
      </w:tblGrid>
      <w:tr w:rsidR="002039D6" w:rsidRPr="002039D6" w14:paraId="2CC6E79E" w14:textId="77777777" w:rsidTr="002039D6">
        <w:trPr>
          <w:trHeight w:val="195"/>
          <w:jc w:val="center"/>
        </w:trPr>
        <w:tc>
          <w:tcPr>
            <w:tcW w:w="1020" w:type="dxa"/>
            <w:tcBorders>
              <w:top w:val="single" w:sz="4" w:space="0" w:color="auto"/>
              <w:left w:val="nil"/>
              <w:bottom w:val="single" w:sz="4" w:space="0" w:color="auto"/>
              <w:right w:val="nil"/>
            </w:tcBorders>
            <w:vAlign w:val="center"/>
            <w:hideMark/>
          </w:tcPr>
          <w:p w14:paraId="2A5F855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Month/Year</w:t>
            </w:r>
          </w:p>
        </w:tc>
        <w:tc>
          <w:tcPr>
            <w:tcW w:w="601" w:type="dxa"/>
            <w:tcBorders>
              <w:top w:val="single" w:sz="4" w:space="0" w:color="auto"/>
              <w:left w:val="nil"/>
              <w:bottom w:val="single" w:sz="4" w:space="0" w:color="auto"/>
              <w:right w:val="nil"/>
            </w:tcBorders>
            <w:vAlign w:val="center"/>
            <w:hideMark/>
          </w:tcPr>
          <w:p w14:paraId="2D8AF36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color w:val="000000"/>
                <w:sz w:val="20"/>
                <w:szCs w:val="20"/>
                <w:lang w:eastAsia="fr-FR"/>
              </w:rPr>
              <w:t>t</w:t>
            </w:r>
            <w:r w:rsidRPr="002039D6">
              <w:rPr>
                <w:rFonts w:ascii="Times New Roman" w:eastAsia="Times New Roman" w:hAnsi="Times New Roman" w:cs="Times New Roman"/>
                <w:color w:val="000000"/>
                <w:sz w:val="18"/>
                <w:szCs w:val="18"/>
                <w:lang w:eastAsia="fr-FR"/>
              </w:rPr>
              <w:t>/ month</w:t>
            </w:r>
          </w:p>
        </w:tc>
        <w:tc>
          <w:tcPr>
            <w:tcW w:w="944" w:type="dxa"/>
            <w:tcBorders>
              <w:top w:val="single" w:sz="4" w:space="0" w:color="auto"/>
              <w:left w:val="nil"/>
              <w:bottom w:val="single" w:sz="4" w:space="0" w:color="auto"/>
              <w:right w:val="nil"/>
            </w:tcBorders>
            <w:noWrap/>
            <w:vAlign w:val="center"/>
            <w:hideMark/>
          </w:tcPr>
          <w:p w14:paraId="46A8D25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gramStart"/>
            <w:r w:rsidRPr="002039D6">
              <w:rPr>
                <w:rFonts w:ascii="Times New Roman" w:eastAsia="Times New Roman" w:hAnsi="Times New Roman" w:cs="Times New Roman"/>
                <w:color w:val="000000"/>
                <w:sz w:val="18"/>
                <w:szCs w:val="18"/>
                <w:lang w:eastAsia="fr-FR"/>
              </w:rPr>
              <w:t>Cum(</w:t>
            </w:r>
            <w:proofErr w:type="spellStart"/>
            <w:proofErr w:type="gramEnd"/>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glob</w:t>
            </w:r>
            <w:proofErr w:type="spellEnd"/>
            <w:r w:rsidRPr="002039D6">
              <w:rPr>
                <w:rFonts w:ascii="Times New Roman" w:eastAsia="Times New Roman" w:hAnsi="Times New Roman" w:cs="Times New Roman"/>
                <w:color w:val="000000"/>
                <w:sz w:val="18"/>
                <w:szCs w:val="18"/>
                <w:lang w:eastAsia="fr-FR"/>
              </w:rPr>
              <w:t>)</w:t>
            </w:r>
          </w:p>
        </w:tc>
        <w:tc>
          <w:tcPr>
            <w:tcW w:w="857" w:type="dxa"/>
            <w:tcBorders>
              <w:top w:val="single" w:sz="4" w:space="0" w:color="auto"/>
              <w:left w:val="nil"/>
              <w:bottom w:val="single" w:sz="4" w:space="0" w:color="auto"/>
              <w:right w:val="nil"/>
            </w:tcBorders>
            <w:noWrap/>
            <w:vAlign w:val="center"/>
            <w:hideMark/>
          </w:tcPr>
          <w:p w14:paraId="559A539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gramStart"/>
            <w:r w:rsidRPr="002039D6">
              <w:rPr>
                <w:rFonts w:ascii="Times New Roman" w:eastAsia="Times New Roman" w:hAnsi="Times New Roman" w:cs="Times New Roman"/>
                <w:color w:val="000000"/>
                <w:sz w:val="18"/>
                <w:szCs w:val="18"/>
                <w:lang w:eastAsia="fr-FR"/>
              </w:rPr>
              <w:t>Cum(</w:t>
            </w:r>
            <w:proofErr w:type="spellStart"/>
            <w:proofErr w:type="gramEnd"/>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Ay</w:t>
            </w:r>
            <w:proofErr w:type="spellEnd"/>
            <w:r w:rsidRPr="002039D6">
              <w:rPr>
                <w:rFonts w:ascii="Times New Roman" w:eastAsia="Times New Roman" w:hAnsi="Times New Roman" w:cs="Times New Roman"/>
                <w:color w:val="000000"/>
                <w:sz w:val="18"/>
                <w:szCs w:val="18"/>
                <w:lang w:eastAsia="fr-FR"/>
              </w:rPr>
              <w:t>)</w:t>
            </w:r>
          </w:p>
        </w:tc>
        <w:tc>
          <w:tcPr>
            <w:tcW w:w="851" w:type="dxa"/>
            <w:tcBorders>
              <w:top w:val="single" w:sz="4" w:space="0" w:color="auto"/>
              <w:left w:val="nil"/>
              <w:bottom w:val="single" w:sz="4" w:space="0" w:color="auto"/>
              <w:right w:val="nil"/>
            </w:tcBorders>
            <w:noWrap/>
            <w:vAlign w:val="center"/>
            <w:hideMark/>
          </w:tcPr>
          <w:p w14:paraId="1C855E4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gramStart"/>
            <w:r w:rsidRPr="002039D6">
              <w:rPr>
                <w:rFonts w:ascii="Times New Roman" w:eastAsia="Times New Roman" w:hAnsi="Times New Roman" w:cs="Times New Roman"/>
                <w:color w:val="000000"/>
                <w:sz w:val="18"/>
                <w:szCs w:val="18"/>
                <w:lang w:eastAsia="fr-FR"/>
              </w:rPr>
              <w:t>Cum(</w:t>
            </w:r>
            <w:proofErr w:type="gramEnd"/>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Bs</w:t>
            </w:r>
            <w:r w:rsidRPr="002039D6">
              <w:rPr>
                <w:rFonts w:ascii="Times New Roman" w:eastAsia="Times New Roman" w:hAnsi="Times New Roman" w:cs="Times New Roman"/>
                <w:color w:val="000000"/>
                <w:sz w:val="18"/>
                <w:szCs w:val="18"/>
                <w:lang w:eastAsia="fr-FR"/>
              </w:rPr>
              <w:t>)</w:t>
            </w:r>
          </w:p>
        </w:tc>
        <w:tc>
          <w:tcPr>
            <w:tcW w:w="877" w:type="dxa"/>
            <w:tcBorders>
              <w:top w:val="single" w:sz="4" w:space="0" w:color="auto"/>
              <w:left w:val="nil"/>
              <w:bottom w:val="single" w:sz="4" w:space="0" w:color="auto"/>
              <w:right w:val="nil"/>
            </w:tcBorders>
            <w:noWrap/>
            <w:vAlign w:val="center"/>
            <w:hideMark/>
          </w:tcPr>
          <w:p w14:paraId="437DEFBB"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gramStart"/>
            <w:r w:rsidRPr="002039D6">
              <w:rPr>
                <w:rFonts w:ascii="Times New Roman" w:eastAsia="Times New Roman" w:hAnsi="Times New Roman" w:cs="Times New Roman"/>
                <w:color w:val="000000"/>
                <w:sz w:val="18"/>
                <w:szCs w:val="18"/>
                <w:lang w:eastAsia="fr-FR"/>
              </w:rPr>
              <w:t>Cum(</w:t>
            </w:r>
            <w:proofErr w:type="gramEnd"/>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Ms</w:t>
            </w:r>
            <w:r w:rsidRPr="002039D6">
              <w:rPr>
                <w:rFonts w:ascii="Times New Roman" w:eastAsia="Times New Roman" w:hAnsi="Times New Roman" w:cs="Times New Roman"/>
                <w:color w:val="000000"/>
                <w:sz w:val="18"/>
                <w:szCs w:val="18"/>
                <w:lang w:eastAsia="fr-FR"/>
              </w:rPr>
              <w:t>)</w:t>
            </w:r>
          </w:p>
        </w:tc>
        <w:tc>
          <w:tcPr>
            <w:tcW w:w="890" w:type="dxa"/>
            <w:tcBorders>
              <w:top w:val="single" w:sz="4" w:space="0" w:color="auto"/>
              <w:left w:val="nil"/>
              <w:bottom w:val="single" w:sz="4" w:space="0" w:color="auto"/>
              <w:right w:val="nil"/>
            </w:tcBorders>
            <w:noWrap/>
            <w:vAlign w:val="center"/>
            <w:hideMark/>
          </w:tcPr>
          <w:p w14:paraId="5162A609"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gramStart"/>
            <w:r w:rsidRPr="002039D6">
              <w:rPr>
                <w:rFonts w:ascii="Times New Roman" w:eastAsia="Times New Roman" w:hAnsi="Times New Roman" w:cs="Times New Roman"/>
                <w:color w:val="000000"/>
                <w:sz w:val="18"/>
                <w:szCs w:val="18"/>
                <w:lang w:eastAsia="fr-FR"/>
              </w:rPr>
              <w:t>Cum(</w:t>
            </w:r>
            <w:proofErr w:type="spellStart"/>
            <w:proofErr w:type="gramEnd"/>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Mp</w:t>
            </w:r>
            <w:proofErr w:type="spellEnd"/>
            <w:r w:rsidRPr="002039D6">
              <w:rPr>
                <w:rFonts w:ascii="Times New Roman" w:eastAsia="Times New Roman" w:hAnsi="Times New Roman" w:cs="Times New Roman"/>
                <w:color w:val="000000"/>
                <w:sz w:val="18"/>
                <w:szCs w:val="18"/>
                <w:lang w:eastAsia="fr-FR"/>
              </w:rPr>
              <w:t>)</w:t>
            </w:r>
          </w:p>
        </w:tc>
        <w:tc>
          <w:tcPr>
            <w:tcW w:w="851" w:type="dxa"/>
            <w:tcBorders>
              <w:top w:val="single" w:sz="4" w:space="0" w:color="auto"/>
              <w:left w:val="nil"/>
              <w:bottom w:val="single" w:sz="4" w:space="0" w:color="auto"/>
              <w:right w:val="nil"/>
            </w:tcBorders>
            <w:noWrap/>
            <w:vAlign w:val="center"/>
            <w:hideMark/>
          </w:tcPr>
          <w:p w14:paraId="50887D9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gramStart"/>
            <w:r w:rsidRPr="002039D6">
              <w:rPr>
                <w:rFonts w:ascii="Times New Roman" w:eastAsia="Times New Roman" w:hAnsi="Times New Roman" w:cs="Times New Roman"/>
                <w:color w:val="000000"/>
                <w:sz w:val="18"/>
                <w:szCs w:val="18"/>
                <w:lang w:eastAsia="fr-FR"/>
              </w:rPr>
              <w:t>Cum(</w:t>
            </w:r>
            <w:proofErr w:type="spellStart"/>
            <w:proofErr w:type="gramEnd"/>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Uf</w:t>
            </w:r>
            <w:proofErr w:type="spellEnd"/>
            <w:r w:rsidRPr="002039D6">
              <w:rPr>
                <w:rFonts w:ascii="Times New Roman" w:eastAsia="Times New Roman" w:hAnsi="Times New Roman" w:cs="Times New Roman"/>
                <w:color w:val="000000"/>
                <w:sz w:val="18"/>
                <w:szCs w:val="18"/>
                <w:lang w:eastAsia="fr-FR"/>
              </w:rPr>
              <w:t>)</w:t>
            </w:r>
          </w:p>
        </w:tc>
        <w:tc>
          <w:tcPr>
            <w:tcW w:w="837" w:type="dxa"/>
            <w:tcBorders>
              <w:top w:val="single" w:sz="4" w:space="0" w:color="auto"/>
              <w:left w:val="nil"/>
              <w:bottom w:val="single" w:sz="4" w:space="0" w:color="auto"/>
              <w:right w:val="nil"/>
            </w:tcBorders>
            <w:noWrap/>
            <w:vAlign w:val="center"/>
            <w:hideMark/>
          </w:tcPr>
          <w:p w14:paraId="1F46C6ED"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gramStart"/>
            <w:r w:rsidRPr="002039D6">
              <w:rPr>
                <w:rFonts w:ascii="Times New Roman" w:eastAsia="Times New Roman" w:hAnsi="Times New Roman" w:cs="Times New Roman"/>
                <w:color w:val="000000"/>
                <w:sz w:val="18"/>
                <w:szCs w:val="18"/>
                <w:lang w:eastAsia="fr-FR"/>
              </w:rPr>
              <w:t>Cum(</w:t>
            </w:r>
            <w:proofErr w:type="spellStart"/>
            <w:proofErr w:type="gramEnd"/>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Af</w:t>
            </w:r>
            <w:proofErr w:type="spellEnd"/>
            <w:r w:rsidRPr="002039D6">
              <w:rPr>
                <w:rFonts w:ascii="Times New Roman" w:eastAsia="Times New Roman" w:hAnsi="Times New Roman" w:cs="Times New Roman"/>
                <w:color w:val="000000"/>
                <w:sz w:val="18"/>
                <w:szCs w:val="18"/>
                <w:lang w:eastAsia="fr-FR"/>
              </w:rPr>
              <w:t>)</w:t>
            </w:r>
          </w:p>
        </w:tc>
        <w:tc>
          <w:tcPr>
            <w:tcW w:w="884" w:type="dxa"/>
            <w:tcBorders>
              <w:top w:val="single" w:sz="4" w:space="0" w:color="auto"/>
              <w:left w:val="nil"/>
              <w:bottom w:val="single" w:sz="4" w:space="0" w:color="auto"/>
              <w:right w:val="nil"/>
            </w:tcBorders>
            <w:noWrap/>
            <w:vAlign w:val="center"/>
            <w:hideMark/>
          </w:tcPr>
          <w:p w14:paraId="794A26F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gramStart"/>
            <w:r w:rsidRPr="002039D6">
              <w:rPr>
                <w:rFonts w:ascii="Times New Roman" w:eastAsia="Times New Roman" w:hAnsi="Times New Roman" w:cs="Times New Roman"/>
                <w:color w:val="000000"/>
                <w:sz w:val="18"/>
                <w:szCs w:val="18"/>
                <w:lang w:eastAsia="fr-FR"/>
              </w:rPr>
              <w:t>Cum(</w:t>
            </w:r>
            <w:proofErr w:type="spellStart"/>
            <w:proofErr w:type="gramEnd"/>
            <w:r w:rsidRPr="002039D6">
              <w:rPr>
                <w:rFonts w:ascii="Times New Roman" w:eastAsia="Times New Roman" w:hAnsi="Times New Roman" w:cs="Times New Roman"/>
                <w:i/>
                <w:iCs/>
                <w:color w:val="000000"/>
                <w:sz w:val="18"/>
                <w:szCs w:val="18"/>
                <w:lang w:eastAsia="fr-FR"/>
              </w:rPr>
              <w:t>N</w:t>
            </w:r>
            <w:r w:rsidRPr="002039D6">
              <w:rPr>
                <w:rFonts w:ascii="Times New Roman" w:eastAsia="Times New Roman" w:hAnsi="Times New Roman" w:cs="Times New Roman"/>
                <w:i/>
                <w:iCs/>
                <w:color w:val="000000"/>
                <w:sz w:val="18"/>
                <w:szCs w:val="18"/>
                <w:vertAlign w:val="subscript"/>
                <w:lang w:eastAsia="fr-FR"/>
              </w:rPr>
              <w:t>Pw</w:t>
            </w:r>
            <w:proofErr w:type="spellEnd"/>
            <w:r w:rsidRPr="002039D6">
              <w:rPr>
                <w:rFonts w:ascii="Times New Roman" w:eastAsia="Times New Roman" w:hAnsi="Times New Roman" w:cs="Times New Roman"/>
                <w:color w:val="000000"/>
                <w:sz w:val="18"/>
                <w:szCs w:val="18"/>
                <w:lang w:eastAsia="fr-FR"/>
              </w:rPr>
              <w:t>)</w:t>
            </w:r>
          </w:p>
        </w:tc>
      </w:tr>
      <w:tr w:rsidR="002039D6" w:rsidRPr="002039D6" w14:paraId="5EFFD67A" w14:textId="77777777" w:rsidTr="002039D6">
        <w:trPr>
          <w:trHeight w:val="195"/>
          <w:jc w:val="center"/>
        </w:trPr>
        <w:tc>
          <w:tcPr>
            <w:tcW w:w="1020" w:type="dxa"/>
            <w:tcBorders>
              <w:top w:val="single" w:sz="4" w:space="0" w:color="auto"/>
              <w:left w:val="nil"/>
              <w:bottom w:val="nil"/>
              <w:right w:val="nil"/>
            </w:tcBorders>
            <w:vAlign w:val="center"/>
            <w:hideMark/>
          </w:tcPr>
          <w:p w14:paraId="65B0704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2008</w:t>
            </w:r>
          </w:p>
        </w:tc>
        <w:tc>
          <w:tcPr>
            <w:tcW w:w="601" w:type="dxa"/>
            <w:tcBorders>
              <w:top w:val="single" w:sz="4" w:space="0" w:color="auto"/>
              <w:left w:val="nil"/>
              <w:bottom w:val="nil"/>
              <w:right w:val="nil"/>
            </w:tcBorders>
            <w:vAlign w:val="center"/>
            <w:hideMark/>
          </w:tcPr>
          <w:p w14:paraId="3CD0A33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944" w:type="dxa"/>
            <w:tcBorders>
              <w:top w:val="single" w:sz="4" w:space="0" w:color="auto"/>
              <w:left w:val="nil"/>
              <w:bottom w:val="nil"/>
              <w:right w:val="nil"/>
            </w:tcBorders>
            <w:noWrap/>
            <w:vAlign w:val="center"/>
            <w:hideMark/>
          </w:tcPr>
          <w:p w14:paraId="2B1186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57" w:type="dxa"/>
            <w:tcBorders>
              <w:top w:val="single" w:sz="4" w:space="0" w:color="auto"/>
              <w:left w:val="nil"/>
              <w:bottom w:val="nil"/>
              <w:right w:val="nil"/>
            </w:tcBorders>
            <w:noWrap/>
            <w:vAlign w:val="center"/>
            <w:hideMark/>
          </w:tcPr>
          <w:p w14:paraId="5A65F98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0</w:t>
            </w:r>
          </w:p>
        </w:tc>
        <w:tc>
          <w:tcPr>
            <w:tcW w:w="851" w:type="dxa"/>
            <w:tcBorders>
              <w:top w:val="single" w:sz="4" w:space="0" w:color="auto"/>
              <w:left w:val="nil"/>
              <w:bottom w:val="nil"/>
              <w:right w:val="nil"/>
            </w:tcBorders>
            <w:noWrap/>
            <w:vAlign w:val="center"/>
            <w:hideMark/>
          </w:tcPr>
          <w:p w14:paraId="15223D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77" w:type="dxa"/>
            <w:tcBorders>
              <w:top w:val="single" w:sz="4" w:space="0" w:color="auto"/>
              <w:left w:val="nil"/>
              <w:bottom w:val="nil"/>
              <w:right w:val="nil"/>
            </w:tcBorders>
            <w:noWrap/>
            <w:vAlign w:val="center"/>
            <w:hideMark/>
          </w:tcPr>
          <w:p w14:paraId="5DADB7E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90" w:type="dxa"/>
            <w:tcBorders>
              <w:top w:val="single" w:sz="4" w:space="0" w:color="auto"/>
              <w:left w:val="nil"/>
              <w:bottom w:val="nil"/>
              <w:right w:val="nil"/>
            </w:tcBorders>
            <w:noWrap/>
            <w:vAlign w:val="center"/>
            <w:hideMark/>
          </w:tcPr>
          <w:p w14:paraId="6C753C2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51" w:type="dxa"/>
            <w:tcBorders>
              <w:top w:val="single" w:sz="4" w:space="0" w:color="auto"/>
              <w:left w:val="nil"/>
              <w:bottom w:val="nil"/>
              <w:right w:val="nil"/>
            </w:tcBorders>
            <w:noWrap/>
            <w:vAlign w:val="center"/>
            <w:hideMark/>
          </w:tcPr>
          <w:p w14:paraId="6892CF6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37" w:type="dxa"/>
            <w:tcBorders>
              <w:top w:val="single" w:sz="4" w:space="0" w:color="auto"/>
              <w:left w:val="nil"/>
              <w:bottom w:val="nil"/>
              <w:right w:val="nil"/>
            </w:tcBorders>
            <w:noWrap/>
            <w:vAlign w:val="center"/>
            <w:hideMark/>
          </w:tcPr>
          <w:p w14:paraId="632BBE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c>
          <w:tcPr>
            <w:tcW w:w="884" w:type="dxa"/>
            <w:tcBorders>
              <w:top w:val="single" w:sz="4" w:space="0" w:color="auto"/>
              <w:left w:val="nil"/>
              <w:bottom w:val="nil"/>
              <w:right w:val="nil"/>
            </w:tcBorders>
            <w:noWrap/>
            <w:vAlign w:val="center"/>
            <w:hideMark/>
          </w:tcPr>
          <w:p w14:paraId="202C4FD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w:t>
            </w:r>
          </w:p>
        </w:tc>
      </w:tr>
      <w:tr w:rsidR="002039D6" w:rsidRPr="002039D6" w14:paraId="7F2494F8" w14:textId="77777777" w:rsidTr="002039D6">
        <w:trPr>
          <w:trHeight w:val="195"/>
          <w:jc w:val="center"/>
        </w:trPr>
        <w:tc>
          <w:tcPr>
            <w:tcW w:w="1020" w:type="dxa"/>
            <w:vAlign w:val="center"/>
            <w:hideMark/>
          </w:tcPr>
          <w:p w14:paraId="17D3EB5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2009</w:t>
            </w:r>
          </w:p>
        </w:tc>
        <w:tc>
          <w:tcPr>
            <w:tcW w:w="601" w:type="dxa"/>
            <w:vAlign w:val="center"/>
            <w:hideMark/>
          </w:tcPr>
          <w:p w14:paraId="37F7A34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w:t>
            </w:r>
          </w:p>
        </w:tc>
        <w:tc>
          <w:tcPr>
            <w:tcW w:w="944" w:type="dxa"/>
            <w:noWrap/>
            <w:vAlign w:val="center"/>
            <w:hideMark/>
          </w:tcPr>
          <w:p w14:paraId="324073C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350</w:t>
            </w:r>
          </w:p>
        </w:tc>
        <w:tc>
          <w:tcPr>
            <w:tcW w:w="857" w:type="dxa"/>
            <w:noWrap/>
            <w:vAlign w:val="center"/>
            <w:hideMark/>
          </w:tcPr>
          <w:p w14:paraId="6DA6529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86</w:t>
            </w:r>
          </w:p>
        </w:tc>
        <w:tc>
          <w:tcPr>
            <w:tcW w:w="851" w:type="dxa"/>
            <w:noWrap/>
            <w:vAlign w:val="center"/>
            <w:hideMark/>
          </w:tcPr>
          <w:p w14:paraId="20BC292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w:t>
            </w:r>
          </w:p>
        </w:tc>
        <w:tc>
          <w:tcPr>
            <w:tcW w:w="877" w:type="dxa"/>
            <w:noWrap/>
            <w:vAlign w:val="center"/>
            <w:hideMark/>
          </w:tcPr>
          <w:p w14:paraId="6D83880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w:t>
            </w:r>
          </w:p>
        </w:tc>
        <w:tc>
          <w:tcPr>
            <w:tcW w:w="890" w:type="dxa"/>
            <w:noWrap/>
            <w:vAlign w:val="center"/>
            <w:hideMark/>
          </w:tcPr>
          <w:p w14:paraId="6A06134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w:t>
            </w:r>
          </w:p>
        </w:tc>
        <w:tc>
          <w:tcPr>
            <w:tcW w:w="851" w:type="dxa"/>
            <w:noWrap/>
            <w:vAlign w:val="center"/>
            <w:hideMark/>
          </w:tcPr>
          <w:p w14:paraId="061DDD7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194</w:t>
            </w:r>
          </w:p>
        </w:tc>
        <w:tc>
          <w:tcPr>
            <w:tcW w:w="837" w:type="dxa"/>
            <w:noWrap/>
            <w:vAlign w:val="center"/>
            <w:hideMark/>
          </w:tcPr>
          <w:p w14:paraId="42C5D5D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149</w:t>
            </w:r>
          </w:p>
        </w:tc>
        <w:tc>
          <w:tcPr>
            <w:tcW w:w="884" w:type="dxa"/>
            <w:noWrap/>
            <w:vAlign w:val="center"/>
            <w:hideMark/>
          </w:tcPr>
          <w:p w14:paraId="3AA8F75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w:t>
            </w:r>
          </w:p>
        </w:tc>
      </w:tr>
      <w:tr w:rsidR="002039D6" w:rsidRPr="002039D6" w14:paraId="5AF3F0D0" w14:textId="77777777" w:rsidTr="002039D6">
        <w:trPr>
          <w:trHeight w:val="195"/>
          <w:jc w:val="center"/>
        </w:trPr>
        <w:tc>
          <w:tcPr>
            <w:tcW w:w="1020" w:type="dxa"/>
            <w:vAlign w:val="center"/>
            <w:hideMark/>
          </w:tcPr>
          <w:p w14:paraId="3973F74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2009</w:t>
            </w:r>
          </w:p>
        </w:tc>
        <w:tc>
          <w:tcPr>
            <w:tcW w:w="601" w:type="dxa"/>
            <w:vAlign w:val="center"/>
            <w:hideMark/>
          </w:tcPr>
          <w:p w14:paraId="30E29BD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w:t>
            </w:r>
          </w:p>
        </w:tc>
        <w:tc>
          <w:tcPr>
            <w:tcW w:w="944" w:type="dxa"/>
            <w:noWrap/>
            <w:vAlign w:val="center"/>
            <w:hideMark/>
          </w:tcPr>
          <w:p w14:paraId="0081454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1026</w:t>
            </w:r>
          </w:p>
        </w:tc>
        <w:tc>
          <w:tcPr>
            <w:tcW w:w="857" w:type="dxa"/>
            <w:noWrap/>
            <w:vAlign w:val="center"/>
            <w:hideMark/>
          </w:tcPr>
          <w:p w14:paraId="7A4C454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172</w:t>
            </w:r>
          </w:p>
        </w:tc>
        <w:tc>
          <w:tcPr>
            <w:tcW w:w="851" w:type="dxa"/>
            <w:noWrap/>
            <w:vAlign w:val="center"/>
            <w:hideMark/>
          </w:tcPr>
          <w:p w14:paraId="5B0BB33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319</w:t>
            </w:r>
          </w:p>
        </w:tc>
        <w:tc>
          <w:tcPr>
            <w:tcW w:w="877" w:type="dxa"/>
            <w:noWrap/>
            <w:vAlign w:val="center"/>
            <w:hideMark/>
          </w:tcPr>
          <w:p w14:paraId="6AE7A10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219</w:t>
            </w:r>
          </w:p>
        </w:tc>
        <w:tc>
          <w:tcPr>
            <w:tcW w:w="890" w:type="dxa"/>
            <w:noWrap/>
            <w:vAlign w:val="center"/>
            <w:hideMark/>
          </w:tcPr>
          <w:p w14:paraId="531A0F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316</w:t>
            </w:r>
          </w:p>
        </w:tc>
        <w:tc>
          <w:tcPr>
            <w:tcW w:w="851" w:type="dxa"/>
            <w:noWrap/>
            <w:vAlign w:val="center"/>
            <w:hideMark/>
          </w:tcPr>
          <w:p w14:paraId="29C5AFB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400</w:t>
            </w:r>
          </w:p>
        </w:tc>
        <w:tc>
          <w:tcPr>
            <w:tcW w:w="837" w:type="dxa"/>
            <w:noWrap/>
            <w:vAlign w:val="center"/>
            <w:hideMark/>
          </w:tcPr>
          <w:p w14:paraId="1FF3661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597</w:t>
            </w:r>
          </w:p>
        </w:tc>
        <w:tc>
          <w:tcPr>
            <w:tcW w:w="884" w:type="dxa"/>
            <w:noWrap/>
            <w:vAlign w:val="center"/>
            <w:hideMark/>
          </w:tcPr>
          <w:p w14:paraId="57A11D7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w:t>
            </w:r>
          </w:p>
        </w:tc>
      </w:tr>
      <w:tr w:rsidR="002039D6" w:rsidRPr="002039D6" w14:paraId="2EDC4F3B" w14:textId="77777777" w:rsidTr="002039D6">
        <w:trPr>
          <w:trHeight w:val="195"/>
          <w:jc w:val="center"/>
        </w:trPr>
        <w:tc>
          <w:tcPr>
            <w:tcW w:w="1020" w:type="dxa"/>
            <w:vAlign w:val="center"/>
            <w:hideMark/>
          </w:tcPr>
          <w:p w14:paraId="5B6A373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2009</w:t>
            </w:r>
          </w:p>
        </w:tc>
        <w:tc>
          <w:tcPr>
            <w:tcW w:w="601" w:type="dxa"/>
            <w:vAlign w:val="center"/>
            <w:hideMark/>
          </w:tcPr>
          <w:p w14:paraId="14D47EF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w:t>
            </w:r>
          </w:p>
        </w:tc>
        <w:tc>
          <w:tcPr>
            <w:tcW w:w="944" w:type="dxa"/>
            <w:noWrap/>
            <w:vAlign w:val="center"/>
            <w:hideMark/>
          </w:tcPr>
          <w:p w14:paraId="3718731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1373</w:t>
            </w:r>
          </w:p>
        </w:tc>
        <w:tc>
          <w:tcPr>
            <w:tcW w:w="857" w:type="dxa"/>
            <w:noWrap/>
            <w:vAlign w:val="center"/>
            <w:hideMark/>
          </w:tcPr>
          <w:p w14:paraId="400543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262</w:t>
            </w:r>
          </w:p>
        </w:tc>
        <w:tc>
          <w:tcPr>
            <w:tcW w:w="851" w:type="dxa"/>
            <w:noWrap/>
            <w:vAlign w:val="center"/>
            <w:hideMark/>
          </w:tcPr>
          <w:p w14:paraId="24FA89A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402</w:t>
            </w:r>
          </w:p>
        </w:tc>
        <w:tc>
          <w:tcPr>
            <w:tcW w:w="877" w:type="dxa"/>
            <w:noWrap/>
            <w:vAlign w:val="center"/>
            <w:hideMark/>
          </w:tcPr>
          <w:p w14:paraId="3A7F4F1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314</w:t>
            </w:r>
          </w:p>
        </w:tc>
        <w:tc>
          <w:tcPr>
            <w:tcW w:w="890" w:type="dxa"/>
            <w:noWrap/>
            <w:vAlign w:val="center"/>
            <w:hideMark/>
          </w:tcPr>
          <w:p w14:paraId="410AF30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395</w:t>
            </w:r>
          </w:p>
        </w:tc>
        <w:tc>
          <w:tcPr>
            <w:tcW w:w="851" w:type="dxa"/>
            <w:noWrap/>
            <w:vAlign w:val="center"/>
            <w:hideMark/>
          </w:tcPr>
          <w:p w14:paraId="5C198E0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594</w:t>
            </w:r>
          </w:p>
        </w:tc>
        <w:tc>
          <w:tcPr>
            <w:tcW w:w="837" w:type="dxa"/>
            <w:noWrap/>
            <w:vAlign w:val="center"/>
            <w:hideMark/>
          </w:tcPr>
          <w:p w14:paraId="5B69CD5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745</w:t>
            </w:r>
          </w:p>
        </w:tc>
        <w:tc>
          <w:tcPr>
            <w:tcW w:w="884" w:type="dxa"/>
            <w:noWrap/>
            <w:vAlign w:val="center"/>
            <w:hideMark/>
          </w:tcPr>
          <w:p w14:paraId="04F7BB6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w:t>
            </w:r>
          </w:p>
        </w:tc>
      </w:tr>
      <w:tr w:rsidR="002039D6" w:rsidRPr="002039D6" w14:paraId="16621A58" w14:textId="77777777" w:rsidTr="002039D6">
        <w:trPr>
          <w:trHeight w:val="195"/>
          <w:jc w:val="center"/>
        </w:trPr>
        <w:tc>
          <w:tcPr>
            <w:tcW w:w="1020" w:type="dxa"/>
            <w:vAlign w:val="center"/>
            <w:hideMark/>
          </w:tcPr>
          <w:p w14:paraId="54D85FD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2009</w:t>
            </w:r>
          </w:p>
        </w:tc>
        <w:tc>
          <w:tcPr>
            <w:tcW w:w="601" w:type="dxa"/>
            <w:vAlign w:val="center"/>
            <w:hideMark/>
          </w:tcPr>
          <w:p w14:paraId="0BE20AB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w:t>
            </w:r>
          </w:p>
        </w:tc>
        <w:tc>
          <w:tcPr>
            <w:tcW w:w="944" w:type="dxa"/>
            <w:noWrap/>
            <w:vAlign w:val="center"/>
            <w:hideMark/>
          </w:tcPr>
          <w:p w14:paraId="79C28E4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1935</w:t>
            </w:r>
          </w:p>
        </w:tc>
        <w:tc>
          <w:tcPr>
            <w:tcW w:w="857" w:type="dxa"/>
            <w:noWrap/>
            <w:vAlign w:val="center"/>
            <w:hideMark/>
          </w:tcPr>
          <w:p w14:paraId="37D9650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365</w:t>
            </w:r>
          </w:p>
        </w:tc>
        <w:tc>
          <w:tcPr>
            <w:tcW w:w="851" w:type="dxa"/>
            <w:noWrap/>
            <w:vAlign w:val="center"/>
            <w:hideMark/>
          </w:tcPr>
          <w:p w14:paraId="2A04B32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578</w:t>
            </w:r>
          </w:p>
        </w:tc>
        <w:tc>
          <w:tcPr>
            <w:tcW w:w="877" w:type="dxa"/>
            <w:noWrap/>
            <w:vAlign w:val="center"/>
            <w:hideMark/>
          </w:tcPr>
          <w:p w14:paraId="1159A6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422</w:t>
            </w:r>
          </w:p>
        </w:tc>
        <w:tc>
          <w:tcPr>
            <w:tcW w:w="890" w:type="dxa"/>
            <w:noWrap/>
            <w:vAlign w:val="center"/>
            <w:hideMark/>
          </w:tcPr>
          <w:p w14:paraId="3749D3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570</w:t>
            </w:r>
          </w:p>
        </w:tc>
        <w:tc>
          <w:tcPr>
            <w:tcW w:w="851" w:type="dxa"/>
            <w:noWrap/>
            <w:vAlign w:val="center"/>
            <w:hideMark/>
          </w:tcPr>
          <w:p w14:paraId="265176E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775</w:t>
            </w:r>
          </w:p>
        </w:tc>
        <w:tc>
          <w:tcPr>
            <w:tcW w:w="837" w:type="dxa"/>
            <w:noWrap/>
            <w:vAlign w:val="center"/>
            <w:hideMark/>
          </w:tcPr>
          <w:p w14:paraId="1E4AC5B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1101</w:t>
            </w:r>
          </w:p>
        </w:tc>
        <w:tc>
          <w:tcPr>
            <w:tcW w:w="884" w:type="dxa"/>
            <w:noWrap/>
            <w:vAlign w:val="center"/>
            <w:hideMark/>
          </w:tcPr>
          <w:p w14:paraId="3590FDB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w:t>
            </w:r>
          </w:p>
        </w:tc>
      </w:tr>
      <w:tr w:rsidR="002039D6" w:rsidRPr="002039D6" w14:paraId="7DA61C91" w14:textId="77777777" w:rsidTr="002039D6">
        <w:trPr>
          <w:trHeight w:val="195"/>
          <w:jc w:val="center"/>
        </w:trPr>
        <w:tc>
          <w:tcPr>
            <w:tcW w:w="1020" w:type="dxa"/>
            <w:vAlign w:val="center"/>
            <w:hideMark/>
          </w:tcPr>
          <w:p w14:paraId="4C9952A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2009</w:t>
            </w:r>
          </w:p>
        </w:tc>
        <w:tc>
          <w:tcPr>
            <w:tcW w:w="601" w:type="dxa"/>
            <w:vAlign w:val="center"/>
            <w:hideMark/>
          </w:tcPr>
          <w:p w14:paraId="31056CD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w:t>
            </w:r>
          </w:p>
        </w:tc>
        <w:tc>
          <w:tcPr>
            <w:tcW w:w="944" w:type="dxa"/>
            <w:noWrap/>
            <w:vAlign w:val="center"/>
            <w:hideMark/>
          </w:tcPr>
          <w:p w14:paraId="382E7F6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2485</w:t>
            </w:r>
          </w:p>
        </w:tc>
        <w:tc>
          <w:tcPr>
            <w:tcW w:w="857" w:type="dxa"/>
            <w:noWrap/>
            <w:vAlign w:val="center"/>
            <w:hideMark/>
          </w:tcPr>
          <w:p w14:paraId="6ADB5F5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473</w:t>
            </w:r>
          </w:p>
        </w:tc>
        <w:tc>
          <w:tcPr>
            <w:tcW w:w="851" w:type="dxa"/>
            <w:noWrap/>
            <w:vAlign w:val="center"/>
            <w:hideMark/>
          </w:tcPr>
          <w:p w14:paraId="7CE4CE1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754</w:t>
            </w:r>
          </w:p>
        </w:tc>
        <w:tc>
          <w:tcPr>
            <w:tcW w:w="877" w:type="dxa"/>
            <w:noWrap/>
            <w:vAlign w:val="center"/>
            <w:hideMark/>
          </w:tcPr>
          <w:p w14:paraId="70C41C2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512</w:t>
            </w:r>
          </w:p>
        </w:tc>
        <w:tc>
          <w:tcPr>
            <w:tcW w:w="890" w:type="dxa"/>
            <w:noWrap/>
            <w:vAlign w:val="center"/>
            <w:hideMark/>
          </w:tcPr>
          <w:p w14:paraId="2E78FA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746</w:t>
            </w:r>
          </w:p>
        </w:tc>
        <w:tc>
          <w:tcPr>
            <w:tcW w:w="851" w:type="dxa"/>
            <w:noWrap/>
            <w:vAlign w:val="center"/>
            <w:hideMark/>
          </w:tcPr>
          <w:p w14:paraId="722E135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969</w:t>
            </w:r>
          </w:p>
        </w:tc>
        <w:tc>
          <w:tcPr>
            <w:tcW w:w="837" w:type="dxa"/>
            <w:noWrap/>
            <w:vAlign w:val="center"/>
            <w:hideMark/>
          </w:tcPr>
          <w:p w14:paraId="6CA864C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1416</w:t>
            </w:r>
          </w:p>
        </w:tc>
        <w:tc>
          <w:tcPr>
            <w:tcW w:w="884" w:type="dxa"/>
            <w:noWrap/>
            <w:vAlign w:val="center"/>
            <w:hideMark/>
          </w:tcPr>
          <w:p w14:paraId="132E98B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100</w:t>
            </w:r>
          </w:p>
        </w:tc>
      </w:tr>
      <w:tr w:rsidR="002039D6" w:rsidRPr="002039D6" w14:paraId="058B823A" w14:textId="77777777" w:rsidTr="002039D6">
        <w:trPr>
          <w:trHeight w:val="195"/>
          <w:jc w:val="center"/>
        </w:trPr>
        <w:tc>
          <w:tcPr>
            <w:tcW w:w="1020" w:type="dxa"/>
            <w:vAlign w:val="center"/>
            <w:hideMark/>
          </w:tcPr>
          <w:p w14:paraId="68A2D05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2009</w:t>
            </w:r>
          </w:p>
        </w:tc>
        <w:tc>
          <w:tcPr>
            <w:tcW w:w="601" w:type="dxa"/>
            <w:vAlign w:val="center"/>
            <w:hideMark/>
          </w:tcPr>
          <w:p w14:paraId="491EDE7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w:t>
            </w:r>
          </w:p>
        </w:tc>
        <w:tc>
          <w:tcPr>
            <w:tcW w:w="944" w:type="dxa"/>
            <w:noWrap/>
            <w:vAlign w:val="center"/>
            <w:hideMark/>
          </w:tcPr>
          <w:p w14:paraId="404A2F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3069</w:t>
            </w:r>
          </w:p>
        </w:tc>
        <w:tc>
          <w:tcPr>
            <w:tcW w:w="857" w:type="dxa"/>
            <w:noWrap/>
            <w:vAlign w:val="center"/>
            <w:hideMark/>
          </w:tcPr>
          <w:p w14:paraId="79010CB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591</w:t>
            </w:r>
          </w:p>
        </w:tc>
        <w:tc>
          <w:tcPr>
            <w:tcW w:w="851" w:type="dxa"/>
            <w:noWrap/>
            <w:vAlign w:val="center"/>
            <w:hideMark/>
          </w:tcPr>
          <w:p w14:paraId="3852B9B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915</w:t>
            </w:r>
          </w:p>
        </w:tc>
        <w:tc>
          <w:tcPr>
            <w:tcW w:w="877" w:type="dxa"/>
            <w:noWrap/>
            <w:vAlign w:val="center"/>
            <w:hideMark/>
          </w:tcPr>
          <w:p w14:paraId="58ABF3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654</w:t>
            </w:r>
          </w:p>
        </w:tc>
        <w:tc>
          <w:tcPr>
            <w:tcW w:w="890" w:type="dxa"/>
            <w:noWrap/>
            <w:vAlign w:val="center"/>
            <w:hideMark/>
          </w:tcPr>
          <w:p w14:paraId="579DFB8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909</w:t>
            </w:r>
          </w:p>
        </w:tc>
        <w:tc>
          <w:tcPr>
            <w:tcW w:w="851" w:type="dxa"/>
            <w:noWrap/>
            <w:vAlign w:val="center"/>
            <w:hideMark/>
          </w:tcPr>
          <w:p w14:paraId="62C7BB5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1165</w:t>
            </w:r>
          </w:p>
        </w:tc>
        <w:tc>
          <w:tcPr>
            <w:tcW w:w="837" w:type="dxa"/>
            <w:noWrap/>
            <w:vAlign w:val="center"/>
            <w:hideMark/>
          </w:tcPr>
          <w:p w14:paraId="2369F8A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1777</w:t>
            </w:r>
          </w:p>
        </w:tc>
        <w:tc>
          <w:tcPr>
            <w:tcW w:w="884" w:type="dxa"/>
            <w:noWrap/>
            <w:vAlign w:val="center"/>
            <w:hideMark/>
          </w:tcPr>
          <w:p w14:paraId="3374090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w:t>
            </w:r>
          </w:p>
        </w:tc>
      </w:tr>
      <w:tr w:rsidR="002039D6" w:rsidRPr="002039D6" w14:paraId="21E5D537" w14:textId="77777777" w:rsidTr="002039D6">
        <w:trPr>
          <w:trHeight w:val="195"/>
          <w:jc w:val="center"/>
        </w:trPr>
        <w:tc>
          <w:tcPr>
            <w:tcW w:w="1020" w:type="dxa"/>
            <w:vAlign w:val="center"/>
            <w:hideMark/>
          </w:tcPr>
          <w:p w14:paraId="540FAA62"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2009</w:t>
            </w:r>
          </w:p>
        </w:tc>
        <w:tc>
          <w:tcPr>
            <w:tcW w:w="601" w:type="dxa"/>
            <w:vAlign w:val="center"/>
            <w:hideMark/>
          </w:tcPr>
          <w:p w14:paraId="78085E1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w:t>
            </w:r>
          </w:p>
        </w:tc>
        <w:tc>
          <w:tcPr>
            <w:tcW w:w="944" w:type="dxa"/>
            <w:noWrap/>
            <w:vAlign w:val="center"/>
            <w:hideMark/>
          </w:tcPr>
          <w:p w14:paraId="740EBF8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3820</w:t>
            </w:r>
          </w:p>
        </w:tc>
        <w:tc>
          <w:tcPr>
            <w:tcW w:w="857" w:type="dxa"/>
            <w:noWrap/>
            <w:vAlign w:val="center"/>
            <w:hideMark/>
          </w:tcPr>
          <w:p w14:paraId="74D634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717</w:t>
            </w:r>
          </w:p>
        </w:tc>
        <w:tc>
          <w:tcPr>
            <w:tcW w:w="851" w:type="dxa"/>
            <w:noWrap/>
            <w:vAlign w:val="center"/>
            <w:hideMark/>
          </w:tcPr>
          <w:p w14:paraId="58A6DF3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1156</w:t>
            </w:r>
          </w:p>
        </w:tc>
        <w:tc>
          <w:tcPr>
            <w:tcW w:w="877" w:type="dxa"/>
            <w:noWrap/>
            <w:vAlign w:val="center"/>
            <w:hideMark/>
          </w:tcPr>
          <w:p w14:paraId="14CF21A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796</w:t>
            </w:r>
          </w:p>
        </w:tc>
        <w:tc>
          <w:tcPr>
            <w:tcW w:w="890" w:type="dxa"/>
            <w:noWrap/>
            <w:vAlign w:val="center"/>
            <w:hideMark/>
          </w:tcPr>
          <w:p w14:paraId="694B764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1151</w:t>
            </w:r>
          </w:p>
        </w:tc>
        <w:tc>
          <w:tcPr>
            <w:tcW w:w="851" w:type="dxa"/>
            <w:noWrap/>
            <w:vAlign w:val="center"/>
            <w:hideMark/>
          </w:tcPr>
          <w:p w14:paraId="0F05AE3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1348</w:t>
            </w:r>
          </w:p>
        </w:tc>
        <w:tc>
          <w:tcPr>
            <w:tcW w:w="837" w:type="dxa"/>
            <w:noWrap/>
            <w:vAlign w:val="center"/>
            <w:hideMark/>
          </w:tcPr>
          <w:p w14:paraId="67F8D90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2328</w:t>
            </w:r>
          </w:p>
        </w:tc>
        <w:tc>
          <w:tcPr>
            <w:tcW w:w="884" w:type="dxa"/>
            <w:noWrap/>
            <w:vAlign w:val="center"/>
            <w:hideMark/>
          </w:tcPr>
          <w:p w14:paraId="50A9EC9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144</w:t>
            </w:r>
          </w:p>
        </w:tc>
      </w:tr>
      <w:tr w:rsidR="002039D6" w:rsidRPr="002039D6" w14:paraId="1A254F50" w14:textId="77777777" w:rsidTr="002039D6">
        <w:trPr>
          <w:trHeight w:val="195"/>
          <w:jc w:val="center"/>
        </w:trPr>
        <w:tc>
          <w:tcPr>
            <w:tcW w:w="1020" w:type="dxa"/>
            <w:vAlign w:val="center"/>
            <w:hideMark/>
          </w:tcPr>
          <w:p w14:paraId="0931649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Aug., 2009</w:t>
            </w:r>
          </w:p>
        </w:tc>
        <w:tc>
          <w:tcPr>
            <w:tcW w:w="601" w:type="dxa"/>
            <w:vAlign w:val="center"/>
            <w:hideMark/>
          </w:tcPr>
          <w:p w14:paraId="46ECC4E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w:t>
            </w:r>
          </w:p>
        </w:tc>
        <w:tc>
          <w:tcPr>
            <w:tcW w:w="944" w:type="dxa"/>
            <w:noWrap/>
            <w:vAlign w:val="center"/>
            <w:hideMark/>
          </w:tcPr>
          <w:p w14:paraId="0449C54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4200</w:t>
            </w:r>
          </w:p>
        </w:tc>
        <w:tc>
          <w:tcPr>
            <w:tcW w:w="857" w:type="dxa"/>
            <w:noWrap/>
            <w:vAlign w:val="center"/>
            <w:hideMark/>
          </w:tcPr>
          <w:p w14:paraId="1D2210F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769</w:t>
            </w:r>
          </w:p>
        </w:tc>
        <w:tc>
          <w:tcPr>
            <w:tcW w:w="851" w:type="dxa"/>
            <w:noWrap/>
            <w:vAlign w:val="center"/>
            <w:hideMark/>
          </w:tcPr>
          <w:p w14:paraId="3EF14A8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1270</w:t>
            </w:r>
          </w:p>
        </w:tc>
        <w:tc>
          <w:tcPr>
            <w:tcW w:w="877" w:type="dxa"/>
            <w:noWrap/>
            <w:vAlign w:val="center"/>
            <w:hideMark/>
          </w:tcPr>
          <w:p w14:paraId="49C476A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901</w:t>
            </w:r>
          </w:p>
        </w:tc>
        <w:tc>
          <w:tcPr>
            <w:tcW w:w="890" w:type="dxa"/>
            <w:noWrap/>
            <w:vAlign w:val="center"/>
            <w:hideMark/>
          </w:tcPr>
          <w:p w14:paraId="1109CB0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1260</w:t>
            </w:r>
          </w:p>
        </w:tc>
        <w:tc>
          <w:tcPr>
            <w:tcW w:w="851" w:type="dxa"/>
            <w:noWrap/>
            <w:vAlign w:val="center"/>
            <w:hideMark/>
          </w:tcPr>
          <w:p w14:paraId="3FBF836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1536</w:t>
            </w:r>
          </w:p>
        </w:tc>
        <w:tc>
          <w:tcPr>
            <w:tcW w:w="837" w:type="dxa"/>
            <w:noWrap/>
            <w:vAlign w:val="center"/>
            <w:hideMark/>
          </w:tcPr>
          <w:p w14:paraId="3120931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2514</w:t>
            </w:r>
          </w:p>
        </w:tc>
        <w:tc>
          <w:tcPr>
            <w:tcW w:w="884" w:type="dxa"/>
            <w:noWrap/>
            <w:vAlign w:val="center"/>
            <w:hideMark/>
          </w:tcPr>
          <w:p w14:paraId="49B75AD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150</w:t>
            </w:r>
          </w:p>
        </w:tc>
      </w:tr>
      <w:tr w:rsidR="002039D6" w:rsidRPr="002039D6" w14:paraId="3C44A258" w14:textId="77777777" w:rsidTr="002039D6">
        <w:trPr>
          <w:trHeight w:val="195"/>
          <w:jc w:val="center"/>
        </w:trPr>
        <w:tc>
          <w:tcPr>
            <w:tcW w:w="1020" w:type="dxa"/>
            <w:vAlign w:val="center"/>
            <w:hideMark/>
          </w:tcPr>
          <w:p w14:paraId="24607C0B"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2009</w:t>
            </w:r>
          </w:p>
        </w:tc>
        <w:tc>
          <w:tcPr>
            <w:tcW w:w="601" w:type="dxa"/>
            <w:vAlign w:val="center"/>
            <w:hideMark/>
          </w:tcPr>
          <w:p w14:paraId="24836C8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w:t>
            </w:r>
          </w:p>
        </w:tc>
        <w:tc>
          <w:tcPr>
            <w:tcW w:w="944" w:type="dxa"/>
            <w:noWrap/>
            <w:vAlign w:val="center"/>
            <w:hideMark/>
          </w:tcPr>
          <w:p w14:paraId="60E6D87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4932</w:t>
            </w:r>
          </w:p>
        </w:tc>
        <w:tc>
          <w:tcPr>
            <w:tcW w:w="857" w:type="dxa"/>
            <w:noWrap/>
            <w:vAlign w:val="center"/>
            <w:hideMark/>
          </w:tcPr>
          <w:p w14:paraId="130B6F9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927</w:t>
            </w:r>
          </w:p>
        </w:tc>
        <w:tc>
          <w:tcPr>
            <w:tcW w:w="851" w:type="dxa"/>
            <w:noWrap/>
            <w:vAlign w:val="center"/>
            <w:hideMark/>
          </w:tcPr>
          <w:p w14:paraId="38C5320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1481</w:t>
            </w:r>
          </w:p>
        </w:tc>
        <w:tc>
          <w:tcPr>
            <w:tcW w:w="877" w:type="dxa"/>
            <w:noWrap/>
            <w:vAlign w:val="center"/>
            <w:hideMark/>
          </w:tcPr>
          <w:p w14:paraId="001CEA2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1053</w:t>
            </w:r>
          </w:p>
        </w:tc>
        <w:tc>
          <w:tcPr>
            <w:tcW w:w="890" w:type="dxa"/>
            <w:noWrap/>
            <w:vAlign w:val="center"/>
            <w:hideMark/>
          </w:tcPr>
          <w:p w14:paraId="7050533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1471</w:t>
            </w:r>
          </w:p>
        </w:tc>
        <w:tc>
          <w:tcPr>
            <w:tcW w:w="851" w:type="dxa"/>
            <w:noWrap/>
            <w:vAlign w:val="center"/>
            <w:hideMark/>
          </w:tcPr>
          <w:p w14:paraId="5495CF9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1732</w:t>
            </w:r>
          </w:p>
        </w:tc>
        <w:tc>
          <w:tcPr>
            <w:tcW w:w="837" w:type="dxa"/>
            <w:noWrap/>
            <w:vAlign w:val="center"/>
            <w:hideMark/>
          </w:tcPr>
          <w:p w14:paraId="124964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3034</w:t>
            </w:r>
          </w:p>
        </w:tc>
        <w:tc>
          <w:tcPr>
            <w:tcW w:w="884" w:type="dxa"/>
            <w:noWrap/>
            <w:vAlign w:val="center"/>
            <w:hideMark/>
          </w:tcPr>
          <w:p w14:paraId="24A3D58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166</w:t>
            </w:r>
          </w:p>
        </w:tc>
      </w:tr>
      <w:tr w:rsidR="002039D6" w:rsidRPr="002039D6" w14:paraId="2966C543" w14:textId="77777777" w:rsidTr="002039D6">
        <w:trPr>
          <w:trHeight w:val="195"/>
          <w:jc w:val="center"/>
        </w:trPr>
        <w:tc>
          <w:tcPr>
            <w:tcW w:w="1020" w:type="dxa"/>
            <w:vAlign w:val="center"/>
            <w:hideMark/>
          </w:tcPr>
          <w:p w14:paraId="3014EA2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Oct., 2009</w:t>
            </w:r>
          </w:p>
        </w:tc>
        <w:tc>
          <w:tcPr>
            <w:tcW w:w="601" w:type="dxa"/>
            <w:vAlign w:val="center"/>
            <w:hideMark/>
          </w:tcPr>
          <w:p w14:paraId="2D68A2E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w:t>
            </w:r>
          </w:p>
        </w:tc>
        <w:tc>
          <w:tcPr>
            <w:tcW w:w="944" w:type="dxa"/>
            <w:noWrap/>
            <w:vAlign w:val="center"/>
            <w:hideMark/>
          </w:tcPr>
          <w:p w14:paraId="223D661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5723</w:t>
            </w:r>
          </w:p>
        </w:tc>
        <w:tc>
          <w:tcPr>
            <w:tcW w:w="857" w:type="dxa"/>
            <w:noWrap/>
            <w:vAlign w:val="center"/>
            <w:hideMark/>
          </w:tcPr>
          <w:p w14:paraId="288307E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1001</w:t>
            </w:r>
          </w:p>
        </w:tc>
        <w:tc>
          <w:tcPr>
            <w:tcW w:w="851" w:type="dxa"/>
            <w:noWrap/>
            <w:vAlign w:val="center"/>
            <w:hideMark/>
          </w:tcPr>
          <w:p w14:paraId="45D2160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1782</w:t>
            </w:r>
          </w:p>
        </w:tc>
        <w:tc>
          <w:tcPr>
            <w:tcW w:w="877" w:type="dxa"/>
            <w:noWrap/>
            <w:vAlign w:val="center"/>
            <w:hideMark/>
          </w:tcPr>
          <w:p w14:paraId="27A516B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1171</w:t>
            </w:r>
          </w:p>
        </w:tc>
        <w:tc>
          <w:tcPr>
            <w:tcW w:w="890" w:type="dxa"/>
            <w:noWrap/>
            <w:vAlign w:val="center"/>
            <w:hideMark/>
          </w:tcPr>
          <w:p w14:paraId="0364449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1769</w:t>
            </w:r>
          </w:p>
        </w:tc>
        <w:tc>
          <w:tcPr>
            <w:tcW w:w="851" w:type="dxa"/>
            <w:noWrap/>
            <w:vAlign w:val="center"/>
            <w:hideMark/>
          </w:tcPr>
          <w:p w14:paraId="38A828D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1928</w:t>
            </w:r>
          </w:p>
        </w:tc>
        <w:tc>
          <w:tcPr>
            <w:tcW w:w="837" w:type="dxa"/>
            <w:noWrap/>
            <w:vAlign w:val="center"/>
            <w:hideMark/>
          </w:tcPr>
          <w:p w14:paraId="2633FE6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3607</w:t>
            </w:r>
          </w:p>
        </w:tc>
        <w:tc>
          <w:tcPr>
            <w:tcW w:w="884" w:type="dxa"/>
            <w:noWrap/>
            <w:vAlign w:val="center"/>
            <w:hideMark/>
          </w:tcPr>
          <w:p w14:paraId="33B45D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188</w:t>
            </w:r>
          </w:p>
        </w:tc>
      </w:tr>
      <w:tr w:rsidR="002039D6" w:rsidRPr="002039D6" w14:paraId="794AFA90" w14:textId="77777777" w:rsidTr="002039D6">
        <w:trPr>
          <w:trHeight w:val="195"/>
          <w:jc w:val="center"/>
        </w:trPr>
        <w:tc>
          <w:tcPr>
            <w:tcW w:w="1020" w:type="dxa"/>
            <w:vAlign w:val="center"/>
            <w:hideMark/>
          </w:tcPr>
          <w:p w14:paraId="66AA6D3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2009</w:t>
            </w:r>
          </w:p>
        </w:tc>
        <w:tc>
          <w:tcPr>
            <w:tcW w:w="601" w:type="dxa"/>
            <w:vAlign w:val="center"/>
            <w:hideMark/>
          </w:tcPr>
          <w:p w14:paraId="332D851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w:t>
            </w:r>
          </w:p>
        </w:tc>
        <w:tc>
          <w:tcPr>
            <w:tcW w:w="944" w:type="dxa"/>
            <w:noWrap/>
            <w:vAlign w:val="center"/>
            <w:hideMark/>
          </w:tcPr>
          <w:p w14:paraId="7457AB9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6170</w:t>
            </w:r>
          </w:p>
        </w:tc>
        <w:tc>
          <w:tcPr>
            <w:tcW w:w="857" w:type="dxa"/>
            <w:noWrap/>
            <w:vAlign w:val="center"/>
            <w:hideMark/>
          </w:tcPr>
          <w:p w14:paraId="625E400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1080</w:t>
            </w:r>
          </w:p>
        </w:tc>
        <w:tc>
          <w:tcPr>
            <w:tcW w:w="851" w:type="dxa"/>
            <w:noWrap/>
            <w:vAlign w:val="center"/>
            <w:hideMark/>
          </w:tcPr>
          <w:p w14:paraId="54CA4E4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1915</w:t>
            </w:r>
          </w:p>
        </w:tc>
        <w:tc>
          <w:tcPr>
            <w:tcW w:w="877" w:type="dxa"/>
            <w:noWrap/>
            <w:vAlign w:val="center"/>
            <w:hideMark/>
          </w:tcPr>
          <w:p w14:paraId="702A443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1273</w:t>
            </w:r>
          </w:p>
        </w:tc>
        <w:tc>
          <w:tcPr>
            <w:tcW w:w="890" w:type="dxa"/>
            <w:noWrap/>
            <w:vAlign w:val="center"/>
            <w:hideMark/>
          </w:tcPr>
          <w:p w14:paraId="20891D2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1902</w:t>
            </w:r>
          </w:p>
        </w:tc>
        <w:tc>
          <w:tcPr>
            <w:tcW w:w="851" w:type="dxa"/>
            <w:noWrap/>
            <w:vAlign w:val="center"/>
            <w:hideMark/>
          </w:tcPr>
          <w:p w14:paraId="473002D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2125</w:t>
            </w:r>
          </w:p>
        </w:tc>
        <w:tc>
          <w:tcPr>
            <w:tcW w:w="837" w:type="dxa"/>
            <w:noWrap/>
            <w:vAlign w:val="center"/>
            <w:hideMark/>
          </w:tcPr>
          <w:p w14:paraId="17E8AE6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3842</w:t>
            </w:r>
          </w:p>
        </w:tc>
        <w:tc>
          <w:tcPr>
            <w:tcW w:w="884" w:type="dxa"/>
            <w:noWrap/>
            <w:vAlign w:val="center"/>
            <w:hideMark/>
          </w:tcPr>
          <w:p w14:paraId="547721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203</w:t>
            </w:r>
          </w:p>
        </w:tc>
      </w:tr>
      <w:tr w:rsidR="002039D6" w:rsidRPr="002039D6" w14:paraId="43EBF6E1" w14:textId="77777777" w:rsidTr="002039D6">
        <w:trPr>
          <w:trHeight w:val="195"/>
          <w:jc w:val="center"/>
        </w:trPr>
        <w:tc>
          <w:tcPr>
            <w:tcW w:w="1020" w:type="dxa"/>
            <w:vAlign w:val="center"/>
            <w:hideMark/>
          </w:tcPr>
          <w:p w14:paraId="4C7B529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2009</w:t>
            </w:r>
          </w:p>
        </w:tc>
        <w:tc>
          <w:tcPr>
            <w:tcW w:w="601" w:type="dxa"/>
            <w:vAlign w:val="center"/>
            <w:hideMark/>
          </w:tcPr>
          <w:p w14:paraId="321C0A1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w:t>
            </w:r>
          </w:p>
        </w:tc>
        <w:tc>
          <w:tcPr>
            <w:tcW w:w="944" w:type="dxa"/>
            <w:noWrap/>
            <w:vAlign w:val="center"/>
            <w:hideMark/>
          </w:tcPr>
          <w:p w14:paraId="78BC577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6781</w:t>
            </w:r>
          </w:p>
        </w:tc>
        <w:tc>
          <w:tcPr>
            <w:tcW w:w="857" w:type="dxa"/>
            <w:noWrap/>
            <w:vAlign w:val="center"/>
            <w:hideMark/>
          </w:tcPr>
          <w:p w14:paraId="6C74702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1204</w:t>
            </w:r>
          </w:p>
        </w:tc>
        <w:tc>
          <w:tcPr>
            <w:tcW w:w="851" w:type="dxa"/>
            <w:noWrap/>
            <w:vAlign w:val="center"/>
            <w:hideMark/>
          </w:tcPr>
          <w:p w14:paraId="49FEA49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2095</w:t>
            </w:r>
          </w:p>
        </w:tc>
        <w:tc>
          <w:tcPr>
            <w:tcW w:w="877" w:type="dxa"/>
            <w:noWrap/>
            <w:vAlign w:val="center"/>
            <w:hideMark/>
          </w:tcPr>
          <w:p w14:paraId="48FCFF6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1403</w:t>
            </w:r>
          </w:p>
        </w:tc>
        <w:tc>
          <w:tcPr>
            <w:tcW w:w="890" w:type="dxa"/>
            <w:noWrap/>
            <w:vAlign w:val="center"/>
            <w:hideMark/>
          </w:tcPr>
          <w:p w14:paraId="2CDF2EB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2079</w:t>
            </w:r>
          </w:p>
        </w:tc>
        <w:tc>
          <w:tcPr>
            <w:tcW w:w="851" w:type="dxa"/>
            <w:noWrap/>
            <w:vAlign w:val="center"/>
            <w:hideMark/>
          </w:tcPr>
          <w:p w14:paraId="09101EF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2320</w:t>
            </w:r>
          </w:p>
        </w:tc>
        <w:tc>
          <w:tcPr>
            <w:tcW w:w="837" w:type="dxa"/>
            <w:noWrap/>
            <w:vAlign w:val="center"/>
            <w:hideMark/>
          </w:tcPr>
          <w:p w14:paraId="4A7FABB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4228</w:t>
            </w:r>
          </w:p>
        </w:tc>
        <w:tc>
          <w:tcPr>
            <w:tcW w:w="884" w:type="dxa"/>
            <w:noWrap/>
            <w:vAlign w:val="center"/>
            <w:hideMark/>
          </w:tcPr>
          <w:p w14:paraId="1EEB4CB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233</w:t>
            </w:r>
          </w:p>
        </w:tc>
      </w:tr>
      <w:tr w:rsidR="002039D6" w:rsidRPr="002039D6" w14:paraId="41FCC40E" w14:textId="77777777" w:rsidTr="002039D6">
        <w:trPr>
          <w:trHeight w:val="195"/>
          <w:jc w:val="center"/>
        </w:trPr>
        <w:tc>
          <w:tcPr>
            <w:tcW w:w="1020" w:type="dxa"/>
            <w:vAlign w:val="center"/>
            <w:hideMark/>
          </w:tcPr>
          <w:p w14:paraId="4E6AF81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2010</w:t>
            </w:r>
          </w:p>
        </w:tc>
        <w:tc>
          <w:tcPr>
            <w:tcW w:w="601" w:type="dxa"/>
            <w:vAlign w:val="center"/>
            <w:hideMark/>
          </w:tcPr>
          <w:p w14:paraId="78BD83B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w:t>
            </w:r>
          </w:p>
        </w:tc>
        <w:tc>
          <w:tcPr>
            <w:tcW w:w="944" w:type="dxa"/>
            <w:noWrap/>
            <w:vAlign w:val="center"/>
            <w:hideMark/>
          </w:tcPr>
          <w:p w14:paraId="1972139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7592</w:t>
            </w:r>
          </w:p>
        </w:tc>
        <w:tc>
          <w:tcPr>
            <w:tcW w:w="857" w:type="dxa"/>
            <w:noWrap/>
            <w:vAlign w:val="center"/>
            <w:hideMark/>
          </w:tcPr>
          <w:p w14:paraId="486740A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1297</w:t>
            </w:r>
          </w:p>
        </w:tc>
        <w:tc>
          <w:tcPr>
            <w:tcW w:w="851" w:type="dxa"/>
            <w:noWrap/>
            <w:vAlign w:val="center"/>
            <w:hideMark/>
          </w:tcPr>
          <w:p w14:paraId="3C293A7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2393</w:t>
            </w:r>
          </w:p>
        </w:tc>
        <w:tc>
          <w:tcPr>
            <w:tcW w:w="877" w:type="dxa"/>
            <w:noWrap/>
            <w:vAlign w:val="center"/>
            <w:hideMark/>
          </w:tcPr>
          <w:p w14:paraId="14B4A64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1525</w:t>
            </w:r>
          </w:p>
        </w:tc>
        <w:tc>
          <w:tcPr>
            <w:tcW w:w="890" w:type="dxa"/>
            <w:noWrap/>
            <w:vAlign w:val="center"/>
            <w:hideMark/>
          </w:tcPr>
          <w:p w14:paraId="715A8F8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2377</w:t>
            </w:r>
          </w:p>
        </w:tc>
        <w:tc>
          <w:tcPr>
            <w:tcW w:w="851" w:type="dxa"/>
            <w:noWrap/>
            <w:vAlign w:val="center"/>
            <w:hideMark/>
          </w:tcPr>
          <w:p w14:paraId="3A40592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2520</w:t>
            </w:r>
          </w:p>
        </w:tc>
        <w:tc>
          <w:tcPr>
            <w:tcW w:w="837" w:type="dxa"/>
            <w:noWrap/>
            <w:vAlign w:val="center"/>
            <w:hideMark/>
          </w:tcPr>
          <w:p w14:paraId="51A8E86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4819</w:t>
            </w:r>
          </w:p>
        </w:tc>
        <w:tc>
          <w:tcPr>
            <w:tcW w:w="884" w:type="dxa"/>
            <w:noWrap/>
            <w:vAlign w:val="center"/>
            <w:hideMark/>
          </w:tcPr>
          <w:p w14:paraId="57E9DE2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253</w:t>
            </w:r>
          </w:p>
        </w:tc>
      </w:tr>
      <w:tr w:rsidR="002039D6" w:rsidRPr="002039D6" w14:paraId="0E83BD3F" w14:textId="77777777" w:rsidTr="002039D6">
        <w:trPr>
          <w:trHeight w:val="195"/>
          <w:jc w:val="center"/>
        </w:trPr>
        <w:tc>
          <w:tcPr>
            <w:tcW w:w="1020" w:type="dxa"/>
            <w:vAlign w:val="center"/>
            <w:hideMark/>
          </w:tcPr>
          <w:p w14:paraId="18FA1BE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2010</w:t>
            </w:r>
          </w:p>
        </w:tc>
        <w:tc>
          <w:tcPr>
            <w:tcW w:w="601" w:type="dxa"/>
            <w:vAlign w:val="center"/>
            <w:hideMark/>
          </w:tcPr>
          <w:p w14:paraId="4E0D96C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w:t>
            </w:r>
          </w:p>
        </w:tc>
        <w:tc>
          <w:tcPr>
            <w:tcW w:w="944" w:type="dxa"/>
            <w:noWrap/>
            <w:vAlign w:val="center"/>
            <w:hideMark/>
          </w:tcPr>
          <w:p w14:paraId="7A5E480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8132</w:t>
            </w:r>
          </w:p>
        </w:tc>
        <w:tc>
          <w:tcPr>
            <w:tcW w:w="857" w:type="dxa"/>
            <w:noWrap/>
            <w:vAlign w:val="center"/>
            <w:hideMark/>
          </w:tcPr>
          <w:p w14:paraId="0DFE186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1407</w:t>
            </w:r>
          </w:p>
        </w:tc>
        <w:tc>
          <w:tcPr>
            <w:tcW w:w="851" w:type="dxa"/>
            <w:noWrap/>
            <w:vAlign w:val="center"/>
            <w:hideMark/>
          </w:tcPr>
          <w:p w14:paraId="67FBC60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2548</w:t>
            </w:r>
          </w:p>
        </w:tc>
        <w:tc>
          <w:tcPr>
            <w:tcW w:w="877" w:type="dxa"/>
            <w:noWrap/>
            <w:vAlign w:val="center"/>
            <w:hideMark/>
          </w:tcPr>
          <w:p w14:paraId="40E87F0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1646</w:t>
            </w:r>
          </w:p>
        </w:tc>
        <w:tc>
          <w:tcPr>
            <w:tcW w:w="890" w:type="dxa"/>
            <w:noWrap/>
            <w:vAlign w:val="center"/>
            <w:hideMark/>
          </w:tcPr>
          <w:p w14:paraId="325E789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2531</w:t>
            </w:r>
          </w:p>
        </w:tc>
        <w:tc>
          <w:tcPr>
            <w:tcW w:w="851" w:type="dxa"/>
            <w:noWrap/>
            <w:vAlign w:val="center"/>
            <w:hideMark/>
          </w:tcPr>
          <w:p w14:paraId="6D44865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2710</w:t>
            </w:r>
          </w:p>
        </w:tc>
        <w:tc>
          <w:tcPr>
            <w:tcW w:w="837" w:type="dxa"/>
            <w:noWrap/>
            <w:vAlign w:val="center"/>
            <w:hideMark/>
          </w:tcPr>
          <w:p w14:paraId="78E31A8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5159</w:t>
            </w:r>
          </w:p>
        </w:tc>
        <w:tc>
          <w:tcPr>
            <w:tcW w:w="884" w:type="dxa"/>
            <w:noWrap/>
            <w:vAlign w:val="center"/>
            <w:hideMark/>
          </w:tcPr>
          <w:p w14:paraId="3B7EE77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263</w:t>
            </w:r>
          </w:p>
        </w:tc>
      </w:tr>
      <w:tr w:rsidR="002039D6" w:rsidRPr="002039D6" w14:paraId="33AA62DC" w14:textId="77777777" w:rsidTr="002039D6">
        <w:trPr>
          <w:trHeight w:val="195"/>
          <w:jc w:val="center"/>
        </w:trPr>
        <w:tc>
          <w:tcPr>
            <w:tcW w:w="1020" w:type="dxa"/>
            <w:vAlign w:val="center"/>
            <w:hideMark/>
          </w:tcPr>
          <w:p w14:paraId="6EFFBFA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2010</w:t>
            </w:r>
          </w:p>
        </w:tc>
        <w:tc>
          <w:tcPr>
            <w:tcW w:w="601" w:type="dxa"/>
            <w:vAlign w:val="center"/>
            <w:hideMark/>
          </w:tcPr>
          <w:p w14:paraId="6468321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w:t>
            </w:r>
          </w:p>
        </w:tc>
        <w:tc>
          <w:tcPr>
            <w:tcW w:w="944" w:type="dxa"/>
            <w:noWrap/>
            <w:vAlign w:val="center"/>
            <w:hideMark/>
          </w:tcPr>
          <w:p w14:paraId="0C57C1F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8714</w:t>
            </w:r>
          </w:p>
        </w:tc>
        <w:tc>
          <w:tcPr>
            <w:tcW w:w="857" w:type="dxa"/>
            <w:noWrap/>
            <w:vAlign w:val="center"/>
            <w:hideMark/>
          </w:tcPr>
          <w:p w14:paraId="1DB9712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1519</w:t>
            </w:r>
          </w:p>
        </w:tc>
        <w:tc>
          <w:tcPr>
            <w:tcW w:w="851" w:type="dxa"/>
            <w:noWrap/>
            <w:vAlign w:val="center"/>
            <w:hideMark/>
          </w:tcPr>
          <w:p w14:paraId="6E37D7F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2725</w:t>
            </w:r>
          </w:p>
        </w:tc>
        <w:tc>
          <w:tcPr>
            <w:tcW w:w="877" w:type="dxa"/>
            <w:noWrap/>
            <w:vAlign w:val="center"/>
            <w:hideMark/>
          </w:tcPr>
          <w:p w14:paraId="6F65DC6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1762</w:t>
            </w:r>
          </w:p>
        </w:tc>
        <w:tc>
          <w:tcPr>
            <w:tcW w:w="890" w:type="dxa"/>
            <w:noWrap/>
            <w:vAlign w:val="center"/>
            <w:hideMark/>
          </w:tcPr>
          <w:p w14:paraId="31C6216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2708</w:t>
            </w:r>
          </w:p>
        </w:tc>
        <w:tc>
          <w:tcPr>
            <w:tcW w:w="851" w:type="dxa"/>
            <w:noWrap/>
            <w:vAlign w:val="center"/>
            <w:hideMark/>
          </w:tcPr>
          <w:p w14:paraId="18FD5F1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2915</w:t>
            </w:r>
          </w:p>
        </w:tc>
        <w:tc>
          <w:tcPr>
            <w:tcW w:w="837" w:type="dxa"/>
            <w:noWrap/>
            <w:vAlign w:val="center"/>
            <w:hideMark/>
          </w:tcPr>
          <w:p w14:paraId="4B35BEE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5508</w:t>
            </w:r>
          </w:p>
        </w:tc>
        <w:tc>
          <w:tcPr>
            <w:tcW w:w="884" w:type="dxa"/>
            <w:noWrap/>
            <w:vAlign w:val="center"/>
            <w:hideMark/>
          </w:tcPr>
          <w:p w14:paraId="67EABEE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291</w:t>
            </w:r>
          </w:p>
        </w:tc>
      </w:tr>
      <w:tr w:rsidR="002039D6" w:rsidRPr="002039D6" w14:paraId="78C57D7D" w14:textId="77777777" w:rsidTr="002039D6">
        <w:trPr>
          <w:trHeight w:val="195"/>
          <w:jc w:val="center"/>
        </w:trPr>
        <w:tc>
          <w:tcPr>
            <w:tcW w:w="1020" w:type="dxa"/>
            <w:vAlign w:val="center"/>
            <w:hideMark/>
          </w:tcPr>
          <w:p w14:paraId="2A9F5B9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2010</w:t>
            </w:r>
          </w:p>
        </w:tc>
        <w:tc>
          <w:tcPr>
            <w:tcW w:w="601" w:type="dxa"/>
            <w:vAlign w:val="center"/>
            <w:hideMark/>
          </w:tcPr>
          <w:p w14:paraId="3E8905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w:t>
            </w:r>
          </w:p>
        </w:tc>
        <w:tc>
          <w:tcPr>
            <w:tcW w:w="944" w:type="dxa"/>
            <w:noWrap/>
            <w:vAlign w:val="center"/>
            <w:hideMark/>
          </w:tcPr>
          <w:p w14:paraId="29A2C79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9103</w:t>
            </w:r>
          </w:p>
        </w:tc>
        <w:tc>
          <w:tcPr>
            <w:tcW w:w="857" w:type="dxa"/>
            <w:noWrap/>
            <w:vAlign w:val="center"/>
            <w:hideMark/>
          </w:tcPr>
          <w:p w14:paraId="64D0029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1608</w:t>
            </w:r>
          </w:p>
        </w:tc>
        <w:tc>
          <w:tcPr>
            <w:tcW w:w="851" w:type="dxa"/>
            <w:noWrap/>
            <w:vAlign w:val="center"/>
            <w:hideMark/>
          </w:tcPr>
          <w:p w14:paraId="1B01063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2824</w:t>
            </w:r>
          </w:p>
        </w:tc>
        <w:tc>
          <w:tcPr>
            <w:tcW w:w="877" w:type="dxa"/>
            <w:noWrap/>
            <w:vAlign w:val="center"/>
            <w:hideMark/>
          </w:tcPr>
          <w:p w14:paraId="115778B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1863</w:t>
            </w:r>
          </w:p>
        </w:tc>
        <w:tc>
          <w:tcPr>
            <w:tcW w:w="890" w:type="dxa"/>
            <w:noWrap/>
            <w:vAlign w:val="center"/>
            <w:hideMark/>
          </w:tcPr>
          <w:p w14:paraId="63BFDCE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2808</w:t>
            </w:r>
          </w:p>
        </w:tc>
        <w:tc>
          <w:tcPr>
            <w:tcW w:w="851" w:type="dxa"/>
            <w:noWrap/>
            <w:vAlign w:val="center"/>
            <w:hideMark/>
          </w:tcPr>
          <w:p w14:paraId="528B4A0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3114</w:t>
            </w:r>
          </w:p>
        </w:tc>
        <w:tc>
          <w:tcPr>
            <w:tcW w:w="837" w:type="dxa"/>
            <w:noWrap/>
            <w:vAlign w:val="center"/>
            <w:hideMark/>
          </w:tcPr>
          <w:p w14:paraId="44A32DB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5697</w:t>
            </w:r>
          </w:p>
        </w:tc>
        <w:tc>
          <w:tcPr>
            <w:tcW w:w="884" w:type="dxa"/>
            <w:noWrap/>
            <w:vAlign w:val="center"/>
            <w:hideMark/>
          </w:tcPr>
          <w:p w14:paraId="431E34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292</w:t>
            </w:r>
          </w:p>
        </w:tc>
      </w:tr>
      <w:tr w:rsidR="002039D6" w:rsidRPr="002039D6" w14:paraId="6ED4A1DC" w14:textId="77777777" w:rsidTr="002039D6">
        <w:trPr>
          <w:trHeight w:val="195"/>
          <w:jc w:val="center"/>
        </w:trPr>
        <w:tc>
          <w:tcPr>
            <w:tcW w:w="1020" w:type="dxa"/>
            <w:vAlign w:val="center"/>
            <w:hideMark/>
          </w:tcPr>
          <w:p w14:paraId="4B6C1301"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2010</w:t>
            </w:r>
          </w:p>
        </w:tc>
        <w:tc>
          <w:tcPr>
            <w:tcW w:w="601" w:type="dxa"/>
            <w:vAlign w:val="center"/>
            <w:hideMark/>
          </w:tcPr>
          <w:p w14:paraId="0C21EB1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w:t>
            </w:r>
          </w:p>
        </w:tc>
        <w:tc>
          <w:tcPr>
            <w:tcW w:w="944" w:type="dxa"/>
            <w:noWrap/>
            <w:vAlign w:val="center"/>
            <w:hideMark/>
          </w:tcPr>
          <w:p w14:paraId="0C4500D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9396</w:t>
            </w:r>
          </w:p>
        </w:tc>
        <w:tc>
          <w:tcPr>
            <w:tcW w:w="857" w:type="dxa"/>
            <w:noWrap/>
            <w:vAlign w:val="center"/>
            <w:hideMark/>
          </w:tcPr>
          <w:p w14:paraId="4E3DFB0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1713</w:t>
            </w:r>
          </w:p>
        </w:tc>
        <w:tc>
          <w:tcPr>
            <w:tcW w:w="851" w:type="dxa"/>
            <w:noWrap/>
            <w:vAlign w:val="center"/>
            <w:hideMark/>
          </w:tcPr>
          <w:p w14:paraId="3AD3AA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2874</w:t>
            </w:r>
          </w:p>
        </w:tc>
        <w:tc>
          <w:tcPr>
            <w:tcW w:w="877" w:type="dxa"/>
            <w:noWrap/>
            <w:vAlign w:val="center"/>
            <w:hideMark/>
          </w:tcPr>
          <w:p w14:paraId="6533BB5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1949</w:t>
            </w:r>
          </w:p>
        </w:tc>
        <w:tc>
          <w:tcPr>
            <w:tcW w:w="890" w:type="dxa"/>
            <w:noWrap/>
            <w:vAlign w:val="center"/>
            <w:hideMark/>
          </w:tcPr>
          <w:p w14:paraId="0CA6C74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2860</w:t>
            </w:r>
          </w:p>
        </w:tc>
        <w:tc>
          <w:tcPr>
            <w:tcW w:w="851" w:type="dxa"/>
            <w:noWrap/>
            <w:vAlign w:val="center"/>
            <w:hideMark/>
          </w:tcPr>
          <w:p w14:paraId="7537E45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3305</w:t>
            </w:r>
          </w:p>
        </w:tc>
        <w:tc>
          <w:tcPr>
            <w:tcW w:w="837" w:type="dxa"/>
            <w:noWrap/>
            <w:vAlign w:val="center"/>
            <w:hideMark/>
          </w:tcPr>
          <w:p w14:paraId="7C4050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5787</w:t>
            </w:r>
          </w:p>
        </w:tc>
        <w:tc>
          <w:tcPr>
            <w:tcW w:w="884" w:type="dxa"/>
            <w:noWrap/>
            <w:vAlign w:val="center"/>
            <w:hideMark/>
          </w:tcPr>
          <w:p w14:paraId="4A63B9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304</w:t>
            </w:r>
          </w:p>
        </w:tc>
      </w:tr>
      <w:tr w:rsidR="002039D6" w:rsidRPr="002039D6" w14:paraId="156A6470" w14:textId="77777777" w:rsidTr="002039D6">
        <w:trPr>
          <w:trHeight w:val="195"/>
          <w:jc w:val="center"/>
        </w:trPr>
        <w:tc>
          <w:tcPr>
            <w:tcW w:w="1020" w:type="dxa"/>
            <w:vAlign w:val="center"/>
            <w:hideMark/>
          </w:tcPr>
          <w:p w14:paraId="6E526F5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2010</w:t>
            </w:r>
          </w:p>
        </w:tc>
        <w:tc>
          <w:tcPr>
            <w:tcW w:w="601" w:type="dxa"/>
            <w:vAlign w:val="center"/>
            <w:hideMark/>
          </w:tcPr>
          <w:p w14:paraId="6B86C86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18</w:t>
            </w:r>
          </w:p>
        </w:tc>
        <w:tc>
          <w:tcPr>
            <w:tcW w:w="944" w:type="dxa"/>
            <w:noWrap/>
            <w:vAlign w:val="center"/>
            <w:hideMark/>
          </w:tcPr>
          <w:p w14:paraId="2CC3093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10192</w:t>
            </w:r>
          </w:p>
        </w:tc>
        <w:tc>
          <w:tcPr>
            <w:tcW w:w="857" w:type="dxa"/>
            <w:noWrap/>
            <w:vAlign w:val="center"/>
            <w:hideMark/>
          </w:tcPr>
          <w:p w14:paraId="5146195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1891</w:t>
            </w:r>
          </w:p>
        </w:tc>
        <w:tc>
          <w:tcPr>
            <w:tcW w:w="851" w:type="dxa"/>
            <w:noWrap/>
            <w:vAlign w:val="center"/>
            <w:hideMark/>
          </w:tcPr>
          <w:p w14:paraId="0946F09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3119</w:t>
            </w:r>
          </w:p>
        </w:tc>
        <w:tc>
          <w:tcPr>
            <w:tcW w:w="877" w:type="dxa"/>
            <w:noWrap/>
            <w:vAlign w:val="center"/>
            <w:hideMark/>
          </w:tcPr>
          <w:p w14:paraId="01882C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2084</w:t>
            </w:r>
          </w:p>
        </w:tc>
        <w:tc>
          <w:tcPr>
            <w:tcW w:w="890" w:type="dxa"/>
            <w:noWrap/>
            <w:vAlign w:val="center"/>
            <w:hideMark/>
          </w:tcPr>
          <w:p w14:paraId="602659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3098</w:t>
            </w:r>
          </w:p>
        </w:tc>
        <w:tc>
          <w:tcPr>
            <w:tcW w:w="851" w:type="dxa"/>
            <w:noWrap/>
            <w:vAlign w:val="center"/>
            <w:hideMark/>
          </w:tcPr>
          <w:p w14:paraId="3A52408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3498</w:t>
            </w:r>
          </w:p>
        </w:tc>
        <w:tc>
          <w:tcPr>
            <w:tcW w:w="837" w:type="dxa"/>
            <w:noWrap/>
            <w:vAlign w:val="center"/>
            <w:hideMark/>
          </w:tcPr>
          <w:p w14:paraId="0082B77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6378</w:t>
            </w:r>
          </w:p>
        </w:tc>
        <w:tc>
          <w:tcPr>
            <w:tcW w:w="884" w:type="dxa"/>
            <w:noWrap/>
            <w:vAlign w:val="center"/>
            <w:hideMark/>
          </w:tcPr>
          <w:p w14:paraId="31C6099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316</w:t>
            </w:r>
          </w:p>
        </w:tc>
      </w:tr>
      <w:tr w:rsidR="002039D6" w:rsidRPr="002039D6" w14:paraId="5383217F" w14:textId="77777777" w:rsidTr="002039D6">
        <w:trPr>
          <w:trHeight w:val="195"/>
          <w:jc w:val="center"/>
        </w:trPr>
        <w:tc>
          <w:tcPr>
            <w:tcW w:w="1020" w:type="dxa"/>
            <w:vAlign w:val="center"/>
            <w:hideMark/>
          </w:tcPr>
          <w:p w14:paraId="2D9BCA5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2010</w:t>
            </w:r>
          </w:p>
        </w:tc>
        <w:tc>
          <w:tcPr>
            <w:tcW w:w="601" w:type="dxa"/>
            <w:vAlign w:val="center"/>
            <w:hideMark/>
          </w:tcPr>
          <w:p w14:paraId="4CAEE6F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w:t>
            </w:r>
          </w:p>
        </w:tc>
        <w:tc>
          <w:tcPr>
            <w:tcW w:w="944" w:type="dxa"/>
            <w:noWrap/>
            <w:vAlign w:val="center"/>
            <w:hideMark/>
          </w:tcPr>
          <w:p w14:paraId="6CDEF15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10562</w:t>
            </w:r>
          </w:p>
        </w:tc>
        <w:tc>
          <w:tcPr>
            <w:tcW w:w="857" w:type="dxa"/>
            <w:noWrap/>
            <w:vAlign w:val="center"/>
            <w:hideMark/>
          </w:tcPr>
          <w:p w14:paraId="3FDCD4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1942</w:t>
            </w:r>
          </w:p>
        </w:tc>
        <w:tc>
          <w:tcPr>
            <w:tcW w:w="851" w:type="dxa"/>
            <w:noWrap/>
            <w:vAlign w:val="center"/>
            <w:hideMark/>
          </w:tcPr>
          <w:p w14:paraId="15D783F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3224</w:t>
            </w:r>
          </w:p>
        </w:tc>
        <w:tc>
          <w:tcPr>
            <w:tcW w:w="877" w:type="dxa"/>
            <w:noWrap/>
            <w:vAlign w:val="center"/>
            <w:hideMark/>
          </w:tcPr>
          <w:p w14:paraId="07EE0DB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2201</w:t>
            </w:r>
          </w:p>
        </w:tc>
        <w:tc>
          <w:tcPr>
            <w:tcW w:w="890" w:type="dxa"/>
            <w:noWrap/>
            <w:vAlign w:val="center"/>
            <w:hideMark/>
          </w:tcPr>
          <w:p w14:paraId="5290284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3195</w:t>
            </w:r>
          </w:p>
        </w:tc>
        <w:tc>
          <w:tcPr>
            <w:tcW w:w="851" w:type="dxa"/>
            <w:noWrap/>
            <w:vAlign w:val="center"/>
            <w:hideMark/>
          </w:tcPr>
          <w:p w14:paraId="7F65F19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3690</w:t>
            </w:r>
          </w:p>
        </w:tc>
        <w:tc>
          <w:tcPr>
            <w:tcW w:w="837" w:type="dxa"/>
            <w:noWrap/>
            <w:vAlign w:val="center"/>
            <w:hideMark/>
          </w:tcPr>
          <w:p w14:paraId="04F36C0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6554</w:t>
            </w:r>
          </w:p>
        </w:tc>
        <w:tc>
          <w:tcPr>
            <w:tcW w:w="884" w:type="dxa"/>
            <w:noWrap/>
            <w:vAlign w:val="center"/>
            <w:hideMark/>
          </w:tcPr>
          <w:p w14:paraId="0985225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318</w:t>
            </w:r>
          </w:p>
        </w:tc>
      </w:tr>
      <w:tr w:rsidR="002039D6" w:rsidRPr="002039D6" w14:paraId="719A4F7C" w14:textId="77777777" w:rsidTr="002039D6">
        <w:trPr>
          <w:trHeight w:val="195"/>
          <w:jc w:val="center"/>
        </w:trPr>
        <w:tc>
          <w:tcPr>
            <w:tcW w:w="1020" w:type="dxa"/>
            <w:vAlign w:val="center"/>
            <w:hideMark/>
          </w:tcPr>
          <w:p w14:paraId="68A8E05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Aug., 2010</w:t>
            </w:r>
          </w:p>
        </w:tc>
        <w:tc>
          <w:tcPr>
            <w:tcW w:w="601" w:type="dxa"/>
            <w:vAlign w:val="center"/>
            <w:hideMark/>
          </w:tcPr>
          <w:p w14:paraId="31B2AC2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w:t>
            </w:r>
          </w:p>
        </w:tc>
        <w:tc>
          <w:tcPr>
            <w:tcW w:w="944" w:type="dxa"/>
            <w:noWrap/>
            <w:vAlign w:val="center"/>
            <w:hideMark/>
          </w:tcPr>
          <w:p w14:paraId="2E83A33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11071</w:t>
            </w:r>
          </w:p>
        </w:tc>
        <w:tc>
          <w:tcPr>
            <w:tcW w:w="857" w:type="dxa"/>
            <w:noWrap/>
            <w:vAlign w:val="center"/>
            <w:hideMark/>
          </w:tcPr>
          <w:p w14:paraId="0B188A2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2027</w:t>
            </w:r>
          </w:p>
        </w:tc>
        <w:tc>
          <w:tcPr>
            <w:tcW w:w="851" w:type="dxa"/>
            <w:noWrap/>
            <w:vAlign w:val="center"/>
            <w:hideMark/>
          </w:tcPr>
          <w:p w14:paraId="4778137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3369</w:t>
            </w:r>
          </w:p>
        </w:tc>
        <w:tc>
          <w:tcPr>
            <w:tcW w:w="877" w:type="dxa"/>
            <w:noWrap/>
            <w:vAlign w:val="center"/>
            <w:hideMark/>
          </w:tcPr>
          <w:p w14:paraId="648EAEC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2339</w:t>
            </w:r>
          </w:p>
        </w:tc>
        <w:tc>
          <w:tcPr>
            <w:tcW w:w="890" w:type="dxa"/>
            <w:noWrap/>
            <w:vAlign w:val="center"/>
            <w:hideMark/>
          </w:tcPr>
          <w:p w14:paraId="50D3717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3336</w:t>
            </w:r>
          </w:p>
        </w:tc>
        <w:tc>
          <w:tcPr>
            <w:tcW w:w="851" w:type="dxa"/>
            <w:noWrap/>
            <w:vAlign w:val="center"/>
            <w:hideMark/>
          </w:tcPr>
          <w:p w14:paraId="5AB3C68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3886</w:t>
            </w:r>
          </w:p>
        </w:tc>
        <w:tc>
          <w:tcPr>
            <w:tcW w:w="837" w:type="dxa"/>
            <w:noWrap/>
            <w:vAlign w:val="center"/>
            <w:hideMark/>
          </w:tcPr>
          <w:p w14:paraId="3DD4180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6854</w:t>
            </w:r>
          </w:p>
        </w:tc>
        <w:tc>
          <w:tcPr>
            <w:tcW w:w="884" w:type="dxa"/>
            <w:noWrap/>
            <w:vAlign w:val="center"/>
            <w:hideMark/>
          </w:tcPr>
          <w:p w14:paraId="0CAA054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331</w:t>
            </w:r>
          </w:p>
        </w:tc>
      </w:tr>
      <w:tr w:rsidR="002039D6" w:rsidRPr="002039D6" w14:paraId="67364871" w14:textId="77777777" w:rsidTr="002039D6">
        <w:trPr>
          <w:trHeight w:val="195"/>
          <w:jc w:val="center"/>
        </w:trPr>
        <w:tc>
          <w:tcPr>
            <w:tcW w:w="1020" w:type="dxa"/>
            <w:vAlign w:val="center"/>
            <w:hideMark/>
          </w:tcPr>
          <w:p w14:paraId="47E83332"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2010</w:t>
            </w:r>
          </w:p>
        </w:tc>
        <w:tc>
          <w:tcPr>
            <w:tcW w:w="601" w:type="dxa"/>
            <w:vAlign w:val="center"/>
            <w:hideMark/>
          </w:tcPr>
          <w:p w14:paraId="3200D56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w:t>
            </w:r>
          </w:p>
        </w:tc>
        <w:tc>
          <w:tcPr>
            <w:tcW w:w="944" w:type="dxa"/>
            <w:noWrap/>
            <w:vAlign w:val="center"/>
            <w:hideMark/>
          </w:tcPr>
          <w:p w14:paraId="65080B9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11538</w:t>
            </w:r>
          </w:p>
        </w:tc>
        <w:tc>
          <w:tcPr>
            <w:tcW w:w="857" w:type="dxa"/>
            <w:noWrap/>
            <w:vAlign w:val="center"/>
            <w:hideMark/>
          </w:tcPr>
          <w:p w14:paraId="00B16FA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2102</w:t>
            </w:r>
          </w:p>
        </w:tc>
        <w:tc>
          <w:tcPr>
            <w:tcW w:w="851" w:type="dxa"/>
            <w:noWrap/>
            <w:vAlign w:val="center"/>
            <w:hideMark/>
          </w:tcPr>
          <w:p w14:paraId="321544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3504</w:t>
            </w:r>
          </w:p>
        </w:tc>
        <w:tc>
          <w:tcPr>
            <w:tcW w:w="877" w:type="dxa"/>
            <w:noWrap/>
            <w:vAlign w:val="center"/>
            <w:hideMark/>
          </w:tcPr>
          <w:p w14:paraId="74F8164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2461</w:t>
            </w:r>
          </w:p>
        </w:tc>
        <w:tc>
          <w:tcPr>
            <w:tcW w:w="890" w:type="dxa"/>
            <w:noWrap/>
            <w:vAlign w:val="center"/>
            <w:hideMark/>
          </w:tcPr>
          <w:p w14:paraId="6C7BBC6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3471</w:t>
            </w:r>
          </w:p>
        </w:tc>
        <w:tc>
          <w:tcPr>
            <w:tcW w:w="851" w:type="dxa"/>
            <w:noWrap/>
            <w:vAlign w:val="center"/>
            <w:hideMark/>
          </w:tcPr>
          <w:p w14:paraId="61F7C7C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4086</w:t>
            </w:r>
          </w:p>
        </w:tc>
        <w:tc>
          <w:tcPr>
            <w:tcW w:w="837" w:type="dxa"/>
            <w:noWrap/>
            <w:vAlign w:val="center"/>
            <w:hideMark/>
          </w:tcPr>
          <w:p w14:paraId="79B73F8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7089</w:t>
            </w:r>
          </w:p>
        </w:tc>
        <w:tc>
          <w:tcPr>
            <w:tcW w:w="884" w:type="dxa"/>
            <w:noWrap/>
            <w:vAlign w:val="center"/>
            <w:hideMark/>
          </w:tcPr>
          <w:p w14:paraId="060E21E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363</w:t>
            </w:r>
          </w:p>
        </w:tc>
      </w:tr>
      <w:tr w:rsidR="002039D6" w:rsidRPr="002039D6" w14:paraId="1ED5D9C8" w14:textId="77777777" w:rsidTr="002039D6">
        <w:trPr>
          <w:trHeight w:val="195"/>
          <w:jc w:val="center"/>
        </w:trPr>
        <w:tc>
          <w:tcPr>
            <w:tcW w:w="1020" w:type="dxa"/>
            <w:vAlign w:val="center"/>
            <w:hideMark/>
          </w:tcPr>
          <w:p w14:paraId="28860E7D"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Oct., 2010</w:t>
            </w:r>
          </w:p>
        </w:tc>
        <w:tc>
          <w:tcPr>
            <w:tcW w:w="601" w:type="dxa"/>
            <w:vAlign w:val="center"/>
            <w:hideMark/>
          </w:tcPr>
          <w:p w14:paraId="39E6996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w:t>
            </w:r>
          </w:p>
        </w:tc>
        <w:tc>
          <w:tcPr>
            <w:tcW w:w="944" w:type="dxa"/>
            <w:noWrap/>
            <w:vAlign w:val="center"/>
            <w:hideMark/>
          </w:tcPr>
          <w:p w14:paraId="5E9866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12075</w:t>
            </w:r>
          </w:p>
        </w:tc>
        <w:tc>
          <w:tcPr>
            <w:tcW w:w="857" w:type="dxa"/>
            <w:noWrap/>
            <w:vAlign w:val="center"/>
            <w:hideMark/>
          </w:tcPr>
          <w:p w14:paraId="17A8D02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2184</w:t>
            </w:r>
          </w:p>
        </w:tc>
        <w:tc>
          <w:tcPr>
            <w:tcW w:w="851" w:type="dxa"/>
            <w:noWrap/>
            <w:vAlign w:val="center"/>
            <w:hideMark/>
          </w:tcPr>
          <w:p w14:paraId="4246039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3673</w:t>
            </w:r>
          </w:p>
        </w:tc>
        <w:tc>
          <w:tcPr>
            <w:tcW w:w="877" w:type="dxa"/>
            <w:noWrap/>
            <w:vAlign w:val="center"/>
            <w:hideMark/>
          </w:tcPr>
          <w:p w14:paraId="1304A42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2588</w:t>
            </w:r>
          </w:p>
        </w:tc>
        <w:tc>
          <w:tcPr>
            <w:tcW w:w="890" w:type="dxa"/>
            <w:noWrap/>
            <w:vAlign w:val="center"/>
            <w:hideMark/>
          </w:tcPr>
          <w:p w14:paraId="34194B8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3630</w:t>
            </w:r>
          </w:p>
        </w:tc>
        <w:tc>
          <w:tcPr>
            <w:tcW w:w="851" w:type="dxa"/>
            <w:noWrap/>
            <w:vAlign w:val="center"/>
            <w:hideMark/>
          </w:tcPr>
          <w:p w14:paraId="49731CB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4276</w:t>
            </w:r>
          </w:p>
        </w:tc>
        <w:tc>
          <w:tcPr>
            <w:tcW w:w="837" w:type="dxa"/>
            <w:noWrap/>
            <w:vAlign w:val="center"/>
            <w:hideMark/>
          </w:tcPr>
          <w:p w14:paraId="602235F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7433</w:t>
            </w:r>
          </w:p>
        </w:tc>
        <w:tc>
          <w:tcPr>
            <w:tcW w:w="884" w:type="dxa"/>
            <w:noWrap/>
            <w:vAlign w:val="center"/>
            <w:hideMark/>
          </w:tcPr>
          <w:p w14:paraId="1B7CD3C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366</w:t>
            </w:r>
          </w:p>
        </w:tc>
      </w:tr>
      <w:tr w:rsidR="002039D6" w:rsidRPr="002039D6" w14:paraId="3A7BFB22" w14:textId="77777777" w:rsidTr="002039D6">
        <w:trPr>
          <w:trHeight w:val="195"/>
          <w:jc w:val="center"/>
        </w:trPr>
        <w:tc>
          <w:tcPr>
            <w:tcW w:w="1020" w:type="dxa"/>
            <w:vAlign w:val="center"/>
            <w:hideMark/>
          </w:tcPr>
          <w:p w14:paraId="0D1088A1"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2010</w:t>
            </w:r>
          </w:p>
        </w:tc>
        <w:tc>
          <w:tcPr>
            <w:tcW w:w="601" w:type="dxa"/>
            <w:vAlign w:val="center"/>
            <w:hideMark/>
          </w:tcPr>
          <w:p w14:paraId="4E563A1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w:t>
            </w:r>
          </w:p>
        </w:tc>
        <w:tc>
          <w:tcPr>
            <w:tcW w:w="944" w:type="dxa"/>
            <w:noWrap/>
            <w:vAlign w:val="center"/>
            <w:hideMark/>
          </w:tcPr>
          <w:p w14:paraId="5CFF67A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12587</w:t>
            </w:r>
          </w:p>
        </w:tc>
        <w:tc>
          <w:tcPr>
            <w:tcW w:w="857" w:type="dxa"/>
            <w:noWrap/>
            <w:vAlign w:val="center"/>
            <w:hideMark/>
          </w:tcPr>
          <w:p w14:paraId="4D37A58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2260</w:t>
            </w:r>
          </w:p>
        </w:tc>
        <w:tc>
          <w:tcPr>
            <w:tcW w:w="851" w:type="dxa"/>
            <w:noWrap/>
            <w:vAlign w:val="center"/>
            <w:hideMark/>
          </w:tcPr>
          <w:p w14:paraId="6AD68A5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3833</w:t>
            </w:r>
          </w:p>
        </w:tc>
        <w:tc>
          <w:tcPr>
            <w:tcW w:w="877" w:type="dxa"/>
            <w:noWrap/>
            <w:vAlign w:val="center"/>
            <w:hideMark/>
          </w:tcPr>
          <w:p w14:paraId="43869C2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2712</w:t>
            </w:r>
          </w:p>
        </w:tc>
        <w:tc>
          <w:tcPr>
            <w:tcW w:w="890" w:type="dxa"/>
            <w:noWrap/>
            <w:vAlign w:val="center"/>
            <w:hideMark/>
          </w:tcPr>
          <w:p w14:paraId="1E20542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3782</w:t>
            </w:r>
          </w:p>
        </w:tc>
        <w:tc>
          <w:tcPr>
            <w:tcW w:w="851" w:type="dxa"/>
            <w:noWrap/>
            <w:vAlign w:val="center"/>
            <w:hideMark/>
          </w:tcPr>
          <w:p w14:paraId="59498F3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4464</w:t>
            </w:r>
          </w:p>
        </w:tc>
        <w:tc>
          <w:tcPr>
            <w:tcW w:w="837" w:type="dxa"/>
            <w:noWrap/>
            <w:vAlign w:val="center"/>
            <w:hideMark/>
          </w:tcPr>
          <w:p w14:paraId="7609425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7746</w:t>
            </w:r>
          </w:p>
        </w:tc>
        <w:tc>
          <w:tcPr>
            <w:tcW w:w="884" w:type="dxa"/>
            <w:noWrap/>
            <w:vAlign w:val="center"/>
            <w:hideMark/>
          </w:tcPr>
          <w:p w14:paraId="5C4412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377</w:t>
            </w:r>
          </w:p>
        </w:tc>
      </w:tr>
      <w:tr w:rsidR="002039D6" w:rsidRPr="002039D6" w14:paraId="7DEF4EE2" w14:textId="77777777" w:rsidTr="002039D6">
        <w:trPr>
          <w:trHeight w:val="195"/>
          <w:jc w:val="center"/>
        </w:trPr>
        <w:tc>
          <w:tcPr>
            <w:tcW w:w="1020" w:type="dxa"/>
            <w:vAlign w:val="center"/>
            <w:hideMark/>
          </w:tcPr>
          <w:p w14:paraId="415E2CC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2010</w:t>
            </w:r>
          </w:p>
        </w:tc>
        <w:tc>
          <w:tcPr>
            <w:tcW w:w="601" w:type="dxa"/>
            <w:vAlign w:val="center"/>
            <w:hideMark/>
          </w:tcPr>
          <w:p w14:paraId="54E9B26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w:t>
            </w:r>
          </w:p>
        </w:tc>
        <w:tc>
          <w:tcPr>
            <w:tcW w:w="944" w:type="dxa"/>
            <w:noWrap/>
            <w:vAlign w:val="center"/>
            <w:hideMark/>
          </w:tcPr>
          <w:p w14:paraId="246EE66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13649</w:t>
            </w:r>
          </w:p>
        </w:tc>
        <w:tc>
          <w:tcPr>
            <w:tcW w:w="857" w:type="dxa"/>
            <w:noWrap/>
            <w:vAlign w:val="center"/>
            <w:hideMark/>
          </w:tcPr>
          <w:p w14:paraId="4D89B8F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2382</w:t>
            </w:r>
          </w:p>
        </w:tc>
        <w:tc>
          <w:tcPr>
            <w:tcW w:w="851" w:type="dxa"/>
            <w:noWrap/>
            <w:vAlign w:val="center"/>
            <w:hideMark/>
          </w:tcPr>
          <w:p w14:paraId="378A84E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4237</w:t>
            </w:r>
          </w:p>
        </w:tc>
        <w:tc>
          <w:tcPr>
            <w:tcW w:w="877" w:type="dxa"/>
            <w:noWrap/>
            <w:vAlign w:val="center"/>
            <w:hideMark/>
          </w:tcPr>
          <w:p w14:paraId="58192DD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2851</w:t>
            </w:r>
          </w:p>
        </w:tc>
        <w:tc>
          <w:tcPr>
            <w:tcW w:w="890" w:type="dxa"/>
            <w:noWrap/>
            <w:vAlign w:val="center"/>
            <w:hideMark/>
          </w:tcPr>
          <w:p w14:paraId="59016DF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4179</w:t>
            </w:r>
          </w:p>
        </w:tc>
        <w:tc>
          <w:tcPr>
            <w:tcW w:w="851" w:type="dxa"/>
            <w:noWrap/>
            <w:vAlign w:val="center"/>
            <w:hideMark/>
          </w:tcPr>
          <w:p w14:paraId="26E4B88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4657</w:t>
            </w:r>
          </w:p>
        </w:tc>
        <w:tc>
          <w:tcPr>
            <w:tcW w:w="837" w:type="dxa"/>
            <w:noWrap/>
            <w:vAlign w:val="center"/>
            <w:hideMark/>
          </w:tcPr>
          <w:p w14:paraId="2F871E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8587</w:t>
            </w:r>
          </w:p>
        </w:tc>
        <w:tc>
          <w:tcPr>
            <w:tcW w:w="884" w:type="dxa"/>
            <w:noWrap/>
            <w:vAlign w:val="center"/>
            <w:hideMark/>
          </w:tcPr>
          <w:p w14:paraId="6DB96F4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405</w:t>
            </w:r>
          </w:p>
        </w:tc>
      </w:tr>
      <w:tr w:rsidR="002039D6" w:rsidRPr="002039D6" w14:paraId="6C9492BA" w14:textId="77777777" w:rsidTr="002039D6">
        <w:trPr>
          <w:trHeight w:val="195"/>
          <w:jc w:val="center"/>
        </w:trPr>
        <w:tc>
          <w:tcPr>
            <w:tcW w:w="1020" w:type="dxa"/>
            <w:vAlign w:val="center"/>
            <w:hideMark/>
          </w:tcPr>
          <w:p w14:paraId="60B22E9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2011</w:t>
            </w:r>
          </w:p>
        </w:tc>
        <w:tc>
          <w:tcPr>
            <w:tcW w:w="601" w:type="dxa"/>
            <w:vAlign w:val="center"/>
            <w:hideMark/>
          </w:tcPr>
          <w:p w14:paraId="2EB2EFE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w:t>
            </w:r>
          </w:p>
        </w:tc>
        <w:tc>
          <w:tcPr>
            <w:tcW w:w="944" w:type="dxa"/>
            <w:noWrap/>
            <w:vAlign w:val="center"/>
            <w:hideMark/>
          </w:tcPr>
          <w:p w14:paraId="21AAA44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14462</w:t>
            </w:r>
          </w:p>
        </w:tc>
        <w:tc>
          <w:tcPr>
            <w:tcW w:w="857" w:type="dxa"/>
            <w:noWrap/>
            <w:vAlign w:val="center"/>
            <w:hideMark/>
          </w:tcPr>
          <w:p w14:paraId="2A6DCB9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2494</w:t>
            </w:r>
          </w:p>
        </w:tc>
        <w:tc>
          <w:tcPr>
            <w:tcW w:w="851" w:type="dxa"/>
            <w:noWrap/>
            <w:vAlign w:val="center"/>
            <w:hideMark/>
          </w:tcPr>
          <w:p w14:paraId="5128C48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4521</w:t>
            </w:r>
          </w:p>
        </w:tc>
        <w:tc>
          <w:tcPr>
            <w:tcW w:w="877" w:type="dxa"/>
            <w:noWrap/>
            <w:vAlign w:val="center"/>
            <w:hideMark/>
          </w:tcPr>
          <w:p w14:paraId="2408A3B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2992</w:t>
            </w:r>
          </w:p>
        </w:tc>
        <w:tc>
          <w:tcPr>
            <w:tcW w:w="890" w:type="dxa"/>
            <w:noWrap/>
            <w:vAlign w:val="center"/>
            <w:hideMark/>
          </w:tcPr>
          <w:p w14:paraId="7A7CBB0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4455</w:t>
            </w:r>
          </w:p>
        </w:tc>
        <w:tc>
          <w:tcPr>
            <w:tcW w:w="851" w:type="dxa"/>
            <w:noWrap/>
            <w:vAlign w:val="center"/>
            <w:hideMark/>
          </w:tcPr>
          <w:p w14:paraId="1E1FF3C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4849</w:t>
            </w:r>
          </w:p>
        </w:tc>
        <w:tc>
          <w:tcPr>
            <w:tcW w:w="837" w:type="dxa"/>
            <w:noWrap/>
            <w:vAlign w:val="center"/>
            <w:hideMark/>
          </w:tcPr>
          <w:p w14:paraId="4AD8EDD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9184</w:t>
            </w:r>
          </w:p>
        </w:tc>
        <w:tc>
          <w:tcPr>
            <w:tcW w:w="884" w:type="dxa"/>
            <w:noWrap/>
            <w:vAlign w:val="center"/>
            <w:hideMark/>
          </w:tcPr>
          <w:p w14:paraId="7F29404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429</w:t>
            </w:r>
          </w:p>
        </w:tc>
      </w:tr>
      <w:tr w:rsidR="002039D6" w:rsidRPr="002039D6" w14:paraId="4B3BA98F" w14:textId="77777777" w:rsidTr="002039D6">
        <w:trPr>
          <w:trHeight w:val="195"/>
          <w:jc w:val="center"/>
        </w:trPr>
        <w:tc>
          <w:tcPr>
            <w:tcW w:w="1020" w:type="dxa"/>
            <w:vAlign w:val="center"/>
            <w:hideMark/>
          </w:tcPr>
          <w:p w14:paraId="1ACDD1C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2011</w:t>
            </w:r>
          </w:p>
        </w:tc>
        <w:tc>
          <w:tcPr>
            <w:tcW w:w="601" w:type="dxa"/>
            <w:vAlign w:val="center"/>
            <w:hideMark/>
          </w:tcPr>
          <w:p w14:paraId="64F64C0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w:t>
            </w:r>
          </w:p>
        </w:tc>
        <w:tc>
          <w:tcPr>
            <w:tcW w:w="944" w:type="dxa"/>
            <w:noWrap/>
            <w:vAlign w:val="center"/>
            <w:hideMark/>
          </w:tcPr>
          <w:p w14:paraId="57D0CA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15189</w:t>
            </w:r>
          </w:p>
        </w:tc>
        <w:tc>
          <w:tcPr>
            <w:tcW w:w="857" w:type="dxa"/>
            <w:noWrap/>
            <w:vAlign w:val="center"/>
            <w:hideMark/>
          </w:tcPr>
          <w:p w14:paraId="7FE9A57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2581</w:t>
            </w:r>
          </w:p>
        </w:tc>
        <w:tc>
          <w:tcPr>
            <w:tcW w:w="851" w:type="dxa"/>
            <w:noWrap/>
            <w:vAlign w:val="center"/>
            <w:hideMark/>
          </w:tcPr>
          <w:p w14:paraId="417DED7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4801</w:t>
            </w:r>
          </w:p>
        </w:tc>
        <w:tc>
          <w:tcPr>
            <w:tcW w:w="877" w:type="dxa"/>
            <w:noWrap/>
            <w:vAlign w:val="center"/>
            <w:hideMark/>
          </w:tcPr>
          <w:p w14:paraId="170BFE9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3071</w:t>
            </w:r>
          </w:p>
        </w:tc>
        <w:tc>
          <w:tcPr>
            <w:tcW w:w="890" w:type="dxa"/>
            <w:noWrap/>
            <w:vAlign w:val="center"/>
            <w:hideMark/>
          </w:tcPr>
          <w:p w14:paraId="4233CE1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4736</w:t>
            </w:r>
          </w:p>
        </w:tc>
        <w:tc>
          <w:tcPr>
            <w:tcW w:w="851" w:type="dxa"/>
            <w:noWrap/>
            <w:vAlign w:val="center"/>
            <w:hideMark/>
          </w:tcPr>
          <w:p w14:paraId="58750D6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5048</w:t>
            </w:r>
          </w:p>
        </w:tc>
        <w:tc>
          <w:tcPr>
            <w:tcW w:w="837" w:type="dxa"/>
            <w:noWrap/>
            <w:vAlign w:val="center"/>
            <w:hideMark/>
          </w:tcPr>
          <w:p w14:paraId="1D9047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9689</w:t>
            </w:r>
          </w:p>
        </w:tc>
        <w:tc>
          <w:tcPr>
            <w:tcW w:w="884" w:type="dxa"/>
            <w:noWrap/>
            <w:vAlign w:val="center"/>
            <w:hideMark/>
          </w:tcPr>
          <w:p w14:paraId="4316580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452</w:t>
            </w:r>
          </w:p>
        </w:tc>
      </w:tr>
      <w:tr w:rsidR="002039D6" w:rsidRPr="002039D6" w14:paraId="00B3ECD8" w14:textId="77777777" w:rsidTr="002039D6">
        <w:trPr>
          <w:trHeight w:val="195"/>
          <w:jc w:val="center"/>
        </w:trPr>
        <w:tc>
          <w:tcPr>
            <w:tcW w:w="1020" w:type="dxa"/>
            <w:vAlign w:val="center"/>
            <w:hideMark/>
          </w:tcPr>
          <w:p w14:paraId="4AE4A27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2011</w:t>
            </w:r>
          </w:p>
        </w:tc>
        <w:tc>
          <w:tcPr>
            <w:tcW w:w="601" w:type="dxa"/>
            <w:vAlign w:val="center"/>
            <w:hideMark/>
          </w:tcPr>
          <w:p w14:paraId="4038E4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w:t>
            </w:r>
          </w:p>
        </w:tc>
        <w:tc>
          <w:tcPr>
            <w:tcW w:w="944" w:type="dxa"/>
            <w:noWrap/>
            <w:vAlign w:val="center"/>
            <w:hideMark/>
          </w:tcPr>
          <w:p w14:paraId="61B2449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15709</w:t>
            </w:r>
          </w:p>
        </w:tc>
        <w:tc>
          <w:tcPr>
            <w:tcW w:w="857" w:type="dxa"/>
            <w:noWrap/>
            <w:vAlign w:val="center"/>
            <w:hideMark/>
          </w:tcPr>
          <w:p w14:paraId="0EFD2F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2673</w:t>
            </w:r>
          </w:p>
        </w:tc>
        <w:tc>
          <w:tcPr>
            <w:tcW w:w="851" w:type="dxa"/>
            <w:noWrap/>
            <w:vAlign w:val="center"/>
            <w:hideMark/>
          </w:tcPr>
          <w:p w14:paraId="22168CB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4956</w:t>
            </w:r>
          </w:p>
        </w:tc>
        <w:tc>
          <w:tcPr>
            <w:tcW w:w="877" w:type="dxa"/>
            <w:noWrap/>
            <w:vAlign w:val="center"/>
            <w:hideMark/>
          </w:tcPr>
          <w:p w14:paraId="562032E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3199</w:t>
            </w:r>
          </w:p>
        </w:tc>
        <w:tc>
          <w:tcPr>
            <w:tcW w:w="890" w:type="dxa"/>
            <w:noWrap/>
            <w:vAlign w:val="center"/>
            <w:hideMark/>
          </w:tcPr>
          <w:p w14:paraId="2C4E72A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4881</w:t>
            </w:r>
          </w:p>
        </w:tc>
        <w:tc>
          <w:tcPr>
            <w:tcW w:w="851" w:type="dxa"/>
            <w:noWrap/>
            <w:vAlign w:val="center"/>
            <w:hideMark/>
          </w:tcPr>
          <w:p w14:paraId="5891789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5248</w:t>
            </w:r>
          </w:p>
        </w:tc>
        <w:tc>
          <w:tcPr>
            <w:tcW w:w="837" w:type="dxa"/>
            <w:noWrap/>
            <w:vAlign w:val="center"/>
            <w:hideMark/>
          </w:tcPr>
          <w:p w14:paraId="5FCBFF5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9988</w:t>
            </w:r>
          </w:p>
        </w:tc>
        <w:tc>
          <w:tcPr>
            <w:tcW w:w="884" w:type="dxa"/>
            <w:noWrap/>
            <w:vAlign w:val="center"/>
            <w:hideMark/>
          </w:tcPr>
          <w:p w14:paraId="301069B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473</w:t>
            </w:r>
          </w:p>
        </w:tc>
      </w:tr>
      <w:tr w:rsidR="002039D6" w:rsidRPr="002039D6" w14:paraId="061C46B3" w14:textId="77777777" w:rsidTr="002039D6">
        <w:trPr>
          <w:trHeight w:val="195"/>
          <w:jc w:val="center"/>
        </w:trPr>
        <w:tc>
          <w:tcPr>
            <w:tcW w:w="1020" w:type="dxa"/>
            <w:vAlign w:val="center"/>
            <w:hideMark/>
          </w:tcPr>
          <w:p w14:paraId="1191D4C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2011</w:t>
            </w:r>
          </w:p>
        </w:tc>
        <w:tc>
          <w:tcPr>
            <w:tcW w:w="601" w:type="dxa"/>
            <w:vAlign w:val="center"/>
            <w:hideMark/>
          </w:tcPr>
          <w:p w14:paraId="229C22D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w:t>
            </w:r>
          </w:p>
        </w:tc>
        <w:tc>
          <w:tcPr>
            <w:tcW w:w="944" w:type="dxa"/>
            <w:noWrap/>
            <w:vAlign w:val="center"/>
            <w:hideMark/>
          </w:tcPr>
          <w:p w14:paraId="5AF0996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16391</w:t>
            </w:r>
          </w:p>
        </w:tc>
        <w:tc>
          <w:tcPr>
            <w:tcW w:w="857" w:type="dxa"/>
            <w:noWrap/>
            <w:vAlign w:val="center"/>
            <w:hideMark/>
          </w:tcPr>
          <w:p w14:paraId="5B3B0FE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2768</w:t>
            </w:r>
          </w:p>
        </w:tc>
        <w:tc>
          <w:tcPr>
            <w:tcW w:w="851" w:type="dxa"/>
            <w:noWrap/>
            <w:vAlign w:val="center"/>
            <w:hideMark/>
          </w:tcPr>
          <w:p w14:paraId="03DEDC1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5211</w:t>
            </w:r>
          </w:p>
        </w:tc>
        <w:tc>
          <w:tcPr>
            <w:tcW w:w="877" w:type="dxa"/>
            <w:noWrap/>
            <w:vAlign w:val="center"/>
            <w:hideMark/>
          </w:tcPr>
          <w:p w14:paraId="17AEA59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3274</w:t>
            </w:r>
          </w:p>
        </w:tc>
        <w:tc>
          <w:tcPr>
            <w:tcW w:w="890" w:type="dxa"/>
            <w:noWrap/>
            <w:vAlign w:val="center"/>
            <w:hideMark/>
          </w:tcPr>
          <w:p w14:paraId="22136B0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5138</w:t>
            </w:r>
          </w:p>
        </w:tc>
        <w:tc>
          <w:tcPr>
            <w:tcW w:w="851" w:type="dxa"/>
            <w:noWrap/>
            <w:vAlign w:val="center"/>
            <w:hideMark/>
          </w:tcPr>
          <w:p w14:paraId="5DFD7E8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5444</w:t>
            </w:r>
          </w:p>
        </w:tc>
        <w:tc>
          <w:tcPr>
            <w:tcW w:w="837" w:type="dxa"/>
            <w:noWrap/>
            <w:vAlign w:val="center"/>
            <w:hideMark/>
          </w:tcPr>
          <w:p w14:paraId="60EACC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10466</w:t>
            </w:r>
          </w:p>
        </w:tc>
        <w:tc>
          <w:tcPr>
            <w:tcW w:w="884" w:type="dxa"/>
            <w:noWrap/>
            <w:vAlign w:val="center"/>
            <w:hideMark/>
          </w:tcPr>
          <w:p w14:paraId="2AB8944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481</w:t>
            </w:r>
          </w:p>
        </w:tc>
      </w:tr>
      <w:tr w:rsidR="002039D6" w:rsidRPr="002039D6" w14:paraId="09902A3D" w14:textId="77777777" w:rsidTr="002039D6">
        <w:trPr>
          <w:trHeight w:val="195"/>
          <w:jc w:val="center"/>
        </w:trPr>
        <w:tc>
          <w:tcPr>
            <w:tcW w:w="1020" w:type="dxa"/>
            <w:vAlign w:val="center"/>
            <w:hideMark/>
          </w:tcPr>
          <w:p w14:paraId="05D106A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2011</w:t>
            </w:r>
          </w:p>
        </w:tc>
        <w:tc>
          <w:tcPr>
            <w:tcW w:w="601" w:type="dxa"/>
            <w:vAlign w:val="center"/>
            <w:hideMark/>
          </w:tcPr>
          <w:p w14:paraId="3EF86B3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w:t>
            </w:r>
          </w:p>
        </w:tc>
        <w:tc>
          <w:tcPr>
            <w:tcW w:w="944" w:type="dxa"/>
            <w:noWrap/>
            <w:vAlign w:val="center"/>
            <w:hideMark/>
          </w:tcPr>
          <w:p w14:paraId="5B36DC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17186</w:t>
            </w:r>
          </w:p>
        </w:tc>
        <w:tc>
          <w:tcPr>
            <w:tcW w:w="857" w:type="dxa"/>
            <w:noWrap/>
            <w:vAlign w:val="center"/>
            <w:hideMark/>
          </w:tcPr>
          <w:p w14:paraId="62BD9B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2939</w:t>
            </w:r>
          </w:p>
        </w:tc>
        <w:tc>
          <w:tcPr>
            <w:tcW w:w="851" w:type="dxa"/>
            <w:noWrap/>
            <w:vAlign w:val="center"/>
            <w:hideMark/>
          </w:tcPr>
          <w:p w14:paraId="1EF76A5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5451</w:t>
            </w:r>
          </w:p>
        </w:tc>
        <w:tc>
          <w:tcPr>
            <w:tcW w:w="877" w:type="dxa"/>
            <w:noWrap/>
            <w:vAlign w:val="center"/>
            <w:hideMark/>
          </w:tcPr>
          <w:p w14:paraId="14B64BC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3421</w:t>
            </w:r>
          </w:p>
        </w:tc>
        <w:tc>
          <w:tcPr>
            <w:tcW w:w="890" w:type="dxa"/>
            <w:noWrap/>
            <w:vAlign w:val="center"/>
            <w:hideMark/>
          </w:tcPr>
          <w:p w14:paraId="30865E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5375</w:t>
            </w:r>
          </w:p>
        </w:tc>
        <w:tc>
          <w:tcPr>
            <w:tcW w:w="851" w:type="dxa"/>
            <w:noWrap/>
            <w:vAlign w:val="center"/>
            <w:hideMark/>
          </w:tcPr>
          <w:p w14:paraId="2DD9826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5641</w:t>
            </w:r>
          </w:p>
        </w:tc>
        <w:tc>
          <w:tcPr>
            <w:tcW w:w="837" w:type="dxa"/>
            <w:noWrap/>
            <w:vAlign w:val="center"/>
            <w:hideMark/>
          </w:tcPr>
          <w:p w14:paraId="0C6B9CA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11041</w:t>
            </w:r>
          </w:p>
        </w:tc>
        <w:tc>
          <w:tcPr>
            <w:tcW w:w="884" w:type="dxa"/>
            <w:noWrap/>
            <w:vAlign w:val="center"/>
            <w:hideMark/>
          </w:tcPr>
          <w:p w14:paraId="17649AB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504</w:t>
            </w:r>
          </w:p>
        </w:tc>
      </w:tr>
      <w:tr w:rsidR="002039D6" w:rsidRPr="002039D6" w14:paraId="21A2EFDA" w14:textId="77777777" w:rsidTr="002039D6">
        <w:trPr>
          <w:trHeight w:val="195"/>
          <w:jc w:val="center"/>
        </w:trPr>
        <w:tc>
          <w:tcPr>
            <w:tcW w:w="1020" w:type="dxa"/>
            <w:vAlign w:val="center"/>
            <w:hideMark/>
          </w:tcPr>
          <w:p w14:paraId="7AB10BC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2011</w:t>
            </w:r>
          </w:p>
        </w:tc>
        <w:tc>
          <w:tcPr>
            <w:tcW w:w="601" w:type="dxa"/>
            <w:vAlign w:val="center"/>
            <w:hideMark/>
          </w:tcPr>
          <w:p w14:paraId="751D8BC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w:t>
            </w:r>
          </w:p>
        </w:tc>
        <w:tc>
          <w:tcPr>
            <w:tcW w:w="944" w:type="dxa"/>
            <w:noWrap/>
            <w:vAlign w:val="center"/>
            <w:hideMark/>
          </w:tcPr>
          <w:p w14:paraId="09897F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17997</w:t>
            </w:r>
          </w:p>
        </w:tc>
        <w:tc>
          <w:tcPr>
            <w:tcW w:w="857" w:type="dxa"/>
            <w:noWrap/>
            <w:vAlign w:val="center"/>
            <w:hideMark/>
          </w:tcPr>
          <w:p w14:paraId="7ADFFE3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3035</w:t>
            </w:r>
          </w:p>
        </w:tc>
        <w:tc>
          <w:tcPr>
            <w:tcW w:w="851" w:type="dxa"/>
            <w:noWrap/>
            <w:vAlign w:val="center"/>
            <w:hideMark/>
          </w:tcPr>
          <w:p w14:paraId="7E28784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5762</w:t>
            </w:r>
          </w:p>
        </w:tc>
        <w:tc>
          <w:tcPr>
            <w:tcW w:w="877" w:type="dxa"/>
            <w:noWrap/>
            <w:vAlign w:val="center"/>
            <w:hideMark/>
          </w:tcPr>
          <w:p w14:paraId="719AC54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3514</w:t>
            </w:r>
          </w:p>
        </w:tc>
        <w:tc>
          <w:tcPr>
            <w:tcW w:w="890" w:type="dxa"/>
            <w:noWrap/>
            <w:vAlign w:val="center"/>
            <w:hideMark/>
          </w:tcPr>
          <w:p w14:paraId="5990443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5686</w:t>
            </w:r>
          </w:p>
        </w:tc>
        <w:tc>
          <w:tcPr>
            <w:tcW w:w="851" w:type="dxa"/>
            <w:noWrap/>
            <w:vAlign w:val="center"/>
            <w:hideMark/>
          </w:tcPr>
          <w:p w14:paraId="0E96983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5841</w:t>
            </w:r>
          </w:p>
        </w:tc>
        <w:tc>
          <w:tcPr>
            <w:tcW w:w="837" w:type="dxa"/>
            <w:noWrap/>
            <w:vAlign w:val="center"/>
            <w:hideMark/>
          </w:tcPr>
          <w:p w14:paraId="425AA8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11612</w:t>
            </w:r>
          </w:p>
        </w:tc>
        <w:tc>
          <w:tcPr>
            <w:tcW w:w="884" w:type="dxa"/>
            <w:noWrap/>
            <w:vAlign w:val="center"/>
            <w:hideMark/>
          </w:tcPr>
          <w:p w14:paraId="2AF2047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544</w:t>
            </w:r>
          </w:p>
        </w:tc>
      </w:tr>
      <w:tr w:rsidR="002039D6" w:rsidRPr="002039D6" w14:paraId="3E0BDA71" w14:textId="77777777" w:rsidTr="002039D6">
        <w:trPr>
          <w:trHeight w:val="195"/>
          <w:jc w:val="center"/>
        </w:trPr>
        <w:tc>
          <w:tcPr>
            <w:tcW w:w="1020" w:type="dxa"/>
            <w:vAlign w:val="center"/>
            <w:hideMark/>
          </w:tcPr>
          <w:p w14:paraId="02D839C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2011</w:t>
            </w:r>
          </w:p>
        </w:tc>
        <w:tc>
          <w:tcPr>
            <w:tcW w:w="601" w:type="dxa"/>
            <w:vAlign w:val="center"/>
            <w:hideMark/>
          </w:tcPr>
          <w:p w14:paraId="3C2CD7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w:t>
            </w:r>
          </w:p>
        </w:tc>
        <w:tc>
          <w:tcPr>
            <w:tcW w:w="944" w:type="dxa"/>
            <w:noWrap/>
            <w:vAlign w:val="center"/>
            <w:hideMark/>
          </w:tcPr>
          <w:p w14:paraId="1F48351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18700</w:t>
            </w:r>
          </w:p>
        </w:tc>
        <w:tc>
          <w:tcPr>
            <w:tcW w:w="857" w:type="dxa"/>
            <w:noWrap/>
            <w:vAlign w:val="center"/>
            <w:hideMark/>
          </w:tcPr>
          <w:p w14:paraId="302A80D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3182</w:t>
            </w:r>
          </w:p>
        </w:tc>
        <w:tc>
          <w:tcPr>
            <w:tcW w:w="851" w:type="dxa"/>
            <w:noWrap/>
            <w:vAlign w:val="center"/>
            <w:hideMark/>
          </w:tcPr>
          <w:p w14:paraId="699E644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5979</w:t>
            </w:r>
          </w:p>
        </w:tc>
        <w:tc>
          <w:tcPr>
            <w:tcW w:w="877" w:type="dxa"/>
            <w:noWrap/>
            <w:vAlign w:val="center"/>
            <w:hideMark/>
          </w:tcPr>
          <w:p w14:paraId="7C7977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3640</w:t>
            </w:r>
          </w:p>
        </w:tc>
        <w:tc>
          <w:tcPr>
            <w:tcW w:w="890" w:type="dxa"/>
            <w:noWrap/>
            <w:vAlign w:val="center"/>
            <w:hideMark/>
          </w:tcPr>
          <w:p w14:paraId="5AECE0F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5899</w:t>
            </w:r>
          </w:p>
        </w:tc>
        <w:tc>
          <w:tcPr>
            <w:tcW w:w="851" w:type="dxa"/>
            <w:noWrap/>
            <w:vAlign w:val="center"/>
            <w:hideMark/>
          </w:tcPr>
          <w:p w14:paraId="4C7F8E7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6037</w:t>
            </w:r>
          </w:p>
        </w:tc>
        <w:tc>
          <w:tcPr>
            <w:tcW w:w="837" w:type="dxa"/>
            <w:noWrap/>
            <w:vAlign w:val="center"/>
            <w:hideMark/>
          </w:tcPr>
          <w:p w14:paraId="548A500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12103</w:t>
            </w:r>
          </w:p>
        </w:tc>
        <w:tc>
          <w:tcPr>
            <w:tcW w:w="884" w:type="dxa"/>
            <w:noWrap/>
            <w:vAlign w:val="center"/>
            <w:hideMark/>
          </w:tcPr>
          <w:p w14:paraId="592D686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560</w:t>
            </w:r>
          </w:p>
        </w:tc>
      </w:tr>
      <w:tr w:rsidR="002039D6" w:rsidRPr="002039D6" w14:paraId="2F18E5AE" w14:textId="77777777" w:rsidTr="002039D6">
        <w:trPr>
          <w:trHeight w:val="195"/>
          <w:jc w:val="center"/>
        </w:trPr>
        <w:tc>
          <w:tcPr>
            <w:tcW w:w="1020" w:type="dxa"/>
            <w:vAlign w:val="center"/>
            <w:hideMark/>
          </w:tcPr>
          <w:p w14:paraId="67C7E76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lastRenderedPageBreak/>
              <w:t>Aug., 2011</w:t>
            </w:r>
          </w:p>
        </w:tc>
        <w:tc>
          <w:tcPr>
            <w:tcW w:w="601" w:type="dxa"/>
            <w:vAlign w:val="center"/>
            <w:hideMark/>
          </w:tcPr>
          <w:p w14:paraId="7B05701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32</w:t>
            </w:r>
          </w:p>
        </w:tc>
        <w:tc>
          <w:tcPr>
            <w:tcW w:w="944" w:type="dxa"/>
            <w:noWrap/>
            <w:vAlign w:val="center"/>
            <w:hideMark/>
          </w:tcPr>
          <w:p w14:paraId="1AAB525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19323</w:t>
            </w:r>
          </w:p>
        </w:tc>
        <w:tc>
          <w:tcPr>
            <w:tcW w:w="857" w:type="dxa"/>
            <w:noWrap/>
            <w:vAlign w:val="center"/>
            <w:hideMark/>
          </w:tcPr>
          <w:p w14:paraId="3981CD6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3334</w:t>
            </w:r>
          </w:p>
        </w:tc>
        <w:tc>
          <w:tcPr>
            <w:tcW w:w="851" w:type="dxa"/>
            <w:noWrap/>
            <w:vAlign w:val="center"/>
            <w:hideMark/>
          </w:tcPr>
          <w:p w14:paraId="43B202C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6148</w:t>
            </w:r>
          </w:p>
        </w:tc>
        <w:tc>
          <w:tcPr>
            <w:tcW w:w="877" w:type="dxa"/>
            <w:noWrap/>
            <w:vAlign w:val="center"/>
            <w:hideMark/>
          </w:tcPr>
          <w:p w14:paraId="1F21204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3775</w:t>
            </w:r>
          </w:p>
        </w:tc>
        <w:tc>
          <w:tcPr>
            <w:tcW w:w="890" w:type="dxa"/>
            <w:noWrap/>
            <w:vAlign w:val="center"/>
            <w:hideMark/>
          </w:tcPr>
          <w:p w14:paraId="54E0F08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6066</w:t>
            </w:r>
          </w:p>
        </w:tc>
        <w:tc>
          <w:tcPr>
            <w:tcW w:w="851" w:type="dxa"/>
            <w:noWrap/>
            <w:vAlign w:val="center"/>
            <w:hideMark/>
          </w:tcPr>
          <w:p w14:paraId="5479557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6235</w:t>
            </w:r>
          </w:p>
        </w:tc>
        <w:tc>
          <w:tcPr>
            <w:tcW w:w="837" w:type="dxa"/>
            <w:noWrap/>
            <w:vAlign w:val="center"/>
            <w:hideMark/>
          </w:tcPr>
          <w:p w14:paraId="4DD0CD4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12518</w:t>
            </w:r>
          </w:p>
        </w:tc>
        <w:tc>
          <w:tcPr>
            <w:tcW w:w="884" w:type="dxa"/>
            <w:noWrap/>
            <w:vAlign w:val="center"/>
            <w:hideMark/>
          </w:tcPr>
          <w:p w14:paraId="5E604A8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570</w:t>
            </w:r>
          </w:p>
        </w:tc>
      </w:tr>
      <w:tr w:rsidR="002039D6" w:rsidRPr="002039D6" w14:paraId="3061EB13" w14:textId="77777777" w:rsidTr="002039D6">
        <w:trPr>
          <w:trHeight w:val="195"/>
          <w:jc w:val="center"/>
        </w:trPr>
        <w:tc>
          <w:tcPr>
            <w:tcW w:w="1020" w:type="dxa"/>
            <w:vAlign w:val="center"/>
            <w:hideMark/>
          </w:tcPr>
          <w:p w14:paraId="6930119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2011</w:t>
            </w:r>
          </w:p>
        </w:tc>
        <w:tc>
          <w:tcPr>
            <w:tcW w:w="601" w:type="dxa"/>
            <w:vAlign w:val="center"/>
            <w:hideMark/>
          </w:tcPr>
          <w:p w14:paraId="74207F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w:t>
            </w:r>
          </w:p>
        </w:tc>
        <w:tc>
          <w:tcPr>
            <w:tcW w:w="944" w:type="dxa"/>
            <w:noWrap/>
            <w:vAlign w:val="center"/>
            <w:hideMark/>
          </w:tcPr>
          <w:p w14:paraId="1DD6143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20186</w:t>
            </w:r>
          </w:p>
        </w:tc>
        <w:tc>
          <w:tcPr>
            <w:tcW w:w="857" w:type="dxa"/>
            <w:noWrap/>
            <w:vAlign w:val="center"/>
            <w:hideMark/>
          </w:tcPr>
          <w:p w14:paraId="38D2F84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3523</w:t>
            </w:r>
          </w:p>
        </w:tc>
        <w:tc>
          <w:tcPr>
            <w:tcW w:w="851" w:type="dxa"/>
            <w:noWrap/>
            <w:vAlign w:val="center"/>
            <w:hideMark/>
          </w:tcPr>
          <w:p w14:paraId="108B4AE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6409</w:t>
            </w:r>
          </w:p>
        </w:tc>
        <w:tc>
          <w:tcPr>
            <w:tcW w:w="877" w:type="dxa"/>
            <w:noWrap/>
            <w:vAlign w:val="center"/>
            <w:hideMark/>
          </w:tcPr>
          <w:p w14:paraId="4AC65A7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3927</w:t>
            </w:r>
          </w:p>
        </w:tc>
        <w:tc>
          <w:tcPr>
            <w:tcW w:w="890" w:type="dxa"/>
            <w:noWrap/>
            <w:vAlign w:val="center"/>
            <w:hideMark/>
          </w:tcPr>
          <w:p w14:paraId="36893E1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6327</w:t>
            </w:r>
          </w:p>
        </w:tc>
        <w:tc>
          <w:tcPr>
            <w:tcW w:w="851" w:type="dxa"/>
            <w:noWrap/>
            <w:vAlign w:val="center"/>
            <w:hideMark/>
          </w:tcPr>
          <w:p w14:paraId="4A1F5D9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6435</w:t>
            </w:r>
          </w:p>
        </w:tc>
        <w:tc>
          <w:tcPr>
            <w:tcW w:w="837" w:type="dxa"/>
            <w:noWrap/>
            <w:vAlign w:val="center"/>
            <w:hideMark/>
          </w:tcPr>
          <w:p w14:paraId="3056E31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13155</w:t>
            </w:r>
          </w:p>
        </w:tc>
        <w:tc>
          <w:tcPr>
            <w:tcW w:w="884" w:type="dxa"/>
            <w:noWrap/>
            <w:vAlign w:val="center"/>
            <w:hideMark/>
          </w:tcPr>
          <w:p w14:paraId="1051E24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596</w:t>
            </w:r>
          </w:p>
        </w:tc>
      </w:tr>
      <w:tr w:rsidR="002039D6" w:rsidRPr="002039D6" w14:paraId="402908D6" w14:textId="77777777" w:rsidTr="002039D6">
        <w:trPr>
          <w:trHeight w:val="195"/>
          <w:jc w:val="center"/>
        </w:trPr>
        <w:tc>
          <w:tcPr>
            <w:tcW w:w="1020" w:type="dxa"/>
            <w:vAlign w:val="center"/>
            <w:hideMark/>
          </w:tcPr>
          <w:p w14:paraId="3783FD5D"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Oct., 2011</w:t>
            </w:r>
          </w:p>
        </w:tc>
        <w:tc>
          <w:tcPr>
            <w:tcW w:w="601" w:type="dxa"/>
            <w:vAlign w:val="center"/>
            <w:hideMark/>
          </w:tcPr>
          <w:p w14:paraId="5D9B9AD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w:t>
            </w:r>
          </w:p>
        </w:tc>
        <w:tc>
          <w:tcPr>
            <w:tcW w:w="944" w:type="dxa"/>
            <w:noWrap/>
            <w:vAlign w:val="center"/>
            <w:hideMark/>
          </w:tcPr>
          <w:p w14:paraId="35913EC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21144</w:t>
            </w:r>
          </w:p>
        </w:tc>
        <w:tc>
          <w:tcPr>
            <w:tcW w:w="857" w:type="dxa"/>
            <w:noWrap/>
            <w:vAlign w:val="center"/>
            <w:hideMark/>
          </w:tcPr>
          <w:p w14:paraId="2022CD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3666</w:t>
            </w:r>
          </w:p>
        </w:tc>
        <w:tc>
          <w:tcPr>
            <w:tcW w:w="851" w:type="dxa"/>
            <w:noWrap/>
            <w:vAlign w:val="center"/>
            <w:hideMark/>
          </w:tcPr>
          <w:p w14:paraId="722568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6722</w:t>
            </w:r>
          </w:p>
        </w:tc>
        <w:tc>
          <w:tcPr>
            <w:tcW w:w="877" w:type="dxa"/>
            <w:noWrap/>
            <w:vAlign w:val="center"/>
            <w:hideMark/>
          </w:tcPr>
          <w:p w14:paraId="2024D35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4119</w:t>
            </w:r>
          </w:p>
        </w:tc>
        <w:tc>
          <w:tcPr>
            <w:tcW w:w="890" w:type="dxa"/>
            <w:noWrap/>
            <w:vAlign w:val="center"/>
            <w:hideMark/>
          </w:tcPr>
          <w:p w14:paraId="3FCCF9F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6637</w:t>
            </w:r>
          </w:p>
        </w:tc>
        <w:tc>
          <w:tcPr>
            <w:tcW w:w="851" w:type="dxa"/>
            <w:noWrap/>
            <w:vAlign w:val="center"/>
            <w:hideMark/>
          </w:tcPr>
          <w:p w14:paraId="359D48A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6632</w:t>
            </w:r>
          </w:p>
        </w:tc>
        <w:tc>
          <w:tcPr>
            <w:tcW w:w="837" w:type="dxa"/>
            <w:noWrap/>
            <w:vAlign w:val="center"/>
            <w:hideMark/>
          </w:tcPr>
          <w:p w14:paraId="6DF8E7B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13892</w:t>
            </w:r>
          </w:p>
        </w:tc>
        <w:tc>
          <w:tcPr>
            <w:tcW w:w="884" w:type="dxa"/>
            <w:noWrap/>
            <w:vAlign w:val="center"/>
            <w:hideMark/>
          </w:tcPr>
          <w:p w14:paraId="00DD2D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620</w:t>
            </w:r>
          </w:p>
        </w:tc>
      </w:tr>
      <w:tr w:rsidR="002039D6" w:rsidRPr="002039D6" w14:paraId="256A8D41" w14:textId="77777777" w:rsidTr="002039D6">
        <w:trPr>
          <w:trHeight w:val="195"/>
          <w:jc w:val="center"/>
        </w:trPr>
        <w:tc>
          <w:tcPr>
            <w:tcW w:w="1020" w:type="dxa"/>
            <w:vAlign w:val="center"/>
            <w:hideMark/>
          </w:tcPr>
          <w:p w14:paraId="0144BD5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2011</w:t>
            </w:r>
          </w:p>
        </w:tc>
        <w:tc>
          <w:tcPr>
            <w:tcW w:w="601" w:type="dxa"/>
            <w:vAlign w:val="center"/>
            <w:hideMark/>
          </w:tcPr>
          <w:p w14:paraId="45201EA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35</w:t>
            </w:r>
          </w:p>
        </w:tc>
        <w:tc>
          <w:tcPr>
            <w:tcW w:w="944" w:type="dxa"/>
            <w:noWrap/>
            <w:vAlign w:val="center"/>
            <w:hideMark/>
          </w:tcPr>
          <w:p w14:paraId="7C45A0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21608</w:t>
            </w:r>
          </w:p>
        </w:tc>
        <w:tc>
          <w:tcPr>
            <w:tcW w:w="857" w:type="dxa"/>
            <w:noWrap/>
            <w:vAlign w:val="center"/>
            <w:hideMark/>
          </w:tcPr>
          <w:p w14:paraId="162D0E0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3739</w:t>
            </w:r>
          </w:p>
        </w:tc>
        <w:tc>
          <w:tcPr>
            <w:tcW w:w="851" w:type="dxa"/>
            <w:noWrap/>
            <w:vAlign w:val="center"/>
            <w:hideMark/>
          </w:tcPr>
          <w:p w14:paraId="597FDD1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6870</w:t>
            </w:r>
          </w:p>
        </w:tc>
        <w:tc>
          <w:tcPr>
            <w:tcW w:w="877" w:type="dxa"/>
            <w:noWrap/>
            <w:vAlign w:val="center"/>
            <w:hideMark/>
          </w:tcPr>
          <w:p w14:paraId="1950835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4217</w:t>
            </w:r>
          </w:p>
        </w:tc>
        <w:tc>
          <w:tcPr>
            <w:tcW w:w="890" w:type="dxa"/>
            <w:noWrap/>
            <w:vAlign w:val="center"/>
            <w:hideMark/>
          </w:tcPr>
          <w:p w14:paraId="40CB298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6782</w:t>
            </w:r>
          </w:p>
        </w:tc>
        <w:tc>
          <w:tcPr>
            <w:tcW w:w="851" w:type="dxa"/>
            <w:noWrap/>
            <w:vAlign w:val="center"/>
            <w:hideMark/>
          </w:tcPr>
          <w:p w14:paraId="4D04C4C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6832</w:t>
            </w:r>
          </w:p>
        </w:tc>
        <w:tc>
          <w:tcPr>
            <w:tcW w:w="837" w:type="dxa"/>
            <w:noWrap/>
            <w:vAlign w:val="center"/>
            <w:hideMark/>
          </w:tcPr>
          <w:p w14:paraId="4AFD207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14103</w:t>
            </w:r>
          </w:p>
        </w:tc>
        <w:tc>
          <w:tcPr>
            <w:tcW w:w="884" w:type="dxa"/>
            <w:noWrap/>
            <w:vAlign w:val="center"/>
            <w:hideMark/>
          </w:tcPr>
          <w:p w14:paraId="6BD354D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673</w:t>
            </w:r>
          </w:p>
        </w:tc>
      </w:tr>
      <w:tr w:rsidR="002039D6" w:rsidRPr="002039D6" w14:paraId="348E62BB" w14:textId="77777777" w:rsidTr="002039D6">
        <w:trPr>
          <w:trHeight w:val="195"/>
          <w:jc w:val="center"/>
        </w:trPr>
        <w:tc>
          <w:tcPr>
            <w:tcW w:w="1020" w:type="dxa"/>
            <w:vAlign w:val="center"/>
            <w:hideMark/>
          </w:tcPr>
          <w:p w14:paraId="03B9C5AB"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2011</w:t>
            </w:r>
          </w:p>
        </w:tc>
        <w:tc>
          <w:tcPr>
            <w:tcW w:w="601" w:type="dxa"/>
            <w:vAlign w:val="center"/>
            <w:hideMark/>
          </w:tcPr>
          <w:p w14:paraId="08E0D67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w:t>
            </w:r>
          </w:p>
        </w:tc>
        <w:tc>
          <w:tcPr>
            <w:tcW w:w="944" w:type="dxa"/>
            <w:noWrap/>
            <w:vAlign w:val="center"/>
            <w:hideMark/>
          </w:tcPr>
          <w:p w14:paraId="348F4B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22252</w:t>
            </w:r>
          </w:p>
        </w:tc>
        <w:tc>
          <w:tcPr>
            <w:tcW w:w="857" w:type="dxa"/>
            <w:noWrap/>
            <w:vAlign w:val="center"/>
            <w:hideMark/>
          </w:tcPr>
          <w:p w14:paraId="7857D0A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3831</w:t>
            </w:r>
          </w:p>
        </w:tc>
        <w:tc>
          <w:tcPr>
            <w:tcW w:w="851" w:type="dxa"/>
            <w:noWrap/>
            <w:vAlign w:val="center"/>
            <w:hideMark/>
          </w:tcPr>
          <w:p w14:paraId="5BED044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7087</w:t>
            </w:r>
          </w:p>
        </w:tc>
        <w:tc>
          <w:tcPr>
            <w:tcW w:w="877" w:type="dxa"/>
            <w:noWrap/>
            <w:vAlign w:val="center"/>
            <w:hideMark/>
          </w:tcPr>
          <w:p w14:paraId="2EC97DF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4335</w:t>
            </w:r>
          </w:p>
        </w:tc>
        <w:tc>
          <w:tcPr>
            <w:tcW w:w="890" w:type="dxa"/>
            <w:noWrap/>
            <w:vAlign w:val="center"/>
            <w:hideMark/>
          </w:tcPr>
          <w:p w14:paraId="02F16D3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6999</w:t>
            </w:r>
          </w:p>
        </w:tc>
        <w:tc>
          <w:tcPr>
            <w:tcW w:w="851" w:type="dxa"/>
            <w:noWrap/>
            <w:vAlign w:val="center"/>
            <w:hideMark/>
          </w:tcPr>
          <w:p w14:paraId="02F737E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7032</w:t>
            </w:r>
          </w:p>
        </w:tc>
        <w:tc>
          <w:tcPr>
            <w:tcW w:w="837" w:type="dxa"/>
            <w:noWrap/>
            <w:vAlign w:val="center"/>
            <w:hideMark/>
          </w:tcPr>
          <w:p w14:paraId="6127CAB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14508</w:t>
            </w:r>
          </w:p>
        </w:tc>
        <w:tc>
          <w:tcPr>
            <w:tcW w:w="884" w:type="dxa"/>
            <w:noWrap/>
            <w:vAlign w:val="center"/>
            <w:hideMark/>
          </w:tcPr>
          <w:p w14:paraId="4E97E7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712</w:t>
            </w:r>
          </w:p>
        </w:tc>
      </w:tr>
      <w:tr w:rsidR="002039D6" w:rsidRPr="002039D6" w14:paraId="32F9081C" w14:textId="77777777" w:rsidTr="002039D6">
        <w:trPr>
          <w:trHeight w:val="195"/>
          <w:jc w:val="center"/>
        </w:trPr>
        <w:tc>
          <w:tcPr>
            <w:tcW w:w="1020" w:type="dxa"/>
            <w:vAlign w:val="center"/>
            <w:hideMark/>
          </w:tcPr>
          <w:p w14:paraId="556E5E6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2012</w:t>
            </w:r>
          </w:p>
        </w:tc>
        <w:tc>
          <w:tcPr>
            <w:tcW w:w="601" w:type="dxa"/>
            <w:vAlign w:val="center"/>
            <w:hideMark/>
          </w:tcPr>
          <w:p w14:paraId="062941C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37</w:t>
            </w:r>
          </w:p>
        </w:tc>
        <w:tc>
          <w:tcPr>
            <w:tcW w:w="944" w:type="dxa"/>
            <w:noWrap/>
            <w:vAlign w:val="center"/>
            <w:hideMark/>
          </w:tcPr>
          <w:p w14:paraId="77CE5D3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22740</w:t>
            </w:r>
          </w:p>
        </w:tc>
        <w:tc>
          <w:tcPr>
            <w:tcW w:w="857" w:type="dxa"/>
            <w:noWrap/>
            <w:vAlign w:val="center"/>
            <w:hideMark/>
          </w:tcPr>
          <w:p w14:paraId="42DBF27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3917</w:t>
            </w:r>
          </w:p>
        </w:tc>
        <w:tc>
          <w:tcPr>
            <w:tcW w:w="851" w:type="dxa"/>
            <w:noWrap/>
            <w:vAlign w:val="center"/>
            <w:hideMark/>
          </w:tcPr>
          <w:p w14:paraId="0AF151B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7223</w:t>
            </w:r>
          </w:p>
        </w:tc>
        <w:tc>
          <w:tcPr>
            <w:tcW w:w="877" w:type="dxa"/>
            <w:noWrap/>
            <w:vAlign w:val="center"/>
            <w:hideMark/>
          </w:tcPr>
          <w:p w14:paraId="66D9945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4467</w:t>
            </w:r>
          </w:p>
        </w:tc>
        <w:tc>
          <w:tcPr>
            <w:tcW w:w="890" w:type="dxa"/>
            <w:noWrap/>
            <w:vAlign w:val="center"/>
            <w:hideMark/>
          </w:tcPr>
          <w:p w14:paraId="441C3E1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7133</w:t>
            </w:r>
          </w:p>
        </w:tc>
        <w:tc>
          <w:tcPr>
            <w:tcW w:w="851" w:type="dxa"/>
            <w:noWrap/>
            <w:vAlign w:val="center"/>
            <w:hideMark/>
          </w:tcPr>
          <w:p w14:paraId="0A8707E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7230</w:t>
            </w:r>
          </w:p>
        </w:tc>
        <w:tc>
          <w:tcPr>
            <w:tcW w:w="837" w:type="dxa"/>
            <w:noWrap/>
            <w:vAlign w:val="center"/>
            <w:hideMark/>
          </w:tcPr>
          <w:p w14:paraId="79479D1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14778</w:t>
            </w:r>
          </w:p>
        </w:tc>
        <w:tc>
          <w:tcPr>
            <w:tcW w:w="884" w:type="dxa"/>
            <w:noWrap/>
            <w:vAlign w:val="center"/>
            <w:hideMark/>
          </w:tcPr>
          <w:p w14:paraId="4B6313B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732</w:t>
            </w:r>
          </w:p>
        </w:tc>
      </w:tr>
      <w:tr w:rsidR="002039D6" w:rsidRPr="002039D6" w14:paraId="342C9C5E" w14:textId="77777777" w:rsidTr="002039D6">
        <w:trPr>
          <w:trHeight w:val="195"/>
          <w:jc w:val="center"/>
        </w:trPr>
        <w:tc>
          <w:tcPr>
            <w:tcW w:w="1020" w:type="dxa"/>
            <w:vAlign w:val="center"/>
            <w:hideMark/>
          </w:tcPr>
          <w:p w14:paraId="16B8FAD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2012</w:t>
            </w:r>
          </w:p>
        </w:tc>
        <w:tc>
          <w:tcPr>
            <w:tcW w:w="601" w:type="dxa"/>
            <w:vAlign w:val="center"/>
            <w:hideMark/>
          </w:tcPr>
          <w:p w14:paraId="517B7CF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w:t>
            </w:r>
          </w:p>
        </w:tc>
        <w:tc>
          <w:tcPr>
            <w:tcW w:w="944" w:type="dxa"/>
            <w:noWrap/>
            <w:vAlign w:val="center"/>
            <w:hideMark/>
          </w:tcPr>
          <w:p w14:paraId="0976FE4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23473</w:t>
            </w:r>
          </w:p>
        </w:tc>
        <w:tc>
          <w:tcPr>
            <w:tcW w:w="857" w:type="dxa"/>
            <w:noWrap/>
            <w:vAlign w:val="center"/>
            <w:hideMark/>
          </w:tcPr>
          <w:p w14:paraId="3505DA1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4024</w:t>
            </w:r>
          </w:p>
        </w:tc>
        <w:tc>
          <w:tcPr>
            <w:tcW w:w="851" w:type="dxa"/>
            <w:noWrap/>
            <w:vAlign w:val="center"/>
            <w:hideMark/>
          </w:tcPr>
          <w:p w14:paraId="3C8D48B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7468</w:t>
            </w:r>
          </w:p>
        </w:tc>
        <w:tc>
          <w:tcPr>
            <w:tcW w:w="877" w:type="dxa"/>
            <w:noWrap/>
            <w:vAlign w:val="center"/>
            <w:hideMark/>
          </w:tcPr>
          <w:p w14:paraId="132BD84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4605</w:t>
            </w:r>
          </w:p>
        </w:tc>
        <w:tc>
          <w:tcPr>
            <w:tcW w:w="890" w:type="dxa"/>
            <w:noWrap/>
            <w:vAlign w:val="center"/>
            <w:hideMark/>
          </w:tcPr>
          <w:p w14:paraId="14149A9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7376</w:t>
            </w:r>
          </w:p>
        </w:tc>
        <w:tc>
          <w:tcPr>
            <w:tcW w:w="851" w:type="dxa"/>
            <w:noWrap/>
            <w:vAlign w:val="center"/>
            <w:hideMark/>
          </w:tcPr>
          <w:p w14:paraId="757B96A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7428</w:t>
            </w:r>
          </w:p>
        </w:tc>
        <w:tc>
          <w:tcPr>
            <w:tcW w:w="837" w:type="dxa"/>
            <w:noWrap/>
            <w:vAlign w:val="center"/>
            <w:hideMark/>
          </w:tcPr>
          <w:p w14:paraId="214F71E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15281</w:t>
            </w:r>
          </w:p>
        </w:tc>
        <w:tc>
          <w:tcPr>
            <w:tcW w:w="884" w:type="dxa"/>
            <w:noWrap/>
            <w:vAlign w:val="center"/>
            <w:hideMark/>
          </w:tcPr>
          <w:p w14:paraId="7FD1F18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764</w:t>
            </w:r>
          </w:p>
        </w:tc>
      </w:tr>
      <w:tr w:rsidR="002039D6" w:rsidRPr="002039D6" w14:paraId="27991487" w14:textId="77777777" w:rsidTr="002039D6">
        <w:trPr>
          <w:trHeight w:val="195"/>
          <w:jc w:val="center"/>
        </w:trPr>
        <w:tc>
          <w:tcPr>
            <w:tcW w:w="1020" w:type="dxa"/>
            <w:vAlign w:val="center"/>
            <w:hideMark/>
          </w:tcPr>
          <w:p w14:paraId="2E779C97"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2012</w:t>
            </w:r>
          </w:p>
        </w:tc>
        <w:tc>
          <w:tcPr>
            <w:tcW w:w="601" w:type="dxa"/>
            <w:vAlign w:val="center"/>
            <w:hideMark/>
          </w:tcPr>
          <w:p w14:paraId="3DBF09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39</w:t>
            </w:r>
          </w:p>
        </w:tc>
        <w:tc>
          <w:tcPr>
            <w:tcW w:w="944" w:type="dxa"/>
            <w:noWrap/>
            <w:vAlign w:val="center"/>
            <w:hideMark/>
          </w:tcPr>
          <w:p w14:paraId="64DE1EA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24270</w:t>
            </w:r>
          </w:p>
        </w:tc>
        <w:tc>
          <w:tcPr>
            <w:tcW w:w="857" w:type="dxa"/>
            <w:noWrap/>
            <w:vAlign w:val="center"/>
            <w:hideMark/>
          </w:tcPr>
          <w:p w14:paraId="384A712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4123</w:t>
            </w:r>
          </w:p>
        </w:tc>
        <w:tc>
          <w:tcPr>
            <w:tcW w:w="851" w:type="dxa"/>
            <w:noWrap/>
            <w:vAlign w:val="center"/>
            <w:hideMark/>
          </w:tcPr>
          <w:p w14:paraId="1AE42E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7757</w:t>
            </w:r>
          </w:p>
        </w:tc>
        <w:tc>
          <w:tcPr>
            <w:tcW w:w="877" w:type="dxa"/>
            <w:noWrap/>
            <w:vAlign w:val="center"/>
            <w:hideMark/>
          </w:tcPr>
          <w:p w14:paraId="3ECD41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4725</w:t>
            </w:r>
          </w:p>
        </w:tc>
        <w:tc>
          <w:tcPr>
            <w:tcW w:w="890" w:type="dxa"/>
            <w:noWrap/>
            <w:vAlign w:val="center"/>
            <w:hideMark/>
          </w:tcPr>
          <w:p w14:paraId="6355D5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7665</w:t>
            </w:r>
          </w:p>
        </w:tc>
        <w:tc>
          <w:tcPr>
            <w:tcW w:w="851" w:type="dxa"/>
            <w:noWrap/>
            <w:vAlign w:val="center"/>
            <w:hideMark/>
          </w:tcPr>
          <w:p w14:paraId="6EE0738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7628</w:t>
            </w:r>
          </w:p>
        </w:tc>
        <w:tc>
          <w:tcPr>
            <w:tcW w:w="837" w:type="dxa"/>
            <w:noWrap/>
            <w:vAlign w:val="center"/>
            <w:hideMark/>
          </w:tcPr>
          <w:p w14:paraId="33BD84E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15855</w:t>
            </w:r>
          </w:p>
        </w:tc>
        <w:tc>
          <w:tcPr>
            <w:tcW w:w="884" w:type="dxa"/>
            <w:noWrap/>
            <w:vAlign w:val="center"/>
            <w:hideMark/>
          </w:tcPr>
          <w:p w14:paraId="08A11B1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787</w:t>
            </w:r>
          </w:p>
        </w:tc>
      </w:tr>
      <w:tr w:rsidR="002039D6" w:rsidRPr="002039D6" w14:paraId="5EB3CC7C" w14:textId="77777777" w:rsidTr="002039D6">
        <w:trPr>
          <w:trHeight w:val="195"/>
          <w:jc w:val="center"/>
        </w:trPr>
        <w:tc>
          <w:tcPr>
            <w:tcW w:w="1020" w:type="dxa"/>
            <w:vAlign w:val="center"/>
            <w:hideMark/>
          </w:tcPr>
          <w:p w14:paraId="36B54A59"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2012</w:t>
            </w:r>
          </w:p>
        </w:tc>
        <w:tc>
          <w:tcPr>
            <w:tcW w:w="601" w:type="dxa"/>
            <w:vAlign w:val="center"/>
            <w:hideMark/>
          </w:tcPr>
          <w:p w14:paraId="63F200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w:t>
            </w:r>
          </w:p>
        </w:tc>
        <w:tc>
          <w:tcPr>
            <w:tcW w:w="944" w:type="dxa"/>
            <w:noWrap/>
            <w:vAlign w:val="center"/>
            <w:hideMark/>
          </w:tcPr>
          <w:p w14:paraId="5617F18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24838</w:t>
            </w:r>
          </w:p>
        </w:tc>
        <w:tc>
          <w:tcPr>
            <w:tcW w:w="857" w:type="dxa"/>
            <w:noWrap/>
            <w:vAlign w:val="center"/>
            <w:hideMark/>
          </w:tcPr>
          <w:p w14:paraId="6F99C0A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4233</w:t>
            </w:r>
          </w:p>
        </w:tc>
        <w:tc>
          <w:tcPr>
            <w:tcW w:w="851" w:type="dxa"/>
            <w:noWrap/>
            <w:vAlign w:val="center"/>
            <w:hideMark/>
          </w:tcPr>
          <w:p w14:paraId="7881979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7934</w:t>
            </w:r>
          </w:p>
        </w:tc>
        <w:tc>
          <w:tcPr>
            <w:tcW w:w="877" w:type="dxa"/>
            <w:noWrap/>
            <w:vAlign w:val="center"/>
            <w:hideMark/>
          </w:tcPr>
          <w:p w14:paraId="1EA2827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4829</w:t>
            </w:r>
          </w:p>
        </w:tc>
        <w:tc>
          <w:tcPr>
            <w:tcW w:w="890" w:type="dxa"/>
            <w:noWrap/>
            <w:vAlign w:val="center"/>
            <w:hideMark/>
          </w:tcPr>
          <w:p w14:paraId="5B73984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7842</w:t>
            </w:r>
          </w:p>
        </w:tc>
        <w:tc>
          <w:tcPr>
            <w:tcW w:w="851" w:type="dxa"/>
            <w:noWrap/>
            <w:vAlign w:val="center"/>
            <w:hideMark/>
          </w:tcPr>
          <w:p w14:paraId="7CA6749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7821</w:t>
            </w:r>
          </w:p>
        </w:tc>
        <w:tc>
          <w:tcPr>
            <w:tcW w:w="837" w:type="dxa"/>
            <w:noWrap/>
            <w:vAlign w:val="center"/>
            <w:hideMark/>
          </w:tcPr>
          <w:p w14:paraId="18D4EFE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16209</w:t>
            </w:r>
          </w:p>
        </w:tc>
        <w:tc>
          <w:tcPr>
            <w:tcW w:w="884" w:type="dxa"/>
            <w:noWrap/>
            <w:vAlign w:val="center"/>
            <w:hideMark/>
          </w:tcPr>
          <w:p w14:paraId="3C031E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808</w:t>
            </w:r>
          </w:p>
        </w:tc>
      </w:tr>
      <w:tr w:rsidR="002039D6" w:rsidRPr="002039D6" w14:paraId="5A4D1A70" w14:textId="77777777" w:rsidTr="002039D6">
        <w:trPr>
          <w:trHeight w:val="195"/>
          <w:jc w:val="center"/>
        </w:trPr>
        <w:tc>
          <w:tcPr>
            <w:tcW w:w="1020" w:type="dxa"/>
            <w:vAlign w:val="center"/>
            <w:hideMark/>
          </w:tcPr>
          <w:p w14:paraId="32B89F6B"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2012</w:t>
            </w:r>
          </w:p>
        </w:tc>
        <w:tc>
          <w:tcPr>
            <w:tcW w:w="601" w:type="dxa"/>
            <w:vAlign w:val="center"/>
            <w:hideMark/>
          </w:tcPr>
          <w:p w14:paraId="6FC894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41</w:t>
            </w:r>
          </w:p>
        </w:tc>
        <w:tc>
          <w:tcPr>
            <w:tcW w:w="944" w:type="dxa"/>
            <w:noWrap/>
            <w:vAlign w:val="center"/>
            <w:hideMark/>
          </w:tcPr>
          <w:p w14:paraId="7CFD862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25736</w:t>
            </w:r>
          </w:p>
        </w:tc>
        <w:tc>
          <w:tcPr>
            <w:tcW w:w="857" w:type="dxa"/>
            <w:noWrap/>
            <w:vAlign w:val="center"/>
            <w:hideMark/>
          </w:tcPr>
          <w:p w14:paraId="251021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4334</w:t>
            </w:r>
          </w:p>
        </w:tc>
        <w:tc>
          <w:tcPr>
            <w:tcW w:w="851" w:type="dxa"/>
            <w:noWrap/>
            <w:vAlign w:val="center"/>
            <w:hideMark/>
          </w:tcPr>
          <w:p w14:paraId="76E86A1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8291</w:t>
            </w:r>
          </w:p>
        </w:tc>
        <w:tc>
          <w:tcPr>
            <w:tcW w:w="877" w:type="dxa"/>
            <w:noWrap/>
            <w:vAlign w:val="center"/>
            <w:hideMark/>
          </w:tcPr>
          <w:p w14:paraId="4D3A234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4911</w:t>
            </w:r>
          </w:p>
        </w:tc>
        <w:tc>
          <w:tcPr>
            <w:tcW w:w="890" w:type="dxa"/>
            <w:noWrap/>
            <w:vAlign w:val="center"/>
            <w:hideMark/>
          </w:tcPr>
          <w:p w14:paraId="4A686CF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8200</w:t>
            </w:r>
          </w:p>
        </w:tc>
        <w:tc>
          <w:tcPr>
            <w:tcW w:w="851" w:type="dxa"/>
            <w:noWrap/>
            <w:vAlign w:val="center"/>
            <w:hideMark/>
          </w:tcPr>
          <w:p w14:paraId="23299B4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8020</w:t>
            </w:r>
          </w:p>
        </w:tc>
        <w:tc>
          <w:tcPr>
            <w:tcW w:w="837" w:type="dxa"/>
            <w:noWrap/>
            <w:vAlign w:val="center"/>
            <w:hideMark/>
          </w:tcPr>
          <w:p w14:paraId="0E3687D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16890</w:t>
            </w:r>
          </w:p>
        </w:tc>
        <w:tc>
          <w:tcPr>
            <w:tcW w:w="884" w:type="dxa"/>
            <w:noWrap/>
            <w:vAlign w:val="center"/>
            <w:hideMark/>
          </w:tcPr>
          <w:p w14:paraId="5D066B3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826</w:t>
            </w:r>
          </w:p>
        </w:tc>
      </w:tr>
      <w:tr w:rsidR="002039D6" w:rsidRPr="002039D6" w14:paraId="47B86742" w14:textId="77777777" w:rsidTr="002039D6">
        <w:trPr>
          <w:trHeight w:val="195"/>
          <w:jc w:val="center"/>
        </w:trPr>
        <w:tc>
          <w:tcPr>
            <w:tcW w:w="1020" w:type="dxa"/>
            <w:vAlign w:val="center"/>
            <w:hideMark/>
          </w:tcPr>
          <w:p w14:paraId="5AFC30A0"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2012</w:t>
            </w:r>
          </w:p>
        </w:tc>
        <w:tc>
          <w:tcPr>
            <w:tcW w:w="601" w:type="dxa"/>
            <w:vAlign w:val="center"/>
            <w:hideMark/>
          </w:tcPr>
          <w:p w14:paraId="17E2403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w:t>
            </w:r>
          </w:p>
        </w:tc>
        <w:tc>
          <w:tcPr>
            <w:tcW w:w="944" w:type="dxa"/>
            <w:noWrap/>
            <w:vAlign w:val="center"/>
            <w:hideMark/>
          </w:tcPr>
          <w:p w14:paraId="5DC672D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26093</w:t>
            </w:r>
          </w:p>
        </w:tc>
        <w:tc>
          <w:tcPr>
            <w:tcW w:w="857" w:type="dxa"/>
            <w:noWrap/>
            <w:vAlign w:val="center"/>
            <w:hideMark/>
          </w:tcPr>
          <w:p w14:paraId="2131964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4386</w:t>
            </w:r>
          </w:p>
        </w:tc>
        <w:tc>
          <w:tcPr>
            <w:tcW w:w="851" w:type="dxa"/>
            <w:noWrap/>
            <w:vAlign w:val="center"/>
            <w:hideMark/>
          </w:tcPr>
          <w:p w14:paraId="065EDD4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8390</w:t>
            </w:r>
          </w:p>
        </w:tc>
        <w:tc>
          <w:tcPr>
            <w:tcW w:w="877" w:type="dxa"/>
            <w:noWrap/>
            <w:vAlign w:val="center"/>
            <w:hideMark/>
          </w:tcPr>
          <w:p w14:paraId="005C1B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5018</w:t>
            </w:r>
          </w:p>
        </w:tc>
        <w:tc>
          <w:tcPr>
            <w:tcW w:w="890" w:type="dxa"/>
            <w:noWrap/>
            <w:vAlign w:val="center"/>
            <w:hideMark/>
          </w:tcPr>
          <w:p w14:paraId="68A7335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8299</w:t>
            </w:r>
          </w:p>
        </w:tc>
        <w:tc>
          <w:tcPr>
            <w:tcW w:w="851" w:type="dxa"/>
            <w:noWrap/>
            <w:vAlign w:val="center"/>
            <w:hideMark/>
          </w:tcPr>
          <w:p w14:paraId="7169D3A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8218</w:t>
            </w:r>
          </w:p>
        </w:tc>
        <w:tc>
          <w:tcPr>
            <w:tcW w:w="837" w:type="dxa"/>
            <w:noWrap/>
            <w:vAlign w:val="center"/>
            <w:hideMark/>
          </w:tcPr>
          <w:p w14:paraId="03E941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17043</w:t>
            </w:r>
          </w:p>
        </w:tc>
        <w:tc>
          <w:tcPr>
            <w:tcW w:w="884" w:type="dxa"/>
            <w:noWrap/>
            <w:vAlign w:val="center"/>
            <w:hideMark/>
          </w:tcPr>
          <w:p w14:paraId="2691F03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832</w:t>
            </w:r>
          </w:p>
        </w:tc>
      </w:tr>
      <w:tr w:rsidR="002039D6" w:rsidRPr="002039D6" w14:paraId="7A83BF0C" w14:textId="77777777" w:rsidTr="002039D6">
        <w:trPr>
          <w:trHeight w:val="195"/>
          <w:jc w:val="center"/>
        </w:trPr>
        <w:tc>
          <w:tcPr>
            <w:tcW w:w="1020" w:type="dxa"/>
            <w:vAlign w:val="center"/>
            <w:hideMark/>
          </w:tcPr>
          <w:p w14:paraId="085E388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2012</w:t>
            </w:r>
          </w:p>
        </w:tc>
        <w:tc>
          <w:tcPr>
            <w:tcW w:w="601" w:type="dxa"/>
            <w:vAlign w:val="center"/>
            <w:hideMark/>
          </w:tcPr>
          <w:p w14:paraId="21AC507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43</w:t>
            </w:r>
          </w:p>
        </w:tc>
        <w:tc>
          <w:tcPr>
            <w:tcW w:w="944" w:type="dxa"/>
            <w:noWrap/>
            <w:vAlign w:val="center"/>
            <w:hideMark/>
          </w:tcPr>
          <w:p w14:paraId="6A96C30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26566</w:t>
            </w:r>
          </w:p>
        </w:tc>
        <w:tc>
          <w:tcPr>
            <w:tcW w:w="857" w:type="dxa"/>
            <w:noWrap/>
            <w:vAlign w:val="center"/>
            <w:hideMark/>
          </w:tcPr>
          <w:p w14:paraId="34C41A4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4468</w:t>
            </w:r>
          </w:p>
        </w:tc>
        <w:tc>
          <w:tcPr>
            <w:tcW w:w="851" w:type="dxa"/>
            <w:noWrap/>
            <w:vAlign w:val="center"/>
            <w:hideMark/>
          </w:tcPr>
          <w:p w14:paraId="623063D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8499</w:t>
            </w:r>
          </w:p>
        </w:tc>
        <w:tc>
          <w:tcPr>
            <w:tcW w:w="877" w:type="dxa"/>
            <w:noWrap/>
            <w:vAlign w:val="center"/>
            <w:hideMark/>
          </w:tcPr>
          <w:p w14:paraId="75721CD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5189</w:t>
            </w:r>
          </w:p>
        </w:tc>
        <w:tc>
          <w:tcPr>
            <w:tcW w:w="890" w:type="dxa"/>
            <w:noWrap/>
            <w:vAlign w:val="center"/>
            <w:hideMark/>
          </w:tcPr>
          <w:p w14:paraId="35C9751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8410</w:t>
            </w:r>
          </w:p>
        </w:tc>
        <w:tc>
          <w:tcPr>
            <w:tcW w:w="851" w:type="dxa"/>
            <w:noWrap/>
            <w:vAlign w:val="center"/>
            <w:hideMark/>
          </w:tcPr>
          <w:p w14:paraId="0C9DDF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8416</w:t>
            </w:r>
          </w:p>
        </w:tc>
        <w:tc>
          <w:tcPr>
            <w:tcW w:w="837" w:type="dxa"/>
            <w:noWrap/>
            <w:vAlign w:val="center"/>
            <w:hideMark/>
          </w:tcPr>
          <w:p w14:paraId="1F93294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17309</w:t>
            </w:r>
          </w:p>
        </w:tc>
        <w:tc>
          <w:tcPr>
            <w:tcW w:w="884" w:type="dxa"/>
            <w:noWrap/>
            <w:vAlign w:val="center"/>
            <w:hideMark/>
          </w:tcPr>
          <w:p w14:paraId="6BA3807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841</w:t>
            </w:r>
          </w:p>
        </w:tc>
      </w:tr>
      <w:tr w:rsidR="002039D6" w:rsidRPr="002039D6" w14:paraId="7997021C" w14:textId="77777777" w:rsidTr="002039D6">
        <w:trPr>
          <w:trHeight w:val="195"/>
          <w:jc w:val="center"/>
        </w:trPr>
        <w:tc>
          <w:tcPr>
            <w:tcW w:w="1020" w:type="dxa"/>
            <w:vAlign w:val="center"/>
            <w:hideMark/>
          </w:tcPr>
          <w:p w14:paraId="2B45388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Aug., 2012</w:t>
            </w:r>
          </w:p>
        </w:tc>
        <w:tc>
          <w:tcPr>
            <w:tcW w:w="601" w:type="dxa"/>
            <w:vAlign w:val="center"/>
            <w:hideMark/>
          </w:tcPr>
          <w:p w14:paraId="1997698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44</w:t>
            </w:r>
          </w:p>
        </w:tc>
        <w:tc>
          <w:tcPr>
            <w:tcW w:w="944" w:type="dxa"/>
            <w:noWrap/>
            <w:vAlign w:val="center"/>
            <w:hideMark/>
          </w:tcPr>
          <w:p w14:paraId="60B8B7A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26971</w:t>
            </w:r>
          </w:p>
        </w:tc>
        <w:tc>
          <w:tcPr>
            <w:tcW w:w="857" w:type="dxa"/>
            <w:noWrap/>
            <w:vAlign w:val="center"/>
            <w:hideMark/>
          </w:tcPr>
          <w:p w14:paraId="296BABA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4535</w:t>
            </w:r>
          </w:p>
        </w:tc>
        <w:tc>
          <w:tcPr>
            <w:tcW w:w="851" w:type="dxa"/>
            <w:noWrap/>
            <w:vAlign w:val="center"/>
            <w:hideMark/>
          </w:tcPr>
          <w:p w14:paraId="22A457B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8621</w:t>
            </w:r>
          </w:p>
        </w:tc>
        <w:tc>
          <w:tcPr>
            <w:tcW w:w="877" w:type="dxa"/>
            <w:noWrap/>
            <w:vAlign w:val="center"/>
            <w:hideMark/>
          </w:tcPr>
          <w:p w14:paraId="15C6F17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5283</w:t>
            </w:r>
          </w:p>
        </w:tc>
        <w:tc>
          <w:tcPr>
            <w:tcW w:w="890" w:type="dxa"/>
            <w:noWrap/>
            <w:vAlign w:val="center"/>
            <w:hideMark/>
          </w:tcPr>
          <w:p w14:paraId="0C2A02C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8532</w:t>
            </w:r>
          </w:p>
        </w:tc>
        <w:tc>
          <w:tcPr>
            <w:tcW w:w="851" w:type="dxa"/>
            <w:noWrap/>
            <w:vAlign w:val="center"/>
            <w:hideMark/>
          </w:tcPr>
          <w:p w14:paraId="42B8532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8613</w:t>
            </w:r>
          </w:p>
        </w:tc>
        <w:tc>
          <w:tcPr>
            <w:tcW w:w="837" w:type="dxa"/>
            <w:noWrap/>
            <w:vAlign w:val="center"/>
            <w:hideMark/>
          </w:tcPr>
          <w:p w14:paraId="345A92A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17511</w:t>
            </w:r>
          </w:p>
        </w:tc>
        <w:tc>
          <w:tcPr>
            <w:tcW w:w="884" w:type="dxa"/>
            <w:noWrap/>
            <w:vAlign w:val="center"/>
            <w:hideMark/>
          </w:tcPr>
          <w:p w14:paraId="11B8CCD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847</w:t>
            </w:r>
          </w:p>
        </w:tc>
      </w:tr>
      <w:tr w:rsidR="002039D6" w:rsidRPr="002039D6" w14:paraId="1EC1C75C" w14:textId="77777777" w:rsidTr="002039D6">
        <w:trPr>
          <w:trHeight w:val="195"/>
          <w:jc w:val="center"/>
        </w:trPr>
        <w:tc>
          <w:tcPr>
            <w:tcW w:w="1020" w:type="dxa"/>
            <w:vAlign w:val="center"/>
            <w:hideMark/>
          </w:tcPr>
          <w:p w14:paraId="3138DA3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2012</w:t>
            </w:r>
          </w:p>
        </w:tc>
        <w:tc>
          <w:tcPr>
            <w:tcW w:w="601" w:type="dxa"/>
            <w:vAlign w:val="center"/>
            <w:hideMark/>
          </w:tcPr>
          <w:p w14:paraId="6D194FE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45</w:t>
            </w:r>
          </w:p>
        </w:tc>
        <w:tc>
          <w:tcPr>
            <w:tcW w:w="944" w:type="dxa"/>
            <w:noWrap/>
            <w:vAlign w:val="center"/>
            <w:hideMark/>
          </w:tcPr>
          <w:p w14:paraId="7F1BCA9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27931</w:t>
            </w:r>
          </w:p>
        </w:tc>
        <w:tc>
          <w:tcPr>
            <w:tcW w:w="857" w:type="dxa"/>
            <w:noWrap/>
            <w:vAlign w:val="center"/>
            <w:hideMark/>
          </w:tcPr>
          <w:p w14:paraId="6837724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4624</w:t>
            </w:r>
          </w:p>
        </w:tc>
        <w:tc>
          <w:tcPr>
            <w:tcW w:w="851" w:type="dxa"/>
            <w:noWrap/>
            <w:vAlign w:val="center"/>
            <w:hideMark/>
          </w:tcPr>
          <w:p w14:paraId="3228A20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8987</w:t>
            </w:r>
          </w:p>
        </w:tc>
        <w:tc>
          <w:tcPr>
            <w:tcW w:w="877" w:type="dxa"/>
            <w:noWrap/>
            <w:vAlign w:val="center"/>
            <w:hideMark/>
          </w:tcPr>
          <w:p w14:paraId="5BDDC1C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5422</w:t>
            </w:r>
          </w:p>
        </w:tc>
        <w:tc>
          <w:tcPr>
            <w:tcW w:w="890" w:type="dxa"/>
            <w:noWrap/>
            <w:vAlign w:val="center"/>
            <w:hideMark/>
          </w:tcPr>
          <w:p w14:paraId="655F250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8898</w:t>
            </w:r>
          </w:p>
        </w:tc>
        <w:tc>
          <w:tcPr>
            <w:tcW w:w="851" w:type="dxa"/>
            <w:noWrap/>
            <w:vAlign w:val="center"/>
            <w:hideMark/>
          </w:tcPr>
          <w:p w14:paraId="0E1CCA4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8813</w:t>
            </w:r>
          </w:p>
        </w:tc>
        <w:tc>
          <w:tcPr>
            <w:tcW w:w="837" w:type="dxa"/>
            <w:noWrap/>
            <w:vAlign w:val="center"/>
            <w:hideMark/>
          </w:tcPr>
          <w:p w14:paraId="0187B60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18234</w:t>
            </w:r>
          </w:p>
        </w:tc>
        <w:tc>
          <w:tcPr>
            <w:tcW w:w="884" w:type="dxa"/>
            <w:noWrap/>
            <w:vAlign w:val="center"/>
            <w:hideMark/>
          </w:tcPr>
          <w:p w14:paraId="4E5E9D3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884</w:t>
            </w:r>
          </w:p>
        </w:tc>
      </w:tr>
      <w:tr w:rsidR="002039D6" w:rsidRPr="002039D6" w14:paraId="40A97142" w14:textId="77777777" w:rsidTr="002039D6">
        <w:trPr>
          <w:trHeight w:val="195"/>
          <w:jc w:val="center"/>
        </w:trPr>
        <w:tc>
          <w:tcPr>
            <w:tcW w:w="1020" w:type="dxa"/>
            <w:vAlign w:val="center"/>
            <w:hideMark/>
          </w:tcPr>
          <w:p w14:paraId="0B09CFD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Oct., 2012</w:t>
            </w:r>
          </w:p>
        </w:tc>
        <w:tc>
          <w:tcPr>
            <w:tcW w:w="601" w:type="dxa"/>
            <w:vAlign w:val="center"/>
            <w:hideMark/>
          </w:tcPr>
          <w:p w14:paraId="1277468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46</w:t>
            </w:r>
          </w:p>
        </w:tc>
        <w:tc>
          <w:tcPr>
            <w:tcW w:w="944" w:type="dxa"/>
            <w:noWrap/>
            <w:vAlign w:val="center"/>
            <w:hideMark/>
          </w:tcPr>
          <w:p w14:paraId="04D926E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28963</w:t>
            </w:r>
          </w:p>
        </w:tc>
        <w:tc>
          <w:tcPr>
            <w:tcW w:w="857" w:type="dxa"/>
            <w:noWrap/>
            <w:vAlign w:val="center"/>
            <w:hideMark/>
          </w:tcPr>
          <w:p w14:paraId="19B5089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4720</w:t>
            </w:r>
          </w:p>
        </w:tc>
        <w:tc>
          <w:tcPr>
            <w:tcW w:w="851" w:type="dxa"/>
            <w:noWrap/>
            <w:vAlign w:val="center"/>
            <w:hideMark/>
          </w:tcPr>
          <w:p w14:paraId="5117389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9372</w:t>
            </w:r>
          </w:p>
        </w:tc>
        <w:tc>
          <w:tcPr>
            <w:tcW w:w="877" w:type="dxa"/>
            <w:noWrap/>
            <w:vAlign w:val="center"/>
            <w:hideMark/>
          </w:tcPr>
          <w:p w14:paraId="02E2A10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5588</w:t>
            </w:r>
          </w:p>
        </w:tc>
        <w:tc>
          <w:tcPr>
            <w:tcW w:w="890" w:type="dxa"/>
            <w:noWrap/>
            <w:vAlign w:val="center"/>
            <w:hideMark/>
          </w:tcPr>
          <w:p w14:paraId="4B47FE1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9283</w:t>
            </w:r>
          </w:p>
        </w:tc>
        <w:tc>
          <w:tcPr>
            <w:tcW w:w="851" w:type="dxa"/>
            <w:noWrap/>
            <w:vAlign w:val="center"/>
            <w:hideMark/>
          </w:tcPr>
          <w:p w14:paraId="23EB272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9001</w:t>
            </w:r>
          </w:p>
        </w:tc>
        <w:tc>
          <w:tcPr>
            <w:tcW w:w="837" w:type="dxa"/>
            <w:noWrap/>
            <w:vAlign w:val="center"/>
            <w:hideMark/>
          </w:tcPr>
          <w:p w14:paraId="0F48C9A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19046</w:t>
            </w:r>
          </w:p>
        </w:tc>
        <w:tc>
          <w:tcPr>
            <w:tcW w:w="884" w:type="dxa"/>
            <w:noWrap/>
            <w:vAlign w:val="center"/>
            <w:hideMark/>
          </w:tcPr>
          <w:p w14:paraId="766CA2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916</w:t>
            </w:r>
          </w:p>
        </w:tc>
      </w:tr>
      <w:tr w:rsidR="002039D6" w:rsidRPr="002039D6" w14:paraId="28DB29E5" w14:textId="77777777" w:rsidTr="002039D6">
        <w:trPr>
          <w:trHeight w:val="195"/>
          <w:jc w:val="center"/>
        </w:trPr>
        <w:tc>
          <w:tcPr>
            <w:tcW w:w="1020" w:type="dxa"/>
            <w:vAlign w:val="center"/>
            <w:hideMark/>
          </w:tcPr>
          <w:p w14:paraId="3F6AC39F"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2012</w:t>
            </w:r>
          </w:p>
        </w:tc>
        <w:tc>
          <w:tcPr>
            <w:tcW w:w="601" w:type="dxa"/>
            <w:vAlign w:val="center"/>
            <w:hideMark/>
          </w:tcPr>
          <w:p w14:paraId="7DDF920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47</w:t>
            </w:r>
          </w:p>
        </w:tc>
        <w:tc>
          <w:tcPr>
            <w:tcW w:w="944" w:type="dxa"/>
            <w:noWrap/>
            <w:vAlign w:val="center"/>
            <w:hideMark/>
          </w:tcPr>
          <w:p w14:paraId="04F1627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29600</w:t>
            </w:r>
          </w:p>
        </w:tc>
        <w:tc>
          <w:tcPr>
            <w:tcW w:w="857" w:type="dxa"/>
            <w:noWrap/>
            <w:vAlign w:val="center"/>
            <w:hideMark/>
          </w:tcPr>
          <w:p w14:paraId="3B5B664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4828</w:t>
            </w:r>
          </w:p>
        </w:tc>
        <w:tc>
          <w:tcPr>
            <w:tcW w:w="851" w:type="dxa"/>
            <w:noWrap/>
            <w:vAlign w:val="center"/>
            <w:hideMark/>
          </w:tcPr>
          <w:p w14:paraId="3C7016C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9570</w:t>
            </w:r>
          </w:p>
        </w:tc>
        <w:tc>
          <w:tcPr>
            <w:tcW w:w="877" w:type="dxa"/>
            <w:noWrap/>
            <w:vAlign w:val="center"/>
            <w:hideMark/>
          </w:tcPr>
          <w:p w14:paraId="3326875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5724</w:t>
            </w:r>
          </w:p>
        </w:tc>
        <w:tc>
          <w:tcPr>
            <w:tcW w:w="890" w:type="dxa"/>
            <w:noWrap/>
            <w:vAlign w:val="center"/>
            <w:hideMark/>
          </w:tcPr>
          <w:p w14:paraId="6823E80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9478</w:t>
            </w:r>
          </w:p>
        </w:tc>
        <w:tc>
          <w:tcPr>
            <w:tcW w:w="851" w:type="dxa"/>
            <w:noWrap/>
            <w:vAlign w:val="center"/>
            <w:hideMark/>
          </w:tcPr>
          <w:p w14:paraId="44894E4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9201</w:t>
            </w:r>
          </w:p>
        </w:tc>
        <w:tc>
          <w:tcPr>
            <w:tcW w:w="837" w:type="dxa"/>
            <w:noWrap/>
            <w:vAlign w:val="center"/>
            <w:hideMark/>
          </w:tcPr>
          <w:p w14:paraId="628DC02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19470</w:t>
            </w:r>
          </w:p>
        </w:tc>
        <w:tc>
          <w:tcPr>
            <w:tcW w:w="884" w:type="dxa"/>
            <w:noWrap/>
            <w:vAlign w:val="center"/>
            <w:hideMark/>
          </w:tcPr>
          <w:p w14:paraId="7312873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929</w:t>
            </w:r>
          </w:p>
        </w:tc>
      </w:tr>
      <w:tr w:rsidR="002039D6" w:rsidRPr="002039D6" w14:paraId="44627D2A" w14:textId="77777777" w:rsidTr="002039D6">
        <w:trPr>
          <w:trHeight w:val="195"/>
          <w:jc w:val="center"/>
        </w:trPr>
        <w:tc>
          <w:tcPr>
            <w:tcW w:w="1020" w:type="dxa"/>
            <w:vAlign w:val="center"/>
            <w:hideMark/>
          </w:tcPr>
          <w:p w14:paraId="7AE2FE0B"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2012</w:t>
            </w:r>
          </w:p>
        </w:tc>
        <w:tc>
          <w:tcPr>
            <w:tcW w:w="601" w:type="dxa"/>
            <w:vAlign w:val="center"/>
            <w:hideMark/>
          </w:tcPr>
          <w:p w14:paraId="7138F3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48</w:t>
            </w:r>
          </w:p>
        </w:tc>
        <w:tc>
          <w:tcPr>
            <w:tcW w:w="944" w:type="dxa"/>
            <w:noWrap/>
            <w:vAlign w:val="center"/>
            <w:hideMark/>
          </w:tcPr>
          <w:p w14:paraId="30E6C5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30308</w:t>
            </w:r>
          </w:p>
        </w:tc>
        <w:tc>
          <w:tcPr>
            <w:tcW w:w="857" w:type="dxa"/>
            <w:noWrap/>
            <w:vAlign w:val="center"/>
            <w:hideMark/>
          </w:tcPr>
          <w:p w14:paraId="20355AE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4967</w:t>
            </w:r>
          </w:p>
        </w:tc>
        <w:tc>
          <w:tcPr>
            <w:tcW w:w="851" w:type="dxa"/>
            <w:noWrap/>
            <w:vAlign w:val="center"/>
            <w:hideMark/>
          </w:tcPr>
          <w:p w14:paraId="39ED685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9789</w:t>
            </w:r>
          </w:p>
        </w:tc>
        <w:tc>
          <w:tcPr>
            <w:tcW w:w="877" w:type="dxa"/>
            <w:noWrap/>
            <w:vAlign w:val="center"/>
            <w:hideMark/>
          </w:tcPr>
          <w:p w14:paraId="63C7FD2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5855</w:t>
            </w:r>
          </w:p>
        </w:tc>
        <w:tc>
          <w:tcPr>
            <w:tcW w:w="890" w:type="dxa"/>
            <w:noWrap/>
            <w:vAlign w:val="center"/>
            <w:hideMark/>
          </w:tcPr>
          <w:p w14:paraId="0A47F2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9697</w:t>
            </w:r>
          </w:p>
        </w:tc>
        <w:tc>
          <w:tcPr>
            <w:tcW w:w="851" w:type="dxa"/>
            <w:noWrap/>
            <w:vAlign w:val="center"/>
            <w:hideMark/>
          </w:tcPr>
          <w:p w14:paraId="053E35B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9401</w:t>
            </w:r>
          </w:p>
        </w:tc>
        <w:tc>
          <w:tcPr>
            <w:tcW w:w="837" w:type="dxa"/>
            <w:noWrap/>
            <w:vAlign w:val="center"/>
            <w:hideMark/>
          </w:tcPr>
          <w:p w14:paraId="3E9EED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19965</w:t>
            </w:r>
          </w:p>
        </w:tc>
        <w:tc>
          <w:tcPr>
            <w:tcW w:w="884" w:type="dxa"/>
            <w:noWrap/>
            <w:vAlign w:val="center"/>
            <w:hideMark/>
          </w:tcPr>
          <w:p w14:paraId="71FE50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942</w:t>
            </w:r>
          </w:p>
        </w:tc>
      </w:tr>
      <w:tr w:rsidR="002039D6" w:rsidRPr="002039D6" w14:paraId="167ABB8D" w14:textId="77777777" w:rsidTr="002039D6">
        <w:trPr>
          <w:trHeight w:val="195"/>
          <w:jc w:val="center"/>
        </w:trPr>
        <w:tc>
          <w:tcPr>
            <w:tcW w:w="1020" w:type="dxa"/>
            <w:vAlign w:val="center"/>
            <w:hideMark/>
          </w:tcPr>
          <w:p w14:paraId="11687F1D"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2013</w:t>
            </w:r>
          </w:p>
        </w:tc>
        <w:tc>
          <w:tcPr>
            <w:tcW w:w="601" w:type="dxa"/>
            <w:vAlign w:val="center"/>
            <w:hideMark/>
          </w:tcPr>
          <w:p w14:paraId="70E1409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49</w:t>
            </w:r>
          </w:p>
        </w:tc>
        <w:tc>
          <w:tcPr>
            <w:tcW w:w="944" w:type="dxa"/>
            <w:noWrap/>
            <w:vAlign w:val="center"/>
            <w:hideMark/>
          </w:tcPr>
          <w:p w14:paraId="0C78D96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31034</w:t>
            </w:r>
          </w:p>
        </w:tc>
        <w:tc>
          <w:tcPr>
            <w:tcW w:w="857" w:type="dxa"/>
            <w:noWrap/>
            <w:vAlign w:val="center"/>
            <w:hideMark/>
          </w:tcPr>
          <w:p w14:paraId="1337E1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5082</w:t>
            </w:r>
          </w:p>
        </w:tc>
        <w:tc>
          <w:tcPr>
            <w:tcW w:w="851" w:type="dxa"/>
            <w:noWrap/>
            <w:vAlign w:val="center"/>
            <w:hideMark/>
          </w:tcPr>
          <w:p w14:paraId="61D6FE2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10025</w:t>
            </w:r>
          </w:p>
        </w:tc>
        <w:tc>
          <w:tcPr>
            <w:tcW w:w="877" w:type="dxa"/>
            <w:noWrap/>
            <w:vAlign w:val="center"/>
            <w:hideMark/>
          </w:tcPr>
          <w:p w14:paraId="0FE202C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5994</w:t>
            </w:r>
          </w:p>
        </w:tc>
        <w:tc>
          <w:tcPr>
            <w:tcW w:w="890" w:type="dxa"/>
            <w:noWrap/>
            <w:vAlign w:val="center"/>
            <w:hideMark/>
          </w:tcPr>
          <w:p w14:paraId="6C9069F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9933</w:t>
            </w:r>
          </w:p>
        </w:tc>
        <w:tc>
          <w:tcPr>
            <w:tcW w:w="851" w:type="dxa"/>
            <w:noWrap/>
            <w:vAlign w:val="center"/>
            <w:hideMark/>
          </w:tcPr>
          <w:p w14:paraId="7B3F4B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9601</w:t>
            </w:r>
          </w:p>
        </w:tc>
        <w:tc>
          <w:tcPr>
            <w:tcW w:w="837" w:type="dxa"/>
            <w:noWrap/>
            <w:vAlign w:val="center"/>
            <w:hideMark/>
          </w:tcPr>
          <w:p w14:paraId="4634F59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20464</w:t>
            </w:r>
          </w:p>
        </w:tc>
        <w:tc>
          <w:tcPr>
            <w:tcW w:w="884" w:type="dxa"/>
            <w:noWrap/>
            <w:vAlign w:val="center"/>
            <w:hideMark/>
          </w:tcPr>
          <w:p w14:paraId="78BD6FE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969</w:t>
            </w:r>
          </w:p>
        </w:tc>
      </w:tr>
      <w:tr w:rsidR="002039D6" w:rsidRPr="002039D6" w14:paraId="06D247C9" w14:textId="77777777" w:rsidTr="002039D6">
        <w:trPr>
          <w:trHeight w:val="195"/>
          <w:jc w:val="center"/>
        </w:trPr>
        <w:tc>
          <w:tcPr>
            <w:tcW w:w="1020" w:type="dxa"/>
            <w:vAlign w:val="center"/>
            <w:hideMark/>
          </w:tcPr>
          <w:p w14:paraId="7D79C06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2013</w:t>
            </w:r>
          </w:p>
        </w:tc>
        <w:tc>
          <w:tcPr>
            <w:tcW w:w="601" w:type="dxa"/>
            <w:vAlign w:val="center"/>
            <w:hideMark/>
          </w:tcPr>
          <w:p w14:paraId="42D7016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50</w:t>
            </w:r>
          </w:p>
        </w:tc>
        <w:tc>
          <w:tcPr>
            <w:tcW w:w="944" w:type="dxa"/>
            <w:noWrap/>
            <w:vAlign w:val="center"/>
            <w:hideMark/>
          </w:tcPr>
          <w:p w14:paraId="4D5D286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31766</w:t>
            </w:r>
          </w:p>
        </w:tc>
        <w:tc>
          <w:tcPr>
            <w:tcW w:w="857" w:type="dxa"/>
            <w:noWrap/>
            <w:vAlign w:val="center"/>
            <w:hideMark/>
          </w:tcPr>
          <w:p w14:paraId="09E2DCE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5163</w:t>
            </w:r>
          </w:p>
        </w:tc>
        <w:tc>
          <w:tcPr>
            <w:tcW w:w="851" w:type="dxa"/>
            <w:noWrap/>
            <w:vAlign w:val="center"/>
            <w:hideMark/>
          </w:tcPr>
          <w:p w14:paraId="5F41E86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10303</w:t>
            </w:r>
          </w:p>
        </w:tc>
        <w:tc>
          <w:tcPr>
            <w:tcW w:w="877" w:type="dxa"/>
            <w:noWrap/>
            <w:vAlign w:val="center"/>
            <w:hideMark/>
          </w:tcPr>
          <w:p w14:paraId="7E7CB63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6089</w:t>
            </w:r>
          </w:p>
        </w:tc>
        <w:tc>
          <w:tcPr>
            <w:tcW w:w="890" w:type="dxa"/>
            <w:noWrap/>
            <w:vAlign w:val="center"/>
            <w:hideMark/>
          </w:tcPr>
          <w:p w14:paraId="11683CA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10211</w:t>
            </w:r>
          </w:p>
        </w:tc>
        <w:tc>
          <w:tcPr>
            <w:tcW w:w="851" w:type="dxa"/>
            <w:noWrap/>
            <w:vAlign w:val="center"/>
            <w:hideMark/>
          </w:tcPr>
          <w:p w14:paraId="66EC455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9801</w:t>
            </w:r>
          </w:p>
        </w:tc>
        <w:tc>
          <w:tcPr>
            <w:tcW w:w="837" w:type="dxa"/>
            <w:noWrap/>
            <w:vAlign w:val="center"/>
            <w:hideMark/>
          </w:tcPr>
          <w:p w14:paraId="112DC11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20963</w:t>
            </w:r>
          </w:p>
        </w:tc>
        <w:tc>
          <w:tcPr>
            <w:tcW w:w="884" w:type="dxa"/>
            <w:noWrap/>
            <w:vAlign w:val="center"/>
            <w:hideMark/>
          </w:tcPr>
          <w:p w14:paraId="2354C9E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1002</w:t>
            </w:r>
          </w:p>
        </w:tc>
      </w:tr>
      <w:tr w:rsidR="002039D6" w:rsidRPr="002039D6" w14:paraId="0658CE16" w14:textId="77777777" w:rsidTr="002039D6">
        <w:trPr>
          <w:trHeight w:val="195"/>
          <w:jc w:val="center"/>
        </w:trPr>
        <w:tc>
          <w:tcPr>
            <w:tcW w:w="1020" w:type="dxa"/>
            <w:vAlign w:val="center"/>
            <w:hideMark/>
          </w:tcPr>
          <w:p w14:paraId="4C18AB9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2013</w:t>
            </w:r>
          </w:p>
        </w:tc>
        <w:tc>
          <w:tcPr>
            <w:tcW w:w="601" w:type="dxa"/>
            <w:vAlign w:val="center"/>
            <w:hideMark/>
          </w:tcPr>
          <w:p w14:paraId="697B4A7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51</w:t>
            </w:r>
          </w:p>
        </w:tc>
        <w:tc>
          <w:tcPr>
            <w:tcW w:w="944" w:type="dxa"/>
            <w:noWrap/>
            <w:vAlign w:val="center"/>
            <w:hideMark/>
          </w:tcPr>
          <w:p w14:paraId="39E5BC0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32136</w:t>
            </w:r>
          </w:p>
        </w:tc>
        <w:tc>
          <w:tcPr>
            <w:tcW w:w="857" w:type="dxa"/>
            <w:noWrap/>
            <w:vAlign w:val="center"/>
            <w:hideMark/>
          </w:tcPr>
          <w:p w14:paraId="3D6B6D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5239</w:t>
            </w:r>
          </w:p>
        </w:tc>
        <w:tc>
          <w:tcPr>
            <w:tcW w:w="851" w:type="dxa"/>
            <w:noWrap/>
            <w:vAlign w:val="center"/>
            <w:hideMark/>
          </w:tcPr>
          <w:p w14:paraId="5D4925C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10397</w:t>
            </w:r>
          </w:p>
        </w:tc>
        <w:tc>
          <w:tcPr>
            <w:tcW w:w="877" w:type="dxa"/>
            <w:noWrap/>
            <w:vAlign w:val="center"/>
            <w:hideMark/>
          </w:tcPr>
          <w:p w14:paraId="5A3A29F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6195</w:t>
            </w:r>
          </w:p>
        </w:tc>
        <w:tc>
          <w:tcPr>
            <w:tcW w:w="890" w:type="dxa"/>
            <w:noWrap/>
            <w:vAlign w:val="center"/>
            <w:hideMark/>
          </w:tcPr>
          <w:p w14:paraId="0469B6B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10305</w:t>
            </w:r>
          </w:p>
        </w:tc>
        <w:tc>
          <w:tcPr>
            <w:tcW w:w="851" w:type="dxa"/>
            <w:noWrap/>
            <w:vAlign w:val="center"/>
            <w:hideMark/>
          </w:tcPr>
          <w:p w14:paraId="6692475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10001</w:t>
            </w:r>
          </w:p>
        </w:tc>
        <w:tc>
          <w:tcPr>
            <w:tcW w:w="837" w:type="dxa"/>
            <w:noWrap/>
            <w:vAlign w:val="center"/>
            <w:hideMark/>
          </w:tcPr>
          <w:p w14:paraId="14C8BB4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21130</w:t>
            </w:r>
          </w:p>
        </w:tc>
        <w:tc>
          <w:tcPr>
            <w:tcW w:w="884" w:type="dxa"/>
            <w:noWrap/>
            <w:vAlign w:val="center"/>
            <w:hideMark/>
          </w:tcPr>
          <w:p w14:paraId="73C5CD1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1005</w:t>
            </w:r>
          </w:p>
        </w:tc>
      </w:tr>
      <w:tr w:rsidR="002039D6" w:rsidRPr="002039D6" w14:paraId="11B76D24" w14:textId="77777777" w:rsidTr="002039D6">
        <w:trPr>
          <w:trHeight w:val="195"/>
          <w:jc w:val="center"/>
        </w:trPr>
        <w:tc>
          <w:tcPr>
            <w:tcW w:w="1020" w:type="dxa"/>
            <w:vAlign w:val="center"/>
            <w:hideMark/>
          </w:tcPr>
          <w:p w14:paraId="17E6CB6E"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2013</w:t>
            </w:r>
          </w:p>
        </w:tc>
        <w:tc>
          <w:tcPr>
            <w:tcW w:w="601" w:type="dxa"/>
            <w:vAlign w:val="center"/>
            <w:hideMark/>
          </w:tcPr>
          <w:p w14:paraId="0C16FF9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52</w:t>
            </w:r>
          </w:p>
        </w:tc>
        <w:tc>
          <w:tcPr>
            <w:tcW w:w="944" w:type="dxa"/>
            <w:noWrap/>
            <w:vAlign w:val="center"/>
            <w:hideMark/>
          </w:tcPr>
          <w:p w14:paraId="695852B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32814</w:t>
            </w:r>
          </w:p>
        </w:tc>
        <w:tc>
          <w:tcPr>
            <w:tcW w:w="857" w:type="dxa"/>
            <w:noWrap/>
            <w:vAlign w:val="center"/>
            <w:hideMark/>
          </w:tcPr>
          <w:p w14:paraId="7C6B2BC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5359</w:t>
            </w:r>
          </w:p>
        </w:tc>
        <w:tc>
          <w:tcPr>
            <w:tcW w:w="851" w:type="dxa"/>
            <w:noWrap/>
            <w:vAlign w:val="center"/>
            <w:hideMark/>
          </w:tcPr>
          <w:p w14:paraId="367B22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10613</w:t>
            </w:r>
          </w:p>
        </w:tc>
        <w:tc>
          <w:tcPr>
            <w:tcW w:w="877" w:type="dxa"/>
            <w:noWrap/>
            <w:vAlign w:val="center"/>
            <w:hideMark/>
          </w:tcPr>
          <w:p w14:paraId="2CDCAFB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6338</w:t>
            </w:r>
          </w:p>
        </w:tc>
        <w:tc>
          <w:tcPr>
            <w:tcW w:w="890" w:type="dxa"/>
            <w:noWrap/>
            <w:vAlign w:val="center"/>
            <w:hideMark/>
          </w:tcPr>
          <w:p w14:paraId="294DAC2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10504</w:t>
            </w:r>
          </w:p>
        </w:tc>
        <w:tc>
          <w:tcPr>
            <w:tcW w:w="851" w:type="dxa"/>
            <w:noWrap/>
            <w:vAlign w:val="center"/>
            <w:hideMark/>
          </w:tcPr>
          <w:p w14:paraId="23D19E7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10199</w:t>
            </w:r>
          </w:p>
        </w:tc>
        <w:tc>
          <w:tcPr>
            <w:tcW w:w="837" w:type="dxa"/>
            <w:noWrap/>
            <w:vAlign w:val="center"/>
            <w:hideMark/>
          </w:tcPr>
          <w:p w14:paraId="3BB84C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21583</w:t>
            </w:r>
          </w:p>
        </w:tc>
        <w:tc>
          <w:tcPr>
            <w:tcW w:w="884" w:type="dxa"/>
            <w:noWrap/>
            <w:vAlign w:val="center"/>
            <w:hideMark/>
          </w:tcPr>
          <w:p w14:paraId="284F9FE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1032</w:t>
            </w:r>
          </w:p>
        </w:tc>
      </w:tr>
      <w:tr w:rsidR="002039D6" w:rsidRPr="002039D6" w14:paraId="276BB1B4" w14:textId="77777777" w:rsidTr="002039D6">
        <w:trPr>
          <w:trHeight w:val="195"/>
          <w:jc w:val="center"/>
        </w:trPr>
        <w:tc>
          <w:tcPr>
            <w:tcW w:w="1020" w:type="dxa"/>
            <w:vAlign w:val="center"/>
            <w:hideMark/>
          </w:tcPr>
          <w:p w14:paraId="44E2C55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2013</w:t>
            </w:r>
          </w:p>
        </w:tc>
        <w:tc>
          <w:tcPr>
            <w:tcW w:w="601" w:type="dxa"/>
            <w:vAlign w:val="center"/>
            <w:hideMark/>
          </w:tcPr>
          <w:p w14:paraId="4AB9441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53</w:t>
            </w:r>
          </w:p>
        </w:tc>
        <w:tc>
          <w:tcPr>
            <w:tcW w:w="944" w:type="dxa"/>
            <w:noWrap/>
            <w:vAlign w:val="center"/>
            <w:hideMark/>
          </w:tcPr>
          <w:p w14:paraId="4076FE8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33513</w:t>
            </w:r>
          </w:p>
        </w:tc>
        <w:tc>
          <w:tcPr>
            <w:tcW w:w="857" w:type="dxa"/>
            <w:noWrap/>
            <w:vAlign w:val="center"/>
            <w:hideMark/>
          </w:tcPr>
          <w:p w14:paraId="300E58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5445</w:t>
            </w:r>
          </w:p>
        </w:tc>
        <w:tc>
          <w:tcPr>
            <w:tcW w:w="851" w:type="dxa"/>
            <w:noWrap/>
            <w:vAlign w:val="center"/>
            <w:hideMark/>
          </w:tcPr>
          <w:p w14:paraId="31757F0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10873</w:t>
            </w:r>
          </w:p>
        </w:tc>
        <w:tc>
          <w:tcPr>
            <w:tcW w:w="877" w:type="dxa"/>
            <w:noWrap/>
            <w:vAlign w:val="center"/>
            <w:hideMark/>
          </w:tcPr>
          <w:p w14:paraId="03979CC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6431</w:t>
            </w:r>
          </w:p>
        </w:tc>
        <w:tc>
          <w:tcPr>
            <w:tcW w:w="890" w:type="dxa"/>
            <w:noWrap/>
            <w:vAlign w:val="center"/>
            <w:hideMark/>
          </w:tcPr>
          <w:p w14:paraId="6A65E7E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10764</w:t>
            </w:r>
          </w:p>
        </w:tc>
        <w:tc>
          <w:tcPr>
            <w:tcW w:w="851" w:type="dxa"/>
            <w:noWrap/>
            <w:vAlign w:val="center"/>
            <w:hideMark/>
          </w:tcPr>
          <w:p w14:paraId="627DE3C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10399</w:t>
            </w:r>
          </w:p>
        </w:tc>
        <w:tc>
          <w:tcPr>
            <w:tcW w:w="837" w:type="dxa"/>
            <w:noWrap/>
            <w:vAlign w:val="center"/>
            <w:hideMark/>
          </w:tcPr>
          <w:p w14:paraId="1297395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22060</w:t>
            </w:r>
          </w:p>
        </w:tc>
        <w:tc>
          <w:tcPr>
            <w:tcW w:w="884" w:type="dxa"/>
            <w:noWrap/>
            <w:vAlign w:val="center"/>
            <w:hideMark/>
          </w:tcPr>
          <w:p w14:paraId="4E80348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1054</w:t>
            </w:r>
          </w:p>
        </w:tc>
      </w:tr>
      <w:tr w:rsidR="002039D6" w:rsidRPr="002039D6" w14:paraId="488CC28C" w14:textId="77777777" w:rsidTr="002039D6">
        <w:trPr>
          <w:trHeight w:val="195"/>
          <w:jc w:val="center"/>
        </w:trPr>
        <w:tc>
          <w:tcPr>
            <w:tcW w:w="1020" w:type="dxa"/>
            <w:vAlign w:val="center"/>
            <w:hideMark/>
          </w:tcPr>
          <w:p w14:paraId="698D02A1"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2013</w:t>
            </w:r>
          </w:p>
        </w:tc>
        <w:tc>
          <w:tcPr>
            <w:tcW w:w="601" w:type="dxa"/>
            <w:vAlign w:val="center"/>
            <w:hideMark/>
          </w:tcPr>
          <w:p w14:paraId="61AADC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54</w:t>
            </w:r>
          </w:p>
        </w:tc>
        <w:tc>
          <w:tcPr>
            <w:tcW w:w="944" w:type="dxa"/>
            <w:noWrap/>
            <w:vAlign w:val="center"/>
            <w:hideMark/>
          </w:tcPr>
          <w:p w14:paraId="72CE076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34149</w:t>
            </w:r>
          </w:p>
        </w:tc>
        <w:tc>
          <w:tcPr>
            <w:tcW w:w="857" w:type="dxa"/>
            <w:noWrap/>
            <w:vAlign w:val="center"/>
            <w:hideMark/>
          </w:tcPr>
          <w:p w14:paraId="64FE34A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5532</w:t>
            </w:r>
          </w:p>
        </w:tc>
        <w:tc>
          <w:tcPr>
            <w:tcW w:w="851" w:type="dxa"/>
            <w:noWrap/>
            <w:vAlign w:val="center"/>
            <w:hideMark/>
          </w:tcPr>
          <w:p w14:paraId="07370D3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11097</w:t>
            </w:r>
          </w:p>
        </w:tc>
        <w:tc>
          <w:tcPr>
            <w:tcW w:w="877" w:type="dxa"/>
            <w:noWrap/>
            <w:vAlign w:val="center"/>
            <w:hideMark/>
          </w:tcPr>
          <w:p w14:paraId="6601C37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6533</w:t>
            </w:r>
          </w:p>
        </w:tc>
        <w:tc>
          <w:tcPr>
            <w:tcW w:w="890" w:type="dxa"/>
            <w:noWrap/>
            <w:vAlign w:val="center"/>
            <w:hideMark/>
          </w:tcPr>
          <w:p w14:paraId="6CB40AE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10987</w:t>
            </w:r>
          </w:p>
        </w:tc>
        <w:tc>
          <w:tcPr>
            <w:tcW w:w="851" w:type="dxa"/>
            <w:noWrap/>
            <w:vAlign w:val="center"/>
            <w:hideMark/>
          </w:tcPr>
          <w:p w14:paraId="521286D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10598</w:t>
            </w:r>
          </w:p>
        </w:tc>
        <w:tc>
          <w:tcPr>
            <w:tcW w:w="837" w:type="dxa"/>
            <w:noWrap/>
            <w:vAlign w:val="center"/>
            <w:hideMark/>
          </w:tcPr>
          <w:p w14:paraId="2BCB16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22481</w:t>
            </w:r>
          </w:p>
        </w:tc>
        <w:tc>
          <w:tcPr>
            <w:tcW w:w="884" w:type="dxa"/>
            <w:noWrap/>
            <w:vAlign w:val="center"/>
            <w:hideMark/>
          </w:tcPr>
          <w:p w14:paraId="293A9C5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1070</w:t>
            </w:r>
          </w:p>
        </w:tc>
      </w:tr>
      <w:tr w:rsidR="002039D6" w:rsidRPr="002039D6" w14:paraId="2C17C75C" w14:textId="77777777" w:rsidTr="002039D6">
        <w:trPr>
          <w:trHeight w:val="195"/>
          <w:jc w:val="center"/>
        </w:trPr>
        <w:tc>
          <w:tcPr>
            <w:tcW w:w="1020" w:type="dxa"/>
            <w:vAlign w:val="center"/>
            <w:hideMark/>
          </w:tcPr>
          <w:p w14:paraId="5B1041E2"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2013</w:t>
            </w:r>
          </w:p>
        </w:tc>
        <w:tc>
          <w:tcPr>
            <w:tcW w:w="601" w:type="dxa"/>
            <w:vAlign w:val="center"/>
            <w:hideMark/>
          </w:tcPr>
          <w:p w14:paraId="19BC70D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55</w:t>
            </w:r>
          </w:p>
        </w:tc>
        <w:tc>
          <w:tcPr>
            <w:tcW w:w="944" w:type="dxa"/>
            <w:noWrap/>
            <w:vAlign w:val="center"/>
            <w:hideMark/>
          </w:tcPr>
          <w:p w14:paraId="6D40C31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34879</w:t>
            </w:r>
          </w:p>
        </w:tc>
        <w:tc>
          <w:tcPr>
            <w:tcW w:w="857" w:type="dxa"/>
            <w:noWrap/>
            <w:vAlign w:val="center"/>
            <w:hideMark/>
          </w:tcPr>
          <w:p w14:paraId="688A0A6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5635</w:t>
            </w:r>
          </w:p>
        </w:tc>
        <w:tc>
          <w:tcPr>
            <w:tcW w:w="851" w:type="dxa"/>
            <w:noWrap/>
            <w:vAlign w:val="center"/>
            <w:hideMark/>
          </w:tcPr>
          <w:p w14:paraId="12BEB7D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11368</w:t>
            </w:r>
          </w:p>
        </w:tc>
        <w:tc>
          <w:tcPr>
            <w:tcW w:w="877" w:type="dxa"/>
            <w:noWrap/>
            <w:vAlign w:val="center"/>
            <w:hideMark/>
          </w:tcPr>
          <w:p w14:paraId="399E739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6618</w:t>
            </w:r>
          </w:p>
        </w:tc>
        <w:tc>
          <w:tcPr>
            <w:tcW w:w="890" w:type="dxa"/>
            <w:noWrap/>
            <w:vAlign w:val="center"/>
            <w:hideMark/>
          </w:tcPr>
          <w:p w14:paraId="0EC5373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11258</w:t>
            </w:r>
          </w:p>
        </w:tc>
        <w:tc>
          <w:tcPr>
            <w:tcW w:w="851" w:type="dxa"/>
            <w:noWrap/>
            <w:vAlign w:val="center"/>
            <w:hideMark/>
          </w:tcPr>
          <w:p w14:paraId="3EE3AD7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10798</w:t>
            </w:r>
          </w:p>
        </w:tc>
        <w:tc>
          <w:tcPr>
            <w:tcW w:w="837" w:type="dxa"/>
            <w:noWrap/>
            <w:vAlign w:val="center"/>
            <w:hideMark/>
          </w:tcPr>
          <w:p w14:paraId="3F81A2F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23004</w:t>
            </w:r>
          </w:p>
        </w:tc>
        <w:tc>
          <w:tcPr>
            <w:tcW w:w="884" w:type="dxa"/>
            <w:noWrap/>
            <w:vAlign w:val="center"/>
            <w:hideMark/>
          </w:tcPr>
          <w:p w14:paraId="6B54B7B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1077</w:t>
            </w:r>
          </w:p>
        </w:tc>
      </w:tr>
      <w:tr w:rsidR="002039D6" w:rsidRPr="002039D6" w14:paraId="403C7444" w14:textId="77777777" w:rsidTr="002039D6">
        <w:trPr>
          <w:trHeight w:val="195"/>
          <w:jc w:val="center"/>
        </w:trPr>
        <w:tc>
          <w:tcPr>
            <w:tcW w:w="1020" w:type="dxa"/>
            <w:vAlign w:val="center"/>
            <w:hideMark/>
          </w:tcPr>
          <w:p w14:paraId="2747E7F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Aug., 2013</w:t>
            </w:r>
          </w:p>
        </w:tc>
        <w:tc>
          <w:tcPr>
            <w:tcW w:w="601" w:type="dxa"/>
            <w:vAlign w:val="center"/>
            <w:hideMark/>
          </w:tcPr>
          <w:p w14:paraId="0C9ADCE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56</w:t>
            </w:r>
          </w:p>
        </w:tc>
        <w:tc>
          <w:tcPr>
            <w:tcW w:w="944" w:type="dxa"/>
            <w:noWrap/>
            <w:vAlign w:val="center"/>
            <w:hideMark/>
          </w:tcPr>
          <w:p w14:paraId="2C1857A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35605</w:t>
            </w:r>
          </w:p>
        </w:tc>
        <w:tc>
          <w:tcPr>
            <w:tcW w:w="857" w:type="dxa"/>
            <w:noWrap/>
            <w:vAlign w:val="center"/>
            <w:hideMark/>
          </w:tcPr>
          <w:p w14:paraId="3CE7E9E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5769</w:t>
            </w:r>
          </w:p>
        </w:tc>
        <w:tc>
          <w:tcPr>
            <w:tcW w:w="851" w:type="dxa"/>
            <w:noWrap/>
            <w:vAlign w:val="center"/>
            <w:hideMark/>
          </w:tcPr>
          <w:p w14:paraId="28041D6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11617</w:t>
            </w:r>
          </w:p>
        </w:tc>
        <w:tc>
          <w:tcPr>
            <w:tcW w:w="877" w:type="dxa"/>
            <w:noWrap/>
            <w:vAlign w:val="center"/>
            <w:hideMark/>
          </w:tcPr>
          <w:p w14:paraId="40E8C8E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6715</w:t>
            </w:r>
          </w:p>
        </w:tc>
        <w:tc>
          <w:tcPr>
            <w:tcW w:w="890" w:type="dxa"/>
            <w:noWrap/>
            <w:vAlign w:val="center"/>
            <w:hideMark/>
          </w:tcPr>
          <w:p w14:paraId="3D6FAFD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11504</w:t>
            </w:r>
          </w:p>
        </w:tc>
        <w:tc>
          <w:tcPr>
            <w:tcW w:w="851" w:type="dxa"/>
            <w:noWrap/>
            <w:vAlign w:val="center"/>
            <w:hideMark/>
          </w:tcPr>
          <w:p w14:paraId="00B8A85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10995</w:t>
            </w:r>
          </w:p>
        </w:tc>
        <w:tc>
          <w:tcPr>
            <w:tcW w:w="837" w:type="dxa"/>
            <w:noWrap/>
            <w:vAlign w:val="center"/>
            <w:hideMark/>
          </w:tcPr>
          <w:p w14:paraId="471FBD8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23533</w:t>
            </w:r>
          </w:p>
        </w:tc>
        <w:tc>
          <w:tcPr>
            <w:tcW w:w="884" w:type="dxa"/>
            <w:noWrap/>
            <w:vAlign w:val="center"/>
            <w:hideMark/>
          </w:tcPr>
          <w:p w14:paraId="27B75B7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1077</w:t>
            </w:r>
          </w:p>
        </w:tc>
      </w:tr>
      <w:tr w:rsidR="002039D6" w:rsidRPr="002039D6" w14:paraId="4CA1DCF1" w14:textId="77777777" w:rsidTr="002039D6">
        <w:trPr>
          <w:trHeight w:val="195"/>
          <w:jc w:val="center"/>
        </w:trPr>
        <w:tc>
          <w:tcPr>
            <w:tcW w:w="1020" w:type="dxa"/>
            <w:vAlign w:val="center"/>
            <w:hideMark/>
          </w:tcPr>
          <w:p w14:paraId="6A45299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2013</w:t>
            </w:r>
          </w:p>
        </w:tc>
        <w:tc>
          <w:tcPr>
            <w:tcW w:w="601" w:type="dxa"/>
            <w:vAlign w:val="center"/>
            <w:hideMark/>
          </w:tcPr>
          <w:p w14:paraId="7A59A4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57</w:t>
            </w:r>
          </w:p>
        </w:tc>
        <w:tc>
          <w:tcPr>
            <w:tcW w:w="944" w:type="dxa"/>
            <w:noWrap/>
            <w:vAlign w:val="center"/>
            <w:hideMark/>
          </w:tcPr>
          <w:p w14:paraId="5C106A3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36463</w:t>
            </w:r>
          </w:p>
        </w:tc>
        <w:tc>
          <w:tcPr>
            <w:tcW w:w="857" w:type="dxa"/>
            <w:noWrap/>
            <w:vAlign w:val="center"/>
            <w:hideMark/>
          </w:tcPr>
          <w:p w14:paraId="7CC80F0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5954</w:t>
            </w:r>
          </w:p>
        </w:tc>
        <w:tc>
          <w:tcPr>
            <w:tcW w:w="851" w:type="dxa"/>
            <w:noWrap/>
            <w:vAlign w:val="center"/>
            <w:hideMark/>
          </w:tcPr>
          <w:p w14:paraId="21F494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11869</w:t>
            </w:r>
          </w:p>
        </w:tc>
        <w:tc>
          <w:tcPr>
            <w:tcW w:w="877" w:type="dxa"/>
            <w:noWrap/>
            <w:vAlign w:val="center"/>
            <w:hideMark/>
          </w:tcPr>
          <w:p w14:paraId="3EF949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6894</w:t>
            </w:r>
          </w:p>
        </w:tc>
        <w:tc>
          <w:tcPr>
            <w:tcW w:w="890" w:type="dxa"/>
            <w:noWrap/>
            <w:vAlign w:val="center"/>
            <w:hideMark/>
          </w:tcPr>
          <w:p w14:paraId="7C9509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11746</w:t>
            </w:r>
          </w:p>
        </w:tc>
        <w:tc>
          <w:tcPr>
            <w:tcW w:w="851" w:type="dxa"/>
            <w:noWrap/>
            <w:vAlign w:val="center"/>
            <w:hideMark/>
          </w:tcPr>
          <w:p w14:paraId="7C9CFA0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11185</w:t>
            </w:r>
          </w:p>
        </w:tc>
        <w:tc>
          <w:tcPr>
            <w:tcW w:w="837" w:type="dxa"/>
            <w:noWrap/>
            <w:vAlign w:val="center"/>
            <w:hideMark/>
          </w:tcPr>
          <w:p w14:paraId="2D30F69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24180</w:t>
            </w:r>
          </w:p>
        </w:tc>
        <w:tc>
          <w:tcPr>
            <w:tcW w:w="884" w:type="dxa"/>
            <w:noWrap/>
            <w:vAlign w:val="center"/>
            <w:hideMark/>
          </w:tcPr>
          <w:p w14:paraId="4A702E0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1098</w:t>
            </w:r>
          </w:p>
        </w:tc>
      </w:tr>
      <w:tr w:rsidR="002039D6" w:rsidRPr="002039D6" w14:paraId="127E954E" w14:textId="77777777" w:rsidTr="002039D6">
        <w:trPr>
          <w:trHeight w:val="195"/>
          <w:jc w:val="center"/>
        </w:trPr>
        <w:tc>
          <w:tcPr>
            <w:tcW w:w="1020" w:type="dxa"/>
            <w:vAlign w:val="center"/>
            <w:hideMark/>
          </w:tcPr>
          <w:p w14:paraId="78A5D7B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Oct., 2013</w:t>
            </w:r>
          </w:p>
        </w:tc>
        <w:tc>
          <w:tcPr>
            <w:tcW w:w="601" w:type="dxa"/>
            <w:vAlign w:val="center"/>
            <w:hideMark/>
          </w:tcPr>
          <w:p w14:paraId="0D50D92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58</w:t>
            </w:r>
          </w:p>
        </w:tc>
        <w:tc>
          <w:tcPr>
            <w:tcW w:w="944" w:type="dxa"/>
            <w:noWrap/>
            <w:vAlign w:val="center"/>
            <w:hideMark/>
          </w:tcPr>
          <w:p w14:paraId="71A8639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36853</w:t>
            </w:r>
          </w:p>
        </w:tc>
        <w:tc>
          <w:tcPr>
            <w:tcW w:w="857" w:type="dxa"/>
            <w:noWrap/>
            <w:vAlign w:val="center"/>
            <w:hideMark/>
          </w:tcPr>
          <w:p w14:paraId="6401ACA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6043</w:t>
            </w:r>
          </w:p>
        </w:tc>
        <w:tc>
          <w:tcPr>
            <w:tcW w:w="851" w:type="dxa"/>
            <w:noWrap/>
            <w:vAlign w:val="center"/>
            <w:hideMark/>
          </w:tcPr>
          <w:p w14:paraId="2F49C5B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11974</w:t>
            </w:r>
          </w:p>
        </w:tc>
        <w:tc>
          <w:tcPr>
            <w:tcW w:w="877" w:type="dxa"/>
            <w:noWrap/>
            <w:vAlign w:val="center"/>
            <w:hideMark/>
          </w:tcPr>
          <w:p w14:paraId="3C32835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6998</w:t>
            </w:r>
          </w:p>
        </w:tc>
        <w:tc>
          <w:tcPr>
            <w:tcW w:w="890" w:type="dxa"/>
            <w:noWrap/>
            <w:vAlign w:val="center"/>
            <w:hideMark/>
          </w:tcPr>
          <w:p w14:paraId="78E4E76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11838</w:t>
            </w:r>
          </w:p>
        </w:tc>
        <w:tc>
          <w:tcPr>
            <w:tcW w:w="851" w:type="dxa"/>
            <w:noWrap/>
            <w:vAlign w:val="center"/>
            <w:hideMark/>
          </w:tcPr>
          <w:p w14:paraId="008F76D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11370</w:t>
            </w:r>
          </w:p>
        </w:tc>
        <w:tc>
          <w:tcPr>
            <w:tcW w:w="837" w:type="dxa"/>
            <w:noWrap/>
            <w:vAlign w:val="center"/>
            <w:hideMark/>
          </w:tcPr>
          <w:p w14:paraId="1ACE4C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24377</w:t>
            </w:r>
          </w:p>
        </w:tc>
        <w:tc>
          <w:tcPr>
            <w:tcW w:w="884" w:type="dxa"/>
            <w:noWrap/>
            <w:vAlign w:val="center"/>
            <w:hideMark/>
          </w:tcPr>
          <w:p w14:paraId="776901F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1106</w:t>
            </w:r>
          </w:p>
        </w:tc>
      </w:tr>
      <w:tr w:rsidR="002039D6" w:rsidRPr="002039D6" w14:paraId="6159FA6B" w14:textId="77777777" w:rsidTr="002039D6">
        <w:trPr>
          <w:trHeight w:val="195"/>
          <w:jc w:val="center"/>
        </w:trPr>
        <w:tc>
          <w:tcPr>
            <w:tcW w:w="1020" w:type="dxa"/>
            <w:vAlign w:val="center"/>
            <w:hideMark/>
          </w:tcPr>
          <w:p w14:paraId="1D327E5F"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2013</w:t>
            </w:r>
          </w:p>
        </w:tc>
        <w:tc>
          <w:tcPr>
            <w:tcW w:w="601" w:type="dxa"/>
            <w:vAlign w:val="center"/>
            <w:hideMark/>
          </w:tcPr>
          <w:p w14:paraId="3526BC5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59</w:t>
            </w:r>
          </w:p>
        </w:tc>
        <w:tc>
          <w:tcPr>
            <w:tcW w:w="944" w:type="dxa"/>
            <w:noWrap/>
            <w:vAlign w:val="center"/>
            <w:hideMark/>
          </w:tcPr>
          <w:p w14:paraId="2A14D19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37492</w:t>
            </w:r>
          </w:p>
        </w:tc>
        <w:tc>
          <w:tcPr>
            <w:tcW w:w="857" w:type="dxa"/>
            <w:noWrap/>
            <w:vAlign w:val="center"/>
            <w:hideMark/>
          </w:tcPr>
          <w:p w14:paraId="7BB962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6151</w:t>
            </w:r>
          </w:p>
        </w:tc>
        <w:tc>
          <w:tcPr>
            <w:tcW w:w="851" w:type="dxa"/>
            <w:noWrap/>
            <w:vAlign w:val="center"/>
            <w:hideMark/>
          </w:tcPr>
          <w:p w14:paraId="11FA12C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12181</w:t>
            </w:r>
          </w:p>
        </w:tc>
        <w:tc>
          <w:tcPr>
            <w:tcW w:w="877" w:type="dxa"/>
            <w:noWrap/>
            <w:vAlign w:val="center"/>
            <w:hideMark/>
          </w:tcPr>
          <w:p w14:paraId="41AF2FB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7141</w:t>
            </w:r>
          </w:p>
        </w:tc>
        <w:tc>
          <w:tcPr>
            <w:tcW w:w="890" w:type="dxa"/>
            <w:noWrap/>
            <w:vAlign w:val="center"/>
            <w:hideMark/>
          </w:tcPr>
          <w:p w14:paraId="78C5532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12019</w:t>
            </w:r>
          </w:p>
        </w:tc>
        <w:tc>
          <w:tcPr>
            <w:tcW w:w="851" w:type="dxa"/>
            <w:noWrap/>
            <w:vAlign w:val="center"/>
            <w:hideMark/>
          </w:tcPr>
          <w:p w14:paraId="451394F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11544</w:t>
            </w:r>
          </w:p>
        </w:tc>
        <w:tc>
          <w:tcPr>
            <w:tcW w:w="837" w:type="dxa"/>
            <w:noWrap/>
            <w:vAlign w:val="center"/>
            <w:hideMark/>
          </w:tcPr>
          <w:p w14:paraId="1B46E8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24823</w:t>
            </w:r>
          </w:p>
        </w:tc>
        <w:tc>
          <w:tcPr>
            <w:tcW w:w="884" w:type="dxa"/>
            <w:noWrap/>
            <w:vAlign w:val="center"/>
            <w:hideMark/>
          </w:tcPr>
          <w:p w14:paraId="0A61B49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1125</w:t>
            </w:r>
          </w:p>
        </w:tc>
      </w:tr>
      <w:tr w:rsidR="002039D6" w:rsidRPr="002039D6" w14:paraId="1B142078" w14:textId="77777777" w:rsidTr="002039D6">
        <w:trPr>
          <w:trHeight w:val="195"/>
          <w:jc w:val="center"/>
        </w:trPr>
        <w:tc>
          <w:tcPr>
            <w:tcW w:w="1020" w:type="dxa"/>
            <w:vAlign w:val="center"/>
            <w:hideMark/>
          </w:tcPr>
          <w:p w14:paraId="53E8B47C"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2013</w:t>
            </w:r>
          </w:p>
        </w:tc>
        <w:tc>
          <w:tcPr>
            <w:tcW w:w="601" w:type="dxa"/>
            <w:vAlign w:val="center"/>
            <w:hideMark/>
          </w:tcPr>
          <w:p w14:paraId="2160DC2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60</w:t>
            </w:r>
          </w:p>
        </w:tc>
        <w:tc>
          <w:tcPr>
            <w:tcW w:w="944" w:type="dxa"/>
            <w:noWrap/>
            <w:vAlign w:val="center"/>
            <w:hideMark/>
          </w:tcPr>
          <w:p w14:paraId="1BEB901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38018</w:t>
            </w:r>
          </w:p>
        </w:tc>
        <w:tc>
          <w:tcPr>
            <w:tcW w:w="857" w:type="dxa"/>
            <w:noWrap/>
            <w:vAlign w:val="center"/>
            <w:hideMark/>
          </w:tcPr>
          <w:p w14:paraId="370402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6247</w:t>
            </w:r>
          </w:p>
        </w:tc>
        <w:tc>
          <w:tcPr>
            <w:tcW w:w="851" w:type="dxa"/>
            <w:noWrap/>
            <w:vAlign w:val="center"/>
            <w:hideMark/>
          </w:tcPr>
          <w:p w14:paraId="2FE28B2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12350</w:t>
            </w:r>
          </w:p>
        </w:tc>
        <w:tc>
          <w:tcPr>
            <w:tcW w:w="877" w:type="dxa"/>
            <w:noWrap/>
            <w:vAlign w:val="center"/>
            <w:hideMark/>
          </w:tcPr>
          <w:p w14:paraId="210220C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7239</w:t>
            </w:r>
          </w:p>
        </w:tc>
        <w:tc>
          <w:tcPr>
            <w:tcW w:w="890" w:type="dxa"/>
            <w:noWrap/>
            <w:vAlign w:val="center"/>
            <w:hideMark/>
          </w:tcPr>
          <w:p w14:paraId="69B04D8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12182</w:t>
            </w:r>
          </w:p>
        </w:tc>
        <w:tc>
          <w:tcPr>
            <w:tcW w:w="851" w:type="dxa"/>
            <w:noWrap/>
            <w:vAlign w:val="center"/>
            <w:hideMark/>
          </w:tcPr>
          <w:p w14:paraId="2B9C23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11734</w:t>
            </w:r>
          </w:p>
        </w:tc>
        <w:tc>
          <w:tcPr>
            <w:tcW w:w="837" w:type="dxa"/>
            <w:noWrap/>
            <w:vAlign w:val="center"/>
            <w:hideMark/>
          </w:tcPr>
          <w:p w14:paraId="200D497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25129</w:t>
            </w:r>
          </w:p>
        </w:tc>
        <w:tc>
          <w:tcPr>
            <w:tcW w:w="884" w:type="dxa"/>
            <w:noWrap/>
            <w:vAlign w:val="center"/>
            <w:hideMark/>
          </w:tcPr>
          <w:p w14:paraId="38C93C1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1155</w:t>
            </w:r>
          </w:p>
        </w:tc>
      </w:tr>
      <w:tr w:rsidR="002039D6" w:rsidRPr="002039D6" w14:paraId="214305B9" w14:textId="77777777" w:rsidTr="002039D6">
        <w:trPr>
          <w:trHeight w:val="195"/>
          <w:jc w:val="center"/>
        </w:trPr>
        <w:tc>
          <w:tcPr>
            <w:tcW w:w="1020" w:type="dxa"/>
            <w:vAlign w:val="center"/>
            <w:hideMark/>
          </w:tcPr>
          <w:p w14:paraId="6E2E5FB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Jan., 2014</w:t>
            </w:r>
          </w:p>
        </w:tc>
        <w:tc>
          <w:tcPr>
            <w:tcW w:w="601" w:type="dxa"/>
            <w:vAlign w:val="center"/>
            <w:hideMark/>
          </w:tcPr>
          <w:p w14:paraId="041A5A8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61</w:t>
            </w:r>
          </w:p>
        </w:tc>
        <w:tc>
          <w:tcPr>
            <w:tcW w:w="944" w:type="dxa"/>
            <w:noWrap/>
            <w:vAlign w:val="center"/>
            <w:hideMark/>
          </w:tcPr>
          <w:p w14:paraId="020EBFB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38693</w:t>
            </w:r>
          </w:p>
        </w:tc>
        <w:tc>
          <w:tcPr>
            <w:tcW w:w="857" w:type="dxa"/>
            <w:noWrap/>
            <w:vAlign w:val="center"/>
            <w:hideMark/>
          </w:tcPr>
          <w:p w14:paraId="0ADE63F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6357</w:t>
            </w:r>
          </w:p>
        </w:tc>
        <w:tc>
          <w:tcPr>
            <w:tcW w:w="851" w:type="dxa"/>
            <w:noWrap/>
            <w:vAlign w:val="center"/>
            <w:hideMark/>
          </w:tcPr>
          <w:p w14:paraId="10ADDE5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12568</w:t>
            </w:r>
          </w:p>
        </w:tc>
        <w:tc>
          <w:tcPr>
            <w:tcW w:w="877" w:type="dxa"/>
            <w:noWrap/>
            <w:vAlign w:val="center"/>
            <w:hideMark/>
          </w:tcPr>
          <w:p w14:paraId="79367CE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7372</w:t>
            </w:r>
          </w:p>
        </w:tc>
        <w:tc>
          <w:tcPr>
            <w:tcW w:w="890" w:type="dxa"/>
            <w:noWrap/>
            <w:vAlign w:val="center"/>
            <w:hideMark/>
          </w:tcPr>
          <w:p w14:paraId="3A621F9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12396</w:t>
            </w:r>
          </w:p>
        </w:tc>
        <w:tc>
          <w:tcPr>
            <w:tcW w:w="851" w:type="dxa"/>
            <w:noWrap/>
            <w:vAlign w:val="center"/>
            <w:hideMark/>
          </w:tcPr>
          <w:p w14:paraId="6163B81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11930</w:t>
            </w:r>
          </w:p>
        </w:tc>
        <w:tc>
          <w:tcPr>
            <w:tcW w:w="837" w:type="dxa"/>
            <w:noWrap/>
            <w:vAlign w:val="center"/>
            <w:hideMark/>
          </w:tcPr>
          <w:p w14:paraId="499AB72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25589</w:t>
            </w:r>
          </w:p>
        </w:tc>
        <w:tc>
          <w:tcPr>
            <w:tcW w:w="884" w:type="dxa"/>
            <w:noWrap/>
            <w:vAlign w:val="center"/>
            <w:hideMark/>
          </w:tcPr>
          <w:p w14:paraId="4F70463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1174</w:t>
            </w:r>
          </w:p>
        </w:tc>
      </w:tr>
      <w:tr w:rsidR="002039D6" w:rsidRPr="002039D6" w14:paraId="07159948" w14:textId="77777777" w:rsidTr="002039D6">
        <w:trPr>
          <w:trHeight w:val="195"/>
          <w:jc w:val="center"/>
        </w:trPr>
        <w:tc>
          <w:tcPr>
            <w:tcW w:w="1020" w:type="dxa"/>
            <w:vAlign w:val="center"/>
            <w:hideMark/>
          </w:tcPr>
          <w:p w14:paraId="233F5E3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Feb., 2014</w:t>
            </w:r>
          </w:p>
        </w:tc>
        <w:tc>
          <w:tcPr>
            <w:tcW w:w="601" w:type="dxa"/>
            <w:vAlign w:val="center"/>
            <w:hideMark/>
          </w:tcPr>
          <w:p w14:paraId="510DBC1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62</w:t>
            </w:r>
          </w:p>
        </w:tc>
        <w:tc>
          <w:tcPr>
            <w:tcW w:w="944" w:type="dxa"/>
            <w:noWrap/>
            <w:vAlign w:val="center"/>
            <w:hideMark/>
          </w:tcPr>
          <w:p w14:paraId="16F6B2D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39223</w:t>
            </w:r>
          </w:p>
        </w:tc>
        <w:tc>
          <w:tcPr>
            <w:tcW w:w="857" w:type="dxa"/>
            <w:noWrap/>
            <w:vAlign w:val="center"/>
            <w:hideMark/>
          </w:tcPr>
          <w:p w14:paraId="1137200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6462</w:t>
            </w:r>
          </w:p>
        </w:tc>
        <w:tc>
          <w:tcPr>
            <w:tcW w:w="851" w:type="dxa"/>
            <w:noWrap/>
            <w:vAlign w:val="center"/>
            <w:hideMark/>
          </w:tcPr>
          <w:p w14:paraId="0AD431B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12723</w:t>
            </w:r>
          </w:p>
        </w:tc>
        <w:tc>
          <w:tcPr>
            <w:tcW w:w="877" w:type="dxa"/>
            <w:noWrap/>
            <w:vAlign w:val="center"/>
            <w:hideMark/>
          </w:tcPr>
          <w:p w14:paraId="0984016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7497</w:t>
            </w:r>
          </w:p>
        </w:tc>
        <w:tc>
          <w:tcPr>
            <w:tcW w:w="890" w:type="dxa"/>
            <w:noWrap/>
            <w:vAlign w:val="center"/>
            <w:hideMark/>
          </w:tcPr>
          <w:p w14:paraId="2837015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12541</w:t>
            </w:r>
          </w:p>
        </w:tc>
        <w:tc>
          <w:tcPr>
            <w:tcW w:w="851" w:type="dxa"/>
            <w:noWrap/>
            <w:vAlign w:val="center"/>
            <w:hideMark/>
          </w:tcPr>
          <w:p w14:paraId="613C666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12120</w:t>
            </w:r>
          </w:p>
        </w:tc>
        <w:tc>
          <w:tcPr>
            <w:tcW w:w="837" w:type="dxa"/>
            <w:noWrap/>
            <w:vAlign w:val="center"/>
            <w:hideMark/>
          </w:tcPr>
          <w:p w14:paraId="6530CBB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25889</w:t>
            </w:r>
          </w:p>
        </w:tc>
        <w:tc>
          <w:tcPr>
            <w:tcW w:w="884" w:type="dxa"/>
            <w:noWrap/>
            <w:vAlign w:val="center"/>
            <w:hideMark/>
          </w:tcPr>
          <w:p w14:paraId="1C05017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1214</w:t>
            </w:r>
          </w:p>
        </w:tc>
      </w:tr>
      <w:tr w:rsidR="002039D6" w:rsidRPr="002039D6" w14:paraId="08A78FCB" w14:textId="77777777" w:rsidTr="002039D6">
        <w:trPr>
          <w:trHeight w:val="195"/>
          <w:jc w:val="center"/>
        </w:trPr>
        <w:tc>
          <w:tcPr>
            <w:tcW w:w="1020" w:type="dxa"/>
            <w:vAlign w:val="center"/>
            <w:hideMark/>
          </w:tcPr>
          <w:p w14:paraId="62A6265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Mar., 2014</w:t>
            </w:r>
          </w:p>
        </w:tc>
        <w:tc>
          <w:tcPr>
            <w:tcW w:w="601" w:type="dxa"/>
            <w:vAlign w:val="center"/>
            <w:hideMark/>
          </w:tcPr>
          <w:p w14:paraId="1B19A08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63</w:t>
            </w:r>
          </w:p>
        </w:tc>
        <w:tc>
          <w:tcPr>
            <w:tcW w:w="944" w:type="dxa"/>
            <w:noWrap/>
            <w:vAlign w:val="center"/>
            <w:hideMark/>
          </w:tcPr>
          <w:p w14:paraId="412F915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39717</w:t>
            </w:r>
          </w:p>
        </w:tc>
        <w:tc>
          <w:tcPr>
            <w:tcW w:w="857" w:type="dxa"/>
            <w:noWrap/>
            <w:vAlign w:val="center"/>
            <w:hideMark/>
          </w:tcPr>
          <w:p w14:paraId="58E68E1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6573</w:t>
            </w:r>
          </w:p>
        </w:tc>
        <w:tc>
          <w:tcPr>
            <w:tcW w:w="851" w:type="dxa"/>
            <w:noWrap/>
            <w:vAlign w:val="center"/>
            <w:hideMark/>
          </w:tcPr>
          <w:p w14:paraId="1FE5F50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12868</w:t>
            </w:r>
          </w:p>
        </w:tc>
        <w:tc>
          <w:tcPr>
            <w:tcW w:w="877" w:type="dxa"/>
            <w:noWrap/>
            <w:vAlign w:val="center"/>
            <w:hideMark/>
          </w:tcPr>
          <w:p w14:paraId="53F4E96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7593</w:t>
            </w:r>
          </w:p>
        </w:tc>
        <w:tc>
          <w:tcPr>
            <w:tcW w:w="890" w:type="dxa"/>
            <w:noWrap/>
            <w:vAlign w:val="center"/>
            <w:hideMark/>
          </w:tcPr>
          <w:p w14:paraId="75A9E2A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12683</w:t>
            </w:r>
          </w:p>
        </w:tc>
        <w:tc>
          <w:tcPr>
            <w:tcW w:w="851" w:type="dxa"/>
            <w:noWrap/>
            <w:vAlign w:val="center"/>
            <w:hideMark/>
          </w:tcPr>
          <w:p w14:paraId="116A597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12317</w:t>
            </w:r>
          </w:p>
        </w:tc>
        <w:tc>
          <w:tcPr>
            <w:tcW w:w="837" w:type="dxa"/>
            <w:noWrap/>
            <w:vAlign w:val="center"/>
            <w:hideMark/>
          </w:tcPr>
          <w:p w14:paraId="37F7413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26148</w:t>
            </w:r>
          </w:p>
        </w:tc>
        <w:tc>
          <w:tcPr>
            <w:tcW w:w="884" w:type="dxa"/>
            <w:noWrap/>
            <w:vAlign w:val="center"/>
            <w:hideMark/>
          </w:tcPr>
          <w:p w14:paraId="238D8EA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1252</w:t>
            </w:r>
          </w:p>
        </w:tc>
      </w:tr>
      <w:tr w:rsidR="002039D6" w:rsidRPr="002039D6" w14:paraId="2E666B3E" w14:textId="77777777" w:rsidTr="002039D6">
        <w:trPr>
          <w:trHeight w:val="195"/>
          <w:jc w:val="center"/>
        </w:trPr>
        <w:tc>
          <w:tcPr>
            <w:tcW w:w="1020" w:type="dxa"/>
            <w:vAlign w:val="center"/>
            <w:hideMark/>
          </w:tcPr>
          <w:p w14:paraId="1F440569"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Apr., 2014</w:t>
            </w:r>
          </w:p>
        </w:tc>
        <w:tc>
          <w:tcPr>
            <w:tcW w:w="601" w:type="dxa"/>
            <w:vAlign w:val="center"/>
            <w:hideMark/>
          </w:tcPr>
          <w:p w14:paraId="0F905C7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64</w:t>
            </w:r>
          </w:p>
        </w:tc>
        <w:tc>
          <w:tcPr>
            <w:tcW w:w="944" w:type="dxa"/>
            <w:noWrap/>
            <w:vAlign w:val="center"/>
            <w:hideMark/>
          </w:tcPr>
          <w:p w14:paraId="3039355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40282</w:t>
            </w:r>
          </w:p>
        </w:tc>
        <w:tc>
          <w:tcPr>
            <w:tcW w:w="857" w:type="dxa"/>
            <w:noWrap/>
            <w:vAlign w:val="center"/>
            <w:hideMark/>
          </w:tcPr>
          <w:p w14:paraId="1DBF8C0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6663</w:t>
            </w:r>
          </w:p>
        </w:tc>
        <w:tc>
          <w:tcPr>
            <w:tcW w:w="851" w:type="dxa"/>
            <w:noWrap/>
            <w:vAlign w:val="center"/>
            <w:hideMark/>
          </w:tcPr>
          <w:p w14:paraId="586C422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13050</w:t>
            </w:r>
          </w:p>
        </w:tc>
        <w:tc>
          <w:tcPr>
            <w:tcW w:w="877" w:type="dxa"/>
            <w:noWrap/>
            <w:vAlign w:val="center"/>
            <w:hideMark/>
          </w:tcPr>
          <w:p w14:paraId="4C31FEC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7705</w:t>
            </w:r>
          </w:p>
        </w:tc>
        <w:tc>
          <w:tcPr>
            <w:tcW w:w="890" w:type="dxa"/>
            <w:noWrap/>
            <w:vAlign w:val="center"/>
            <w:hideMark/>
          </w:tcPr>
          <w:p w14:paraId="3507C56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12864</w:t>
            </w:r>
          </w:p>
        </w:tc>
        <w:tc>
          <w:tcPr>
            <w:tcW w:w="851" w:type="dxa"/>
            <w:noWrap/>
            <w:vAlign w:val="center"/>
            <w:hideMark/>
          </w:tcPr>
          <w:p w14:paraId="062CC13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12516</w:t>
            </w:r>
          </w:p>
        </w:tc>
        <w:tc>
          <w:tcPr>
            <w:tcW w:w="837" w:type="dxa"/>
            <w:noWrap/>
            <w:vAlign w:val="center"/>
            <w:hideMark/>
          </w:tcPr>
          <w:p w14:paraId="7DFDD2D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26487</w:t>
            </w:r>
          </w:p>
        </w:tc>
        <w:tc>
          <w:tcPr>
            <w:tcW w:w="884" w:type="dxa"/>
            <w:noWrap/>
            <w:vAlign w:val="center"/>
            <w:hideMark/>
          </w:tcPr>
          <w:p w14:paraId="0D8E7D3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1279</w:t>
            </w:r>
          </w:p>
        </w:tc>
      </w:tr>
      <w:tr w:rsidR="002039D6" w:rsidRPr="002039D6" w14:paraId="3D5AF224" w14:textId="77777777" w:rsidTr="002039D6">
        <w:trPr>
          <w:trHeight w:val="195"/>
          <w:jc w:val="center"/>
        </w:trPr>
        <w:tc>
          <w:tcPr>
            <w:tcW w:w="1020" w:type="dxa"/>
            <w:vAlign w:val="center"/>
            <w:hideMark/>
          </w:tcPr>
          <w:p w14:paraId="2A2CEF35"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May, 2014</w:t>
            </w:r>
          </w:p>
        </w:tc>
        <w:tc>
          <w:tcPr>
            <w:tcW w:w="601" w:type="dxa"/>
            <w:vAlign w:val="center"/>
            <w:hideMark/>
          </w:tcPr>
          <w:p w14:paraId="18E19B4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65</w:t>
            </w:r>
          </w:p>
        </w:tc>
        <w:tc>
          <w:tcPr>
            <w:tcW w:w="944" w:type="dxa"/>
            <w:noWrap/>
            <w:vAlign w:val="center"/>
            <w:hideMark/>
          </w:tcPr>
          <w:p w14:paraId="220D954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41157</w:t>
            </w:r>
          </w:p>
        </w:tc>
        <w:tc>
          <w:tcPr>
            <w:tcW w:w="857" w:type="dxa"/>
            <w:noWrap/>
            <w:vAlign w:val="center"/>
            <w:hideMark/>
          </w:tcPr>
          <w:p w14:paraId="7E25ADD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6810</w:t>
            </w:r>
          </w:p>
        </w:tc>
        <w:tc>
          <w:tcPr>
            <w:tcW w:w="851" w:type="dxa"/>
            <w:noWrap/>
            <w:vAlign w:val="center"/>
            <w:hideMark/>
          </w:tcPr>
          <w:p w14:paraId="068C2A5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13327</w:t>
            </w:r>
          </w:p>
        </w:tc>
        <w:tc>
          <w:tcPr>
            <w:tcW w:w="877" w:type="dxa"/>
            <w:noWrap/>
            <w:vAlign w:val="center"/>
            <w:hideMark/>
          </w:tcPr>
          <w:p w14:paraId="4A42106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7882</w:t>
            </w:r>
          </w:p>
        </w:tc>
        <w:tc>
          <w:tcPr>
            <w:tcW w:w="890" w:type="dxa"/>
            <w:noWrap/>
            <w:vAlign w:val="center"/>
            <w:hideMark/>
          </w:tcPr>
          <w:p w14:paraId="637CC28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13138</w:t>
            </w:r>
          </w:p>
        </w:tc>
        <w:tc>
          <w:tcPr>
            <w:tcW w:w="851" w:type="dxa"/>
            <w:noWrap/>
            <w:vAlign w:val="center"/>
            <w:hideMark/>
          </w:tcPr>
          <w:p w14:paraId="443F468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12713</w:t>
            </w:r>
          </w:p>
        </w:tc>
        <w:tc>
          <w:tcPr>
            <w:tcW w:w="837" w:type="dxa"/>
            <w:noWrap/>
            <w:vAlign w:val="center"/>
            <w:hideMark/>
          </w:tcPr>
          <w:p w14:paraId="4A8082B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27125</w:t>
            </w:r>
          </w:p>
        </w:tc>
        <w:tc>
          <w:tcPr>
            <w:tcW w:w="884" w:type="dxa"/>
            <w:noWrap/>
            <w:vAlign w:val="center"/>
            <w:hideMark/>
          </w:tcPr>
          <w:p w14:paraId="3F2303F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1319</w:t>
            </w:r>
          </w:p>
        </w:tc>
      </w:tr>
      <w:tr w:rsidR="002039D6" w:rsidRPr="002039D6" w14:paraId="4E726D1A" w14:textId="77777777" w:rsidTr="002039D6">
        <w:trPr>
          <w:trHeight w:val="195"/>
          <w:jc w:val="center"/>
        </w:trPr>
        <w:tc>
          <w:tcPr>
            <w:tcW w:w="1020" w:type="dxa"/>
            <w:vAlign w:val="center"/>
            <w:hideMark/>
          </w:tcPr>
          <w:p w14:paraId="650834C1"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Jun., 2014</w:t>
            </w:r>
          </w:p>
        </w:tc>
        <w:tc>
          <w:tcPr>
            <w:tcW w:w="601" w:type="dxa"/>
            <w:vAlign w:val="center"/>
            <w:hideMark/>
          </w:tcPr>
          <w:p w14:paraId="06DCBC9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66</w:t>
            </w:r>
          </w:p>
        </w:tc>
        <w:tc>
          <w:tcPr>
            <w:tcW w:w="944" w:type="dxa"/>
            <w:noWrap/>
            <w:vAlign w:val="center"/>
            <w:hideMark/>
          </w:tcPr>
          <w:p w14:paraId="5D3C871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41576</w:t>
            </w:r>
          </w:p>
        </w:tc>
        <w:tc>
          <w:tcPr>
            <w:tcW w:w="857" w:type="dxa"/>
            <w:noWrap/>
            <w:vAlign w:val="center"/>
            <w:hideMark/>
          </w:tcPr>
          <w:p w14:paraId="7618203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6864</w:t>
            </w:r>
          </w:p>
        </w:tc>
        <w:tc>
          <w:tcPr>
            <w:tcW w:w="851" w:type="dxa"/>
            <w:noWrap/>
            <w:vAlign w:val="center"/>
            <w:hideMark/>
          </w:tcPr>
          <w:p w14:paraId="16992F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13455</w:t>
            </w:r>
          </w:p>
        </w:tc>
        <w:tc>
          <w:tcPr>
            <w:tcW w:w="877" w:type="dxa"/>
            <w:noWrap/>
            <w:vAlign w:val="center"/>
            <w:hideMark/>
          </w:tcPr>
          <w:p w14:paraId="0DCDB5D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7996</w:t>
            </w:r>
          </w:p>
        </w:tc>
        <w:tc>
          <w:tcPr>
            <w:tcW w:w="890" w:type="dxa"/>
            <w:noWrap/>
            <w:vAlign w:val="center"/>
            <w:hideMark/>
          </w:tcPr>
          <w:p w14:paraId="27C66F7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13261</w:t>
            </w:r>
          </w:p>
        </w:tc>
        <w:tc>
          <w:tcPr>
            <w:tcW w:w="851" w:type="dxa"/>
            <w:noWrap/>
            <w:vAlign w:val="center"/>
            <w:hideMark/>
          </w:tcPr>
          <w:p w14:paraId="02AF316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12908</w:t>
            </w:r>
          </w:p>
        </w:tc>
        <w:tc>
          <w:tcPr>
            <w:tcW w:w="837" w:type="dxa"/>
            <w:noWrap/>
            <w:vAlign w:val="center"/>
            <w:hideMark/>
          </w:tcPr>
          <w:p w14:paraId="1607EC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27342</w:t>
            </w:r>
          </w:p>
        </w:tc>
        <w:tc>
          <w:tcPr>
            <w:tcW w:w="884" w:type="dxa"/>
            <w:noWrap/>
            <w:vAlign w:val="center"/>
            <w:hideMark/>
          </w:tcPr>
          <w:p w14:paraId="4907E1E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1326</w:t>
            </w:r>
          </w:p>
        </w:tc>
      </w:tr>
      <w:tr w:rsidR="002039D6" w:rsidRPr="002039D6" w14:paraId="60A001DD" w14:textId="77777777" w:rsidTr="002039D6">
        <w:trPr>
          <w:trHeight w:val="195"/>
          <w:jc w:val="center"/>
        </w:trPr>
        <w:tc>
          <w:tcPr>
            <w:tcW w:w="1020" w:type="dxa"/>
            <w:vAlign w:val="center"/>
            <w:hideMark/>
          </w:tcPr>
          <w:p w14:paraId="16D066E6"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Jul., 2014</w:t>
            </w:r>
          </w:p>
        </w:tc>
        <w:tc>
          <w:tcPr>
            <w:tcW w:w="601" w:type="dxa"/>
            <w:vAlign w:val="center"/>
            <w:hideMark/>
          </w:tcPr>
          <w:p w14:paraId="540840F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67</w:t>
            </w:r>
          </w:p>
        </w:tc>
        <w:tc>
          <w:tcPr>
            <w:tcW w:w="944" w:type="dxa"/>
            <w:noWrap/>
            <w:vAlign w:val="center"/>
            <w:hideMark/>
          </w:tcPr>
          <w:p w14:paraId="5BB16BD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42033</w:t>
            </w:r>
          </w:p>
        </w:tc>
        <w:tc>
          <w:tcPr>
            <w:tcW w:w="857" w:type="dxa"/>
            <w:noWrap/>
            <w:vAlign w:val="center"/>
            <w:hideMark/>
          </w:tcPr>
          <w:p w14:paraId="4084149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6944</w:t>
            </w:r>
          </w:p>
        </w:tc>
        <w:tc>
          <w:tcPr>
            <w:tcW w:w="851" w:type="dxa"/>
            <w:noWrap/>
            <w:vAlign w:val="center"/>
            <w:hideMark/>
          </w:tcPr>
          <w:p w14:paraId="2615CE4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13587</w:t>
            </w:r>
          </w:p>
        </w:tc>
        <w:tc>
          <w:tcPr>
            <w:tcW w:w="877" w:type="dxa"/>
            <w:noWrap/>
            <w:vAlign w:val="center"/>
            <w:hideMark/>
          </w:tcPr>
          <w:p w14:paraId="2D96435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8114</w:t>
            </w:r>
          </w:p>
        </w:tc>
        <w:tc>
          <w:tcPr>
            <w:tcW w:w="890" w:type="dxa"/>
            <w:noWrap/>
            <w:vAlign w:val="center"/>
            <w:hideMark/>
          </w:tcPr>
          <w:p w14:paraId="78A2557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13388</w:t>
            </w:r>
          </w:p>
        </w:tc>
        <w:tc>
          <w:tcPr>
            <w:tcW w:w="851" w:type="dxa"/>
            <w:noWrap/>
            <w:vAlign w:val="center"/>
            <w:hideMark/>
          </w:tcPr>
          <w:p w14:paraId="06B6AA6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13103</w:t>
            </w:r>
          </w:p>
        </w:tc>
        <w:tc>
          <w:tcPr>
            <w:tcW w:w="837" w:type="dxa"/>
            <w:noWrap/>
            <w:vAlign w:val="center"/>
            <w:hideMark/>
          </w:tcPr>
          <w:p w14:paraId="28B3ECF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27604</w:t>
            </w:r>
          </w:p>
        </w:tc>
        <w:tc>
          <w:tcPr>
            <w:tcW w:w="884" w:type="dxa"/>
            <w:noWrap/>
            <w:vAlign w:val="center"/>
            <w:hideMark/>
          </w:tcPr>
          <w:p w14:paraId="199768E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1326</w:t>
            </w:r>
          </w:p>
        </w:tc>
      </w:tr>
      <w:tr w:rsidR="002039D6" w:rsidRPr="002039D6" w14:paraId="7128852B" w14:textId="77777777" w:rsidTr="002039D6">
        <w:trPr>
          <w:trHeight w:val="195"/>
          <w:jc w:val="center"/>
        </w:trPr>
        <w:tc>
          <w:tcPr>
            <w:tcW w:w="1020" w:type="dxa"/>
            <w:vAlign w:val="center"/>
            <w:hideMark/>
          </w:tcPr>
          <w:p w14:paraId="757471F8"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Aug., 2014</w:t>
            </w:r>
          </w:p>
        </w:tc>
        <w:tc>
          <w:tcPr>
            <w:tcW w:w="601" w:type="dxa"/>
            <w:vAlign w:val="center"/>
            <w:hideMark/>
          </w:tcPr>
          <w:p w14:paraId="0F452C8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68</w:t>
            </w:r>
          </w:p>
        </w:tc>
        <w:tc>
          <w:tcPr>
            <w:tcW w:w="944" w:type="dxa"/>
            <w:noWrap/>
            <w:vAlign w:val="center"/>
            <w:hideMark/>
          </w:tcPr>
          <w:p w14:paraId="6BC942F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42691</w:t>
            </w:r>
          </w:p>
        </w:tc>
        <w:tc>
          <w:tcPr>
            <w:tcW w:w="857" w:type="dxa"/>
            <w:noWrap/>
            <w:vAlign w:val="center"/>
            <w:hideMark/>
          </w:tcPr>
          <w:p w14:paraId="231B632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7021</w:t>
            </w:r>
          </w:p>
        </w:tc>
        <w:tc>
          <w:tcPr>
            <w:tcW w:w="851" w:type="dxa"/>
            <w:noWrap/>
            <w:vAlign w:val="center"/>
            <w:hideMark/>
          </w:tcPr>
          <w:p w14:paraId="6CB7FCE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13797</w:t>
            </w:r>
          </w:p>
        </w:tc>
        <w:tc>
          <w:tcPr>
            <w:tcW w:w="877" w:type="dxa"/>
            <w:noWrap/>
            <w:vAlign w:val="center"/>
            <w:hideMark/>
          </w:tcPr>
          <w:p w14:paraId="696EF28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8275</w:t>
            </w:r>
          </w:p>
        </w:tc>
        <w:tc>
          <w:tcPr>
            <w:tcW w:w="890" w:type="dxa"/>
            <w:noWrap/>
            <w:vAlign w:val="center"/>
            <w:hideMark/>
          </w:tcPr>
          <w:p w14:paraId="605BFF2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13598</w:t>
            </w:r>
          </w:p>
        </w:tc>
        <w:tc>
          <w:tcPr>
            <w:tcW w:w="851" w:type="dxa"/>
            <w:noWrap/>
            <w:vAlign w:val="center"/>
            <w:hideMark/>
          </w:tcPr>
          <w:p w14:paraId="4457BB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13303</w:t>
            </w:r>
          </w:p>
        </w:tc>
        <w:tc>
          <w:tcPr>
            <w:tcW w:w="837" w:type="dxa"/>
            <w:noWrap/>
            <w:vAlign w:val="center"/>
            <w:hideMark/>
          </w:tcPr>
          <w:p w14:paraId="74C0286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28060</w:t>
            </w:r>
          </w:p>
        </w:tc>
        <w:tc>
          <w:tcPr>
            <w:tcW w:w="884" w:type="dxa"/>
            <w:noWrap/>
            <w:vAlign w:val="center"/>
            <w:hideMark/>
          </w:tcPr>
          <w:p w14:paraId="0ADA3B7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1328</w:t>
            </w:r>
          </w:p>
        </w:tc>
      </w:tr>
      <w:tr w:rsidR="002039D6" w:rsidRPr="002039D6" w14:paraId="4413594D" w14:textId="77777777" w:rsidTr="002039D6">
        <w:trPr>
          <w:trHeight w:val="195"/>
          <w:jc w:val="center"/>
        </w:trPr>
        <w:tc>
          <w:tcPr>
            <w:tcW w:w="1020" w:type="dxa"/>
            <w:vAlign w:val="center"/>
            <w:hideMark/>
          </w:tcPr>
          <w:p w14:paraId="3A89B842"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Sep., 2014</w:t>
            </w:r>
          </w:p>
        </w:tc>
        <w:tc>
          <w:tcPr>
            <w:tcW w:w="601" w:type="dxa"/>
            <w:vAlign w:val="center"/>
            <w:hideMark/>
          </w:tcPr>
          <w:p w14:paraId="506E9CB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69</w:t>
            </w:r>
          </w:p>
        </w:tc>
        <w:tc>
          <w:tcPr>
            <w:tcW w:w="944" w:type="dxa"/>
            <w:noWrap/>
            <w:vAlign w:val="center"/>
            <w:hideMark/>
          </w:tcPr>
          <w:p w14:paraId="3E7EB8B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43092</w:t>
            </w:r>
          </w:p>
        </w:tc>
        <w:tc>
          <w:tcPr>
            <w:tcW w:w="857" w:type="dxa"/>
            <w:noWrap/>
            <w:vAlign w:val="center"/>
            <w:hideMark/>
          </w:tcPr>
          <w:p w14:paraId="1E8088E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7090</w:t>
            </w:r>
          </w:p>
        </w:tc>
        <w:tc>
          <w:tcPr>
            <w:tcW w:w="851" w:type="dxa"/>
            <w:noWrap/>
            <w:vAlign w:val="center"/>
            <w:hideMark/>
          </w:tcPr>
          <w:p w14:paraId="4411435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13916</w:t>
            </w:r>
          </w:p>
        </w:tc>
        <w:tc>
          <w:tcPr>
            <w:tcW w:w="877" w:type="dxa"/>
            <w:noWrap/>
            <w:vAlign w:val="center"/>
            <w:hideMark/>
          </w:tcPr>
          <w:p w14:paraId="65511B4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8376</w:t>
            </w:r>
          </w:p>
        </w:tc>
        <w:tc>
          <w:tcPr>
            <w:tcW w:w="890" w:type="dxa"/>
            <w:noWrap/>
            <w:vAlign w:val="center"/>
            <w:hideMark/>
          </w:tcPr>
          <w:p w14:paraId="73902EE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13710</w:t>
            </w:r>
          </w:p>
        </w:tc>
        <w:tc>
          <w:tcPr>
            <w:tcW w:w="851" w:type="dxa"/>
            <w:noWrap/>
            <w:vAlign w:val="center"/>
            <w:hideMark/>
          </w:tcPr>
          <w:p w14:paraId="7D6387D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13496</w:t>
            </w:r>
          </w:p>
        </w:tc>
        <w:tc>
          <w:tcPr>
            <w:tcW w:w="837" w:type="dxa"/>
            <w:noWrap/>
            <w:vAlign w:val="center"/>
            <w:hideMark/>
          </w:tcPr>
          <w:p w14:paraId="6E601B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28268</w:t>
            </w:r>
          </w:p>
        </w:tc>
        <w:tc>
          <w:tcPr>
            <w:tcW w:w="884" w:type="dxa"/>
            <w:noWrap/>
            <w:vAlign w:val="center"/>
            <w:hideMark/>
          </w:tcPr>
          <w:p w14:paraId="780DCA3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1328</w:t>
            </w:r>
          </w:p>
        </w:tc>
      </w:tr>
      <w:tr w:rsidR="002039D6" w:rsidRPr="002039D6" w14:paraId="1E7C4232" w14:textId="77777777" w:rsidTr="002039D6">
        <w:trPr>
          <w:trHeight w:val="195"/>
          <w:jc w:val="center"/>
        </w:trPr>
        <w:tc>
          <w:tcPr>
            <w:tcW w:w="1020" w:type="dxa"/>
            <w:vAlign w:val="center"/>
            <w:hideMark/>
          </w:tcPr>
          <w:p w14:paraId="3555B72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Oct., 2014</w:t>
            </w:r>
          </w:p>
        </w:tc>
        <w:tc>
          <w:tcPr>
            <w:tcW w:w="601" w:type="dxa"/>
            <w:vAlign w:val="center"/>
            <w:hideMark/>
          </w:tcPr>
          <w:p w14:paraId="3460981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70</w:t>
            </w:r>
          </w:p>
        </w:tc>
        <w:tc>
          <w:tcPr>
            <w:tcW w:w="944" w:type="dxa"/>
            <w:noWrap/>
            <w:vAlign w:val="center"/>
            <w:hideMark/>
          </w:tcPr>
          <w:p w14:paraId="78B71E9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43664</w:t>
            </w:r>
          </w:p>
        </w:tc>
        <w:tc>
          <w:tcPr>
            <w:tcW w:w="857" w:type="dxa"/>
            <w:noWrap/>
            <w:vAlign w:val="center"/>
            <w:hideMark/>
          </w:tcPr>
          <w:p w14:paraId="241D733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7179</w:t>
            </w:r>
          </w:p>
        </w:tc>
        <w:tc>
          <w:tcPr>
            <w:tcW w:w="851" w:type="dxa"/>
            <w:noWrap/>
            <w:vAlign w:val="center"/>
            <w:hideMark/>
          </w:tcPr>
          <w:p w14:paraId="18D95E8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14090</w:t>
            </w:r>
          </w:p>
        </w:tc>
        <w:tc>
          <w:tcPr>
            <w:tcW w:w="877" w:type="dxa"/>
            <w:noWrap/>
            <w:vAlign w:val="center"/>
            <w:hideMark/>
          </w:tcPr>
          <w:p w14:paraId="660CCD5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8511</w:t>
            </w:r>
          </w:p>
        </w:tc>
        <w:tc>
          <w:tcPr>
            <w:tcW w:w="890" w:type="dxa"/>
            <w:noWrap/>
            <w:vAlign w:val="center"/>
            <w:hideMark/>
          </w:tcPr>
          <w:p w14:paraId="142F64F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13884</w:t>
            </w:r>
          </w:p>
        </w:tc>
        <w:tc>
          <w:tcPr>
            <w:tcW w:w="851" w:type="dxa"/>
            <w:noWrap/>
            <w:vAlign w:val="center"/>
            <w:hideMark/>
          </w:tcPr>
          <w:p w14:paraId="79404A9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13696</w:t>
            </w:r>
          </w:p>
        </w:tc>
        <w:tc>
          <w:tcPr>
            <w:tcW w:w="837" w:type="dxa"/>
            <w:noWrap/>
            <w:vAlign w:val="center"/>
            <w:hideMark/>
          </w:tcPr>
          <w:p w14:paraId="32796E6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28608</w:t>
            </w:r>
          </w:p>
        </w:tc>
        <w:tc>
          <w:tcPr>
            <w:tcW w:w="884" w:type="dxa"/>
            <w:noWrap/>
            <w:vAlign w:val="center"/>
            <w:hideMark/>
          </w:tcPr>
          <w:p w14:paraId="778E05A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1360</w:t>
            </w:r>
          </w:p>
        </w:tc>
      </w:tr>
      <w:tr w:rsidR="002039D6" w:rsidRPr="002039D6" w14:paraId="2B80B61C" w14:textId="77777777" w:rsidTr="002039D6">
        <w:trPr>
          <w:trHeight w:val="195"/>
          <w:jc w:val="center"/>
        </w:trPr>
        <w:tc>
          <w:tcPr>
            <w:tcW w:w="1020" w:type="dxa"/>
            <w:vAlign w:val="center"/>
            <w:hideMark/>
          </w:tcPr>
          <w:p w14:paraId="20044053"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Nov., 2014</w:t>
            </w:r>
          </w:p>
        </w:tc>
        <w:tc>
          <w:tcPr>
            <w:tcW w:w="601" w:type="dxa"/>
            <w:vAlign w:val="center"/>
            <w:hideMark/>
          </w:tcPr>
          <w:p w14:paraId="5E24608E"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71</w:t>
            </w:r>
          </w:p>
        </w:tc>
        <w:tc>
          <w:tcPr>
            <w:tcW w:w="944" w:type="dxa"/>
            <w:noWrap/>
            <w:vAlign w:val="center"/>
            <w:hideMark/>
          </w:tcPr>
          <w:p w14:paraId="34990E7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44409</w:t>
            </w:r>
          </w:p>
        </w:tc>
        <w:tc>
          <w:tcPr>
            <w:tcW w:w="857" w:type="dxa"/>
            <w:noWrap/>
            <w:vAlign w:val="center"/>
            <w:hideMark/>
          </w:tcPr>
          <w:p w14:paraId="6ECCADC4"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7301</w:t>
            </w:r>
          </w:p>
        </w:tc>
        <w:tc>
          <w:tcPr>
            <w:tcW w:w="851" w:type="dxa"/>
            <w:noWrap/>
            <w:vAlign w:val="center"/>
            <w:hideMark/>
          </w:tcPr>
          <w:p w14:paraId="3D331D6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14348</w:t>
            </w:r>
          </w:p>
        </w:tc>
        <w:tc>
          <w:tcPr>
            <w:tcW w:w="877" w:type="dxa"/>
            <w:noWrap/>
            <w:vAlign w:val="center"/>
            <w:hideMark/>
          </w:tcPr>
          <w:p w14:paraId="6CFCEE1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8621</w:t>
            </w:r>
          </w:p>
        </w:tc>
        <w:tc>
          <w:tcPr>
            <w:tcW w:w="890" w:type="dxa"/>
            <w:noWrap/>
            <w:vAlign w:val="center"/>
            <w:hideMark/>
          </w:tcPr>
          <w:p w14:paraId="3E4695C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14139</w:t>
            </w:r>
          </w:p>
        </w:tc>
        <w:tc>
          <w:tcPr>
            <w:tcW w:w="851" w:type="dxa"/>
            <w:noWrap/>
            <w:vAlign w:val="center"/>
            <w:hideMark/>
          </w:tcPr>
          <w:p w14:paraId="34EC36A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13893</w:t>
            </w:r>
          </w:p>
        </w:tc>
        <w:tc>
          <w:tcPr>
            <w:tcW w:w="837" w:type="dxa"/>
            <w:noWrap/>
            <w:vAlign w:val="center"/>
            <w:hideMark/>
          </w:tcPr>
          <w:p w14:paraId="64FA66B5"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29141</w:t>
            </w:r>
          </w:p>
        </w:tc>
        <w:tc>
          <w:tcPr>
            <w:tcW w:w="884" w:type="dxa"/>
            <w:noWrap/>
            <w:vAlign w:val="center"/>
            <w:hideMark/>
          </w:tcPr>
          <w:p w14:paraId="7543221D"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1375</w:t>
            </w:r>
          </w:p>
        </w:tc>
      </w:tr>
      <w:tr w:rsidR="002039D6" w:rsidRPr="002039D6" w14:paraId="79ADD805" w14:textId="77777777" w:rsidTr="002039D6">
        <w:trPr>
          <w:trHeight w:val="195"/>
          <w:jc w:val="center"/>
        </w:trPr>
        <w:tc>
          <w:tcPr>
            <w:tcW w:w="1020" w:type="dxa"/>
            <w:tcBorders>
              <w:top w:val="nil"/>
              <w:left w:val="nil"/>
              <w:bottom w:val="single" w:sz="4" w:space="0" w:color="auto"/>
              <w:right w:val="nil"/>
            </w:tcBorders>
            <w:vAlign w:val="center"/>
            <w:hideMark/>
          </w:tcPr>
          <w:p w14:paraId="03D72884"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r w:rsidRPr="002039D6">
              <w:rPr>
                <w:rFonts w:ascii="Times New Roman" w:eastAsia="Times New Roman" w:hAnsi="Times New Roman" w:cs="Times New Roman"/>
                <w:color w:val="000000"/>
                <w:sz w:val="18"/>
                <w:szCs w:val="18"/>
                <w:lang w:eastAsia="fr-FR"/>
              </w:rPr>
              <w:t>Dec., 2014</w:t>
            </w:r>
          </w:p>
        </w:tc>
        <w:tc>
          <w:tcPr>
            <w:tcW w:w="601" w:type="dxa"/>
            <w:tcBorders>
              <w:top w:val="nil"/>
              <w:left w:val="nil"/>
              <w:bottom w:val="single" w:sz="4" w:space="0" w:color="auto"/>
              <w:right w:val="nil"/>
            </w:tcBorders>
            <w:vAlign w:val="center"/>
            <w:hideMark/>
          </w:tcPr>
          <w:p w14:paraId="703A095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72</w:t>
            </w:r>
          </w:p>
        </w:tc>
        <w:tc>
          <w:tcPr>
            <w:tcW w:w="944" w:type="dxa"/>
            <w:tcBorders>
              <w:top w:val="nil"/>
              <w:left w:val="nil"/>
              <w:bottom w:val="single" w:sz="4" w:space="0" w:color="auto"/>
              <w:right w:val="nil"/>
            </w:tcBorders>
            <w:noWrap/>
            <w:vAlign w:val="center"/>
            <w:hideMark/>
          </w:tcPr>
          <w:p w14:paraId="7D857A6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45080</w:t>
            </w:r>
          </w:p>
        </w:tc>
        <w:tc>
          <w:tcPr>
            <w:tcW w:w="857" w:type="dxa"/>
            <w:tcBorders>
              <w:top w:val="nil"/>
              <w:left w:val="nil"/>
              <w:bottom w:val="single" w:sz="4" w:space="0" w:color="auto"/>
              <w:right w:val="nil"/>
            </w:tcBorders>
            <w:noWrap/>
            <w:vAlign w:val="center"/>
            <w:hideMark/>
          </w:tcPr>
          <w:p w14:paraId="04B621A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rPr>
            </w:pPr>
            <w:r w:rsidRPr="002039D6">
              <w:rPr>
                <w:rFonts w:ascii="Times New Roman" w:eastAsia="Times New Roman" w:hAnsi="Times New Roman" w:cs="Times New Roman"/>
                <w:color w:val="000000"/>
                <w:sz w:val="20"/>
                <w:szCs w:val="20"/>
              </w:rPr>
              <w:t>7448</w:t>
            </w:r>
          </w:p>
        </w:tc>
        <w:tc>
          <w:tcPr>
            <w:tcW w:w="851" w:type="dxa"/>
            <w:tcBorders>
              <w:top w:val="nil"/>
              <w:left w:val="nil"/>
              <w:bottom w:val="single" w:sz="4" w:space="0" w:color="auto"/>
              <w:right w:val="nil"/>
            </w:tcBorders>
            <w:noWrap/>
            <w:vAlign w:val="center"/>
            <w:hideMark/>
          </w:tcPr>
          <w:p w14:paraId="5A36DCB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14548</w:t>
            </w:r>
          </w:p>
        </w:tc>
        <w:tc>
          <w:tcPr>
            <w:tcW w:w="877" w:type="dxa"/>
            <w:tcBorders>
              <w:top w:val="nil"/>
              <w:left w:val="nil"/>
              <w:bottom w:val="single" w:sz="4" w:space="0" w:color="auto"/>
              <w:right w:val="nil"/>
            </w:tcBorders>
            <w:noWrap/>
            <w:vAlign w:val="center"/>
            <w:hideMark/>
          </w:tcPr>
          <w:p w14:paraId="05BE1D6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8755</w:t>
            </w:r>
          </w:p>
        </w:tc>
        <w:tc>
          <w:tcPr>
            <w:tcW w:w="890" w:type="dxa"/>
            <w:tcBorders>
              <w:top w:val="nil"/>
              <w:left w:val="nil"/>
              <w:bottom w:val="single" w:sz="4" w:space="0" w:color="auto"/>
              <w:right w:val="nil"/>
            </w:tcBorders>
            <w:noWrap/>
            <w:vAlign w:val="center"/>
            <w:hideMark/>
          </w:tcPr>
          <w:p w14:paraId="697B498A"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14329</w:t>
            </w:r>
          </w:p>
        </w:tc>
        <w:tc>
          <w:tcPr>
            <w:tcW w:w="851" w:type="dxa"/>
            <w:tcBorders>
              <w:top w:val="nil"/>
              <w:left w:val="nil"/>
              <w:bottom w:val="single" w:sz="4" w:space="0" w:color="auto"/>
              <w:right w:val="nil"/>
            </w:tcBorders>
            <w:noWrap/>
            <w:vAlign w:val="center"/>
            <w:hideMark/>
          </w:tcPr>
          <w:p w14:paraId="39C131C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14091</w:t>
            </w:r>
          </w:p>
        </w:tc>
        <w:tc>
          <w:tcPr>
            <w:tcW w:w="837" w:type="dxa"/>
            <w:tcBorders>
              <w:top w:val="nil"/>
              <w:left w:val="nil"/>
              <w:bottom w:val="single" w:sz="4" w:space="0" w:color="auto"/>
              <w:right w:val="nil"/>
            </w:tcBorders>
            <w:noWrap/>
            <w:vAlign w:val="center"/>
            <w:hideMark/>
          </w:tcPr>
          <w:p w14:paraId="439EDEA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29580</w:t>
            </w:r>
          </w:p>
        </w:tc>
        <w:tc>
          <w:tcPr>
            <w:tcW w:w="884" w:type="dxa"/>
            <w:tcBorders>
              <w:top w:val="nil"/>
              <w:left w:val="nil"/>
              <w:bottom w:val="single" w:sz="4" w:space="0" w:color="auto"/>
              <w:right w:val="nil"/>
            </w:tcBorders>
            <w:noWrap/>
            <w:vAlign w:val="center"/>
            <w:hideMark/>
          </w:tcPr>
          <w:p w14:paraId="40CFA9B2"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1409</w:t>
            </w:r>
          </w:p>
        </w:tc>
      </w:tr>
    </w:tbl>
    <w:p w14:paraId="1D45272A"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00FC26BE"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6466E824"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5AE491DB"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0DBC6FA1"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sz w:val="24"/>
          <w:szCs w:val="24"/>
        </w:rPr>
        <w:object w:dxaOrig="2160" w:dyaOrig="2160" w14:anchorId="3B5EA004">
          <v:shape id="_x0000_i1095" type="#_x0000_t75" style="width:108pt;height:108pt" o:ole="">
            <v:imagedata r:id="rId81" o:title=""/>
          </v:shape>
          <o:OLEObject Type="Embed" ProgID="KGraph_Plot" ShapeID="_x0000_i1095" DrawAspect="Content" ObjectID="_1828017168" r:id="rId150"/>
        </w:object>
      </w:r>
      <w:r w:rsidRPr="002039D6">
        <w:rPr>
          <w:rFonts w:ascii="Times New Roman" w:eastAsia="Times New Roman" w:hAnsi="Times New Roman" w:cs="Times New Roman"/>
          <w:sz w:val="24"/>
          <w:szCs w:val="24"/>
        </w:rPr>
        <w:object w:dxaOrig="2160" w:dyaOrig="2160" w14:anchorId="382D8116">
          <v:shape id="_x0000_i1096" type="#_x0000_t75" style="width:108pt;height:108pt" o:ole="">
            <v:imagedata r:id="rId83" o:title=""/>
          </v:shape>
          <o:OLEObject Type="Embed" ProgID="KGraph_Plot" ShapeID="_x0000_i1096" DrawAspect="Content" ObjectID="_1828017169" r:id="rId151"/>
        </w:object>
      </w:r>
      <w:r w:rsidRPr="002039D6">
        <w:rPr>
          <w:rFonts w:ascii="Times New Roman" w:eastAsia="Times New Roman" w:hAnsi="Times New Roman" w:cs="Times New Roman"/>
          <w:sz w:val="24"/>
          <w:szCs w:val="24"/>
        </w:rPr>
        <w:object w:dxaOrig="2160" w:dyaOrig="2160" w14:anchorId="44BDF558">
          <v:shape id="_x0000_i1097" type="#_x0000_t75" style="width:108pt;height:108pt" o:ole="">
            <v:imagedata r:id="rId85" o:title=""/>
          </v:shape>
          <o:OLEObject Type="Embed" ProgID="KGraph_Plot" ShapeID="_x0000_i1097" DrawAspect="Content" ObjectID="_1828017170" r:id="rId152"/>
        </w:object>
      </w:r>
      <w:r w:rsidRPr="002039D6">
        <w:rPr>
          <w:rFonts w:ascii="Times New Roman" w:eastAsia="Times New Roman" w:hAnsi="Times New Roman" w:cs="Times New Roman"/>
          <w:sz w:val="24"/>
          <w:szCs w:val="24"/>
        </w:rPr>
        <w:object w:dxaOrig="2160" w:dyaOrig="2160" w14:anchorId="467A0E54">
          <v:shape id="_x0000_i1098" type="#_x0000_t75" style="width:108pt;height:108pt" o:ole="">
            <v:imagedata r:id="rId87" o:title=""/>
          </v:shape>
          <o:OLEObject Type="Embed" ProgID="KGraph_Plot" ShapeID="_x0000_i1098" DrawAspect="Content" ObjectID="_1828017171" r:id="rId153"/>
        </w:object>
      </w:r>
    </w:p>
    <w:p w14:paraId="11132AA4" w14:textId="03976B6D"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Figure 5</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c</w:t>
      </w:r>
      <w:r w:rsidRPr="002039D6">
        <w:rPr>
          <w:rFonts w:ascii="Times New Roman" w:eastAsia="Times New Roman" w:hAnsi="Times New Roman" w:cs="Times New Roman"/>
          <w:sz w:val="24"/>
          <w:szCs w:val="24"/>
        </w:rPr>
        <w:t xml:space="preserve">umulative </w:t>
      </w:r>
      <w:r w:rsidRPr="002039D6">
        <w:rPr>
          <w:rFonts w:ascii="Times New Roman" w:eastAsia="Times New Roman" w:hAnsi="Times New Roman" w:cs="Times New Roman"/>
          <w:sz w:val="24"/>
          <w:szCs w:val="24"/>
          <w:lang w:eastAsia="fr-FR"/>
        </w:rPr>
        <w:t xml:space="preserve">frequency of malaria </w:t>
      </w:r>
      <w:proofErr w:type="spellStart"/>
      <w:r w:rsidRPr="002039D6">
        <w:rPr>
          <w:rFonts w:ascii="Times New Roman" w:eastAsia="Times New Roman" w:hAnsi="Times New Roman" w:cs="Times New Roman"/>
          <w:i/>
          <w:iCs/>
          <w:sz w:val="24"/>
          <w:szCs w:val="24"/>
        </w:rPr>
        <w:t>CumN</w:t>
      </w:r>
      <w:r w:rsidRPr="002039D6">
        <w:rPr>
          <w:rFonts w:ascii="Times New Roman" w:eastAsia="Times New Roman" w:hAnsi="Times New Roman" w:cs="Times New Roman"/>
          <w:i/>
          <w:iCs/>
          <w:sz w:val="24"/>
          <w:szCs w:val="24"/>
          <w:vertAlign w:val="subscript"/>
        </w:rPr>
        <w:t>i</w:t>
      </w:r>
      <w:proofErr w:type="spellEnd"/>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recorded for each month from 2009 to 2014 for each city in Ghana (</w:t>
      </w:r>
      <w:r w:rsidRPr="002039D6">
        <w:rPr>
          <w:rFonts w:ascii="Times New Roman" w:eastAsia="Times New Roman" w:hAnsi="Times New Roman" w:cs="Times New Roman"/>
          <w:color w:val="0000FF"/>
          <w:sz w:val="24"/>
          <w:szCs w:val="24"/>
          <w:lang w:eastAsia="fr-FR"/>
        </w:rPr>
        <w:t xml:space="preserve">Table </w:t>
      </w:r>
      <w:r w:rsidR="00E7771B">
        <w:rPr>
          <w:rFonts w:ascii="Times New Roman" w:eastAsia="Times New Roman" w:hAnsi="Times New Roman" w:cs="Times New Roman"/>
          <w:color w:val="0000FF"/>
          <w:sz w:val="24"/>
          <w:szCs w:val="24"/>
          <w:lang w:eastAsia="fr-FR"/>
        </w:rPr>
        <w:t>2</w:t>
      </w:r>
      <w:r w:rsidRPr="002039D6">
        <w:rPr>
          <w:rFonts w:ascii="Times New Roman" w:eastAsia="Times New Roman" w:hAnsi="Times New Roman" w:cs="Times New Roman"/>
          <w:color w:val="0000FF"/>
          <w:sz w:val="24"/>
          <w:szCs w:val="24"/>
          <w:lang w:eastAsia="fr-FR"/>
        </w:rPr>
        <w:t>S</w:t>
      </w:r>
      <w:r w:rsidRPr="002039D6">
        <w:rPr>
          <w:rFonts w:ascii="Times New Roman" w:eastAsia="Times New Roman" w:hAnsi="Times New Roman" w:cs="Times New Roman"/>
          <w:sz w:val="24"/>
          <w:szCs w:val="24"/>
          <w:lang w:eastAsia="fr-FR"/>
        </w:rPr>
        <w:t>).</w:t>
      </w:r>
    </w:p>
    <w:p w14:paraId="27577D11"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6265C473" w14:textId="77777777" w:rsidR="002039D6" w:rsidRPr="002039D6" w:rsidRDefault="002039D6" w:rsidP="002039D6">
      <w:pPr>
        <w:spacing w:after="0" w:line="240" w:lineRule="auto"/>
        <w:rPr>
          <w:rFonts w:ascii="Times New Roman" w:eastAsia="Times New Roman" w:hAnsi="Times New Roman" w:cs="Times New Roman"/>
          <w:sz w:val="24"/>
          <w:szCs w:val="24"/>
        </w:rPr>
      </w:pPr>
    </w:p>
    <w:p w14:paraId="752E505B"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sz w:val="24"/>
          <w:szCs w:val="24"/>
        </w:rPr>
        <w:object w:dxaOrig="2160" w:dyaOrig="2160" w14:anchorId="538492CB">
          <v:shape id="_x0000_i1099" type="#_x0000_t75" style="width:108pt;height:108pt" o:ole="">
            <v:imagedata r:id="rId89" o:title=""/>
          </v:shape>
          <o:OLEObject Type="Embed" ProgID="KGraph_Plot" ShapeID="_x0000_i1099" DrawAspect="Content" ObjectID="_1828017172" r:id="rId154"/>
        </w:object>
      </w:r>
      <w:r w:rsidRPr="002039D6">
        <w:rPr>
          <w:rFonts w:ascii="Times New Roman" w:eastAsia="Times New Roman" w:hAnsi="Times New Roman" w:cs="Times New Roman"/>
          <w:sz w:val="24"/>
          <w:szCs w:val="24"/>
        </w:rPr>
        <w:object w:dxaOrig="2160" w:dyaOrig="2160" w14:anchorId="20004D44">
          <v:shape id="_x0000_i1100" type="#_x0000_t75" style="width:108pt;height:108pt" o:ole="">
            <v:imagedata r:id="rId91" o:title=""/>
          </v:shape>
          <o:OLEObject Type="Embed" ProgID="KGraph_Plot" ShapeID="_x0000_i1100" DrawAspect="Content" ObjectID="_1828017173" r:id="rId155"/>
        </w:object>
      </w:r>
      <w:r w:rsidRPr="002039D6">
        <w:rPr>
          <w:rFonts w:ascii="Times New Roman" w:eastAsia="Times New Roman" w:hAnsi="Times New Roman" w:cs="Times New Roman"/>
          <w:sz w:val="24"/>
          <w:szCs w:val="24"/>
        </w:rPr>
        <w:object w:dxaOrig="2160" w:dyaOrig="2160" w14:anchorId="46A0E32C">
          <v:shape id="_x0000_i1101" type="#_x0000_t75" style="width:108pt;height:108pt" o:ole="">
            <v:imagedata r:id="rId93" o:title=""/>
          </v:shape>
          <o:OLEObject Type="Embed" ProgID="KGraph_Plot" ShapeID="_x0000_i1101" DrawAspect="Content" ObjectID="_1828017174" r:id="rId156"/>
        </w:object>
      </w:r>
    </w:p>
    <w:p w14:paraId="0CCDB86F" w14:textId="35C84795" w:rsidR="002039D6" w:rsidRPr="002039D6" w:rsidRDefault="002039D6" w:rsidP="002039D6">
      <w:pPr>
        <w:spacing w:after="0" w:line="240" w:lineRule="auto"/>
        <w:jc w:val="center"/>
        <w:rPr>
          <w:rFonts w:ascii="Times New Roman" w:eastAsia="Times New Roman" w:hAnsi="Times New Roman" w:cs="Times New Roman"/>
          <w:sz w:val="24"/>
          <w:szCs w:val="24"/>
          <w:lang w:eastAsia="fr-FR"/>
        </w:rPr>
      </w:pPr>
      <w:r w:rsidRPr="002039D6">
        <w:rPr>
          <w:rFonts w:ascii="Times New Roman" w:eastAsia="Times New Roman" w:hAnsi="Times New Roman" w:cs="Times New Roman"/>
          <w:b/>
          <w:bCs/>
          <w:sz w:val="24"/>
          <w:szCs w:val="24"/>
        </w:rPr>
        <w:t>Figure 6</w:t>
      </w:r>
      <w:proofErr w:type="gramStart"/>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color w:val="252525"/>
          <w:sz w:val="24"/>
          <w:szCs w:val="24"/>
          <w:lang w:eastAsia="fr-FR"/>
        </w:rPr>
        <w:t>Variation</w:t>
      </w:r>
      <w:proofErr w:type="gramEnd"/>
      <w:r w:rsidRPr="002039D6">
        <w:rPr>
          <w:rFonts w:ascii="Times New Roman" w:eastAsia="Times New Roman" w:hAnsi="Times New Roman" w:cs="Times New Roman"/>
          <w:color w:val="252525"/>
          <w:sz w:val="24"/>
          <w:szCs w:val="24"/>
          <w:lang w:eastAsia="fr-FR"/>
        </w:rPr>
        <w:t xml:space="preserve"> of the c</w:t>
      </w:r>
      <w:r w:rsidRPr="002039D6">
        <w:rPr>
          <w:rFonts w:ascii="Times New Roman" w:eastAsia="Times New Roman" w:hAnsi="Times New Roman" w:cs="Times New Roman"/>
          <w:sz w:val="24"/>
          <w:szCs w:val="24"/>
        </w:rPr>
        <w:t xml:space="preserve">umulative </w:t>
      </w:r>
      <w:r w:rsidRPr="002039D6">
        <w:rPr>
          <w:rFonts w:ascii="Times New Roman" w:eastAsia="Times New Roman" w:hAnsi="Times New Roman" w:cs="Times New Roman"/>
          <w:sz w:val="24"/>
          <w:szCs w:val="24"/>
          <w:lang w:eastAsia="fr-FR"/>
        </w:rPr>
        <w:t xml:space="preserve">frequency of malaria </w:t>
      </w:r>
      <w:proofErr w:type="spellStart"/>
      <w:r w:rsidRPr="002039D6">
        <w:rPr>
          <w:rFonts w:ascii="Times New Roman" w:eastAsia="Times New Roman" w:hAnsi="Times New Roman" w:cs="Times New Roman"/>
          <w:i/>
          <w:iCs/>
          <w:sz w:val="24"/>
          <w:szCs w:val="24"/>
        </w:rPr>
        <w:t>CumN</w:t>
      </w:r>
      <w:r w:rsidRPr="002039D6">
        <w:rPr>
          <w:rFonts w:ascii="Times New Roman" w:eastAsia="Times New Roman" w:hAnsi="Times New Roman" w:cs="Times New Roman"/>
          <w:i/>
          <w:iCs/>
          <w:sz w:val="24"/>
          <w:szCs w:val="24"/>
          <w:vertAlign w:val="subscript"/>
        </w:rPr>
        <w:t>j</w:t>
      </w:r>
      <w:proofErr w:type="spellEnd"/>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recorded for each month from 2009 to 2014 for each patients category in Ghana (</w:t>
      </w:r>
      <w:r w:rsidRPr="002039D6">
        <w:rPr>
          <w:rFonts w:ascii="Times New Roman" w:eastAsia="Times New Roman" w:hAnsi="Times New Roman" w:cs="Times New Roman"/>
          <w:color w:val="0000FF"/>
          <w:sz w:val="24"/>
          <w:szCs w:val="24"/>
          <w:lang w:eastAsia="fr-FR"/>
        </w:rPr>
        <w:t xml:space="preserve">Table </w:t>
      </w:r>
      <w:r w:rsidR="00E7771B">
        <w:rPr>
          <w:rFonts w:ascii="Times New Roman" w:eastAsia="Times New Roman" w:hAnsi="Times New Roman" w:cs="Times New Roman"/>
          <w:color w:val="0000FF"/>
          <w:sz w:val="24"/>
          <w:szCs w:val="24"/>
          <w:lang w:eastAsia="fr-FR"/>
        </w:rPr>
        <w:t>2</w:t>
      </w:r>
      <w:r w:rsidRPr="002039D6">
        <w:rPr>
          <w:rFonts w:ascii="Times New Roman" w:eastAsia="Times New Roman" w:hAnsi="Times New Roman" w:cs="Times New Roman"/>
          <w:color w:val="0000FF"/>
          <w:sz w:val="24"/>
          <w:szCs w:val="24"/>
          <w:lang w:eastAsia="fr-FR"/>
        </w:rPr>
        <w:t>S</w:t>
      </w:r>
      <w:r w:rsidRPr="002039D6">
        <w:rPr>
          <w:rFonts w:ascii="Times New Roman" w:eastAsia="Times New Roman" w:hAnsi="Times New Roman" w:cs="Times New Roman"/>
          <w:sz w:val="24"/>
          <w:szCs w:val="24"/>
          <w:lang w:eastAsia="fr-FR"/>
        </w:rPr>
        <w:t>).</w:t>
      </w:r>
    </w:p>
    <w:p w14:paraId="4B293A16" w14:textId="77777777" w:rsidR="002039D6" w:rsidRPr="002039D6" w:rsidRDefault="002039D6" w:rsidP="002039D6">
      <w:pPr>
        <w:spacing w:after="0" w:line="240" w:lineRule="auto"/>
        <w:jc w:val="center"/>
        <w:rPr>
          <w:rFonts w:ascii="Times New Roman" w:eastAsia="Times New Roman" w:hAnsi="Times New Roman" w:cs="Times New Roman"/>
          <w:sz w:val="24"/>
          <w:szCs w:val="24"/>
          <w:lang w:eastAsia="fr-FR"/>
        </w:rPr>
      </w:pPr>
    </w:p>
    <w:p w14:paraId="07A64DF0" w14:textId="77777777" w:rsidR="002039D6" w:rsidRPr="002039D6" w:rsidRDefault="002039D6" w:rsidP="002039D6">
      <w:pPr>
        <w:spacing w:after="0" w:line="240" w:lineRule="auto"/>
        <w:jc w:val="both"/>
        <w:rPr>
          <w:rFonts w:ascii="Times New Roman" w:eastAsia="Times New Roman" w:hAnsi="Times New Roman" w:cs="Times New Roman"/>
          <w:sz w:val="28"/>
          <w:szCs w:val="28"/>
        </w:rPr>
      </w:pPr>
    </w:p>
    <w:p w14:paraId="1208B1E7" w14:textId="3E803D35" w:rsidR="002039D6" w:rsidRPr="002039D6" w:rsidRDefault="002039D6" w:rsidP="002039D6">
      <w:pPr>
        <w:spacing w:after="0" w:line="240" w:lineRule="auto"/>
        <w:jc w:val="both"/>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 xml:space="preserve">Table </w:t>
      </w:r>
      <w:r w:rsidR="00E7771B">
        <w:rPr>
          <w:rFonts w:ascii="Times New Roman" w:eastAsia="Times New Roman" w:hAnsi="Times New Roman" w:cs="Times New Roman"/>
          <w:b/>
          <w:bCs/>
          <w:sz w:val="24"/>
          <w:szCs w:val="24"/>
        </w:rPr>
        <w:t>3</w:t>
      </w:r>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 Pearson’s correlation coefficients (</w:t>
      </w:r>
      <w:r w:rsidRPr="002039D6">
        <w:rPr>
          <w:rFonts w:ascii="Times New Roman" w:eastAsia="Times New Roman" w:hAnsi="Times New Roman" w:cs="Times New Roman"/>
          <w:i/>
          <w:iCs/>
          <w:sz w:val="24"/>
          <w:szCs w:val="24"/>
        </w:rPr>
        <w:t>r</w:t>
      </w:r>
      <w:r w:rsidRPr="002039D6">
        <w:rPr>
          <w:rFonts w:ascii="Times New Roman" w:eastAsia="Times New Roman" w:hAnsi="Times New Roman" w:cs="Times New Roman"/>
          <w:sz w:val="24"/>
          <w:szCs w:val="24"/>
        </w:rPr>
        <w:t>) of the time (</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spanning the entire six-year period </w:t>
      </w:r>
      <w:r w:rsidRPr="002039D6">
        <w:rPr>
          <w:rFonts w:ascii="Times New Roman" w:eastAsia="Times New Roman" w:hAnsi="Times New Roman" w:cs="Times New Roman"/>
          <w:bCs/>
          <w:sz w:val="24"/>
          <w:szCs w:val="28"/>
        </w:rPr>
        <w:t>from 2009 to 2014</w:t>
      </w:r>
      <w:r w:rsidRPr="002039D6">
        <w:rPr>
          <w:rFonts w:ascii="Times New Roman" w:eastAsia="Times New Roman" w:hAnsi="Times New Roman" w:cs="Times New Roman"/>
          <w:sz w:val="24"/>
          <w:szCs w:val="24"/>
        </w:rPr>
        <w:t xml:space="preserve">, with the number of malaria cases of the overall patients categories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for each city (</w:t>
      </w:r>
      <w:proofErr w:type="spellStart"/>
      <w:r w:rsidRPr="002039D6">
        <w:rPr>
          <w:rFonts w:ascii="Times New Roman" w:eastAsia="Times New Roman" w:hAnsi="Times New Roman" w:cs="Times New Roman"/>
          <w:i/>
          <w:iCs/>
          <w:sz w:val="24"/>
          <w:szCs w:val="24"/>
        </w:rPr>
        <w:t>i</w:t>
      </w:r>
      <w:proofErr w:type="spellEnd"/>
      <w:r w:rsidRPr="002039D6">
        <w:rPr>
          <w:rFonts w:ascii="Times New Roman" w:eastAsia="Times New Roman" w:hAnsi="Times New Roman" w:cs="Times New Roman"/>
          <w:sz w:val="24"/>
          <w:szCs w:val="24"/>
        </w:rPr>
        <w:t xml:space="preserve">) separately, and the number of malaria cases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j</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lang w:eastAsia="fr-FR"/>
        </w:rPr>
        <w:t xml:space="preserve"> from 2009 to 2014 </w:t>
      </w:r>
      <w:r w:rsidRPr="002039D6">
        <w:rPr>
          <w:rFonts w:ascii="Times New Roman" w:eastAsia="Times New Roman" w:hAnsi="Times New Roman" w:cs="Times New Roman"/>
          <w:sz w:val="24"/>
          <w:szCs w:val="24"/>
        </w:rPr>
        <w:t>of each patients category (</w:t>
      </w:r>
      <w:r w:rsidRPr="002039D6">
        <w:rPr>
          <w:rFonts w:ascii="Times New Roman" w:eastAsia="Times New Roman" w:hAnsi="Times New Roman" w:cs="Times New Roman"/>
          <w:i/>
          <w:iCs/>
          <w:sz w:val="24"/>
          <w:szCs w:val="24"/>
        </w:rPr>
        <w:t>j</w:t>
      </w:r>
      <w:r w:rsidRPr="002039D6">
        <w:rPr>
          <w:rFonts w:ascii="Times New Roman" w:eastAsia="Times New Roman" w:hAnsi="Times New Roman" w:cs="Times New Roman"/>
          <w:sz w:val="24"/>
          <w:szCs w:val="24"/>
        </w:rPr>
        <w:t>) for the overall four cities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Manso</w:t>
      </w:r>
      <w:proofErr w:type="spellEnd"/>
      <w:r w:rsidRPr="002039D6">
        <w:rPr>
          <w:rFonts w:ascii="Times New Roman" w:eastAsia="Times New Roman" w:hAnsi="Times New Roman" w:cs="Times New Roman"/>
          <w:sz w:val="24"/>
          <w:szCs w:val="24"/>
        </w:rPr>
        <w:t xml:space="preserve"> and </w:t>
      </w:r>
      <w:proofErr w:type="spellStart"/>
      <w:r w:rsidRPr="002039D6">
        <w:rPr>
          <w:rFonts w:ascii="Times New Roman" w:eastAsia="Times New Roman" w:hAnsi="Times New Roman" w:cs="Times New Roman"/>
          <w:sz w:val="24"/>
          <w:szCs w:val="24"/>
        </w:rPr>
        <w:t>Mpohor</w:t>
      </w:r>
      <w:proofErr w:type="spellEnd"/>
      <w:r w:rsidRPr="002039D6">
        <w:rPr>
          <w:rFonts w:ascii="Times New Roman" w:eastAsia="Times New Roman" w:hAnsi="Times New Roman" w:cs="Times New Roman"/>
          <w:sz w:val="24"/>
          <w:szCs w:val="24"/>
        </w:rPr>
        <w:t xml:space="preserve">), as well as </w:t>
      </w:r>
      <w:r w:rsidRPr="002039D6">
        <w:rPr>
          <w:rFonts w:ascii="Times New Roman" w:eastAsia="Times New Roman" w:hAnsi="Times New Roman" w:cs="Times New Roman"/>
          <w:color w:val="252525"/>
          <w:sz w:val="24"/>
          <w:szCs w:val="24"/>
          <w:lang w:eastAsia="fr-FR"/>
        </w:rPr>
        <w:t xml:space="preserve">the </w:t>
      </w:r>
      <w:r w:rsidRPr="002039D6">
        <w:rPr>
          <w:rFonts w:ascii="Times New Roman" w:eastAsia="Times New Roman" w:hAnsi="Times New Roman" w:cs="Times New Roman"/>
          <w:sz w:val="24"/>
          <w:szCs w:val="24"/>
        </w:rPr>
        <w:t xml:space="preserve">frequency of malaria cases </w:t>
      </w:r>
      <w:proofErr w:type="spellStart"/>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glob</w:t>
      </w:r>
      <w:proofErr w:type="spellEnd"/>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for both overall patients categories and overall four cities at each month (</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spanning the entire six-year period </w:t>
      </w:r>
      <w:r w:rsidRPr="002039D6">
        <w:rPr>
          <w:rFonts w:ascii="Times New Roman" w:eastAsia="Times New Roman" w:hAnsi="Times New Roman" w:cs="Times New Roman"/>
          <w:bCs/>
          <w:sz w:val="24"/>
          <w:szCs w:val="28"/>
        </w:rPr>
        <w:t>from 2009 to 2014.</w:t>
      </w:r>
    </w:p>
    <w:p w14:paraId="729DA9DB"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tbl>
      <w:tblPr>
        <w:tblW w:w="9536" w:type="dxa"/>
        <w:jc w:val="center"/>
        <w:tblCellMar>
          <w:left w:w="70" w:type="dxa"/>
          <w:right w:w="70" w:type="dxa"/>
        </w:tblCellMar>
        <w:tblLook w:val="04A0" w:firstRow="1" w:lastRow="0" w:firstColumn="1" w:lastColumn="0" w:noHBand="0" w:noVBand="1"/>
      </w:tblPr>
      <w:tblGrid>
        <w:gridCol w:w="829"/>
        <w:gridCol w:w="1057"/>
        <w:gridCol w:w="1024"/>
        <w:gridCol w:w="1080"/>
        <w:gridCol w:w="1202"/>
        <w:gridCol w:w="900"/>
        <w:gridCol w:w="873"/>
        <w:gridCol w:w="971"/>
        <w:gridCol w:w="1600"/>
      </w:tblGrid>
      <w:tr w:rsidR="002039D6" w:rsidRPr="002039D6" w14:paraId="4A6D1F0E" w14:textId="77777777" w:rsidTr="002039D6">
        <w:trPr>
          <w:trHeight w:val="266"/>
          <w:jc w:val="center"/>
        </w:trPr>
        <w:tc>
          <w:tcPr>
            <w:tcW w:w="829" w:type="dxa"/>
            <w:vMerge w:val="restart"/>
            <w:tcBorders>
              <w:top w:val="single" w:sz="4" w:space="0" w:color="auto"/>
              <w:left w:val="nil"/>
              <w:bottom w:val="single" w:sz="4" w:space="0" w:color="auto"/>
              <w:right w:val="nil"/>
            </w:tcBorders>
            <w:vAlign w:val="center"/>
          </w:tcPr>
          <w:p w14:paraId="258A2694" w14:textId="77777777" w:rsidR="002039D6" w:rsidRPr="002039D6" w:rsidRDefault="002039D6" w:rsidP="002039D6">
            <w:pPr>
              <w:spacing w:after="0" w:line="240" w:lineRule="auto"/>
              <w:jc w:val="center"/>
              <w:rPr>
                <w:rFonts w:ascii="Times New Roman" w:eastAsia="Times New Roman" w:hAnsi="Times New Roman" w:cs="Times New Roman"/>
                <w:b/>
                <w:bCs/>
                <w:color w:val="000000"/>
                <w:sz w:val="20"/>
                <w:szCs w:val="20"/>
                <w:lang w:eastAsia="fr-FR"/>
              </w:rPr>
            </w:pPr>
            <w:r w:rsidRPr="002039D6">
              <w:rPr>
                <w:rFonts w:ascii="Times New Roman" w:eastAsia="Times New Roman" w:hAnsi="Times New Roman" w:cs="Times New Roman"/>
                <w:b/>
                <w:bCs/>
                <w:i/>
                <w:iCs/>
                <w:color w:val="000000"/>
                <w:lang w:eastAsia="fr-FR"/>
              </w:rPr>
              <w:t>r</w:t>
            </w:r>
            <w:r w:rsidRPr="002039D6">
              <w:rPr>
                <w:rFonts w:ascii="Times New Roman" w:eastAsia="Times New Roman" w:hAnsi="Times New Roman" w:cs="Times New Roman"/>
                <w:b/>
                <w:bCs/>
                <w:color w:val="000000"/>
                <w:sz w:val="20"/>
                <w:szCs w:val="20"/>
                <w:lang w:eastAsia="fr-FR"/>
              </w:rPr>
              <w:t>/ Pearson</w:t>
            </w:r>
          </w:p>
          <w:p w14:paraId="3FF6C485" w14:textId="77777777" w:rsidR="002039D6" w:rsidRPr="002039D6" w:rsidRDefault="002039D6" w:rsidP="002039D6">
            <w:pPr>
              <w:spacing w:after="0" w:line="240" w:lineRule="auto"/>
              <w:jc w:val="center"/>
              <w:rPr>
                <w:rFonts w:ascii="Times New Roman" w:eastAsia="Times New Roman" w:hAnsi="Times New Roman" w:cs="Times New Roman"/>
                <w:b/>
                <w:bCs/>
                <w:color w:val="000000"/>
                <w:sz w:val="20"/>
                <w:szCs w:val="20"/>
                <w:lang w:eastAsia="fr-FR"/>
              </w:rPr>
            </w:pPr>
          </w:p>
        </w:tc>
        <w:tc>
          <w:tcPr>
            <w:tcW w:w="4363" w:type="dxa"/>
            <w:gridSpan w:val="4"/>
            <w:tcBorders>
              <w:top w:val="single" w:sz="4" w:space="0" w:color="auto"/>
              <w:left w:val="nil"/>
              <w:bottom w:val="single" w:sz="4" w:space="0" w:color="auto"/>
              <w:right w:val="nil"/>
            </w:tcBorders>
            <w:noWrap/>
            <w:vAlign w:val="center"/>
            <w:hideMark/>
          </w:tcPr>
          <w:p w14:paraId="78DE0A77" w14:textId="77777777" w:rsidR="002039D6" w:rsidRPr="002039D6" w:rsidRDefault="002039D6" w:rsidP="002039D6">
            <w:pPr>
              <w:spacing w:after="0" w:line="240" w:lineRule="auto"/>
              <w:jc w:val="center"/>
              <w:rPr>
                <w:rFonts w:ascii="Times New Roman" w:eastAsia="Times New Roman" w:hAnsi="Times New Roman" w:cs="Times New Roman"/>
                <w:b/>
                <w:bCs/>
                <w:color w:val="000000"/>
                <w:sz w:val="28"/>
                <w:szCs w:val="28"/>
                <w:lang w:eastAsia="fr-FR"/>
              </w:rPr>
            </w:pPr>
            <w:r w:rsidRPr="002039D6">
              <w:rPr>
                <w:rFonts w:ascii="Times New Roman" w:eastAsia="Times New Roman" w:hAnsi="Times New Roman" w:cs="Times New Roman"/>
                <w:b/>
                <w:bCs/>
                <w:i/>
                <w:iCs/>
                <w:sz w:val="28"/>
                <w:szCs w:val="28"/>
              </w:rPr>
              <w:t>N</w:t>
            </w:r>
            <w:r w:rsidRPr="002039D6">
              <w:rPr>
                <w:rFonts w:ascii="Times New Roman" w:eastAsia="Times New Roman" w:hAnsi="Times New Roman" w:cs="Times New Roman"/>
                <w:b/>
                <w:bCs/>
                <w:i/>
                <w:iCs/>
                <w:sz w:val="28"/>
                <w:szCs w:val="28"/>
                <w:vertAlign w:val="subscript"/>
              </w:rPr>
              <w:t>i</w:t>
            </w:r>
          </w:p>
        </w:tc>
        <w:tc>
          <w:tcPr>
            <w:tcW w:w="2744" w:type="dxa"/>
            <w:gridSpan w:val="3"/>
            <w:tcBorders>
              <w:top w:val="single" w:sz="4" w:space="0" w:color="auto"/>
              <w:left w:val="nil"/>
              <w:bottom w:val="single" w:sz="4" w:space="0" w:color="auto"/>
              <w:right w:val="nil"/>
            </w:tcBorders>
            <w:noWrap/>
            <w:vAlign w:val="center"/>
            <w:hideMark/>
          </w:tcPr>
          <w:p w14:paraId="79446380" w14:textId="77777777" w:rsidR="002039D6" w:rsidRPr="002039D6" w:rsidRDefault="002039D6" w:rsidP="002039D6">
            <w:pPr>
              <w:spacing w:after="0" w:line="240" w:lineRule="auto"/>
              <w:jc w:val="center"/>
              <w:rPr>
                <w:rFonts w:ascii="Times New Roman" w:eastAsia="Times New Roman" w:hAnsi="Times New Roman" w:cs="Times New Roman"/>
                <w:b/>
                <w:bCs/>
                <w:i/>
                <w:iCs/>
                <w:color w:val="000000"/>
                <w:sz w:val="28"/>
                <w:szCs w:val="28"/>
                <w:lang w:eastAsia="fr-FR"/>
              </w:rPr>
            </w:pPr>
            <w:r w:rsidRPr="002039D6">
              <w:rPr>
                <w:rFonts w:ascii="Times New Roman" w:eastAsia="Times New Roman" w:hAnsi="Times New Roman" w:cs="Times New Roman"/>
                <w:b/>
                <w:bCs/>
                <w:i/>
                <w:iCs/>
                <w:sz w:val="28"/>
                <w:szCs w:val="28"/>
              </w:rPr>
              <w:t>N</w:t>
            </w:r>
            <w:r w:rsidRPr="002039D6">
              <w:rPr>
                <w:rFonts w:ascii="Times New Roman" w:eastAsia="Times New Roman" w:hAnsi="Times New Roman" w:cs="Times New Roman"/>
                <w:b/>
                <w:bCs/>
                <w:i/>
                <w:iCs/>
                <w:sz w:val="28"/>
                <w:szCs w:val="28"/>
                <w:vertAlign w:val="subscript"/>
              </w:rPr>
              <w:t>j</w:t>
            </w:r>
          </w:p>
        </w:tc>
        <w:tc>
          <w:tcPr>
            <w:tcW w:w="1600" w:type="dxa"/>
            <w:vMerge w:val="restart"/>
            <w:tcBorders>
              <w:top w:val="single" w:sz="4" w:space="0" w:color="auto"/>
              <w:left w:val="nil"/>
              <w:bottom w:val="single" w:sz="4" w:space="0" w:color="auto"/>
              <w:right w:val="nil"/>
            </w:tcBorders>
            <w:noWrap/>
            <w:vAlign w:val="center"/>
            <w:hideMark/>
          </w:tcPr>
          <w:p w14:paraId="4FAA1179" w14:textId="77777777" w:rsidR="002039D6" w:rsidRPr="002039D6" w:rsidRDefault="002039D6" w:rsidP="002039D6">
            <w:pPr>
              <w:spacing w:after="0" w:line="240" w:lineRule="auto"/>
              <w:jc w:val="center"/>
              <w:rPr>
                <w:rFonts w:ascii="Times New Roman" w:eastAsia="Times New Roman" w:hAnsi="Times New Roman" w:cs="Times New Roman"/>
                <w:i/>
                <w:iCs/>
                <w:color w:val="000000"/>
                <w:lang w:eastAsia="fr-FR"/>
              </w:rPr>
            </w:pPr>
            <w:r w:rsidRPr="002039D6">
              <w:rPr>
                <w:rFonts w:ascii="Times New Roman" w:eastAsia="Times New Roman" w:hAnsi="Times New Roman" w:cs="Times New Roman"/>
                <w:i/>
                <w:iCs/>
                <w:color w:val="000000"/>
                <w:sz w:val="20"/>
                <w:szCs w:val="20"/>
                <w:lang w:eastAsia="fr-FR"/>
              </w:rPr>
              <w:t>Global Sum (four all the four cities)</w:t>
            </w:r>
          </w:p>
        </w:tc>
      </w:tr>
      <w:tr w:rsidR="002039D6" w:rsidRPr="002039D6" w14:paraId="262F77B6" w14:textId="77777777" w:rsidTr="002039D6">
        <w:trPr>
          <w:trHeight w:val="266"/>
          <w:jc w:val="center"/>
        </w:trPr>
        <w:tc>
          <w:tcPr>
            <w:tcW w:w="0" w:type="auto"/>
            <w:vMerge/>
            <w:tcBorders>
              <w:top w:val="single" w:sz="4" w:space="0" w:color="auto"/>
              <w:left w:val="nil"/>
              <w:bottom w:val="single" w:sz="4" w:space="0" w:color="auto"/>
              <w:right w:val="nil"/>
            </w:tcBorders>
            <w:vAlign w:val="center"/>
            <w:hideMark/>
          </w:tcPr>
          <w:p w14:paraId="574D3C98" w14:textId="77777777" w:rsidR="002039D6" w:rsidRPr="002039D6" w:rsidRDefault="002039D6" w:rsidP="002039D6">
            <w:pPr>
              <w:spacing w:after="0" w:line="240" w:lineRule="auto"/>
              <w:rPr>
                <w:rFonts w:ascii="Times New Roman" w:eastAsia="Times New Roman" w:hAnsi="Times New Roman" w:cs="Times New Roman"/>
                <w:b/>
                <w:bCs/>
                <w:color w:val="000000"/>
                <w:sz w:val="20"/>
                <w:szCs w:val="20"/>
                <w:lang w:eastAsia="fr-FR"/>
              </w:rPr>
            </w:pPr>
          </w:p>
        </w:tc>
        <w:tc>
          <w:tcPr>
            <w:tcW w:w="1057" w:type="dxa"/>
            <w:tcBorders>
              <w:top w:val="single" w:sz="4" w:space="0" w:color="auto"/>
              <w:left w:val="nil"/>
              <w:bottom w:val="single" w:sz="4" w:space="0" w:color="auto"/>
              <w:right w:val="nil"/>
            </w:tcBorders>
            <w:noWrap/>
            <w:vAlign w:val="center"/>
            <w:hideMark/>
          </w:tcPr>
          <w:p w14:paraId="491A6B42"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spellStart"/>
            <w:r w:rsidRPr="002039D6">
              <w:rPr>
                <w:rFonts w:ascii="Times New Roman" w:eastAsia="Times New Roman" w:hAnsi="Times New Roman" w:cs="Times New Roman"/>
                <w:b/>
                <w:bCs/>
                <w:color w:val="000000"/>
                <w:sz w:val="20"/>
                <w:szCs w:val="20"/>
                <w:lang w:eastAsia="fr-FR"/>
              </w:rPr>
              <w:t>Ayiem</w:t>
            </w:r>
            <w:proofErr w:type="spellEnd"/>
            <w:r w:rsidRPr="002039D6">
              <w:rPr>
                <w:rFonts w:ascii="Times New Roman" w:eastAsia="Times New Roman" w:hAnsi="Times New Roman" w:cs="Times New Roman"/>
                <w:color w:val="000000"/>
                <w:sz w:val="18"/>
                <w:szCs w:val="18"/>
                <w:lang w:eastAsia="fr-FR"/>
              </w:rPr>
              <w:t>(</w:t>
            </w:r>
            <w:proofErr w:type="spellStart"/>
            <w:r w:rsidRPr="002039D6">
              <w:rPr>
                <w:rFonts w:ascii="Times New Roman" w:eastAsia="Times New Roman" w:hAnsi="Times New Roman" w:cs="Times New Roman"/>
                <w:i/>
                <w:iCs/>
                <w:color w:val="000000"/>
                <w:sz w:val="18"/>
                <w:szCs w:val="18"/>
                <w:lang w:eastAsia="fr-FR"/>
              </w:rPr>
              <w:t>i</w:t>
            </w:r>
            <w:proofErr w:type="spellEnd"/>
            <w:r w:rsidRPr="002039D6">
              <w:rPr>
                <w:rFonts w:ascii="Times New Roman" w:eastAsia="Times New Roman" w:hAnsi="Times New Roman" w:cs="Times New Roman"/>
                <w:color w:val="000000"/>
                <w:sz w:val="18"/>
                <w:szCs w:val="18"/>
                <w:lang w:eastAsia="fr-FR"/>
              </w:rPr>
              <w:t>=1)</w:t>
            </w:r>
          </w:p>
        </w:tc>
        <w:tc>
          <w:tcPr>
            <w:tcW w:w="1024" w:type="dxa"/>
            <w:tcBorders>
              <w:top w:val="single" w:sz="4" w:space="0" w:color="auto"/>
              <w:left w:val="nil"/>
              <w:bottom w:val="single" w:sz="4" w:space="0" w:color="auto"/>
              <w:right w:val="nil"/>
            </w:tcBorders>
            <w:noWrap/>
            <w:vAlign w:val="center"/>
            <w:hideMark/>
          </w:tcPr>
          <w:p w14:paraId="1591AD3A"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spellStart"/>
            <w:r w:rsidRPr="002039D6">
              <w:rPr>
                <w:rFonts w:ascii="Times New Roman" w:eastAsia="Times New Roman" w:hAnsi="Times New Roman" w:cs="Times New Roman"/>
                <w:b/>
                <w:bCs/>
                <w:color w:val="000000"/>
                <w:sz w:val="20"/>
                <w:szCs w:val="20"/>
                <w:lang w:eastAsia="fr-FR"/>
              </w:rPr>
              <w:t>Banso</w:t>
            </w:r>
            <w:proofErr w:type="spellEnd"/>
            <w:r w:rsidRPr="002039D6">
              <w:rPr>
                <w:rFonts w:ascii="Times New Roman" w:eastAsia="Times New Roman" w:hAnsi="Times New Roman" w:cs="Times New Roman"/>
                <w:color w:val="000000"/>
                <w:sz w:val="18"/>
                <w:szCs w:val="18"/>
                <w:lang w:eastAsia="fr-FR"/>
              </w:rPr>
              <w:t>(</w:t>
            </w:r>
            <w:proofErr w:type="spellStart"/>
            <w:r w:rsidRPr="002039D6">
              <w:rPr>
                <w:rFonts w:ascii="Times New Roman" w:eastAsia="Times New Roman" w:hAnsi="Times New Roman" w:cs="Times New Roman"/>
                <w:i/>
                <w:iCs/>
                <w:color w:val="000000"/>
                <w:sz w:val="18"/>
                <w:szCs w:val="18"/>
                <w:lang w:eastAsia="fr-FR"/>
              </w:rPr>
              <w:t>i</w:t>
            </w:r>
            <w:proofErr w:type="spellEnd"/>
            <w:r w:rsidRPr="002039D6">
              <w:rPr>
                <w:rFonts w:ascii="Times New Roman" w:eastAsia="Times New Roman" w:hAnsi="Times New Roman" w:cs="Times New Roman"/>
                <w:color w:val="000000"/>
                <w:sz w:val="18"/>
                <w:szCs w:val="18"/>
                <w:lang w:eastAsia="fr-FR"/>
              </w:rPr>
              <w:t>=2)</w:t>
            </w:r>
          </w:p>
        </w:tc>
        <w:tc>
          <w:tcPr>
            <w:tcW w:w="1080" w:type="dxa"/>
            <w:tcBorders>
              <w:top w:val="single" w:sz="4" w:space="0" w:color="auto"/>
              <w:left w:val="nil"/>
              <w:bottom w:val="single" w:sz="4" w:space="0" w:color="auto"/>
              <w:right w:val="nil"/>
            </w:tcBorders>
            <w:noWrap/>
            <w:vAlign w:val="center"/>
            <w:hideMark/>
          </w:tcPr>
          <w:p w14:paraId="10AF5347"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spellStart"/>
            <w:r w:rsidRPr="002039D6">
              <w:rPr>
                <w:rFonts w:ascii="Times New Roman" w:eastAsia="Times New Roman" w:hAnsi="Times New Roman" w:cs="Times New Roman"/>
                <w:b/>
                <w:bCs/>
                <w:color w:val="000000"/>
                <w:sz w:val="20"/>
                <w:szCs w:val="20"/>
                <w:lang w:eastAsia="fr-FR"/>
              </w:rPr>
              <w:t>Manso</w:t>
            </w:r>
            <w:proofErr w:type="spellEnd"/>
            <w:r w:rsidRPr="002039D6">
              <w:rPr>
                <w:rFonts w:ascii="Times New Roman" w:eastAsia="Times New Roman" w:hAnsi="Times New Roman" w:cs="Times New Roman"/>
                <w:color w:val="000000"/>
                <w:sz w:val="18"/>
                <w:szCs w:val="18"/>
                <w:lang w:eastAsia="fr-FR"/>
              </w:rPr>
              <w:t>(</w:t>
            </w:r>
            <w:proofErr w:type="spellStart"/>
            <w:r w:rsidRPr="002039D6">
              <w:rPr>
                <w:rFonts w:ascii="Times New Roman" w:eastAsia="Times New Roman" w:hAnsi="Times New Roman" w:cs="Times New Roman"/>
                <w:i/>
                <w:iCs/>
                <w:color w:val="000000"/>
                <w:sz w:val="18"/>
                <w:szCs w:val="18"/>
                <w:lang w:eastAsia="fr-FR"/>
              </w:rPr>
              <w:t>i</w:t>
            </w:r>
            <w:proofErr w:type="spellEnd"/>
            <w:r w:rsidRPr="002039D6">
              <w:rPr>
                <w:rFonts w:ascii="Times New Roman" w:eastAsia="Times New Roman" w:hAnsi="Times New Roman" w:cs="Times New Roman"/>
                <w:color w:val="000000"/>
                <w:sz w:val="18"/>
                <w:szCs w:val="18"/>
                <w:lang w:eastAsia="fr-FR"/>
              </w:rPr>
              <w:t>=3)</w:t>
            </w:r>
          </w:p>
        </w:tc>
        <w:tc>
          <w:tcPr>
            <w:tcW w:w="1202" w:type="dxa"/>
            <w:tcBorders>
              <w:top w:val="single" w:sz="4" w:space="0" w:color="auto"/>
              <w:left w:val="nil"/>
              <w:bottom w:val="single" w:sz="4" w:space="0" w:color="auto"/>
              <w:right w:val="nil"/>
            </w:tcBorders>
            <w:noWrap/>
            <w:vAlign w:val="center"/>
            <w:hideMark/>
          </w:tcPr>
          <w:p w14:paraId="311A9007" w14:textId="77777777" w:rsidR="002039D6" w:rsidRPr="002039D6" w:rsidRDefault="002039D6" w:rsidP="002039D6">
            <w:pPr>
              <w:spacing w:after="0" w:line="240" w:lineRule="auto"/>
              <w:jc w:val="center"/>
              <w:rPr>
                <w:rFonts w:ascii="Times New Roman" w:eastAsia="Times New Roman" w:hAnsi="Times New Roman" w:cs="Times New Roman"/>
                <w:color w:val="000000"/>
                <w:sz w:val="18"/>
                <w:szCs w:val="18"/>
                <w:lang w:eastAsia="fr-FR"/>
              </w:rPr>
            </w:pPr>
            <w:proofErr w:type="spellStart"/>
            <w:r w:rsidRPr="002039D6">
              <w:rPr>
                <w:rFonts w:ascii="Times New Roman" w:eastAsia="Times New Roman" w:hAnsi="Times New Roman" w:cs="Times New Roman"/>
                <w:b/>
                <w:bCs/>
                <w:color w:val="000000"/>
                <w:sz w:val="20"/>
                <w:szCs w:val="20"/>
                <w:lang w:eastAsia="fr-FR"/>
              </w:rPr>
              <w:t>Mpohor</w:t>
            </w:r>
            <w:proofErr w:type="spellEnd"/>
            <w:r w:rsidRPr="002039D6">
              <w:rPr>
                <w:rFonts w:ascii="Times New Roman" w:eastAsia="Times New Roman" w:hAnsi="Times New Roman" w:cs="Times New Roman"/>
                <w:color w:val="000000"/>
                <w:sz w:val="18"/>
                <w:szCs w:val="18"/>
                <w:lang w:eastAsia="fr-FR"/>
              </w:rPr>
              <w:t>(</w:t>
            </w:r>
            <w:proofErr w:type="spellStart"/>
            <w:r w:rsidRPr="002039D6">
              <w:rPr>
                <w:rFonts w:ascii="Times New Roman" w:eastAsia="Times New Roman" w:hAnsi="Times New Roman" w:cs="Times New Roman"/>
                <w:i/>
                <w:iCs/>
                <w:color w:val="000000"/>
                <w:sz w:val="18"/>
                <w:szCs w:val="18"/>
                <w:lang w:eastAsia="fr-FR"/>
              </w:rPr>
              <w:t>i</w:t>
            </w:r>
            <w:proofErr w:type="spellEnd"/>
            <w:r w:rsidRPr="002039D6">
              <w:rPr>
                <w:rFonts w:ascii="Times New Roman" w:eastAsia="Times New Roman" w:hAnsi="Times New Roman" w:cs="Times New Roman"/>
                <w:color w:val="000000"/>
                <w:sz w:val="18"/>
                <w:szCs w:val="18"/>
                <w:lang w:eastAsia="fr-FR"/>
              </w:rPr>
              <w:t>=4)</w:t>
            </w:r>
          </w:p>
        </w:tc>
        <w:tc>
          <w:tcPr>
            <w:tcW w:w="900" w:type="dxa"/>
            <w:tcBorders>
              <w:top w:val="single" w:sz="4" w:space="0" w:color="auto"/>
              <w:left w:val="nil"/>
              <w:bottom w:val="single" w:sz="4" w:space="0" w:color="auto"/>
              <w:right w:val="nil"/>
            </w:tcBorders>
            <w:noWrap/>
            <w:vAlign w:val="center"/>
            <w:hideMark/>
          </w:tcPr>
          <w:p w14:paraId="63143016" w14:textId="77777777" w:rsidR="002039D6" w:rsidRPr="002039D6" w:rsidRDefault="002039D6" w:rsidP="002039D6">
            <w:pPr>
              <w:spacing w:after="0" w:line="240" w:lineRule="auto"/>
              <w:jc w:val="center"/>
              <w:rPr>
                <w:rFonts w:ascii="Times New Roman" w:eastAsia="Times New Roman" w:hAnsi="Times New Roman" w:cs="Times New Roman"/>
                <w:i/>
                <w:iCs/>
                <w:color w:val="000000"/>
                <w:sz w:val="20"/>
                <w:szCs w:val="20"/>
                <w:lang w:eastAsia="fr-FR"/>
              </w:rPr>
            </w:pPr>
            <w:proofErr w:type="spellStart"/>
            <w:r w:rsidRPr="002039D6">
              <w:rPr>
                <w:rFonts w:ascii="Times New Roman" w:eastAsia="Times New Roman" w:hAnsi="Times New Roman" w:cs="Times New Roman"/>
                <w:b/>
                <w:bCs/>
                <w:i/>
                <w:iCs/>
                <w:color w:val="000000"/>
                <w:lang w:eastAsia="fr-FR"/>
              </w:rPr>
              <w:t>Uf</w:t>
            </w:r>
            <w:proofErr w:type="spellEnd"/>
            <w:r w:rsidRPr="002039D6">
              <w:rPr>
                <w:rFonts w:ascii="Times New Roman" w:eastAsia="Times New Roman" w:hAnsi="Times New Roman" w:cs="Times New Roman"/>
                <w:color w:val="000000"/>
                <w:sz w:val="18"/>
                <w:szCs w:val="18"/>
                <w:lang w:eastAsia="fr-FR"/>
              </w:rPr>
              <w:t>(</w:t>
            </w:r>
            <w:r w:rsidRPr="002039D6">
              <w:rPr>
                <w:rFonts w:ascii="Times New Roman" w:eastAsia="Times New Roman" w:hAnsi="Times New Roman" w:cs="Times New Roman"/>
                <w:i/>
                <w:iCs/>
                <w:color w:val="000000"/>
                <w:sz w:val="18"/>
                <w:szCs w:val="18"/>
                <w:lang w:eastAsia="fr-FR"/>
              </w:rPr>
              <w:t>j</w:t>
            </w:r>
            <w:r w:rsidRPr="002039D6">
              <w:rPr>
                <w:rFonts w:ascii="Times New Roman" w:eastAsia="Times New Roman" w:hAnsi="Times New Roman" w:cs="Times New Roman"/>
                <w:color w:val="000000"/>
                <w:sz w:val="18"/>
                <w:szCs w:val="18"/>
                <w:lang w:eastAsia="fr-FR"/>
              </w:rPr>
              <w:t>=1)</w:t>
            </w:r>
          </w:p>
        </w:tc>
        <w:tc>
          <w:tcPr>
            <w:tcW w:w="873" w:type="dxa"/>
            <w:tcBorders>
              <w:top w:val="single" w:sz="4" w:space="0" w:color="auto"/>
              <w:left w:val="nil"/>
              <w:bottom w:val="single" w:sz="4" w:space="0" w:color="auto"/>
              <w:right w:val="nil"/>
            </w:tcBorders>
            <w:noWrap/>
            <w:vAlign w:val="center"/>
            <w:hideMark/>
          </w:tcPr>
          <w:p w14:paraId="1885AA24" w14:textId="77777777" w:rsidR="002039D6" w:rsidRPr="002039D6" w:rsidRDefault="002039D6" w:rsidP="002039D6">
            <w:pPr>
              <w:spacing w:after="0" w:line="240" w:lineRule="auto"/>
              <w:jc w:val="center"/>
              <w:rPr>
                <w:rFonts w:ascii="Times New Roman" w:eastAsia="Times New Roman" w:hAnsi="Times New Roman" w:cs="Times New Roman"/>
                <w:i/>
                <w:iCs/>
                <w:color w:val="000000"/>
                <w:sz w:val="20"/>
                <w:szCs w:val="20"/>
                <w:lang w:eastAsia="fr-FR"/>
              </w:rPr>
            </w:pPr>
            <w:proofErr w:type="spellStart"/>
            <w:r w:rsidRPr="002039D6">
              <w:rPr>
                <w:rFonts w:ascii="Times New Roman" w:eastAsia="Times New Roman" w:hAnsi="Times New Roman" w:cs="Times New Roman"/>
                <w:b/>
                <w:bCs/>
                <w:i/>
                <w:iCs/>
                <w:color w:val="000000"/>
                <w:lang w:eastAsia="fr-FR"/>
              </w:rPr>
              <w:t>Af</w:t>
            </w:r>
            <w:proofErr w:type="spellEnd"/>
            <w:r w:rsidRPr="002039D6">
              <w:rPr>
                <w:rFonts w:ascii="Times New Roman" w:eastAsia="Times New Roman" w:hAnsi="Times New Roman" w:cs="Times New Roman"/>
                <w:color w:val="000000"/>
                <w:sz w:val="18"/>
                <w:szCs w:val="18"/>
                <w:lang w:eastAsia="fr-FR"/>
              </w:rPr>
              <w:t>(</w:t>
            </w:r>
            <w:r w:rsidRPr="002039D6">
              <w:rPr>
                <w:rFonts w:ascii="Times New Roman" w:eastAsia="Times New Roman" w:hAnsi="Times New Roman" w:cs="Times New Roman"/>
                <w:i/>
                <w:iCs/>
                <w:color w:val="000000"/>
                <w:sz w:val="18"/>
                <w:szCs w:val="18"/>
                <w:lang w:eastAsia="fr-FR"/>
              </w:rPr>
              <w:t>j</w:t>
            </w:r>
            <w:r w:rsidRPr="002039D6">
              <w:rPr>
                <w:rFonts w:ascii="Times New Roman" w:eastAsia="Times New Roman" w:hAnsi="Times New Roman" w:cs="Times New Roman"/>
                <w:color w:val="000000"/>
                <w:sz w:val="18"/>
                <w:szCs w:val="18"/>
                <w:lang w:eastAsia="fr-FR"/>
              </w:rPr>
              <w:t>=2)</w:t>
            </w:r>
          </w:p>
        </w:tc>
        <w:tc>
          <w:tcPr>
            <w:tcW w:w="971" w:type="dxa"/>
            <w:tcBorders>
              <w:top w:val="single" w:sz="4" w:space="0" w:color="auto"/>
              <w:left w:val="nil"/>
              <w:bottom w:val="single" w:sz="4" w:space="0" w:color="auto"/>
              <w:right w:val="nil"/>
            </w:tcBorders>
            <w:noWrap/>
            <w:vAlign w:val="center"/>
            <w:hideMark/>
          </w:tcPr>
          <w:p w14:paraId="5ADCDB01" w14:textId="77777777" w:rsidR="002039D6" w:rsidRPr="002039D6" w:rsidRDefault="002039D6" w:rsidP="002039D6">
            <w:pPr>
              <w:spacing w:after="0" w:line="240" w:lineRule="auto"/>
              <w:jc w:val="center"/>
              <w:rPr>
                <w:rFonts w:ascii="Times New Roman" w:eastAsia="Times New Roman" w:hAnsi="Times New Roman" w:cs="Times New Roman"/>
                <w:i/>
                <w:iCs/>
                <w:color w:val="000000"/>
                <w:sz w:val="20"/>
                <w:szCs w:val="20"/>
                <w:lang w:eastAsia="fr-FR"/>
              </w:rPr>
            </w:pPr>
            <w:r w:rsidRPr="002039D6">
              <w:rPr>
                <w:rFonts w:ascii="Times New Roman" w:eastAsia="Times New Roman" w:hAnsi="Times New Roman" w:cs="Times New Roman"/>
                <w:b/>
                <w:bCs/>
                <w:i/>
                <w:iCs/>
                <w:color w:val="000000"/>
                <w:lang w:eastAsia="fr-FR"/>
              </w:rPr>
              <w:t>Pw</w:t>
            </w:r>
            <w:r w:rsidRPr="002039D6">
              <w:rPr>
                <w:rFonts w:ascii="Times New Roman" w:eastAsia="Times New Roman" w:hAnsi="Times New Roman" w:cs="Times New Roman"/>
                <w:color w:val="000000"/>
                <w:sz w:val="18"/>
                <w:szCs w:val="18"/>
                <w:lang w:eastAsia="fr-FR"/>
              </w:rPr>
              <w:t>(</w:t>
            </w:r>
            <w:r w:rsidRPr="002039D6">
              <w:rPr>
                <w:rFonts w:ascii="Times New Roman" w:eastAsia="Times New Roman" w:hAnsi="Times New Roman" w:cs="Times New Roman"/>
                <w:i/>
                <w:iCs/>
                <w:color w:val="000000"/>
                <w:sz w:val="18"/>
                <w:szCs w:val="18"/>
                <w:lang w:eastAsia="fr-FR"/>
              </w:rPr>
              <w:t>j</w:t>
            </w:r>
            <w:r w:rsidRPr="002039D6">
              <w:rPr>
                <w:rFonts w:ascii="Times New Roman" w:eastAsia="Times New Roman" w:hAnsi="Times New Roman" w:cs="Times New Roman"/>
                <w:color w:val="000000"/>
                <w:sz w:val="18"/>
                <w:szCs w:val="18"/>
                <w:lang w:eastAsia="fr-FR"/>
              </w:rPr>
              <w:t>=3)</w:t>
            </w:r>
          </w:p>
        </w:tc>
        <w:tc>
          <w:tcPr>
            <w:tcW w:w="0" w:type="auto"/>
            <w:vMerge/>
            <w:tcBorders>
              <w:top w:val="single" w:sz="4" w:space="0" w:color="auto"/>
              <w:left w:val="nil"/>
              <w:bottom w:val="single" w:sz="4" w:space="0" w:color="auto"/>
              <w:right w:val="nil"/>
            </w:tcBorders>
            <w:vAlign w:val="center"/>
            <w:hideMark/>
          </w:tcPr>
          <w:p w14:paraId="65CA8A7B" w14:textId="77777777" w:rsidR="002039D6" w:rsidRPr="002039D6" w:rsidRDefault="002039D6" w:rsidP="002039D6">
            <w:pPr>
              <w:spacing w:after="0" w:line="240" w:lineRule="auto"/>
              <w:rPr>
                <w:rFonts w:ascii="Times New Roman" w:eastAsia="Times New Roman" w:hAnsi="Times New Roman" w:cs="Times New Roman"/>
                <w:i/>
                <w:iCs/>
                <w:color w:val="000000"/>
                <w:lang w:eastAsia="fr-FR"/>
              </w:rPr>
            </w:pPr>
          </w:p>
        </w:tc>
      </w:tr>
      <w:tr w:rsidR="002039D6" w:rsidRPr="002039D6" w14:paraId="4D76A1DC" w14:textId="77777777" w:rsidTr="002039D6">
        <w:trPr>
          <w:trHeight w:val="266"/>
          <w:jc w:val="center"/>
        </w:trPr>
        <w:tc>
          <w:tcPr>
            <w:tcW w:w="0" w:type="auto"/>
            <w:vMerge/>
            <w:tcBorders>
              <w:top w:val="single" w:sz="4" w:space="0" w:color="auto"/>
              <w:left w:val="nil"/>
              <w:bottom w:val="single" w:sz="4" w:space="0" w:color="auto"/>
              <w:right w:val="nil"/>
            </w:tcBorders>
            <w:vAlign w:val="center"/>
            <w:hideMark/>
          </w:tcPr>
          <w:p w14:paraId="06105198" w14:textId="77777777" w:rsidR="002039D6" w:rsidRPr="002039D6" w:rsidRDefault="002039D6" w:rsidP="002039D6">
            <w:pPr>
              <w:spacing w:after="0" w:line="240" w:lineRule="auto"/>
              <w:rPr>
                <w:rFonts w:ascii="Times New Roman" w:eastAsia="Times New Roman" w:hAnsi="Times New Roman" w:cs="Times New Roman"/>
                <w:b/>
                <w:bCs/>
                <w:color w:val="000000"/>
                <w:sz w:val="20"/>
                <w:szCs w:val="20"/>
                <w:lang w:eastAsia="fr-FR"/>
              </w:rPr>
            </w:pPr>
          </w:p>
        </w:tc>
        <w:tc>
          <w:tcPr>
            <w:tcW w:w="1057" w:type="dxa"/>
            <w:tcBorders>
              <w:top w:val="single" w:sz="4" w:space="0" w:color="auto"/>
              <w:left w:val="nil"/>
              <w:bottom w:val="single" w:sz="4" w:space="0" w:color="auto"/>
              <w:right w:val="nil"/>
            </w:tcBorders>
            <w:noWrap/>
            <w:vAlign w:val="center"/>
            <w:hideMark/>
          </w:tcPr>
          <w:p w14:paraId="3B16EAD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i</w:t>
            </w:r>
            <w:r w:rsidRPr="002039D6">
              <w:rPr>
                <w:rFonts w:ascii="Times New Roman" w:eastAsia="Times New Roman" w:hAnsi="Times New Roman" w:cs="Times New Roman"/>
                <w:sz w:val="18"/>
                <w:szCs w:val="18"/>
                <w:vertAlign w:val="subscript"/>
              </w:rPr>
              <w:t>=1</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1024" w:type="dxa"/>
            <w:tcBorders>
              <w:top w:val="single" w:sz="4" w:space="0" w:color="auto"/>
              <w:left w:val="nil"/>
              <w:bottom w:val="single" w:sz="4" w:space="0" w:color="auto"/>
              <w:right w:val="nil"/>
            </w:tcBorders>
            <w:noWrap/>
            <w:vAlign w:val="center"/>
            <w:hideMark/>
          </w:tcPr>
          <w:p w14:paraId="793C23E7"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i</w:t>
            </w:r>
            <w:r w:rsidRPr="002039D6">
              <w:rPr>
                <w:rFonts w:ascii="Times New Roman" w:eastAsia="Times New Roman" w:hAnsi="Times New Roman" w:cs="Times New Roman"/>
                <w:sz w:val="18"/>
                <w:szCs w:val="18"/>
                <w:vertAlign w:val="subscript"/>
              </w:rPr>
              <w:t>=2</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1080" w:type="dxa"/>
            <w:tcBorders>
              <w:top w:val="single" w:sz="4" w:space="0" w:color="auto"/>
              <w:left w:val="nil"/>
              <w:bottom w:val="single" w:sz="4" w:space="0" w:color="auto"/>
              <w:right w:val="nil"/>
            </w:tcBorders>
            <w:noWrap/>
            <w:vAlign w:val="center"/>
            <w:hideMark/>
          </w:tcPr>
          <w:p w14:paraId="133A410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i</w:t>
            </w:r>
            <w:r w:rsidRPr="002039D6">
              <w:rPr>
                <w:rFonts w:ascii="Times New Roman" w:eastAsia="Times New Roman" w:hAnsi="Times New Roman" w:cs="Times New Roman"/>
                <w:sz w:val="18"/>
                <w:szCs w:val="18"/>
                <w:vertAlign w:val="subscript"/>
              </w:rPr>
              <w:t>=3</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1202" w:type="dxa"/>
            <w:tcBorders>
              <w:top w:val="single" w:sz="4" w:space="0" w:color="auto"/>
              <w:left w:val="nil"/>
              <w:bottom w:val="single" w:sz="4" w:space="0" w:color="auto"/>
              <w:right w:val="nil"/>
            </w:tcBorders>
            <w:noWrap/>
            <w:vAlign w:val="center"/>
            <w:hideMark/>
          </w:tcPr>
          <w:p w14:paraId="3CDDFAA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i</w:t>
            </w:r>
            <w:r w:rsidRPr="002039D6">
              <w:rPr>
                <w:rFonts w:ascii="Times New Roman" w:eastAsia="Times New Roman" w:hAnsi="Times New Roman" w:cs="Times New Roman"/>
                <w:sz w:val="18"/>
                <w:szCs w:val="18"/>
                <w:vertAlign w:val="subscript"/>
              </w:rPr>
              <w:t>=4</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900" w:type="dxa"/>
            <w:tcBorders>
              <w:top w:val="single" w:sz="4" w:space="0" w:color="auto"/>
              <w:left w:val="nil"/>
              <w:bottom w:val="single" w:sz="4" w:space="0" w:color="auto"/>
              <w:right w:val="nil"/>
            </w:tcBorders>
            <w:noWrap/>
            <w:vAlign w:val="center"/>
            <w:hideMark/>
          </w:tcPr>
          <w:p w14:paraId="2AE64A6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j</w:t>
            </w:r>
            <w:r w:rsidRPr="002039D6">
              <w:rPr>
                <w:rFonts w:ascii="Times New Roman" w:eastAsia="Times New Roman" w:hAnsi="Times New Roman" w:cs="Times New Roman"/>
                <w:sz w:val="18"/>
                <w:szCs w:val="18"/>
                <w:vertAlign w:val="subscript"/>
              </w:rPr>
              <w:t>=1</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873" w:type="dxa"/>
            <w:tcBorders>
              <w:top w:val="single" w:sz="4" w:space="0" w:color="auto"/>
              <w:left w:val="nil"/>
              <w:bottom w:val="single" w:sz="4" w:space="0" w:color="auto"/>
              <w:right w:val="nil"/>
            </w:tcBorders>
            <w:noWrap/>
            <w:vAlign w:val="center"/>
            <w:hideMark/>
          </w:tcPr>
          <w:p w14:paraId="5FC090C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j</w:t>
            </w:r>
            <w:r w:rsidRPr="002039D6">
              <w:rPr>
                <w:rFonts w:ascii="Times New Roman" w:eastAsia="Times New Roman" w:hAnsi="Times New Roman" w:cs="Times New Roman"/>
                <w:sz w:val="18"/>
                <w:szCs w:val="18"/>
                <w:vertAlign w:val="subscript"/>
              </w:rPr>
              <w:t>=2</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971" w:type="dxa"/>
            <w:tcBorders>
              <w:top w:val="single" w:sz="4" w:space="0" w:color="auto"/>
              <w:left w:val="nil"/>
              <w:bottom w:val="single" w:sz="4" w:space="0" w:color="auto"/>
              <w:right w:val="nil"/>
            </w:tcBorders>
            <w:noWrap/>
            <w:vAlign w:val="center"/>
            <w:hideMark/>
          </w:tcPr>
          <w:p w14:paraId="797E1F5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i/>
                <w:iCs/>
                <w:sz w:val="18"/>
                <w:szCs w:val="18"/>
              </w:rPr>
              <w:t>N</w:t>
            </w:r>
            <w:r w:rsidRPr="002039D6">
              <w:rPr>
                <w:rFonts w:ascii="Times New Roman" w:eastAsia="Times New Roman" w:hAnsi="Times New Roman" w:cs="Times New Roman"/>
                <w:i/>
                <w:iCs/>
                <w:sz w:val="18"/>
                <w:szCs w:val="18"/>
                <w:vertAlign w:val="subscript"/>
              </w:rPr>
              <w:t>j</w:t>
            </w:r>
            <w:r w:rsidRPr="002039D6">
              <w:rPr>
                <w:rFonts w:ascii="Times New Roman" w:eastAsia="Times New Roman" w:hAnsi="Times New Roman" w:cs="Times New Roman"/>
                <w:sz w:val="18"/>
                <w:szCs w:val="18"/>
                <w:vertAlign w:val="subscript"/>
              </w:rPr>
              <w:t>=3</w:t>
            </w:r>
            <w:r w:rsidRPr="002039D6">
              <w:rPr>
                <w:rFonts w:ascii="Times New Roman" w:eastAsia="Times New Roman" w:hAnsi="Times New Roman" w:cs="Times New Roman"/>
                <w:sz w:val="18"/>
                <w:szCs w:val="18"/>
              </w:rPr>
              <w:t>(</w:t>
            </w:r>
            <w:r w:rsidRPr="002039D6">
              <w:rPr>
                <w:rFonts w:ascii="Times New Roman" w:eastAsia="Times New Roman" w:hAnsi="Times New Roman" w:cs="Times New Roman"/>
                <w:i/>
                <w:iCs/>
                <w:sz w:val="18"/>
                <w:szCs w:val="18"/>
              </w:rPr>
              <w:t>t</w:t>
            </w:r>
            <w:r w:rsidRPr="002039D6">
              <w:rPr>
                <w:rFonts w:ascii="Times New Roman" w:eastAsia="Times New Roman" w:hAnsi="Times New Roman" w:cs="Times New Roman"/>
                <w:sz w:val="18"/>
                <w:szCs w:val="18"/>
              </w:rPr>
              <w:t>)</w:t>
            </w:r>
          </w:p>
        </w:tc>
        <w:tc>
          <w:tcPr>
            <w:tcW w:w="1600" w:type="dxa"/>
            <w:tcBorders>
              <w:top w:val="single" w:sz="4" w:space="0" w:color="auto"/>
              <w:left w:val="nil"/>
              <w:bottom w:val="single" w:sz="4" w:space="0" w:color="auto"/>
              <w:right w:val="nil"/>
            </w:tcBorders>
            <w:noWrap/>
            <w:vAlign w:val="center"/>
            <w:hideMark/>
          </w:tcPr>
          <w:p w14:paraId="76845325" w14:textId="77777777" w:rsidR="002039D6" w:rsidRPr="002039D6" w:rsidRDefault="002039D6" w:rsidP="002039D6">
            <w:pPr>
              <w:spacing w:after="0" w:line="240" w:lineRule="auto"/>
              <w:jc w:val="center"/>
              <w:rPr>
                <w:rFonts w:ascii="Times New Roman" w:eastAsia="Times New Roman" w:hAnsi="Times New Roman" w:cs="Times New Roman"/>
                <w:b/>
                <w:bCs/>
                <w:i/>
                <w:iCs/>
                <w:color w:val="000000"/>
                <w:lang w:eastAsia="fr-FR"/>
              </w:rPr>
            </w:pPr>
            <w:proofErr w:type="spellStart"/>
            <w:r w:rsidRPr="002039D6">
              <w:rPr>
                <w:rFonts w:ascii="Times New Roman" w:eastAsia="Times New Roman" w:hAnsi="Times New Roman" w:cs="Times New Roman"/>
                <w:b/>
                <w:bCs/>
                <w:i/>
                <w:iCs/>
                <w:color w:val="000000"/>
                <w:sz w:val="24"/>
                <w:szCs w:val="24"/>
                <w:lang w:eastAsia="fr-FR"/>
              </w:rPr>
              <w:t>N</w:t>
            </w:r>
            <w:r w:rsidRPr="002039D6">
              <w:rPr>
                <w:rFonts w:ascii="Times New Roman" w:eastAsia="Times New Roman" w:hAnsi="Times New Roman" w:cs="Times New Roman"/>
                <w:b/>
                <w:bCs/>
                <w:i/>
                <w:iCs/>
                <w:color w:val="000000"/>
                <w:sz w:val="24"/>
                <w:szCs w:val="24"/>
                <w:vertAlign w:val="subscript"/>
                <w:lang w:eastAsia="fr-FR"/>
              </w:rPr>
              <w:t>glob</w:t>
            </w:r>
            <w:proofErr w:type="spellEnd"/>
          </w:p>
        </w:tc>
      </w:tr>
      <w:tr w:rsidR="002039D6" w:rsidRPr="002039D6" w14:paraId="306BF1FB" w14:textId="77777777" w:rsidTr="002039D6">
        <w:trPr>
          <w:trHeight w:val="266"/>
          <w:jc w:val="center"/>
        </w:trPr>
        <w:tc>
          <w:tcPr>
            <w:tcW w:w="829" w:type="dxa"/>
            <w:tcBorders>
              <w:top w:val="single" w:sz="4" w:space="0" w:color="auto"/>
              <w:left w:val="nil"/>
              <w:bottom w:val="single" w:sz="4" w:space="0" w:color="auto"/>
              <w:right w:val="nil"/>
            </w:tcBorders>
            <w:vAlign w:val="center"/>
            <w:hideMark/>
          </w:tcPr>
          <w:p w14:paraId="5B2C52A8"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time (</w:t>
            </w:r>
            <w:r w:rsidRPr="002039D6">
              <w:rPr>
                <w:rFonts w:ascii="Times New Roman" w:eastAsia="Times New Roman" w:hAnsi="Times New Roman" w:cs="Times New Roman"/>
                <w:i/>
                <w:iCs/>
                <w:color w:val="000000"/>
                <w:sz w:val="20"/>
                <w:szCs w:val="20"/>
                <w:lang w:eastAsia="fr-FR"/>
              </w:rPr>
              <w:t>t</w:t>
            </w:r>
            <w:r w:rsidRPr="002039D6">
              <w:rPr>
                <w:rFonts w:ascii="Times New Roman" w:eastAsia="Times New Roman" w:hAnsi="Times New Roman" w:cs="Times New Roman"/>
                <w:color w:val="000000"/>
                <w:sz w:val="20"/>
                <w:szCs w:val="20"/>
                <w:lang w:eastAsia="fr-FR"/>
              </w:rPr>
              <w:t>)</w:t>
            </w:r>
          </w:p>
        </w:tc>
        <w:tc>
          <w:tcPr>
            <w:tcW w:w="1057" w:type="dxa"/>
            <w:tcBorders>
              <w:top w:val="single" w:sz="4" w:space="0" w:color="auto"/>
              <w:left w:val="nil"/>
              <w:bottom w:val="single" w:sz="4" w:space="0" w:color="auto"/>
              <w:right w:val="nil"/>
            </w:tcBorders>
            <w:noWrap/>
            <w:vAlign w:val="center"/>
            <w:hideMark/>
          </w:tcPr>
          <w:p w14:paraId="4E6BD9C9"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0.0137</w:t>
            </w:r>
          </w:p>
        </w:tc>
        <w:tc>
          <w:tcPr>
            <w:tcW w:w="1024" w:type="dxa"/>
            <w:tcBorders>
              <w:top w:val="single" w:sz="4" w:space="0" w:color="auto"/>
              <w:left w:val="nil"/>
              <w:bottom w:val="single" w:sz="4" w:space="0" w:color="auto"/>
              <w:right w:val="nil"/>
            </w:tcBorders>
            <w:noWrap/>
            <w:vAlign w:val="center"/>
            <w:hideMark/>
          </w:tcPr>
          <w:p w14:paraId="1A8EDD4C"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0.0979</w:t>
            </w:r>
          </w:p>
        </w:tc>
        <w:tc>
          <w:tcPr>
            <w:tcW w:w="1080" w:type="dxa"/>
            <w:tcBorders>
              <w:top w:val="single" w:sz="4" w:space="0" w:color="auto"/>
              <w:left w:val="nil"/>
              <w:bottom w:val="single" w:sz="4" w:space="0" w:color="auto"/>
              <w:right w:val="nil"/>
            </w:tcBorders>
            <w:noWrap/>
            <w:vAlign w:val="center"/>
            <w:hideMark/>
          </w:tcPr>
          <w:p w14:paraId="75CC67F3"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0.1019</w:t>
            </w:r>
          </w:p>
        </w:tc>
        <w:tc>
          <w:tcPr>
            <w:tcW w:w="1202" w:type="dxa"/>
            <w:tcBorders>
              <w:top w:val="single" w:sz="4" w:space="0" w:color="auto"/>
              <w:left w:val="nil"/>
              <w:bottom w:val="single" w:sz="4" w:space="0" w:color="auto"/>
              <w:right w:val="nil"/>
            </w:tcBorders>
            <w:noWrap/>
            <w:vAlign w:val="center"/>
            <w:hideMark/>
          </w:tcPr>
          <w:p w14:paraId="3DBCD016"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0.0819</w:t>
            </w:r>
          </w:p>
        </w:tc>
        <w:tc>
          <w:tcPr>
            <w:tcW w:w="900" w:type="dxa"/>
            <w:tcBorders>
              <w:top w:val="single" w:sz="4" w:space="0" w:color="auto"/>
              <w:left w:val="nil"/>
              <w:bottom w:val="single" w:sz="4" w:space="0" w:color="auto"/>
              <w:right w:val="nil"/>
            </w:tcBorders>
            <w:noWrap/>
            <w:vAlign w:val="center"/>
            <w:hideMark/>
          </w:tcPr>
          <w:p w14:paraId="0F87AABF"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0.0932</w:t>
            </w:r>
          </w:p>
        </w:tc>
        <w:tc>
          <w:tcPr>
            <w:tcW w:w="873" w:type="dxa"/>
            <w:tcBorders>
              <w:top w:val="single" w:sz="4" w:space="0" w:color="auto"/>
              <w:left w:val="nil"/>
              <w:bottom w:val="single" w:sz="4" w:space="0" w:color="auto"/>
              <w:right w:val="nil"/>
            </w:tcBorders>
            <w:noWrap/>
            <w:vAlign w:val="center"/>
            <w:hideMark/>
          </w:tcPr>
          <w:p w14:paraId="62AE1130"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0.0912</w:t>
            </w:r>
          </w:p>
        </w:tc>
        <w:tc>
          <w:tcPr>
            <w:tcW w:w="971" w:type="dxa"/>
            <w:tcBorders>
              <w:top w:val="single" w:sz="4" w:space="0" w:color="auto"/>
              <w:left w:val="nil"/>
              <w:bottom w:val="single" w:sz="4" w:space="0" w:color="auto"/>
              <w:right w:val="nil"/>
            </w:tcBorders>
            <w:noWrap/>
            <w:vAlign w:val="center"/>
            <w:hideMark/>
          </w:tcPr>
          <w:p w14:paraId="4AD65A4B"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0.0514</w:t>
            </w:r>
          </w:p>
        </w:tc>
        <w:tc>
          <w:tcPr>
            <w:tcW w:w="1600" w:type="dxa"/>
            <w:tcBorders>
              <w:top w:val="single" w:sz="4" w:space="0" w:color="auto"/>
              <w:left w:val="nil"/>
              <w:bottom w:val="single" w:sz="4" w:space="0" w:color="auto"/>
              <w:right w:val="nil"/>
            </w:tcBorders>
            <w:noWrap/>
            <w:vAlign w:val="center"/>
            <w:hideMark/>
          </w:tcPr>
          <w:p w14:paraId="1C52D2C1" w14:textId="77777777" w:rsidR="002039D6" w:rsidRPr="002039D6" w:rsidRDefault="002039D6" w:rsidP="002039D6">
            <w:pPr>
              <w:spacing w:after="0" w:line="240" w:lineRule="auto"/>
              <w:jc w:val="center"/>
              <w:rPr>
                <w:rFonts w:ascii="Times New Roman" w:eastAsia="Times New Roman" w:hAnsi="Times New Roman" w:cs="Times New Roman"/>
                <w:color w:val="000000"/>
                <w:sz w:val="20"/>
                <w:szCs w:val="20"/>
                <w:lang w:eastAsia="fr-FR"/>
              </w:rPr>
            </w:pPr>
            <w:r w:rsidRPr="002039D6">
              <w:rPr>
                <w:rFonts w:ascii="Times New Roman" w:eastAsia="Times New Roman" w:hAnsi="Times New Roman" w:cs="Times New Roman"/>
                <w:color w:val="000000"/>
                <w:sz w:val="20"/>
                <w:szCs w:val="20"/>
                <w:lang w:eastAsia="fr-FR"/>
              </w:rPr>
              <w:t>0.0949</w:t>
            </w:r>
          </w:p>
        </w:tc>
      </w:tr>
    </w:tbl>
    <w:p w14:paraId="382F090B" w14:textId="77777777" w:rsidR="002039D6" w:rsidRPr="002039D6" w:rsidRDefault="002039D6" w:rsidP="002039D6">
      <w:pPr>
        <w:spacing w:after="0" w:line="240" w:lineRule="auto"/>
        <w:jc w:val="both"/>
        <w:rPr>
          <w:rFonts w:ascii="Times New Roman" w:eastAsia="Times New Roman" w:hAnsi="Times New Roman" w:cs="Times New Roman"/>
          <w:sz w:val="18"/>
          <w:szCs w:val="18"/>
        </w:rPr>
      </w:pPr>
    </w:p>
    <w:p w14:paraId="7F7AC32F" w14:textId="77777777" w:rsidR="002039D6" w:rsidRPr="002039D6" w:rsidRDefault="002039D6" w:rsidP="002039D6">
      <w:pPr>
        <w:spacing w:after="0" w:line="240" w:lineRule="auto"/>
        <w:jc w:val="both"/>
        <w:rPr>
          <w:rFonts w:ascii="Times New Roman" w:eastAsia="Times New Roman" w:hAnsi="Times New Roman" w:cs="Times New Roman"/>
          <w:sz w:val="24"/>
          <w:szCs w:val="24"/>
        </w:rPr>
      </w:pPr>
    </w:p>
    <w:p w14:paraId="239EDA43" w14:textId="497EF9A4" w:rsidR="002039D6" w:rsidRPr="002039D6" w:rsidRDefault="002039D6" w:rsidP="002039D6">
      <w:pPr>
        <w:spacing w:after="0" w:line="240" w:lineRule="auto"/>
        <w:jc w:val="both"/>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 xml:space="preserve">Table </w:t>
      </w:r>
      <w:r w:rsidR="00E7771B">
        <w:rPr>
          <w:rFonts w:ascii="Times New Roman" w:eastAsia="Times New Roman" w:hAnsi="Times New Roman" w:cs="Times New Roman"/>
          <w:b/>
          <w:bCs/>
          <w:sz w:val="24"/>
          <w:szCs w:val="24"/>
        </w:rPr>
        <w:t>4</w:t>
      </w:r>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 Mutual Pearson’s correlation coefficients (</w:t>
      </w:r>
      <w:r w:rsidRPr="002039D6">
        <w:rPr>
          <w:rFonts w:ascii="Times New Roman" w:eastAsia="Times New Roman" w:hAnsi="Times New Roman" w:cs="Times New Roman"/>
          <w:i/>
          <w:iCs/>
          <w:sz w:val="24"/>
          <w:szCs w:val="24"/>
        </w:rPr>
        <w:t>r</w:t>
      </w:r>
      <w:r w:rsidRPr="002039D6">
        <w:rPr>
          <w:rFonts w:ascii="Times New Roman" w:eastAsia="Times New Roman" w:hAnsi="Times New Roman" w:cs="Times New Roman"/>
          <w:sz w:val="24"/>
          <w:szCs w:val="24"/>
        </w:rPr>
        <w:t xml:space="preserve">), between the number of malaria cases of the overall </w:t>
      </w:r>
      <w:proofErr w:type="gramStart"/>
      <w:r w:rsidRPr="002039D6">
        <w:rPr>
          <w:rFonts w:ascii="Times New Roman" w:eastAsia="Times New Roman" w:hAnsi="Times New Roman" w:cs="Times New Roman"/>
          <w:sz w:val="24"/>
          <w:szCs w:val="24"/>
        </w:rPr>
        <w:t>patients</w:t>
      </w:r>
      <w:proofErr w:type="gramEnd"/>
      <w:r w:rsidRPr="002039D6">
        <w:rPr>
          <w:rFonts w:ascii="Times New Roman" w:eastAsia="Times New Roman" w:hAnsi="Times New Roman" w:cs="Times New Roman"/>
          <w:sz w:val="24"/>
          <w:szCs w:val="24"/>
        </w:rPr>
        <w:t xml:space="preserve"> categories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for each city (</w:t>
      </w:r>
      <w:proofErr w:type="spellStart"/>
      <w:r w:rsidRPr="002039D6">
        <w:rPr>
          <w:rFonts w:ascii="Times New Roman" w:eastAsia="Times New Roman" w:hAnsi="Times New Roman" w:cs="Times New Roman"/>
          <w:i/>
          <w:iCs/>
          <w:sz w:val="24"/>
          <w:szCs w:val="24"/>
        </w:rPr>
        <w:t>i</w:t>
      </w:r>
      <w:proofErr w:type="spellEnd"/>
      <w:r w:rsidRPr="002039D6">
        <w:rPr>
          <w:rFonts w:ascii="Times New Roman" w:eastAsia="Times New Roman" w:hAnsi="Times New Roman" w:cs="Times New Roman"/>
          <w:sz w:val="24"/>
          <w:szCs w:val="24"/>
        </w:rPr>
        <w:t>) separately,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Manso</w:t>
      </w:r>
      <w:proofErr w:type="spellEnd"/>
      <w:r w:rsidRPr="002039D6">
        <w:rPr>
          <w:rFonts w:ascii="Times New Roman" w:eastAsia="Times New Roman" w:hAnsi="Times New Roman" w:cs="Times New Roman"/>
          <w:sz w:val="24"/>
          <w:szCs w:val="24"/>
        </w:rPr>
        <w:t xml:space="preserve"> and </w:t>
      </w:r>
      <w:proofErr w:type="spellStart"/>
      <w:r w:rsidRPr="002039D6">
        <w:rPr>
          <w:rFonts w:ascii="Times New Roman" w:eastAsia="Times New Roman" w:hAnsi="Times New Roman" w:cs="Times New Roman"/>
          <w:sz w:val="24"/>
          <w:szCs w:val="24"/>
        </w:rPr>
        <w:t>Mpohor</w:t>
      </w:r>
      <w:proofErr w:type="spellEnd"/>
      <w:r w:rsidR="00243FB7">
        <w:rPr>
          <w:rFonts w:ascii="Times New Roman" w:eastAsia="Times New Roman" w:hAnsi="Times New Roman" w:cs="Times New Roman"/>
          <w:sz w:val="24"/>
          <w:szCs w:val="24"/>
        </w:rPr>
        <w:t>)</w:t>
      </w:r>
      <w:r w:rsidRPr="002039D6">
        <w:rPr>
          <w:rFonts w:ascii="Times New Roman" w:eastAsia="Times New Roman" w:hAnsi="Times New Roman" w:cs="Times New Roman"/>
          <w:bCs/>
          <w:sz w:val="24"/>
          <w:szCs w:val="28"/>
        </w:rPr>
        <w:t>.</w:t>
      </w:r>
    </w:p>
    <w:p w14:paraId="2027FD4E" w14:textId="77777777" w:rsidR="002039D6" w:rsidRPr="002039D6" w:rsidRDefault="002039D6" w:rsidP="002039D6">
      <w:pPr>
        <w:spacing w:after="0" w:line="240" w:lineRule="auto"/>
        <w:jc w:val="both"/>
        <w:rPr>
          <w:rFonts w:ascii="Times New Roman" w:eastAsia="Times New Roman" w:hAnsi="Times New Roman" w:cs="Times New Roman"/>
          <w:sz w:val="24"/>
          <w:szCs w:val="24"/>
        </w:rPr>
      </w:pPr>
    </w:p>
    <w:tbl>
      <w:tblPr>
        <w:tblStyle w:val="TableauGrille7Couleur-Accentuation311"/>
        <w:tblW w:w="4787" w:type="pct"/>
        <w:jc w:val="center"/>
        <w:tblLook w:val="04A0" w:firstRow="1" w:lastRow="0" w:firstColumn="1" w:lastColumn="0" w:noHBand="0" w:noVBand="1"/>
      </w:tblPr>
      <w:tblGrid>
        <w:gridCol w:w="797"/>
        <w:gridCol w:w="1279"/>
        <w:gridCol w:w="1704"/>
        <w:gridCol w:w="1705"/>
        <w:gridCol w:w="1707"/>
        <w:gridCol w:w="1700"/>
      </w:tblGrid>
      <w:tr w:rsidR="002039D6" w:rsidRPr="00243FB7" w14:paraId="70C23F53" w14:textId="77777777" w:rsidTr="002039D6">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100" w:firstRow="0" w:lastRow="0" w:firstColumn="1" w:lastColumn="0" w:oddVBand="0" w:evenVBand="0" w:oddHBand="0" w:evenHBand="0" w:firstRowFirstColumn="1" w:firstRowLastColumn="0" w:lastRowFirstColumn="0" w:lastRowLastColumn="0"/>
            <w:tcW w:w="1167" w:type="pct"/>
            <w:gridSpan w:val="2"/>
            <w:vMerge w:val="restart"/>
            <w:tcBorders>
              <w:top w:val="single" w:sz="4" w:space="0" w:color="C2D69B" w:themeColor="accent3" w:themeTint="99"/>
              <w:left w:val="single" w:sz="4" w:space="0" w:color="C2D69B" w:themeColor="accent3" w:themeTint="99"/>
              <w:right w:val="single" w:sz="4" w:space="0" w:color="C2D69B" w:themeColor="accent3" w:themeTint="99"/>
            </w:tcBorders>
            <w:vAlign w:val="center"/>
            <w:hideMark/>
          </w:tcPr>
          <w:p w14:paraId="392D5F52" w14:textId="77777777" w:rsidR="002039D6" w:rsidRPr="002039D6" w:rsidRDefault="002039D6" w:rsidP="002039D6">
            <w:pPr>
              <w:jc w:val="center"/>
              <w:rPr>
                <w:rFonts w:ascii="Times New Roman" w:hAnsi="Times New Roman" w:cs="Times New Roman"/>
                <w:color w:val="000000"/>
                <w:sz w:val="20"/>
                <w:szCs w:val="20"/>
                <w:lang w:eastAsia="fr-FR"/>
              </w:rPr>
            </w:pPr>
            <w:r w:rsidRPr="002039D6">
              <w:rPr>
                <w:rFonts w:ascii="Times New Roman" w:hAnsi="Times New Roman" w:cs="Times New Roman"/>
                <w:color w:val="000000"/>
                <w:lang w:eastAsia="fr-FR"/>
              </w:rPr>
              <w:t>r</w:t>
            </w:r>
            <w:r w:rsidRPr="002039D6">
              <w:rPr>
                <w:rFonts w:ascii="Times New Roman" w:hAnsi="Times New Roman" w:cs="Times New Roman"/>
                <w:color w:val="000000"/>
                <w:sz w:val="20"/>
                <w:szCs w:val="20"/>
                <w:lang w:eastAsia="fr-FR"/>
              </w:rPr>
              <w:t>/ Pearson</w:t>
            </w:r>
          </w:p>
        </w:tc>
        <w:tc>
          <w:tcPr>
            <w:tcW w:w="958"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1CAE994B"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fr-FR"/>
              </w:rPr>
            </w:pPr>
            <w:proofErr w:type="spellStart"/>
            <w:r w:rsidRPr="002039D6">
              <w:rPr>
                <w:rFonts w:ascii="Times New Roman" w:hAnsi="Times New Roman" w:cs="Times New Roman"/>
                <w:color w:val="000000"/>
                <w:sz w:val="24"/>
                <w:szCs w:val="24"/>
                <w:lang w:eastAsia="fr-FR"/>
              </w:rPr>
              <w:t>Ayiem</w:t>
            </w:r>
            <w:proofErr w:type="spellEnd"/>
            <w:r w:rsidRPr="002039D6">
              <w:rPr>
                <w:rFonts w:ascii="Times New Roman" w:hAnsi="Times New Roman" w:cs="Times New Roman"/>
                <w:color w:val="000000"/>
                <w:sz w:val="24"/>
                <w:szCs w:val="24"/>
                <w:lang w:eastAsia="fr-FR"/>
              </w:rPr>
              <w:t>(</w:t>
            </w:r>
            <w:proofErr w:type="spellStart"/>
            <w:r w:rsidRPr="002039D6">
              <w:rPr>
                <w:rFonts w:ascii="Times New Roman" w:hAnsi="Times New Roman" w:cs="Times New Roman"/>
                <w:i/>
                <w:iCs/>
                <w:color w:val="000000"/>
                <w:sz w:val="24"/>
                <w:szCs w:val="24"/>
                <w:lang w:eastAsia="fr-FR"/>
              </w:rPr>
              <w:t>i</w:t>
            </w:r>
            <w:proofErr w:type="spellEnd"/>
            <w:r w:rsidRPr="002039D6">
              <w:rPr>
                <w:rFonts w:ascii="Times New Roman" w:hAnsi="Times New Roman" w:cs="Times New Roman"/>
                <w:color w:val="000000"/>
                <w:sz w:val="24"/>
                <w:szCs w:val="24"/>
                <w:lang w:eastAsia="fr-FR"/>
              </w:rPr>
              <w:t>=1)</w:t>
            </w:r>
          </w:p>
        </w:tc>
        <w:tc>
          <w:tcPr>
            <w:tcW w:w="959"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713B972D"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fr-FR"/>
              </w:rPr>
            </w:pPr>
            <w:proofErr w:type="spellStart"/>
            <w:r w:rsidRPr="002039D6">
              <w:rPr>
                <w:rFonts w:ascii="Times New Roman" w:hAnsi="Times New Roman" w:cs="Times New Roman"/>
                <w:color w:val="000000"/>
                <w:sz w:val="24"/>
                <w:szCs w:val="24"/>
                <w:lang w:eastAsia="fr-FR"/>
              </w:rPr>
              <w:t>Banso</w:t>
            </w:r>
            <w:proofErr w:type="spellEnd"/>
            <w:r w:rsidRPr="002039D6">
              <w:rPr>
                <w:rFonts w:ascii="Times New Roman" w:hAnsi="Times New Roman" w:cs="Times New Roman"/>
                <w:color w:val="000000"/>
                <w:sz w:val="24"/>
                <w:szCs w:val="24"/>
                <w:lang w:eastAsia="fr-FR"/>
              </w:rPr>
              <w:t xml:space="preserve"> (</w:t>
            </w:r>
            <w:proofErr w:type="spellStart"/>
            <w:r w:rsidRPr="002039D6">
              <w:rPr>
                <w:rFonts w:ascii="Times New Roman" w:hAnsi="Times New Roman" w:cs="Times New Roman"/>
                <w:i/>
                <w:iCs/>
                <w:color w:val="000000"/>
                <w:sz w:val="24"/>
                <w:szCs w:val="24"/>
                <w:lang w:eastAsia="fr-FR"/>
              </w:rPr>
              <w:t>i</w:t>
            </w:r>
            <w:proofErr w:type="spellEnd"/>
            <w:r w:rsidRPr="002039D6">
              <w:rPr>
                <w:rFonts w:ascii="Times New Roman" w:hAnsi="Times New Roman" w:cs="Times New Roman"/>
                <w:color w:val="000000"/>
                <w:sz w:val="24"/>
                <w:szCs w:val="24"/>
                <w:lang w:eastAsia="fr-FR"/>
              </w:rPr>
              <w:t>=2)</w:t>
            </w:r>
          </w:p>
        </w:tc>
        <w:tc>
          <w:tcPr>
            <w:tcW w:w="960"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16239DC0"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fr-FR"/>
              </w:rPr>
            </w:pPr>
            <w:proofErr w:type="spellStart"/>
            <w:r w:rsidRPr="002039D6">
              <w:rPr>
                <w:rFonts w:ascii="Times New Roman" w:hAnsi="Times New Roman" w:cs="Times New Roman"/>
                <w:color w:val="000000"/>
                <w:sz w:val="24"/>
                <w:szCs w:val="24"/>
                <w:lang w:eastAsia="fr-FR"/>
              </w:rPr>
              <w:t>Manso</w:t>
            </w:r>
            <w:proofErr w:type="spellEnd"/>
            <w:r w:rsidRPr="002039D6">
              <w:rPr>
                <w:rFonts w:ascii="Times New Roman" w:hAnsi="Times New Roman" w:cs="Times New Roman"/>
                <w:color w:val="000000"/>
                <w:sz w:val="24"/>
                <w:szCs w:val="24"/>
                <w:lang w:eastAsia="fr-FR"/>
              </w:rPr>
              <w:t xml:space="preserve"> (</w:t>
            </w:r>
            <w:proofErr w:type="spellStart"/>
            <w:r w:rsidRPr="002039D6">
              <w:rPr>
                <w:rFonts w:ascii="Times New Roman" w:hAnsi="Times New Roman" w:cs="Times New Roman"/>
                <w:i/>
                <w:iCs/>
                <w:color w:val="000000"/>
                <w:sz w:val="24"/>
                <w:szCs w:val="24"/>
                <w:lang w:eastAsia="fr-FR"/>
              </w:rPr>
              <w:t>i</w:t>
            </w:r>
            <w:proofErr w:type="spellEnd"/>
            <w:r w:rsidRPr="002039D6">
              <w:rPr>
                <w:rFonts w:ascii="Times New Roman" w:hAnsi="Times New Roman" w:cs="Times New Roman"/>
                <w:color w:val="000000"/>
                <w:sz w:val="24"/>
                <w:szCs w:val="24"/>
                <w:lang w:eastAsia="fr-FR"/>
              </w:rPr>
              <w:t>=3)</w:t>
            </w:r>
          </w:p>
        </w:tc>
        <w:tc>
          <w:tcPr>
            <w:tcW w:w="956"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6F6780B9"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fr-FR"/>
              </w:rPr>
            </w:pPr>
            <w:proofErr w:type="spellStart"/>
            <w:r w:rsidRPr="002039D6">
              <w:rPr>
                <w:rFonts w:ascii="Times New Roman" w:hAnsi="Times New Roman" w:cs="Times New Roman"/>
                <w:color w:val="000000"/>
                <w:sz w:val="24"/>
                <w:szCs w:val="24"/>
                <w:lang w:eastAsia="fr-FR"/>
              </w:rPr>
              <w:t>Mpohor</w:t>
            </w:r>
            <w:proofErr w:type="spellEnd"/>
            <w:r w:rsidRPr="002039D6">
              <w:rPr>
                <w:rFonts w:ascii="Times New Roman" w:hAnsi="Times New Roman" w:cs="Times New Roman"/>
                <w:color w:val="000000"/>
                <w:sz w:val="24"/>
                <w:szCs w:val="24"/>
                <w:lang w:eastAsia="fr-FR"/>
              </w:rPr>
              <w:t xml:space="preserve"> (</w:t>
            </w:r>
            <w:proofErr w:type="spellStart"/>
            <w:r w:rsidRPr="002039D6">
              <w:rPr>
                <w:rFonts w:ascii="Times New Roman" w:hAnsi="Times New Roman" w:cs="Times New Roman"/>
                <w:i/>
                <w:iCs/>
                <w:color w:val="000000"/>
                <w:sz w:val="24"/>
                <w:szCs w:val="24"/>
                <w:lang w:eastAsia="fr-FR"/>
              </w:rPr>
              <w:t>i</w:t>
            </w:r>
            <w:proofErr w:type="spellEnd"/>
            <w:r w:rsidRPr="002039D6">
              <w:rPr>
                <w:rFonts w:ascii="Times New Roman" w:hAnsi="Times New Roman" w:cs="Times New Roman"/>
                <w:color w:val="000000"/>
                <w:sz w:val="24"/>
                <w:szCs w:val="24"/>
                <w:lang w:eastAsia="fr-FR"/>
              </w:rPr>
              <w:t>=4)</w:t>
            </w:r>
          </w:p>
        </w:tc>
      </w:tr>
      <w:tr w:rsidR="002039D6" w:rsidRPr="00243FB7" w14:paraId="0FD19CE3" w14:textId="77777777" w:rsidTr="002039D6">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670458BF" w14:textId="77777777" w:rsidR="002039D6" w:rsidRPr="002039D6" w:rsidRDefault="002039D6" w:rsidP="002039D6">
            <w:pPr>
              <w:rPr>
                <w:rFonts w:ascii="Times New Roman" w:hAnsi="Times New Roman" w:cs="Times New Roman"/>
                <w:b/>
                <w:bCs/>
                <w:color w:val="000000"/>
                <w:sz w:val="20"/>
                <w:szCs w:val="20"/>
                <w:lang w:eastAsia="fr-FR"/>
              </w:rPr>
            </w:pPr>
          </w:p>
        </w:tc>
        <w:tc>
          <w:tcPr>
            <w:tcW w:w="958"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2CCD927F"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i</w:t>
            </w:r>
            <w:r w:rsidRPr="002039D6">
              <w:rPr>
                <w:rFonts w:ascii="Times New Roman" w:hAnsi="Times New Roman" w:cs="Times New Roman"/>
                <w:b/>
                <w:bCs/>
                <w:sz w:val="24"/>
                <w:szCs w:val="24"/>
                <w:vertAlign w:val="subscript"/>
              </w:rPr>
              <w:t>=1</w:t>
            </w:r>
          </w:p>
        </w:tc>
        <w:tc>
          <w:tcPr>
            <w:tcW w:w="959" w:type="pct"/>
            <w:tcBorders>
              <w:top w:val="single" w:sz="4" w:space="0" w:color="auto"/>
              <w:left w:val="single" w:sz="4" w:space="0" w:color="C2D69B" w:themeColor="accent3" w:themeTint="99"/>
              <w:bottom w:val="single" w:sz="4" w:space="0" w:color="auto"/>
              <w:right w:val="single" w:sz="4" w:space="0" w:color="C2D69B" w:themeColor="accent3" w:themeTint="99"/>
            </w:tcBorders>
            <w:shd w:val="clear" w:color="auto" w:fill="FFFFFF" w:themeFill="background1"/>
            <w:vAlign w:val="center"/>
            <w:hideMark/>
          </w:tcPr>
          <w:p w14:paraId="6579D652"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i</w:t>
            </w:r>
            <w:r w:rsidRPr="002039D6">
              <w:rPr>
                <w:rFonts w:ascii="Times New Roman" w:hAnsi="Times New Roman" w:cs="Times New Roman"/>
                <w:b/>
                <w:bCs/>
                <w:sz w:val="24"/>
                <w:szCs w:val="24"/>
                <w:vertAlign w:val="subscript"/>
              </w:rPr>
              <w:t>=2</w:t>
            </w:r>
          </w:p>
        </w:tc>
        <w:tc>
          <w:tcPr>
            <w:tcW w:w="960"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0E1FECDF"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i</w:t>
            </w:r>
            <w:r w:rsidRPr="002039D6">
              <w:rPr>
                <w:rFonts w:ascii="Times New Roman" w:hAnsi="Times New Roman" w:cs="Times New Roman"/>
                <w:b/>
                <w:bCs/>
                <w:sz w:val="24"/>
                <w:szCs w:val="24"/>
                <w:vertAlign w:val="subscript"/>
              </w:rPr>
              <w:t>=3</w:t>
            </w:r>
          </w:p>
        </w:tc>
        <w:tc>
          <w:tcPr>
            <w:tcW w:w="956" w:type="pct"/>
            <w:tcBorders>
              <w:top w:val="single" w:sz="4" w:space="0" w:color="auto"/>
              <w:left w:val="single" w:sz="4" w:space="0" w:color="C2D69B" w:themeColor="accent3" w:themeTint="99"/>
              <w:bottom w:val="single" w:sz="4" w:space="0" w:color="auto"/>
              <w:right w:val="single" w:sz="4" w:space="0" w:color="C2D69B" w:themeColor="accent3" w:themeTint="99"/>
            </w:tcBorders>
            <w:shd w:val="clear" w:color="auto" w:fill="FFFFFF" w:themeFill="background1"/>
            <w:vAlign w:val="center"/>
            <w:hideMark/>
          </w:tcPr>
          <w:p w14:paraId="79CEDBC2"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i</w:t>
            </w:r>
            <w:r w:rsidRPr="002039D6">
              <w:rPr>
                <w:rFonts w:ascii="Times New Roman" w:hAnsi="Times New Roman" w:cs="Times New Roman"/>
                <w:b/>
                <w:bCs/>
                <w:sz w:val="24"/>
                <w:szCs w:val="24"/>
                <w:vertAlign w:val="subscript"/>
              </w:rPr>
              <w:t>=4</w:t>
            </w:r>
          </w:p>
        </w:tc>
      </w:tr>
      <w:tr w:rsidR="002039D6" w:rsidRPr="00243FB7" w14:paraId="42051096" w14:textId="77777777" w:rsidTr="002039D6">
        <w:trPr>
          <w:trHeight w:val="294"/>
          <w:jc w:val="center"/>
        </w:trPr>
        <w:tc>
          <w:tcPr>
            <w:cnfStyle w:val="001000000000" w:firstRow="0" w:lastRow="0" w:firstColumn="1" w:lastColumn="0" w:oddVBand="0" w:evenVBand="0" w:oddHBand="0" w:evenHBand="0" w:firstRowFirstColumn="0" w:firstRowLastColumn="0" w:lastRowFirstColumn="0" w:lastRowLastColumn="0"/>
            <w:tcW w:w="44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777C6A3B"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i=1</w:t>
            </w:r>
          </w:p>
        </w:tc>
        <w:tc>
          <w:tcPr>
            <w:tcW w:w="71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7B045B5B"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2039D6">
              <w:rPr>
                <w:rFonts w:ascii="Times New Roman" w:hAnsi="Times New Roman" w:cs="Times New Roman"/>
                <w:b/>
                <w:bCs/>
                <w:color w:val="000000"/>
                <w:sz w:val="20"/>
                <w:szCs w:val="20"/>
                <w:lang w:eastAsia="fr-FR"/>
              </w:rPr>
              <w:t>Ayiem</w:t>
            </w:r>
            <w:proofErr w:type="spellEnd"/>
            <w:r w:rsidRPr="002039D6">
              <w:rPr>
                <w:rFonts w:ascii="Times New Roman" w:hAnsi="Times New Roman" w:cs="Times New Roman"/>
                <w:color w:val="000000"/>
                <w:sz w:val="18"/>
                <w:szCs w:val="18"/>
                <w:lang w:eastAsia="fr-FR"/>
              </w:rPr>
              <w:t>(</w:t>
            </w:r>
            <w:proofErr w:type="spellStart"/>
            <w:r w:rsidRPr="002039D6">
              <w:rPr>
                <w:rFonts w:ascii="Times New Roman" w:hAnsi="Times New Roman" w:cs="Times New Roman"/>
                <w:i/>
                <w:iCs/>
                <w:color w:val="000000"/>
                <w:sz w:val="18"/>
                <w:szCs w:val="18"/>
                <w:lang w:eastAsia="fr-FR"/>
              </w:rPr>
              <w:t>i</w:t>
            </w:r>
            <w:proofErr w:type="spellEnd"/>
            <w:r w:rsidRPr="002039D6">
              <w:rPr>
                <w:rFonts w:ascii="Times New Roman" w:hAnsi="Times New Roman" w:cs="Times New Roman"/>
                <w:color w:val="000000"/>
                <w:sz w:val="18"/>
                <w:szCs w:val="18"/>
                <w:lang w:eastAsia="fr-FR"/>
              </w:rPr>
              <w:t>=1)</w:t>
            </w:r>
          </w:p>
        </w:tc>
        <w:tc>
          <w:tcPr>
            <w:tcW w:w="95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7131B10F"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1.00000000</w:t>
            </w:r>
          </w:p>
        </w:tc>
        <w:tc>
          <w:tcPr>
            <w:tcW w:w="95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A628829"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0.3729538</w:t>
            </w:r>
          </w:p>
        </w:tc>
        <w:tc>
          <w:tcPr>
            <w:tcW w:w="96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510E3C2C"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0.48289783</w:t>
            </w:r>
          </w:p>
        </w:tc>
        <w:tc>
          <w:tcPr>
            <w:tcW w:w="956"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2A27556D"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0.3649489</w:t>
            </w:r>
          </w:p>
        </w:tc>
      </w:tr>
      <w:tr w:rsidR="002039D6" w:rsidRPr="00243FB7" w14:paraId="128C7071" w14:textId="77777777" w:rsidTr="002039D6">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44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575A2A19"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i=2</w:t>
            </w:r>
          </w:p>
        </w:tc>
        <w:tc>
          <w:tcPr>
            <w:tcW w:w="71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390DF898"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2039D6">
              <w:rPr>
                <w:rFonts w:ascii="Times New Roman" w:hAnsi="Times New Roman" w:cs="Times New Roman"/>
                <w:b/>
                <w:bCs/>
                <w:color w:val="000000"/>
                <w:sz w:val="20"/>
                <w:szCs w:val="20"/>
                <w:lang w:eastAsia="fr-FR"/>
              </w:rPr>
              <w:t>Banso</w:t>
            </w:r>
            <w:proofErr w:type="spellEnd"/>
            <w:r w:rsidRPr="002039D6">
              <w:rPr>
                <w:rFonts w:ascii="Times New Roman" w:hAnsi="Times New Roman" w:cs="Times New Roman"/>
                <w:color w:val="000000"/>
                <w:sz w:val="18"/>
                <w:szCs w:val="18"/>
                <w:lang w:eastAsia="fr-FR"/>
              </w:rPr>
              <w:t>(</w:t>
            </w:r>
            <w:proofErr w:type="spellStart"/>
            <w:r w:rsidRPr="002039D6">
              <w:rPr>
                <w:rFonts w:ascii="Times New Roman" w:hAnsi="Times New Roman" w:cs="Times New Roman"/>
                <w:i/>
                <w:iCs/>
                <w:color w:val="000000"/>
                <w:sz w:val="18"/>
                <w:szCs w:val="18"/>
                <w:lang w:eastAsia="fr-FR"/>
              </w:rPr>
              <w:t>i</w:t>
            </w:r>
            <w:proofErr w:type="spellEnd"/>
            <w:r w:rsidRPr="002039D6">
              <w:rPr>
                <w:rFonts w:ascii="Times New Roman" w:hAnsi="Times New Roman" w:cs="Times New Roman"/>
                <w:color w:val="000000"/>
                <w:sz w:val="18"/>
                <w:szCs w:val="18"/>
                <w:lang w:eastAsia="fr-FR"/>
              </w:rPr>
              <w:t>=2)</w:t>
            </w:r>
          </w:p>
        </w:tc>
        <w:tc>
          <w:tcPr>
            <w:tcW w:w="95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806AE31"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0.37295378</w:t>
            </w:r>
          </w:p>
        </w:tc>
        <w:tc>
          <w:tcPr>
            <w:tcW w:w="95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35578DF"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w:t>
            </w:r>
          </w:p>
        </w:tc>
        <w:tc>
          <w:tcPr>
            <w:tcW w:w="96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10AF281"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0.25701955</w:t>
            </w:r>
          </w:p>
        </w:tc>
        <w:tc>
          <w:tcPr>
            <w:tcW w:w="956"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7C06237D"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0.9981028</w:t>
            </w:r>
          </w:p>
        </w:tc>
      </w:tr>
      <w:tr w:rsidR="002039D6" w:rsidRPr="00243FB7" w14:paraId="1FB6F0D3" w14:textId="77777777" w:rsidTr="002039D6">
        <w:trPr>
          <w:trHeight w:val="312"/>
          <w:jc w:val="center"/>
        </w:trPr>
        <w:tc>
          <w:tcPr>
            <w:cnfStyle w:val="001000000000" w:firstRow="0" w:lastRow="0" w:firstColumn="1" w:lastColumn="0" w:oddVBand="0" w:evenVBand="0" w:oddHBand="0" w:evenHBand="0" w:firstRowFirstColumn="0" w:firstRowLastColumn="0" w:lastRowFirstColumn="0" w:lastRowLastColumn="0"/>
            <w:tcW w:w="44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30C2669C"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i=3</w:t>
            </w:r>
          </w:p>
        </w:tc>
        <w:tc>
          <w:tcPr>
            <w:tcW w:w="71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2CE7340F"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2039D6">
              <w:rPr>
                <w:rFonts w:ascii="Times New Roman" w:hAnsi="Times New Roman" w:cs="Times New Roman"/>
                <w:b/>
                <w:bCs/>
                <w:color w:val="000000"/>
                <w:sz w:val="20"/>
                <w:szCs w:val="20"/>
                <w:lang w:eastAsia="fr-FR"/>
              </w:rPr>
              <w:t>Manso</w:t>
            </w:r>
            <w:proofErr w:type="spellEnd"/>
            <w:r w:rsidRPr="002039D6">
              <w:rPr>
                <w:rFonts w:ascii="Times New Roman" w:hAnsi="Times New Roman" w:cs="Times New Roman"/>
                <w:color w:val="000000"/>
                <w:sz w:val="18"/>
                <w:szCs w:val="18"/>
                <w:lang w:eastAsia="fr-FR"/>
              </w:rPr>
              <w:t>(</w:t>
            </w:r>
            <w:proofErr w:type="spellStart"/>
            <w:r w:rsidRPr="002039D6">
              <w:rPr>
                <w:rFonts w:ascii="Times New Roman" w:hAnsi="Times New Roman" w:cs="Times New Roman"/>
                <w:i/>
                <w:iCs/>
                <w:color w:val="000000"/>
                <w:sz w:val="18"/>
                <w:szCs w:val="18"/>
                <w:lang w:eastAsia="fr-FR"/>
              </w:rPr>
              <w:t>i</w:t>
            </w:r>
            <w:proofErr w:type="spellEnd"/>
            <w:r w:rsidRPr="002039D6">
              <w:rPr>
                <w:rFonts w:ascii="Times New Roman" w:hAnsi="Times New Roman" w:cs="Times New Roman"/>
                <w:color w:val="000000"/>
                <w:sz w:val="18"/>
                <w:szCs w:val="18"/>
                <w:lang w:eastAsia="fr-FR"/>
              </w:rPr>
              <w:t>=3)</w:t>
            </w:r>
          </w:p>
        </w:tc>
        <w:tc>
          <w:tcPr>
            <w:tcW w:w="95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3CC4DE91"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0.48289783</w:t>
            </w:r>
          </w:p>
        </w:tc>
        <w:tc>
          <w:tcPr>
            <w:tcW w:w="95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79B4693"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0.2570196</w:t>
            </w:r>
          </w:p>
        </w:tc>
        <w:tc>
          <w:tcPr>
            <w:tcW w:w="96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4AEF76CE"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1.00000000</w:t>
            </w:r>
          </w:p>
        </w:tc>
        <w:tc>
          <w:tcPr>
            <w:tcW w:w="956"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5FAD8AE9"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0.2418207</w:t>
            </w:r>
          </w:p>
        </w:tc>
      </w:tr>
      <w:tr w:rsidR="002039D6" w:rsidRPr="00243FB7" w14:paraId="758490F7" w14:textId="77777777" w:rsidTr="002039D6">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44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4841A2DF"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i=4</w:t>
            </w:r>
          </w:p>
        </w:tc>
        <w:tc>
          <w:tcPr>
            <w:tcW w:w="71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9122526"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proofErr w:type="spellStart"/>
            <w:r w:rsidRPr="002039D6">
              <w:rPr>
                <w:rFonts w:ascii="Times New Roman" w:hAnsi="Times New Roman" w:cs="Times New Roman"/>
                <w:b/>
                <w:bCs/>
                <w:color w:val="000000"/>
                <w:sz w:val="20"/>
                <w:szCs w:val="20"/>
                <w:lang w:eastAsia="fr-FR"/>
              </w:rPr>
              <w:t>Mpohor</w:t>
            </w:r>
            <w:proofErr w:type="spellEnd"/>
            <w:r w:rsidRPr="002039D6">
              <w:rPr>
                <w:rFonts w:ascii="Times New Roman" w:hAnsi="Times New Roman" w:cs="Times New Roman"/>
                <w:color w:val="000000"/>
                <w:sz w:val="18"/>
                <w:szCs w:val="18"/>
                <w:lang w:eastAsia="fr-FR"/>
              </w:rPr>
              <w:t>(</w:t>
            </w:r>
            <w:proofErr w:type="spellStart"/>
            <w:r w:rsidRPr="002039D6">
              <w:rPr>
                <w:rFonts w:ascii="Times New Roman" w:hAnsi="Times New Roman" w:cs="Times New Roman"/>
                <w:i/>
                <w:iCs/>
                <w:color w:val="000000"/>
                <w:sz w:val="18"/>
                <w:szCs w:val="18"/>
                <w:lang w:eastAsia="fr-FR"/>
              </w:rPr>
              <w:t>i</w:t>
            </w:r>
            <w:proofErr w:type="spellEnd"/>
            <w:r w:rsidRPr="002039D6">
              <w:rPr>
                <w:rFonts w:ascii="Times New Roman" w:hAnsi="Times New Roman" w:cs="Times New Roman"/>
                <w:color w:val="000000"/>
                <w:sz w:val="18"/>
                <w:szCs w:val="18"/>
                <w:lang w:eastAsia="fr-FR"/>
              </w:rPr>
              <w:t>=4)</w:t>
            </w:r>
          </w:p>
        </w:tc>
        <w:tc>
          <w:tcPr>
            <w:tcW w:w="958"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827D800"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0.36494893</w:t>
            </w:r>
          </w:p>
        </w:tc>
        <w:tc>
          <w:tcPr>
            <w:tcW w:w="959"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5B9676DA"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0.9981028</w:t>
            </w:r>
          </w:p>
        </w:tc>
        <w:tc>
          <w:tcPr>
            <w:tcW w:w="96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365A76E4"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0.24182069</w:t>
            </w:r>
          </w:p>
        </w:tc>
        <w:tc>
          <w:tcPr>
            <w:tcW w:w="956"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478FDFAB"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w:t>
            </w:r>
          </w:p>
        </w:tc>
      </w:tr>
    </w:tbl>
    <w:p w14:paraId="79BA3881" w14:textId="77777777" w:rsidR="002039D6" w:rsidRPr="002039D6" w:rsidRDefault="002039D6" w:rsidP="002039D6">
      <w:pPr>
        <w:spacing w:after="0" w:line="240" w:lineRule="auto"/>
        <w:jc w:val="both"/>
        <w:rPr>
          <w:rFonts w:ascii="Times New Roman" w:eastAsia="Times New Roman" w:hAnsi="Times New Roman" w:cs="Times New Roman"/>
          <w:sz w:val="24"/>
          <w:szCs w:val="24"/>
        </w:rPr>
      </w:pPr>
    </w:p>
    <w:p w14:paraId="7816B8E7" w14:textId="41557E6E" w:rsidR="002039D6" w:rsidRPr="002039D6" w:rsidRDefault="002039D6" w:rsidP="002039D6">
      <w:pPr>
        <w:spacing w:after="0" w:line="240" w:lineRule="auto"/>
        <w:jc w:val="both"/>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 xml:space="preserve">Table </w:t>
      </w:r>
      <w:r w:rsidR="00E7771B">
        <w:rPr>
          <w:rFonts w:ascii="Times New Roman" w:eastAsia="Times New Roman" w:hAnsi="Times New Roman" w:cs="Times New Roman"/>
          <w:b/>
          <w:bCs/>
          <w:sz w:val="24"/>
          <w:szCs w:val="24"/>
        </w:rPr>
        <w:t>5</w:t>
      </w:r>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 Mutual Pearson’s correlation coefficients (</w:t>
      </w:r>
      <w:r w:rsidRPr="002039D6">
        <w:rPr>
          <w:rFonts w:ascii="Times New Roman" w:eastAsia="Times New Roman" w:hAnsi="Times New Roman" w:cs="Times New Roman"/>
          <w:i/>
          <w:iCs/>
          <w:sz w:val="24"/>
          <w:szCs w:val="24"/>
        </w:rPr>
        <w:t>r</w:t>
      </w:r>
      <w:r w:rsidRPr="002039D6">
        <w:rPr>
          <w:rFonts w:ascii="Times New Roman" w:eastAsia="Times New Roman" w:hAnsi="Times New Roman" w:cs="Times New Roman"/>
          <w:sz w:val="24"/>
          <w:szCs w:val="24"/>
        </w:rPr>
        <w:t xml:space="preserve">), between the number of malaria cases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j</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lang w:eastAsia="fr-FR"/>
        </w:rPr>
        <w:t xml:space="preserve"> from 2009 to 2014 </w:t>
      </w:r>
      <w:r w:rsidRPr="002039D6">
        <w:rPr>
          <w:rFonts w:ascii="Times New Roman" w:eastAsia="Times New Roman" w:hAnsi="Times New Roman" w:cs="Times New Roman"/>
          <w:sz w:val="24"/>
          <w:szCs w:val="24"/>
        </w:rPr>
        <w:t>of each patient category (</w:t>
      </w:r>
      <w:r w:rsidRPr="002039D6">
        <w:rPr>
          <w:rFonts w:ascii="Times New Roman" w:eastAsia="Times New Roman" w:hAnsi="Times New Roman" w:cs="Times New Roman"/>
          <w:i/>
          <w:iCs/>
          <w:sz w:val="24"/>
          <w:szCs w:val="24"/>
        </w:rPr>
        <w:t>j</w:t>
      </w:r>
      <w:r w:rsidRPr="002039D6">
        <w:rPr>
          <w:rFonts w:ascii="Times New Roman" w:eastAsia="Times New Roman" w:hAnsi="Times New Roman" w:cs="Times New Roman"/>
          <w:sz w:val="24"/>
          <w:szCs w:val="24"/>
        </w:rPr>
        <w:t>) for the overall four cities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Manso</w:t>
      </w:r>
      <w:proofErr w:type="spellEnd"/>
      <w:r w:rsidR="00243FB7">
        <w:rPr>
          <w:rFonts w:ascii="Times New Roman" w:eastAsia="Times New Roman" w:hAnsi="Times New Roman" w:cs="Times New Roman"/>
          <w:sz w:val="24"/>
          <w:szCs w:val="24"/>
        </w:rPr>
        <w:t xml:space="preserve">, and </w:t>
      </w:r>
      <w:proofErr w:type="spellStart"/>
      <w:r w:rsidR="00243FB7">
        <w:rPr>
          <w:rFonts w:ascii="Times New Roman" w:eastAsia="Times New Roman" w:hAnsi="Times New Roman" w:cs="Times New Roman"/>
          <w:sz w:val="24"/>
          <w:szCs w:val="24"/>
        </w:rPr>
        <w:t>Mpohor</w:t>
      </w:r>
      <w:proofErr w:type="spellEnd"/>
      <w:r w:rsidR="00243FB7">
        <w:rPr>
          <w:rFonts w:ascii="Times New Roman" w:eastAsia="Times New Roman" w:hAnsi="Times New Roman" w:cs="Times New Roman"/>
          <w:sz w:val="24"/>
          <w:szCs w:val="24"/>
        </w:rPr>
        <w:t>)</w:t>
      </w:r>
      <w:r w:rsidRPr="002039D6">
        <w:rPr>
          <w:rFonts w:ascii="Times New Roman" w:eastAsia="Times New Roman" w:hAnsi="Times New Roman" w:cs="Times New Roman"/>
          <w:bCs/>
          <w:sz w:val="24"/>
          <w:szCs w:val="28"/>
        </w:rPr>
        <w:t>.</w:t>
      </w:r>
    </w:p>
    <w:p w14:paraId="1AC0627E" w14:textId="77777777" w:rsidR="002039D6" w:rsidRPr="002039D6" w:rsidRDefault="002039D6" w:rsidP="002039D6">
      <w:pPr>
        <w:spacing w:after="0" w:line="240" w:lineRule="auto"/>
        <w:jc w:val="both"/>
        <w:rPr>
          <w:rFonts w:ascii="Times New Roman" w:eastAsia="Times New Roman" w:hAnsi="Times New Roman" w:cs="Times New Roman"/>
          <w:sz w:val="24"/>
          <w:szCs w:val="24"/>
        </w:rPr>
      </w:pPr>
    </w:p>
    <w:tbl>
      <w:tblPr>
        <w:tblStyle w:val="TableauGrille7Couleur-Accentuation311"/>
        <w:tblW w:w="4426" w:type="pct"/>
        <w:jc w:val="center"/>
        <w:tblLook w:val="04A0" w:firstRow="1" w:lastRow="0" w:firstColumn="1" w:lastColumn="0" w:noHBand="0" w:noVBand="1"/>
      </w:tblPr>
      <w:tblGrid>
        <w:gridCol w:w="1047"/>
        <w:gridCol w:w="1796"/>
        <w:gridCol w:w="1796"/>
        <w:gridCol w:w="1792"/>
        <w:gridCol w:w="1791"/>
      </w:tblGrid>
      <w:tr w:rsidR="002039D6" w:rsidRPr="002039D6" w14:paraId="0E527197" w14:textId="77777777" w:rsidTr="002039D6">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100" w:firstRow="0" w:lastRow="0" w:firstColumn="1" w:lastColumn="0" w:oddVBand="0" w:evenVBand="0" w:oddHBand="0" w:evenHBand="0" w:firstRowFirstColumn="1" w:firstRowLastColumn="0" w:lastRowFirstColumn="0" w:lastRowLastColumn="0"/>
            <w:tcW w:w="1729" w:type="pct"/>
            <w:gridSpan w:val="2"/>
            <w:vMerge w:val="restart"/>
            <w:tcBorders>
              <w:top w:val="single" w:sz="4" w:space="0" w:color="C2D69B" w:themeColor="accent3" w:themeTint="99"/>
              <w:left w:val="single" w:sz="4" w:space="0" w:color="C2D69B" w:themeColor="accent3" w:themeTint="99"/>
              <w:right w:val="single" w:sz="4" w:space="0" w:color="C2D69B" w:themeColor="accent3" w:themeTint="99"/>
            </w:tcBorders>
            <w:vAlign w:val="center"/>
            <w:hideMark/>
          </w:tcPr>
          <w:p w14:paraId="618F36E4" w14:textId="77777777" w:rsidR="002039D6" w:rsidRPr="002039D6" w:rsidRDefault="002039D6" w:rsidP="002039D6">
            <w:pPr>
              <w:autoSpaceDE w:val="0"/>
              <w:autoSpaceDN w:val="0"/>
              <w:adjustRightInd w:val="0"/>
              <w:ind w:right="-16"/>
              <w:jc w:val="center"/>
              <w:rPr>
                <w:rFonts w:ascii="Times New Roman" w:hAnsi="Times New Roman" w:cs="Times New Roman"/>
                <w:sz w:val="24"/>
                <w:szCs w:val="24"/>
              </w:rPr>
            </w:pPr>
            <w:r w:rsidRPr="002039D6">
              <w:rPr>
                <w:rFonts w:ascii="Times New Roman" w:hAnsi="Times New Roman" w:cs="Times New Roman"/>
                <w:color w:val="000000"/>
                <w:lang w:eastAsia="fr-FR"/>
              </w:rPr>
              <w:t>r</w:t>
            </w:r>
            <w:r w:rsidRPr="002039D6">
              <w:rPr>
                <w:rFonts w:ascii="Times New Roman" w:hAnsi="Times New Roman" w:cs="Times New Roman"/>
                <w:color w:val="000000"/>
                <w:sz w:val="20"/>
                <w:szCs w:val="20"/>
                <w:lang w:eastAsia="fr-FR"/>
              </w:rPr>
              <w:t>/ Pearson</w:t>
            </w:r>
          </w:p>
        </w:tc>
        <w:tc>
          <w:tcPr>
            <w:tcW w:w="1092"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4E39AEBB"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eastAsia="fr-FR"/>
              </w:rPr>
            </w:pPr>
            <w:proofErr w:type="spellStart"/>
            <w:r w:rsidRPr="002039D6">
              <w:rPr>
                <w:rFonts w:ascii="Times New Roman" w:hAnsi="Times New Roman" w:cs="Times New Roman"/>
                <w:i/>
                <w:iCs/>
                <w:color w:val="000000"/>
                <w:lang w:eastAsia="fr-FR"/>
              </w:rPr>
              <w:t>Uf</w:t>
            </w:r>
            <w:proofErr w:type="spellEnd"/>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=1)</w:t>
            </w:r>
          </w:p>
        </w:tc>
        <w:tc>
          <w:tcPr>
            <w:tcW w:w="1090"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15F116F9"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eastAsia="fr-FR"/>
              </w:rPr>
            </w:pPr>
            <w:proofErr w:type="spellStart"/>
            <w:r w:rsidRPr="002039D6">
              <w:rPr>
                <w:rFonts w:ascii="Times New Roman" w:hAnsi="Times New Roman" w:cs="Times New Roman"/>
                <w:i/>
                <w:iCs/>
                <w:color w:val="000000"/>
                <w:lang w:eastAsia="fr-FR"/>
              </w:rPr>
              <w:t>Af</w:t>
            </w:r>
            <w:proofErr w:type="spellEnd"/>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=2)</w:t>
            </w:r>
          </w:p>
        </w:tc>
        <w:tc>
          <w:tcPr>
            <w:tcW w:w="1090"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5D0B1C88" w14:textId="77777777" w:rsidR="002039D6" w:rsidRPr="002039D6" w:rsidRDefault="002039D6" w:rsidP="002039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0"/>
                <w:szCs w:val="20"/>
                <w:lang w:eastAsia="fr-FR"/>
              </w:rPr>
            </w:pPr>
            <w:r w:rsidRPr="002039D6">
              <w:rPr>
                <w:rFonts w:ascii="Times New Roman" w:hAnsi="Times New Roman" w:cs="Times New Roman"/>
                <w:i/>
                <w:iCs/>
                <w:color w:val="000000"/>
                <w:lang w:eastAsia="fr-FR"/>
              </w:rPr>
              <w:t>Pw</w:t>
            </w:r>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=3)</w:t>
            </w:r>
          </w:p>
        </w:tc>
      </w:tr>
      <w:tr w:rsidR="002039D6" w:rsidRPr="002039D6" w14:paraId="5669DF6B" w14:textId="77777777" w:rsidTr="002039D6">
        <w:trPr>
          <w:cnfStyle w:val="000000100000" w:firstRow="0" w:lastRow="0" w:firstColumn="0" w:lastColumn="0" w:oddVBand="0" w:evenVBand="0" w:oddHBand="1"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0BDC5BB7" w14:textId="77777777" w:rsidR="002039D6" w:rsidRPr="002039D6" w:rsidRDefault="002039D6" w:rsidP="002039D6">
            <w:pPr>
              <w:rPr>
                <w:rFonts w:ascii="Times New Roman" w:hAnsi="Times New Roman" w:cs="Times New Roman"/>
                <w:b/>
                <w:bCs/>
                <w:sz w:val="24"/>
                <w:szCs w:val="24"/>
              </w:rPr>
            </w:pPr>
          </w:p>
        </w:tc>
        <w:tc>
          <w:tcPr>
            <w:tcW w:w="1092"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1FB73541"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j</w:t>
            </w:r>
            <w:r w:rsidRPr="002039D6">
              <w:rPr>
                <w:rFonts w:ascii="Times New Roman" w:hAnsi="Times New Roman" w:cs="Times New Roman"/>
                <w:b/>
                <w:bCs/>
                <w:sz w:val="24"/>
                <w:szCs w:val="24"/>
                <w:vertAlign w:val="subscript"/>
              </w:rPr>
              <w:t>=1</w:t>
            </w:r>
          </w:p>
        </w:tc>
        <w:tc>
          <w:tcPr>
            <w:tcW w:w="1090" w:type="pct"/>
            <w:tcBorders>
              <w:top w:val="single" w:sz="4" w:space="0" w:color="auto"/>
              <w:left w:val="single" w:sz="4" w:space="0" w:color="C2D69B" w:themeColor="accent3" w:themeTint="99"/>
              <w:bottom w:val="single" w:sz="4" w:space="0" w:color="auto"/>
              <w:right w:val="single" w:sz="4" w:space="0" w:color="C2D69B" w:themeColor="accent3" w:themeTint="99"/>
            </w:tcBorders>
            <w:shd w:val="clear" w:color="auto" w:fill="FFFFFF" w:themeFill="background1"/>
            <w:vAlign w:val="center"/>
            <w:hideMark/>
          </w:tcPr>
          <w:p w14:paraId="5282B3D0"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j</w:t>
            </w:r>
            <w:r w:rsidRPr="002039D6">
              <w:rPr>
                <w:rFonts w:ascii="Times New Roman" w:hAnsi="Times New Roman" w:cs="Times New Roman"/>
                <w:b/>
                <w:bCs/>
                <w:sz w:val="24"/>
                <w:szCs w:val="24"/>
                <w:vertAlign w:val="subscript"/>
              </w:rPr>
              <w:t>=2</w:t>
            </w:r>
          </w:p>
        </w:tc>
        <w:tc>
          <w:tcPr>
            <w:tcW w:w="1090" w:type="pct"/>
            <w:tcBorders>
              <w:top w:val="single" w:sz="4" w:space="0" w:color="auto"/>
              <w:left w:val="single" w:sz="4" w:space="0" w:color="C2D69B" w:themeColor="accent3" w:themeTint="99"/>
              <w:bottom w:val="single" w:sz="4" w:space="0" w:color="auto"/>
              <w:right w:val="single" w:sz="4" w:space="0" w:color="C2D69B" w:themeColor="accent3" w:themeTint="99"/>
            </w:tcBorders>
            <w:vAlign w:val="center"/>
            <w:hideMark/>
          </w:tcPr>
          <w:p w14:paraId="7B390B0D"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eastAsia="fr-FR"/>
              </w:rPr>
            </w:pPr>
            <w:r w:rsidRPr="002039D6">
              <w:rPr>
                <w:rFonts w:ascii="Times New Roman" w:hAnsi="Times New Roman" w:cs="Times New Roman"/>
                <w:b/>
                <w:bCs/>
                <w:i/>
                <w:iCs/>
                <w:sz w:val="24"/>
                <w:szCs w:val="24"/>
              </w:rPr>
              <w:t>N</w:t>
            </w:r>
            <w:r w:rsidRPr="002039D6">
              <w:rPr>
                <w:rFonts w:ascii="Times New Roman" w:hAnsi="Times New Roman" w:cs="Times New Roman"/>
                <w:b/>
                <w:bCs/>
                <w:i/>
                <w:iCs/>
                <w:sz w:val="24"/>
                <w:szCs w:val="24"/>
                <w:vertAlign w:val="subscript"/>
              </w:rPr>
              <w:t>j</w:t>
            </w:r>
            <w:r w:rsidRPr="002039D6">
              <w:rPr>
                <w:rFonts w:ascii="Times New Roman" w:hAnsi="Times New Roman" w:cs="Times New Roman"/>
                <w:b/>
                <w:bCs/>
                <w:sz w:val="24"/>
                <w:szCs w:val="24"/>
                <w:vertAlign w:val="subscript"/>
              </w:rPr>
              <w:t>=3</w:t>
            </w:r>
          </w:p>
        </w:tc>
      </w:tr>
      <w:tr w:rsidR="002039D6" w:rsidRPr="00243FB7" w14:paraId="7BD7D23C" w14:textId="77777777" w:rsidTr="002039D6">
        <w:trPr>
          <w:trHeight w:val="292"/>
          <w:jc w:val="center"/>
        </w:trPr>
        <w:tc>
          <w:tcPr>
            <w:cnfStyle w:val="001000000000" w:firstRow="0" w:lastRow="0" w:firstColumn="1" w:lastColumn="0" w:oddVBand="0" w:evenVBand="0" w:oddHBand="0" w:evenHBand="0" w:firstRowFirstColumn="0" w:firstRowLastColumn="0" w:lastRowFirstColumn="0" w:lastRowLastColumn="0"/>
            <w:tcW w:w="637"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36ACE2B7"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j=1</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21824DF7" w14:textId="77777777" w:rsidR="002039D6" w:rsidRPr="002039D6" w:rsidRDefault="002039D6" w:rsidP="002039D6">
            <w:pPr>
              <w:autoSpaceDE w:val="0"/>
              <w:autoSpaceDN w:val="0"/>
              <w:adjustRightInd w:val="0"/>
              <w:ind w:right="-1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264A60"/>
                <w:sz w:val="24"/>
                <w:szCs w:val="24"/>
              </w:rPr>
            </w:pPr>
            <w:proofErr w:type="spellStart"/>
            <w:r w:rsidRPr="002039D6">
              <w:rPr>
                <w:rFonts w:ascii="Times New Roman" w:hAnsi="Times New Roman" w:cs="Times New Roman"/>
                <w:b/>
                <w:bCs/>
                <w:i/>
                <w:iCs/>
                <w:color w:val="000000"/>
                <w:lang w:eastAsia="fr-FR"/>
              </w:rPr>
              <w:t>Uf</w:t>
            </w:r>
            <w:proofErr w:type="spellEnd"/>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=1)</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EF5BB26"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1.00000000</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5419600B"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0.08678364</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6C866B86"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0.1605258</w:t>
            </w:r>
          </w:p>
        </w:tc>
      </w:tr>
      <w:tr w:rsidR="002039D6" w:rsidRPr="00243FB7" w14:paraId="1B10A4EE" w14:textId="77777777" w:rsidTr="002039D6">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637"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21A950FE"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j=2</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7794EA39" w14:textId="77777777" w:rsidR="002039D6" w:rsidRPr="002039D6" w:rsidRDefault="002039D6" w:rsidP="002039D6">
            <w:pPr>
              <w:autoSpaceDE w:val="0"/>
              <w:autoSpaceDN w:val="0"/>
              <w:adjustRightInd w:val="0"/>
              <w:ind w:right="-1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264A60"/>
                <w:sz w:val="24"/>
                <w:szCs w:val="24"/>
              </w:rPr>
            </w:pPr>
            <w:proofErr w:type="spellStart"/>
            <w:r w:rsidRPr="002039D6">
              <w:rPr>
                <w:rFonts w:ascii="Times New Roman" w:hAnsi="Times New Roman" w:cs="Times New Roman"/>
                <w:b/>
                <w:bCs/>
                <w:i/>
                <w:iCs/>
                <w:color w:val="000000"/>
                <w:lang w:eastAsia="fr-FR"/>
              </w:rPr>
              <w:t>Af</w:t>
            </w:r>
            <w:proofErr w:type="spellEnd"/>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=2)</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26EA97A0"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0.08678364</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0C7A5FA"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1.00000000</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56371AEC" w14:textId="77777777" w:rsidR="002039D6" w:rsidRPr="002039D6" w:rsidRDefault="002039D6" w:rsidP="002039D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0.3424149</w:t>
            </w:r>
          </w:p>
        </w:tc>
      </w:tr>
      <w:tr w:rsidR="002039D6" w:rsidRPr="00243FB7" w14:paraId="48937E06" w14:textId="77777777" w:rsidTr="002039D6">
        <w:trPr>
          <w:trHeight w:val="310"/>
          <w:jc w:val="center"/>
        </w:trPr>
        <w:tc>
          <w:tcPr>
            <w:cnfStyle w:val="001000000000" w:firstRow="0" w:lastRow="0" w:firstColumn="1" w:lastColumn="0" w:oddVBand="0" w:evenVBand="0" w:oddHBand="0" w:evenHBand="0" w:firstRowFirstColumn="0" w:firstRowLastColumn="0" w:lastRowFirstColumn="0" w:lastRowLastColumn="0"/>
            <w:tcW w:w="637"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vAlign w:val="center"/>
            <w:hideMark/>
          </w:tcPr>
          <w:p w14:paraId="68940617" w14:textId="77777777" w:rsidR="002039D6" w:rsidRPr="002039D6" w:rsidRDefault="002039D6" w:rsidP="002039D6">
            <w:pPr>
              <w:autoSpaceDE w:val="0"/>
              <w:autoSpaceDN w:val="0"/>
              <w:adjustRightInd w:val="0"/>
              <w:ind w:right="-16"/>
              <w:jc w:val="center"/>
              <w:rPr>
                <w:rFonts w:ascii="Times New Roman" w:hAnsi="Times New Roman" w:cs="Times New Roman"/>
                <w:b/>
                <w:bCs/>
                <w:color w:val="264A60"/>
                <w:sz w:val="24"/>
                <w:szCs w:val="24"/>
              </w:rPr>
            </w:pPr>
            <w:r w:rsidRPr="002039D6">
              <w:rPr>
                <w:rFonts w:ascii="Times New Roman" w:hAnsi="Times New Roman" w:cs="Times New Roman"/>
                <w:b/>
                <w:bCs/>
                <w:sz w:val="24"/>
                <w:szCs w:val="24"/>
              </w:rPr>
              <w:t>N</w:t>
            </w:r>
            <w:r w:rsidRPr="002039D6">
              <w:rPr>
                <w:rFonts w:ascii="Times New Roman" w:hAnsi="Times New Roman" w:cs="Times New Roman"/>
                <w:b/>
                <w:bCs/>
                <w:sz w:val="24"/>
                <w:szCs w:val="24"/>
                <w:vertAlign w:val="subscript"/>
              </w:rPr>
              <w:t>j=3</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1BA9313" w14:textId="77777777" w:rsidR="002039D6" w:rsidRPr="002039D6" w:rsidRDefault="002039D6" w:rsidP="002039D6">
            <w:pPr>
              <w:autoSpaceDE w:val="0"/>
              <w:autoSpaceDN w:val="0"/>
              <w:adjustRightInd w:val="0"/>
              <w:ind w:right="-1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264A60"/>
                <w:sz w:val="24"/>
                <w:szCs w:val="24"/>
              </w:rPr>
            </w:pPr>
            <w:r w:rsidRPr="002039D6">
              <w:rPr>
                <w:rFonts w:ascii="Times New Roman" w:hAnsi="Times New Roman" w:cs="Times New Roman"/>
                <w:b/>
                <w:bCs/>
                <w:i/>
                <w:iCs/>
                <w:color w:val="000000"/>
                <w:lang w:eastAsia="fr-FR"/>
              </w:rPr>
              <w:t>Pw</w:t>
            </w:r>
            <w:r w:rsidRPr="002039D6">
              <w:rPr>
                <w:rFonts w:ascii="Times New Roman" w:hAnsi="Times New Roman" w:cs="Times New Roman"/>
                <w:color w:val="000000"/>
                <w:sz w:val="18"/>
                <w:szCs w:val="18"/>
                <w:lang w:eastAsia="fr-FR"/>
              </w:rPr>
              <w:t>(</w:t>
            </w:r>
            <w:r w:rsidRPr="002039D6">
              <w:rPr>
                <w:rFonts w:ascii="Times New Roman" w:hAnsi="Times New Roman" w:cs="Times New Roman"/>
                <w:i/>
                <w:iCs/>
                <w:color w:val="000000"/>
                <w:sz w:val="18"/>
                <w:szCs w:val="18"/>
                <w:lang w:eastAsia="fr-FR"/>
              </w:rPr>
              <w:t>j</w:t>
            </w:r>
            <w:r w:rsidRPr="002039D6">
              <w:rPr>
                <w:rFonts w:ascii="Times New Roman" w:hAnsi="Times New Roman" w:cs="Times New Roman"/>
                <w:color w:val="000000"/>
                <w:sz w:val="18"/>
                <w:szCs w:val="18"/>
                <w:lang w:eastAsia="fr-FR"/>
              </w:rPr>
              <w:t>=3)</w:t>
            </w:r>
          </w:p>
        </w:tc>
        <w:tc>
          <w:tcPr>
            <w:tcW w:w="1092"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3DA8F6E6"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0.16052581</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1614BBD6"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0.34241488</w:t>
            </w:r>
          </w:p>
        </w:tc>
        <w:tc>
          <w:tcPr>
            <w:tcW w:w="1090" w:type="pct"/>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shd w:val="clear" w:color="auto" w:fill="FFFFFF" w:themeFill="background1"/>
            <w:vAlign w:val="center"/>
            <w:hideMark/>
          </w:tcPr>
          <w:p w14:paraId="3476B1E5" w14:textId="77777777" w:rsidR="002039D6" w:rsidRPr="002039D6" w:rsidRDefault="002039D6" w:rsidP="002039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039D6">
              <w:rPr>
                <w:rFonts w:ascii="Times New Roman" w:hAnsi="Times New Roman" w:cs="Times New Roman"/>
              </w:rPr>
              <w:t>1.0000000</w:t>
            </w:r>
          </w:p>
        </w:tc>
      </w:tr>
    </w:tbl>
    <w:p w14:paraId="5D56923B" w14:textId="77777777" w:rsidR="002039D6" w:rsidRPr="002039D6" w:rsidRDefault="002039D6" w:rsidP="002039D6">
      <w:pPr>
        <w:spacing w:after="0" w:line="240" w:lineRule="auto"/>
        <w:jc w:val="both"/>
        <w:rPr>
          <w:rFonts w:ascii="Times New Roman" w:eastAsia="Times New Roman" w:hAnsi="Times New Roman" w:cs="Times New Roman"/>
          <w:sz w:val="24"/>
          <w:szCs w:val="24"/>
        </w:rPr>
      </w:pPr>
    </w:p>
    <w:p w14:paraId="5D34CA68"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4D45E3FA"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0D47D2C1" w14:textId="3966D25D"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 xml:space="preserve">Table </w:t>
      </w:r>
      <w:r w:rsidR="00E7771B">
        <w:rPr>
          <w:rFonts w:ascii="Times New Roman" w:eastAsia="Times New Roman" w:hAnsi="Times New Roman" w:cs="Times New Roman"/>
          <w:b/>
          <w:bCs/>
          <w:sz w:val="24"/>
          <w:szCs w:val="24"/>
        </w:rPr>
        <w:t>6</w:t>
      </w:r>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 Mutual Pearson’s correlation coefficients (</w:t>
      </w:r>
      <w:r w:rsidRPr="002039D6">
        <w:rPr>
          <w:rFonts w:ascii="Times New Roman" w:eastAsia="Times New Roman" w:hAnsi="Times New Roman" w:cs="Times New Roman"/>
          <w:i/>
          <w:iCs/>
          <w:sz w:val="24"/>
          <w:szCs w:val="24"/>
        </w:rPr>
        <w:t>r</w:t>
      </w:r>
      <w:r w:rsidRPr="002039D6">
        <w:rPr>
          <w:rFonts w:ascii="Times New Roman" w:eastAsia="Times New Roman" w:hAnsi="Times New Roman" w:cs="Times New Roman"/>
          <w:sz w:val="24"/>
          <w:szCs w:val="24"/>
        </w:rPr>
        <w:t xml:space="preserve">), between the number of malaria cases of the overall </w:t>
      </w:r>
      <w:proofErr w:type="gramStart"/>
      <w:r w:rsidRPr="002039D6">
        <w:rPr>
          <w:rFonts w:ascii="Times New Roman" w:eastAsia="Times New Roman" w:hAnsi="Times New Roman" w:cs="Times New Roman"/>
          <w:sz w:val="24"/>
          <w:szCs w:val="24"/>
        </w:rPr>
        <w:t>patients</w:t>
      </w:r>
      <w:proofErr w:type="gramEnd"/>
      <w:r w:rsidRPr="002039D6">
        <w:rPr>
          <w:rFonts w:ascii="Times New Roman" w:eastAsia="Times New Roman" w:hAnsi="Times New Roman" w:cs="Times New Roman"/>
          <w:sz w:val="24"/>
          <w:szCs w:val="24"/>
        </w:rPr>
        <w:t xml:space="preserve"> categories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i</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for each city (</w:t>
      </w:r>
      <w:proofErr w:type="spellStart"/>
      <w:r w:rsidRPr="002039D6">
        <w:rPr>
          <w:rFonts w:ascii="Times New Roman" w:eastAsia="Times New Roman" w:hAnsi="Times New Roman" w:cs="Times New Roman"/>
          <w:i/>
          <w:iCs/>
          <w:sz w:val="24"/>
          <w:szCs w:val="24"/>
        </w:rPr>
        <w:t>i</w:t>
      </w:r>
      <w:proofErr w:type="spellEnd"/>
      <w:r w:rsidRPr="002039D6">
        <w:rPr>
          <w:rFonts w:ascii="Times New Roman" w:eastAsia="Times New Roman" w:hAnsi="Times New Roman" w:cs="Times New Roman"/>
          <w:sz w:val="24"/>
          <w:szCs w:val="24"/>
        </w:rPr>
        <w:t>) separately, (</w:t>
      </w:r>
      <w:proofErr w:type="spellStart"/>
      <w:r w:rsidRPr="002039D6">
        <w:rPr>
          <w:rFonts w:ascii="Times New Roman" w:eastAsia="Times New Roman" w:hAnsi="Times New Roman" w:cs="Times New Roman"/>
          <w:sz w:val="24"/>
          <w:szCs w:val="24"/>
        </w:rPr>
        <w:t>Ayiem</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Banso</w:t>
      </w:r>
      <w:proofErr w:type="spellEnd"/>
      <w:r w:rsidRPr="002039D6">
        <w:rPr>
          <w:rFonts w:ascii="Times New Roman" w:eastAsia="Times New Roman" w:hAnsi="Times New Roman" w:cs="Times New Roman"/>
          <w:sz w:val="24"/>
          <w:szCs w:val="24"/>
        </w:rPr>
        <w:t xml:space="preserve">, </w:t>
      </w:r>
      <w:proofErr w:type="spellStart"/>
      <w:r w:rsidRPr="002039D6">
        <w:rPr>
          <w:rFonts w:ascii="Times New Roman" w:eastAsia="Times New Roman" w:hAnsi="Times New Roman" w:cs="Times New Roman"/>
          <w:sz w:val="24"/>
          <w:szCs w:val="24"/>
        </w:rPr>
        <w:t>Manso</w:t>
      </w:r>
      <w:proofErr w:type="spellEnd"/>
      <w:r w:rsidRPr="002039D6">
        <w:rPr>
          <w:rFonts w:ascii="Times New Roman" w:eastAsia="Times New Roman" w:hAnsi="Times New Roman" w:cs="Times New Roman"/>
          <w:sz w:val="24"/>
          <w:szCs w:val="24"/>
        </w:rPr>
        <w:t xml:space="preserve"> and </w:t>
      </w:r>
      <w:proofErr w:type="spellStart"/>
      <w:r w:rsidRPr="002039D6">
        <w:rPr>
          <w:rFonts w:ascii="Times New Roman" w:eastAsia="Times New Roman" w:hAnsi="Times New Roman" w:cs="Times New Roman"/>
          <w:sz w:val="24"/>
          <w:szCs w:val="24"/>
        </w:rPr>
        <w:t>Mpohor</w:t>
      </w:r>
      <w:proofErr w:type="spellEnd"/>
      <w:r w:rsidRPr="002039D6">
        <w:rPr>
          <w:rFonts w:ascii="Times New Roman" w:eastAsia="Times New Roman" w:hAnsi="Times New Roman" w:cs="Times New Roman"/>
          <w:sz w:val="24"/>
          <w:szCs w:val="24"/>
        </w:rPr>
        <w:t xml:space="preserve">) and the number of malaria cases </w:t>
      </w:r>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j</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w:t>
      </w:r>
      <w:r w:rsidRPr="002039D6">
        <w:rPr>
          <w:rFonts w:ascii="Times New Roman" w:eastAsia="Times New Roman" w:hAnsi="Times New Roman" w:cs="Times New Roman"/>
          <w:sz w:val="24"/>
          <w:szCs w:val="24"/>
          <w:lang w:eastAsia="fr-FR"/>
        </w:rPr>
        <w:t xml:space="preserve">recorded for each month </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sz w:val="24"/>
          <w:szCs w:val="24"/>
          <w:lang w:eastAsia="fr-FR"/>
        </w:rPr>
        <w:t xml:space="preserve"> from 2009 to 2014 </w:t>
      </w:r>
      <w:r w:rsidRPr="002039D6">
        <w:rPr>
          <w:rFonts w:ascii="Times New Roman" w:eastAsia="Times New Roman" w:hAnsi="Times New Roman" w:cs="Times New Roman"/>
          <w:sz w:val="24"/>
          <w:szCs w:val="24"/>
        </w:rPr>
        <w:t>of each patients category (</w:t>
      </w:r>
      <w:r w:rsidRPr="002039D6">
        <w:rPr>
          <w:rFonts w:ascii="Times New Roman" w:eastAsia="Times New Roman" w:hAnsi="Times New Roman" w:cs="Times New Roman"/>
          <w:i/>
          <w:iCs/>
          <w:sz w:val="24"/>
          <w:szCs w:val="24"/>
        </w:rPr>
        <w:t>j</w:t>
      </w:r>
      <w:r w:rsidRPr="002039D6">
        <w:rPr>
          <w:rFonts w:ascii="Times New Roman" w:eastAsia="Times New Roman" w:hAnsi="Times New Roman" w:cs="Times New Roman"/>
          <w:sz w:val="24"/>
          <w:szCs w:val="24"/>
        </w:rPr>
        <w:t>).</w:t>
      </w:r>
    </w:p>
    <w:p w14:paraId="176CDCEE"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tbl>
      <w:tblPr>
        <w:tblStyle w:val="TableGrid1"/>
        <w:tblW w:w="0" w:type="auto"/>
        <w:jc w:val="center"/>
        <w:tblLook w:val="04A0" w:firstRow="1" w:lastRow="0" w:firstColumn="1" w:lastColumn="0" w:noHBand="0" w:noVBand="1"/>
      </w:tblPr>
      <w:tblGrid>
        <w:gridCol w:w="760"/>
        <w:gridCol w:w="1631"/>
        <w:gridCol w:w="1631"/>
        <w:gridCol w:w="1631"/>
        <w:gridCol w:w="1486"/>
      </w:tblGrid>
      <w:tr w:rsidR="002039D6" w:rsidRPr="002039D6" w14:paraId="58DAEE9C" w14:textId="77777777" w:rsidTr="002039D6">
        <w:trPr>
          <w:trHeight w:val="280"/>
          <w:jc w:val="center"/>
        </w:trPr>
        <w:tc>
          <w:tcPr>
            <w:tcW w:w="239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644D62" w14:textId="77777777" w:rsidR="002039D6" w:rsidRPr="002039D6" w:rsidRDefault="002039D6" w:rsidP="002039D6">
            <w:pPr>
              <w:jc w:val="center"/>
            </w:pPr>
            <w:r w:rsidRPr="002039D6">
              <w:rPr>
                <w:b/>
                <w:bCs/>
                <w:i/>
                <w:iCs/>
                <w:color w:val="000000"/>
                <w:lang w:eastAsia="fr-FR"/>
              </w:rPr>
              <w:t>r</w:t>
            </w:r>
            <w:r w:rsidRPr="002039D6">
              <w:rPr>
                <w:b/>
                <w:bCs/>
                <w:color w:val="000000"/>
                <w:sz w:val="20"/>
                <w:szCs w:val="20"/>
                <w:lang w:eastAsia="fr-FR"/>
              </w:rPr>
              <w:t>/ Pearson</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F987EA" w14:textId="77777777" w:rsidR="002039D6" w:rsidRPr="002039D6" w:rsidRDefault="002039D6" w:rsidP="002039D6">
            <w:pPr>
              <w:jc w:val="center"/>
              <w:rPr>
                <w:i/>
                <w:iCs/>
                <w:color w:val="000000"/>
                <w:sz w:val="20"/>
                <w:szCs w:val="20"/>
                <w:lang w:eastAsia="fr-FR"/>
              </w:rPr>
            </w:pPr>
            <w:proofErr w:type="spellStart"/>
            <w:r w:rsidRPr="002039D6">
              <w:rPr>
                <w:b/>
                <w:bCs/>
                <w:i/>
                <w:iCs/>
                <w:color w:val="000000"/>
                <w:lang w:eastAsia="fr-FR"/>
              </w:rPr>
              <w:t>Uf</w:t>
            </w:r>
            <w:proofErr w:type="spellEnd"/>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DFD148" w14:textId="77777777" w:rsidR="002039D6" w:rsidRPr="002039D6" w:rsidRDefault="002039D6" w:rsidP="002039D6">
            <w:pPr>
              <w:jc w:val="center"/>
              <w:rPr>
                <w:i/>
                <w:iCs/>
                <w:color w:val="000000"/>
                <w:sz w:val="20"/>
                <w:szCs w:val="20"/>
                <w:lang w:eastAsia="fr-FR"/>
              </w:rPr>
            </w:pPr>
            <w:proofErr w:type="spellStart"/>
            <w:r w:rsidRPr="002039D6">
              <w:rPr>
                <w:b/>
                <w:bCs/>
                <w:i/>
                <w:iCs/>
                <w:color w:val="000000"/>
                <w:lang w:eastAsia="fr-FR"/>
              </w:rPr>
              <w:t>Af</w:t>
            </w:r>
            <w:proofErr w:type="spellEnd"/>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=2)</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6C969D" w14:textId="77777777" w:rsidR="002039D6" w:rsidRPr="002039D6" w:rsidRDefault="002039D6" w:rsidP="002039D6">
            <w:pPr>
              <w:jc w:val="center"/>
              <w:rPr>
                <w:i/>
                <w:iCs/>
                <w:color w:val="000000"/>
                <w:sz w:val="20"/>
                <w:szCs w:val="20"/>
                <w:lang w:eastAsia="fr-FR"/>
              </w:rPr>
            </w:pPr>
            <w:r w:rsidRPr="002039D6">
              <w:rPr>
                <w:b/>
                <w:bCs/>
                <w:i/>
                <w:iCs/>
                <w:color w:val="000000"/>
                <w:lang w:eastAsia="fr-FR"/>
              </w:rPr>
              <w:t>Pw</w:t>
            </w:r>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=3)</w:t>
            </w:r>
          </w:p>
        </w:tc>
      </w:tr>
      <w:tr w:rsidR="002039D6" w:rsidRPr="002039D6" w14:paraId="1BCBACCF" w14:textId="77777777" w:rsidTr="002039D6">
        <w:trPr>
          <w:trHeight w:val="280"/>
          <w:jc w:val="center"/>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00ADE3" w14:textId="77777777" w:rsidR="002039D6" w:rsidRPr="002039D6" w:rsidRDefault="002039D6" w:rsidP="002039D6"/>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1BC7CA" w14:textId="77777777" w:rsidR="002039D6" w:rsidRPr="002039D6" w:rsidRDefault="002039D6" w:rsidP="002039D6">
            <w:pPr>
              <w:jc w:val="center"/>
              <w:rPr>
                <w:b/>
                <w:bCs/>
                <w:lang w:eastAsia="fr-FR"/>
              </w:rPr>
            </w:pPr>
            <w:r w:rsidRPr="002039D6">
              <w:rPr>
                <w:b/>
                <w:bCs/>
                <w:i/>
                <w:iCs/>
              </w:rPr>
              <w:t>N</w:t>
            </w:r>
            <w:r w:rsidRPr="002039D6">
              <w:rPr>
                <w:b/>
                <w:bCs/>
                <w:i/>
                <w:iCs/>
                <w:vertAlign w:val="subscript"/>
              </w:rPr>
              <w:t>j</w:t>
            </w:r>
            <w:r w:rsidRPr="002039D6">
              <w:rPr>
                <w:b/>
                <w:bCs/>
                <w:vertAlign w:val="subscript"/>
              </w:rPr>
              <w:t>=1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C608E" w14:textId="77777777" w:rsidR="002039D6" w:rsidRPr="002039D6" w:rsidRDefault="002039D6" w:rsidP="002039D6">
            <w:pPr>
              <w:jc w:val="center"/>
              <w:rPr>
                <w:b/>
                <w:bCs/>
                <w:lang w:eastAsia="fr-FR"/>
              </w:rPr>
            </w:pPr>
            <w:r w:rsidRPr="002039D6">
              <w:rPr>
                <w:b/>
                <w:bCs/>
                <w:i/>
                <w:iCs/>
              </w:rPr>
              <w:t>N</w:t>
            </w:r>
            <w:r w:rsidRPr="002039D6">
              <w:rPr>
                <w:b/>
                <w:bCs/>
                <w:i/>
                <w:iCs/>
                <w:vertAlign w:val="subscript"/>
              </w:rPr>
              <w:t>j</w:t>
            </w:r>
            <w:r w:rsidRPr="002039D6">
              <w:rPr>
                <w:b/>
                <w:bCs/>
                <w:vertAlign w:val="subscript"/>
              </w:rPr>
              <w:t>=2</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A10F0F" w14:textId="77777777" w:rsidR="002039D6" w:rsidRPr="002039D6" w:rsidRDefault="002039D6" w:rsidP="002039D6">
            <w:pPr>
              <w:jc w:val="center"/>
              <w:rPr>
                <w:b/>
                <w:bCs/>
                <w:lang w:eastAsia="fr-FR"/>
              </w:rPr>
            </w:pPr>
            <w:r w:rsidRPr="002039D6">
              <w:rPr>
                <w:b/>
                <w:bCs/>
                <w:i/>
                <w:iCs/>
              </w:rPr>
              <w:t>N</w:t>
            </w:r>
            <w:r w:rsidRPr="002039D6">
              <w:rPr>
                <w:b/>
                <w:bCs/>
                <w:i/>
                <w:iCs/>
                <w:vertAlign w:val="subscript"/>
              </w:rPr>
              <w:t>j</w:t>
            </w:r>
            <w:r w:rsidRPr="002039D6">
              <w:rPr>
                <w:b/>
                <w:bCs/>
                <w:vertAlign w:val="subscript"/>
              </w:rPr>
              <w:t>=3</w:t>
            </w:r>
          </w:p>
        </w:tc>
      </w:tr>
      <w:tr w:rsidR="002039D6" w:rsidRPr="002039D6" w14:paraId="7EFC4B4D" w14:textId="77777777" w:rsidTr="002039D6">
        <w:trPr>
          <w:trHeight w:val="316"/>
          <w:jc w:val="center"/>
        </w:trPr>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B14C80"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D0B964" w14:textId="77777777" w:rsidR="002039D6" w:rsidRPr="002039D6" w:rsidRDefault="002039D6" w:rsidP="002039D6">
            <w:pPr>
              <w:jc w:val="center"/>
            </w:pPr>
            <w:proofErr w:type="spellStart"/>
            <w:r w:rsidRPr="002039D6">
              <w:rPr>
                <w:b/>
                <w:bCs/>
                <w:color w:val="000000"/>
                <w:sz w:val="20"/>
                <w:szCs w:val="20"/>
                <w:lang w:eastAsia="fr-FR"/>
              </w:rPr>
              <w:t>Ayiem</w:t>
            </w:r>
            <w:proofErr w:type="spellEnd"/>
            <w:r w:rsidRPr="002039D6">
              <w:rPr>
                <w:color w:val="000000"/>
                <w:sz w:val="18"/>
                <w:szCs w:val="18"/>
                <w:lang w:eastAsia="fr-FR"/>
              </w:rPr>
              <w:t>(</w:t>
            </w:r>
            <w:proofErr w:type="spellStart"/>
            <w:r w:rsidRPr="002039D6">
              <w:rPr>
                <w:i/>
                <w:iCs/>
                <w:color w:val="000000"/>
                <w:sz w:val="18"/>
                <w:szCs w:val="18"/>
                <w:lang w:eastAsia="fr-FR"/>
              </w:rPr>
              <w:t>i</w:t>
            </w:r>
            <w:proofErr w:type="spellEnd"/>
            <w:r w:rsidRPr="002039D6">
              <w:rPr>
                <w:color w:val="000000"/>
                <w:sz w:val="18"/>
                <w:szCs w:val="18"/>
                <w:lang w:eastAsia="fr-FR"/>
              </w:rPr>
              <w:t>=1)</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652AF1" w14:textId="77777777" w:rsidR="002039D6" w:rsidRPr="002039D6" w:rsidRDefault="002039D6" w:rsidP="002039D6">
            <w:pPr>
              <w:jc w:val="center"/>
            </w:pPr>
            <w:r w:rsidRPr="002039D6">
              <w:t>-0.02440583</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2D0B89" w14:textId="77777777" w:rsidR="002039D6" w:rsidRPr="002039D6" w:rsidRDefault="002039D6" w:rsidP="002039D6">
            <w:pPr>
              <w:jc w:val="center"/>
            </w:pPr>
            <w:r w:rsidRPr="002039D6">
              <w:t>0.56252290</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205225" w14:textId="77777777" w:rsidR="002039D6" w:rsidRPr="002039D6" w:rsidRDefault="002039D6" w:rsidP="002039D6">
            <w:pPr>
              <w:jc w:val="center"/>
            </w:pPr>
            <w:r w:rsidRPr="002039D6">
              <w:t>0.2205662</w:t>
            </w:r>
          </w:p>
        </w:tc>
      </w:tr>
      <w:tr w:rsidR="002039D6" w:rsidRPr="002039D6" w14:paraId="0C10729F" w14:textId="77777777" w:rsidTr="002039D6">
        <w:trPr>
          <w:trHeight w:val="280"/>
          <w:jc w:val="center"/>
        </w:trPr>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E1BE89"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=2</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576776" w14:textId="77777777" w:rsidR="002039D6" w:rsidRPr="002039D6" w:rsidRDefault="002039D6" w:rsidP="002039D6">
            <w:pPr>
              <w:jc w:val="center"/>
            </w:pPr>
            <w:proofErr w:type="spellStart"/>
            <w:r w:rsidRPr="002039D6">
              <w:rPr>
                <w:b/>
                <w:bCs/>
                <w:color w:val="000000"/>
                <w:sz w:val="20"/>
                <w:szCs w:val="20"/>
                <w:lang w:eastAsia="fr-FR"/>
              </w:rPr>
              <w:t>Banso</w:t>
            </w:r>
            <w:proofErr w:type="spellEnd"/>
            <w:r w:rsidRPr="002039D6">
              <w:rPr>
                <w:color w:val="000000"/>
                <w:sz w:val="18"/>
                <w:szCs w:val="18"/>
                <w:lang w:eastAsia="fr-FR"/>
              </w:rPr>
              <w:t>(</w:t>
            </w:r>
            <w:proofErr w:type="spellStart"/>
            <w:r w:rsidRPr="002039D6">
              <w:rPr>
                <w:i/>
                <w:iCs/>
                <w:color w:val="000000"/>
                <w:sz w:val="18"/>
                <w:szCs w:val="18"/>
                <w:lang w:eastAsia="fr-FR"/>
              </w:rPr>
              <w:t>i</w:t>
            </w:r>
            <w:proofErr w:type="spellEnd"/>
            <w:r w:rsidRPr="002039D6">
              <w:rPr>
                <w:color w:val="000000"/>
                <w:sz w:val="18"/>
                <w:szCs w:val="18"/>
                <w:lang w:eastAsia="fr-FR"/>
              </w:rPr>
              <w:t>=2)</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28DD9A" w14:textId="77777777" w:rsidR="002039D6" w:rsidRPr="002039D6" w:rsidRDefault="002039D6" w:rsidP="002039D6">
            <w:pPr>
              <w:jc w:val="center"/>
            </w:pPr>
            <w:r w:rsidRPr="002039D6">
              <w:t>0.14907280</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A3E95" w14:textId="77777777" w:rsidR="002039D6" w:rsidRPr="002039D6" w:rsidRDefault="002039D6" w:rsidP="002039D6">
            <w:pPr>
              <w:jc w:val="center"/>
            </w:pPr>
            <w:r w:rsidRPr="002039D6">
              <w:t>0.96540340</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CF983E" w14:textId="77777777" w:rsidR="002039D6" w:rsidRPr="002039D6" w:rsidRDefault="002039D6" w:rsidP="002039D6">
            <w:pPr>
              <w:jc w:val="center"/>
            </w:pPr>
            <w:r w:rsidRPr="002039D6">
              <w:t>0.3989435</w:t>
            </w:r>
          </w:p>
        </w:tc>
      </w:tr>
      <w:tr w:rsidR="002039D6" w:rsidRPr="002039D6" w14:paraId="0E742B9C" w14:textId="77777777" w:rsidTr="002039D6">
        <w:trPr>
          <w:trHeight w:val="315"/>
          <w:jc w:val="center"/>
        </w:trPr>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9E70B"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=3</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F1946C" w14:textId="77777777" w:rsidR="002039D6" w:rsidRPr="002039D6" w:rsidRDefault="002039D6" w:rsidP="002039D6">
            <w:pPr>
              <w:jc w:val="center"/>
            </w:pPr>
            <w:proofErr w:type="spellStart"/>
            <w:r w:rsidRPr="002039D6">
              <w:rPr>
                <w:b/>
                <w:bCs/>
                <w:color w:val="000000"/>
                <w:sz w:val="20"/>
                <w:szCs w:val="20"/>
                <w:lang w:eastAsia="fr-FR"/>
              </w:rPr>
              <w:t>Manso</w:t>
            </w:r>
            <w:proofErr w:type="spellEnd"/>
            <w:r w:rsidRPr="002039D6">
              <w:rPr>
                <w:color w:val="000000"/>
                <w:sz w:val="18"/>
                <w:szCs w:val="18"/>
                <w:lang w:eastAsia="fr-FR"/>
              </w:rPr>
              <w:t>(</w:t>
            </w:r>
            <w:proofErr w:type="spellStart"/>
            <w:r w:rsidRPr="002039D6">
              <w:rPr>
                <w:i/>
                <w:iCs/>
                <w:color w:val="000000"/>
                <w:sz w:val="18"/>
                <w:szCs w:val="18"/>
                <w:lang w:eastAsia="fr-FR"/>
              </w:rPr>
              <w:t>i</w:t>
            </w:r>
            <w:proofErr w:type="spellEnd"/>
            <w:r w:rsidRPr="002039D6">
              <w:rPr>
                <w:color w:val="000000"/>
                <w:sz w:val="18"/>
                <w:szCs w:val="18"/>
                <w:lang w:eastAsia="fr-FR"/>
              </w:rPr>
              <w:t>=3)</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D7BDCA" w14:textId="77777777" w:rsidR="002039D6" w:rsidRPr="002039D6" w:rsidRDefault="002039D6" w:rsidP="002039D6">
            <w:pPr>
              <w:jc w:val="center"/>
            </w:pPr>
            <w:r w:rsidRPr="002039D6">
              <w:t>-0.09807207</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98BDF5" w14:textId="77777777" w:rsidR="002039D6" w:rsidRPr="002039D6" w:rsidRDefault="002039D6" w:rsidP="002039D6">
            <w:pPr>
              <w:jc w:val="center"/>
            </w:pPr>
            <w:r w:rsidRPr="002039D6">
              <w:t>0.44588213</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BC3619" w14:textId="77777777" w:rsidR="002039D6" w:rsidRPr="002039D6" w:rsidRDefault="002039D6" w:rsidP="002039D6">
            <w:pPr>
              <w:jc w:val="center"/>
            </w:pPr>
            <w:r w:rsidRPr="002039D6">
              <w:t>0.1505995</w:t>
            </w:r>
          </w:p>
        </w:tc>
      </w:tr>
      <w:tr w:rsidR="002039D6" w:rsidRPr="002039D6" w14:paraId="012ACDF9" w14:textId="77777777" w:rsidTr="002039D6">
        <w:trPr>
          <w:trHeight w:val="315"/>
          <w:jc w:val="center"/>
        </w:trPr>
        <w:tc>
          <w:tcPr>
            <w:tcW w:w="7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9C0F0" w14:textId="77777777" w:rsidR="002039D6" w:rsidRPr="002039D6" w:rsidRDefault="002039D6" w:rsidP="002039D6">
            <w:pPr>
              <w:jc w:val="center"/>
              <w:rPr>
                <w:b/>
                <w:bCs/>
                <w:i/>
                <w:iCs/>
              </w:rPr>
            </w:pPr>
            <w:r w:rsidRPr="002039D6">
              <w:rPr>
                <w:b/>
                <w:bCs/>
                <w:i/>
                <w:iCs/>
              </w:rPr>
              <w:t>N</w:t>
            </w:r>
            <w:r w:rsidRPr="002039D6">
              <w:rPr>
                <w:b/>
                <w:bCs/>
                <w:i/>
                <w:iCs/>
                <w:vertAlign w:val="subscript"/>
              </w:rPr>
              <w:t>i</w:t>
            </w:r>
            <w:r w:rsidRPr="002039D6">
              <w:rPr>
                <w:b/>
                <w:bCs/>
                <w:vertAlign w:val="subscript"/>
              </w:rPr>
              <w:t>=4</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2B72AF" w14:textId="77777777" w:rsidR="002039D6" w:rsidRPr="002039D6" w:rsidRDefault="002039D6" w:rsidP="002039D6">
            <w:pPr>
              <w:jc w:val="center"/>
              <w:rPr>
                <w:b/>
                <w:bCs/>
                <w:i/>
                <w:iCs/>
              </w:rPr>
            </w:pPr>
            <w:proofErr w:type="spellStart"/>
            <w:r w:rsidRPr="002039D6">
              <w:rPr>
                <w:b/>
                <w:bCs/>
                <w:color w:val="000000"/>
                <w:sz w:val="20"/>
                <w:szCs w:val="20"/>
                <w:lang w:eastAsia="fr-FR"/>
              </w:rPr>
              <w:t>Mpohor</w:t>
            </w:r>
            <w:proofErr w:type="spellEnd"/>
            <w:r w:rsidRPr="002039D6">
              <w:rPr>
                <w:color w:val="000000"/>
                <w:sz w:val="18"/>
                <w:szCs w:val="18"/>
                <w:lang w:eastAsia="fr-FR"/>
              </w:rPr>
              <w:t>(</w:t>
            </w:r>
            <w:proofErr w:type="spellStart"/>
            <w:r w:rsidRPr="002039D6">
              <w:rPr>
                <w:i/>
                <w:iCs/>
                <w:color w:val="000000"/>
                <w:sz w:val="18"/>
                <w:szCs w:val="18"/>
                <w:lang w:eastAsia="fr-FR"/>
              </w:rPr>
              <w:t>i</w:t>
            </w:r>
            <w:proofErr w:type="spellEnd"/>
            <w:r w:rsidRPr="002039D6">
              <w:rPr>
                <w:color w:val="000000"/>
                <w:sz w:val="18"/>
                <w:szCs w:val="18"/>
                <w:lang w:eastAsia="fr-FR"/>
              </w:rPr>
              <w:t>=4)</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DB5F97" w14:textId="77777777" w:rsidR="002039D6" w:rsidRPr="002039D6" w:rsidRDefault="002039D6" w:rsidP="002039D6">
            <w:pPr>
              <w:jc w:val="center"/>
            </w:pPr>
            <w:r w:rsidRPr="002039D6">
              <w:t>0.18042675</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EF10A7" w14:textId="77777777" w:rsidR="002039D6" w:rsidRPr="002039D6" w:rsidRDefault="002039D6" w:rsidP="002039D6">
            <w:pPr>
              <w:jc w:val="center"/>
            </w:pPr>
            <w:r w:rsidRPr="002039D6">
              <w:t>0.96085649</w:t>
            </w:r>
          </w:p>
        </w:tc>
        <w:tc>
          <w:tcPr>
            <w:tcW w:w="14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EA69E" w14:textId="77777777" w:rsidR="002039D6" w:rsidRPr="002039D6" w:rsidRDefault="002039D6" w:rsidP="002039D6">
            <w:pPr>
              <w:jc w:val="center"/>
            </w:pPr>
            <w:r w:rsidRPr="002039D6">
              <w:t>0.3984529</w:t>
            </w:r>
          </w:p>
        </w:tc>
      </w:tr>
    </w:tbl>
    <w:p w14:paraId="622C8360"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60B8E360"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2FF7B597"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4CFE21EB" w14:textId="161BD711" w:rsidR="002039D6" w:rsidRPr="002039D6" w:rsidRDefault="002039D6" w:rsidP="002039D6">
      <w:pPr>
        <w:spacing w:after="0" w:line="240" w:lineRule="auto"/>
        <w:jc w:val="center"/>
        <w:rPr>
          <w:rFonts w:ascii="Times New Roman" w:eastAsia="Times New Roman" w:hAnsi="Times New Roman" w:cs="Times New Roman"/>
          <w:sz w:val="24"/>
          <w:szCs w:val="24"/>
        </w:rPr>
      </w:pPr>
      <w:r w:rsidRPr="002039D6">
        <w:rPr>
          <w:rFonts w:ascii="Times New Roman" w:eastAsia="Times New Roman" w:hAnsi="Times New Roman" w:cs="Times New Roman"/>
          <w:b/>
          <w:bCs/>
          <w:sz w:val="24"/>
          <w:szCs w:val="24"/>
        </w:rPr>
        <w:t xml:space="preserve">Table </w:t>
      </w:r>
      <w:r w:rsidR="00E7771B">
        <w:rPr>
          <w:rFonts w:ascii="Times New Roman" w:eastAsia="Times New Roman" w:hAnsi="Times New Roman" w:cs="Times New Roman"/>
          <w:b/>
          <w:bCs/>
          <w:sz w:val="24"/>
          <w:szCs w:val="24"/>
        </w:rPr>
        <w:t>7</w:t>
      </w:r>
      <w:r w:rsidRPr="002039D6">
        <w:rPr>
          <w:rFonts w:ascii="Times New Roman" w:eastAsia="Times New Roman" w:hAnsi="Times New Roman" w:cs="Times New Roman"/>
          <w:b/>
          <w:bCs/>
          <w:sz w:val="24"/>
          <w:szCs w:val="24"/>
        </w:rPr>
        <w:t>S</w:t>
      </w:r>
      <w:r w:rsidRPr="002039D6">
        <w:rPr>
          <w:rFonts w:ascii="Times New Roman" w:eastAsia="Times New Roman" w:hAnsi="Times New Roman" w:cs="Times New Roman"/>
          <w:sz w:val="24"/>
          <w:szCs w:val="24"/>
        </w:rPr>
        <w:t>. Mutual Pearson’s correlation coefficients (</w:t>
      </w:r>
      <w:r w:rsidRPr="002039D6">
        <w:rPr>
          <w:rFonts w:ascii="Times New Roman" w:eastAsia="Times New Roman" w:hAnsi="Times New Roman" w:cs="Times New Roman"/>
          <w:i/>
          <w:iCs/>
          <w:sz w:val="24"/>
          <w:szCs w:val="24"/>
        </w:rPr>
        <w:t>r</w:t>
      </w:r>
      <w:r w:rsidRPr="002039D6">
        <w:rPr>
          <w:rFonts w:ascii="Times New Roman" w:eastAsia="Times New Roman" w:hAnsi="Times New Roman" w:cs="Times New Roman"/>
          <w:sz w:val="24"/>
          <w:szCs w:val="24"/>
        </w:rPr>
        <w:t xml:space="preserve">), between </w:t>
      </w:r>
      <w:r w:rsidRPr="002039D6">
        <w:rPr>
          <w:rFonts w:ascii="Times New Roman" w:eastAsia="Times New Roman" w:hAnsi="Times New Roman" w:cs="Times New Roman"/>
          <w:color w:val="252525"/>
          <w:sz w:val="24"/>
          <w:szCs w:val="24"/>
          <w:lang w:eastAsia="fr-FR"/>
        </w:rPr>
        <w:t xml:space="preserve">the </w:t>
      </w:r>
      <w:r w:rsidRPr="002039D6">
        <w:rPr>
          <w:rFonts w:ascii="Times New Roman" w:eastAsia="Times New Roman" w:hAnsi="Times New Roman" w:cs="Times New Roman"/>
          <w:sz w:val="24"/>
          <w:szCs w:val="24"/>
        </w:rPr>
        <w:t xml:space="preserve">frequency of malaria cases </w:t>
      </w:r>
      <w:proofErr w:type="spellStart"/>
      <w:r w:rsidRPr="002039D6">
        <w:rPr>
          <w:rFonts w:ascii="Times New Roman" w:eastAsia="Times New Roman" w:hAnsi="Times New Roman" w:cs="Times New Roman"/>
          <w:i/>
          <w:iCs/>
          <w:sz w:val="24"/>
          <w:szCs w:val="24"/>
        </w:rPr>
        <w:t>N</w:t>
      </w:r>
      <w:r w:rsidRPr="002039D6">
        <w:rPr>
          <w:rFonts w:ascii="Times New Roman" w:eastAsia="Times New Roman" w:hAnsi="Times New Roman" w:cs="Times New Roman"/>
          <w:i/>
          <w:iCs/>
          <w:sz w:val="24"/>
          <w:szCs w:val="24"/>
          <w:vertAlign w:val="subscript"/>
        </w:rPr>
        <w:t>glob</w:t>
      </w:r>
      <w:proofErr w:type="spellEnd"/>
      <w:r w:rsidRPr="002039D6">
        <w:rPr>
          <w:rFonts w:ascii="Times New Roman" w:eastAsia="Times New Roman" w:hAnsi="Times New Roman" w:cs="Times New Roman"/>
          <w:sz w:val="24"/>
          <w:szCs w:val="24"/>
        </w:rPr>
        <w:t>(</w:t>
      </w:r>
      <w:r w:rsidRPr="002039D6">
        <w:rPr>
          <w:rFonts w:ascii="Times New Roman" w:eastAsia="Times New Roman" w:hAnsi="Times New Roman" w:cs="Times New Roman"/>
          <w:i/>
          <w:iCs/>
          <w:sz w:val="24"/>
          <w:szCs w:val="24"/>
        </w:rPr>
        <w:t>t</w:t>
      </w:r>
      <w:r w:rsidRPr="002039D6">
        <w:rPr>
          <w:rFonts w:ascii="Times New Roman" w:eastAsia="Times New Roman" w:hAnsi="Times New Roman" w:cs="Times New Roman"/>
          <w:sz w:val="24"/>
          <w:szCs w:val="24"/>
        </w:rPr>
        <w:t xml:space="preserve">) for both overall patient categories and </w:t>
      </w:r>
      <w:r w:rsidR="00243FB7">
        <w:rPr>
          <w:rFonts w:ascii="Times New Roman" w:eastAsia="Times New Roman" w:hAnsi="Times New Roman" w:cs="Times New Roman"/>
          <w:sz w:val="24"/>
          <w:szCs w:val="24"/>
        </w:rPr>
        <w:t>the</w:t>
      </w:r>
      <w:r w:rsidRPr="002039D6">
        <w:rPr>
          <w:rFonts w:ascii="Times New Roman" w:eastAsia="Times New Roman" w:hAnsi="Times New Roman" w:cs="Times New Roman"/>
          <w:sz w:val="24"/>
          <w:szCs w:val="24"/>
        </w:rPr>
        <w:t xml:space="preserve"> four cities and different separated variables.</w:t>
      </w:r>
    </w:p>
    <w:p w14:paraId="4C6819D3"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tbl>
      <w:tblPr>
        <w:tblStyle w:val="TableGrid1"/>
        <w:tblW w:w="0" w:type="auto"/>
        <w:jc w:val="center"/>
        <w:tblLook w:val="04A0" w:firstRow="1" w:lastRow="0" w:firstColumn="1" w:lastColumn="0" w:noHBand="0" w:noVBand="1"/>
      </w:tblPr>
      <w:tblGrid>
        <w:gridCol w:w="843"/>
        <w:gridCol w:w="1906"/>
        <w:gridCol w:w="1649"/>
      </w:tblGrid>
      <w:tr w:rsidR="002039D6" w:rsidRPr="002039D6" w14:paraId="5D064215" w14:textId="77777777" w:rsidTr="002039D6">
        <w:trPr>
          <w:trHeight w:val="275"/>
          <w:jc w:val="center"/>
        </w:trPr>
        <w:tc>
          <w:tcPr>
            <w:tcW w:w="274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B38B3E" w14:textId="77777777" w:rsidR="002039D6" w:rsidRPr="002039D6" w:rsidRDefault="002039D6" w:rsidP="002039D6">
            <w:pPr>
              <w:jc w:val="center"/>
            </w:pPr>
            <w:r w:rsidRPr="002039D6">
              <w:rPr>
                <w:b/>
                <w:bCs/>
                <w:i/>
                <w:iCs/>
                <w:color w:val="000000"/>
                <w:lang w:eastAsia="fr-FR"/>
              </w:rPr>
              <w:t>r</w:t>
            </w:r>
            <w:r w:rsidRPr="002039D6">
              <w:rPr>
                <w:b/>
                <w:bCs/>
                <w:color w:val="000000"/>
                <w:sz w:val="20"/>
                <w:szCs w:val="20"/>
                <w:lang w:eastAsia="fr-FR"/>
              </w:rPr>
              <w:t>/ Pearson</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F1B054" w14:textId="77777777" w:rsidR="002039D6" w:rsidRPr="002039D6" w:rsidRDefault="002039D6" w:rsidP="002039D6">
            <w:pPr>
              <w:jc w:val="center"/>
              <w:rPr>
                <w:b/>
                <w:bCs/>
                <w:i/>
                <w:iCs/>
                <w:lang w:eastAsia="fr-FR"/>
              </w:rPr>
            </w:pPr>
            <w:proofErr w:type="spellStart"/>
            <w:r w:rsidRPr="002039D6">
              <w:rPr>
                <w:b/>
                <w:bCs/>
                <w:i/>
                <w:iCs/>
                <w:lang w:eastAsia="fr-FR"/>
              </w:rPr>
              <w:t>N</w:t>
            </w:r>
            <w:r w:rsidRPr="002039D6">
              <w:rPr>
                <w:b/>
                <w:bCs/>
                <w:i/>
                <w:iCs/>
                <w:vertAlign w:val="subscript"/>
                <w:lang w:eastAsia="fr-FR"/>
              </w:rPr>
              <w:t>glob</w:t>
            </w:r>
            <w:proofErr w:type="spellEnd"/>
          </w:p>
        </w:tc>
      </w:tr>
      <w:tr w:rsidR="002039D6" w:rsidRPr="002039D6" w14:paraId="6E59B4EA" w14:textId="77777777" w:rsidTr="002039D6">
        <w:trPr>
          <w:trHeight w:val="275"/>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2208FA"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=1</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BF477F" w14:textId="77777777" w:rsidR="002039D6" w:rsidRPr="002039D6" w:rsidRDefault="002039D6" w:rsidP="002039D6">
            <w:pPr>
              <w:jc w:val="center"/>
            </w:pPr>
            <w:proofErr w:type="spellStart"/>
            <w:r w:rsidRPr="002039D6">
              <w:rPr>
                <w:b/>
                <w:bCs/>
                <w:color w:val="000000"/>
                <w:lang w:eastAsia="fr-FR"/>
              </w:rPr>
              <w:t>Ayiem</w:t>
            </w:r>
            <w:proofErr w:type="spellEnd"/>
            <w:r w:rsidRPr="002039D6">
              <w:rPr>
                <w:color w:val="000000"/>
                <w:lang w:eastAsia="fr-FR"/>
              </w:rPr>
              <w:t>(</w:t>
            </w:r>
            <w:proofErr w:type="spellStart"/>
            <w:r w:rsidRPr="002039D6">
              <w:rPr>
                <w:i/>
                <w:iCs/>
                <w:color w:val="000000"/>
                <w:lang w:eastAsia="fr-FR"/>
              </w:rPr>
              <w:t>i</w:t>
            </w:r>
            <w:proofErr w:type="spellEnd"/>
            <w:r w:rsidRPr="002039D6">
              <w:rPr>
                <w:color w:val="000000"/>
                <w:lang w:eastAsia="fr-FR"/>
              </w:rPr>
              <w:t>=1)</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26A376" w14:textId="77777777" w:rsidR="002039D6" w:rsidRPr="002039D6" w:rsidRDefault="002039D6" w:rsidP="002039D6">
            <w:pPr>
              <w:jc w:val="center"/>
            </w:pPr>
            <w:r w:rsidRPr="002039D6">
              <w:t>0.5606584</w:t>
            </w:r>
          </w:p>
        </w:tc>
      </w:tr>
      <w:tr w:rsidR="002039D6" w:rsidRPr="002039D6" w14:paraId="3EEF6A1E"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7E670E"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=2</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4422E2" w14:textId="77777777" w:rsidR="002039D6" w:rsidRPr="002039D6" w:rsidRDefault="002039D6" w:rsidP="002039D6">
            <w:pPr>
              <w:jc w:val="center"/>
            </w:pPr>
            <w:proofErr w:type="spellStart"/>
            <w:r w:rsidRPr="002039D6">
              <w:rPr>
                <w:b/>
                <w:bCs/>
                <w:color w:val="000000"/>
                <w:lang w:eastAsia="fr-FR"/>
              </w:rPr>
              <w:t>Banso</w:t>
            </w:r>
            <w:proofErr w:type="spellEnd"/>
            <w:r w:rsidRPr="002039D6">
              <w:rPr>
                <w:color w:val="000000"/>
                <w:lang w:eastAsia="fr-FR"/>
              </w:rPr>
              <w:t>(</w:t>
            </w:r>
            <w:proofErr w:type="spellStart"/>
            <w:r w:rsidRPr="002039D6">
              <w:rPr>
                <w:i/>
                <w:iCs/>
                <w:color w:val="000000"/>
                <w:lang w:eastAsia="fr-FR"/>
              </w:rPr>
              <w:t>i</w:t>
            </w:r>
            <w:proofErr w:type="spellEnd"/>
            <w:r w:rsidRPr="002039D6">
              <w:rPr>
                <w:color w:val="000000"/>
                <w:lang w:eastAsia="fr-FR"/>
              </w:rPr>
              <w:t>=2)</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FB04AE" w14:textId="77777777" w:rsidR="002039D6" w:rsidRPr="002039D6" w:rsidRDefault="002039D6" w:rsidP="002039D6">
            <w:pPr>
              <w:jc w:val="center"/>
            </w:pPr>
            <w:r w:rsidRPr="002039D6">
              <w:t>0.9693559</w:t>
            </w:r>
          </w:p>
        </w:tc>
      </w:tr>
      <w:tr w:rsidR="002039D6" w:rsidRPr="002039D6" w14:paraId="53F4A7F6"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C6D1C0"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=3</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6965DA" w14:textId="77777777" w:rsidR="002039D6" w:rsidRPr="002039D6" w:rsidRDefault="002039D6" w:rsidP="002039D6">
            <w:pPr>
              <w:jc w:val="center"/>
            </w:pPr>
            <w:proofErr w:type="spellStart"/>
            <w:r w:rsidRPr="002039D6">
              <w:rPr>
                <w:b/>
                <w:bCs/>
                <w:color w:val="000000"/>
                <w:lang w:eastAsia="fr-FR"/>
              </w:rPr>
              <w:t>Manso</w:t>
            </w:r>
            <w:proofErr w:type="spellEnd"/>
            <w:r w:rsidRPr="002039D6">
              <w:rPr>
                <w:color w:val="000000"/>
                <w:lang w:eastAsia="fr-FR"/>
              </w:rPr>
              <w:t>(</w:t>
            </w:r>
            <w:proofErr w:type="spellStart"/>
            <w:r w:rsidRPr="002039D6">
              <w:rPr>
                <w:i/>
                <w:iCs/>
                <w:color w:val="000000"/>
                <w:lang w:eastAsia="fr-FR"/>
              </w:rPr>
              <w:t>i</w:t>
            </w:r>
            <w:proofErr w:type="spellEnd"/>
            <w:r w:rsidRPr="002039D6">
              <w:rPr>
                <w:color w:val="000000"/>
                <w:lang w:eastAsia="fr-FR"/>
              </w:rPr>
              <w:t>=3)</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753164" w14:textId="77777777" w:rsidR="002039D6" w:rsidRPr="002039D6" w:rsidRDefault="002039D6" w:rsidP="002039D6">
            <w:pPr>
              <w:jc w:val="center"/>
            </w:pPr>
            <w:r w:rsidRPr="002039D6">
              <w:t>0.4403710</w:t>
            </w:r>
          </w:p>
        </w:tc>
      </w:tr>
      <w:tr w:rsidR="002039D6" w:rsidRPr="002039D6" w14:paraId="43CC894B"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DC7204" w14:textId="77777777" w:rsidR="002039D6" w:rsidRPr="002039D6" w:rsidRDefault="002039D6" w:rsidP="002039D6">
            <w:pPr>
              <w:jc w:val="center"/>
            </w:pPr>
            <w:r w:rsidRPr="002039D6">
              <w:rPr>
                <w:b/>
                <w:bCs/>
                <w:i/>
                <w:iCs/>
              </w:rPr>
              <w:t>N</w:t>
            </w:r>
            <w:r w:rsidRPr="002039D6">
              <w:rPr>
                <w:b/>
                <w:bCs/>
                <w:i/>
                <w:iCs/>
                <w:vertAlign w:val="subscript"/>
              </w:rPr>
              <w:t>i</w:t>
            </w:r>
            <w:r w:rsidRPr="002039D6">
              <w:rPr>
                <w:b/>
                <w:bCs/>
                <w:vertAlign w:val="subscript"/>
              </w:rPr>
              <w:t>=4</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0EE1A4" w14:textId="77777777" w:rsidR="002039D6" w:rsidRPr="002039D6" w:rsidRDefault="002039D6" w:rsidP="002039D6">
            <w:pPr>
              <w:jc w:val="center"/>
              <w:rPr>
                <w:b/>
                <w:bCs/>
                <w:i/>
                <w:iCs/>
              </w:rPr>
            </w:pPr>
            <w:proofErr w:type="spellStart"/>
            <w:r w:rsidRPr="002039D6">
              <w:rPr>
                <w:b/>
                <w:bCs/>
                <w:color w:val="000000"/>
                <w:lang w:eastAsia="fr-FR"/>
              </w:rPr>
              <w:t>Mpohor</w:t>
            </w:r>
            <w:proofErr w:type="spellEnd"/>
            <w:r w:rsidRPr="002039D6">
              <w:rPr>
                <w:color w:val="000000"/>
                <w:lang w:eastAsia="fr-FR"/>
              </w:rPr>
              <w:t>(</w:t>
            </w:r>
            <w:proofErr w:type="spellStart"/>
            <w:r w:rsidRPr="002039D6">
              <w:rPr>
                <w:i/>
                <w:iCs/>
                <w:color w:val="000000"/>
                <w:lang w:eastAsia="fr-FR"/>
              </w:rPr>
              <w:t>i</w:t>
            </w:r>
            <w:proofErr w:type="spellEnd"/>
            <w:r w:rsidRPr="002039D6">
              <w:rPr>
                <w:color w:val="000000"/>
                <w:lang w:eastAsia="fr-FR"/>
              </w:rPr>
              <w:t>=4)</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F3107D" w14:textId="77777777" w:rsidR="002039D6" w:rsidRPr="002039D6" w:rsidRDefault="002039D6" w:rsidP="002039D6">
            <w:pPr>
              <w:jc w:val="center"/>
            </w:pPr>
            <w:r w:rsidRPr="002039D6">
              <w:t>0.9658514</w:t>
            </w:r>
          </w:p>
        </w:tc>
      </w:tr>
      <w:tr w:rsidR="002039D6" w:rsidRPr="002039D6" w14:paraId="6AF4DEF6"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BBD2CC" w14:textId="77777777" w:rsidR="002039D6" w:rsidRPr="002039D6" w:rsidRDefault="002039D6" w:rsidP="002039D6">
            <w:pPr>
              <w:jc w:val="center"/>
            </w:pPr>
            <w:r w:rsidRPr="002039D6">
              <w:rPr>
                <w:b/>
                <w:bCs/>
                <w:i/>
                <w:iCs/>
              </w:rPr>
              <w:t>N</w:t>
            </w:r>
            <w:r w:rsidRPr="002039D6">
              <w:rPr>
                <w:b/>
                <w:bCs/>
                <w:i/>
                <w:iCs/>
                <w:vertAlign w:val="subscript"/>
              </w:rPr>
              <w:t>j</w:t>
            </w:r>
            <w:r w:rsidRPr="002039D6">
              <w:rPr>
                <w:b/>
                <w:bCs/>
                <w:vertAlign w:val="subscript"/>
              </w:rPr>
              <w:t>=1</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9299B3" w14:textId="77777777" w:rsidR="002039D6" w:rsidRPr="002039D6" w:rsidRDefault="002039D6" w:rsidP="002039D6">
            <w:pPr>
              <w:autoSpaceDE w:val="0"/>
              <w:autoSpaceDN w:val="0"/>
              <w:adjustRightInd w:val="0"/>
              <w:ind w:right="-16"/>
              <w:jc w:val="center"/>
              <w:rPr>
                <w:b/>
                <w:bCs/>
                <w:i/>
                <w:iCs/>
                <w:color w:val="264A60"/>
              </w:rPr>
            </w:pPr>
            <w:proofErr w:type="spellStart"/>
            <w:r w:rsidRPr="002039D6">
              <w:rPr>
                <w:b/>
                <w:bCs/>
                <w:i/>
                <w:iCs/>
                <w:color w:val="000000"/>
                <w:lang w:eastAsia="fr-FR"/>
              </w:rPr>
              <w:t>Uf</w:t>
            </w:r>
            <w:proofErr w:type="spellEnd"/>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=1)</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1F4DB5" w14:textId="77777777" w:rsidR="002039D6" w:rsidRPr="002039D6" w:rsidRDefault="002039D6" w:rsidP="002039D6">
            <w:pPr>
              <w:jc w:val="center"/>
            </w:pPr>
            <w:r w:rsidRPr="002039D6">
              <w:t>0.1254105</w:t>
            </w:r>
          </w:p>
        </w:tc>
      </w:tr>
      <w:tr w:rsidR="002039D6" w:rsidRPr="002039D6" w14:paraId="164D1A1E"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1A64C6" w14:textId="77777777" w:rsidR="002039D6" w:rsidRPr="002039D6" w:rsidRDefault="002039D6" w:rsidP="002039D6">
            <w:pPr>
              <w:jc w:val="center"/>
            </w:pPr>
            <w:r w:rsidRPr="002039D6">
              <w:rPr>
                <w:b/>
                <w:bCs/>
                <w:i/>
                <w:iCs/>
              </w:rPr>
              <w:t>N</w:t>
            </w:r>
            <w:r w:rsidRPr="002039D6">
              <w:rPr>
                <w:b/>
                <w:bCs/>
                <w:i/>
                <w:iCs/>
                <w:vertAlign w:val="subscript"/>
              </w:rPr>
              <w:t>j</w:t>
            </w:r>
            <w:r w:rsidRPr="002039D6">
              <w:rPr>
                <w:b/>
                <w:bCs/>
                <w:vertAlign w:val="subscript"/>
              </w:rPr>
              <w:t>=2</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8DEDD" w14:textId="77777777" w:rsidR="002039D6" w:rsidRPr="002039D6" w:rsidRDefault="002039D6" w:rsidP="002039D6">
            <w:pPr>
              <w:autoSpaceDE w:val="0"/>
              <w:autoSpaceDN w:val="0"/>
              <w:adjustRightInd w:val="0"/>
              <w:ind w:right="-16"/>
              <w:jc w:val="center"/>
              <w:rPr>
                <w:b/>
                <w:bCs/>
                <w:i/>
                <w:iCs/>
                <w:color w:val="264A60"/>
              </w:rPr>
            </w:pPr>
            <w:proofErr w:type="spellStart"/>
            <w:r w:rsidRPr="002039D6">
              <w:rPr>
                <w:b/>
                <w:bCs/>
                <w:i/>
                <w:iCs/>
                <w:color w:val="000000"/>
                <w:lang w:eastAsia="fr-FR"/>
              </w:rPr>
              <w:t>Af</w:t>
            </w:r>
            <w:proofErr w:type="spellEnd"/>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=2)</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AAA371" w14:textId="77777777" w:rsidR="002039D6" w:rsidRPr="002039D6" w:rsidRDefault="002039D6" w:rsidP="002039D6">
            <w:pPr>
              <w:jc w:val="center"/>
            </w:pPr>
            <w:r w:rsidRPr="002039D6">
              <w:t>0.9972007</w:t>
            </w:r>
          </w:p>
        </w:tc>
      </w:tr>
      <w:tr w:rsidR="002039D6" w:rsidRPr="002039D6" w14:paraId="31D8B731" w14:textId="77777777" w:rsidTr="002039D6">
        <w:trPr>
          <w:trHeight w:val="283"/>
          <w:jc w:val="center"/>
        </w:trPr>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EFB250" w14:textId="77777777" w:rsidR="002039D6" w:rsidRPr="002039D6" w:rsidRDefault="002039D6" w:rsidP="002039D6">
            <w:pPr>
              <w:jc w:val="center"/>
            </w:pPr>
            <w:r w:rsidRPr="002039D6">
              <w:rPr>
                <w:b/>
                <w:bCs/>
                <w:i/>
                <w:iCs/>
              </w:rPr>
              <w:t>N</w:t>
            </w:r>
            <w:r w:rsidRPr="002039D6">
              <w:rPr>
                <w:b/>
                <w:bCs/>
                <w:i/>
                <w:iCs/>
                <w:vertAlign w:val="subscript"/>
              </w:rPr>
              <w:t>j</w:t>
            </w:r>
            <w:r w:rsidRPr="002039D6">
              <w:rPr>
                <w:b/>
                <w:bCs/>
                <w:vertAlign w:val="subscript"/>
              </w:rPr>
              <w:t>=3</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98707E" w14:textId="77777777" w:rsidR="002039D6" w:rsidRPr="002039D6" w:rsidRDefault="002039D6" w:rsidP="002039D6">
            <w:pPr>
              <w:autoSpaceDE w:val="0"/>
              <w:autoSpaceDN w:val="0"/>
              <w:adjustRightInd w:val="0"/>
              <w:ind w:right="-16"/>
              <w:jc w:val="center"/>
              <w:rPr>
                <w:b/>
                <w:bCs/>
                <w:i/>
                <w:iCs/>
                <w:color w:val="264A60"/>
              </w:rPr>
            </w:pPr>
            <w:r w:rsidRPr="002039D6">
              <w:rPr>
                <w:b/>
                <w:bCs/>
                <w:i/>
                <w:iCs/>
                <w:color w:val="000000"/>
                <w:lang w:eastAsia="fr-FR"/>
              </w:rPr>
              <w:t>Pw</w:t>
            </w:r>
            <w:r w:rsidRPr="002039D6">
              <w:rPr>
                <w:color w:val="000000"/>
                <w:sz w:val="18"/>
                <w:szCs w:val="18"/>
                <w:lang w:eastAsia="fr-FR"/>
              </w:rPr>
              <w:t>(</w:t>
            </w:r>
            <w:r w:rsidRPr="002039D6">
              <w:rPr>
                <w:i/>
                <w:iCs/>
                <w:color w:val="000000"/>
                <w:sz w:val="18"/>
                <w:szCs w:val="18"/>
                <w:lang w:eastAsia="fr-FR"/>
              </w:rPr>
              <w:t>j</w:t>
            </w:r>
            <w:r w:rsidRPr="002039D6">
              <w:rPr>
                <w:color w:val="000000"/>
                <w:sz w:val="18"/>
                <w:szCs w:val="18"/>
                <w:lang w:eastAsia="fr-FR"/>
              </w:rPr>
              <w:t>=3)</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206BE9" w14:textId="77777777" w:rsidR="002039D6" w:rsidRPr="002039D6" w:rsidRDefault="002039D6" w:rsidP="002039D6">
            <w:pPr>
              <w:jc w:val="center"/>
            </w:pPr>
            <w:r w:rsidRPr="002039D6">
              <w:t>0.4059202</w:t>
            </w:r>
          </w:p>
        </w:tc>
      </w:tr>
    </w:tbl>
    <w:p w14:paraId="61F89BDB" w14:textId="77777777" w:rsidR="002039D6" w:rsidRPr="002039D6" w:rsidRDefault="002039D6" w:rsidP="002039D6">
      <w:pPr>
        <w:spacing w:after="0" w:line="240" w:lineRule="auto"/>
        <w:jc w:val="center"/>
        <w:rPr>
          <w:rFonts w:ascii="Times New Roman" w:eastAsia="Times New Roman" w:hAnsi="Times New Roman" w:cs="Times New Roman"/>
          <w:sz w:val="24"/>
          <w:szCs w:val="24"/>
        </w:rPr>
      </w:pPr>
    </w:p>
    <w:p w14:paraId="197FFE39" w14:textId="77777777" w:rsidR="00A0477F" w:rsidRPr="009A3148" w:rsidRDefault="00A0477F" w:rsidP="00F03DDF">
      <w:pPr>
        <w:spacing w:line="240" w:lineRule="auto"/>
        <w:rPr>
          <w:rFonts w:ascii="Times New Roman" w:hAnsi="Times New Roman" w:cs="Times New Roman"/>
          <w:sz w:val="20"/>
          <w:szCs w:val="20"/>
        </w:rPr>
      </w:pPr>
    </w:p>
    <w:sectPr w:rsidR="00A0477F" w:rsidRPr="009A3148" w:rsidSect="00E56DA7">
      <w:headerReference w:type="even" r:id="rId157"/>
      <w:headerReference w:type="default" r:id="rId158"/>
      <w:footerReference w:type="even" r:id="rId159"/>
      <w:footerReference w:type="default" r:id="rId160"/>
      <w:headerReference w:type="first" r:id="rId161"/>
      <w:footerReference w:type="first" r:id="rId1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72969" w14:textId="77777777" w:rsidR="009E516F" w:rsidRDefault="009E516F">
      <w:pPr>
        <w:spacing w:after="0" w:line="240" w:lineRule="auto"/>
      </w:pPr>
      <w:r>
        <w:separator/>
      </w:r>
    </w:p>
  </w:endnote>
  <w:endnote w:type="continuationSeparator" w:id="0">
    <w:p w14:paraId="734DE1EE" w14:textId="77777777" w:rsidR="009E516F" w:rsidRDefault="009E5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9A2A9" w14:textId="77777777" w:rsidR="004C5EE5" w:rsidRDefault="004C5E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227157"/>
      <w:docPartObj>
        <w:docPartGallery w:val="Page Numbers (Bottom of Page)"/>
        <w:docPartUnique/>
      </w:docPartObj>
    </w:sdtPr>
    <w:sdtEndPr/>
    <w:sdtContent>
      <w:p w14:paraId="7BEC7D31" w14:textId="77777777" w:rsidR="00AF3A66" w:rsidRDefault="006C77DA">
        <w:pPr>
          <w:pStyle w:val="Footer"/>
          <w:jc w:val="center"/>
        </w:pPr>
        <w:r>
          <w:fldChar w:fldCharType="begin"/>
        </w:r>
        <w:r>
          <w:instrText xml:space="preserve"> PAGE   \* MERGEFORMAT </w:instrText>
        </w:r>
        <w:r>
          <w:fldChar w:fldCharType="separate"/>
        </w:r>
        <w:r w:rsidR="009C150F">
          <w:rPr>
            <w:noProof/>
          </w:rPr>
          <w:t>1</w:t>
        </w:r>
        <w:r>
          <w:rPr>
            <w:noProof/>
          </w:rPr>
          <w:fldChar w:fldCharType="end"/>
        </w:r>
      </w:p>
    </w:sdtContent>
  </w:sdt>
  <w:p w14:paraId="3A8BBE62" w14:textId="77777777" w:rsidR="00AF3A66" w:rsidRDefault="00AF3A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155C6" w14:textId="77777777" w:rsidR="004C5EE5" w:rsidRDefault="004C5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A9222" w14:textId="77777777" w:rsidR="009E516F" w:rsidRDefault="009E516F">
      <w:pPr>
        <w:spacing w:after="0" w:line="240" w:lineRule="auto"/>
      </w:pPr>
      <w:r>
        <w:separator/>
      </w:r>
    </w:p>
  </w:footnote>
  <w:footnote w:type="continuationSeparator" w:id="0">
    <w:p w14:paraId="6E209142" w14:textId="77777777" w:rsidR="009E516F" w:rsidRDefault="009E5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40A8C" w14:textId="1B033CE6" w:rsidR="004C5EE5" w:rsidRDefault="004C5EE5">
    <w:pPr>
      <w:pStyle w:val="Header"/>
    </w:pPr>
    <w:r>
      <w:rPr>
        <w:noProof/>
      </w:rPr>
      <w:pict w14:anchorId="51433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481141"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50440" w14:textId="67BA4F39" w:rsidR="004C5EE5" w:rsidRDefault="004C5EE5">
    <w:pPr>
      <w:pStyle w:val="Header"/>
    </w:pPr>
    <w:r>
      <w:rPr>
        <w:noProof/>
      </w:rPr>
      <w:pict w14:anchorId="23755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481142"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529EB" w14:textId="1B56AF59" w:rsidR="004C5EE5" w:rsidRDefault="004C5EE5">
    <w:pPr>
      <w:pStyle w:val="Header"/>
    </w:pPr>
    <w:r>
      <w:rPr>
        <w:noProof/>
      </w:rPr>
      <w:pict w14:anchorId="547EB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481140"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40D6"/>
    <w:multiLevelType w:val="multilevel"/>
    <w:tmpl w:val="0B4E0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C86318"/>
    <w:multiLevelType w:val="multilevel"/>
    <w:tmpl w:val="A1187C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9C4087"/>
    <w:multiLevelType w:val="multilevel"/>
    <w:tmpl w:val="67D86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270E36"/>
    <w:multiLevelType w:val="multilevel"/>
    <w:tmpl w:val="C4F45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9874D7"/>
    <w:multiLevelType w:val="multilevel"/>
    <w:tmpl w:val="631CAE6A"/>
    <w:lvl w:ilvl="0">
      <w:start w:val="3"/>
      <w:numFmt w:val="decimal"/>
      <w:lvlText w:val="%1"/>
      <w:lvlJc w:val="left"/>
      <w:pPr>
        <w:ind w:left="504" w:hanging="504"/>
      </w:pPr>
      <w:rPr>
        <w:rFonts w:hint="default"/>
      </w:rPr>
    </w:lvl>
    <w:lvl w:ilvl="1">
      <w:start w:val="1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EE4BE2"/>
    <w:multiLevelType w:val="multilevel"/>
    <w:tmpl w:val="D07A66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B26E96"/>
    <w:multiLevelType w:val="multilevel"/>
    <w:tmpl w:val="59B85E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924E96"/>
    <w:multiLevelType w:val="multilevel"/>
    <w:tmpl w:val="41ACC7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B748CD"/>
    <w:multiLevelType w:val="multilevel"/>
    <w:tmpl w:val="44DC321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2028D9"/>
    <w:multiLevelType w:val="multilevel"/>
    <w:tmpl w:val="9B28E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5643DC"/>
    <w:multiLevelType w:val="hybridMultilevel"/>
    <w:tmpl w:val="A81CC77C"/>
    <w:lvl w:ilvl="0" w:tplc="6B1ED018">
      <w:start w:val="1"/>
      <w:numFmt w:val="decimal"/>
      <w:lvlText w:val="%1."/>
      <w:lvlJc w:val="left"/>
      <w:pPr>
        <w:ind w:left="360" w:hanging="360"/>
      </w:pPr>
      <w:rPr>
        <w:rFonts w:asciiTheme="minorHAnsi" w:hAnsiTheme="minorHAnsi" w:cstheme="minorBidi" w:hint="default"/>
        <w:sz w:val="22"/>
      </w:rPr>
    </w:lvl>
    <w:lvl w:ilvl="1" w:tplc="E00CB6D4" w:tentative="1">
      <w:start w:val="1"/>
      <w:numFmt w:val="lowerLetter"/>
      <w:lvlText w:val="%2."/>
      <w:lvlJc w:val="left"/>
      <w:pPr>
        <w:ind w:left="1080" w:hanging="360"/>
      </w:pPr>
    </w:lvl>
    <w:lvl w:ilvl="2" w:tplc="84A057B8" w:tentative="1">
      <w:start w:val="1"/>
      <w:numFmt w:val="lowerRoman"/>
      <w:lvlText w:val="%3."/>
      <w:lvlJc w:val="right"/>
      <w:pPr>
        <w:ind w:left="1800" w:hanging="180"/>
      </w:pPr>
    </w:lvl>
    <w:lvl w:ilvl="3" w:tplc="B32E8EC4" w:tentative="1">
      <w:start w:val="1"/>
      <w:numFmt w:val="decimal"/>
      <w:lvlText w:val="%4."/>
      <w:lvlJc w:val="left"/>
      <w:pPr>
        <w:ind w:left="2520" w:hanging="360"/>
      </w:pPr>
    </w:lvl>
    <w:lvl w:ilvl="4" w:tplc="6DD867E6" w:tentative="1">
      <w:start w:val="1"/>
      <w:numFmt w:val="lowerLetter"/>
      <w:lvlText w:val="%5."/>
      <w:lvlJc w:val="left"/>
      <w:pPr>
        <w:ind w:left="3240" w:hanging="360"/>
      </w:pPr>
    </w:lvl>
    <w:lvl w:ilvl="5" w:tplc="3EE8AE20" w:tentative="1">
      <w:start w:val="1"/>
      <w:numFmt w:val="lowerRoman"/>
      <w:lvlText w:val="%6."/>
      <w:lvlJc w:val="right"/>
      <w:pPr>
        <w:ind w:left="3960" w:hanging="180"/>
      </w:pPr>
    </w:lvl>
    <w:lvl w:ilvl="6" w:tplc="A01CF684" w:tentative="1">
      <w:start w:val="1"/>
      <w:numFmt w:val="decimal"/>
      <w:lvlText w:val="%7."/>
      <w:lvlJc w:val="left"/>
      <w:pPr>
        <w:ind w:left="4680" w:hanging="360"/>
      </w:pPr>
    </w:lvl>
    <w:lvl w:ilvl="7" w:tplc="B12A0BFC" w:tentative="1">
      <w:start w:val="1"/>
      <w:numFmt w:val="lowerLetter"/>
      <w:lvlText w:val="%8."/>
      <w:lvlJc w:val="left"/>
      <w:pPr>
        <w:ind w:left="5400" w:hanging="360"/>
      </w:pPr>
    </w:lvl>
    <w:lvl w:ilvl="8" w:tplc="4420DD24" w:tentative="1">
      <w:start w:val="1"/>
      <w:numFmt w:val="lowerRoman"/>
      <w:lvlText w:val="%9."/>
      <w:lvlJc w:val="right"/>
      <w:pPr>
        <w:ind w:left="6120" w:hanging="180"/>
      </w:pPr>
    </w:lvl>
  </w:abstractNum>
  <w:abstractNum w:abstractNumId="11" w15:restartNumberingAfterBreak="0">
    <w:nsid w:val="705F48A8"/>
    <w:multiLevelType w:val="multilevel"/>
    <w:tmpl w:val="439065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472981"/>
    <w:multiLevelType w:val="multilevel"/>
    <w:tmpl w:val="FD78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F46283"/>
    <w:multiLevelType w:val="multilevel"/>
    <w:tmpl w:val="021407A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3"/>
  </w:num>
  <w:num w:numId="4">
    <w:abstractNumId w:val="9"/>
  </w:num>
  <w:num w:numId="5">
    <w:abstractNumId w:val="6"/>
  </w:num>
  <w:num w:numId="6">
    <w:abstractNumId w:val="1"/>
  </w:num>
  <w:num w:numId="7">
    <w:abstractNumId w:val="12"/>
  </w:num>
  <w:num w:numId="8">
    <w:abstractNumId w:val="13"/>
  </w:num>
  <w:num w:numId="9">
    <w:abstractNumId w:val="11"/>
  </w:num>
  <w:num w:numId="10">
    <w:abstractNumId w:val="10"/>
  </w:num>
  <w:num w:numId="11">
    <w:abstractNumId w:val="8"/>
  </w:num>
  <w:num w:numId="12">
    <w:abstractNumId w:val="2"/>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hideSpellingErrors/>
  <w:hideGrammaticalErrors/>
  <w:activeWritingStyle w:appName="MSWord" w:lang="en-US" w:vendorID="64" w:dllVersion="6" w:nlCheck="1" w:checkStyle="0"/>
  <w:activeWritingStyle w:appName="MSWord" w:lang="fr-FR" w:vendorID="64" w:dllVersion="6" w:nlCheck="1" w:checkStyle="1"/>
  <w:activeWritingStyle w:appName="MSWord" w:lang="en-GB"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IN"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AztjA2sjQ1szC2MDBU0lEKTi0uzszPAykwqgUA5oVgKiwAAAA="/>
  </w:docVars>
  <w:rsids>
    <w:rsidRoot w:val="00C678B6"/>
    <w:rsid w:val="00004177"/>
    <w:rsid w:val="00004223"/>
    <w:rsid w:val="00005016"/>
    <w:rsid w:val="000200F8"/>
    <w:rsid w:val="0002094D"/>
    <w:rsid w:val="0002500F"/>
    <w:rsid w:val="000306B8"/>
    <w:rsid w:val="00031EAD"/>
    <w:rsid w:val="000338BA"/>
    <w:rsid w:val="00034102"/>
    <w:rsid w:val="0003556F"/>
    <w:rsid w:val="00041AB9"/>
    <w:rsid w:val="00044099"/>
    <w:rsid w:val="000522A3"/>
    <w:rsid w:val="00052BA0"/>
    <w:rsid w:val="00054637"/>
    <w:rsid w:val="00054A10"/>
    <w:rsid w:val="00057A8C"/>
    <w:rsid w:val="00066275"/>
    <w:rsid w:val="00076800"/>
    <w:rsid w:val="000803A0"/>
    <w:rsid w:val="0008714D"/>
    <w:rsid w:val="00097DE2"/>
    <w:rsid w:val="000A2899"/>
    <w:rsid w:val="000B11A6"/>
    <w:rsid w:val="000B1B45"/>
    <w:rsid w:val="000B1CF5"/>
    <w:rsid w:val="000B60EE"/>
    <w:rsid w:val="000B67C7"/>
    <w:rsid w:val="000C6050"/>
    <w:rsid w:val="000D2248"/>
    <w:rsid w:val="000D4051"/>
    <w:rsid w:val="000D6F54"/>
    <w:rsid w:val="000E46F2"/>
    <w:rsid w:val="000E5495"/>
    <w:rsid w:val="000F23CE"/>
    <w:rsid w:val="000F60A5"/>
    <w:rsid w:val="00104AA8"/>
    <w:rsid w:val="00104D67"/>
    <w:rsid w:val="00106144"/>
    <w:rsid w:val="00106AB8"/>
    <w:rsid w:val="00107FE5"/>
    <w:rsid w:val="00110E90"/>
    <w:rsid w:val="00113CD0"/>
    <w:rsid w:val="00114A21"/>
    <w:rsid w:val="0011711B"/>
    <w:rsid w:val="0012228F"/>
    <w:rsid w:val="00123354"/>
    <w:rsid w:val="00134342"/>
    <w:rsid w:val="001503B7"/>
    <w:rsid w:val="0015281C"/>
    <w:rsid w:val="001528F2"/>
    <w:rsid w:val="00161BD1"/>
    <w:rsid w:val="00164ECC"/>
    <w:rsid w:val="001775E2"/>
    <w:rsid w:val="00180A33"/>
    <w:rsid w:val="00181E9B"/>
    <w:rsid w:val="001836F1"/>
    <w:rsid w:val="00185574"/>
    <w:rsid w:val="00190336"/>
    <w:rsid w:val="00192993"/>
    <w:rsid w:val="001A2CA3"/>
    <w:rsid w:val="001B22A0"/>
    <w:rsid w:val="001B3D6A"/>
    <w:rsid w:val="001B56FD"/>
    <w:rsid w:val="001B6E41"/>
    <w:rsid w:val="001B7B0A"/>
    <w:rsid w:val="001C50FB"/>
    <w:rsid w:val="001C5A7B"/>
    <w:rsid w:val="001D6158"/>
    <w:rsid w:val="001D7F0D"/>
    <w:rsid w:val="001E0FD6"/>
    <w:rsid w:val="001F0174"/>
    <w:rsid w:val="001F19F8"/>
    <w:rsid w:val="001F34B5"/>
    <w:rsid w:val="001F5E84"/>
    <w:rsid w:val="00200437"/>
    <w:rsid w:val="0020218A"/>
    <w:rsid w:val="002039D6"/>
    <w:rsid w:val="00205C7F"/>
    <w:rsid w:val="00215974"/>
    <w:rsid w:val="00220C44"/>
    <w:rsid w:val="00227A63"/>
    <w:rsid w:val="002303BD"/>
    <w:rsid w:val="002308AE"/>
    <w:rsid w:val="00231BC2"/>
    <w:rsid w:val="00232F57"/>
    <w:rsid w:val="002375A3"/>
    <w:rsid w:val="00240039"/>
    <w:rsid w:val="00240C83"/>
    <w:rsid w:val="00243FB7"/>
    <w:rsid w:val="002464D0"/>
    <w:rsid w:val="0025047A"/>
    <w:rsid w:val="00251436"/>
    <w:rsid w:val="00252ECF"/>
    <w:rsid w:val="00261F36"/>
    <w:rsid w:val="00266B65"/>
    <w:rsid w:val="00266FCA"/>
    <w:rsid w:val="00267792"/>
    <w:rsid w:val="00270566"/>
    <w:rsid w:val="002719A5"/>
    <w:rsid w:val="00271FB4"/>
    <w:rsid w:val="00275E6D"/>
    <w:rsid w:val="002771BD"/>
    <w:rsid w:val="00282B20"/>
    <w:rsid w:val="00283C84"/>
    <w:rsid w:val="00285EBA"/>
    <w:rsid w:val="002904D0"/>
    <w:rsid w:val="002915FC"/>
    <w:rsid w:val="002A62D0"/>
    <w:rsid w:val="002B31E8"/>
    <w:rsid w:val="002B4139"/>
    <w:rsid w:val="002B41CB"/>
    <w:rsid w:val="002D15CD"/>
    <w:rsid w:val="002D2E73"/>
    <w:rsid w:val="002D5B7E"/>
    <w:rsid w:val="002E29AE"/>
    <w:rsid w:val="002E4C4A"/>
    <w:rsid w:val="002F76D4"/>
    <w:rsid w:val="0030223E"/>
    <w:rsid w:val="00305955"/>
    <w:rsid w:val="00306B49"/>
    <w:rsid w:val="003101CF"/>
    <w:rsid w:val="003119D3"/>
    <w:rsid w:val="00311C67"/>
    <w:rsid w:val="00312108"/>
    <w:rsid w:val="00314B6B"/>
    <w:rsid w:val="00315986"/>
    <w:rsid w:val="003176B8"/>
    <w:rsid w:val="00317880"/>
    <w:rsid w:val="00325B06"/>
    <w:rsid w:val="00326041"/>
    <w:rsid w:val="00326C49"/>
    <w:rsid w:val="00334348"/>
    <w:rsid w:val="00334653"/>
    <w:rsid w:val="00344853"/>
    <w:rsid w:val="00344FC0"/>
    <w:rsid w:val="003504A3"/>
    <w:rsid w:val="00361485"/>
    <w:rsid w:val="0036292B"/>
    <w:rsid w:val="003652C2"/>
    <w:rsid w:val="00372269"/>
    <w:rsid w:val="003755C9"/>
    <w:rsid w:val="00376CCE"/>
    <w:rsid w:val="00377D75"/>
    <w:rsid w:val="0038692B"/>
    <w:rsid w:val="003931B0"/>
    <w:rsid w:val="00394046"/>
    <w:rsid w:val="00394414"/>
    <w:rsid w:val="00394A96"/>
    <w:rsid w:val="003964E5"/>
    <w:rsid w:val="003973AE"/>
    <w:rsid w:val="003A2454"/>
    <w:rsid w:val="003A30D4"/>
    <w:rsid w:val="003B5389"/>
    <w:rsid w:val="003C0C75"/>
    <w:rsid w:val="003C2F76"/>
    <w:rsid w:val="003C3B25"/>
    <w:rsid w:val="003C4C51"/>
    <w:rsid w:val="003C63A5"/>
    <w:rsid w:val="003D2292"/>
    <w:rsid w:val="003D718D"/>
    <w:rsid w:val="003E1E88"/>
    <w:rsid w:val="003E7059"/>
    <w:rsid w:val="003F2A1E"/>
    <w:rsid w:val="003F6656"/>
    <w:rsid w:val="003F75AA"/>
    <w:rsid w:val="003F7D34"/>
    <w:rsid w:val="004019EB"/>
    <w:rsid w:val="00405315"/>
    <w:rsid w:val="0041064D"/>
    <w:rsid w:val="00416198"/>
    <w:rsid w:val="00421AD0"/>
    <w:rsid w:val="00422163"/>
    <w:rsid w:val="00424BA0"/>
    <w:rsid w:val="0042520F"/>
    <w:rsid w:val="0043241D"/>
    <w:rsid w:val="00432701"/>
    <w:rsid w:val="004437CF"/>
    <w:rsid w:val="00445D3C"/>
    <w:rsid w:val="00447579"/>
    <w:rsid w:val="0045766E"/>
    <w:rsid w:val="00461BB1"/>
    <w:rsid w:val="00461F08"/>
    <w:rsid w:val="00462A8F"/>
    <w:rsid w:val="0046763B"/>
    <w:rsid w:val="004718B2"/>
    <w:rsid w:val="00471BB0"/>
    <w:rsid w:val="0048064A"/>
    <w:rsid w:val="004807FF"/>
    <w:rsid w:val="00481DFF"/>
    <w:rsid w:val="0048398A"/>
    <w:rsid w:val="004844DE"/>
    <w:rsid w:val="0049366B"/>
    <w:rsid w:val="004936E5"/>
    <w:rsid w:val="0049673D"/>
    <w:rsid w:val="004A2771"/>
    <w:rsid w:val="004B42C8"/>
    <w:rsid w:val="004B542A"/>
    <w:rsid w:val="004C46CA"/>
    <w:rsid w:val="004C5428"/>
    <w:rsid w:val="004C5EE5"/>
    <w:rsid w:val="004C636C"/>
    <w:rsid w:val="004D681A"/>
    <w:rsid w:val="004D6875"/>
    <w:rsid w:val="004E2694"/>
    <w:rsid w:val="004F4F84"/>
    <w:rsid w:val="0050119A"/>
    <w:rsid w:val="00503049"/>
    <w:rsid w:val="005077A4"/>
    <w:rsid w:val="00507D4C"/>
    <w:rsid w:val="00513403"/>
    <w:rsid w:val="00513642"/>
    <w:rsid w:val="00514F50"/>
    <w:rsid w:val="00522C48"/>
    <w:rsid w:val="005265CB"/>
    <w:rsid w:val="00531FC4"/>
    <w:rsid w:val="00532484"/>
    <w:rsid w:val="00532504"/>
    <w:rsid w:val="005374E5"/>
    <w:rsid w:val="00540558"/>
    <w:rsid w:val="0054128F"/>
    <w:rsid w:val="005412CF"/>
    <w:rsid w:val="0054354F"/>
    <w:rsid w:val="00545768"/>
    <w:rsid w:val="00550E3B"/>
    <w:rsid w:val="00554D80"/>
    <w:rsid w:val="005609FF"/>
    <w:rsid w:val="00565FDC"/>
    <w:rsid w:val="005660AD"/>
    <w:rsid w:val="005672D5"/>
    <w:rsid w:val="00567315"/>
    <w:rsid w:val="00570264"/>
    <w:rsid w:val="0057201A"/>
    <w:rsid w:val="005773AA"/>
    <w:rsid w:val="00581281"/>
    <w:rsid w:val="00587886"/>
    <w:rsid w:val="00590B04"/>
    <w:rsid w:val="0059156B"/>
    <w:rsid w:val="00596542"/>
    <w:rsid w:val="005B6EF5"/>
    <w:rsid w:val="005C2C46"/>
    <w:rsid w:val="005D2FDC"/>
    <w:rsid w:val="005D30CC"/>
    <w:rsid w:val="005D3E47"/>
    <w:rsid w:val="005D7126"/>
    <w:rsid w:val="005E538A"/>
    <w:rsid w:val="005F66D3"/>
    <w:rsid w:val="005F687E"/>
    <w:rsid w:val="00606C42"/>
    <w:rsid w:val="00612896"/>
    <w:rsid w:val="0061349A"/>
    <w:rsid w:val="00614275"/>
    <w:rsid w:val="00617E97"/>
    <w:rsid w:val="00621918"/>
    <w:rsid w:val="00626EA9"/>
    <w:rsid w:val="0063207B"/>
    <w:rsid w:val="006347EE"/>
    <w:rsid w:val="00643F6B"/>
    <w:rsid w:val="006526F9"/>
    <w:rsid w:val="006568F5"/>
    <w:rsid w:val="00682E77"/>
    <w:rsid w:val="006834D0"/>
    <w:rsid w:val="00690B27"/>
    <w:rsid w:val="00691561"/>
    <w:rsid w:val="00691574"/>
    <w:rsid w:val="00697D4C"/>
    <w:rsid w:val="006A21E9"/>
    <w:rsid w:val="006A450D"/>
    <w:rsid w:val="006A5C4B"/>
    <w:rsid w:val="006A6292"/>
    <w:rsid w:val="006B2710"/>
    <w:rsid w:val="006B3EE0"/>
    <w:rsid w:val="006B5443"/>
    <w:rsid w:val="006B62BA"/>
    <w:rsid w:val="006B76A3"/>
    <w:rsid w:val="006C34DA"/>
    <w:rsid w:val="006C77DA"/>
    <w:rsid w:val="006D1880"/>
    <w:rsid w:val="006D4612"/>
    <w:rsid w:val="006D7633"/>
    <w:rsid w:val="006E5DF8"/>
    <w:rsid w:val="006E675A"/>
    <w:rsid w:val="006F1574"/>
    <w:rsid w:val="006F1BFE"/>
    <w:rsid w:val="006F2025"/>
    <w:rsid w:val="006F49FE"/>
    <w:rsid w:val="006F5060"/>
    <w:rsid w:val="006F6257"/>
    <w:rsid w:val="007006F4"/>
    <w:rsid w:val="007025CF"/>
    <w:rsid w:val="0070658E"/>
    <w:rsid w:val="007164EB"/>
    <w:rsid w:val="0072041D"/>
    <w:rsid w:val="00722045"/>
    <w:rsid w:val="007310F4"/>
    <w:rsid w:val="00735B67"/>
    <w:rsid w:val="00741011"/>
    <w:rsid w:val="007426B5"/>
    <w:rsid w:val="0074488A"/>
    <w:rsid w:val="00747D7C"/>
    <w:rsid w:val="00762842"/>
    <w:rsid w:val="00763401"/>
    <w:rsid w:val="00764922"/>
    <w:rsid w:val="007657DC"/>
    <w:rsid w:val="00765B53"/>
    <w:rsid w:val="0076611D"/>
    <w:rsid w:val="00770DF1"/>
    <w:rsid w:val="00780453"/>
    <w:rsid w:val="00786015"/>
    <w:rsid w:val="00795859"/>
    <w:rsid w:val="007972F5"/>
    <w:rsid w:val="007A6684"/>
    <w:rsid w:val="007A7D0D"/>
    <w:rsid w:val="007B11C9"/>
    <w:rsid w:val="007B779D"/>
    <w:rsid w:val="007C63F0"/>
    <w:rsid w:val="007C665E"/>
    <w:rsid w:val="007D0C0A"/>
    <w:rsid w:val="007D1C4E"/>
    <w:rsid w:val="007D4B1E"/>
    <w:rsid w:val="007D5930"/>
    <w:rsid w:val="007D65D0"/>
    <w:rsid w:val="007E61B5"/>
    <w:rsid w:val="007F4308"/>
    <w:rsid w:val="007F66A7"/>
    <w:rsid w:val="007F7E29"/>
    <w:rsid w:val="0080068F"/>
    <w:rsid w:val="0080314D"/>
    <w:rsid w:val="00806F70"/>
    <w:rsid w:val="0080790E"/>
    <w:rsid w:val="00814B02"/>
    <w:rsid w:val="00815EB7"/>
    <w:rsid w:val="00822F3C"/>
    <w:rsid w:val="00841DA5"/>
    <w:rsid w:val="00846856"/>
    <w:rsid w:val="00847469"/>
    <w:rsid w:val="008512B5"/>
    <w:rsid w:val="00851E51"/>
    <w:rsid w:val="00853A25"/>
    <w:rsid w:val="00854434"/>
    <w:rsid w:val="008602B3"/>
    <w:rsid w:val="00862E89"/>
    <w:rsid w:val="00864874"/>
    <w:rsid w:val="00864E0A"/>
    <w:rsid w:val="00875E5F"/>
    <w:rsid w:val="00880058"/>
    <w:rsid w:val="00880812"/>
    <w:rsid w:val="00886C0A"/>
    <w:rsid w:val="008A2852"/>
    <w:rsid w:val="008A46BF"/>
    <w:rsid w:val="008B7EDF"/>
    <w:rsid w:val="008C16B4"/>
    <w:rsid w:val="008D2D9B"/>
    <w:rsid w:val="008D3BAB"/>
    <w:rsid w:val="008D6799"/>
    <w:rsid w:val="008D7AF5"/>
    <w:rsid w:val="008E57DC"/>
    <w:rsid w:val="008E7D0B"/>
    <w:rsid w:val="008F3159"/>
    <w:rsid w:val="008F3504"/>
    <w:rsid w:val="008F35D6"/>
    <w:rsid w:val="008F3814"/>
    <w:rsid w:val="008F6706"/>
    <w:rsid w:val="00901386"/>
    <w:rsid w:val="00903C76"/>
    <w:rsid w:val="00904B93"/>
    <w:rsid w:val="009103AB"/>
    <w:rsid w:val="0091615B"/>
    <w:rsid w:val="009254F9"/>
    <w:rsid w:val="00932286"/>
    <w:rsid w:val="0093472B"/>
    <w:rsid w:val="009352E1"/>
    <w:rsid w:val="00937832"/>
    <w:rsid w:val="00940630"/>
    <w:rsid w:val="00941AB9"/>
    <w:rsid w:val="009429B9"/>
    <w:rsid w:val="00946EAD"/>
    <w:rsid w:val="009531F7"/>
    <w:rsid w:val="00954497"/>
    <w:rsid w:val="009606B1"/>
    <w:rsid w:val="00961E94"/>
    <w:rsid w:val="00975712"/>
    <w:rsid w:val="009769D1"/>
    <w:rsid w:val="00982970"/>
    <w:rsid w:val="00990412"/>
    <w:rsid w:val="0099273E"/>
    <w:rsid w:val="00992832"/>
    <w:rsid w:val="009A3148"/>
    <w:rsid w:val="009A4A83"/>
    <w:rsid w:val="009A59E3"/>
    <w:rsid w:val="009A7C53"/>
    <w:rsid w:val="009B2263"/>
    <w:rsid w:val="009B4764"/>
    <w:rsid w:val="009C0692"/>
    <w:rsid w:val="009C150F"/>
    <w:rsid w:val="009C1701"/>
    <w:rsid w:val="009C1A2F"/>
    <w:rsid w:val="009C2A3A"/>
    <w:rsid w:val="009C3850"/>
    <w:rsid w:val="009C5543"/>
    <w:rsid w:val="009C7932"/>
    <w:rsid w:val="009D1930"/>
    <w:rsid w:val="009D3B95"/>
    <w:rsid w:val="009D7F4A"/>
    <w:rsid w:val="009E052F"/>
    <w:rsid w:val="009E516F"/>
    <w:rsid w:val="009F01FE"/>
    <w:rsid w:val="009F48FD"/>
    <w:rsid w:val="009F4969"/>
    <w:rsid w:val="009F5D6D"/>
    <w:rsid w:val="00A0174E"/>
    <w:rsid w:val="00A023F0"/>
    <w:rsid w:val="00A0410A"/>
    <w:rsid w:val="00A0477F"/>
    <w:rsid w:val="00A074E3"/>
    <w:rsid w:val="00A07D5F"/>
    <w:rsid w:val="00A11E36"/>
    <w:rsid w:val="00A12ECA"/>
    <w:rsid w:val="00A21576"/>
    <w:rsid w:val="00A21EF5"/>
    <w:rsid w:val="00A271C5"/>
    <w:rsid w:val="00A32AF5"/>
    <w:rsid w:val="00A32E5E"/>
    <w:rsid w:val="00A33342"/>
    <w:rsid w:val="00A3507A"/>
    <w:rsid w:val="00A54D4A"/>
    <w:rsid w:val="00A55945"/>
    <w:rsid w:val="00A55B4B"/>
    <w:rsid w:val="00A56F50"/>
    <w:rsid w:val="00A63CF9"/>
    <w:rsid w:val="00A640AB"/>
    <w:rsid w:val="00A65679"/>
    <w:rsid w:val="00A67908"/>
    <w:rsid w:val="00A67C2D"/>
    <w:rsid w:val="00A738D2"/>
    <w:rsid w:val="00A82891"/>
    <w:rsid w:val="00A84CD0"/>
    <w:rsid w:val="00A8550E"/>
    <w:rsid w:val="00A86949"/>
    <w:rsid w:val="00A92384"/>
    <w:rsid w:val="00A96567"/>
    <w:rsid w:val="00A973B8"/>
    <w:rsid w:val="00AA3B0B"/>
    <w:rsid w:val="00AA3E3D"/>
    <w:rsid w:val="00AA3ED4"/>
    <w:rsid w:val="00AA6E93"/>
    <w:rsid w:val="00AB62D9"/>
    <w:rsid w:val="00AC2522"/>
    <w:rsid w:val="00AC4D7F"/>
    <w:rsid w:val="00AC6DD9"/>
    <w:rsid w:val="00AC798E"/>
    <w:rsid w:val="00AD039E"/>
    <w:rsid w:val="00AD5939"/>
    <w:rsid w:val="00AD6A82"/>
    <w:rsid w:val="00AE0250"/>
    <w:rsid w:val="00AE06C0"/>
    <w:rsid w:val="00AE6953"/>
    <w:rsid w:val="00AE77BF"/>
    <w:rsid w:val="00AF2B85"/>
    <w:rsid w:val="00AF3A66"/>
    <w:rsid w:val="00B105EC"/>
    <w:rsid w:val="00B12D59"/>
    <w:rsid w:val="00B23BF0"/>
    <w:rsid w:val="00B24FD3"/>
    <w:rsid w:val="00B321AA"/>
    <w:rsid w:val="00B3622D"/>
    <w:rsid w:val="00B3713D"/>
    <w:rsid w:val="00B3772D"/>
    <w:rsid w:val="00B4124A"/>
    <w:rsid w:val="00B507A9"/>
    <w:rsid w:val="00B607DF"/>
    <w:rsid w:val="00B62DAF"/>
    <w:rsid w:val="00B70F6D"/>
    <w:rsid w:val="00B72C69"/>
    <w:rsid w:val="00B734A9"/>
    <w:rsid w:val="00B82E78"/>
    <w:rsid w:val="00B834CE"/>
    <w:rsid w:val="00B84134"/>
    <w:rsid w:val="00B90F68"/>
    <w:rsid w:val="00B93C68"/>
    <w:rsid w:val="00B97042"/>
    <w:rsid w:val="00BA6EFE"/>
    <w:rsid w:val="00BA7E46"/>
    <w:rsid w:val="00BB3E0A"/>
    <w:rsid w:val="00BB56D9"/>
    <w:rsid w:val="00BB78AA"/>
    <w:rsid w:val="00BC4F63"/>
    <w:rsid w:val="00BC6923"/>
    <w:rsid w:val="00BD4CD1"/>
    <w:rsid w:val="00BD61CD"/>
    <w:rsid w:val="00BE01D3"/>
    <w:rsid w:val="00BF2C06"/>
    <w:rsid w:val="00C04FF3"/>
    <w:rsid w:val="00C14E4E"/>
    <w:rsid w:val="00C16206"/>
    <w:rsid w:val="00C16604"/>
    <w:rsid w:val="00C17C86"/>
    <w:rsid w:val="00C17DF3"/>
    <w:rsid w:val="00C17EFB"/>
    <w:rsid w:val="00C26D11"/>
    <w:rsid w:val="00C2700A"/>
    <w:rsid w:val="00C32FAD"/>
    <w:rsid w:val="00C336DF"/>
    <w:rsid w:val="00C34338"/>
    <w:rsid w:val="00C343D9"/>
    <w:rsid w:val="00C36EC4"/>
    <w:rsid w:val="00C43475"/>
    <w:rsid w:val="00C4512B"/>
    <w:rsid w:val="00C45A74"/>
    <w:rsid w:val="00C45DAB"/>
    <w:rsid w:val="00C560C5"/>
    <w:rsid w:val="00C566D0"/>
    <w:rsid w:val="00C56CBA"/>
    <w:rsid w:val="00C61AE5"/>
    <w:rsid w:val="00C64A16"/>
    <w:rsid w:val="00C66A28"/>
    <w:rsid w:val="00C678B6"/>
    <w:rsid w:val="00C74590"/>
    <w:rsid w:val="00C75DC8"/>
    <w:rsid w:val="00C81C40"/>
    <w:rsid w:val="00C81D27"/>
    <w:rsid w:val="00C81EFE"/>
    <w:rsid w:val="00C84DF0"/>
    <w:rsid w:val="00C901CB"/>
    <w:rsid w:val="00C97DAF"/>
    <w:rsid w:val="00CA07E0"/>
    <w:rsid w:val="00CA2899"/>
    <w:rsid w:val="00CA2D4F"/>
    <w:rsid w:val="00CA39B7"/>
    <w:rsid w:val="00CA4527"/>
    <w:rsid w:val="00CB1858"/>
    <w:rsid w:val="00CB2AA6"/>
    <w:rsid w:val="00CB60D2"/>
    <w:rsid w:val="00CC49B9"/>
    <w:rsid w:val="00CD0BDA"/>
    <w:rsid w:val="00CD33D3"/>
    <w:rsid w:val="00CD5C1F"/>
    <w:rsid w:val="00CD5C4C"/>
    <w:rsid w:val="00CE0ECF"/>
    <w:rsid w:val="00CE1EAC"/>
    <w:rsid w:val="00CE205C"/>
    <w:rsid w:val="00CE23CD"/>
    <w:rsid w:val="00CE308D"/>
    <w:rsid w:val="00CF119E"/>
    <w:rsid w:val="00CF235D"/>
    <w:rsid w:val="00D00D86"/>
    <w:rsid w:val="00D01A2E"/>
    <w:rsid w:val="00D038B9"/>
    <w:rsid w:val="00D042AC"/>
    <w:rsid w:val="00D04578"/>
    <w:rsid w:val="00D148D9"/>
    <w:rsid w:val="00D14BCB"/>
    <w:rsid w:val="00D16346"/>
    <w:rsid w:val="00D1782D"/>
    <w:rsid w:val="00D23A86"/>
    <w:rsid w:val="00D25191"/>
    <w:rsid w:val="00D3744A"/>
    <w:rsid w:val="00D37481"/>
    <w:rsid w:val="00D4347E"/>
    <w:rsid w:val="00D44A66"/>
    <w:rsid w:val="00D46332"/>
    <w:rsid w:val="00D47595"/>
    <w:rsid w:val="00D51A5F"/>
    <w:rsid w:val="00D5777F"/>
    <w:rsid w:val="00D672D2"/>
    <w:rsid w:val="00D710D2"/>
    <w:rsid w:val="00D734FD"/>
    <w:rsid w:val="00D842AA"/>
    <w:rsid w:val="00D877A0"/>
    <w:rsid w:val="00DA08F9"/>
    <w:rsid w:val="00DA1861"/>
    <w:rsid w:val="00DA1A6B"/>
    <w:rsid w:val="00DA4D62"/>
    <w:rsid w:val="00DA5313"/>
    <w:rsid w:val="00DA5776"/>
    <w:rsid w:val="00DB1BD3"/>
    <w:rsid w:val="00DC1E32"/>
    <w:rsid w:val="00DD6526"/>
    <w:rsid w:val="00DD78FC"/>
    <w:rsid w:val="00DE007A"/>
    <w:rsid w:val="00DE16C6"/>
    <w:rsid w:val="00DE364B"/>
    <w:rsid w:val="00DE3F86"/>
    <w:rsid w:val="00DE5B1F"/>
    <w:rsid w:val="00DE776A"/>
    <w:rsid w:val="00DF4F3F"/>
    <w:rsid w:val="00E032B4"/>
    <w:rsid w:val="00E07371"/>
    <w:rsid w:val="00E14294"/>
    <w:rsid w:val="00E15023"/>
    <w:rsid w:val="00E33CFC"/>
    <w:rsid w:val="00E359C3"/>
    <w:rsid w:val="00E35C6C"/>
    <w:rsid w:val="00E438A6"/>
    <w:rsid w:val="00E4750B"/>
    <w:rsid w:val="00E51694"/>
    <w:rsid w:val="00E51C44"/>
    <w:rsid w:val="00E51D25"/>
    <w:rsid w:val="00E53121"/>
    <w:rsid w:val="00E532B5"/>
    <w:rsid w:val="00E56DA7"/>
    <w:rsid w:val="00E60F10"/>
    <w:rsid w:val="00E61D34"/>
    <w:rsid w:val="00E62B89"/>
    <w:rsid w:val="00E6730C"/>
    <w:rsid w:val="00E700F8"/>
    <w:rsid w:val="00E73C15"/>
    <w:rsid w:val="00E77576"/>
    <w:rsid w:val="00E7771B"/>
    <w:rsid w:val="00E77E98"/>
    <w:rsid w:val="00E82EAA"/>
    <w:rsid w:val="00E83297"/>
    <w:rsid w:val="00E8487A"/>
    <w:rsid w:val="00E9236A"/>
    <w:rsid w:val="00E924F9"/>
    <w:rsid w:val="00E965BD"/>
    <w:rsid w:val="00E96CB7"/>
    <w:rsid w:val="00EA6B3B"/>
    <w:rsid w:val="00EB0E28"/>
    <w:rsid w:val="00EB376A"/>
    <w:rsid w:val="00EB393D"/>
    <w:rsid w:val="00EB504C"/>
    <w:rsid w:val="00EB6BDA"/>
    <w:rsid w:val="00EB6D5E"/>
    <w:rsid w:val="00EB7CE9"/>
    <w:rsid w:val="00EC23FF"/>
    <w:rsid w:val="00EC3B54"/>
    <w:rsid w:val="00EC3D6A"/>
    <w:rsid w:val="00EC6A08"/>
    <w:rsid w:val="00ED0749"/>
    <w:rsid w:val="00ED321B"/>
    <w:rsid w:val="00ED65D6"/>
    <w:rsid w:val="00EE05A1"/>
    <w:rsid w:val="00EE6E58"/>
    <w:rsid w:val="00EF5527"/>
    <w:rsid w:val="00F006A2"/>
    <w:rsid w:val="00F01C15"/>
    <w:rsid w:val="00F03DDF"/>
    <w:rsid w:val="00F1207D"/>
    <w:rsid w:val="00F13312"/>
    <w:rsid w:val="00F13B95"/>
    <w:rsid w:val="00F15709"/>
    <w:rsid w:val="00F16C21"/>
    <w:rsid w:val="00F16FAA"/>
    <w:rsid w:val="00F22E48"/>
    <w:rsid w:val="00F32262"/>
    <w:rsid w:val="00F323C6"/>
    <w:rsid w:val="00F34999"/>
    <w:rsid w:val="00F40AF7"/>
    <w:rsid w:val="00F61212"/>
    <w:rsid w:val="00F63C33"/>
    <w:rsid w:val="00F64204"/>
    <w:rsid w:val="00F64B3E"/>
    <w:rsid w:val="00F65E90"/>
    <w:rsid w:val="00F734F9"/>
    <w:rsid w:val="00F7691B"/>
    <w:rsid w:val="00F81531"/>
    <w:rsid w:val="00F81AA8"/>
    <w:rsid w:val="00F849BC"/>
    <w:rsid w:val="00F86FF6"/>
    <w:rsid w:val="00FA2959"/>
    <w:rsid w:val="00FA46A8"/>
    <w:rsid w:val="00FB494D"/>
    <w:rsid w:val="00FB4F8F"/>
    <w:rsid w:val="00FB5E8C"/>
    <w:rsid w:val="00FC19E7"/>
    <w:rsid w:val="00FD07EC"/>
    <w:rsid w:val="00FD12A6"/>
    <w:rsid w:val="00FD2606"/>
    <w:rsid w:val="00FD3938"/>
    <w:rsid w:val="00FD635C"/>
    <w:rsid w:val="00FE0C84"/>
    <w:rsid w:val="00FE45E5"/>
    <w:rsid w:val="00FE555D"/>
    <w:rsid w:val="00FF1B0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B6D5AC"/>
  <w15:docId w15:val="{EB62B3B2-E78E-402C-8A19-8E4EDA35E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841DA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412CF"/>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paragraph" w:styleId="Heading5">
    <w:name w:val="heading 5"/>
    <w:basedOn w:val="Normal"/>
    <w:next w:val="Normal"/>
    <w:link w:val="Heading5Char"/>
    <w:uiPriority w:val="9"/>
    <w:semiHidden/>
    <w:unhideWhenUsed/>
    <w:qFormat/>
    <w:rsid w:val="0049366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3F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F86"/>
    <w:rPr>
      <w:rFonts w:ascii="Tahoma" w:hAnsi="Tahoma" w:cs="Tahoma"/>
      <w:sz w:val="16"/>
      <w:szCs w:val="16"/>
    </w:rPr>
  </w:style>
  <w:style w:type="character" w:styleId="Hyperlink">
    <w:name w:val="Hyperlink"/>
    <w:uiPriority w:val="99"/>
    <w:unhideWhenUsed/>
    <w:rsid w:val="005F66D3"/>
    <w:rPr>
      <w:color w:val="0000FF"/>
      <w:u w:val="single"/>
    </w:rPr>
  </w:style>
  <w:style w:type="table" w:customStyle="1" w:styleId="Grilledutableau1">
    <w:name w:val="Grille du tableau1"/>
    <w:basedOn w:val="TableNormal"/>
    <w:uiPriority w:val="99"/>
    <w:rsid w:val="009C1A2F"/>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unhideWhenUsed/>
    <w:rsid w:val="006B62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5773AA"/>
    <w:rPr>
      <w:color w:val="808080"/>
    </w:rPr>
  </w:style>
  <w:style w:type="paragraph" w:styleId="Header">
    <w:name w:val="header"/>
    <w:basedOn w:val="Normal"/>
    <w:link w:val="HeaderChar"/>
    <w:uiPriority w:val="99"/>
    <w:unhideWhenUsed/>
    <w:rsid w:val="000440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4099"/>
  </w:style>
  <w:style w:type="paragraph" w:styleId="Footer">
    <w:name w:val="footer"/>
    <w:basedOn w:val="Normal"/>
    <w:link w:val="FooterChar"/>
    <w:uiPriority w:val="99"/>
    <w:unhideWhenUsed/>
    <w:rsid w:val="000440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4099"/>
  </w:style>
  <w:style w:type="table" w:customStyle="1" w:styleId="TableauGrille7Couleur-Accentuation31">
    <w:name w:val="Tableau Grille 7 Couleur - Accentuation 31"/>
    <w:basedOn w:val="TableNormal"/>
    <w:uiPriority w:val="52"/>
    <w:rsid w:val="00CB2AA6"/>
    <w:pPr>
      <w:spacing w:after="0" w:line="240" w:lineRule="auto"/>
    </w:pPr>
    <w:rPr>
      <w:color w:val="76923C" w:themeColor="accent3" w:themeShade="BF"/>
      <w:kern w:val="2"/>
      <w:lang w:val="en-GB" w:eastAsia="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styleId="NormalWeb">
    <w:name w:val="Normal (Web)"/>
    <w:basedOn w:val="Normal"/>
    <w:uiPriority w:val="99"/>
    <w:unhideWhenUsed/>
    <w:rsid w:val="00853A25"/>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841DA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412CF"/>
    <w:rPr>
      <w:rFonts w:ascii="Times New Roman" w:eastAsia="Times New Roman" w:hAnsi="Times New Roman" w:cs="Times New Roman"/>
      <w:b/>
      <w:bCs/>
      <w:sz w:val="24"/>
      <w:szCs w:val="24"/>
      <w:lang w:val="en-GB" w:eastAsia="en-GB"/>
    </w:rPr>
  </w:style>
  <w:style w:type="character" w:customStyle="1" w:styleId="katex-mathml">
    <w:name w:val="katex-mathml"/>
    <w:basedOn w:val="DefaultParagraphFont"/>
    <w:rsid w:val="005412CF"/>
  </w:style>
  <w:style w:type="character" w:customStyle="1" w:styleId="mord">
    <w:name w:val="mord"/>
    <w:basedOn w:val="DefaultParagraphFont"/>
    <w:rsid w:val="005412CF"/>
  </w:style>
  <w:style w:type="character" w:styleId="Strong">
    <w:name w:val="Strong"/>
    <w:basedOn w:val="DefaultParagraphFont"/>
    <w:uiPriority w:val="22"/>
    <w:qFormat/>
    <w:rsid w:val="00FD07EC"/>
    <w:rPr>
      <w:b/>
      <w:bCs/>
    </w:rPr>
  </w:style>
  <w:style w:type="character" w:customStyle="1" w:styleId="Heading5Char">
    <w:name w:val="Heading 5 Char"/>
    <w:basedOn w:val="DefaultParagraphFont"/>
    <w:link w:val="Heading5"/>
    <w:uiPriority w:val="9"/>
    <w:semiHidden/>
    <w:rsid w:val="0049366B"/>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7D4B1E"/>
    <w:pPr>
      <w:ind w:left="720"/>
      <w:contextualSpacing/>
    </w:pPr>
  </w:style>
  <w:style w:type="character" w:customStyle="1" w:styleId="UnresolvedMention1">
    <w:name w:val="Unresolved Mention1"/>
    <w:basedOn w:val="DefaultParagraphFont"/>
    <w:uiPriority w:val="99"/>
    <w:semiHidden/>
    <w:unhideWhenUsed/>
    <w:rsid w:val="00762842"/>
    <w:rPr>
      <w:color w:val="605E5C"/>
      <w:shd w:val="clear" w:color="auto" w:fill="E1DFDD"/>
    </w:rPr>
  </w:style>
  <w:style w:type="character" w:customStyle="1" w:styleId="vlist-s">
    <w:name w:val="vlist-s"/>
    <w:basedOn w:val="DefaultParagraphFont"/>
    <w:rsid w:val="009769D1"/>
  </w:style>
  <w:style w:type="character" w:customStyle="1" w:styleId="mrel">
    <w:name w:val="mrel"/>
    <w:basedOn w:val="DefaultParagraphFont"/>
    <w:rsid w:val="009769D1"/>
  </w:style>
  <w:style w:type="character" w:customStyle="1" w:styleId="relative">
    <w:name w:val="relative"/>
    <w:basedOn w:val="DefaultParagraphFont"/>
    <w:rsid w:val="007972F5"/>
  </w:style>
  <w:style w:type="paragraph" w:customStyle="1" w:styleId="not-prose">
    <w:name w:val="not-prose"/>
    <w:basedOn w:val="Normal"/>
    <w:rsid w:val="007972F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FollowedHyperlink">
    <w:name w:val="FollowedHyperlink"/>
    <w:basedOn w:val="DefaultParagraphFont"/>
    <w:uiPriority w:val="99"/>
    <w:semiHidden/>
    <w:unhideWhenUsed/>
    <w:rsid w:val="001F19F8"/>
    <w:rPr>
      <w:color w:val="800080" w:themeColor="followedHyperlink"/>
      <w:u w:val="single"/>
    </w:rPr>
  </w:style>
  <w:style w:type="numbering" w:customStyle="1" w:styleId="NoList1">
    <w:name w:val="No List1"/>
    <w:next w:val="NoList"/>
    <w:uiPriority w:val="99"/>
    <w:semiHidden/>
    <w:unhideWhenUsed/>
    <w:rsid w:val="002039D6"/>
  </w:style>
  <w:style w:type="table" w:customStyle="1" w:styleId="TableGrid1">
    <w:name w:val="Table Grid1"/>
    <w:basedOn w:val="TableNormal"/>
    <w:next w:val="TableGrid"/>
    <w:uiPriority w:val="59"/>
    <w:rsid w:val="002039D6"/>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auGrille7Couleur-Accentuation311">
    <w:name w:val="Tableau Grille 7 Couleur - Accentuation 311"/>
    <w:basedOn w:val="TableNormal"/>
    <w:uiPriority w:val="52"/>
    <w:rsid w:val="002039D6"/>
    <w:pPr>
      <w:spacing w:after="0" w:line="240" w:lineRule="auto"/>
    </w:pPr>
    <w:rPr>
      <w:rFonts w:ascii="Calibri" w:eastAsia="Times New Roman" w:hAnsi="Calibri" w:cs="Arial"/>
      <w:color w:val="76923C" w:themeColor="accent3" w:themeShade="BF"/>
      <w:kern w:val="2"/>
      <w:lang w:val="en-GB" w:eastAsia="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character" w:styleId="UnresolvedMention">
    <w:name w:val="Unresolved Mention"/>
    <w:basedOn w:val="DefaultParagraphFont"/>
    <w:uiPriority w:val="99"/>
    <w:semiHidden/>
    <w:unhideWhenUsed/>
    <w:rsid w:val="004C6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2101">
      <w:bodyDiv w:val="1"/>
      <w:marLeft w:val="0"/>
      <w:marRight w:val="0"/>
      <w:marTop w:val="0"/>
      <w:marBottom w:val="0"/>
      <w:divBdr>
        <w:top w:val="none" w:sz="0" w:space="0" w:color="auto"/>
        <w:left w:val="none" w:sz="0" w:space="0" w:color="auto"/>
        <w:bottom w:val="none" w:sz="0" w:space="0" w:color="auto"/>
        <w:right w:val="none" w:sz="0" w:space="0" w:color="auto"/>
      </w:divBdr>
    </w:div>
    <w:div w:id="102691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59.bin"/><Relationship Id="rId159" Type="http://schemas.openxmlformats.org/officeDocument/2006/relationships/footer" Target="footer1.xml"/><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hyperlink" Target="https://www.iiste.org/Journals/index.php/MTM/article/view/34000" TargetMode="External"/><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footer" Target="footer2.xml"/><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oleObject" Target="embeddings/oleObject60.bin"/><Relationship Id="rId85" Type="http://schemas.openxmlformats.org/officeDocument/2006/relationships/image" Target="media/image40.wmf"/><Relationship Id="rId150" Type="http://schemas.openxmlformats.org/officeDocument/2006/relationships/oleObject" Target="embeddings/oleObject71.bin"/><Relationship Id="rId12" Type="http://schemas.openxmlformats.org/officeDocument/2006/relationships/oleObject" Target="embeddings/oleObject2.bin"/><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50.bin"/><Relationship Id="rId124" Type="http://schemas.openxmlformats.org/officeDocument/2006/relationships/hyperlink" Target="https://ugspace.ug.edu.gh/handle/123456789/6604" TargetMode="External"/><Relationship Id="rId129" Type="http://schemas.openxmlformats.org/officeDocument/2006/relationships/hyperlink" Target="https://www.iiste.org/Journals/index.php/MTM/article/view/34090" TargetMode="External"/><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4.bin"/><Relationship Id="rId140" Type="http://schemas.openxmlformats.org/officeDocument/2006/relationships/oleObject" Target="embeddings/oleObject61.bin"/><Relationship Id="rId145" Type="http://schemas.openxmlformats.org/officeDocument/2006/relationships/oleObject" Target="embeddings/oleObject66.bin"/><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oleObject" Target="embeddings/oleObject53.bin"/><Relationship Id="rId119" Type="http://schemas.openxmlformats.org/officeDocument/2006/relationships/image" Target="media/image57.wmf"/><Relationship Id="rId44" Type="http://schemas.openxmlformats.org/officeDocument/2006/relationships/image" Target="media/image19.png"/><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9.bin"/><Relationship Id="rId130" Type="http://schemas.openxmlformats.org/officeDocument/2006/relationships/hyperlink" Target="https://doi.org/10.1186/s12889-025-25196-5" TargetMode="External"/><Relationship Id="rId135" Type="http://schemas.openxmlformats.org/officeDocument/2006/relationships/hyperlink" Target="https://doi.org/10.1097/MD.0000000000043762" TargetMode="External"/><Relationship Id="rId151" Type="http://schemas.openxmlformats.org/officeDocument/2006/relationships/oleObject" Target="embeddings/oleObject72.bin"/><Relationship Id="rId156" Type="http://schemas.openxmlformats.org/officeDocument/2006/relationships/oleObject" Target="embeddings/oleObject77.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2.wmf"/><Relationship Id="rId34" Type="http://schemas.openxmlformats.org/officeDocument/2006/relationships/image" Target="media/image14.wmf"/><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6.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hyperlink" Target="https://doi.org/10.1186/s12982-025-00749-6" TargetMode="External"/><Relationship Id="rId141" Type="http://schemas.openxmlformats.org/officeDocument/2006/relationships/oleObject" Target="embeddings/oleObject62.bin"/><Relationship Id="rId146" Type="http://schemas.openxmlformats.org/officeDocument/2006/relationships/oleObject" Target="embeddings/oleObject67.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2.bin"/><Relationship Id="rId16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1.bin"/><Relationship Id="rId115" Type="http://schemas.openxmlformats.org/officeDocument/2006/relationships/image" Target="media/image55.wmf"/><Relationship Id="rId131" Type="http://schemas.openxmlformats.org/officeDocument/2006/relationships/hyperlink" Target="https://doi.org/10.1186/s43162-025-00412" TargetMode="External"/><Relationship Id="rId136" Type="http://schemas.openxmlformats.org/officeDocument/2006/relationships/hyperlink" Target="https://doi.org/10.1186/s40001-023-01046-1" TargetMode="External"/><Relationship Id="rId157" Type="http://schemas.openxmlformats.org/officeDocument/2006/relationships/header" Target="header1.xml"/><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oleObject" Target="embeddings/oleObject73.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hyperlink" Target="https://doi.org/10.9734/ARJOM/2017/33374" TargetMode="External"/><Relationship Id="rId147" Type="http://schemas.openxmlformats.org/officeDocument/2006/relationships/oleObject" Target="embeddings/oleObject68.bin"/><Relationship Id="rId8" Type="http://schemas.openxmlformats.org/officeDocument/2006/relationships/image" Target="media/image1.e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oleObject" Target="embeddings/oleObject63.bin"/><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oleObject" Target="embeddings/oleObject54.bin"/><Relationship Id="rId137" Type="http://schemas.openxmlformats.org/officeDocument/2006/relationships/oleObject" Target="embeddings/oleObject58.bin"/><Relationship Id="rId158" Type="http://schemas.openxmlformats.org/officeDocument/2006/relationships/header" Target="header2.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hyperlink" Target="https://doi.org/10.1186/s12936-025-05467-7" TargetMode="External"/><Relationship Id="rId153" Type="http://schemas.openxmlformats.org/officeDocument/2006/relationships/oleObject" Target="embeddings/oleObject74.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oleObject" Target="embeddings/oleObject49.bin"/><Relationship Id="rId127" Type="http://schemas.openxmlformats.org/officeDocument/2006/relationships/hyperlink" Target="https://www.iiste.org/Journals/index.php/MTM/article/view/34600" TargetMode="External"/><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oleObject" Target="embeddings/oleObject64.bin"/><Relationship Id="rId148" Type="http://schemas.openxmlformats.org/officeDocument/2006/relationships/oleObject" Target="embeddings/oleObject69.bin"/><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0.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hyperlink" Target="https://doi.org/10.1186/s12936-025-05508-1" TargetMode="External"/><Relationship Id="rId154" Type="http://schemas.openxmlformats.org/officeDocument/2006/relationships/oleObject" Target="embeddings/oleObject75.bin"/><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hyperlink" Target="https://doi.org/10.1186/s12879-025-10705-z" TargetMode="External"/><Relationship Id="rId144" Type="http://schemas.openxmlformats.org/officeDocument/2006/relationships/oleObject" Target="embeddings/oleObject65.bin"/><Relationship Id="rId90" Type="http://schemas.openxmlformats.org/officeDocument/2006/relationships/oleObject" Target="embeddings/oleObject41.bin"/><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hyperlink" Target="https://doi.org/10.62557/2456-6373.090102" TargetMode="External"/><Relationship Id="rId80" Type="http://schemas.openxmlformats.org/officeDocument/2006/relationships/oleObject" Target="embeddings/oleObject36.bin"/><Relationship Id="rId155" Type="http://schemas.openxmlformats.org/officeDocument/2006/relationships/oleObject" Target="embeddings/oleObject76.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Placeholder1</b:Tag>
    <b:SourceType>JournalArticle</b:SourceType>
    <b:Guid>{DE849513-1CC6-495E-937B-65A2DA149F4F}</b:Guid>
    <b:RefOrder>2</b:RefOrder>
  </b:Source>
  <b:Source>
    <b:Tag>Nya21</b:Tag>
    <b:SourceType>JournalArticle</b:SourceType>
    <b:Guid>{372A8C26-F0DB-414E-BE57-A8D0C254D84F}</b:Guid>
    <b:Author>
      <b:Author>
        <b:NameList>
          <b:Person>
            <b:Last>Nyarko et al.</b:Last>
            <b:First>2021</b:First>
          </b:Person>
        </b:NameList>
      </b:Author>
    </b:Author>
    <b:Year>2021</b:Year>
    <b:RefOrder>1</b:RefOrder>
  </b:Source>
</b:Sources>
</file>

<file path=customXml/itemProps1.xml><?xml version="1.0" encoding="utf-8"?>
<ds:datastoreItem xmlns:ds="http://schemas.openxmlformats.org/officeDocument/2006/customXml" ds:itemID="{90CBFA9E-CC43-4D33-9117-4462DB7D0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Pages>
  <Words>15433</Words>
  <Characters>87974</Characters>
  <Application>Microsoft Office Word</Application>
  <DocSecurity>0</DocSecurity>
  <Lines>733</Lines>
  <Paragraphs>206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SDI 1084</cp:lastModifiedBy>
  <cp:revision>8</cp:revision>
  <dcterms:created xsi:type="dcterms:W3CDTF">2025-12-21T09:18:00Z</dcterms:created>
  <dcterms:modified xsi:type="dcterms:W3CDTF">2025-12-23T12:14:00Z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2025-12-09T20:06:43Z</vt:filetime>
  </property>
  <property fmtid="{D5CDD505-2E9C-101B-9397-08002B2CF9AE}" pid="3" name="_DocHome">
    <vt:i4>921885423</vt:i4>
  </property>
</Properties>
</file>