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A41BA" w14:textId="26816532" w:rsidR="00C77D2E" w:rsidRPr="001055A7" w:rsidRDefault="001055A7" w:rsidP="009B0517">
      <w:pPr>
        <w:tabs>
          <w:tab w:val="left" w:pos="180"/>
        </w:tabs>
        <w:spacing w:line="257" w:lineRule="exact"/>
        <w:rPr>
          <w:sz w:val="20"/>
          <w:szCs w:val="20"/>
          <w:u w:val="single"/>
        </w:rPr>
      </w:pPr>
      <w:r w:rsidRPr="001055A7">
        <w:rPr>
          <w:sz w:val="20"/>
          <w:szCs w:val="20"/>
          <w:u w:val="single"/>
        </w:rPr>
        <w:t>Original Research Article</w:t>
      </w:r>
    </w:p>
    <w:p w14:paraId="700A41BB" w14:textId="77777777" w:rsidR="00C77D2E" w:rsidRPr="00806EF1" w:rsidRDefault="00C77D2E" w:rsidP="009B0517">
      <w:pPr>
        <w:tabs>
          <w:tab w:val="left" w:pos="180"/>
        </w:tabs>
        <w:spacing w:line="20" w:lineRule="exact"/>
        <w:rPr>
          <w:sz w:val="20"/>
          <w:szCs w:val="20"/>
        </w:rPr>
      </w:pPr>
    </w:p>
    <w:p w14:paraId="700A41BC" w14:textId="5FE1709D" w:rsidR="009841EE" w:rsidRPr="00CB4F17" w:rsidRDefault="00B20583" w:rsidP="009841EE">
      <w:pPr>
        <w:tabs>
          <w:tab w:val="left" w:pos="180"/>
        </w:tabs>
        <w:spacing w:line="360" w:lineRule="auto"/>
        <w:ind w:right="72"/>
        <w:jc w:val="center"/>
        <w:rPr>
          <w:b/>
          <w:sz w:val="24"/>
          <w:szCs w:val="24"/>
        </w:rPr>
      </w:pPr>
      <w:r w:rsidRPr="00CB4F17">
        <w:rPr>
          <w:rFonts w:eastAsia="Times New Roman"/>
          <w:b/>
          <w:sz w:val="24"/>
          <w:szCs w:val="24"/>
        </w:rPr>
        <w:t>C</w:t>
      </w:r>
      <w:r w:rsidR="00EE149B" w:rsidRPr="00CB4F17">
        <w:rPr>
          <w:rFonts w:eastAsia="Times New Roman"/>
          <w:b/>
          <w:sz w:val="24"/>
          <w:szCs w:val="24"/>
        </w:rPr>
        <w:t>heap and efficient way for sust</w:t>
      </w:r>
      <w:r w:rsidRPr="00CB4F17">
        <w:rPr>
          <w:rFonts w:eastAsia="Times New Roman"/>
          <w:b/>
          <w:sz w:val="24"/>
          <w:szCs w:val="24"/>
        </w:rPr>
        <w:t>a</w:t>
      </w:r>
      <w:r w:rsidR="00EE149B" w:rsidRPr="00CB4F17">
        <w:rPr>
          <w:rFonts w:eastAsia="Times New Roman"/>
          <w:b/>
          <w:sz w:val="24"/>
          <w:szCs w:val="24"/>
        </w:rPr>
        <w:t xml:space="preserve">ined </w:t>
      </w:r>
      <w:r w:rsidRPr="00CB4F17">
        <w:rPr>
          <w:rFonts w:eastAsia="Times New Roman"/>
          <w:b/>
          <w:sz w:val="24"/>
          <w:szCs w:val="24"/>
        </w:rPr>
        <w:t>release</w:t>
      </w:r>
      <w:r w:rsidR="00392309" w:rsidRPr="00CB4F17">
        <w:rPr>
          <w:rFonts w:eastAsia="Times New Roman"/>
          <w:b/>
          <w:sz w:val="24"/>
          <w:szCs w:val="24"/>
        </w:rPr>
        <w:t xml:space="preserve"> </w:t>
      </w:r>
      <w:r w:rsidRPr="00CB4F17">
        <w:rPr>
          <w:rFonts w:eastAsia="Times New Roman"/>
          <w:b/>
          <w:sz w:val="24"/>
          <w:szCs w:val="24"/>
        </w:rPr>
        <w:t xml:space="preserve">of </w:t>
      </w:r>
      <w:r w:rsidR="00E04AE6" w:rsidRPr="00CB4F17">
        <w:rPr>
          <w:rFonts w:eastAsia="Times New Roman"/>
          <w:b/>
          <w:sz w:val="24"/>
          <w:szCs w:val="24"/>
        </w:rPr>
        <w:t xml:space="preserve">micronutrient through modified </w:t>
      </w:r>
      <w:proofErr w:type="spellStart"/>
      <w:r w:rsidR="00E04AE6" w:rsidRPr="00CB4F17">
        <w:rPr>
          <w:rFonts w:eastAsia="Times New Roman"/>
          <w:b/>
          <w:sz w:val="24"/>
          <w:szCs w:val="24"/>
        </w:rPr>
        <w:t>prosopis</w:t>
      </w:r>
      <w:proofErr w:type="spellEnd"/>
      <w:r w:rsidR="00E04AE6" w:rsidRPr="00CB4F17">
        <w:rPr>
          <w:rFonts w:eastAsia="Times New Roman"/>
          <w:b/>
          <w:sz w:val="24"/>
          <w:szCs w:val="24"/>
        </w:rPr>
        <w:t xml:space="preserve"> gum: M</w:t>
      </w:r>
      <w:r w:rsidRPr="00CB4F17">
        <w:rPr>
          <w:rFonts w:eastAsia="Times New Roman"/>
          <w:b/>
          <w:sz w:val="24"/>
          <w:szCs w:val="24"/>
        </w:rPr>
        <w:t xml:space="preserve">echanism and kinetic </w:t>
      </w:r>
      <w:r w:rsidR="00E04AE6" w:rsidRPr="00CB4F17">
        <w:rPr>
          <w:rFonts w:eastAsia="Times New Roman"/>
          <w:b/>
          <w:sz w:val="24"/>
          <w:szCs w:val="24"/>
        </w:rPr>
        <w:t xml:space="preserve">of boron and zinc </w:t>
      </w:r>
      <w:r w:rsidR="002D3867" w:rsidRPr="00CB4F17">
        <w:rPr>
          <w:rFonts w:eastAsia="Times New Roman"/>
          <w:b/>
          <w:sz w:val="24"/>
          <w:szCs w:val="24"/>
        </w:rPr>
        <w:t xml:space="preserve">release </w:t>
      </w:r>
      <w:r w:rsidR="00E04AE6" w:rsidRPr="00CB4F17">
        <w:rPr>
          <w:rFonts w:eastAsia="Times New Roman"/>
          <w:b/>
          <w:sz w:val="24"/>
          <w:szCs w:val="24"/>
        </w:rPr>
        <w:t>in water and soil</w:t>
      </w:r>
      <w:r w:rsidR="00651E2A" w:rsidRPr="00CB4F17">
        <w:rPr>
          <w:rFonts w:eastAsia="Times New Roman"/>
          <w:b/>
          <w:sz w:val="24"/>
          <w:szCs w:val="24"/>
        </w:rPr>
        <w:t xml:space="preserve"> </w:t>
      </w:r>
    </w:p>
    <w:p w14:paraId="700A41C2" w14:textId="77777777" w:rsidR="002A40BF" w:rsidRPr="0045214E" w:rsidRDefault="002A40BF" w:rsidP="009B0517">
      <w:pPr>
        <w:tabs>
          <w:tab w:val="left" w:pos="180"/>
        </w:tabs>
        <w:spacing w:line="200" w:lineRule="exact"/>
        <w:rPr>
          <w:sz w:val="24"/>
          <w:szCs w:val="24"/>
        </w:rPr>
      </w:pPr>
    </w:p>
    <w:p w14:paraId="700A41C3" w14:textId="77777777" w:rsidR="00C77D2E" w:rsidRPr="00806EF1" w:rsidRDefault="00C77D2E" w:rsidP="002B27F5">
      <w:pPr>
        <w:tabs>
          <w:tab w:val="left" w:pos="180"/>
        </w:tabs>
        <w:spacing w:line="200" w:lineRule="exact"/>
        <w:jc w:val="center"/>
        <w:rPr>
          <w:sz w:val="20"/>
          <w:szCs w:val="20"/>
        </w:rPr>
      </w:pPr>
    </w:p>
    <w:p w14:paraId="700A41C4" w14:textId="77777777" w:rsidR="001C4E59" w:rsidRDefault="001C4E59" w:rsidP="004062BC">
      <w:pPr>
        <w:tabs>
          <w:tab w:val="left" w:pos="180"/>
          <w:tab w:val="left" w:pos="2955"/>
        </w:tabs>
        <w:spacing w:line="360" w:lineRule="auto"/>
        <w:jc w:val="both"/>
        <w:rPr>
          <w:b/>
          <w:sz w:val="24"/>
          <w:szCs w:val="24"/>
        </w:rPr>
      </w:pPr>
    </w:p>
    <w:p w14:paraId="700A41C5" w14:textId="77777777" w:rsidR="001C4E59" w:rsidRDefault="001C4E59" w:rsidP="004062BC">
      <w:pPr>
        <w:tabs>
          <w:tab w:val="left" w:pos="180"/>
          <w:tab w:val="left" w:pos="2955"/>
        </w:tabs>
        <w:spacing w:line="360" w:lineRule="auto"/>
        <w:jc w:val="both"/>
        <w:rPr>
          <w:b/>
          <w:sz w:val="24"/>
          <w:szCs w:val="24"/>
        </w:rPr>
      </w:pPr>
    </w:p>
    <w:p w14:paraId="700A41C6" w14:textId="77777777" w:rsidR="001C4E59" w:rsidRPr="008B1065" w:rsidRDefault="001C4E59" w:rsidP="004062BC">
      <w:pPr>
        <w:tabs>
          <w:tab w:val="left" w:pos="180"/>
          <w:tab w:val="left" w:pos="2955"/>
        </w:tabs>
        <w:spacing w:line="360" w:lineRule="auto"/>
        <w:jc w:val="both"/>
        <w:rPr>
          <w:b/>
          <w:sz w:val="24"/>
          <w:szCs w:val="24"/>
          <w:u w:val="single"/>
        </w:rPr>
      </w:pPr>
      <w:r w:rsidRPr="008B1065">
        <w:rPr>
          <w:b/>
          <w:sz w:val="24"/>
          <w:szCs w:val="24"/>
          <w:u w:val="single"/>
        </w:rPr>
        <w:t>Abstract</w:t>
      </w:r>
    </w:p>
    <w:p w14:paraId="700A41C7" w14:textId="77777777" w:rsidR="001C4E59" w:rsidRDefault="001C4E59" w:rsidP="004062BC">
      <w:pPr>
        <w:tabs>
          <w:tab w:val="left" w:pos="180"/>
          <w:tab w:val="left" w:pos="2955"/>
        </w:tabs>
        <w:spacing w:line="360" w:lineRule="auto"/>
        <w:jc w:val="both"/>
        <w:rPr>
          <w:b/>
          <w:sz w:val="24"/>
          <w:szCs w:val="24"/>
        </w:rPr>
      </w:pPr>
    </w:p>
    <w:p w14:paraId="700A41C8" w14:textId="11238540" w:rsidR="0087224E" w:rsidRPr="0087224E" w:rsidRDefault="00D450E7" w:rsidP="00D26167">
      <w:pPr>
        <w:tabs>
          <w:tab w:val="left" w:pos="180"/>
          <w:tab w:val="left" w:pos="2955"/>
        </w:tabs>
        <w:spacing w:line="360" w:lineRule="auto"/>
        <w:jc w:val="both"/>
        <w:rPr>
          <w:sz w:val="24"/>
          <w:szCs w:val="24"/>
        </w:rPr>
      </w:pPr>
      <w:r>
        <w:rPr>
          <w:sz w:val="24"/>
          <w:szCs w:val="24"/>
        </w:rPr>
        <w:t xml:space="preserve">Conventional method of </w:t>
      </w:r>
      <w:r w:rsidR="007C1B4C" w:rsidRPr="0087224E">
        <w:rPr>
          <w:sz w:val="24"/>
          <w:szCs w:val="24"/>
        </w:rPr>
        <w:t xml:space="preserve">fertilizer application </w:t>
      </w:r>
      <w:r w:rsidR="00E71954">
        <w:rPr>
          <w:sz w:val="24"/>
          <w:szCs w:val="24"/>
        </w:rPr>
        <w:t>leads to loss o</w:t>
      </w:r>
      <w:r w:rsidR="00DB1E52">
        <w:rPr>
          <w:sz w:val="24"/>
          <w:szCs w:val="24"/>
        </w:rPr>
        <w:t xml:space="preserve">f plant nutrient through </w:t>
      </w:r>
      <w:r w:rsidR="00FD6B30" w:rsidRPr="0087224E">
        <w:rPr>
          <w:sz w:val="24"/>
          <w:szCs w:val="24"/>
        </w:rPr>
        <w:t>leaching, run</w:t>
      </w:r>
      <w:r w:rsidR="00FD6B30">
        <w:rPr>
          <w:sz w:val="24"/>
          <w:szCs w:val="24"/>
        </w:rPr>
        <w:t>-</w:t>
      </w:r>
      <w:r w:rsidR="00FD6B30" w:rsidRPr="0087224E">
        <w:rPr>
          <w:sz w:val="24"/>
          <w:szCs w:val="24"/>
        </w:rPr>
        <w:t>off, volatilisation, denitrification etc.</w:t>
      </w:r>
      <w:r w:rsidR="00DB1E52">
        <w:rPr>
          <w:sz w:val="24"/>
          <w:szCs w:val="24"/>
        </w:rPr>
        <w:t xml:space="preserve"> These in</w:t>
      </w:r>
      <w:r w:rsidR="0057370E">
        <w:rPr>
          <w:sz w:val="24"/>
          <w:szCs w:val="24"/>
        </w:rPr>
        <w:t xml:space="preserve"> </w:t>
      </w:r>
      <w:r w:rsidR="00DB1E52">
        <w:rPr>
          <w:sz w:val="24"/>
          <w:szCs w:val="24"/>
        </w:rPr>
        <w:t>turn</w:t>
      </w:r>
      <w:r w:rsidR="00BF17C3">
        <w:rPr>
          <w:sz w:val="24"/>
          <w:szCs w:val="24"/>
        </w:rPr>
        <w:t xml:space="preserve"> </w:t>
      </w:r>
      <w:r w:rsidR="00F8080F">
        <w:rPr>
          <w:sz w:val="24"/>
          <w:szCs w:val="24"/>
        </w:rPr>
        <w:t>affect</w:t>
      </w:r>
      <w:r w:rsidR="00DB1E52">
        <w:rPr>
          <w:sz w:val="24"/>
          <w:szCs w:val="24"/>
        </w:rPr>
        <w:t xml:space="preserve"> the health of environment directly or indirectly</w:t>
      </w:r>
      <w:r w:rsidR="00F8080F">
        <w:rPr>
          <w:sz w:val="24"/>
          <w:szCs w:val="24"/>
        </w:rPr>
        <w:t xml:space="preserve">. </w:t>
      </w:r>
      <w:r w:rsidR="00FD6B30" w:rsidRPr="00DB1E52">
        <w:rPr>
          <w:sz w:val="24"/>
          <w:szCs w:val="24"/>
        </w:rPr>
        <w:t xml:space="preserve">The use of controlled release fertilizers (CRFs) starts to evolve as a promising direction </w:t>
      </w:r>
      <w:r w:rsidR="00F8080F">
        <w:rPr>
          <w:sz w:val="24"/>
          <w:szCs w:val="24"/>
        </w:rPr>
        <w:t xml:space="preserve">by </w:t>
      </w:r>
      <w:r w:rsidR="00FD6B30" w:rsidRPr="00DB1E52">
        <w:rPr>
          <w:sz w:val="24"/>
          <w:szCs w:val="24"/>
        </w:rPr>
        <w:t xml:space="preserve">offering an excellent means to improve management of nutrient </w:t>
      </w:r>
      <w:r w:rsidR="00F8080F">
        <w:rPr>
          <w:sz w:val="24"/>
          <w:szCs w:val="24"/>
        </w:rPr>
        <w:t xml:space="preserve">and by </w:t>
      </w:r>
      <w:r w:rsidR="00FD6B30" w:rsidRPr="00DB1E52">
        <w:rPr>
          <w:sz w:val="24"/>
          <w:szCs w:val="24"/>
        </w:rPr>
        <w:t>reducing environmental threats</w:t>
      </w:r>
      <w:r w:rsidR="00F8080F">
        <w:rPr>
          <w:sz w:val="24"/>
          <w:szCs w:val="24"/>
        </w:rPr>
        <w:t xml:space="preserve">. </w:t>
      </w:r>
      <w:r w:rsidR="001F62BD">
        <w:rPr>
          <w:sz w:val="24"/>
          <w:szCs w:val="24"/>
        </w:rPr>
        <w:t>In this aspect, p</w:t>
      </w:r>
      <w:r w:rsidR="00F8080F">
        <w:rPr>
          <w:sz w:val="24"/>
          <w:szCs w:val="24"/>
        </w:rPr>
        <w:t>lant polysacc</w:t>
      </w:r>
      <w:r w:rsidR="00551ABC">
        <w:rPr>
          <w:sz w:val="24"/>
          <w:szCs w:val="24"/>
        </w:rPr>
        <w:t xml:space="preserve">harides </w:t>
      </w:r>
      <w:r w:rsidR="00F8080F">
        <w:rPr>
          <w:sz w:val="24"/>
          <w:szCs w:val="24"/>
        </w:rPr>
        <w:t xml:space="preserve">are of special interest </w:t>
      </w:r>
      <w:r w:rsidR="00551ABC">
        <w:rPr>
          <w:sz w:val="24"/>
          <w:szCs w:val="24"/>
        </w:rPr>
        <w:t>as they are easily available</w:t>
      </w:r>
      <w:r w:rsidR="00700DA9">
        <w:rPr>
          <w:sz w:val="24"/>
          <w:szCs w:val="24"/>
        </w:rPr>
        <w:t>, safe to environment</w:t>
      </w:r>
      <w:r w:rsidR="00551ABC">
        <w:rPr>
          <w:sz w:val="24"/>
          <w:szCs w:val="24"/>
        </w:rPr>
        <w:t xml:space="preserve"> and easy to modify. </w:t>
      </w:r>
      <w:r w:rsidR="00361960" w:rsidRPr="0087224E">
        <w:rPr>
          <w:sz w:val="24"/>
          <w:szCs w:val="24"/>
        </w:rPr>
        <w:t xml:space="preserve">Adopting microwave assisted </w:t>
      </w:r>
      <w:r w:rsidR="000E7C7D">
        <w:rPr>
          <w:sz w:val="24"/>
          <w:szCs w:val="24"/>
        </w:rPr>
        <w:t>technique,</w:t>
      </w:r>
      <w:r w:rsidR="00BF17C3">
        <w:rPr>
          <w:sz w:val="24"/>
          <w:szCs w:val="24"/>
        </w:rPr>
        <w:t xml:space="preserve"> </w:t>
      </w:r>
      <w:proofErr w:type="spellStart"/>
      <w:r w:rsidR="00700DA9">
        <w:rPr>
          <w:sz w:val="24"/>
          <w:szCs w:val="24"/>
        </w:rPr>
        <w:t>prosopis</w:t>
      </w:r>
      <w:proofErr w:type="spellEnd"/>
      <w:r w:rsidR="00700DA9">
        <w:rPr>
          <w:sz w:val="24"/>
          <w:szCs w:val="24"/>
        </w:rPr>
        <w:t xml:space="preserve"> gum</w:t>
      </w:r>
      <w:r w:rsidR="0054689A">
        <w:rPr>
          <w:sz w:val="24"/>
          <w:szCs w:val="24"/>
        </w:rPr>
        <w:t>-</w:t>
      </w:r>
      <w:r w:rsidR="00700DA9">
        <w:rPr>
          <w:sz w:val="24"/>
          <w:szCs w:val="24"/>
        </w:rPr>
        <w:t xml:space="preserve">based hydrogel </w:t>
      </w:r>
      <w:r w:rsidR="0066256B">
        <w:rPr>
          <w:sz w:val="24"/>
          <w:szCs w:val="24"/>
        </w:rPr>
        <w:t xml:space="preserve">loaded with boron and zinc was synthesized. </w:t>
      </w:r>
      <w:r w:rsidR="00700DA9">
        <w:rPr>
          <w:sz w:val="24"/>
          <w:szCs w:val="24"/>
        </w:rPr>
        <w:t xml:space="preserve">The synthesized hydrogel was characterized by elemental </w:t>
      </w:r>
      <w:proofErr w:type="spellStart"/>
      <w:r w:rsidR="00700DA9">
        <w:rPr>
          <w:sz w:val="24"/>
          <w:szCs w:val="24"/>
        </w:rPr>
        <w:t>analyzer</w:t>
      </w:r>
      <w:proofErr w:type="spellEnd"/>
      <w:r w:rsidR="00361960" w:rsidRPr="0087224E">
        <w:rPr>
          <w:sz w:val="24"/>
          <w:szCs w:val="24"/>
        </w:rPr>
        <w:t xml:space="preserve">, FTIR, EDX and </w:t>
      </w:r>
      <w:r w:rsidR="0087224E" w:rsidRPr="0087224E">
        <w:rPr>
          <w:sz w:val="24"/>
          <w:szCs w:val="24"/>
        </w:rPr>
        <w:t xml:space="preserve">SEM. </w:t>
      </w:r>
      <w:r w:rsidR="0087224E">
        <w:rPr>
          <w:sz w:val="24"/>
          <w:szCs w:val="24"/>
        </w:rPr>
        <w:t>Release pattern</w:t>
      </w:r>
      <w:r w:rsidR="00F133D0">
        <w:rPr>
          <w:sz w:val="24"/>
          <w:szCs w:val="24"/>
        </w:rPr>
        <w:t>s</w:t>
      </w:r>
      <w:r w:rsidR="00763E66">
        <w:rPr>
          <w:sz w:val="24"/>
          <w:szCs w:val="24"/>
        </w:rPr>
        <w:t xml:space="preserve"> </w:t>
      </w:r>
      <w:r w:rsidR="00335238">
        <w:rPr>
          <w:sz w:val="24"/>
          <w:szCs w:val="24"/>
        </w:rPr>
        <w:t xml:space="preserve">studied in water revealed that </w:t>
      </w:r>
      <w:r w:rsidR="00DC2D62">
        <w:rPr>
          <w:rFonts w:eastAsia="MyriadPro-BoldSemiCn"/>
          <w:sz w:val="24"/>
          <w:szCs w:val="24"/>
          <w:lang w:val="en-US"/>
        </w:rPr>
        <w:t xml:space="preserve">% </w:t>
      </w:r>
      <w:r w:rsidR="00296555" w:rsidRPr="00220D3B">
        <w:rPr>
          <w:rFonts w:eastAsia="MyriadPro-BoldSemiCn"/>
          <w:sz w:val="24"/>
          <w:szCs w:val="24"/>
          <w:lang w:val="en-US"/>
        </w:rPr>
        <w:t xml:space="preserve">cumulative release </w:t>
      </w:r>
      <w:r w:rsidR="00DC2D62">
        <w:rPr>
          <w:rFonts w:eastAsia="MyriadPro-BoldSemiCn"/>
          <w:sz w:val="24"/>
          <w:szCs w:val="24"/>
          <w:lang w:val="en-US"/>
        </w:rPr>
        <w:t>of boron</w:t>
      </w:r>
      <w:r w:rsidR="00220D3B" w:rsidRPr="00220D3B">
        <w:rPr>
          <w:rFonts w:eastAsia="MyriadPro-BoldSemiCn"/>
          <w:sz w:val="24"/>
          <w:szCs w:val="24"/>
          <w:lang w:val="en-US"/>
        </w:rPr>
        <w:t xml:space="preserve"> and zinc during the span of 6 days were </w:t>
      </w:r>
      <w:r w:rsidR="00296555" w:rsidRPr="00220D3B">
        <w:rPr>
          <w:rFonts w:eastAsia="MyriadPro-BoldSemiCn"/>
          <w:sz w:val="24"/>
          <w:szCs w:val="24"/>
          <w:lang w:val="en-US"/>
        </w:rPr>
        <w:t xml:space="preserve">51-58% </w:t>
      </w:r>
      <w:r w:rsidR="00220D3B" w:rsidRPr="00220D3B">
        <w:rPr>
          <w:rFonts w:eastAsia="MyriadPro-BoldSemiCn"/>
          <w:sz w:val="24"/>
          <w:szCs w:val="24"/>
          <w:lang w:val="en-US"/>
        </w:rPr>
        <w:t xml:space="preserve">and </w:t>
      </w:r>
      <w:r w:rsidR="00296555" w:rsidRPr="00220D3B">
        <w:rPr>
          <w:rFonts w:eastAsia="MyriadPro-BoldSemiCn"/>
          <w:sz w:val="24"/>
          <w:szCs w:val="24"/>
          <w:lang w:val="en-US"/>
        </w:rPr>
        <w:t>59-68 %</w:t>
      </w:r>
      <w:r w:rsidR="006815CA">
        <w:rPr>
          <w:rFonts w:eastAsia="MyriadPro-BoldSemiCn"/>
          <w:sz w:val="24"/>
          <w:szCs w:val="24"/>
          <w:lang w:val="en-US"/>
        </w:rPr>
        <w:t xml:space="preserve"> </w:t>
      </w:r>
      <w:proofErr w:type="spellStart"/>
      <w:r w:rsidR="00220D3B" w:rsidRPr="00220D3B">
        <w:rPr>
          <w:rFonts w:eastAsia="MyriadPro-BoldSemiCn"/>
          <w:sz w:val="24"/>
          <w:szCs w:val="24"/>
          <w:lang w:val="en-US"/>
        </w:rPr>
        <w:t>repectively</w:t>
      </w:r>
      <w:proofErr w:type="spellEnd"/>
      <w:r w:rsidR="00220D3B" w:rsidRPr="00220D3B">
        <w:rPr>
          <w:rFonts w:eastAsia="MyriadPro-BoldSemiCn"/>
          <w:sz w:val="24"/>
          <w:szCs w:val="24"/>
          <w:lang w:val="en-US"/>
        </w:rPr>
        <w:t>. In the soil, it was found to be 6</w:t>
      </w:r>
      <w:r w:rsidR="00220D3B" w:rsidRPr="00220D3B">
        <w:rPr>
          <w:sz w:val="24"/>
          <w:szCs w:val="24"/>
          <w:lang w:val="en-US"/>
        </w:rPr>
        <w:t>2-74 %</w:t>
      </w:r>
      <w:r w:rsidR="00220D3B">
        <w:rPr>
          <w:sz w:val="24"/>
          <w:szCs w:val="24"/>
          <w:lang w:val="en-US"/>
        </w:rPr>
        <w:t xml:space="preserve"> and 52-58% </w:t>
      </w:r>
      <w:proofErr w:type="spellStart"/>
      <w:r w:rsidR="00220D3B">
        <w:rPr>
          <w:sz w:val="24"/>
          <w:szCs w:val="24"/>
          <w:lang w:val="en-US"/>
        </w:rPr>
        <w:t>upto</w:t>
      </w:r>
      <w:proofErr w:type="spellEnd"/>
      <w:r w:rsidR="00220D3B">
        <w:rPr>
          <w:sz w:val="24"/>
          <w:szCs w:val="24"/>
          <w:lang w:val="en-US"/>
        </w:rPr>
        <w:t xml:space="preserve"> 20 days beyond which the release</w:t>
      </w:r>
      <w:r w:rsidR="00700DA9">
        <w:rPr>
          <w:sz w:val="24"/>
          <w:szCs w:val="24"/>
          <w:lang w:val="en-US"/>
        </w:rPr>
        <w:t xml:space="preserve"> patterns were </w:t>
      </w:r>
      <w:r w:rsidR="00220D3B" w:rsidRPr="00220D3B">
        <w:rPr>
          <w:sz w:val="24"/>
          <w:szCs w:val="24"/>
          <w:lang w:val="en-US"/>
        </w:rPr>
        <w:t xml:space="preserve">constant. </w:t>
      </w:r>
      <w:r w:rsidR="0087224E" w:rsidRPr="00806EF1">
        <w:rPr>
          <w:rFonts w:eastAsia="GulliverRM"/>
          <w:sz w:val="24"/>
          <w:szCs w:val="24"/>
        </w:rPr>
        <w:t>The kinetics</w:t>
      </w:r>
      <w:r w:rsidR="0087224E">
        <w:rPr>
          <w:rFonts w:eastAsia="GulliverRM"/>
          <w:sz w:val="24"/>
          <w:szCs w:val="24"/>
        </w:rPr>
        <w:t xml:space="preserve"> study revealed that both boron and zinc </w:t>
      </w:r>
      <w:r w:rsidR="0087224E" w:rsidRPr="00806EF1">
        <w:rPr>
          <w:rFonts w:eastAsia="GulliverRM"/>
          <w:sz w:val="24"/>
          <w:szCs w:val="24"/>
        </w:rPr>
        <w:t xml:space="preserve">follow </w:t>
      </w:r>
      <w:proofErr w:type="spellStart"/>
      <w:r w:rsidR="0087224E" w:rsidRPr="00806EF1">
        <w:rPr>
          <w:rFonts w:eastAsia="GulliverRM"/>
          <w:sz w:val="24"/>
          <w:szCs w:val="24"/>
        </w:rPr>
        <w:t>Fickian</w:t>
      </w:r>
      <w:proofErr w:type="spellEnd"/>
      <w:r w:rsidR="0087224E" w:rsidRPr="00806EF1">
        <w:rPr>
          <w:rFonts w:eastAsia="GulliverRM"/>
          <w:sz w:val="24"/>
          <w:szCs w:val="24"/>
        </w:rPr>
        <w:t xml:space="preserve"> mechanism</w:t>
      </w:r>
      <w:r w:rsidR="0087224E">
        <w:rPr>
          <w:rFonts w:eastAsia="GulliverRM"/>
          <w:sz w:val="24"/>
          <w:szCs w:val="24"/>
        </w:rPr>
        <w:t xml:space="preserve"> (n&lt;0.5) in water whereas in the soil </w:t>
      </w:r>
      <w:r w:rsidR="0087224E" w:rsidRPr="00806EF1">
        <w:rPr>
          <w:rFonts w:eastAsia="GulliverRM"/>
          <w:sz w:val="24"/>
          <w:szCs w:val="24"/>
        </w:rPr>
        <w:t>it follows non-</w:t>
      </w:r>
      <w:proofErr w:type="spellStart"/>
      <w:r w:rsidR="0087224E" w:rsidRPr="00806EF1">
        <w:rPr>
          <w:rFonts w:eastAsia="GulliverRM"/>
          <w:sz w:val="24"/>
          <w:szCs w:val="24"/>
        </w:rPr>
        <w:t>Fickian</w:t>
      </w:r>
      <w:proofErr w:type="spellEnd"/>
      <w:r w:rsidR="0087224E" w:rsidRPr="00806EF1">
        <w:rPr>
          <w:rFonts w:eastAsia="GulliverRM"/>
          <w:sz w:val="24"/>
          <w:szCs w:val="24"/>
        </w:rPr>
        <w:t xml:space="preserve"> mechanism </w:t>
      </w:r>
      <w:r w:rsidR="0087224E">
        <w:rPr>
          <w:rFonts w:eastAsia="GulliverRM"/>
          <w:sz w:val="24"/>
          <w:szCs w:val="24"/>
        </w:rPr>
        <w:t xml:space="preserve">(n&gt;0.5). </w:t>
      </w:r>
      <w:r w:rsidR="006815CA">
        <w:rPr>
          <w:rFonts w:eastAsia="GulliverRM"/>
          <w:sz w:val="24"/>
          <w:szCs w:val="24"/>
        </w:rPr>
        <w:t xml:space="preserve">Sustained release of boron and zinc was achieved with a half-life of </w:t>
      </w:r>
      <w:r w:rsidR="0087224E">
        <w:rPr>
          <w:rFonts w:eastAsia="GulliverRM"/>
          <w:sz w:val="24"/>
          <w:szCs w:val="24"/>
        </w:rPr>
        <w:t>33-57 days</w:t>
      </w:r>
      <w:r w:rsidR="00700DA9">
        <w:rPr>
          <w:rFonts w:eastAsia="GulliverRM"/>
          <w:sz w:val="24"/>
          <w:szCs w:val="24"/>
        </w:rPr>
        <w:t xml:space="preserve"> and </w:t>
      </w:r>
      <w:r w:rsidR="0087224E">
        <w:rPr>
          <w:rFonts w:eastAsia="GulliverRM"/>
          <w:sz w:val="24"/>
          <w:szCs w:val="24"/>
        </w:rPr>
        <w:t xml:space="preserve">49-86 </w:t>
      </w:r>
      <w:proofErr w:type="spellStart"/>
      <w:r w:rsidR="00700DA9">
        <w:rPr>
          <w:rFonts w:eastAsia="GulliverRM"/>
          <w:sz w:val="24"/>
          <w:szCs w:val="24"/>
        </w:rPr>
        <w:t>repectively</w:t>
      </w:r>
      <w:proofErr w:type="spellEnd"/>
      <w:r w:rsidR="00700DA9">
        <w:rPr>
          <w:rFonts w:eastAsia="GulliverRM"/>
          <w:sz w:val="24"/>
          <w:szCs w:val="24"/>
        </w:rPr>
        <w:t xml:space="preserve">. </w:t>
      </w:r>
    </w:p>
    <w:p w14:paraId="700A41C9" w14:textId="77777777" w:rsidR="0065434D" w:rsidRDefault="0065434D" w:rsidP="004062BC">
      <w:pPr>
        <w:tabs>
          <w:tab w:val="left" w:pos="180"/>
          <w:tab w:val="left" w:pos="2955"/>
        </w:tabs>
        <w:spacing w:line="360" w:lineRule="auto"/>
        <w:jc w:val="both"/>
        <w:rPr>
          <w:b/>
          <w:sz w:val="24"/>
          <w:szCs w:val="24"/>
        </w:rPr>
      </w:pPr>
    </w:p>
    <w:p w14:paraId="700A41CA" w14:textId="6FDC9DB5" w:rsidR="001C4E59" w:rsidRDefault="00BC1034" w:rsidP="004062BC">
      <w:pPr>
        <w:tabs>
          <w:tab w:val="left" w:pos="180"/>
          <w:tab w:val="left" w:pos="2955"/>
        </w:tabs>
        <w:spacing w:line="360" w:lineRule="auto"/>
        <w:jc w:val="both"/>
        <w:rPr>
          <w:sz w:val="24"/>
          <w:szCs w:val="24"/>
        </w:rPr>
      </w:pPr>
      <w:r>
        <w:rPr>
          <w:b/>
          <w:sz w:val="24"/>
          <w:szCs w:val="24"/>
        </w:rPr>
        <w:t>Key words</w:t>
      </w:r>
      <w:r w:rsidRPr="00307C52">
        <w:rPr>
          <w:sz w:val="24"/>
          <w:szCs w:val="24"/>
        </w:rPr>
        <w:t xml:space="preserve">: </w:t>
      </w:r>
      <w:proofErr w:type="spellStart"/>
      <w:r w:rsidR="00303E88">
        <w:rPr>
          <w:sz w:val="24"/>
          <w:szCs w:val="24"/>
        </w:rPr>
        <w:t>prosopis</w:t>
      </w:r>
      <w:proofErr w:type="spellEnd"/>
      <w:r w:rsidR="00303E88">
        <w:rPr>
          <w:sz w:val="24"/>
          <w:szCs w:val="24"/>
        </w:rPr>
        <w:t>, boron, hydrogel</w:t>
      </w:r>
    </w:p>
    <w:p w14:paraId="7D9B2E7F" w14:textId="4553C72E" w:rsidR="00233360" w:rsidRDefault="00233360" w:rsidP="004062BC">
      <w:pPr>
        <w:tabs>
          <w:tab w:val="left" w:pos="180"/>
          <w:tab w:val="left" w:pos="2955"/>
        </w:tabs>
        <w:spacing w:line="360" w:lineRule="auto"/>
        <w:jc w:val="both"/>
        <w:rPr>
          <w:sz w:val="24"/>
          <w:szCs w:val="24"/>
        </w:rPr>
      </w:pPr>
    </w:p>
    <w:p w14:paraId="3A0D1218" w14:textId="227BE927" w:rsidR="00233360" w:rsidRDefault="00233360" w:rsidP="004062BC">
      <w:pPr>
        <w:tabs>
          <w:tab w:val="left" w:pos="180"/>
          <w:tab w:val="left" w:pos="2955"/>
        </w:tabs>
        <w:spacing w:line="360" w:lineRule="auto"/>
        <w:jc w:val="both"/>
        <w:rPr>
          <w:sz w:val="24"/>
          <w:szCs w:val="24"/>
        </w:rPr>
      </w:pPr>
    </w:p>
    <w:p w14:paraId="06AC4D1F" w14:textId="1B174A79" w:rsidR="00233360" w:rsidRDefault="00233360" w:rsidP="004062BC">
      <w:pPr>
        <w:tabs>
          <w:tab w:val="left" w:pos="180"/>
          <w:tab w:val="left" w:pos="2955"/>
        </w:tabs>
        <w:spacing w:line="360" w:lineRule="auto"/>
        <w:jc w:val="both"/>
        <w:rPr>
          <w:sz w:val="24"/>
          <w:szCs w:val="24"/>
        </w:rPr>
      </w:pPr>
    </w:p>
    <w:p w14:paraId="6790BDE0" w14:textId="36D123E0" w:rsidR="00233360" w:rsidRDefault="00233360" w:rsidP="004062BC">
      <w:pPr>
        <w:tabs>
          <w:tab w:val="left" w:pos="180"/>
          <w:tab w:val="left" w:pos="2955"/>
        </w:tabs>
        <w:spacing w:line="360" w:lineRule="auto"/>
        <w:jc w:val="both"/>
        <w:rPr>
          <w:sz w:val="24"/>
          <w:szCs w:val="24"/>
        </w:rPr>
      </w:pPr>
    </w:p>
    <w:p w14:paraId="105A18A0" w14:textId="6B6F7A34" w:rsidR="00233360" w:rsidRDefault="00233360" w:rsidP="004062BC">
      <w:pPr>
        <w:tabs>
          <w:tab w:val="left" w:pos="180"/>
          <w:tab w:val="left" w:pos="2955"/>
        </w:tabs>
        <w:spacing w:line="360" w:lineRule="auto"/>
        <w:jc w:val="both"/>
        <w:rPr>
          <w:sz w:val="24"/>
          <w:szCs w:val="24"/>
        </w:rPr>
      </w:pPr>
    </w:p>
    <w:p w14:paraId="2EB0130E" w14:textId="33D7C4CC" w:rsidR="00233360" w:rsidRDefault="00233360" w:rsidP="004062BC">
      <w:pPr>
        <w:tabs>
          <w:tab w:val="left" w:pos="180"/>
          <w:tab w:val="left" w:pos="2955"/>
        </w:tabs>
        <w:spacing w:line="360" w:lineRule="auto"/>
        <w:jc w:val="both"/>
        <w:rPr>
          <w:sz w:val="24"/>
          <w:szCs w:val="24"/>
        </w:rPr>
      </w:pPr>
    </w:p>
    <w:p w14:paraId="77A58F3C" w14:textId="77777777" w:rsidR="00233360" w:rsidRDefault="00233360" w:rsidP="004062BC">
      <w:pPr>
        <w:tabs>
          <w:tab w:val="left" w:pos="180"/>
          <w:tab w:val="left" w:pos="2955"/>
        </w:tabs>
        <w:spacing w:line="360" w:lineRule="auto"/>
        <w:jc w:val="both"/>
        <w:rPr>
          <w:sz w:val="24"/>
          <w:szCs w:val="24"/>
        </w:rPr>
      </w:pPr>
    </w:p>
    <w:p w14:paraId="274D3C6B" w14:textId="77777777" w:rsidR="00651E2A" w:rsidRPr="00307C52" w:rsidRDefault="00651E2A" w:rsidP="004062BC">
      <w:pPr>
        <w:tabs>
          <w:tab w:val="left" w:pos="180"/>
          <w:tab w:val="left" w:pos="2955"/>
        </w:tabs>
        <w:spacing w:line="360" w:lineRule="auto"/>
        <w:jc w:val="both"/>
        <w:rPr>
          <w:sz w:val="24"/>
          <w:szCs w:val="24"/>
        </w:rPr>
      </w:pPr>
    </w:p>
    <w:p w14:paraId="700A41CB" w14:textId="77777777" w:rsidR="001C4E59" w:rsidRDefault="00190327" w:rsidP="004062BC">
      <w:pPr>
        <w:tabs>
          <w:tab w:val="left" w:pos="180"/>
          <w:tab w:val="left" w:pos="2955"/>
        </w:tabs>
        <w:spacing w:line="360" w:lineRule="auto"/>
        <w:jc w:val="both"/>
        <w:rPr>
          <w:b/>
          <w:sz w:val="24"/>
          <w:szCs w:val="24"/>
        </w:rPr>
      </w:pPr>
      <w:r>
        <w:rPr>
          <w:b/>
          <w:noProof/>
          <w:sz w:val="24"/>
          <w:szCs w:val="24"/>
          <w:lang w:val="en-US" w:eastAsia="en-US"/>
        </w:rPr>
        <w:lastRenderedPageBreak/>
        <w:pict w14:anchorId="700A42C1">
          <v:shapetype id="_x0000_t202" coordsize="21600,21600" o:spt="202" path="m,l,21600r21600,l21600,xe">
            <v:stroke joinstyle="miter"/>
            <v:path gradientshapeok="t" o:connecttype="rect"/>
          </v:shapetype>
          <v:shape id="Text Box 2" o:spid="_x0000_s1026" type="#_x0000_t202" style="position:absolute;left:0;text-align:left;margin-left:128.85pt;margin-top:9.85pt;width:150.8pt;height:21.0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14:paraId="700A42D3" w14:textId="05566B0E" w:rsidR="003E394F" w:rsidRPr="00916745" w:rsidRDefault="003E394F" w:rsidP="00282689">
                  <w:pPr>
                    <w:rPr>
                      <w:b/>
                      <w:sz w:val="24"/>
                      <w:szCs w:val="24"/>
                    </w:rPr>
                  </w:pPr>
                  <w:r>
                    <w:rPr>
                      <w:b/>
                      <w:sz w:val="24"/>
                      <w:szCs w:val="24"/>
                    </w:rPr>
                    <w:t xml:space="preserve">PIC 1. </w:t>
                  </w:r>
                  <w:r w:rsidRPr="00916745">
                    <w:rPr>
                      <w:b/>
                      <w:sz w:val="24"/>
                      <w:szCs w:val="24"/>
                    </w:rPr>
                    <w:t>Graphical abstract</w:t>
                  </w:r>
                </w:p>
              </w:txbxContent>
            </v:textbox>
            <w10:wrap type="square"/>
          </v:shape>
        </w:pict>
      </w:r>
    </w:p>
    <w:p w14:paraId="700A41CC" w14:textId="77777777" w:rsidR="00282689" w:rsidRDefault="00282689" w:rsidP="004062BC">
      <w:pPr>
        <w:tabs>
          <w:tab w:val="left" w:pos="180"/>
          <w:tab w:val="left" w:pos="2955"/>
        </w:tabs>
        <w:spacing w:line="360" w:lineRule="auto"/>
        <w:jc w:val="both"/>
        <w:rPr>
          <w:b/>
          <w:sz w:val="24"/>
          <w:szCs w:val="24"/>
        </w:rPr>
      </w:pPr>
    </w:p>
    <w:p w14:paraId="700A41CD" w14:textId="77777777" w:rsidR="001C4E59" w:rsidRDefault="001C4E59" w:rsidP="004062BC">
      <w:pPr>
        <w:tabs>
          <w:tab w:val="left" w:pos="180"/>
          <w:tab w:val="left" w:pos="2955"/>
        </w:tabs>
        <w:spacing w:line="360" w:lineRule="auto"/>
        <w:jc w:val="both"/>
        <w:rPr>
          <w:b/>
          <w:sz w:val="24"/>
          <w:szCs w:val="24"/>
        </w:rPr>
      </w:pPr>
    </w:p>
    <w:p w14:paraId="5E796375" w14:textId="77777777" w:rsidR="00651E2A" w:rsidRDefault="00651E2A" w:rsidP="004062BC">
      <w:pPr>
        <w:tabs>
          <w:tab w:val="left" w:pos="180"/>
          <w:tab w:val="left" w:pos="2955"/>
        </w:tabs>
        <w:spacing w:line="360" w:lineRule="auto"/>
        <w:jc w:val="both"/>
        <w:rPr>
          <w:b/>
          <w:sz w:val="24"/>
          <w:szCs w:val="24"/>
        </w:rPr>
      </w:pPr>
    </w:p>
    <w:p w14:paraId="2359D102" w14:textId="4933B2AA" w:rsidR="00651E2A" w:rsidRDefault="00074E82" w:rsidP="004062BC">
      <w:pPr>
        <w:tabs>
          <w:tab w:val="left" w:pos="180"/>
          <w:tab w:val="left" w:pos="2955"/>
        </w:tabs>
        <w:spacing w:line="360" w:lineRule="auto"/>
        <w:jc w:val="both"/>
        <w:rPr>
          <w:b/>
          <w:sz w:val="24"/>
          <w:szCs w:val="24"/>
        </w:rPr>
      </w:pPr>
      <w:r w:rsidRPr="00074E82">
        <w:rPr>
          <w:noProof/>
          <w:shd w:val="clear" w:color="auto" w:fill="000000" w:themeFill="text1"/>
        </w:rPr>
        <w:drawing>
          <wp:anchor distT="0" distB="0" distL="114300" distR="114300" simplePos="0" relativeHeight="251696128" behindDoc="1" locked="0" layoutInCell="1" allowOverlap="1" wp14:anchorId="5F59EFF5" wp14:editId="6E8013FA">
            <wp:simplePos x="0" y="0"/>
            <wp:positionH relativeFrom="column">
              <wp:posOffset>19050</wp:posOffset>
            </wp:positionH>
            <wp:positionV relativeFrom="paragraph">
              <wp:posOffset>15240</wp:posOffset>
            </wp:positionV>
            <wp:extent cx="5943600" cy="3624580"/>
            <wp:effectExtent l="19050" t="19050" r="0" b="0"/>
            <wp:wrapTight wrapText="bothSides">
              <wp:wrapPolygon edited="0">
                <wp:start x="-69" y="-114"/>
                <wp:lineTo x="-69" y="21570"/>
                <wp:lineTo x="21600" y="21570"/>
                <wp:lineTo x="21600" y="-114"/>
                <wp:lineTo x="-69" y="-1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24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0D2C531" w14:textId="69C9CE40" w:rsidR="00651E2A" w:rsidRDefault="00651E2A" w:rsidP="004062BC">
      <w:pPr>
        <w:tabs>
          <w:tab w:val="left" w:pos="180"/>
          <w:tab w:val="left" w:pos="2955"/>
        </w:tabs>
        <w:spacing w:line="360" w:lineRule="auto"/>
        <w:jc w:val="both"/>
        <w:rPr>
          <w:b/>
          <w:sz w:val="24"/>
          <w:szCs w:val="24"/>
        </w:rPr>
      </w:pPr>
    </w:p>
    <w:p w14:paraId="115AA974" w14:textId="77777777" w:rsidR="00651E2A" w:rsidRDefault="00651E2A" w:rsidP="004062BC">
      <w:pPr>
        <w:tabs>
          <w:tab w:val="left" w:pos="180"/>
          <w:tab w:val="left" w:pos="2955"/>
        </w:tabs>
        <w:spacing w:line="360" w:lineRule="auto"/>
        <w:jc w:val="both"/>
        <w:rPr>
          <w:b/>
          <w:sz w:val="24"/>
          <w:szCs w:val="24"/>
        </w:rPr>
      </w:pPr>
    </w:p>
    <w:p w14:paraId="13DE7D28" w14:textId="77777777" w:rsidR="00651E2A" w:rsidRDefault="00651E2A" w:rsidP="004062BC">
      <w:pPr>
        <w:tabs>
          <w:tab w:val="left" w:pos="180"/>
          <w:tab w:val="left" w:pos="2955"/>
        </w:tabs>
        <w:spacing w:line="360" w:lineRule="auto"/>
        <w:jc w:val="both"/>
        <w:rPr>
          <w:b/>
          <w:sz w:val="24"/>
          <w:szCs w:val="24"/>
        </w:rPr>
      </w:pPr>
    </w:p>
    <w:p w14:paraId="58CC4FE9" w14:textId="77777777" w:rsidR="00651E2A" w:rsidRDefault="00651E2A" w:rsidP="004062BC">
      <w:pPr>
        <w:tabs>
          <w:tab w:val="left" w:pos="180"/>
          <w:tab w:val="left" w:pos="2955"/>
        </w:tabs>
        <w:spacing w:line="360" w:lineRule="auto"/>
        <w:jc w:val="both"/>
        <w:rPr>
          <w:b/>
          <w:sz w:val="24"/>
          <w:szCs w:val="24"/>
        </w:rPr>
      </w:pPr>
    </w:p>
    <w:p w14:paraId="1528C0DF" w14:textId="77777777" w:rsidR="00651E2A" w:rsidRDefault="00651E2A" w:rsidP="004062BC">
      <w:pPr>
        <w:tabs>
          <w:tab w:val="left" w:pos="180"/>
          <w:tab w:val="left" w:pos="2955"/>
        </w:tabs>
        <w:spacing w:line="360" w:lineRule="auto"/>
        <w:jc w:val="both"/>
        <w:rPr>
          <w:b/>
          <w:sz w:val="24"/>
          <w:szCs w:val="24"/>
        </w:rPr>
      </w:pPr>
    </w:p>
    <w:p w14:paraId="4A1E0486" w14:textId="77777777" w:rsidR="00651E2A" w:rsidRDefault="00651E2A" w:rsidP="004062BC">
      <w:pPr>
        <w:tabs>
          <w:tab w:val="left" w:pos="180"/>
          <w:tab w:val="left" w:pos="2955"/>
        </w:tabs>
        <w:spacing w:line="360" w:lineRule="auto"/>
        <w:jc w:val="both"/>
        <w:rPr>
          <w:b/>
          <w:sz w:val="24"/>
          <w:szCs w:val="24"/>
        </w:rPr>
      </w:pPr>
    </w:p>
    <w:p w14:paraId="31C2050A" w14:textId="77777777" w:rsidR="00651E2A" w:rsidRDefault="00651E2A" w:rsidP="004062BC">
      <w:pPr>
        <w:tabs>
          <w:tab w:val="left" w:pos="180"/>
          <w:tab w:val="left" w:pos="2955"/>
        </w:tabs>
        <w:spacing w:line="360" w:lineRule="auto"/>
        <w:jc w:val="both"/>
        <w:rPr>
          <w:b/>
          <w:sz w:val="24"/>
          <w:szCs w:val="24"/>
        </w:rPr>
      </w:pPr>
    </w:p>
    <w:p w14:paraId="1830D10C" w14:textId="77777777" w:rsidR="00651E2A" w:rsidRDefault="00651E2A" w:rsidP="004062BC">
      <w:pPr>
        <w:tabs>
          <w:tab w:val="left" w:pos="180"/>
          <w:tab w:val="left" w:pos="2955"/>
        </w:tabs>
        <w:spacing w:line="360" w:lineRule="auto"/>
        <w:jc w:val="both"/>
        <w:rPr>
          <w:b/>
          <w:sz w:val="24"/>
          <w:szCs w:val="24"/>
        </w:rPr>
      </w:pPr>
    </w:p>
    <w:p w14:paraId="1252ECB9" w14:textId="77777777" w:rsidR="00651E2A" w:rsidRDefault="00651E2A" w:rsidP="004062BC">
      <w:pPr>
        <w:tabs>
          <w:tab w:val="left" w:pos="180"/>
          <w:tab w:val="left" w:pos="2955"/>
        </w:tabs>
        <w:spacing w:line="360" w:lineRule="auto"/>
        <w:jc w:val="both"/>
        <w:rPr>
          <w:b/>
          <w:sz w:val="24"/>
          <w:szCs w:val="24"/>
        </w:rPr>
      </w:pPr>
    </w:p>
    <w:p w14:paraId="27835B44" w14:textId="77777777" w:rsidR="00651E2A" w:rsidRDefault="00651E2A" w:rsidP="004062BC">
      <w:pPr>
        <w:tabs>
          <w:tab w:val="left" w:pos="180"/>
          <w:tab w:val="left" w:pos="2955"/>
        </w:tabs>
        <w:spacing w:line="360" w:lineRule="auto"/>
        <w:jc w:val="both"/>
        <w:rPr>
          <w:b/>
          <w:sz w:val="24"/>
          <w:szCs w:val="24"/>
        </w:rPr>
      </w:pPr>
    </w:p>
    <w:p w14:paraId="41485272" w14:textId="77777777" w:rsidR="00651E2A" w:rsidRDefault="00651E2A" w:rsidP="004062BC">
      <w:pPr>
        <w:tabs>
          <w:tab w:val="left" w:pos="180"/>
          <w:tab w:val="left" w:pos="2955"/>
        </w:tabs>
        <w:spacing w:line="360" w:lineRule="auto"/>
        <w:jc w:val="both"/>
        <w:rPr>
          <w:b/>
          <w:sz w:val="24"/>
          <w:szCs w:val="24"/>
        </w:rPr>
      </w:pPr>
    </w:p>
    <w:p w14:paraId="3CA5AE8F" w14:textId="77777777" w:rsidR="00651E2A" w:rsidRDefault="00651E2A" w:rsidP="004062BC">
      <w:pPr>
        <w:tabs>
          <w:tab w:val="left" w:pos="180"/>
          <w:tab w:val="left" w:pos="2955"/>
        </w:tabs>
        <w:spacing w:line="360" w:lineRule="auto"/>
        <w:jc w:val="both"/>
        <w:rPr>
          <w:b/>
          <w:sz w:val="24"/>
          <w:szCs w:val="24"/>
        </w:rPr>
      </w:pPr>
    </w:p>
    <w:p w14:paraId="4E5E43EF" w14:textId="77777777" w:rsidR="00651E2A" w:rsidRDefault="00651E2A" w:rsidP="004062BC">
      <w:pPr>
        <w:tabs>
          <w:tab w:val="left" w:pos="180"/>
          <w:tab w:val="left" w:pos="2955"/>
        </w:tabs>
        <w:spacing w:line="360" w:lineRule="auto"/>
        <w:jc w:val="both"/>
        <w:rPr>
          <w:b/>
          <w:sz w:val="24"/>
          <w:szCs w:val="24"/>
        </w:rPr>
      </w:pPr>
    </w:p>
    <w:p w14:paraId="08139149" w14:textId="77777777" w:rsidR="00651E2A" w:rsidRDefault="00651E2A" w:rsidP="004062BC">
      <w:pPr>
        <w:tabs>
          <w:tab w:val="left" w:pos="180"/>
          <w:tab w:val="left" w:pos="2955"/>
        </w:tabs>
        <w:spacing w:line="360" w:lineRule="auto"/>
        <w:jc w:val="both"/>
        <w:rPr>
          <w:b/>
          <w:sz w:val="24"/>
          <w:szCs w:val="24"/>
        </w:rPr>
      </w:pPr>
    </w:p>
    <w:p w14:paraId="700A41CE" w14:textId="77777777" w:rsidR="004062BC" w:rsidRPr="00806EF1" w:rsidRDefault="00282689" w:rsidP="004062BC">
      <w:pPr>
        <w:tabs>
          <w:tab w:val="left" w:pos="180"/>
          <w:tab w:val="left" w:pos="2955"/>
        </w:tabs>
        <w:spacing w:line="360" w:lineRule="auto"/>
        <w:jc w:val="both"/>
        <w:rPr>
          <w:b/>
          <w:sz w:val="24"/>
          <w:szCs w:val="24"/>
        </w:rPr>
      </w:pPr>
      <w:r>
        <w:rPr>
          <w:b/>
          <w:sz w:val="24"/>
          <w:szCs w:val="24"/>
        </w:rPr>
        <w:t xml:space="preserve">1. </w:t>
      </w:r>
      <w:r w:rsidR="00C77D2E" w:rsidRPr="00806EF1">
        <w:rPr>
          <w:b/>
          <w:sz w:val="24"/>
          <w:szCs w:val="24"/>
        </w:rPr>
        <w:t xml:space="preserve">Introduction </w:t>
      </w:r>
    </w:p>
    <w:p w14:paraId="700A41CF" w14:textId="70B6E689" w:rsidR="00FB1FB4" w:rsidRPr="00E25CE3" w:rsidRDefault="004062BC" w:rsidP="00B23754">
      <w:pPr>
        <w:tabs>
          <w:tab w:val="left" w:pos="180"/>
          <w:tab w:val="left" w:pos="2955"/>
        </w:tabs>
        <w:spacing w:line="360" w:lineRule="auto"/>
        <w:jc w:val="both"/>
        <w:rPr>
          <w:rFonts w:eastAsia="Times New Roman"/>
          <w:sz w:val="24"/>
          <w:szCs w:val="24"/>
          <w:lang w:val="en-US" w:eastAsia="en-US"/>
        </w:rPr>
      </w:pPr>
      <w:r w:rsidRPr="006B550C">
        <w:rPr>
          <w:rFonts w:eastAsia="Times New Roman"/>
          <w:sz w:val="24"/>
          <w:szCs w:val="24"/>
          <w:lang w:val="en-US" w:eastAsia="en-US"/>
        </w:rPr>
        <w:t>P</w:t>
      </w:r>
      <w:r w:rsidR="003D4F48" w:rsidRPr="006B550C">
        <w:rPr>
          <w:rFonts w:eastAsia="Times New Roman"/>
          <w:sz w:val="24"/>
          <w:szCs w:val="24"/>
          <w:lang w:val="en-US" w:eastAsia="en-US"/>
        </w:rPr>
        <w:t xml:space="preserve">roper </w:t>
      </w:r>
      <w:r w:rsidR="006B550C">
        <w:rPr>
          <w:rFonts w:eastAsia="Times New Roman"/>
          <w:sz w:val="24"/>
          <w:szCs w:val="24"/>
          <w:lang w:val="en-US" w:eastAsia="en-US"/>
        </w:rPr>
        <w:t>c</w:t>
      </w:r>
      <w:r w:rsidR="00CD1867">
        <w:rPr>
          <w:rFonts w:eastAsia="Times New Roman"/>
          <w:sz w:val="24"/>
          <w:szCs w:val="24"/>
          <w:lang w:val="en-US" w:eastAsia="en-US"/>
        </w:rPr>
        <w:t xml:space="preserve">rop nutrients </w:t>
      </w:r>
      <w:r w:rsidR="006B550C">
        <w:rPr>
          <w:rFonts w:eastAsia="Times New Roman"/>
          <w:sz w:val="24"/>
          <w:szCs w:val="24"/>
          <w:lang w:val="en-US" w:eastAsia="en-US"/>
        </w:rPr>
        <w:t xml:space="preserve">management is </w:t>
      </w:r>
      <w:r w:rsidR="003D4F48" w:rsidRPr="006B550C">
        <w:rPr>
          <w:rFonts w:eastAsia="Times New Roman"/>
          <w:sz w:val="24"/>
          <w:szCs w:val="24"/>
          <w:lang w:val="en-US" w:eastAsia="en-US"/>
        </w:rPr>
        <w:t xml:space="preserve">extremely important </w:t>
      </w:r>
      <w:r w:rsidRPr="006B550C">
        <w:rPr>
          <w:rFonts w:eastAsia="Times New Roman"/>
          <w:sz w:val="24"/>
          <w:szCs w:val="24"/>
          <w:lang w:val="en-US" w:eastAsia="en-US"/>
        </w:rPr>
        <w:t xml:space="preserve">for maximum yield of the crops. </w:t>
      </w:r>
      <w:r w:rsidR="006B550C">
        <w:rPr>
          <w:rFonts w:eastAsia="Times New Roman"/>
          <w:sz w:val="24"/>
          <w:szCs w:val="24"/>
          <w:lang w:val="en-US" w:eastAsia="en-US"/>
        </w:rPr>
        <w:t>Based on the</w:t>
      </w:r>
      <w:r w:rsidR="004C7BA4">
        <w:rPr>
          <w:rFonts w:eastAsia="Times New Roman"/>
          <w:sz w:val="24"/>
          <w:szCs w:val="24"/>
          <w:lang w:val="en-US" w:eastAsia="en-US"/>
        </w:rPr>
        <w:t xml:space="preserve"> requirement </w:t>
      </w:r>
      <w:r w:rsidR="006B550C">
        <w:rPr>
          <w:rFonts w:eastAsia="Times New Roman"/>
          <w:sz w:val="24"/>
          <w:szCs w:val="24"/>
          <w:lang w:val="en-US" w:eastAsia="en-US"/>
        </w:rPr>
        <w:t xml:space="preserve">of the plant, nutrients </w:t>
      </w:r>
      <w:r w:rsidR="00EB77AF" w:rsidRPr="006B550C">
        <w:rPr>
          <w:rFonts w:eastAsia="Times New Roman"/>
          <w:sz w:val="24"/>
          <w:szCs w:val="24"/>
          <w:lang w:val="en-US" w:eastAsia="en-US"/>
        </w:rPr>
        <w:t xml:space="preserve">are broadly classified as macronutrients and micronutrient </w:t>
      </w:r>
      <w:r w:rsidR="000F2BDE">
        <w:rPr>
          <w:rFonts w:eastAsia="Times New Roman"/>
          <w:sz w:val="24"/>
          <w:szCs w:val="24"/>
          <w:lang w:val="en-US" w:eastAsia="en-US"/>
        </w:rPr>
        <w:t>[1]</w:t>
      </w:r>
      <w:r w:rsidR="00BD52AD">
        <w:rPr>
          <w:rFonts w:eastAsia="Times New Roman"/>
          <w:sz w:val="24"/>
          <w:szCs w:val="24"/>
          <w:lang w:val="en-US" w:eastAsia="en-US"/>
        </w:rPr>
        <w:t xml:space="preserve"> </w:t>
      </w:r>
      <w:r w:rsidR="00975D3A" w:rsidRPr="006B550C">
        <w:rPr>
          <w:rFonts w:eastAsia="Times New Roman"/>
          <w:sz w:val="24"/>
          <w:szCs w:val="24"/>
          <w:lang w:val="en-US" w:eastAsia="en-US"/>
        </w:rPr>
        <w:t xml:space="preserve">[Table </w:t>
      </w:r>
      <w:r w:rsidR="00EB77AF" w:rsidRPr="006B550C">
        <w:rPr>
          <w:rFonts w:eastAsia="Times New Roman"/>
          <w:sz w:val="24"/>
          <w:szCs w:val="24"/>
          <w:lang w:val="en-US" w:eastAsia="en-US"/>
        </w:rPr>
        <w:t xml:space="preserve">1]. </w:t>
      </w:r>
      <w:r w:rsidR="004C7BA4">
        <w:rPr>
          <w:rFonts w:eastAsia="Times New Roman"/>
          <w:sz w:val="24"/>
          <w:szCs w:val="24"/>
          <w:lang w:val="en-US" w:eastAsia="en-US"/>
        </w:rPr>
        <w:t xml:space="preserve">However, </w:t>
      </w:r>
      <w:r w:rsidR="000070F9" w:rsidRPr="006B550C">
        <w:rPr>
          <w:rFonts w:eastAsia="Times New Roman"/>
          <w:sz w:val="24"/>
          <w:szCs w:val="24"/>
          <w:lang w:val="en-US" w:eastAsia="en-US"/>
        </w:rPr>
        <w:t xml:space="preserve">micronutrients are often </w:t>
      </w:r>
      <w:proofErr w:type="spellStart"/>
      <w:r w:rsidR="000070F9" w:rsidRPr="006B550C">
        <w:rPr>
          <w:rFonts w:eastAsia="Times New Roman"/>
          <w:sz w:val="24"/>
          <w:szCs w:val="24"/>
          <w:lang w:val="en-US" w:eastAsia="en-US"/>
        </w:rPr>
        <w:t>negelected</w:t>
      </w:r>
      <w:proofErr w:type="spellEnd"/>
      <w:r w:rsidR="000070F9" w:rsidRPr="006B550C">
        <w:rPr>
          <w:rFonts w:eastAsia="Times New Roman"/>
          <w:sz w:val="24"/>
          <w:szCs w:val="24"/>
          <w:lang w:val="en-US" w:eastAsia="en-US"/>
        </w:rPr>
        <w:t xml:space="preserve"> and in many cases the crop yield </w:t>
      </w:r>
      <w:r w:rsidR="00E25CE3">
        <w:rPr>
          <w:rFonts w:eastAsia="Times New Roman"/>
          <w:sz w:val="24"/>
          <w:szCs w:val="24"/>
          <w:lang w:val="en-US" w:eastAsia="en-US"/>
        </w:rPr>
        <w:t xml:space="preserve">is </w:t>
      </w:r>
      <w:r w:rsidR="000070F9" w:rsidRPr="006B550C">
        <w:rPr>
          <w:rFonts w:eastAsia="Times New Roman"/>
          <w:sz w:val="24"/>
          <w:szCs w:val="24"/>
          <w:lang w:val="en-US" w:eastAsia="en-US"/>
        </w:rPr>
        <w:t xml:space="preserve">hampered without timely intervention. </w:t>
      </w:r>
      <w:r w:rsidR="003D4F48" w:rsidRPr="006B550C">
        <w:rPr>
          <w:rFonts w:eastAsia="Times New Roman"/>
          <w:sz w:val="24"/>
          <w:szCs w:val="24"/>
          <w:lang w:val="en-US" w:eastAsia="en-US"/>
        </w:rPr>
        <w:t>Even though demands for micronutrients are small in quantity, these nutrients </w:t>
      </w:r>
      <w:r w:rsidR="003D4F48" w:rsidRPr="006B550C">
        <w:rPr>
          <w:rFonts w:eastAsia="Times New Roman"/>
          <w:bCs/>
          <w:sz w:val="24"/>
          <w:szCs w:val="24"/>
          <w:lang w:val="en-US" w:eastAsia="en-US"/>
        </w:rPr>
        <w:t>directly aff</w:t>
      </w:r>
      <w:r w:rsidR="000070F9" w:rsidRPr="006B550C">
        <w:rPr>
          <w:rFonts w:eastAsia="Times New Roman"/>
          <w:bCs/>
          <w:sz w:val="24"/>
          <w:szCs w:val="24"/>
          <w:lang w:val="en-US" w:eastAsia="en-US"/>
        </w:rPr>
        <w:t>ect crop growth and development e</w:t>
      </w:r>
      <w:r w:rsidR="007A4C11" w:rsidRPr="006B550C">
        <w:rPr>
          <w:sz w:val="24"/>
          <w:szCs w:val="24"/>
          <w:lang w:val="en-US"/>
        </w:rPr>
        <w:t>ven when all other nutrients a</w:t>
      </w:r>
      <w:r w:rsidR="00D40AB8" w:rsidRPr="006B550C">
        <w:rPr>
          <w:sz w:val="24"/>
          <w:szCs w:val="24"/>
          <w:lang w:val="en-US"/>
        </w:rPr>
        <w:t>re present in adequate amount [2</w:t>
      </w:r>
      <w:r w:rsidR="007A4C11" w:rsidRPr="006B550C">
        <w:rPr>
          <w:sz w:val="24"/>
          <w:szCs w:val="24"/>
          <w:lang w:val="en-US"/>
        </w:rPr>
        <w:t>].</w:t>
      </w:r>
      <w:r w:rsidR="00763E66">
        <w:rPr>
          <w:sz w:val="24"/>
          <w:szCs w:val="24"/>
          <w:lang w:val="en-US"/>
        </w:rPr>
        <w:t xml:space="preserve"> </w:t>
      </w:r>
      <w:r w:rsidR="00EE02C1" w:rsidRPr="006B550C">
        <w:rPr>
          <w:sz w:val="24"/>
          <w:szCs w:val="24"/>
          <w:lang w:val="en-US"/>
        </w:rPr>
        <w:t>One micronutrient that has profound role in plant is boron</w:t>
      </w:r>
      <w:r w:rsidR="006F3887" w:rsidRPr="006B550C">
        <w:rPr>
          <w:sz w:val="24"/>
          <w:szCs w:val="24"/>
          <w:lang w:val="en-US"/>
        </w:rPr>
        <w:t xml:space="preserve"> which has </w:t>
      </w:r>
      <w:proofErr w:type="spellStart"/>
      <w:r w:rsidR="006F3887" w:rsidRPr="006B550C">
        <w:rPr>
          <w:sz w:val="24"/>
          <w:szCs w:val="24"/>
          <w:lang w:val="en-US"/>
        </w:rPr>
        <w:t>intergral</w:t>
      </w:r>
      <w:proofErr w:type="spellEnd"/>
      <w:r w:rsidR="006F3887" w:rsidRPr="006B550C">
        <w:rPr>
          <w:sz w:val="24"/>
          <w:szCs w:val="24"/>
          <w:lang w:val="en-US"/>
        </w:rPr>
        <w:t xml:space="preserve"> role in cell wall synthesis </w:t>
      </w:r>
      <w:r w:rsidR="00EE02C1" w:rsidRPr="006B550C">
        <w:rPr>
          <w:sz w:val="24"/>
          <w:szCs w:val="24"/>
          <w:lang w:val="en-US"/>
        </w:rPr>
        <w:t xml:space="preserve">and in maintaining structure integrity. </w:t>
      </w:r>
      <w:r w:rsidR="00EE02C1" w:rsidRPr="006B550C">
        <w:rPr>
          <w:sz w:val="24"/>
          <w:szCs w:val="24"/>
        </w:rPr>
        <w:t>Plants take up boron in the form of small uncharged boric acid (H</w:t>
      </w:r>
      <w:r w:rsidR="00EE02C1" w:rsidRPr="006B550C">
        <w:rPr>
          <w:sz w:val="24"/>
          <w:szCs w:val="24"/>
          <w:vertAlign w:val="subscript"/>
        </w:rPr>
        <w:t>3</w:t>
      </w:r>
      <w:r w:rsidR="00EE02C1" w:rsidRPr="006B550C">
        <w:rPr>
          <w:sz w:val="24"/>
          <w:szCs w:val="24"/>
        </w:rPr>
        <w:t>BO</w:t>
      </w:r>
      <w:r w:rsidR="00EE02C1" w:rsidRPr="006B550C">
        <w:rPr>
          <w:sz w:val="24"/>
          <w:szCs w:val="24"/>
          <w:vertAlign w:val="subscript"/>
        </w:rPr>
        <w:t>3</w:t>
      </w:r>
      <w:r w:rsidR="00EE02C1" w:rsidRPr="006B550C">
        <w:rPr>
          <w:sz w:val="24"/>
          <w:szCs w:val="24"/>
        </w:rPr>
        <w:t>) or B (OH)</w:t>
      </w:r>
      <w:r w:rsidR="00EE02C1" w:rsidRPr="006B550C">
        <w:rPr>
          <w:sz w:val="24"/>
          <w:szCs w:val="24"/>
          <w:vertAlign w:val="subscript"/>
        </w:rPr>
        <w:t>3</w:t>
      </w:r>
      <w:r w:rsidR="00D40AB8" w:rsidRPr="006B550C">
        <w:rPr>
          <w:sz w:val="24"/>
          <w:szCs w:val="24"/>
        </w:rPr>
        <w:t xml:space="preserve"> [3, 4</w:t>
      </w:r>
      <w:r w:rsidR="00EE02C1" w:rsidRPr="006B550C">
        <w:rPr>
          <w:sz w:val="24"/>
          <w:szCs w:val="24"/>
        </w:rPr>
        <w:t xml:space="preserve">]. </w:t>
      </w:r>
      <w:r w:rsidR="006F3887" w:rsidRPr="006B550C">
        <w:rPr>
          <w:sz w:val="24"/>
          <w:szCs w:val="24"/>
        </w:rPr>
        <w:t>A</w:t>
      </w:r>
      <w:proofErr w:type="spellStart"/>
      <w:r w:rsidR="0060418C" w:rsidRPr="006B550C">
        <w:rPr>
          <w:sz w:val="24"/>
          <w:szCs w:val="24"/>
          <w:lang w:val="en-US"/>
        </w:rPr>
        <w:t>bout</w:t>
      </w:r>
      <w:proofErr w:type="spellEnd"/>
      <w:r w:rsidR="0060418C" w:rsidRPr="006B550C">
        <w:rPr>
          <w:sz w:val="24"/>
          <w:szCs w:val="24"/>
          <w:lang w:val="en-US"/>
        </w:rPr>
        <w:t xml:space="preserve"> 50% of the world’s potentially arable soils are acidic. In such soils, deficiencies of anionic plant nutrients Boron (B) through fixation and leaching are foremost factors limiting crop production. B</w:t>
      </w:r>
      <w:r w:rsidR="00DE3F76" w:rsidRPr="006B550C">
        <w:rPr>
          <w:sz w:val="24"/>
          <w:szCs w:val="24"/>
          <w:lang w:val="en-US"/>
        </w:rPr>
        <w:t>oron</w:t>
      </w:r>
      <w:r w:rsidR="0060418C" w:rsidRPr="006B550C">
        <w:rPr>
          <w:sz w:val="24"/>
          <w:szCs w:val="24"/>
          <w:lang w:val="en-US"/>
        </w:rPr>
        <w:t xml:space="preserve"> deficiency</w:t>
      </w:r>
      <w:r w:rsidR="00DC4896" w:rsidRPr="006B550C">
        <w:rPr>
          <w:sz w:val="24"/>
          <w:szCs w:val="24"/>
          <w:lang w:val="en-US"/>
        </w:rPr>
        <w:t xml:space="preserve"> also</w:t>
      </w:r>
      <w:r w:rsidR="00763E66">
        <w:rPr>
          <w:sz w:val="24"/>
          <w:szCs w:val="24"/>
          <w:lang w:val="en-US"/>
        </w:rPr>
        <w:t xml:space="preserve"> </w:t>
      </w:r>
      <w:r w:rsidR="000C6ED8" w:rsidRPr="006B550C">
        <w:rPr>
          <w:sz w:val="24"/>
          <w:szCs w:val="24"/>
          <w:lang w:val="en-US"/>
        </w:rPr>
        <w:t>leads to con</w:t>
      </w:r>
      <w:r w:rsidR="00B26C77" w:rsidRPr="006B550C">
        <w:rPr>
          <w:sz w:val="24"/>
          <w:szCs w:val="24"/>
          <w:lang w:val="en-US"/>
        </w:rPr>
        <w:t xml:space="preserve">siderable yield reduction in many annual, </w:t>
      </w:r>
      <w:r w:rsidR="0060418C" w:rsidRPr="006B550C">
        <w:rPr>
          <w:sz w:val="24"/>
          <w:szCs w:val="24"/>
          <w:lang w:val="en-US"/>
        </w:rPr>
        <w:t>cereal, legume/pulse, oilseeds and</w:t>
      </w:r>
      <w:r w:rsidR="00FD604A" w:rsidRPr="006B550C">
        <w:rPr>
          <w:sz w:val="24"/>
          <w:szCs w:val="24"/>
          <w:lang w:val="en-US"/>
        </w:rPr>
        <w:t xml:space="preserve"> perennial crops [</w:t>
      </w:r>
      <w:r w:rsidR="00D40AB8" w:rsidRPr="006B550C">
        <w:rPr>
          <w:sz w:val="24"/>
          <w:szCs w:val="24"/>
          <w:lang w:val="en-US"/>
        </w:rPr>
        <w:t>5, 6</w:t>
      </w:r>
      <w:r w:rsidR="00FD604A" w:rsidRPr="006B550C">
        <w:rPr>
          <w:sz w:val="24"/>
          <w:szCs w:val="24"/>
          <w:lang w:val="en-US"/>
        </w:rPr>
        <w:t>].</w:t>
      </w:r>
      <w:r w:rsidR="00763E66">
        <w:rPr>
          <w:sz w:val="24"/>
          <w:szCs w:val="24"/>
          <w:lang w:val="en-US"/>
        </w:rPr>
        <w:t xml:space="preserve"> </w:t>
      </w:r>
      <w:r w:rsidR="008C2130" w:rsidRPr="006B550C">
        <w:rPr>
          <w:sz w:val="24"/>
          <w:szCs w:val="24"/>
          <w:shd w:val="clear" w:color="auto" w:fill="FFFFFF"/>
        </w:rPr>
        <w:t xml:space="preserve">Zinc is another </w:t>
      </w:r>
      <w:r w:rsidR="00EF3CB5" w:rsidRPr="006B550C">
        <w:rPr>
          <w:sz w:val="24"/>
          <w:szCs w:val="24"/>
          <w:shd w:val="clear" w:color="auto" w:fill="FFFFFF"/>
        </w:rPr>
        <w:t xml:space="preserve">essential micronutrient </w:t>
      </w:r>
      <w:r w:rsidR="002A7AFD" w:rsidRPr="006B550C">
        <w:rPr>
          <w:sz w:val="24"/>
          <w:szCs w:val="24"/>
          <w:shd w:val="clear" w:color="auto" w:fill="FFFFFF"/>
        </w:rPr>
        <w:t xml:space="preserve">that </w:t>
      </w:r>
      <w:r w:rsidR="00EF3CB5" w:rsidRPr="006B550C">
        <w:rPr>
          <w:sz w:val="24"/>
          <w:szCs w:val="24"/>
          <w:shd w:val="clear" w:color="auto" w:fill="FFFFFF"/>
        </w:rPr>
        <w:t xml:space="preserve">is </w:t>
      </w:r>
      <w:r w:rsidR="00056453" w:rsidRPr="006B550C">
        <w:rPr>
          <w:sz w:val="24"/>
          <w:szCs w:val="24"/>
          <w:shd w:val="clear" w:color="auto" w:fill="FFFFFF"/>
        </w:rPr>
        <w:t xml:space="preserve">necessary </w:t>
      </w:r>
      <w:r w:rsidR="00EF3CB5" w:rsidRPr="006B550C">
        <w:rPr>
          <w:sz w:val="24"/>
          <w:szCs w:val="24"/>
          <w:shd w:val="clear" w:color="auto" w:fill="FFFFFF"/>
        </w:rPr>
        <w:t xml:space="preserve">for plant growth and </w:t>
      </w:r>
      <w:r w:rsidR="00DC4896" w:rsidRPr="006B550C">
        <w:rPr>
          <w:sz w:val="24"/>
          <w:szCs w:val="24"/>
          <w:shd w:val="clear" w:color="auto" w:fill="FFFFFF"/>
        </w:rPr>
        <w:t>development</w:t>
      </w:r>
      <w:r w:rsidR="002A7AFD" w:rsidRPr="006B550C">
        <w:rPr>
          <w:sz w:val="24"/>
          <w:szCs w:val="24"/>
          <w:shd w:val="clear" w:color="auto" w:fill="FFFFFF"/>
        </w:rPr>
        <w:t>.</w:t>
      </w:r>
      <w:r w:rsidR="00763E66">
        <w:rPr>
          <w:sz w:val="24"/>
          <w:szCs w:val="24"/>
          <w:shd w:val="clear" w:color="auto" w:fill="FFFFFF"/>
        </w:rPr>
        <w:t xml:space="preserve"> </w:t>
      </w:r>
      <w:r w:rsidR="00867E15" w:rsidRPr="006B550C">
        <w:rPr>
          <w:sz w:val="24"/>
          <w:szCs w:val="24"/>
          <w:shd w:val="clear" w:color="auto" w:fill="FFFFFF"/>
        </w:rPr>
        <w:t>In many </w:t>
      </w:r>
      <w:hyperlink r:id="rId9" w:tooltip="Enzyme" w:history="1">
        <w:r w:rsidR="00867E15" w:rsidRPr="006B550C">
          <w:rPr>
            <w:sz w:val="24"/>
            <w:szCs w:val="24"/>
            <w:shd w:val="clear" w:color="auto" w:fill="FFFFFF"/>
          </w:rPr>
          <w:t>enzymes</w:t>
        </w:r>
      </w:hyperlink>
      <w:r w:rsidR="00867E15" w:rsidRPr="006B550C">
        <w:rPr>
          <w:sz w:val="24"/>
          <w:szCs w:val="24"/>
          <w:shd w:val="clear" w:color="auto" w:fill="FFFFFF"/>
        </w:rPr>
        <w:t>, zinc acts as a functional, structural, or regulatory </w:t>
      </w:r>
      <w:hyperlink r:id="rId10" w:tooltip="Cofactor (biochemistry)" w:history="1">
        <w:r w:rsidR="00867E15" w:rsidRPr="006B550C">
          <w:rPr>
            <w:sz w:val="24"/>
            <w:szCs w:val="24"/>
            <w:shd w:val="clear" w:color="auto" w:fill="FFFFFF"/>
          </w:rPr>
          <w:t>cofactor</w:t>
        </w:r>
      </w:hyperlink>
      <w:r w:rsidR="00E25CE3">
        <w:t xml:space="preserve">, control </w:t>
      </w:r>
      <w:r w:rsidR="00867E15" w:rsidRPr="006B550C">
        <w:rPr>
          <w:sz w:val="24"/>
          <w:szCs w:val="24"/>
          <w:shd w:val="clear" w:color="auto" w:fill="FFFFFF"/>
        </w:rPr>
        <w:t>of </w:t>
      </w:r>
      <w:hyperlink r:id="rId11" w:tooltip="Gene expression" w:history="1">
        <w:r w:rsidR="00867E15" w:rsidRPr="006B550C">
          <w:rPr>
            <w:sz w:val="24"/>
            <w:szCs w:val="24"/>
            <w:shd w:val="clear" w:color="auto" w:fill="FFFFFF"/>
          </w:rPr>
          <w:t>gene expression</w:t>
        </w:r>
      </w:hyperlink>
      <w:r w:rsidR="00E25CE3">
        <w:t xml:space="preserve">, </w:t>
      </w:r>
      <w:r w:rsidR="00867E15" w:rsidRPr="006B550C">
        <w:rPr>
          <w:sz w:val="24"/>
          <w:szCs w:val="24"/>
          <w:shd w:val="clear" w:color="auto" w:fill="FFFFFF"/>
        </w:rPr>
        <w:t>stabilizing </w:t>
      </w:r>
      <w:hyperlink r:id="rId12" w:tooltip="RNA" w:history="1">
        <w:r w:rsidR="00867E15" w:rsidRPr="006B550C">
          <w:rPr>
            <w:sz w:val="24"/>
            <w:szCs w:val="24"/>
            <w:shd w:val="clear" w:color="auto" w:fill="FFFFFF"/>
          </w:rPr>
          <w:t>RNA</w:t>
        </w:r>
      </w:hyperlink>
      <w:r w:rsidR="00867E15" w:rsidRPr="006B550C">
        <w:rPr>
          <w:sz w:val="24"/>
          <w:szCs w:val="24"/>
          <w:shd w:val="clear" w:color="auto" w:fill="FFFFFF"/>
        </w:rPr>
        <w:t> and </w:t>
      </w:r>
      <w:hyperlink r:id="rId13" w:tooltip="DNA" w:history="1">
        <w:r w:rsidR="00867E15" w:rsidRPr="006B550C">
          <w:rPr>
            <w:sz w:val="24"/>
            <w:szCs w:val="24"/>
            <w:shd w:val="clear" w:color="auto" w:fill="FFFFFF"/>
          </w:rPr>
          <w:t>DNA</w:t>
        </w:r>
      </w:hyperlink>
      <w:r w:rsidR="00867E15" w:rsidRPr="006B550C">
        <w:rPr>
          <w:sz w:val="24"/>
          <w:szCs w:val="24"/>
          <w:shd w:val="clear" w:color="auto" w:fill="FFFFFF"/>
        </w:rPr>
        <w:t> </w:t>
      </w:r>
      <w:r w:rsidR="00E25CE3">
        <w:rPr>
          <w:sz w:val="24"/>
          <w:szCs w:val="24"/>
          <w:shd w:val="clear" w:color="auto" w:fill="FFFFFF"/>
        </w:rPr>
        <w:t>among others</w:t>
      </w:r>
      <w:r w:rsidR="00213164" w:rsidRPr="006B550C">
        <w:rPr>
          <w:sz w:val="24"/>
          <w:szCs w:val="24"/>
          <w:shd w:val="clear" w:color="auto" w:fill="FFFFFF"/>
        </w:rPr>
        <w:t xml:space="preserve"> [</w:t>
      </w:r>
      <w:r w:rsidR="00D40AB8" w:rsidRPr="006B550C">
        <w:rPr>
          <w:sz w:val="24"/>
          <w:szCs w:val="24"/>
          <w:shd w:val="clear" w:color="auto" w:fill="FFFFFF"/>
        </w:rPr>
        <w:t>7</w:t>
      </w:r>
      <w:r w:rsidR="00EF3CB5" w:rsidRPr="006B550C">
        <w:rPr>
          <w:sz w:val="24"/>
          <w:szCs w:val="24"/>
          <w:shd w:val="clear" w:color="auto" w:fill="FFFFFF"/>
        </w:rPr>
        <w:t>].</w:t>
      </w:r>
      <w:r w:rsidR="00582811">
        <w:rPr>
          <w:sz w:val="24"/>
          <w:szCs w:val="24"/>
          <w:shd w:val="clear" w:color="auto" w:fill="FFFFFF"/>
        </w:rPr>
        <w:t xml:space="preserve"> Plant deficient of Zn are reported to be more </w:t>
      </w:r>
      <w:r w:rsidR="00D40AB8" w:rsidRPr="006B550C">
        <w:rPr>
          <w:sz w:val="24"/>
          <w:szCs w:val="24"/>
          <w:shd w:val="clear" w:color="auto" w:fill="FFFFFF"/>
        </w:rPr>
        <w:t>susceptible to diseases [8, 9</w:t>
      </w:r>
      <w:r w:rsidR="00AB717C" w:rsidRPr="006B550C">
        <w:rPr>
          <w:sz w:val="24"/>
          <w:szCs w:val="24"/>
          <w:shd w:val="clear" w:color="auto" w:fill="FFFFFF"/>
        </w:rPr>
        <w:t>]</w:t>
      </w:r>
      <w:r w:rsidR="00FC4CB4" w:rsidRPr="006B550C">
        <w:rPr>
          <w:sz w:val="24"/>
          <w:szCs w:val="24"/>
          <w:shd w:val="clear" w:color="auto" w:fill="FFFFFF"/>
        </w:rPr>
        <w:t>.</w:t>
      </w:r>
      <w:r w:rsidR="00554104">
        <w:rPr>
          <w:sz w:val="24"/>
          <w:szCs w:val="24"/>
          <w:shd w:val="clear" w:color="auto" w:fill="FFFFFF"/>
        </w:rPr>
        <w:t xml:space="preserve"> </w:t>
      </w:r>
      <w:r w:rsidR="00AB6499">
        <w:rPr>
          <w:sz w:val="24"/>
          <w:szCs w:val="24"/>
          <w:shd w:val="clear" w:color="auto" w:fill="FFFFFF"/>
        </w:rPr>
        <w:t xml:space="preserve">As a matter of fact, </w:t>
      </w:r>
      <w:r w:rsidR="00A022A2" w:rsidRPr="006B550C">
        <w:rPr>
          <w:sz w:val="24"/>
          <w:szCs w:val="24"/>
          <w:shd w:val="clear" w:color="auto" w:fill="FFFFFF"/>
        </w:rPr>
        <w:t xml:space="preserve">Zinc and Boron are classified as </w:t>
      </w:r>
      <w:r w:rsidR="00E050F5" w:rsidRPr="006B550C">
        <w:rPr>
          <w:sz w:val="24"/>
          <w:szCs w:val="24"/>
          <w:shd w:val="clear" w:color="auto" w:fill="FFFFFF"/>
        </w:rPr>
        <w:t xml:space="preserve">one of </w:t>
      </w:r>
      <w:r w:rsidR="00084696" w:rsidRPr="006B550C">
        <w:rPr>
          <w:sz w:val="24"/>
          <w:szCs w:val="24"/>
          <w:shd w:val="clear" w:color="auto" w:fill="FFFFFF"/>
        </w:rPr>
        <w:t>the most</w:t>
      </w:r>
      <w:r w:rsidR="00A022A2" w:rsidRPr="006B550C">
        <w:rPr>
          <w:sz w:val="24"/>
          <w:szCs w:val="24"/>
          <w:shd w:val="clear" w:color="auto" w:fill="FFFFFF"/>
        </w:rPr>
        <w:t xml:space="preserve"> major nutrient </w:t>
      </w:r>
      <w:r w:rsidR="00AF4362" w:rsidRPr="006B550C">
        <w:rPr>
          <w:sz w:val="24"/>
          <w:szCs w:val="24"/>
          <w:shd w:val="clear" w:color="auto" w:fill="FFFFFF"/>
        </w:rPr>
        <w:t>deficiencies</w:t>
      </w:r>
      <w:r w:rsidR="00A022A2" w:rsidRPr="006B550C">
        <w:rPr>
          <w:sz w:val="24"/>
          <w:szCs w:val="24"/>
          <w:shd w:val="clear" w:color="auto" w:fill="FFFFFF"/>
        </w:rPr>
        <w:t xml:space="preserve"> in the soil </w:t>
      </w:r>
      <w:proofErr w:type="spellStart"/>
      <w:r w:rsidR="00A14A91">
        <w:rPr>
          <w:sz w:val="24"/>
          <w:szCs w:val="24"/>
          <w:shd w:val="clear" w:color="auto" w:fill="FFFFFF"/>
        </w:rPr>
        <w:t>world wide</w:t>
      </w:r>
      <w:proofErr w:type="spellEnd"/>
      <w:r w:rsidR="00282689">
        <w:rPr>
          <w:sz w:val="24"/>
          <w:szCs w:val="24"/>
          <w:shd w:val="clear" w:color="auto" w:fill="FFFFFF"/>
        </w:rPr>
        <w:t xml:space="preserve"> </w:t>
      </w:r>
      <w:r w:rsidR="004D3879" w:rsidRPr="006B550C">
        <w:rPr>
          <w:sz w:val="24"/>
          <w:szCs w:val="24"/>
          <w:shd w:val="clear" w:color="auto" w:fill="FFFFFF"/>
        </w:rPr>
        <w:t>[10</w:t>
      </w:r>
      <w:r w:rsidR="00A022A2" w:rsidRPr="006B550C">
        <w:rPr>
          <w:sz w:val="24"/>
          <w:szCs w:val="24"/>
          <w:shd w:val="clear" w:color="auto" w:fill="FFFFFF"/>
        </w:rPr>
        <w:t>].</w:t>
      </w:r>
      <w:r w:rsidR="00282689">
        <w:rPr>
          <w:sz w:val="24"/>
          <w:szCs w:val="24"/>
          <w:shd w:val="clear" w:color="auto" w:fill="FFFFFF"/>
        </w:rPr>
        <w:t xml:space="preserve"> </w:t>
      </w:r>
      <w:r w:rsidR="00582573" w:rsidRPr="006B550C">
        <w:rPr>
          <w:sz w:val="24"/>
          <w:szCs w:val="24"/>
          <w:shd w:val="clear" w:color="auto" w:fill="FFFFFF"/>
        </w:rPr>
        <w:t>I</w:t>
      </w:r>
      <w:r w:rsidR="00084696" w:rsidRPr="006B550C">
        <w:rPr>
          <w:sz w:val="24"/>
          <w:szCs w:val="24"/>
          <w:shd w:val="clear" w:color="auto" w:fill="FFFFFF"/>
        </w:rPr>
        <w:t>t is necessary to supplement them externally.</w:t>
      </w:r>
    </w:p>
    <w:p w14:paraId="700A41D0" w14:textId="77777777" w:rsidR="0062432D" w:rsidRPr="006B550C" w:rsidRDefault="00084696" w:rsidP="00B23754">
      <w:pPr>
        <w:tabs>
          <w:tab w:val="left" w:pos="180"/>
          <w:tab w:val="left" w:pos="2955"/>
        </w:tabs>
        <w:spacing w:line="360" w:lineRule="auto"/>
        <w:jc w:val="both"/>
        <w:rPr>
          <w:sz w:val="24"/>
          <w:szCs w:val="24"/>
          <w:shd w:val="clear" w:color="auto" w:fill="FFFFFF"/>
        </w:rPr>
      </w:pPr>
      <w:r w:rsidRPr="006B550C">
        <w:rPr>
          <w:sz w:val="24"/>
          <w:szCs w:val="24"/>
          <w:shd w:val="clear" w:color="auto" w:fill="FFFFFF"/>
        </w:rPr>
        <w:t xml:space="preserve">Furthermore, </w:t>
      </w:r>
      <w:r w:rsidR="00A14A91">
        <w:rPr>
          <w:sz w:val="24"/>
          <w:szCs w:val="24"/>
          <w:shd w:val="clear" w:color="auto" w:fill="FFFFFF"/>
        </w:rPr>
        <w:t xml:space="preserve">it is to be noted that </w:t>
      </w:r>
      <w:r w:rsidRPr="006B550C">
        <w:rPr>
          <w:sz w:val="24"/>
          <w:szCs w:val="24"/>
          <w:shd w:val="clear" w:color="auto" w:fill="FFFFFF"/>
        </w:rPr>
        <w:t xml:space="preserve">the presence of one element can impede the availability of other elements or have </w:t>
      </w:r>
      <w:proofErr w:type="spellStart"/>
      <w:r w:rsidRPr="006B550C">
        <w:rPr>
          <w:sz w:val="24"/>
          <w:szCs w:val="24"/>
          <w:shd w:val="clear" w:color="auto" w:fill="FFFFFF"/>
        </w:rPr>
        <w:t>synergestic</w:t>
      </w:r>
      <w:proofErr w:type="spellEnd"/>
      <w:r w:rsidRPr="006B550C">
        <w:rPr>
          <w:sz w:val="24"/>
          <w:szCs w:val="24"/>
          <w:shd w:val="clear" w:color="auto" w:fill="FFFFFF"/>
        </w:rPr>
        <w:t xml:space="preserve"> effect. </w:t>
      </w:r>
      <w:r w:rsidR="00A14A91">
        <w:rPr>
          <w:sz w:val="24"/>
          <w:szCs w:val="24"/>
          <w:shd w:val="clear" w:color="auto" w:fill="FFFFFF"/>
        </w:rPr>
        <w:t xml:space="preserve">Therefore, it is </w:t>
      </w:r>
      <w:r w:rsidRPr="006B550C">
        <w:rPr>
          <w:sz w:val="24"/>
          <w:szCs w:val="24"/>
          <w:shd w:val="clear" w:color="auto" w:fill="FFFFFF"/>
        </w:rPr>
        <w:t>essential to know the antagonism-synergism effect of various elements while formulating fertiliz</w:t>
      </w:r>
      <w:r w:rsidR="00934085" w:rsidRPr="006B550C">
        <w:rPr>
          <w:sz w:val="24"/>
          <w:szCs w:val="24"/>
          <w:shd w:val="clear" w:color="auto" w:fill="FFFFFF"/>
        </w:rPr>
        <w:t>ers or micronutrients. Fig</w:t>
      </w:r>
      <w:r w:rsidR="00C765C9" w:rsidRPr="006B550C">
        <w:rPr>
          <w:sz w:val="24"/>
          <w:szCs w:val="24"/>
          <w:shd w:val="clear" w:color="auto" w:fill="FFFFFF"/>
        </w:rPr>
        <w:t>.</w:t>
      </w:r>
      <w:r w:rsidRPr="006B550C">
        <w:rPr>
          <w:sz w:val="24"/>
          <w:szCs w:val="24"/>
          <w:shd w:val="clear" w:color="auto" w:fill="FFFFFF"/>
        </w:rPr>
        <w:t>1</w:t>
      </w:r>
      <w:r w:rsidR="00303AB5" w:rsidRPr="006B550C">
        <w:rPr>
          <w:sz w:val="24"/>
          <w:szCs w:val="24"/>
          <w:shd w:val="clear" w:color="auto" w:fill="FFFFFF"/>
        </w:rPr>
        <w:t>b</w:t>
      </w:r>
      <w:r w:rsidRPr="006B550C">
        <w:rPr>
          <w:sz w:val="24"/>
          <w:szCs w:val="24"/>
          <w:shd w:val="clear" w:color="auto" w:fill="FFFFFF"/>
        </w:rPr>
        <w:t xml:space="preserve"> shows Mulder’s chart which can provide usef</w:t>
      </w:r>
      <w:r w:rsidR="00EF653E" w:rsidRPr="006B550C">
        <w:rPr>
          <w:sz w:val="24"/>
          <w:szCs w:val="24"/>
          <w:shd w:val="clear" w:color="auto" w:fill="FFFFFF"/>
        </w:rPr>
        <w:t>ul information regarding this [11</w:t>
      </w:r>
      <w:r w:rsidRPr="006B550C">
        <w:rPr>
          <w:sz w:val="24"/>
          <w:szCs w:val="24"/>
          <w:shd w:val="clear" w:color="auto" w:fill="FFFFFF"/>
        </w:rPr>
        <w:t xml:space="preserve">]. </w:t>
      </w:r>
      <w:r w:rsidRPr="006B550C">
        <w:rPr>
          <w:sz w:val="24"/>
          <w:szCs w:val="24"/>
          <w:lang w:val="en-US"/>
        </w:rPr>
        <w:t>Based on Mulder’s chart, it is unlikely that B and Zinc would have antagonism-synergism interaction when they are applied together</w:t>
      </w:r>
      <w:r w:rsidR="006408B4" w:rsidRPr="006B550C">
        <w:rPr>
          <w:sz w:val="24"/>
          <w:szCs w:val="24"/>
          <w:lang w:val="en-US"/>
        </w:rPr>
        <w:t xml:space="preserve"> as matrix formulation</w:t>
      </w:r>
      <w:r w:rsidRPr="006B550C">
        <w:rPr>
          <w:sz w:val="24"/>
          <w:szCs w:val="24"/>
          <w:lang w:val="en-US"/>
        </w:rPr>
        <w:t xml:space="preserve">. </w:t>
      </w:r>
    </w:p>
    <w:p w14:paraId="700A41D1" w14:textId="77777777" w:rsidR="00BD46CF" w:rsidRPr="00A14A91" w:rsidRDefault="00084696" w:rsidP="00B23754">
      <w:pPr>
        <w:tabs>
          <w:tab w:val="left" w:pos="180"/>
          <w:tab w:val="left" w:pos="2955"/>
        </w:tabs>
        <w:spacing w:line="360" w:lineRule="auto"/>
        <w:jc w:val="both"/>
        <w:rPr>
          <w:sz w:val="24"/>
          <w:szCs w:val="24"/>
          <w:lang w:val="en-US"/>
        </w:rPr>
      </w:pPr>
      <w:r w:rsidRPr="00A14A91">
        <w:rPr>
          <w:sz w:val="24"/>
          <w:szCs w:val="24"/>
          <w:lang w:val="en-US"/>
        </w:rPr>
        <w:t xml:space="preserve">Control Release Formulation (CRF) is </w:t>
      </w:r>
      <w:r w:rsidR="00A14A91">
        <w:rPr>
          <w:sz w:val="24"/>
          <w:szCs w:val="24"/>
          <w:lang w:val="en-US"/>
        </w:rPr>
        <w:t xml:space="preserve">often used as means of nutrient release in agricultural practices. This method can </w:t>
      </w:r>
      <w:r w:rsidR="009410A7">
        <w:rPr>
          <w:sz w:val="24"/>
          <w:szCs w:val="24"/>
          <w:lang w:val="en-US"/>
        </w:rPr>
        <w:t xml:space="preserve">deliver </w:t>
      </w:r>
      <w:r w:rsidR="00A14A91">
        <w:rPr>
          <w:sz w:val="24"/>
          <w:szCs w:val="24"/>
          <w:lang w:val="en-US"/>
        </w:rPr>
        <w:t>nutrient</w:t>
      </w:r>
      <w:r w:rsidR="009410A7">
        <w:rPr>
          <w:sz w:val="24"/>
          <w:szCs w:val="24"/>
          <w:lang w:val="en-US"/>
        </w:rPr>
        <w:t xml:space="preserve">s </w:t>
      </w:r>
      <w:r w:rsidR="00A14A91">
        <w:rPr>
          <w:sz w:val="24"/>
          <w:szCs w:val="24"/>
          <w:lang w:val="en-US"/>
        </w:rPr>
        <w:t>at a desirable rate and dose for extended period of time</w:t>
      </w:r>
      <w:r w:rsidRPr="00A14A91">
        <w:rPr>
          <w:sz w:val="24"/>
          <w:szCs w:val="24"/>
          <w:lang w:val="en-US"/>
        </w:rPr>
        <w:t xml:space="preserve"> [1</w:t>
      </w:r>
      <w:r w:rsidR="00EF653E" w:rsidRPr="00A14A91">
        <w:rPr>
          <w:sz w:val="24"/>
          <w:szCs w:val="24"/>
          <w:lang w:val="en-US"/>
        </w:rPr>
        <w:t>2-15</w:t>
      </w:r>
      <w:r w:rsidRPr="00A14A91">
        <w:rPr>
          <w:sz w:val="24"/>
          <w:szCs w:val="24"/>
          <w:lang w:val="en-US"/>
        </w:rPr>
        <w:t xml:space="preserve">]. </w:t>
      </w:r>
      <w:r w:rsidR="003A4613">
        <w:rPr>
          <w:sz w:val="24"/>
          <w:szCs w:val="24"/>
          <w:lang w:val="en-US"/>
        </w:rPr>
        <w:t xml:space="preserve">This is achieved </w:t>
      </w:r>
      <w:r w:rsidRPr="00A14A91">
        <w:rPr>
          <w:sz w:val="24"/>
          <w:szCs w:val="24"/>
          <w:lang w:val="en-US"/>
        </w:rPr>
        <w:t xml:space="preserve">through matrix formulation in which plant nutrients are dispersed in the matrix and diffused through pores or channels. </w:t>
      </w:r>
      <w:r w:rsidR="00FB56EF" w:rsidRPr="00A14A91">
        <w:rPr>
          <w:sz w:val="24"/>
          <w:szCs w:val="24"/>
          <w:lang w:val="en-US"/>
        </w:rPr>
        <w:t xml:space="preserve">Plant polysaccharides </w:t>
      </w:r>
      <w:r w:rsidRPr="00A14A91">
        <w:rPr>
          <w:sz w:val="24"/>
          <w:szCs w:val="24"/>
          <w:lang w:val="en-US"/>
        </w:rPr>
        <w:t>because of</w:t>
      </w:r>
      <w:r w:rsidR="003A4613">
        <w:rPr>
          <w:sz w:val="24"/>
          <w:szCs w:val="24"/>
          <w:lang w:val="en-US"/>
        </w:rPr>
        <w:t xml:space="preserve"> their excellent properties</w:t>
      </w:r>
      <w:r w:rsidRPr="00A14A91">
        <w:rPr>
          <w:sz w:val="24"/>
          <w:szCs w:val="24"/>
          <w:lang w:val="en-US"/>
        </w:rPr>
        <w:t xml:space="preserve"> have been </w:t>
      </w:r>
      <w:r w:rsidR="003A4613">
        <w:rPr>
          <w:sz w:val="24"/>
          <w:szCs w:val="24"/>
          <w:lang w:val="en-US"/>
        </w:rPr>
        <w:t xml:space="preserve">employed for decades </w:t>
      </w:r>
      <w:r w:rsidRPr="00A14A91">
        <w:rPr>
          <w:sz w:val="24"/>
          <w:szCs w:val="24"/>
          <w:lang w:val="en-US"/>
        </w:rPr>
        <w:t xml:space="preserve">for controlled release of </w:t>
      </w:r>
      <w:r w:rsidR="003A4613">
        <w:rPr>
          <w:sz w:val="24"/>
          <w:szCs w:val="24"/>
          <w:lang w:val="en-US"/>
        </w:rPr>
        <w:t xml:space="preserve">plant </w:t>
      </w:r>
      <w:r w:rsidRPr="00A14A91">
        <w:rPr>
          <w:sz w:val="24"/>
          <w:szCs w:val="24"/>
          <w:lang w:val="en-US"/>
        </w:rPr>
        <w:t>nutrient</w:t>
      </w:r>
      <w:r w:rsidR="003A4613">
        <w:rPr>
          <w:sz w:val="24"/>
          <w:szCs w:val="24"/>
          <w:lang w:val="en-US"/>
        </w:rPr>
        <w:t xml:space="preserve"> [</w:t>
      </w:r>
      <w:r w:rsidR="00EF653E" w:rsidRPr="00A14A91">
        <w:rPr>
          <w:sz w:val="24"/>
          <w:szCs w:val="24"/>
          <w:lang w:val="en-US"/>
        </w:rPr>
        <w:t>16, 17</w:t>
      </w:r>
      <w:r w:rsidRPr="00A14A91">
        <w:rPr>
          <w:sz w:val="24"/>
          <w:szCs w:val="24"/>
          <w:lang w:val="en-US"/>
        </w:rPr>
        <w:t xml:space="preserve">].  </w:t>
      </w:r>
    </w:p>
    <w:p w14:paraId="04041E11" w14:textId="77777777" w:rsidR="00C47ED3" w:rsidRPr="009410A7" w:rsidRDefault="009438FD" w:rsidP="00B23754">
      <w:pPr>
        <w:tabs>
          <w:tab w:val="left" w:pos="180"/>
          <w:tab w:val="left" w:pos="2955"/>
        </w:tabs>
        <w:spacing w:line="360" w:lineRule="auto"/>
        <w:jc w:val="both"/>
        <w:rPr>
          <w:sz w:val="24"/>
          <w:szCs w:val="24"/>
        </w:rPr>
      </w:pPr>
      <w:r w:rsidRPr="009410A7">
        <w:rPr>
          <w:sz w:val="24"/>
          <w:szCs w:val="24"/>
        </w:rPr>
        <w:lastRenderedPageBreak/>
        <w:t xml:space="preserve">Prosopis gum </w:t>
      </w:r>
      <w:r w:rsidR="009410A7">
        <w:rPr>
          <w:sz w:val="24"/>
          <w:szCs w:val="24"/>
        </w:rPr>
        <w:t xml:space="preserve">(PG) </w:t>
      </w:r>
      <w:r w:rsidRPr="009410A7">
        <w:rPr>
          <w:sz w:val="24"/>
          <w:szCs w:val="24"/>
        </w:rPr>
        <w:t xml:space="preserve">also known as </w:t>
      </w:r>
      <w:r w:rsidR="002D0963" w:rsidRPr="009410A7">
        <w:rPr>
          <w:sz w:val="24"/>
          <w:szCs w:val="24"/>
        </w:rPr>
        <w:t xml:space="preserve">Mesquite gum is an exudate </w:t>
      </w:r>
      <w:r w:rsidR="009410A7" w:rsidRPr="009410A7">
        <w:rPr>
          <w:sz w:val="24"/>
          <w:szCs w:val="24"/>
        </w:rPr>
        <w:t xml:space="preserve">extracted </w:t>
      </w:r>
      <w:r w:rsidR="002D0963" w:rsidRPr="009410A7">
        <w:rPr>
          <w:sz w:val="24"/>
          <w:szCs w:val="24"/>
        </w:rPr>
        <w:t>from the bark of Mesquite trees (</w:t>
      </w:r>
      <w:r w:rsidR="002D0963" w:rsidRPr="009410A7">
        <w:rPr>
          <w:i/>
          <w:sz w:val="24"/>
          <w:szCs w:val="24"/>
        </w:rPr>
        <w:t>Prosopis</w:t>
      </w:r>
      <w:r w:rsidR="002D0963" w:rsidRPr="009410A7">
        <w:rPr>
          <w:sz w:val="24"/>
          <w:szCs w:val="24"/>
        </w:rPr>
        <w:t xml:space="preserve"> sp.). Mesquite trees belong to leguminous family and are widely occurred in arid &amp; semi-arid regions of the globe. </w:t>
      </w:r>
      <w:r w:rsidR="00540FB5" w:rsidRPr="009410A7">
        <w:rPr>
          <w:sz w:val="24"/>
          <w:szCs w:val="24"/>
        </w:rPr>
        <w:t xml:space="preserve">Major producer species of this gum are </w:t>
      </w:r>
      <w:r w:rsidR="00540FB5" w:rsidRPr="009410A7">
        <w:rPr>
          <w:i/>
          <w:sz w:val="24"/>
          <w:szCs w:val="24"/>
        </w:rPr>
        <w:t>Prosopis</w:t>
      </w:r>
      <w:r w:rsidR="00090628">
        <w:rPr>
          <w:i/>
          <w:sz w:val="24"/>
          <w:szCs w:val="24"/>
        </w:rPr>
        <w:t xml:space="preserve"> </w:t>
      </w:r>
      <w:proofErr w:type="spellStart"/>
      <w:r w:rsidR="00540FB5" w:rsidRPr="009410A7">
        <w:rPr>
          <w:i/>
          <w:sz w:val="24"/>
          <w:szCs w:val="24"/>
        </w:rPr>
        <w:t>juliflora</w:t>
      </w:r>
      <w:proofErr w:type="spellEnd"/>
      <w:r w:rsidR="00540FB5" w:rsidRPr="009410A7">
        <w:rPr>
          <w:sz w:val="24"/>
          <w:szCs w:val="24"/>
        </w:rPr>
        <w:t xml:space="preserve"> and </w:t>
      </w:r>
      <w:r w:rsidR="00540FB5" w:rsidRPr="009410A7">
        <w:rPr>
          <w:i/>
          <w:sz w:val="24"/>
          <w:szCs w:val="24"/>
        </w:rPr>
        <w:t>Prosopis</w:t>
      </w:r>
      <w:r w:rsidR="00090628">
        <w:rPr>
          <w:i/>
          <w:sz w:val="24"/>
          <w:szCs w:val="24"/>
        </w:rPr>
        <w:t xml:space="preserve"> </w:t>
      </w:r>
      <w:r w:rsidR="00540FB5" w:rsidRPr="009410A7">
        <w:rPr>
          <w:i/>
          <w:sz w:val="24"/>
          <w:szCs w:val="24"/>
        </w:rPr>
        <w:t>laevigata</w:t>
      </w:r>
      <w:r w:rsidR="00540FB5" w:rsidRPr="009410A7">
        <w:rPr>
          <w:sz w:val="24"/>
          <w:szCs w:val="24"/>
        </w:rPr>
        <w:t xml:space="preserve"> [1</w:t>
      </w:r>
      <w:r w:rsidR="00C615E3" w:rsidRPr="009410A7">
        <w:rPr>
          <w:sz w:val="24"/>
          <w:szCs w:val="24"/>
        </w:rPr>
        <w:t>8</w:t>
      </w:r>
      <w:r w:rsidR="00540FB5" w:rsidRPr="009410A7">
        <w:rPr>
          <w:sz w:val="24"/>
          <w:szCs w:val="24"/>
        </w:rPr>
        <w:t xml:space="preserve">]. </w:t>
      </w:r>
      <w:r w:rsidR="002D0963" w:rsidRPr="009410A7">
        <w:rPr>
          <w:sz w:val="24"/>
          <w:szCs w:val="24"/>
        </w:rPr>
        <w:t>The</w:t>
      </w:r>
      <w:r w:rsidR="009410A7">
        <w:rPr>
          <w:sz w:val="24"/>
          <w:szCs w:val="24"/>
        </w:rPr>
        <w:t xml:space="preserve"> gum </w:t>
      </w:r>
      <w:r w:rsidR="002D0963" w:rsidRPr="009410A7">
        <w:rPr>
          <w:sz w:val="24"/>
          <w:szCs w:val="24"/>
        </w:rPr>
        <w:t>is somewhat</w:t>
      </w:r>
      <w:r w:rsidR="009410A7">
        <w:rPr>
          <w:sz w:val="24"/>
          <w:szCs w:val="24"/>
        </w:rPr>
        <w:t xml:space="preserve"> similar to Gum Arabic both in physical appearance and </w:t>
      </w:r>
      <w:r w:rsidRPr="009410A7">
        <w:rPr>
          <w:sz w:val="24"/>
          <w:szCs w:val="24"/>
        </w:rPr>
        <w:t>functional pr</w:t>
      </w:r>
      <w:r w:rsidR="000035CF" w:rsidRPr="009410A7">
        <w:rPr>
          <w:sz w:val="24"/>
          <w:szCs w:val="24"/>
        </w:rPr>
        <w:t>operties</w:t>
      </w:r>
      <w:r w:rsidR="009410A7">
        <w:rPr>
          <w:sz w:val="24"/>
          <w:szCs w:val="24"/>
        </w:rPr>
        <w:t>. T</w:t>
      </w:r>
      <w:r w:rsidR="002D0963" w:rsidRPr="009410A7">
        <w:rPr>
          <w:sz w:val="24"/>
          <w:szCs w:val="24"/>
        </w:rPr>
        <w:t xml:space="preserve">he main functional properties of </w:t>
      </w:r>
      <w:proofErr w:type="spellStart"/>
      <w:r w:rsidR="004A67A4">
        <w:rPr>
          <w:sz w:val="24"/>
          <w:szCs w:val="24"/>
        </w:rPr>
        <w:t>prosopis</w:t>
      </w:r>
      <w:proofErr w:type="spellEnd"/>
      <w:r w:rsidR="003543DD">
        <w:rPr>
          <w:sz w:val="24"/>
          <w:szCs w:val="24"/>
        </w:rPr>
        <w:t xml:space="preserve"> </w:t>
      </w:r>
      <w:r w:rsidR="002D0963" w:rsidRPr="009410A7">
        <w:rPr>
          <w:sz w:val="24"/>
          <w:szCs w:val="24"/>
        </w:rPr>
        <w:t xml:space="preserve">gum are its </w:t>
      </w:r>
    </w:p>
    <w:p w14:paraId="700A41D2" w14:textId="5B9E2D05" w:rsidR="00F412E6" w:rsidRPr="009410A7" w:rsidRDefault="00190327" w:rsidP="00B23754">
      <w:pPr>
        <w:tabs>
          <w:tab w:val="left" w:pos="180"/>
          <w:tab w:val="left" w:pos="2955"/>
        </w:tabs>
        <w:spacing w:line="360" w:lineRule="auto"/>
        <w:jc w:val="both"/>
        <w:rPr>
          <w:sz w:val="24"/>
          <w:szCs w:val="24"/>
        </w:rPr>
      </w:pPr>
      <w:r>
        <w:rPr>
          <w:noProof/>
          <w:sz w:val="24"/>
          <w:szCs w:val="24"/>
          <w:lang w:val="en-US" w:eastAsia="en-US"/>
        </w:rPr>
        <w:pict w14:anchorId="700A42C2">
          <v:shape id="_x0000_s1029" type="#_x0000_t202" style="position:absolute;left:0;text-align:left;margin-left:-6.65pt;margin-top:76.65pt;width:296.55pt;height:29.0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29">
              <w:txbxContent>
                <w:p w14:paraId="700A42D4" w14:textId="77777777" w:rsidR="003E394F" w:rsidRPr="001344A2" w:rsidRDefault="003E394F" w:rsidP="00591359">
                  <w:pPr>
                    <w:tabs>
                      <w:tab w:val="left" w:pos="180"/>
                    </w:tabs>
                    <w:spacing w:line="360" w:lineRule="auto"/>
                    <w:jc w:val="both"/>
                    <w:rPr>
                      <w:rFonts w:eastAsia="AdvOT1efcda3b.B"/>
                      <w:bCs/>
                      <w:sz w:val="24"/>
                      <w:szCs w:val="24"/>
                    </w:rPr>
                  </w:pPr>
                  <w:r>
                    <w:rPr>
                      <w:rFonts w:eastAsia="AdvOT1efcda3b.B"/>
                      <w:b/>
                      <w:bCs/>
                      <w:sz w:val="24"/>
                      <w:szCs w:val="24"/>
                    </w:rPr>
                    <w:t>Table 1</w:t>
                  </w:r>
                  <w:r w:rsidRPr="00806EF1">
                    <w:rPr>
                      <w:rFonts w:eastAsia="AdvOT1efcda3b.B"/>
                      <w:b/>
                      <w:bCs/>
                      <w:sz w:val="24"/>
                      <w:szCs w:val="24"/>
                    </w:rPr>
                    <w:t xml:space="preserve">.  </w:t>
                  </w:r>
                  <w:r w:rsidRPr="00806EF1">
                    <w:rPr>
                      <w:rFonts w:eastAsia="AdvOT1efcda3b.B"/>
                      <w:bCs/>
                      <w:sz w:val="24"/>
                      <w:szCs w:val="24"/>
                    </w:rPr>
                    <w:t>Lists of essential macro and micronutrients</w:t>
                  </w:r>
                  <w:r>
                    <w:rPr>
                      <w:rFonts w:eastAsia="AdvOT1efcda3b.B"/>
                      <w:bCs/>
                      <w:sz w:val="24"/>
                      <w:szCs w:val="24"/>
                    </w:rPr>
                    <w:t xml:space="preserve"> [1]</w:t>
                  </w:r>
                  <w:r w:rsidRPr="00806EF1">
                    <w:rPr>
                      <w:rFonts w:eastAsia="AdvOT1efcda3b.B"/>
                      <w:bCs/>
                      <w:sz w:val="24"/>
                      <w:szCs w:val="24"/>
                    </w:rPr>
                    <w:t xml:space="preserve">. </w:t>
                  </w:r>
                </w:p>
                <w:p w14:paraId="700A42D5" w14:textId="77777777" w:rsidR="003E394F" w:rsidRPr="00591359" w:rsidRDefault="003E394F" w:rsidP="00591359">
                  <w:pPr>
                    <w:rPr>
                      <w:szCs w:val="24"/>
                    </w:rPr>
                  </w:pPr>
                </w:p>
              </w:txbxContent>
            </v:textbox>
            <w10:wrap type="square"/>
          </v:shape>
        </w:pict>
      </w:r>
      <w:r w:rsidR="00C47ED3" w:rsidRPr="009410A7">
        <w:rPr>
          <w:sz w:val="24"/>
          <w:szCs w:val="24"/>
        </w:rPr>
        <w:t xml:space="preserve"> </w:t>
      </w:r>
      <w:r w:rsidR="002D0963" w:rsidRPr="009410A7">
        <w:rPr>
          <w:sz w:val="24"/>
          <w:szCs w:val="24"/>
        </w:rPr>
        <w:t>water solubility, intrinsic viscosity, surface activity, emulsifying ability, encapsulating capacity etc.</w:t>
      </w:r>
      <w:r w:rsidR="004A67A4">
        <w:rPr>
          <w:sz w:val="24"/>
          <w:szCs w:val="24"/>
        </w:rPr>
        <w:t xml:space="preserve"> All these unique properties make the gum </w:t>
      </w:r>
      <w:r w:rsidR="00C615E3" w:rsidRPr="009410A7">
        <w:rPr>
          <w:sz w:val="24"/>
          <w:szCs w:val="24"/>
        </w:rPr>
        <w:t>a functional hydrocolloid [19</w:t>
      </w:r>
      <w:r w:rsidR="004977D2">
        <w:rPr>
          <w:sz w:val="24"/>
          <w:szCs w:val="24"/>
        </w:rPr>
        <w:t>-22]</w:t>
      </w:r>
      <w:r w:rsidR="002D0963" w:rsidRPr="009410A7">
        <w:rPr>
          <w:sz w:val="24"/>
          <w:szCs w:val="24"/>
        </w:rPr>
        <w:t>.</w:t>
      </w:r>
      <w:r w:rsidR="005C2E24">
        <w:rPr>
          <w:sz w:val="24"/>
          <w:szCs w:val="24"/>
        </w:rPr>
        <w:t xml:space="preserve"> The gum has also been used in </w:t>
      </w:r>
      <w:r w:rsidR="002D0963" w:rsidRPr="009410A7">
        <w:rPr>
          <w:sz w:val="24"/>
          <w:szCs w:val="24"/>
        </w:rPr>
        <w:t>edible films and coating for exte</w:t>
      </w:r>
      <w:r w:rsidR="00C615E3" w:rsidRPr="009410A7">
        <w:rPr>
          <w:sz w:val="24"/>
          <w:szCs w:val="24"/>
        </w:rPr>
        <w:t>nsion of shelf life of fruits [23</w:t>
      </w:r>
      <w:r w:rsidR="002D0963" w:rsidRPr="009410A7">
        <w:rPr>
          <w:sz w:val="24"/>
          <w:szCs w:val="24"/>
        </w:rPr>
        <w:t xml:space="preserve">]. </w:t>
      </w:r>
    </w:p>
    <w:p w14:paraId="700A41D3" w14:textId="77777777" w:rsidR="00F412E6" w:rsidRPr="00D064C3" w:rsidRDefault="00F412E6" w:rsidP="00B23754">
      <w:pPr>
        <w:tabs>
          <w:tab w:val="left" w:pos="180"/>
          <w:tab w:val="left" w:pos="2955"/>
        </w:tabs>
        <w:spacing w:line="360" w:lineRule="auto"/>
        <w:jc w:val="both"/>
        <w:rPr>
          <w:color w:val="7030A0"/>
          <w:sz w:val="24"/>
          <w:szCs w:val="24"/>
        </w:rPr>
      </w:pPr>
    </w:p>
    <w:tbl>
      <w:tblPr>
        <w:tblStyle w:val="TableGrid"/>
        <w:tblpPr w:leftFromText="180" w:rightFromText="180" w:vertAnchor="page" w:horzAnchor="margin" w:tblpY="4404"/>
        <w:tblW w:w="0" w:type="auto"/>
        <w:tblLook w:val="04A0" w:firstRow="1" w:lastRow="0" w:firstColumn="1" w:lastColumn="0" w:noHBand="0" w:noVBand="1"/>
      </w:tblPr>
      <w:tblGrid>
        <w:gridCol w:w="2502"/>
        <w:gridCol w:w="3060"/>
        <w:gridCol w:w="2070"/>
      </w:tblGrid>
      <w:tr w:rsidR="00C47ED3" w:rsidRPr="003C136A" w14:paraId="2CA2B603" w14:textId="77777777" w:rsidTr="0000345D">
        <w:tc>
          <w:tcPr>
            <w:tcW w:w="7632" w:type="dxa"/>
            <w:gridSpan w:val="3"/>
          </w:tcPr>
          <w:p w14:paraId="5B56D127" w14:textId="5E320097" w:rsidR="00C47ED3" w:rsidRPr="003C136A" w:rsidRDefault="00C47ED3" w:rsidP="0000345D">
            <w:pPr>
              <w:tabs>
                <w:tab w:val="left" w:pos="180"/>
                <w:tab w:val="left" w:pos="2955"/>
              </w:tabs>
              <w:spacing w:line="360" w:lineRule="auto"/>
              <w:jc w:val="center"/>
              <w:rPr>
                <w:sz w:val="24"/>
                <w:szCs w:val="24"/>
                <w:shd w:val="clear" w:color="auto" w:fill="FFFFFF"/>
              </w:rPr>
            </w:pPr>
            <w:r w:rsidRPr="003C136A">
              <w:rPr>
                <w:sz w:val="24"/>
                <w:szCs w:val="24"/>
                <w:shd w:val="clear" w:color="auto" w:fill="FFFFFF"/>
              </w:rPr>
              <w:t>Essential plant nutrients</w:t>
            </w:r>
          </w:p>
        </w:tc>
      </w:tr>
      <w:tr w:rsidR="00C47ED3" w:rsidRPr="003C136A" w14:paraId="0334339E" w14:textId="77777777" w:rsidTr="0000345D">
        <w:tc>
          <w:tcPr>
            <w:tcW w:w="2502" w:type="dxa"/>
          </w:tcPr>
          <w:p w14:paraId="792D59B1" w14:textId="77777777" w:rsidR="00C47ED3" w:rsidRPr="003C136A" w:rsidRDefault="00C47ED3" w:rsidP="0000345D">
            <w:pPr>
              <w:tabs>
                <w:tab w:val="left" w:pos="180"/>
                <w:tab w:val="left" w:pos="2955"/>
              </w:tabs>
              <w:spacing w:line="360" w:lineRule="auto"/>
              <w:jc w:val="both"/>
              <w:rPr>
                <w:sz w:val="24"/>
                <w:szCs w:val="24"/>
                <w:shd w:val="clear" w:color="auto" w:fill="FFFFFF"/>
              </w:rPr>
            </w:pPr>
            <w:proofErr w:type="spellStart"/>
            <w:r w:rsidRPr="003C136A">
              <w:rPr>
                <w:sz w:val="24"/>
                <w:szCs w:val="24"/>
                <w:shd w:val="clear" w:color="auto" w:fill="FFFFFF"/>
              </w:rPr>
              <w:t>Primarly</w:t>
            </w:r>
            <w:proofErr w:type="spellEnd"/>
            <w:r w:rsidRPr="003C136A">
              <w:rPr>
                <w:sz w:val="24"/>
                <w:szCs w:val="24"/>
                <w:shd w:val="clear" w:color="auto" w:fill="FFFFFF"/>
              </w:rPr>
              <w:t xml:space="preserve"> Macronutrients</w:t>
            </w:r>
          </w:p>
        </w:tc>
        <w:tc>
          <w:tcPr>
            <w:tcW w:w="3060" w:type="dxa"/>
          </w:tcPr>
          <w:p w14:paraId="5BD6DBE0"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 xml:space="preserve">Secondary Macronutrient </w:t>
            </w:r>
          </w:p>
        </w:tc>
        <w:tc>
          <w:tcPr>
            <w:tcW w:w="2070" w:type="dxa"/>
          </w:tcPr>
          <w:p w14:paraId="5CBE14E3"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Micronutrients</w:t>
            </w:r>
          </w:p>
        </w:tc>
      </w:tr>
      <w:tr w:rsidR="00C47ED3" w:rsidRPr="003C136A" w14:paraId="7706250C" w14:textId="77777777" w:rsidTr="0000345D">
        <w:tc>
          <w:tcPr>
            <w:tcW w:w="2502" w:type="dxa"/>
          </w:tcPr>
          <w:p w14:paraId="04ACDE23"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Nitrogen (N)</w:t>
            </w:r>
          </w:p>
        </w:tc>
        <w:tc>
          <w:tcPr>
            <w:tcW w:w="3060" w:type="dxa"/>
          </w:tcPr>
          <w:p w14:paraId="76D29EDC"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Calcium (Ca)</w:t>
            </w:r>
          </w:p>
        </w:tc>
        <w:tc>
          <w:tcPr>
            <w:tcW w:w="2070" w:type="dxa"/>
          </w:tcPr>
          <w:p w14:paraId="09254CF6"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Boron (B)</w:t>
            </w:r>
          </w:p>
        </w:tc>
      </w:tr>
      <w:tr w:rsidR="00C47ED3" w:rsidRPr="003C136A" w14:paraId="3A9F2873" w14:textId="77777777" w:rsidTr="0000345D">
        <w:tc>
          <w:tcPr>
            <w:tcW w:w="2502" w:type="dxa"/>
          </w:tcPr>
          <w:p w14:paraId="41C83997"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Phosphorus (P)</w:t>
            </w:r>
          </w:p>
        </w:tc>
        <w:tc>
          <w:tcPr>
            <w:tcW w:w="3060" w:type="dxa"/>
          </w:tcPr>
          <w:p w14:paraId="395635FD"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Magnesium (Mg)</w:t>
            </w:r>
          </w:p>
        </w:tc>
        <w:tc>
          <w:tcPr>
            <w:tcW w:w="2070" w:type="dxa"/>
          </w:tcPr>
          <w:p w14:paraId="3B620679"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Zinc (Zn)</w:t>
            </w:r>
          </w:p>
        </w:tc>
      </w:tr>
      <w:tr w:rsidR="00C47ED3" w:rsidRPr="003C136A" w14:paraId="4E475D9A" w14:textId="77777777" w:rsidTr="0000345D">
        <w:tc>
          <w:tcPr>
            <w:tcW w:w="2502" w:type="dxa"/>
          </w:tcPr>
          <w:p w14:paraId="06DF8B1D"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Potassium (K)</w:t>
            </w:r>
          </w:p>
        </w:tc>
        <w:tc>
          <w:tcPr>
            <w:tcW w:w="3060" w:type="dxa"/>
          </w:tcPr>
          <w:p w14:paraId="48E88803"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Sulphur (S)</w:t>
            </w:r>
          </w:p>
        </w:tc>
        <w:tc>
          <w:tcPr>
            <w:tcW w:w="2070" w:type="dxa"/>
          </w:tcPr>
          <w:p w14:paraId="1BB6C8F0"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Iron (Fe)</w:t>
            </w:r>
          </w:p>
        </w:tc>
      </w:tr>
      <w:tr w:rsidR="00C47ED3" w:rsidRPr="003C136A" w14:paraId="1CCC055D" w14:textId="77777777" w:rsidTr="0000345D">
        <w:tc>
          <w:tcPr>
            <w:tcW w:w="2502" w:type="dxa"/>
            <w:vMerge w:val="restart"/>
          </w:tcPr>
          <w:p w14:paraId="22DEC28D"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3060" w:type="dxa"/>
            <w:vMerge w:val="restart"/>
          </w:tcPr>
          <w:p w14:paraId="56DA5A63"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2070" w:type="dxa"/>
          </w:tcPr>
          <w:p w14:paraId="11CA6687"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Manganese (Mn)</w:t>
            </w:r>
          </w:p>
        </w:tc>
      </w:tr>
      <w:tr w:rsidR="00C47ED3" w:rsidRPr="003C136A" w14:paraId="0EBA3FD3" w14:textId="77777777" w:rsidTr="0000345D">
        <w:tc>
          <w:tcPr>
            <w:tcW w:w="2502" w:type="dxa"/>
            <w:vMerge/>
          </w:tcPr>
          <w:p w14:paraId="59F67CBA"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3060" w:type="dxa"/>
            <w:vMerge/>
          </w:tcPr>
          <w:p w14:paraId="601BD165"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2070" w:type="dxa"/>
          </w:tcPr>
          <w:p w14:paraId="263D0A20"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Copper (Cu)</w:t>
            </w:r>
          </w:p>
        </w:tc>
      </w:tr>
      <w:tr w:rsidR="00C47ED3" w:rsidRPr="003C136A" w14:paraId="4773B836" w14:textId="77777777" w:rsidTr="0000345D">
        <w:tc>
          <w:tcPr>
            <w:tcW w:w="2502" w:type="dxa"/>
            <w:vMerge/>
          </w:tcPr>
          <w:p w14:paraId="1A2F3F19"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3060" w:type="dxa"/>
            <w:vMerge/>
          </w:tcPr>
          <w:p w14:paraId="21945376"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2070" w:type="dxa"/>
          </w:tcPr>
          <w:p w14:paraId="5252A43E"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Molybdenum (Mo)</w:t>
            </w:r>
          </w:p>
        </w:tc>
      </w:tr>
      <w:tr w:rsidR="00C47ED3" w:rsidRPr="003C136A" w14:paraId="69D98EE2" w14:textId="77777777" w:rsidTr="0000345D">
        <w:tc>
          <w:tcPr>
            <w:tcW w:w="2502" w:type="dxa"/>
            <w:vMerge/>
          </w:tcPr>
          <w:p w14:paraId="3D6ED9B7"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3060" w:type="dxa"/>
            <w:vMerge/>
          </w:tcPr>
          <w:p w14:paraId="60A3231C" w14:textId="77777777" w:rsidR="00C47ED3" w:rsidRPr="003C136A" w:rsidRDefault="00C47ED3" w:rsidP="0000345D">
            <w:pPr>
              <w:tabs>
                <w:tab w:val="left" w:pos="180"/>
                <w:tab w:val="left" w:pos="2955"/>
              </w:tabs>
              <w:spacing w:line="360" w:lineRule="auto"/>
              <w:jc w:val="both"/>
              <w:rPr>
                <w:sz w:val="24"/>
                <w:szCs w:val="24"/>
                <w:shd w:val="clear" w:color="auto" w:fill="FFFFFF"/>
              </w:rPr>
            </w:pPr>
          </w:p>
        </w:tc>
        <w:tc>
          <w:tcPr>
            <w:tcW w:w="2070" w:type="dxa"/>
          </w:tcPr>
          <w:p w14:paraId="6D86DD02" w14:textId="77777777" w:rsidR="00C47ED3" w:rsidRPr="003C136A" w:rsidRDefault="00C47ED3" w:rsidP="0000345D">
            <w:pPr>
              <w:tabs>
                <w:tab w:val="left" w:pos="180"/>
                <w:tab w:val="left" w:pos="2955"/>
              </w:tabs>
              <w:spacing w:line="360" w:lineRule="auto"/>
              <w:jc w:val="both"/>
              <w:rPr>
                <w:sz w:val="24"/>
                <w:szCs w:val="24"/>
                <w:shd w:val="clear" w:color="auto" w:fill="FFFFFF"/>
              </w:rPr>
            </w:pPr>
            <w:r w:rsidRPr="003C136A">
              <w:rPr>
                <w:sz w:val="24"/>
                <w:szCs w:val="24"/>
                <w:shd w:val="clear" w:color="auto" w:fill="FFFFFF"/>
              </w:rPr>
              <w:t>Chlorine (Cl)</w:t>
            </w:r>
          </w:p>
        </w:tc>
      </w:tr>
    </w:tbl>
    <w:p w14:paraId="0F69F755" w14:textId="77777777" w:rsidR="00C47ED3" w:rsidRDefault="00C47ED3" w:rsidP="00B23754">
      <w:pPr>
        <w:tabs>
          <w:tab w:val="left" w:pos="180"/>
          <w:tab w:val="left" w:pos="2955"/>
        </w:tabs>
        <w:spacing w:line="360" w:lineRule="auto"/>
        <w:jc w:val="both"/>
        <w:rPr>
          <w:b/>
          <w:sz w:val="24"/>
          <w:szCs w:val="24"/>
        </w:rPr>
      </w:pPr>
    </w:p>
    <w:p w14:paraId="594F4AAD" w14:textId="77777777" w:rsidR="00C47ED3" w:rsidRDefault="00C47ED3" w:rsidP="00B23754">
      <w:pPr>
        <w:tabs>
          <w:tab w:val="left" w:pos="180"/>
          <w:tab w:val="left" w:pos="2955"/>
        </w:tabs>
        <w:spacing w:line="360" w:lineRule="auto"/>
        <w:jc w:val="both"/>
        <w:rPr>
          <w:b/>
          <w:sz w:val="24"/>
          <w:szCs w:val="24"/>
        </w:rPr>
      </w:pPr>
    </w:p>
    <w:p w14:paraId="1B361A93" w14:textId="77777777" w:rsidR="00C47ED3" w:rsidRDefault="00C47ED3" w:rsidP="00B23754">
      <w:pPr>
        <w:tabs>
          <w:tab w:val="left" w:pos="180"/>
          <w:tab w:val="left" w:pos="2955"/>
        </w:tabs>
        <w:spacing w:line="360" w:lineRule="auto"/>
        <w:jc w:val="both"/>
        <w:rPr>
          <w:b/>
          <w:sz w:val="24"/>
          <w:szCs w:val="24"/>
        </w:rPr>
      </w:pPr>
    </w:p>
    <w:p w14:paraId="544537B3" w14:textId="77777777" w:rsidR="00C47ED3" w:rsidRDefault="00C47ED3" w:rsidP="00B23754">
      <w:pPr>
        <w:tabs>
          <w:tab w:val="left" w:pos="180"/>
          <w:tab w:val="left" w:pos="2955"/>
        </w:tabs>
        <w:spacing w:line="360" w:lineRule="auto"/>
        <w:jc w:val="both"/>
        <w:rPr>
          <w:b/>
          <w:sz w:val="24"/>
          <w:szCs w:val="24"/>
        </w:rPr>
      </w:pPr>
    </w:p>
    <w:p w14:paraId="2C88197D" w14:textId="77777777" w:rsidR="00C47ED3" w:rsidRDefault="00C47ED3" w:rsidP="00B23754">
      <w:pPr>
        <w:tabs>
          <w:tab w:val="left" w:pos="180"/>
          <w:tab w:val="left" w:pos="2955"/>
        </w:tabs>
        <w:spacing w:line="360" w:lineRule="auto"/>
        <w:jc w:val="both"/>
        <w:rPr>
          <w:b/>
          <w:sz w:val="24"/>
          <w:szCs w:val="24"/>
        </w:rPr>
      </w:pPr>
    </w:p>
    <w:p w14:paraId="3D743121" w14:textId="77777777" w:rsidR="00C47ED3" w:rsidRDefault="00C47ED3" w:rsidP="00B23754">
      <w:pPr>
        <w:tabs>
          <w:tab w:val="left" w:pos="180"/>
          <w:tab w:val="left" w:pos="2955"/>
        </w:tabs>
        <w:spacing w:line="360" w:lineRule="auto"/>
        <w:jc w:val="both"/>
        <w:rPr>
          <w:b/>
          <w:sz w:val="24"/>
          <w:szCs w:val="24"/>
        </w:rPr>
      </w:pPr>
    </w:p>
    <w:p w14:paraId="2D0744DC" w14:textId="77777777" w:rsidR="00C47ED3" w:rsidRDefault="00C47ED3" w:rsidP="00B23754">
      <w:pPr>
        <w:tabs>
          <w:tab w:val="left" w:pos="180"/>
          <w:tab w:val="left" w:pos="2955"/>
        </w:tabs>
        <w:spacing w:line="360" w:lineRule="auto"/>
        <w:jc w:val="both"/>
        <w:rPr>
          <w:b/>
          <w:sz w:val="24"/>
          <w:szCs w:val="24"/>
        </w:rPr>
      </w:pPr>
    </w:p>
    <w:p w14:paraId="3ABAA727" w14:textId="77777777" w:rsidR="00C47ED3" w:rsidRDefault="00C47ED3" w:rsidP="00B23754">
      <w:pPr>
        <w:tabs>
          <w:tab w:val="left" w:pos="180"/>
          <w:tab w:val="left" w:pos="2955"/>
        </w:tabs>
        <w:spacing w:line="360" w:lineRule="auto"/>
        <w:jc w:val="both"/>
        <w:rPr>
          <w:b/>
          <w:sz w:val="24"/>
          <w:szCs w:val="24"/>
        </w:rPr>
      </w:pPr>
    </w:p>
    <w:p w14:paraId="3821FE29" w14:textId="77777777" w:rsidR="00C47ED3" w:rsidRDefault="00C47ED3" w:rsidP="00B23754">
      <w:pPr>
        <w:tabs>
          <w:tab w:val="left" w:pos="180"/>
          <w:tab w:val="left" w:pos="2955"/>
        </w:tabs>
        <w:spacing w:line="360" w:lineRule="auto"/>
        <w:jc w:val="both"/>
        <w:rPr>
          <w:b/>
          <w:sz w:val="24"/>
          <w:szCs w:val="24"/>
        </w:rPr>
      </w:pPr>
    </w:p>
    <w:p w14:paraId="6F5E78F3" w14:textId="77777777" w:rsidR="00C47ED3" w:rsidRDefault="00C47ED3" w:rsidP="00B23754">
      <w:pPr>
        <w:tabs>
          <w:tab w:val="left" w:pos="180"/>
          <w:tab w:val="left" w:pos="2955"/>
        </w:tabs>
        <w:spacing w:line="360" w:lineRule="auto"/>
        <w:jc w:val="both"/>
        <w:rPr>
          <w:b/>
          <w:sz w:val="24"/>
          <w:szCs w:val="24"/>
        </w:rPr>
      </w:pPr>
    </w:p>
    <w:p w14:paraId="1A15F8E4" w14:textId="77777777" w:rsidR="00C47ED3" w:rsidRDefault="00C47ED3" w:rsidP="00B23754">
      <w:pPr>
        <w:tabs>
          <w:tab w:val="left" w:pos="180"/>
          <w:tab w:val="left" w:pos="2955"/>
        </w:tabs>
        <w:spacing w:line="360" w:lineRule="auto"/>
        <w:jc w:val="both"/>
        <w:rPr>
          <w:b/>
          <w:sz w:val="24"/>
          <w:szCs w:val="24"/>
        </w:rPr>
      </w:pPr>
    </w:p>
    <w:p w14:paraId="37D6FD0C" w14:textId="77777777" w:rsidR="00E74BA2" w:rsidRDefault="00E74BA2" w:rsidP="00B23754">
      <w:pPr>
        <w:tabs>
          <w:tab w:val="left" w:pos="180"/>
          <w:tab w:val="left" w:pos="2955"/>
        </w:tabs>
        <w:spacing w:line="360" w:lineRule="auto"/>
        <w:jc w:val="both"/>
        <w:rPr>
          <w:b/>
          <w:sz w:val="24"/>
          <w:szCs w:val="24"/>
        </w:rPr>
      </w:pPr>
    </w:p>
    <w:p w14:paraId="70E81A74" w14:textId="77777777" w:rsidR="00E74BA2" w:rsidRDefault="00E74BA2" w:rsidP="00B23754">
      <w:pPr>
        <w:tabs>
          <w:tab w:val="left" w:pos="180"/>
          <w:tab w:val="left" w:pos="2955"/>
        </w:tabs>
        <w:spacing w:line="360" w:lineRule="auto"/>
        <w:jc w:val="both"/>
        <w:rPr>
          <w:b/>
          <w:sz w:val="24"/>
          <w:szCs w:val="24"/>
        </w:rPr>
      </w:pPr>
    </w:p>
    <w:p w14:paraId="5DA296C9" w14:textId="77777777" w:rsidR="00E74BA2" w:rsidRDefault="00E74BA2" w:rsidP="00B23754">
      <w:pPr>
        <w:tabs>
          <w:tab w:val="left" w:pos="180"/>
          <w:tab w:val="left" w:pos="2955"/>
        </w:tabs>
        <w:spacing w:line="360" w:lineRule="auto"/>
        <w:jc w:val="both"/>
        <w:rPr>
          <w:b/>
          <w:sz w:val="24"/>
          <w:szCs w:val="24"/>
        </w:rPr>
      </w:pPr>
    </w:p>
    <w:p w14:paraId="54023072" w14:textId="77777777" w:rsidR="00E74BA2" w:rsidRDefault="00E74BA2" w:rsidP="00B23754">
      <w:pPr>
        <w:tabs>
          <w:tab w:val="left" w:pos="180"/>
          <w:tab w:val="left" w:pos="2955"/>
        </w:tabs>
        <w:spacing w:line="360" w:lineRule="auto"/>
        <w:jc w:val="both"/>
        <w:rPr>
          <w:b/>
          <w:sz w:val="24"/>
          <w:szCs w:val="24"/>
        </w:rPr>
      </w:pPr>
    </w:p>
    <w:p w14:paraId="700A41D4" w14:textId="417F8445" w:rsidR="008F02A4" w:rsidRPr="00536A08" w:rsidRDefault="002F27D6" w:rsidP="00B23754">
      <w:pPr>
        <w:tabs>
          <w:tab w:val="left" w:pos="180"/>
          <w:tab w:val="left" w:pos="2955"/>
        </w:tabs>
        <w:spacing w:line="360" w:lineRule="auto"/>
        <w:jc w:val="both"/>
        <w:rPr>
          <w:b/>
          <w:sz w:val="24"/>
          <w:szCs w:val="24"/>
        </w:rPr>
      </w:pPr>
      <w:r>
        <w:rPr>
          <w:b/>
          <w:sz w:val="24"/>
          <w:szCs w:val="24"/>
        </w:rPr>
        <w:t xml:space="preserve">1.2. </w:t>
      </w:r>
      <w:r w:rsidR="00F412E6" w:rsidRPr="00536A08">
        <w:rPr>
          <w:b/>
          <w:sz w:val="24"/>
          <w:szCs w:val="24"/>
        </w:rPr>
        <w:t xml:space="preserve">Composition and Chemical </w:t>
      </w:r>
      <w:r w:rsidR="00490FC4" w:rsidRPr="00536A08">
        <w:rPr>
          <w:b/>
          <w:sz w:val="24"/>
          <w:szCs w:val="24"/>
        </w:rPr>
        <w:t>Structure</w:t>
      </w:r>
      <w:r w:rsidR="00536A08">
        <w:rPr>
          <w:b/>
          <w:sz w:val="24"/>
          <w:szCs w:val="24"/>
        </w:rPr>
        <w:t xml:space="preserve"> of </w:t>
      </w:r>
      <w:proofErr w:type="spellStart"/>
      <w:r w:rsidR="00536A08">
        <w:rPr>
          <w:b/>
          <w:sz w:val="24"/>
          <w:szCs w:val="24"/>
        </w:rPr>
        <w:t>prosopis</w:t>
      </w:r>
      <w:proofErr w:type="spellEnd"/>
      <w:r w:rsidR="00536A08">
        <w:rPr>
          <w:b/>
          <w:sz w:val="24"/>
          <w:szCs w:val="24"/>
        </w:rPr>
        <w:t xml:space="preserve"> gum</w:t>
      </w:r>
    </w:p>
    <w:p w14:paraId="700A41D5" w14:textId="77777777" w:rsidR="00063A9E" w:rsidRPr="00536A08" w:rsidRDefault="00490FC4" w:rsidP="00B23754">
      <w:pPr>
        <w:tabs>
          <w:tab w:val="left" w:pos="180"/>
          <w:tab w:val="left" w:pos="2955"/>
        </w:tabs>
        <w:spacing w:line="360" w:lineRule="auto"/>
        <w:jc w:val="both"/>
        <w:rPr>
          <w:sz w:val="24"/>
          <w:szCs w:val="24"/>
        </w:rPr>
      </w:pPr>
      <w:r w:rsidRPr="00536A08">
        <w:rPr>
          <w:sz w:val="24"/>
          <w:szCs w:val="24"/>
        </w:rPr>
        <w:t xml:space="preserve">Chemical </w:t>
      </w:r>
      <w:r w:rsidR="00F412E6" w:rsidRPr="00536A08">
        <w:rPr>
          <w:sz w:val="24"/>
          <w:szCs w:val="24"/>
        </w:rPr>
        <w:t xml:space="preserve">structure of </w:t>
      </w:r>
      <w:r w:rsidRPr="00536A08">
        <w:rPr>
          <w:sz w:val="24"/>
          <w:szCs w:val="24"/>
        </w:rPr>
        <w:t xml:space="preserve">Prosopis gum </w:t>
      </w:r>
      <w:r w:rsidR="00C736D4" w:rsidRPr="00536A08">
        <w:rPr>
          <w:sz w:val="24"/>
          <w:szCs w:val="24"/>
        </w:rPr>
        <w:t xml:space="preserve">is </w:t>
      </w:r>
      <w:r w:rsidR="00F412E6" w:rsidRPr="00536A08">
        <w:rPr>
          <w:sz w:val="24"/>
          <w:szCs w:val="24"/>
        </w:rPr>
        <w:t>comprise of backbone chain of (1-3)-linked β-D-Galactose units and (1-6)-linked branches containing L-Arabinose in pyranose</w:t>
      </w:r>
      <w:r w:rsidR="00326D26">
        <w:rPr>
          <w:sz w:val="24"/>
          <w:szCs w:val="24"/>
        </w:rPr>
        <w:t xml:space="preserve"> </w:t>
      </w:r>
      <w:r w:rsidR="00F412E6" w:rsidRPr="00536A08">
        <w:rPr>
          <w:sz w:val="24"/>
          <w:szCs w:val="24"/>
        </w:rPr>
        <w:t>&amp;</w:t>
      </w:r>
      <w:r w:rsidR="00326D26">
        <w:rPr>
          <w:sz w:val="24"/>
          <w:szCs w:val="24"/>
        </w:rPr>
        <w:t xml:space="preserve"> </w:t>
      </w:r>
      <w:r w:rsidR="00F412E6" w:rsidRPr="00536A08">
        <w:rPr>
          <w:sz w:val="24"/>
          <w:szCs w:val="24"/>
        </w:rPr>
        <w:t>furanose ring form, L</w:t>
      </w:r>
      <w:r w:rsidR="00C605E6" w:rsidRPr="00536A08">
        <w:rPr>
          <w:sz w:val="24"/>
          <w:szCs w:val="24"/>
        </w:rPr>
        <w:t>-</w:t>
      </w:r>
      <w:r w:rsidR="00F412E6" w:rsidRPr="00536A08">
        <w:rPr>
          <w:sz w:val="24"/>
          <w:szCs w:val="24"/>
        </w:rPr>
        <w:t>rhamnose, β-D-glucuronate&amp; 4-O-methyl-β-D-glucuronate as single monomer unit or as oligosaccharide side chains [</w:t>
      </w:r>
      <w:r w:rsidR="001241C2" w:rsidRPr="00536A08">
        <w:rPr>
          <w:sz w:val="24"/>
          <w:szCs w:val="24"/>
        </w:rPr>
        <w:t>24, 25</w:t>
      </w:r>
      <w:r w:rsidR="00F412E6" w:rsidRPr="00536A08">
        <w:rPr>
          <w:sz w:val="24"/>
          <w:szCs w:val="24"/>
        </w:rPr>
        <w:t xml:space="preserve">]. Studies revealed that </w:t>
      </w:r>
      <w:proofErr w:type="spellStart"/>
      <w:r w:rsidR="00694FB3">
        <w:rPr>
          <w:sz w:val="24"/>
          <w:szCs w:val="24"/>
        </w:rPr>
        <w:t>prosopis</w:t>
      </w:r>
      <w:proofErr w:type="spellEnd"/>
      <w:r w:rsidR="00694FB3">
        <w:rPr>
          <w:sz w:val="24"/>
          <w:szCs w:val="24"/>
        </w:rPr>
        <w:t xml:space="preserve"> gum </w:t>
      </w:r>
      <w:r w:rsidR="00F412E6" w:rsidRPr="00536A08">
        <w:rPr>
          <w:sz w:val="24"/>
          <w:szCs w:val="24"/>
        </w:rPr>
        <w:t xml:space="preserve">obtained from </w:t>
      </w:r>
      <w:proofErr w:type="spellStart"/>
      <w:r w:rsidR="00F412E6" w:rsidRPr="00694FB3">
        <w:rPr>
          <w:i/>
          <w:sz w:val="24"/>
          <w:szCs w:val="24"/>
        </w:rPr>
        <w:t>Prosopisvelutina</w:t>
      </w:r>
      <w:proofErr w:type="spellEnd"/>
      <w:r w:rsidR="00F412E6" w:rsidRPr="00536A08">
        <w:rPr>
          <w:sz w:val="24"/>
          <w:szCs w:val="24"/>
        </w:rPr>
        <w:t xml:space="preserve"> upon acid hydrolysis yields principal carbohydrate residues of L-Arabinose &amp; D-Galactose, and traces of D-Glucuronate, D-Mannose &amp; D-Xylose </w:t>
      </w:r>
      <w:r w:rsidR="001241C2" w:rsidRPr="00536A08">
        <w:rPr>
          <w:sz w:val="24"/>
          <w:szCs w:val="24"/>
        </w:rPr>
        <w:t>[26, 27]</w:t>
      </w:r>
      <w:r w:rsidR="00F412E6" w:rsidRPr="00536A08">
        <w:rPr>
          <w:sz w:val="24"/>
          <w:szCs w:val="24"/>
        </w:rPr>
        <w:t xml:space="preserve">. Little amount (approximately 4%) of </w:t>
      </w:r>
      <w:proofErr w:type="spellStart"/>
      <w:r w:rsidR="00F412E6" w:rsidRPr="00536A08">
        <w:rPr>
          <w:sz w:val="24"/>
          <w:szCs w:val="24"/>
        </w:rPr>
        <w:t>uronic</w:t>
      </w:r>
      <w:proofErr w:type="spellEnd"/>
      <w:r w:rsidR="00F412E6" w:rsidRPr="00536A08">
        <w:rPr>
          <w:sz w:val="24"/>
          <w:szCs w:val="24"/>
        </w:rPr>
        <w:t xml:space="preserve"> acids (glucuronic acid) was also reported. The main difference in composition of </w:t>
      </w:r>
      <w:r w:rsidR="00063A9E" w:rsidRPr="00536A08">
        <w:rPr>
          <w:sz w:val="24"/>
          <w:szCs w:val="24"/>
        </w:rPr>
        <w:t>Prosopis</w:t>
      </w:r>
      <w:r w:rsidR="00090628">
        <w:rPr>
          <w:sz w:val="24"/>
          <w:szCs w:val="24"/>
        </w:rPr>
        <w:t xml:space="preserve"> </w:t>
      </w:r>
      <w:r w:rsidR="00F412E6" w:rsidRPr="00536A08">
        <w:rPr>
          <w:sz w:val="24"/>
          <w:szCs w:val="24"/>
        </w:rPr>
        <w:t xml:space="preserve">gum as compared to gum </w:t>
      </w:r>
      <w:proofErr w:type="spellStart"/>
      <w:r w:rsidR="00F412E6" w:rsidRPr="00536A08">
        <w:rPr>
          <w:sz w:val="24"/>
          <w:szCs w:val="24"/>
        </w:rPr>
        <w:t>arabic</w:t>
      </w:r>
      <w:proofErr w:type="spellEnd"/>
      <w:r w:rsidR="00F412E6" w:rsidRPr="00536A08">
        <w:rPr>
          <w:sz w:val="24"/>
          <w:szCs w:val="24"/>
        </w:rPr>
        <w:t xml:space="preserve"> is absence of L-rhamnose in</w:t>
      </w:r>
      <w:r w:rsidR="00694FB3">
        <w:rPr>
          <w:sz w:val="24"/>
          <w:szCs w:val="24"/>
        </w:rPr>
        <w:t xml:space="preserve"> the</w:t>
      </w:r>
      <w:r w:rsidR="00432401">
        <w:rPr>
          <w:sz w:val="24"/>
          <w:szCs w:val="24"/>
        </w:rPr>
        <w:t xml:space="preserve"> </w:t>
      </w:r>
      <w:r w:rsidR="00063A9E" w:rsidRPr="00536A08">
        <w:rPr>
          <w:sz w:val="24"/>
          <w:szCs w:val="24"/>
        </w:rPr>
        <w:t xml:space="preserve">former </w:t>
      </w:r>
    </w:p>
    <w:p w14:paraId="700A41D9" w14:textId="2DCBA672" w:rsidR="00591359" w:rsidRPr="004E6DFF" w:rsidRDefault="00F412E6" w:rsidP="004E6DFF">
      <w:pPr>
        <w:tabs>
          <w:tab w:val="left" w:pos="180"/>
          <w:tab w:val="left" w:pos="2955"/>
        </w:tabs>
        <w:spacing w:line="360" w:lineRule="auto"/>
        <w:jc w:val="both"/>
        <w:rPr>
          <w:sz w:val="24"/>
          <w:szCs w:val="24"/>
        </w:rPr>
      </w:pPr>
      <w:r w:rsidRPr="00536A08">
        <w:rPr>
          <w:sz w:val="24"/>
          <w:szCs w:val="24"/>
        </w:rPr>
        <w:t>[</w:t>
      </w:r>
      <w:r w:rsidR="001241C2" w:rsidRPr="00536A08">
        <w:rPr>
          <w:sz w:val="24"/>
          <w:szCs w:val="24"/>
        </w:rPr>
        <w:t>28</w:t>
      </w:r>
      <w:r w:rsidRPr="00536A08">
        <w:rPr>
          <w:sz w:val="24"/>
          <w:szCs w:val="24"/>
        </w:rPr>
        <w:t>]</w:t>
      </w:r>
      <w:r w:rsidR="00694FB3">
        <w:rPr>
          <w:sz w:val="24"/>
          <w:szCs w:val="24"/>
        </w:rPr>
        <w:t xml:space="preserve">. </w:t>
      </w:r>
      <w:r w:rsidR="00C765C9" w:rsidRPr="00536A08">
        <w:rPr>
          <w:sz w:val="24"/>
          <w:szCs w:val="24"/>
        </w:rPr>
        <w:t>[Fig. 1a]</w:t>
      </w:r>
      <w:r w:rsidRPr="00536A08">
        <w:rPr>
          <w:sz w:val="24"/>
          <w:szCs w:val="24"/>
        </w:rPr>
        <w:t xml:space="preserve">. Protein in </w:t>
      </w:r>
      <w:r w:rsidR="00694FB3">
        <w:rPr>
          <w:sz w:val="24"/>
          <w:szCs w:val="24"/>
        </w:rPr>
        <w:t xml:space="preserve">the </w:t>
      </w:r>
      <w:r w:rsidRPr="00536A08">
        <w:rPr>
          <w:sz w:val="24"/>
          <w:szCs w:val="24"/>
        </w:rPr>
        <w:t>gum is chiefly composed of serine, hydro</w:t>
      </w:r>
      <w:r w:rsidR="001241C2" w:rsidRPr="00536A08">
        <w:rPr>
          <w:sz w:val="24"/>
          <w:szCs w:val="24"/>
        </w:rPr>
        <w:t>xyproline, valine and glycine</w:t>
      </w:r>
      <w:r w:rsidR="00694FB3">
        <w:rPr>
          <w:sz w:val="24"/>
          <w:szCs w:val="24"/>
        </w:rPr>
        <w:t xml:space="preserve"> which are mainly </w:t>
      </w:r>
      <w:r w:rsidRPr="00536A08">
        <w:rPr>
          <w:sz w:val="24"/>
          <w:szCs w:val="24"/>
        </w:rPr>
        <w:t>responsible for its emulsification ability [2</w:t>
      </w:r>
      <w:r w:rsidR="00C83574" w:rsidRPr="00536A08">
        <w:rPr>
          <w:sz w:val="24"/>
          <w:szCs w:val="24"/>
        </w:rPr>
        <w:t>9</w:t>
      </w:r>
      <w:r w:rsidR="00BD46CF" w:rsidRPr="00536A08">
        <w:rPr>
          <w:sz w:val="24"/>
          <w:szCs w:val="24"/>
        </w:rPr>
        <w:t>]</w:t>
      </w:r>
      <w:r w:rsidR="00303AB5" w:rsidRPr="00536A08">
        <w:rPr>
          <w:sz w:val="24"/>
          <w:szCs w:val="24"/>
        </w:rPr>
        <w:t xml:space="preserve">. </w:t>
      </w:r>
      <w:r w:rsidR="00A37F6F">
        <w:rPr>
          <w:sz w:val="24"/>
          <w:szCs w:val="24"/>
        </w:rPr>
        <w:t xml:space="preserve">Since the gum is </w:t>
      </w:r>
      <w:r w:rsidR="00D8685A">
        <w:rPr>
          <w:sz w:val="24"/>
          <w:szCs w:val="24"/>
        </w:rPr>
        <w:t xml:space="preserve">still </w:t>
      </w:r>
      <w:r w:rsidR="00A37F6F">
        <w:rPr>
          <w:sz w:val="24"/>
          <w:szCs w:val="24"/>
        </w:rPr>
        <w:t xml:space="preserve">unexplored and has not been utilized in the field of nutrient delivery system, </w:t>
      </w:r>
      <w:r w:rsidR="00875253" w:rsidRPr="00536A08">
        <w:rPr>
          <w:sz w:val="24"/>
          <w:szCs w:val="24"/>
        </w:rPr>
        <w:t xml:space="preserve">slow controlled release formulation </w:t>
      </w:r>
      <w:r w:rsidR="00A37F6F">
        <w:rPr>
          <w:sz w:val="24"/>
          <w:szCs w:val="24"/>
        </w:rPr>
        <w:t xml:space="preserve">for </w:t>
      </w:r>
      <w:r w:rsidR="00875253" w:rsidRPr="00536A08">
        <w:rPr>
          <w:sz w:val="24"/>
          <w:szCs w:val="24"/>
        </w:rPr>
        <w:t>Boron and Zinc</w:t>
      </w:r>
      <w:r w:rsidR="00090628">
        <w:rPr>
          <w:sz w:val="24"/>
          <w:szCs w:val="24"/>
        </w:rPr>
        <w:t xml:space="preserve"> </w:t>
      </w:r>
      <w:r w:rsidR="00875253" w:rsidRPr="00536A08">
        <w:rPr>
          <w:sz w:val="24"/>
          <w:szCs w:val="24"/>
        </w:rPr>
        <w:t>was synthesized</w:t>
      </w:r>
      <w:r w:rsidR="005F7B06">
        <w:rPr>
          <w:sz w:val="24"/>
          <w:szCs w:val="24"/>
        </w:rPr>
        <w:t xml:space="preserve"> using the gum</w:t>
      </w:r>
      <w:r w:rsidR="00CD52D0">
        <w:rPr>
          <w:sz w:val="24"/>
          <w:szCs w:val="24"/>
        </w:rPr>
        <w:t xml:space="preserve">. </w:t>
      </w:r>
      <w:r w:rsidR="00BC55B6">
        <w:rPr>
          <w:sz w:val="24"/>
          <w:szCs w:val="24"/>
        </w:rPr>
        <w:t>This paper reports the release pattern of boron and zinc in water and soil and their release kinetic.</w:t>
      </w:r>
    </w:p>
    <w:p w14:paraId="700A41DA" w14:textId="4AA5F469" w:rsidR="00591359" w:rsidRDefault="00591359" w:rsidP="00372DFC">
      <w:pPr>
        <w:tabs>
          <w:tab w:val="left" w:pos="180"/>
        </w:tabs>
        <w:spacing w:line="360" w:lineRule="auto"/>
        <w:jc w:val="both"/>
        <w:rPr>
          <w:sz w:val="24"/>
          <w:szCs w:val="24"/>
          <w:lang w:val="en-US"/>
        </w:rPr>
      </w:pPr>
    </w:p>
    <w:p w14:paraId="700A41DB" w14:textId="77777777" w:rsidR="00591359" w:rsidRPr="00806EF1" w:rsidRDefault="00591359" w:rsidP="00372DFC">
      <w:pPr>
        <w:tabs>
          <w:tab w:val="left" w:pos="180"/>
        </w:tabs>
        <w:spacing w:line="360" w:lineRule="auto"/>
        <w:jc w:val="both"/>
        <w:rPr>
          <w:rFonts w:eastAsia="AdvOT1efcda3b.B"/>
          <w:b/>
          <w:bCs/>
          <w:sz w:val="24"/>
          <w:szCs w:val="24"/>
        </w:rPr>
      </w:pPr>
    </w:p>
    <w:p w14:paraId="700A41DC" w14:textId="4255FBF6" w:rsidR="00372DFC" w:rsidRDefault="0010604E" w:rsidP="00BD46CF">
      <w:pPr>
        <w:tabs>
          <w:tab w:val="left" w:pos="180"/>
          <w:tab w:val="left" w:pos="2955"/>
        </w:tabs>
        <w:spacing w:line="360" w:lineRule="auto"/>
        <w:jc w:val="both"/>
        <w:rPr>
          <w:sz w:val="24"/>
          <w:szCs w:val="24"/>
          <w:lang w:val="en-US"/>
        </w:rPr>
      </w:pPr>
      <w:r>
        <w:rPr>
          <w:noProof/>
        </w:rPr>
        <w:drawing>
          <wp:anchor distT="0" distB="0" distL="114300" distR="114300" simplePos="0" relativeHeight="251648512" behindDoc="1" locked="0" layoutInCell="1" allowOverlap="1" wp14:anchorId="50D00B4B" wp14:editId="6610076F">
            <wp:simplePos x="0" y="0"/>
            <wp:positionH relativeFrom="column">
              <wp:posOffset>0</wp:posOffset>
            </wp:positionH>
            <wp:positionV relativeFrom="paragraph">
              <wp:posOffset>306705</wp:posOffset>
            </wp:positionV>
            <wp:extent cx="5943600" cy="2567940"/>
            <wp:effectExtent l="0" t="0" r="0" b="0"/>
            <wp:wrapTight wrapText="bothSides">
              <wp:wrapPolygon edited="0">
                <wp:start x="0" y="0"/>
                <wp:lineTo x="0" y="21472"/>
                <wp:lineTo x="21531" y="21472"/>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6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A41DD" w14:textId="08269A1F" w:rsidR="009D2C11" w:rsidRDefault="009D2C11" w:rsidP="006138F5">
      <w:pPr>
        <w:tabs>
          <w:tab w:val="left" w:pos="180"/>
        </w:tabs>
        <w:spacing w:line="360" w:lineRule="auto"/>
        <w:jc w:val="both"/>
        <w:rPr>
          <w:rFonts w:eastAsia="AdvOT1efcda3b.B"/>
          <w:b/>
          <w:bCs/>
          <w:color w:val="7030A0"/>
          <w:sz w:val="24"/>
          <w:szCs w:val="24"/>
        </w:rPr>
      </w:pPr>
    </w:p>
    <w:p w14:paraId="700A41DE" w14:textId="11C3F6D5" w:rsidR="000D5B1F" w:rsidRDefault="000D5B1F" w:rsidP="006138F5">
      <w:pPr>
        <w:tabs>
          <w:tab w:val="left" w:pos="180"/>
        </w:tabs>
        <w:spacing w:line="360" w:lineRule="auto"/>
        <w:jc w:val="both"/>
        <w:rPr>
          <w:rFonts w:eastAsia="AdvOT1efcda3b.B"/>
          <w:b/>
          <w:bCs/>
          <w:color w:val="7030A0"/>
          <w:sz w:val="24"/>
          <w:szCs w:val="24"/>
        </w:rPr>
      </w:pPr>
    </w:p>
    <w:p w14:paraId="66DC8867" w14:textId="3A039B69" w:rsidR="007900C9" w:rsidRDefault="00190327" w:rsidP="006138F5">
      <w:pPr>
        <w:tabs>
          <w:tab w:val="left" w:pos="180"/>
        </w:tabs>
        <w:spacing w:line="360" w:lineRule="auto"/>
        <w:jc w:val="both"/>
        <w:rPr>
          <w:rFonts w:eastAsia="AdvOT1efcda3b.B"/>
          <w:b/>
          <w:bCs/>
          <w:sz w:val="24"/>
          <w:szCs w:val="24"/>
        </w:rPr>
      </w:pPr>
      <w:r>
        <w:rPr>
          <w:noProof/>
          <w:sz w:val="24"/>
          <w:szCs w:val="24"/>
          <w:lang w:val="en-US" w:eastAsia="en-US"/>
        </w:rPr>
        <w:lastRenderedPageBreak/>
        <w:pict w14:anchorId="700A42C3">
          <v:shape id="_x0000_s1028" type="#_x0000_t202" style="position:absolute;left:0;text-align:left;margin-left:.75pt;margin-top:5.15pt;width:464.05pt;height:44.7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28">
              <w:txbxContent>
                <w:p w14:paraId="700A42D6" w14:textId="77777777" w:rsidR="003E394F" w:rsidRDefault="003E394F" w:rsidP="00591359">
                  <w:pPr>
                    <w:tabs>
                      <w:tab w:val="left" w:pos="180"/>
                    </w:tabs>
                    <w:spacing w:line="360" w:lineRule="auto"/>
                    <w:jc w:val="both"/>
                    <w:rPr>
                      <w:sz w:val="24"/>
                      <w:szCs w:val="24"/>
                      <w:lang w:val="en-US"/>
                    </w:rPr>
                  </w:pPr>
                  <w:r w:rsidRPr="00591359">
                    <w:rPr>
                      <w:b/>
                      <w:sz w:val="24"/>
                      <w:szCs w:val="24"/>
                      <w:lang w:val="en-US"/>
                    </w:rPr>
                    <w:t>Fig 1</w:t>
                  </w:r>
                  <w:r>
                    <w:rPr>
                      <w:sz w:val="24"/>
                      <w:szCs w:val="24"/>
                      <w:lang w:val="en-US"/>
                    </w:rPr>
                    <w:t xml:space="preserve">. </w:t>
                  </w:r>
                  <w:r w:rsidRPr="007B4A02">
                    <w:rPr>
                      <w:b/>
                      <w:sz w:val="24"/>
                      <w:szCs w:val="24"/>
                      <w:lang w:val="en-US"/>
                    </w:rPr>
                    <w:t>(a)</w:t>
                  </w:r>
                  <w:r>
                    <w:rPr>
                      <w:sz w:val="24"/>
                      <w:szCs w:val="24"/>
                      <w:lang w:val="en-US"/>
                    </w:rPr>
                    <w:t xml:space="preserve"> Chemical structure of Prosopis gum (PG) [27], </w:t>
                  </w:r>
                  <w:r w:rsidRPr="007B4A02">
                    <w:rPr>
                      <w:b/>
                      <w:sz w:val="24"/>
                      <w:szCs w:val="24"/>
                      <w:lang w:val="en-US"/>
                    </w:rPr>
                    <w:t>(b)</w:t>
                  </w:r>
                  <w:r>
                    <w:rPr>
                      <w:b/>
                      <w:sz w:val="24"/>
                      <w:szCs w:val="24"/>
                      <w:lang w:val="en-US"/>
                    </w:rPr>
                    <w:t xml:space="preserve"> </w:t>
                  </w:r>
                  <w:r w:rsidRPr="00806EF1">
                    <w:rPr>
                      <w:sz w:val="24"/>
                      <w:szCs w:val="24"/>
                      <w:lang w:val="en-US"/>
                    </w:rPr>
                    <w:t>Mulder’s chart of antagonistic (solid lines (and synergistic (dashed lines) elements</w:t>
                  </w:r>
                  <w:r>
                    <w:rPr>
                      <w:sz w:val="24"/>
                      <w:szCs w:val="24"/>
                      <w:lang w:val="en-US"/>
                    </w:rPr>
                    <w:t>.</w:t>
                  </w:r>
                </w:p>
                <w:p w14:paraId="700A42D7" w14:textId="77777777" w:rsidR="003E394F" w:rsidRPr="00591359" w:rsidRDefault="003E394F" w:rsidP="00591359">
                  <w:pPr>
                    <w:rPr>
                      <w:szCs w:val="24"/>
                    </w:rPr>
                  </w:pPr>
                </w:p>
              </w:txbxContent>
            </v:textbox>
            <w10:wrap type="square"/>
          </v:shape>
        </w:pict>
      </w:r>
    </w:p>
    <w:p w14:paraId="33A7F84E" w14:textId="77777777" w:rsidR="007900C9" w:rsidRDefault="007900C9" w:rsidP="006138F5">
      <w:pPr>
        <w:tabs>
          <w:tab w:val="left" w:pos="180"/>
        </w:tabs>
        <w:spacing w:line="360" w:lineRule="auto"/>
        <w:jc w:val="both"/>
        <w:rPr>
          <w:rFonts w:eastAsia="AdvOT1efcda3b.B"/>
          <w:b/>
          <w:bCs/>
          <w:sz w:val="24"/>
          <w:szCs w:val="24"/>
        </w:rPr>
      </w:pPr>
    </w:p>
    <w:p w14:paraId="2CF8521D" w14:textId="77777777" w:rsidR="007900C9" w:rsidRDefault="007900C9" w:rsidP="006138F5">
      <w:pPr>
        <w:tabs>
          <w:tab w:val="left" w:pos="180"/>
        </w:tabs>
        <w:spacing w:line="360" w:lineRule="auto"/>
        <w:jc w:val="both"/>
        <w:rPr>
          <w:rFonts w:eastAsia="AdvOT1efcda3b.B"/>
          <w:b/>
          <w:bCs/>
          <w:sz w:val="24"/>
          <w:szCs w:val="24"/>
        </w:rPr>
      </w:pPr>
    </w:p>
    <w:p w14:paraId="01351FAC" w14:textId="77777777" w:rsidR="007900C9" w:rsidRDefault="007900C9" w:rsidP="006138F5">
      <w:pPr>
        <w:tabs>
          <w:tab w:val="left" w:pos="180"/>
        </w:tabs>
        <w:spacing w:line="360" w:lineRule="auto"/>
        <w:jc w:val="both"/>
        <w:rPr>
          <w:rFonts w:eastAsia="AdvOT1efcda3b.B"/>
          <w:b/>
          <w:bCs/>
          <w:sz w:val="24"/>
          <w:szCs w:val="24"/>
        </w:rPr>
      </w:pPr>
    </w:p>
    <w:p w14:paraId="700A41DF" w14:textId="68F1040C" w:rsidR="006138F5" w:rsidRPr="00F85EDB" w:rsidRDefault="007900C9" w:rsidP="006138F5">
      <w:pPr>
        <w:tabs>
          <w:tab w:val="left" w:pos="180"/>
        </w:tabs>
        <w:spacing w:line="360" w:lineRule="auto"/>
        <w:jc w:val="both"/>
        <w:rPr>
          <w:sz w:val="24"/>
          <w:szCs w:val="24"/>
        </w:rPr>
      </w:pPr>
      <w:r>
        <w:rPr>
          <w:rFonts w:eastAsia="AdvOT1efcda3b.B"/>
          <w:b/>
          <w:bCs/>
          <w:sz w:val="24"/>
          <w:szCs w:val="24"/>
        </w:rPr>
        <w:t xml:space="preserve">2. </w:t>
      </w:r>
      <w:r w:rsidR="006138F5" w:rsidRPr="00F85EDB">
        <w:rPr>
          <w:rFonts w:eastAsia="AdvOT1efcda3b.B"/>
          <w:b/>
          <w:bCs/>
          <w:sz w:val="24"/>
          <w:szCs w:val="24"/>
        </w:rPr>
        <w:t>Material and methods</w:t>
      </w:r>
    </w:p>
    <w:p w14:paraId="700A41E0" w14:textId="77777777" w:rsidR="006138F5" w:rsidRPr="00F85EDB" w:rsidRDefault="002F27D6" w:rsidP="006138F5">
      <w:pPr>
        <w:tabs>
          <w:tab w:val="left" w:pos="180"/>
        </w:tabs>
        <w:spacing w:line="360" w:lineRule="auto"/>
        <w:jc w:val="both"/>
        <w:rPr>
          <w:sz w:val="24"/>
          <w:szCs w:val="24"/>
        </w:rPr>
      </w:pPr>
      <w:r>
        <w:rPr>
          <w:rFonts w:eastAsia="AdvOT7fb33346.I"/>
          <w:b/>
          <w:bCs/>
          <w:sz w:val="24"/>
          <w:szCs w:val="24"/>
        </w:rPr>
        <w:t xml:space="preserve">2.1. </w:t>
      </w:r>
      <w:r w:rsidR="006138F5" w:rsidRPr="00F85EDB">
        <w:rPr>
          <w:rFonts w:eastAsia="AdvOT7fb33346.I"/>
          <w:b/>
          <w:bCs/>
          <w:sz w:val="24"/>
          <w:szCs w:val="24"/>
        </w:rPr>
        <w:t xml:space="preserve">Materials  </w:t>
      </w:r>
    </w:p>
    <w:p w14:paraId="700A41E1" w14:textId="77777777" w:rsidR="006138F5" w:rsidRPr="00F85EDB" w:rsidRDefault="006138F5" w:rsidP="006138F5">
      <w:pPr>
        <w:tabs>
          <w:tab w:val="left" w:pos="180"/>
        </w:tabs>
        <w:spacing w:line="360" w:lineRule="auto"/>
        <w:jc w:val="both"/>
        <w:rPr>
          <w:sz w:val="24"/>
          <w:szCs w:val="24"/>
        </w:rPr>
      </w:pPr>
      <w:r w:rsidRPr="00F85EDB">
        <w:rPr>
          <w:sz w:val="23"/>
          <w:szCs w:val="23"/>
        </w:rPr>
        <w:t>Boric acid (H</w:t>
      </w:r>
      <w:r w:rsidRPr="00F85EDB">
        <w:rPr>
          <w:sz w:val="16"/>
          <w:szCs w:val="16"/>
        </w:rPr>
        <w:t>3</w:t>
      </w:r>
      <w:r w:rsidRPr="00F85EDB">
        <w:rPr>
          <w:sz w:val="23"/>
          <w:szCs w:val="23"/>
        </w:rPr>
        <w:t>BO</w:t>
      </w:r>
      <w:r w:rsidRPr="00F85EDB">
        <w:rPr>
          <w:sz w:val="16"/>
          <w:szCs w:val="16"/>
        </w:rPr>
        <w:t>3)</w:t>
      </w:r>
      <w:r w:rsidRPr="00F85EDB">
        <w:rPr>
          <w:rFonts w:eastAsia="JFEEO J+ Gulliver RM"/>
          <w:sz w:val="24"/>
          <w:szCs w:val="24"/>
        </w:rPr>
        <w:t xml:space="preserve"> and Zinc sulphate (Zn</w:t>
      </w:r>
      <w:r w:rsidRPr="00F85EDB">
        <w:rPr>
          <w:rFonts w:eastAsia="JFEEO J+ Gulliver RM"/>
          <w:sz w:val="24"/>
          <w:szCs w:val="24"/>
          <w:vertAlign w:val="subscript"/>
        </w:rPr>
        <w:t>2</w:t>
      </w:r>
      <w:r w:rsidRPr="00F85EDB">
        <w:rPr>
          <w:rFonts w:eastAsia="JFEEO J+ Gulliver RM"/>
          <w:sz w:val="24"/>
          <w:szCs w:val="24"/>
        </w:rPr>
        <w:t>SO</w:t>
      </w:r>
      <w:r w:rsidRPr="00F85EDB">
        <w:rPr>
          <w:rFonts w:eastAsia="JFEEO J+ Gulliver RM"/>
          <w:sz w:val="24"/>
          <w:szCs w:val="24"/>
          <w:vertAlign w:val="subscript"/>
        </w:rPr>
        <w:t>4</w:t>
      </w:r>
      <w:r w:rsidRPr="00F85EDB">
        <w:rPr>
          <w:rFonts w:eastAsia="JFEEO J+ Gulliver RM"/>
          <w:sz w:val="24"/>
          <w:szCs w:val="24"/>
        </w:rPr>
        <w:t>) were</w:t>
      </w:r>
      <w:r w:rsidRPr="00F85EDB">
        <w:rPr>
          <w:sz w:val="24"/>
          <w:szCs w:val="24"/>
          <w:lang w:val="en-US"/>
        </w:rPr>
        <w:t xml:space="preserve"> purchased from Sigma-Aldrich.</w:t>
      </w:r>
    </w:p>
    <w:p w14:paraId="700A41E2" w14:textId="77777777" w:rsidR="006138F5" w:rsidRPr="00F85EDB" w:rsidRDefault="006138F5" w:rsidP="006138F5">
      <w:pPr>
        <w:tabs>
          <w:tab w:val="left" w:pos="426"/>
        </w:tabs>
        <w:spacing w:after="240" w:line="360" w:lineRule="auto"/>
        <w:contextualSpacing/>
        <w:jc w:val="both"/>
        <w:rPr>
          <w:rFonts w:eastAsia="Times New Roman"/>
          <w:sz w:val="24"/>
          <w:szCs w:val="24"/>
        </w:rPr>
      </w:pPr>
      <w:r w:rsidRPr="00F85EDB">
        <w:rPr>
          <w:rFonts w:eastAsia="AdvOT596495f2"/>
          <w:sz w:val="24"/>
          <w:szCs w:val="24"/>
        </w:rPr>
        <w:t xml:space="preserve">Prosopis gum was procured from </w:t>
      </w:r>
      <w:r w:rsidR="00A95A9E" w:rsidRPr="00F85EDB">
        <w:rPr>
          <w:rFonts w:eastAsia="AdvOT596495f2"/>
          <w:sz w:val="24"/>
          <w:szCs w:val="24"/>
        </w:rPr>
        <w:t xml:space="preserve">local market, other chemicals like </w:t>
      </w:r>
      <w:r w:rsidR="00391205" w:rsidRPr="00F85EDB">
        <w:rPr>
          <w:rFonts w:eastAsia="AdvOT596495f2"/>
          <w:sz w:val="24"/>
          <w:szCs w:val="24"/>
        </w:rPr>
        <w:t xml:space="preserve">NN’MBA </w:t>
      </w:r>
      <w:r w:rsidR="00FA0702" w:rsidRPr="00F85EDB">
        <w:rPr>
          <w:rFonts w:eastAsia="AdvOT596495f2"/>
          <w:sz w:val="24"/>
          <w:szCs w:val="24"/>
        </w:rPr>
        <w:t xml:space="preserve">and acrylamide were purchased </w:t>
      </w:r>
      <w:r w:rsidR="00A95A9E" w:rsidRPr="00F85EDB">
        <w:rPr>
          <w:rFonts w:eastAsia="AdvOT596495f2"/>
          <w:sz w:val="24"/>
          <w:szCs w:val="24"/>
        </w:rPr>
        <w:t xml:space="preserve">HIMEDIA, Mumbai, India. </w:t>
      </w:r>
    </w:p>
    <w:p w14:paraId="700A41E3" w14:textId="77777777" w:rsidR="006138F5" w:rsidRPr="00F85EDB" w:rsidRDefault="006138F5" w:rsidP="006138F5">
      <w:pPr>
        <w:tabs>
          <w:tab w:val="left" w:pos="180"/>
        </w:tabs>
        <w:spacing w:line="360" w:lineRule="auto"/>
        <w:jc w:val="both"/>
        <w:rPr>
          <w:rFonts w:eastAsia="AdvP7075"/>
          <w:b/>
          <w:bCs/>
          <w:sz w:val="24"/>
          <w:szCs w:val="24"/>
        </w:rPr>
      </w:pPr>
    </w:p>
    <w:p w14:paraId="700A41E4" w14:textId="77777777" w:rsidR="006138F5" w:rsidRPr="00F85EDB" w:rsidRDefault="002F27D6" w:rsidP="006138F5">
      <w:pPr>
        <w:tabs>
          <w:tab w:val="left" w:pos="180"/>
        </w:tabs>
        <w:spacing w:line="360" w:lineRule="auto"/>
        <w:jc w:val="both"/>
        <w:rPr>
          <w:sz w:val="24"/>
          <w:szCs w:val="24"/>
        </w:rPr>
      </w:pPr>
      <w:r>
        <w:rPr>
          <w:rFonts w:eastAsia="AdvP7075"/>
          <w:b/>
          <w:bCs/>
          <w:sz w:val="24"/>
          <w:szCs w:val="24"/>
        </w:rPr>
        <w:t xml:space="preserve">2.2. </w:t>
      </w:r>
      <w:r w:rsidR="006138F5" w:rsidRPr="00F85EDB">
        <w:rPr>
          <w:rFonts w:eastAsia="AdvP7075"/>
          <w:b/>
          <w:bCs/>
          <w:sz w:val="24"/>
          <w:szCs w:val="24"/>
        </w:rPr>
        <w:t>Synthesis</w:t>
      </w:r>
      <w:r w:rsidR="00FB1A68" w:rsidRPr="00F85EDB">
        <w:rPr>
          <w:rFonts w:eastAsia="AdvP7075"/>
          <w:b/>
          <w:bCs/>
          <w:sz w:val="24"/>
          <w:szCs w:val="24"/>
        </w:rPr>
        <w:t xml:space="preserve"> of </w:t>
      </w:r>
      <w:r w:rsidR="006138F5" w:rsidRPr="00F85EDB">
        <w:rPr>
          <w:rFonts w:eastAsia="AdvP7075"/>
          <w:b/>
          <w:bCs/>
          <w:sz w:val="24"/>
          <w:szCs w:val="24"/>
        </w:rPr>
        <w:t xml:space="preserve">micronutrients loaded hydrogel </w:t>
      </w:r>
    </w:p>
    <w:p w14:paraId="700A41E5" w14:textId="77777777" w:rsidR="002C2E3B" w:rsidRPr="00F85EDB" w:rsidRDefault="006138F5" w:rsidP="002C2E3B">
      <w:pPr>
        <w:tabs>
          <w:tab w:val="left" w:pos="9240"/>
          <w:tab w:val="left" w:pos="9781"/>
        </w:tabs>
        <w:spacing w:line="360" w:lineRule="auto"/>
        <w:ind w:leftChars="-6" w:left="1" w:right="70" w:hanging="14"/>
        <w:contextualSpacing/>
        <w:jc w:val="both"/>
        <w:rPr>
          <w:rFonts w:eastAsia="HDMJA M+ Gulliver RM"/>
          <w:sz w:val="24"/>
          <w:szCs w:val="24"/>
        </w:rPr>
      </w:pPr>
      <w:r w:rsidRPr="00F85EDB">
        <w:rPr>
          <w:i/>
          <w:iCs/>
          <w:sz w:val="24"/>
          <w:szCs w:val="24"/>
        </w:rPr>
        <w:t xml:space="preserve">In situ </w:t>
      </w:r>
      <w:r w:rsidRPr="00F85EDB">
        <w:rPr>
          <w:sz w:val="24"/>
          <w:szCs w:val="24"/>
        </w:rPr>
        <w:t>incorporation of boric acid (H</w:t>
      </w:r>
      <w:r w:rsidRPr="00F85EDB">
        <w:rPr>
          <w:sz w:val="24"/>
          <w:szCs w:val="24"/>
          <w:vertAlign w:val="subscript"/>
        </w:rPr>
        <w:t>3</w:t>
      </w:r>
      <w:r w:rsidRPr="00F85EDB">
        <w:rPr>
          <w:sz w:val="24"/>
          <w:szCs w:val="24"/>
        </w:rPr>
        <w:t>BO</w:t>
      </w:r>
      <w:r w:rsidRPr="00F85EDB">
        <w:rPr>
          <w:sz w:val="24"/>
          <w:szCs w:val="24"/>
          <w:vertAlign w:val="subscript"/>
        </w:rPr>
        <w:t>3</w:t>
      </w:r>
      <w:r w:rsidRPr="00F85EDB">
        <w:rPr>
          <w:sz w:val="24"/>
          <w:szCs w:val="24"/>
        </w:rPr>
        <w:t>) and Zinc sulphate (Zn</w:t>
      </w:r>
      <w:r w:rsidRPr="00F85EDB">
        <w:rPr>
          <w:sz w:val="24"/>
          <w:szCs w:val="24"/>
          <w:vertAlign w:val="subscript"/>
        </w:rPr>
        <w:t>2</w:t>
      </w:r>
      <w:r w:rsidRPr="00F85EDB">
        <w:rPr>
          <w:sz w:val="24"/>
          <w:szCs w:val="24"/>
        </w:rPr>
        <w:t>SO</w:t>
      </w:r>
      <w:r w:rsidRPr="00F85EDB">
        <w:rPr>
          <w:sz w:val="24"/>
          <w:szCs w:val="24"/>
          <w:vertAlign w:val="subscript"/>
        </w:rPr>
        <w:t>4</w:t>
      </w:r>
      <w:r w:rsidRPr="00F85EDB">
        <w:rPr>
          <w:sz w:val="24"/>
          <w:szCs w:val="24"/>
        </w:rPr>
        <w:t xml:space="preserve">) (0.5 mg each) in </w:t>
      </w:r>
      <w:r w:rsidR="00052139" w:rsidRPr="00F85EDB">
        <w:rPr>
          <w:sz w:val="24"/>
          <w:szCs w:val="24"/>
        </w:rPr>
        <w:t xml:space="preserve">Prosopis gum </w:t>
      </w:r>
      <w:r w:rsidRPr="00F85EDB">
        <w:rPr>
          <w:sz w:val="24"/>
          <w:szCs w:val="24"/>
        </w:rPr>
        <w:t>solution</w:t>
      </w:r>
      <w:r w:rsidR="00052139" w:rsidRPr="00F85EDB">
        <w:rPr>
          <w:sz w:val="24"/>
          <w:szCs w:val="24"/>
        </w:rPr>
        <w:t xml:space="preserve"> was carried out ado</w:t>
      </w:r>
      <w:r w:rsidR="00762EA5">
        <w:rPr>
          <w:sz w:val="24"/>
          <w:szCs w:val="24"/>
        </w:rPr>
        <w:t>pting microwave assisted techniq</w:t>
      </w:r>
      <w:r w:rsidR="00052139" w:rsidRPr="00F85EDB">
        <w:rPr>
          <w:sz w:val="24"/>
          <w:szCs w:val="24"/>
        </w:rPr>
        <w:t xml:space="preserve">ue </w:t>
      </w:r>
      <w:r w:rsidR="00DE66D5">
        <w:rPr>
          <w:sz w:val="24"/>
          <w:szCs w:val="24"/>
        </w:rPr>
        <w:t xml:space="preserve">for </w:t>
      </w:r>
      <w:r w:rsidR="00052139" w:rsidRPr="00F85EDB">
        <w:rPr>
          <w:sz w:val="24"/>
          <w:szCs w:val="24"/>
        </w:rPr>
        <w:t>synthesis. For this gum</w:t>
      </w:r>
      <w:r w:rsidR="00090628">
        <w:rPr>
          <w:sz w:val="24"/>
          <w:szCs w:val="24"/>
        </w:rPr>
        <w:t xml:space="preserve"> </w:t>
      </w:r>
      <w:r w:rsidR="00052139" w:rsidRPr="00F85EDB">
        <w:rPr>
          <w:sz w:val="24"/>
          <w:szCs w:val="24"/>
        </w:rPr>
        <w:t>solution was prep</w:t>
      </w:r>
      <w:r w:rsidR="00A35234" w:rsidRPr="00F85EDB">
        <w:rPr>
          <w:sz w:val="24"/>
          <w:szCs w:val="24"/>
        </w:rPr>
        <w:t>ared</w:t>
      </w:r>
      <w:r w:rsidR="00F85EDB">
        <w:rPr>
          <w:sz w:val="24"/>
          <w:szCs w:val="24"/>
        </w:rPr>
        <w:t xml:space="preserve">, </w:t>
      </w:r>
      <w:r w:rsidR="00A35234" w:rsidRPr="00F85EDB">
        <w:rPr>
          <w:sz w:val="24"/>
          <w:szCs w:val="24"/>
        </w:rPr>
        <w:t>acrylamide, NN’MBA and KPS</w:t>
      </w:r>
      <w:r w:rsidR="00052139" w:rsidRPr="00F85EDB">
        <w:rPr>
          <w:sz w:val="24"/>
          <w:szCs w:val="24"/>
        </w:rPr>
        <w:t xml:space="preserve"> were added into the solution mixture with uniform stirring through magnetic stirrer. The </w:t>
      </w:r>
      <w:r w:rsidRPr="00F85EDB">
        <w:rPr>
          <w:sz w:val="24"/>
          <w:szCs w:val="24"/>
        </w:rPr>
        <w:t xml:space="preserve">yielded hydrogel with uniformly distributed B and Zn </w:t>
      </w:r>
      <w:r w:rsidR="00052139" w:rsidRPr="00F85EDB">
        <w:rPr>
          <w:sz w:val="24"/>
          <w:szCs w:val="24"/>
        </w:rPr>
        <w:t xml:space="preserve">was achieved </w:t>
      </w:r>
      <w:r w:rsidRPr="00F85EDB">
        <w:rPr>
          <w:sz w:val="24"/>
          <w:szCs w:val="24"/>
        </w:rPr>
        <w:t xml:space="preserve">throughout the gel network. </w:t>
      </w:r>
      <w:r w:rsidR="002C2E3B" w:rsidRPr="00F85EDB">
        <w:rPr>
          <w:rFonts w:eastAsia="HDMJA M+ Gulliver RM"/>
          <w:sz w:val="24"/>
          <w:szCs w:val="24"/>
        </w:rPr>
        <w:t xml:space="preserve">The optimized dosage of the initiator and monomer were evaluated from the percentage grafting, calculated as: </w:t>
      </w:r>
    </w:p>
    <w:p w14:paraId="700A41E6" w14:textId="77777777" w:rsidR="002C2E3B" w:rsidRPr="00F85EDB" w:rsidRDefault="002C2E3B" w:rsidP="002C2E3B">
      <w:pPr>
        <w:tabs>
          <w:tab w:val="left" w:pos="9240"/>
          <w:tab w:val="left" w:pos="9781"/>
        </w:tabs>
        <w:spacing w:line="360" w:lineRule="auto"/>
        <w:ind w:leftChars="-6" w:left="1" w:right="70" w:hanging="14"/>
        <w:contextualSpacing/>
        <w:jc w:val="both"/>
        <w:rPr>
          <w:rFonts w:eastAsia="HDMJA M+ Gulliver RM"/>
          <w:sz w:val="24"/>
          <w:szCs w:val="24"/>
        </w:rPr>
      </w:pPr>
    </w:p>
    <w:p w14:paraId="700A41E7" w14:textId="77777777" w:rsidR="002C2E3B" w:rsidRPr="00F85EDB" w:rsidRDefault="002C2E3B" w:rsidP="002C2E3B">
      <w:pPr>
        <w:tabs>
          <w:tab w:val="left" w:pos="9240"/>
          <w:tab w:val="left" w:pos="9781"/>
        </w:tabs>
        <w:spacing w:line="360" w:lineRule="auto"/>
        <w:ind w:leftChars="-6" w:left="1" w:right="70" w:hanging="14"/>
        <w:contextualSpacing/>
        <w:jc w:val="both"/>
        <w:rPr>
          <w:rFonts w:eastAsia="HDMJA M+ Gulliver RM"/>
          <w:sz w:val="24"/>
          <w:szCs w:val="24"/>
        </w:rPr>
      </w:pPr>
      <m:oMathPara>
        <m:oMathParaPr>
          <m:jc m:val="left"/>
        </m:oMathParaPr>
        <m:oMath>
          <m:r>
            <w:rPr>
              <w:rFonts w:ascii="Cambria Math" w:eastAsia="Times New Roman" w:hAnsi="Cambria Math"/>
              <w:sz w:val="24"/>
              <w:szCs w:val="24"/>
            </w:rPr>
            <m:t xml:space="preserve">% Grafting= </m:t>
          </m:r>
          <m:f>
            <m:fPr>
              <m:ctrlPr>
                <w:rPr>
                  <w:rFonts w:ascii="Cambria Math" w:eastAsia="Times New Roman" w:hAnsi="Cambria Math"/>
                  <w:i/>
                  <w:sz w:val="24"/>
                  <w:szCs w:val="24"/>
                </w:rPr>
              </m:ctrlPr>
            </m:fPr>
            <m:num>
              <m:r>
                <w:rPr>
                  <w:rFonts w:ascii="Cambria Math" w:eastAsia="Times New Roman" w:hAnsi="Cambria Math"/>
                  <w:sz w:val="24"/>
                  <w:szCs w:val="24"/>
                </w:rPr>
                <m:t xml:space="preserve">Wt. of graft copolymer-Wt. of polysaccharide </m:t>
              </m:r>
            </m:num>
            <m:den>
              <m:r>
                <w:rPr>
                  <w:rFonts w:ascii="Cambria Math" w:eastAsia="Times New Roman" w:hAnsi="Cambria Math"/>
                  <w:sz w:val="24"/>
                  <w:szCs w:val="24"/>
                </w:rPr>
                <m:t xml:space="preserve">Wt. of polysaccahride </m:t>
              </m:r>
            </m:den>
          </m:f>
          <m:r>
            <w:rPr>
              <w:rFonts w:ascii="Cambria Math" w:eastAsia="Times New Roman" w:hAnsi="Cambria Math"/>
              <w:sz w:val="24"/>
              <w:szCs w:val="24"/>
            </w:rPr>
            <m:t xml:space="preserve"> X 100    Eq. (1)</m:t>
          </m:r>
        </m:oMath>
      </m:oMathPara>
    </w:p>
    <w:p w14:paraId="700A41E8" w14:textId="77777777" w:rsidR="004060FA" w:rsidRPr="00F85EDB" w:rsidRDefault="004060FA" w:rsidP="00B23754">
      <w:pPr>
        <w:tabs>
          <w:tab w:val="left" w:pos="180"/>
          <w:tab w:val="left" w:pos="2955"/>
        </w:tabs>
        <w:spacing w:line="360" w:lineRule="auto"/>
        <w:jc w:val="both"/>
        <w:rPr>
          <w:sz w:val="24"/>
          <w:szCs w:val="24"/>
        </w:rPr>
      </w:pPr>
    </w:p>
    <w:p w14:paraId="700A41E9" w14:textId="77777777" w:rsidR="003366CB" w:rsidRPr="00F85EDB" w:rsidRDefault="002F27D6" w:rsidP="003366CB">
      <w:pPr>
        <w:tabs>
          <w:tab w:val="left" w:pos="426"/>
        </w:tabs>
        <w:spacing w:after="240" w:line="360" w:lineRule="auto"/>
        <w:contextualSpacing/>
        <w:jc w:val="both"/>
        <w:rPr>
          <w:rFonts w:eastAsia="Times New Roman"/>
          <w:sz w:val="24"/>
          <w:szCs w:val="24"/>
        </w:rPr>
      </w:pPr>
      <w:r>
        <w:rPr>
          <w:rFonts w:eastAsia="HDMJA M+ Gulliver RM"/>
          <w:b/>
          <w:bCs/>
          <w:sz w:val="24"/>
          <w:szCs w:val="24"/>
        </w:rPr>
        <w:t xml:space="preserve">2.3. </w:t>
      </w:r>
      <w:r w:rsidR="003366CB" w:rsidRPr="00F85EDB">
        <w:rPr>
          <w:rFonts w:eastAsia="HDMJA M+ Gulliver RM"/>
          <w:b/>
          <w:bCs/>
          <w:sz w:val="24"/>
          <w:szCs w:val="24"/>
        </w:rPr>
        <w:t xml:space="preserve">Characterization </w:t>
      </w:r>
    </w:p>
    <w:p w14:paraId="700A41EA" w14:textId="77777777" w:rsidR="00C630CD" w:rsidRDefault="00C630CD" w:rsidP="003366CB">
      <w:pPr>
        <w:tabs>
          <w:tab w:val="left" w:pos="426"/>
        </w:tabs>
        <w:spacing w:after="240" w:line="360" w:lineRule="auto"/>
        <w:contextualSpacing/>
        <w:jc w:val="both"/>
        <w:rPr>
          <w:rFonts w:eastAsia="AdvOT7fb33346.I"/>
          <w:b/>
          <w:bCs/>
          <w:sz w:val="24"/>
          <w:szCs w:val="24"/>
        </w:rPr>
      </w:pPr>
      <w:r w:rsidRPr="00C630CD">
        <w:rPr>
          <w:rFonts w:eastAsia="AdvOT7fb33346.I"/>
          <w:bCs/>
          <w:sz w:val="24"/>
          <w:szCs w:val="24"/>
        </w:rPr>
        <w:t>The synthesized hydrogel was characterized using the following instrumental techniques</w:t>
      </w:r>
      <w:r>
        <w:rPr>
          <w:rFonts w:eastAsia="AdvOT7fb33346.I"/>
          <w:bCs/>
          <w:sz w:val="24"/>
          <w:szCs w:val="24"/>
        </w:rPr>
        <w:t>:</w:t>
      </w:r>
    </w:p>
    <w:p w14:paraId="700A41EB" w14:textId="77777777" w:rsidR="003366CB" w:rsidRPr="00F85EDB" w:rsidRDefault="002F27D6" w:rsidP="003366CB">
      <w:pPr>
        <w:tabs>
          <w:tab w:val="left" w:pos="426"/>
        </w:tabs>
        <w:spacing w:after="240" w:line="360" w:lineRule="auto"/>
        <w:contextualSpacing/>
        <w:jc w:val="both"/>
        <w:rPr>
          <w:rFonts w:eastAsia="Times New Roman"/>
          <w:sz w:val="24"/>
          <w:szCs w:val="24"/>
        </w:rPr>
      </w:pPr>
      <w:r>
        <w:rPr>
          <w:rFonts w:eastAsia="AdvOT7fb33346.I"/>
          <w:b/>
          <w:bCs/>
          <w:sz w:val="24"/>
          <w:szCs w:val="24"/>
        </w:rPr>
        <w:t xml:space="preserve">2.3.1. </w:t>
      </w:r>
      <w:r w:rsidR="003366CB" w:rsidRPr="00F85EDB">
        <w:rPr>
          <w:rFonts w:eastAsia="AdvOT7fb33346.I"/>
          <w:b/>
          <w:bCs/>
          <w:sz w:val="24"/>
          <w:szCs w:val="24"/>
        </w:rPr>
        <w:t>Elemental analysis</w:t>
      </w:r>
    </w:p>
    <w:p w14:paraId="700A41EC" w14:textId="77777777" w:rsidR="003366CB" w:rsidRPr="00F85EDB" w:rsidRDefault="00C630CD" w:rsidP="003366CB">
      <w:pPr>
        <w:tabs>
          <w:tab w:val="left" w:pos="426"/>
        </w:tabs>
        <w:spacing w:after="240" w:line="360" w:lineRule="auto"/>
        <w:contextualSpacing/>
        <w:jc w:val="both"/>
        <w:rPr>
          <w:rFonts w:eastAsia="Times New Roman"/>
          <w:sz w:val="24"/>
          <w:szCs w:val="24"/>
        </w:rPr>
      </w:pPr>
      <w:r w:rsidRPr="00C630CD">
        <w:rPr>
          <w:sz w:val="24"/>
          <w:szCs w:val="24"/>
        </w:rPr>
        <w:t>The estimation of four elements, i.e., carbon, hydrogen, nitrogen, and oxygen, was under taken</w:t>
      </w:r>
      <w:r>
        <w:rPr>
          <w:sz w:val="24"/>
          <w:szCs w:val="24"/>
        </w:rPr>
        <w:t xml:space="preserve"> by </w:t>
      </w:r>
      <w:r w:rsidR="003366CB" w:rsidRPr="00F85EDB">
        <w:rPr>
          <w:rFonts w:eastAsia="AdvOT596495f2"/>
          <w:sz w:val="24"/>
          <w:szCs w:val="24"/>
        </w:rPr>
        <w:t xml:space="preserve">Elemental Analyzer (model: Vario EL III, Make </w:t>
      </w:r>
      <w:r w:rsidR="003366CB" w:rsidRPr="00F85EDB">
        <w:rPr>
          <w:rFonts w:eastAsia="AdvOT596495f2+20"/>
          <w:sz w:val="24"/>
          <w:szCs w:val="24"/>
        </w:rPr>
        <w:t>–</w:t>
      </w:r>
      <w:r w:rsidR="003366CB" w:rsidRPr="00F85EDB">
        <w:rPr>
          <w:rFonts w:eastAsia="AdvOT596495f2"/>
          <w:sz w:val="24"/>
          <w:szCs w:val="24"/>
        </w:rPr>
        <w:t xml:space="preserve">M/s </w:t>
      </w:r>
      <w:proofErr w:type="spellStart"/>
      <w:r w:rsidR="003366CB" w:rsidRPr="00F85EDB">
        <w:rPr>
          <w:rFonts w:eastAsia="AdvOT596495f2"/>
          <w:sz w:val="24"/>
          <w:szCs w:val="24"/>
        </w:rPr>
        <w:t>Elementar</w:t>
      </w:r>
      <w:proofErr w:type="spellEnd"/>
      <w:r w:rsidR="003366CB" w:rsidRPr="00F85EDB">
        <w:rPr>
          <w:rFonts w:eastAsia="AdvOT596495f2"/>
          <w:sz w:val="24"/>
          <w:szCs w:val="24"/>
        </w:rPr>
        <w:t>, Germany).</w:t>
      </w:r>
    </w:p>
    <w:p w14:paraId="700A41ED" w14:textId="77777777" w:rsidR="006A15A8" w:rsidRPr="00F85EDB" w:rsidRDefault="006A15A8" w:rsidP="003366CB">
      <w:pPr>
        <w:tabs>
          <w:tab w:val="left" w:pos="426"/>
        </w:tabs>
        <w:spacing w:after="240" w:line="360" w:lineRule="auto"/>
        <w:contextualSpacing/>
        <w:jc w:val="both"/>
        <w:rPr>
          <w:rFonts w:eastAsia="AdvOT7fb33346.I"/>
          <w:b/>
          <w:bCs/>
          <w:sz w:val="24"/>
          <w:szCs w:val="24"/>
        </w:rPr>
      </w:pPr>
    </w:p>
    <w:p w14:paraId="700A41EE" w14:textId="77777777" w:rsidR="003366CB" w:rsidRPr="00F85EDB" w:rsidRDefault="002F27D6" w:rsidP="003366CB">
      <w:pPr>
        <w:tabs>
          <w:tab w:val="left" w:pos="426"/>
        </w:tabs>
        <w:spacing w:after="240" w:line="360" w:lineRule="auto"/>
        <w:contextualSpacing/>
        <w:jc w:val="both"/>
        <w:rPr>
          <w:rFonts w:eastAsia="Times New Roman"/>
          <w:sz w:val="24"/>
          <w:szCs w:val="24"/>
        </w:rPr>
      </w:pPr>
      <w:r>
        <w:rPr>
          <w:rFonts w:eastAsia="AdvOT7fb33346.I"/>
          <w:b/>
          <w:bCs/>
          <w:sz w:val="24"/>
          <w:szCs w:val="24"/>
        </w:rPr>
        <w:t xml:space="preserve">2.3.2. </w:t>
      </w:r>
      <w:r w:rsidR="003366CB" w:rsidRPr="00F85EDB">
        <w:rPr>
          <w:rFonts w:eastAsia="AdvOT7fb33346.I"/>
          <w:b/>
          <w:bCs/>
          <w:sz w:val="24"/>
          <w:szCs w:val="24"/>
        </w:rPr>
        <w:t xml:space="preserve">FT-IR analysis </w:t>
      </w:r>
    </w:p>
    <w:p w14:paraId="700A41EF" w14:textId="77777777" w:rsidR="003366CB" w:rsidRPr="00F85EDB" w:rsidRDefault="00416DCF" w:rsidP="003366CB">
      <w:pPr>
        <w:tabs>
          <w:tab w:val="left" w:pos="426"/>
        </w:tabs>
        <w:spacing w:after="240" w:line="360" w:lineRule="auto"/>
        <w:contextualSpacing/>
        <w:jc w:val="both"/>
        <w:rPr>
          <w:rFonts w:eastAsia="Times New Roman"/>
          <w:sz w:val="24"/>
          <w:szCs w:val="24"/>
        </w:rPr>
      </w:pPr>
      <w:r>
        <w:rPr>
          <w:rFonts w:eastAsia="AdvOT596495f2"/>
          <w:sz w:val="24"/>
          <w:szCs w:val="24"/>
        </w:rPr>
        <w:lastRenderedPageBreak/>
        <w:t xml:space="preserve">Presence of functional </w:t>
      </w:r>
      <w:r w:rsidR="00C630CD">
        <w:rPr>
          <w:rFonts w:eastAsia="AdvOT596495f2"/>
          <w:sz w:val="24"/>
          <w:szCs w:val="24"/>
        </w:rPr>
        <w:t xml:space="preserve">group </w:t>
      </w:r>
      <w:r>
        <w:rPr>
          <w:rFonts w:eastAsia="AdvOT596495f2"/>
          <w:sz w:val="24"/>
          <w:szCs w:val="24"/>
        </w:rPr>
        <w:t xml:space="preserve">was determined </w:t>
      </w:r>
      <w:r w:rsidR="00C630CD">
        <w:rPr>
          <w:rFonts w:eastAsia="AdvOT596495f2"/>
          <w:sz w:val="24"/>
          <w:szCs w:val="24"/>
        </w:rPr>
        <w:t xml:space="preserve">by </w:t>
      </w:r>
      <w:r w:rsidR="003366CB" w:rsidRPr="00F85EDB">
        <w:rPr>
          <w:rFonts w:eastAsia="AdvOT596495f2"/>
          <w:sz w:val="24"/>
          <w:szCs w:val="24"/>
        </w:rPr>
        <w:t>Fourier Transform Infrared Radiation (FTIR), Model: IRPrestige21, Shimadzu Corporation, Japan). Condition for analysis: 400 to 4000 cm</w:t>
      </w:r>
      <w:r w:rsidR="003366CB" w:rsidRPr="00F85EDB">
        <w:rPr>
          <w:rFonts w:eastAsia="AdvOT596495f2+22"/>
          <w:sz w:val="24"/>
          <w:szCs w:val="24"/>
          <w:vertAlign w:val="superscript"/>
        </w:rPr>
        <w:t>−</w:t>
      </w:r>
      <w:r w:rsidR="003366CB" w:rsidRPr="00F85EDB">
        <w:rPr>
          <w:rFonts w:eastAsia="AdvOT596495f2"/>
          <w:sz w:val="24"/>
          <w:szCs w:val="24"/>
          <w:vertAlign w:val="superscript"/>
        </w:rPr>
        <w:t>1</w:t>
      </w:r>
      <w:r w:rsidR="003366CB" w:rsidRPr="00F85EDB">
        <w:rPr>
          <w:rFonts w:eastAsia="AdvOT596495f2"/>
          <w:sz w:val="24"/>
          <w:szCs w:val="24"/>
        </w:rPr>
        <w:t>, resolution of 4 cm</w:t>
      </w:r>
      <w:r w:rsidR="003366CB" w:rsidRPr="00F85EDB">
        <w:rPr>
          <w:rFonts w:eastAsia="AdvOT596495f2+22"/>
          <w:sz w:val="24"/>
          <w:szCs w:val="24"/>
          <w:vertAlign w:val="superscript"/>
        </w:rPr>
        <w:t>−</w:t>
      </w:r>
      <w:r w:rsidR="003366CB" w:rsidRPr="00F85EDB">
        <w:rPr>
          <w:rFonts w:eastAsia="AdvOT596495f2"/>
          <w:sz w:val="24"/>
          <w:szCs w:val="24"/>
          <w:vertAlign w:val="superscript"/>
        </w:rPr>
        <w:t>1</w:t>
      </w:r>
      <w:r w:rsidR="003366CB" w:rsidRPr="00F85EDB">
        <w:rPr>
          <w:rFonts w:eastAsia="AdvOT596495f2"/>
          <w:sz w:val="24"/>
          <w:szCs w:val="24"/>
        </w:rPr>
        <w:t xml:space="preserve">using KBr pellet method. </w:t>
      </w:r>
    </w:p>
    <w:p w14:paraId="700A41F0" w14:textId="77777777" w:rsidR="00F85EDB" w:rsidRPr="00A12E65" w:rsidRDefault="00F85EDB" w:rsidP="003366CB">
      <w:pPr>
        <w:tabs>
          <w:tab w:val="left" w:pos="426"/>
        </w:tabs>
        <w:spacing w:after="240" w:line="360" w:lineRule="auto"/>
        <w:contextualSpacing/>
        <w:jc w:val="both"/>
        <w:rPr>
          <w:rFonts w:eastAsia="Times New Roman"/>
          <w:color w:val="7030A0"/>
          <w:sz w:val="24"/>
          <w:szCs w:val="24"/>
        </w:rPr>
      </w:pPr>
    </w:p>
    <w:p w14:paraId="700A41F1" w14:textId="77777777" w:rsidR="003366CB" w:rsidRPr="0006799E" w:rsidRDefault="002F27D6" w:rsidP="003366CB">
      <w:pPr>
        <w:tabs>
          <w:tab w:val="left" w:pos="426"/>
        </w:tabs>
        <w:spacing w:after="240" w:line="360" w:lineRule="auto"/>
        <w:contextualSpacing/>
        <w:jc w:val="both"/>
        <w:rPr>
          <w:rFonts w:eastAsia="Times New Roman"/>
          <w:sz w:val="24"/>
          <w:szCs w:val="24"/>
        </w:rPr>
      </w:pPr>
      <w:r>
        <w:rPr>
          <w:rFonts w:eastAsia="AdvOT7fb33346.I"/>
          <w:b/>
          <w:bCs/>
          <w:sz w:val="24"/>
          <w:szCs w:val="24"/>
        </w:rPr>
        <w:t xml:space="preserve">2.3.3. </w:t>
      </w:r>
      <w:r w:rsidR="003069BE" w:rsidRPr="0006799E">
        <w:rPr>
          <w:rFonts w:eastAsia="AdvOT7fb33346.I"/>
          <w:b/>
          <w:bCs/>
          <w:sz w:val="24"/>
          <w:szCs w:val="24"/>
        </w:rPr>
        <w:t xml:space="preserve">EDX </w:t>
      </w:r>
    </w:p>
    <w:p w14:paraId="700A41F2" w14:textId="77777777" w:rsidR="00C630CD" w:rsidRPr="00CF09BA" w:rsidRDefault="003069BE" w:rsidP="003366CB">
      <w:pPr>
        <w:tabs>
          <w:tab w:val="left" w:pos="426"/>
        </w:tabs>
        <w:spacing w:after="240" w:line="360" w:lineRule="auto"/>
        <w:contextualSpacing/>
        <w:jc w:val="both"/>
        <w:rPr>
          <w:sz w:val="24"/>
          <w:szCs w:val="24"/>
        </w:rPr>
      </w:pPr>
      <w:r w:rsidRPr="0006799E">
        <w:rPr>
          <w:sz w:val="24"/>
          <w:szCs w:val="24"/>
        </w:rPr>
        <w:t>Distribution of B</w:t>
      </w:r>
      <w:r w:rsidR="00DA6752">
        <w:rPr>
          <w:sz w:val="24"/>
          <w:szCs w:val="24"/>
        </w:rPr>
        <w:t>oron</w:t>
      </w:r>
      <w:r w:rsidRPr="0006799E">
        <w:rPr>
          <w:sz w:val="24"/>
          <w:szCs w:val="24"/>
        </w:rPr>
        <w:t xml:space="preserve"> and Zinc was confirmed by Energy Dispersive X-ray Spectroscopy (EDX) analysis, equipped with SEM, Oxford EDX, DCL 7673 model. </w:t>
      </w:r>
    </w:p>
    <w:p w14:paraId="700A41F3" w14:textId="77777777" w:rsidR="00C630CD" w:rsidRPr="0006799E" w:rsidRDefault="00C630CD" w:rsidP="003366CB">
      <w:pPr>
        <w:tabs>
          <w:tab w:val="left" w:pos="426"/>
        </w:tabs>
        <w:spacing w:after="240" w:line="360" w:lineRule="auto"/>
        <w:contextualSpacing/>
        <w:jc w:val="both"/>
        <w:rPr>
          <w:rFonts w:eastAsia="AdvOT7fb33346.I"/>
          <w:b/>
          <w:bCs/>
          <w:sz w:val="24"/>
          <w:szCs w:val="24"/>
        </w:rPr>
      </w:pPr>
    </w:p>
    <w:p w14:paraId="700A41F4" w14:textId="77777777" w:rsidR="003366CB" w:rsidRPr="0006505A" w:rsidRDefault="002F27D6" w:rsidP="003366CB">
      <w:pPr>
        <w:tabs>
          <w:tab w:val="left" w:pos="426"/>
        </w:tabs>
        <w:spacing w:after="240" w:line="360" w:lineRule="auto"/>
        <w:contextualSpacing/>
        <w:jc w:val="both"/>
        <w:rPr>
          <w:rFonts w:eastAsia="Times New Roman"/>
          <w:sz w:val="24"/>
          <w:szCs w:val="24"/>
        </w:rPr>
      </w:pPr>
      <w:r>
        <w:rPr>
          <w:rFonts w:eastAsia="AdvOT7fb33346.I"/>
          <w:b/>
          <w:bCs/>
          <w:sz w:val="24"/>
          <w:szCs w:val="24"/>
        </w:rPr>
        <w:t xml:space="preserve">2.3.4. </w:t>
      </w:r>
      <w:r w:rsidR="003366CB" w:rsidRPr="0006505A">
        <w:rPr>
          <w:rFonts w:eastAsia="AdvOT7fb33346.I"/>
          <w:b/>
          <w:bCs/>
          <w:sz w:val="24"/>
          <w:szCs w:val="24"/>
        </w:rPr>
        <w:t xml:space="preserve">Scanning Electron Microscopy (SEM) analysis </w:t>
      </w:r>
    </w:p>
    <w:p w14:paraId="700A41F5" w14:textId="77777777" w:rsidR="003366CB" w:rsidRPr="0006505A" w:rsidRDefault="003366CB" w:rsidP="003366CB">
      <w:pPr>
        <w:tabs>
          <w:tab w:val="left" w:pos="426"/>
        </w:tabs>
        <w:spacing w:after="240" w:line="360" w:lineRule="auto"/>
        <w:contextualSpacing/>
        <w:jc w:val="both"/>
        <w:rPr>
          <w:rFonts w:eastAsia="Times New Roman"/>
          <w:sz w:val="24"/>
          <w:szCs w:val="24"/>
        </w:rPr>
      </w:pPr>
      <w:r w:rsidRPr="0006505A">
        <w:rPr>
          <w:rFonts w:eastAsia="AdvOT7fb33346.I"/>
          <w:sz w:val="24"/>
          <w:szCs w:val="24"/>
        </w:rPr>
        <w:t xml:space="preserve">The surface morphology </w:t>
      </w:r>
      <w:r w:rsidR="00C630CD">
        <w:rPr>
          <w:rFonts w:eastAsia="AdvOT7fb33346.I"/>
          <w:sz w:val="24"/>
          <w:szCs w:val="24"/>
        </w:rPr>
        <w:t xml:space="preserve">was </w:t>
      </w:r>
      <w:r w:rsidR="0006799E" w:rsidRPr="0006505A">
        <w:rPr>
          <w:rFonts w:eastAsia="AdvOT7fb33346.I"/>
          <w:sz w:val="24"/>
          <w:szCs w:val="24"/>
        </w:rPr>
        <w:t xml:space="preserve">evaluated by </w:t>
      </w:r>
      <w:r w:rsidRPr="0006505A">
        <w:rPr>
          <w:rFonts w:eastAsia="AdvOT596495f2"/>
          <w:sz w:val="24"/>
          <w:szCs w:val="24"/>
        </w:rPr>
        <w:t xml:space="preserve">Scanning Electron Microscopy (model: JSM-6390LV, </w:t>
      </w:r>
      <w:proofErr w:type="spellStart"/>
      <w:r w:rsidRPr="0006505A">
        <w:rPr>
          <w:rFonts w:eastAsia="AdvOT596495f2"/>
          <w:sz w:val="24"/>
          <w:szCs w:val="24"/>
        </w:rPr>
        <w:t>Jeol</w:t>
      </w:r>
      <w:proofErr w:type="spellEnd"/>
      <w:r w:rsidRPr="0006505A">
        <w:rPr>
          <w:rFonts w:eastAsia="AdvOT596495f2"/>
          <w:sz w:val="24"/>
          <w:szCs w:val="24"/>
        </w:rPr>
        <w:t>, Japan).</w:t>
      </w:r>
    </w:p>
    <w:p w14:paraId="700A41F6" w14:textId="77777777" w:rsidR="002D0963" w:rsidRPr="00A12E65" w:rsidRDefault="002D0963" w:rsidP="00B23754">
      <w:pPr>
        <w:tabs>
          <w:tab w:val="left" w:pos="180"/>
          <w:tab w:val="left" w:pos="2955"/>
        </w:tabs>
        <w:spacing w:line="360" w:lineRule="auto"/>
        <w:jc w:val="both"/>
        <w:rPr>
          <w:color w:val="7030A0"/>
          <w:sz w:val="24"/>
          <w:szCs w:val="24"/>
          <w:shd w:val="clear" w:color="auto" w:fill="FFFFFF"/>
        </w:rPr>
      </w:pPr>
    </w:p>
    <w:p w14:paraId="700A41F7" w14:textId="77777777" w:rsidR="00807983" w:rsidRPr="007C47E8" w:rsidRDefault="002F27D6" w:rsidP="00807983">
      <w:pPr>
        <w:tabs>
          <w:tab w:val="left" w:pos="180"/>
        </w:tabs>
        <w:spacing w:line="360" w:lineRule="auto"/>
        <w:contextualSpacing/>
        <w:jc w:val="both"/>
        <w:rPr>
          <w:rFonts w:eastAsia="Times New Roman"/>
          <w:sz w:val="24"/>
          <w:szCs w:val="24"/>
        </w:rPr>
      </w:pPr>
      <w:r>
        <w:rPr>
          <w:rFonts w:eastAsia="Times New Roman"/>
          <w:b/>
          <w:bCs/>
          <w:sz w:val="24"/>
          <w:szCs w:val="24"/>
        </w:rPr>
        <w:t xml:space="preserve">2.4. </w:t>
      </w:r>
      <w:r w:rsidR="00807983" w:rsidRPr="007C47E8">
        <w:rPr>
          <w:rFonts w:eastAsia="Times New Roman"/>
          <w:b/>
          <w:bCs/>
          <w:sz w:val="24"/>
          <w:szCs w:val="24"/>
        </w:rPr>
        <w:t xml:space="preserve">Release study </w:t>
      </w:r>
    </w:p>
    <w:p w14:paraId="700A41F8" w14:textId="6EDBD8CF" w:rsidR="00807983" w:rsidRPr="007C47E8" w:rsidRDefault="00807983" w:rsidP="00807983">
      <w:pPr>
        <w:tabs>
          <w:tab w:val="left" w:pos="180"/>
        </w:tabs>
        <w:spacing w:line="360" w:lineRule="auto"/>
        <w:contextualSpacing/>
        <w:jc w:val="both"/>
        <w:rPr>
          <w:sz w:val="24"/>
          <w:szCs w:val="24"/>
          <w:lang w:val="en-US"/>
        </w:rPr>
      </w:pPr>
      <w:r w:rsidRPr="007C47E8">
        <w:rPr>
          <w:sz w:val="24"/>
          <w:szCs w:val="24"/>
          <w:lang w:val="en-US"/>
        </w:rPr>
        <w:t>Nutrient release study of B and Zn in water at 25°C was done following USP dru</w:t>
      </w:r>
      <w:r w:rsidR="004F36F6" w:rsidRPr="007C47E8">
        <w:rPr>
          <w:sz w:val="24"/>
          <w:szCs w:val="24"/>
          <w:lang w:val="en-US"/>
        </w:rPr>
        <w:t>g dissolution study protocol [30</w:t>
      </w:r>
      <w:r w:rsidRPr="007C47E8">
        <w:rPr>
          <w:sz w:val="24"/>
          <w:szCs w:val="24"/>
          <w:lang w:val="en-US"/>
        </w:rPr>
        <w:t xml:space="preserve">] in </w:t>
      </w:r>
      <w:r w:rsidRPr="007C47E8">
        <w:rPr>
          <w:sz w:val="24"/>
          <w:szCs w:val="24"/>
        </w:rPr>
        <w:t>dissolution rate test apparatus (</w:t>
      </w:r>
      <w:proofErr w:type="spellStart"/>
      <w:r w:rsidRPr="007C47E8">
        <w:rPr>
          <w:sz w:val="24"/>
          <w:szCs w:val="24"/>
        </w:rPr>
        <w:t>Simeco</w:t>
      </w:r>
      <w:proofErr w:type="spellEnd"/>
      <w:r w:rsidRPr="007C47E8">
        <w:rPr>
          <w:sz w:val="24"/>
          <w:szCs w:val="24"/>
        </w:rPr>
        <w:t>, Kol-25)</w:t>
      </w:r>
      <w:r w:rsidRPr="007C47E8">
        <w:rPr>
          <w:sz w:val="24"/>
          <w:szCs w:val="24"/>
          <w:lang w:val="en-US"/>
        </w:rPr>
        <w:t>.</w:t>
      </w:r>
      <w:r w:rsidR="000C5076">
        <w:rPr>
          <w:sz w:val="24"/>
          <w:szCs w:val="24"/>
          <w:lang w:val="en-US"/>
        </w:rPr>
        <w:t xml:space="preserve"> </w:t>
      </w:r>
      <w:r w:rsidRPr="007C47E8">
        <w:rPr>
          <w:sz w:val="24"/>
          <w:szCs w:val="24"/>
          <w:lang w:val="en-US"/>
        </w:rPr>
        <w:t xml:space="preserve">Release </w:t>
      </w:r>
      <w:r w:rsidR="00A6358F">
        <w:rPr>
          <w:sz w:val="24"/>
          <w:szCs w:val="24"/>
          <w:lang w:val="en-US"/>
        </w:rPr>
        <w:t xml:space="preserve">pattern of boron and zinc </w:t>
      </w:r>
      <w:r w:rsidRPr="007C47E8">
        <w:rPr>
          <w:sz w:val="24"/>
          <w:szCs w:val="24"/>
          <w:lang w:val="en-US"/>
        </w:rPr>
        <w:t xml:space="preserve">were </w:t>
      </w:r>
      <w:r w:rsidR="00A6358F">
        <w:rPr>
          <w:sz w:val="24"/>
          <w:szCs w:val="24"/>
          <w:lang w:val="en-US"/>
        </w:rPr>
        <w:t xml:space="preserve">studied in water and soil. </w:t>
      </w:r>
      <w:r w:rsidRPr="007C47E8">
        <w:rPr>
          <w:sz w:val="24"/>
          <w:szCs w:val="24"/>
          <w:lang w:val="en-US"/>
        </w:rPr>
        <w:t xml:space="preserve">For water system, </w:t>
      </w:r>
      <w:r w:rsidRPr="007C47E8">
        <w:rPr>
          <w:rFonts w:eastAsia="GulliverRM"/>
          <w:sz w:val="24"/>
          <w:szCs w:val="24"/>
        </w:rPr>
        <w:t xml:space="preserve">solutions containing the matrix were stirred at </w:t>
      </w:r>
      <w:r w:rsidRPr="007C47E8">
        <w:rPr>
          <w:rFonts w:eastAsia="Times New Roman"/>
          <w:sz w:val="24"/>
          <w:szCs w:val="24"/>
        </w:rPr>
        <w:t xml:space="preserve">65rpm for sufficient time. Aliquot was drawn at interval and amount of micronutrient release from hydrogel into water </w:t>
      </w:r>
      <w:r w:rsidRPr="007C47E8">
        <w:rPr>
          <w:sz w:val="24"/>
          <w:szCs w:val="24"/>
          <w:lang w:val="en-US"/>
        </w:rPr>
        <w:t xml:space="preserve">was determined by </w:t>
      </w:r>
      <w:r w:rsidRPr="007C47E8">
        <w:rPr>
          <w:rFonts w:eastAsia="Times New Roman"/>
          <w:sz w:val="24"/>
          <w:szCs w:val="24"/>
        </w:rPr>
        <w:t xml:space="preserve">UV-VIS spectrophotometer at </w:t>
      </w:r>
      <w:proofErr w:type="spellStart"/>
      <w:r w:rsidRPr="007C47E8">
        <w:rPr>
          <w:rFonts w:eastAsia="Times New Roman"/>
          <w:sz w:val="24"/>
          <w:szCs w:val="24"/>
        </w:rPr>
        <w:t>λ</w:t>
      </w:r>
      <w:r w:rsidRPr="007C47E8">
        <w:rPr>
          <w:rFonts w:eastAsia="Times New Roman"/>
          <w:sz w:val="24"/>
          <w:szCs w:val="24"/>
          <w:vertAlign w:val="subscript"/>
        </w:rPr>
        <w:t>max</w:t>
      </w:r>
      <w:proofErr w:type="spellEnd"/>
      <w:r w:rsidR="003713BD">
        <w:rPr>
          <w:rFonts w:eastAsia="Times New Roman"/>
          <w:sz w:val="24"/>
          <w:szCs w:val="24"/>
          <w:vertAlign w:val="subscript"/>
        </w:rPr>
        <w:t xml:space="preserve"> </w:t>
      </w:r>
      <w:r w:rsidR="004F36F6" w:rsidRPr="007C47E8">
        <w:rPr>
          <w:rFonts w:eastAsia="Times New Roman"/>
          <w:sz w:val="24"/>
          <w:szCs w:val="24"/>
        </w:rPr>
        <w:t>= 430 nm for Zinc [31] and 420nm for boron [32</w:t>
      </w:r>
      <w:r w:rsidRPr="007C47E8">
        <w:rPr>
          <w:rFonts w:eastAsia="Times New Roman"/>
          <w:sz w:val="24"/>
          <w:szCs w:val="24"/>
        </w:rPr>
        <w:t>]</w:t>
      </w:r>
      <w:r w:rsidR="000C5076">
        <w:rPr>
          <w:rFonts w:eastAsia="Times New Roman"/>
          <w:sz w:val="24"/>
          <w:szCs w:val="24"/>
        </w:rPr>
        <w:t xml:space="preserve"> </w:t>
      </w:r>
      <w:r w:rsidRPr="007C47E8">
        <w:rPr>
          <w:rFonts w:eastAsia="Times New Roman"/>
          <w:sz w:val="24"/>
          <w:szCs w:val="24"/>
        </w:rPr>
        <w:t>using standar</w:t>
      </w:r>
      <w:r w:rsidR="009D4065" w:rsidRPr="007C47E8">
        <w:rPr>
          <w:rFonts w:eastAsia="Times New Roman"/>
          <w:sz w:val="24"/>
          <w:szCs w:val="24"/>
        </w:rPr>
        <w:t>d calibration curve</w:t>
      </w:r>
      <w:r w:rsidR="00EC44FC" w:rsidRPr="007C47E8">
        <w:rPr>
          <w:rFonts w:eastAsia="Times New Roman"/>
          <w:sz w:val="24"/>
          <w:szCs w:val="24"/>
        </w:rPr>
        <w:t xml:space="preserve"> [Fig.2</w:t>
      </w:r>
      <w:r w:rsidR="00605AE6" w:rsidRPr="007C47E8">
        <w:rPr>
          <w:rFonts w:eastAsia="Times New Roman"/>
          <w:sz w:val="24"/>
          <w:szCs w:val="24"/>
        </w:rPr>
        <w:t>]</w:t>
      </w:r>
      <w:r w:rsidRPr="007C47E8">
        <w:rPr>
          <w:rFonts w:eastAsia="Times New Roman"/>
          <w:sz w:val="24"/>
          <w:szCs w:val="24"/>
        </w:rPr>
        <w:t xml:space="preserve">.  The </w:t>
      </w:r>
      <w:r w:rsidRPr="007C47E8">
        <w:rPr>
          <w:sz w:val="24"/>
          <w:szCs w:val="24"/>
          <w:lang w:val="en-US"/>
        </w:rPr>
        <w:t>cumulative r</w:t>
      </w:r>
      <w:r w:rsidR="004F36F6" w:rsidRPr="007C47E8">
        <w:rPr>
          <w:sz w:val="24"/>
          <w:szCs w:val="24"/>
          <w:lang w:val="en-US"/>
        </w:rPr>
        <w:t>elease (%) was calculated as [33, 34</w:t>
      </w:r>
      <w:r w:rsidRPr="007C47E8">
        <w:rPr>
          <w:sz w:val="24"/>
          <w:szCs w:val="24"/>
          <w:lang w:val="en-US"/>
        </w:rPr>
        <w:t>]:</w:t>
      </w:r>
    </w:p>
    <w:p w14:paraId="700A41F9" w14:textId="77777777" w:rsidR="00807983" w:rsidRPr="007C47E8" w:rsidRDefault="00807983" w:rsidP="00807983">
      <w:pPr>
        <w:tabs>
          <w:tab w:val="left" w:pos="180"/>
        </w:tabs>
        <w:spacing w:line="360" w:lineRule="auto"/>
        <w:contextualSpacing/>
        <w:jc w:val="both"/>
        <w:rPr>
          <w:rFonts w:eastAsia="Times New Roman"/>
          <w:sz w:val="24"/>
          <w:szCs w:val="24"/>
        </w:rPr>
      </w:pPr>
      <m:oMathPara>
        <m:oMath>
          <m:r>
            <w:rPr>
              <w:rFonts w:ascii="Cambria Math" w:eastAsia="Times New Roman" w:hAnsi="Cambria Math"/>
            </w:rPr>
            <m:t xml:space="preserve"> Cumulative release </m:t>
          </m:r>
          <m:d>
            <m:dPr>
              <m:ctrlPr>
                <w:rPr>
                  <w:rFonts w:ascii="Cambria Math" w:eastAsia="Times New Roman" w:hAnsi="Cambria Math"/>
                  <w:i/>
                </w:rPr>
              </m:ctrlPr>
            </m:dPr>
            <m:e>
              <m:r>
                <w:rPr>
                  <w:rFonts w:ascii="Cambria Math" w:eastAsia="Times New Roman" w:hAnsi="Cambria Math"/>
                </w:rPr>
                <m:t>%</m:t>
              </m:r>
            </m:e>
          </m:d>
          <m:r>
            <w:rPr>
              <w:rFonts w:ascii="Cambria Math" w:eastAsia="Times New Roman" w:hAnsi="Cambria Math"/>
            </w:rPr>
            <m:t xml:space="preserve">= </m:t>
          </m:r>
          <m:f>
            <m:fPr>
              <m:ctrlPr>
                <w:rPr>
                  <w:rFonts w:ascii="Cambria Math" w:eastAsia="Times New Roman" w:hAnsi="Cambria Math"/>
                  <w:i/>
                </w:rPr>
              </m:ctrlPr>
            </m:fPr>
            <m:num>
              <m:r>
                <w:rPr>
                  <w:rFonts w:ascii="Cambria Math" w:eastAsia="Times New Roman" w:hAnsi="Cambria Math"/>
                </w:rPr>
                <m:t>Mt</m:t>
              </m:r>
            </m:num>
            <m:den>
              <m:r>
                <w:rPr>
                  <w:rFonts w:ascii="Cambria Math" w:eastAsia="Times New Roman" w:hAnsi="Cambria Math"/>
                </w:rPr>
                <m:t>M∞</m:t>
              </m:r>
            </m:den>
          </m:f>
          <m:r>
            <w:rPr>
              <w:rFonts w:ascii="Cambria Math" w:eastAsia="Times New Roman" w:hAnsi="Cambria Math"/>
            </w:rPr>
            <m:t xml:space="preserve"> X 100</m:t>
          </m:r>
          <m:r>
            <m:rPr>
              <m:sty m:val="p"/>
            </m:rPr>
            <w:rPr>
              <w:rFonts w:ascii="Cambria Math" w:eastAsia="Palatino-Italic" w:hAnsi="Cambria Math"/>
              <w:vertAlign w:val="superscript"/>
            </w:rPr>
            <m:t xml:space="preserve">    (1)</m:t>
          </m:r>
        </m:oMath>
      </m:oMathPara>
    </w:p>
    <w:p w14:paraId="700A41FA" w14:textId="77777777" w:rsidR="004A5DC9" w:rsidRPr="007C47E8" w:rsidRDefault="00807983" w:rsidP="00734A05">
      <w:pPr>
        <w:autoSpaceDE w:val="0"/>
        <w:autoSpaceDN w:val="0"/>
        <w:adjustRightInd w:val="0"/>
        <w:spacing w:line="360" w:lineRule="auto"/>
        <w:jc w:val="both"/>
        <w:rPr>
          <w:sz w:val="24"/>
          <w:szCs w:val="24"/>
          <w:lang w:val="en-US"/>
        </w:rPr>
      </w:pPr>
      <w:r w:rsidRPr="007C47E8">
        <w:rPr>
          <w:sz w:val="24"/>
          <w:szCs w:val="24"/>
          <w:lang w:val="en-US"/>
        </w:rPr>
        <w:t xml:space="preserve">Where </w:t>
      </w:r>
      <w:r w:rsidRPr="007C47E8">
        <w:rPr>
          <w:i/>
          <w:iCs/>
          <w:sz w:val="24"/>
          <w:szCs w:val="24"/>
          <w:lang w:val="en-US"/>
        </w:rPr>
        <w:t>M</w:t>
      </w:r>
      <w:r w:rsidRPr="007C47E8">
        <w:rPr>
          <w:sz w:val="24"/>
          <w:szCs w:val="24"/>
          <w:lang w:val="en-US"/>
        </w:rPr>
        <w:t xml:space="preserve">t and </w:t>
      </w:r>
      <w:r w:rsidRPr="007C47E8">
        <w:rPr>
          <w:i/>
          <w:iCs/>
          <w:sz w:val="24"/>
          <w:szCs w:val="24"/>
          <w:lang w:val="en-US"/>
        </w:rPr>
        <w:t>M</w:t>
      </w:r>
      <w:r w:rsidRPr="007C47E8">
        <w:rPr>
          <w:sz w:val="24"/>
          <w:szCs w:val="24"/>
          <w:lang w:val="en-US"/>
        </w:rPr>
        <w:t xml:space="preserve">∞ are the amount of micronutrient released at </w:t>
      </w:r>
      <w:proofErr w:type="spellStart"/>
      <w:proofErr w:type="gramStart"/>
      <w:r w:rsidRPr="007C47E8">
        <w:rPr>
          <w:sz w:val="24"/>
          <w:szCs w:val="24"/>
          <w:lang w:val="en-US"/>
        </w:rPr>
        <w:t>time</w:t>
      </w:r>
      <w:r w:rsidR="007C47E8">
        <w:rPr>
          <w:sz w:val="24"/>
          <w:szCs w:val="24"/>
          <w:lang w:val="en-US"/>
        </w:rPr>
        <w:t>‘</w:t>
      </w:r>
      <w:proofErr w:type="gramEnd"/>
      <w:r w:rsidRPr="007C47E8">
        <w:rPr>
          <w:i/>
          <w:iCs/>
          <w:sz w:val="24"/>
          <w:szCs w:val="24"/>
          <w:lang w:val="en-US"/>
        </w:rPr>
        <w:t>t</w:t>
      </w:r>
      <w:r w:rsidR="007C47E8">
        <w:rPr>
          <w:i/>
          <w:iCs/>
          <w:sz w:val="24"/>
          <w:szCs w:val="24"/>
          <w:lang w:val="en-US"/>
        </w:rPr>
        <w:t>’</w:t>
      </w:r>
      <w:r w:rsidRPr="007C47E8">
        <w:rPr>
          <w:sz w:val="24"/>
          <w:szCs w:val="24"/>
          <w:lang w:val="en-US"/>
        </w:rPr>
        <w:t>and</w:t>
      </w:r>
      <w:proofErr w:type="spellEnd"/>
      <w:r w:rsidRPr="007C47E8">
        <w:rPr>
          <w:sz w:val="24"/>
          <w:szCs w:val="24"/>
          <w:lang w:val="en-US"/>
        </w:rPr>
        <w:t xml:space="preserve"> initial loaded micronutrient contents, respectively. Release study of micronutrient in continuous releasing in water is parallel with stagnant water system. </w:t>
      </w:r>
    </w:p>
    <w:p w14:paraId="700A41FB" w14:textId="77777777" w:rsidR="00734A05" w:rsidRDefault="00734A05" w:rsidP="00734A05">
      <w:pPr>
        <w:autoSpaceDE w:val="0"/>
        <w:autoSpaceDN w:val="0"/>
        <w:adjustRightInd w:val="0"/>
        <w:spacing w:line="360" w:lineRule="auto"/>
        <w:jc w:val="both"/>
        <w:rPr>
          <w:sz w:val="24"/>
          <w:szCs w:val="24"/>
          <w:lang w:val="en-US"/>
        </w:rPr>
      </w:pPr>
      <w:r w:rsidRPr="007C47E8">
        <w:rPr>
          <w:sz w:val="24"/>
          <w:szCs w:val="24"/>
          <w:lang w:val="en-US"/>
        </w:rPr>
        <w:t xml:space="preserve">Similarly, release study was also performed in soil to see its application in the field of agriculture. For this, hydrogel was put into permeable tea pouches which were buried in plastic beaker containing 200 g of dry soil at 2.0 cm depth. Then, 150 mL of distilled water was added to each beaker and kept at room temperature. One package was removed after every 2 days. The hydrogel was </w:t>
      </w:r>
      <w:r w:rsidR="004F36F6" w:rsidRPr="007C47E8">
        <w:rPr>
          <w:sz w:val="24"/>
          <w:szCs w:val="24"/>
          <w:lang w:val="en-US"/>
        </w:rPr>
        <w:t>put in 100mL distilled water [33,</w:t>
      </w:r>
      <w:r w:rsidR="000C5076">
        <w:rPr>
          <w:sz w:val="24"/>
          <w:szCs w:val="24"/>
          <w:lang w:val="en-US"/>
        </w:rPr>
        <w:t xml:space="preserve"> </w:t>
      </w:r>
      <w:r w:rsidR="004F36F6" w:rsidRPr="007C47E8">
        <w:rPr>
          <w:sz w:val="24"/>
          <w:szCs w:val="24"/>
          <w:lang w:val="en-US"/>
        </w:rPr>
        <w:t>34</w:t>
      </w:r>
      <w:r w:rsidRPr="007C47E8">
        <w:rPr>
          <w:sz w:val="24"/>
          <w:szCs w:val="24"/>
          <w:lang w:val="en-US"/>
        </w:rPr>
        <w:t xml:space="preserve">]. The amount of micronutrient extracted from the hydrogel into the water was estimated by UV-VIS </w:t>
      </w:r>
      <w:proofErr w:type="spellStart"/>
      <w:r w:rsidRPr="007C47E8">
        <w:rPr>
          <w:sz w:val="24"/>
          <w:szCs w:val="24"/>
          <w:lang w:val="en-US"/>
        </w:rPr>
        <w:t>spectroph</w:t>
      </w:r>
      <w:r w:rsidR="004A5DC9" w:rsidRPr="007C47E8">
        <w:rPr>
          <w:sz w:val="24"/>
          <w:szCs w:val="24"/>
          <w:lang w:val="en-US"/>
        </w:rPr>
        <w:t>ometer</w:t>
      </w:r>
      <w:proofErr w:type="spellEnd"/>
      <w:r w:rsidR="004A5DC9" w:rsidRPr="007C47E8">
        <w:rPr>
          <w:sz w:val="24"/>
          <w:szCs w:val="24"/>
          <w:lang w:val="en-US"/>
        </w:rPr>
        <w:t xml:space="preserve"> using the above equation. </w:t>
      </w:r>
    </w:p>
    <w:p w14:paraId="5FFCB60F" w14:textId="77777777" w:rsidR="0010604E" w:rsidRDefault="0010604E" w:rsidP="00734A05">
      <w:pPr>
        <w:autoSpaceDE w:val="0"/>
        <w:autoSpaceDN w:val="0"/>
        <w:adjustRightInd w:val="0"/>
        <w:spacing w:line="360" w:lineRule="auto"/>
        <w:jc w:val="both"/>
        <w:rPr>
          <w:sz w:val="24"/>
          <w:szCs w:val="24"/>
          <w:lang w:val="en-US"/>
        </w:rPr>
      </w:pPr>
    </w:p>
    <w:p w14:paraId="680458B0" w14:textId="77777777" w:rsidR="0010604E" w:rsidRDefault="0010604E" w:rsidP="00734A05">
      <w:pPr>
        <w:autoSpaceDE w:val="0"/>
        <w:autoSpaceDN w:val="0"/>
        <w:adjustRightInd w:val="0"/>
        <w:spacing w:line="360" w:lineRule="auto"/>
        <w:jc w:val="both"/>
        <w:rPr>
          <w:sz w:val="24"/>
          <w:szCs w:val="24"/>
          <w:lang w:val="en-US"/>
        </w:rPr>
      </w:pPr>
    </w:p>
    <w:p w14:paraId="58D330D1" w14:textId="77777777" w:rsidR="0010604E" w:rsidRDefault="0010604E" w:rsidP="00734A05">
      <w:pPr>
        <w:autoSpaceDE w:val="0"/>
        <w:autoSpaceDN w:val="0"/>
        <w:adjustRightInd w:val="0"/>
        <w:spacing w:line="360" w:lineRule="auto"/>
        <w:jc w:val="both"/>
        <w:rPr>
          <w:sz w:val="24"/>
          <w:szCs w:val="24"/>
          <w:lang w:val="en-US"/>
        </w:rPr>
      </w:pPr>
    </w:p>
    <w:p w14:paraId="04E91110" w14:textId="77777777" w:rsidR="0010604E" w:rsidRDefault="0010604E" w:rsidP="00734A05">
      <w:pPr>
        <w:autoSpaceDE w:val="0"/>
        <w:autoSpaceDN w:val="0"/>
        <w:adjustRightInd w:val="0"/>
        <w:spacing w:line="360" w:lineRule="auto"/>
        <w:jc w:val="both"/>
        <w:rPr>
          <w:sz w:val="24"/>
          <w:szCs w:val="24"/>
          <w:lang w:val="en-US"/>
        </w:rPr>
      </w:pPr>
    </w:p>
    <w:p w14:paraId="496ACFD4" w14:textId="77777777" w:rsidR="0010604E" w:rsidRDefault="0010604E" w:rsidP="00734A05">
      <w:pPr>
        <w:autoSpaceDE w:val="0"/>
        <w:autoSpaceDN w:val="0"/>
        <w:adjustRightInd w:val="0"/>
        <w:spacing w:line="360" w:lineRule="auto"/>
        <w:jc w:val="both"/>
        <w:rPr>
          <w:sz w:val="24"/>
          <w:szCs w:val="24"/>
          <w:lang w:val="en-US"/>
        </w:rPr>
      </w:pPr>
    </w:p>
    <w:p w14:paraId="0CDC7556" w14:textId="77777777" w:rsidR="0010604E" w:rsidRDefault="0010604E" w:rsidP="00734A05">
      <w:pPr>
        <w:autoSpaceDE w:val="0"/>
        <w:autoSpaceDN w:val="0"/>
        <w:adjustRightInd w:val="0"/>
        <w:spacing w:line="360" w:lineRule="auto"/>
        <w:jc w:val="both"/>
        <w:rPr>
          <w:sz w:val="24"/>
          <w:szCs w:val="24"/>
          <w:lang w:val="en-US"/>
        </w:rPr>
      </w:pPr>
    </w:p>
    <w:p w14:paraId="6425970D" w14:textId="77777777" w:rsidR="0010604E" w:rsidRDefault="0010604E" w:rsidP="00734A05">
      <w:pPr>
        <w:autoSpaceDE w:val="0"/>
        <w:autoSpaceDN w:val="0"/>
        <w:adjustRightInd w:val="0"/>
        <w:spacing w:line="360" w:lineRule="auto"/>
        <w:jc w:val="both"/>
        <w:rPr>
          <w:sz w:val="24"/>
          <w:szCs w:val="24"/>
          <w:lang w:val="en-US"/>
        </w:rPr>
      </w:pPr>
    </w:p>
    <w:p w14:paraId="2FE278C1" w14:textId="77777777" w:rsidR="0010604E" w:rsidRDefault="0010604E" w:rsidP="00734A05">
      <w:pPr>
        <w:autoSpaceDE w:val="0"/>
        <w:autoSpaceDN w:val="0"/>
        <w:adjustRightInd w:val="0"/>
        <w:spacing w:line="360" w:lineRule="auto"/>
        <w:jc w:val="both"/>
        <w:rPr>
          <w:sz w:val="24"/>
          <w:szCs w:val="24"/>
          <w:lang w:val="en-US"/>
        </w:rPr>
      </w:pPr>
    </w:p>
    <w:p w14:paraId="700A4202" w14:textId="367B88BD" w:rsidR="00591359" w:rsidRPr="00FB7B09" w:rsidRDefault="00190327" w:rsidP="00FB7B09">
      <w:pPr>
        <w:autoSpaceDE w:val="0"/>
        <w:autoSpaceDN w:val="0"/>
        <w:adjustRightInd w:val="0"/>
        <w:spacing w:line="360" w:lineRule="auto"/>
        <w:jc w:val="both"/>
        <w:rPr>
          <w:sz w:val="24"/>
          <w:szCs w:val="24"/>
          <w:lang w:val="en-US"/>
        </w:rPr>
      </w:pPr>
      <w:r>
        <w:rPr>
          <w:rFonts w:eastAsia="Times New Roman"/>
          <w:b/>
          <w:noProof/>
          <w:sz w:val="24"/>
          <w:szCs w:val="24"/>
          <w:lang w:val="en-US" w:eastAsia="en-US"/>
        </w:rPr>
        <w:pict w14:anchorId="700A42C4">
          <v:shape id="_x0000_s1030" type="#_x0000_t202" style="position:absolute;left:0;text-align:left;margin-left:.9pt;margin-top:236.8pt;width:459.4pt;height:31.5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14:paraId="700A42D8" w14:textId="77777777" w:rsidR="003E394F" w:rsidRPr="00381C2C" w:rsidRDefault="003E394F" w:rsidP="00591359">
                  <w:pPr>
                    <w:tabs>
                      <w:tab w:val="left" w:pos="180"/>
                    </w:tabs>
                    <w:spacing w:line="360" w:lineRule="auto"/>
                    <w:contextualSpacing/>
                    <w:jc w:val="both"/>
                    <w:rPr>
                      <w:rFonts w:eastAsia="Times New Roman"/>
                      <w:b/>
                      <w:sz w:val="24"/>
                      <w:szCs w:val="24"/>
                    </w:rPr>
                  </w:pPr>
                  <w:r w:rsidRPr="00446A21">
                    <w:rPr>
                      <w:b/>
                      <w:sz w:val="24"/>
                      <w:szCs w:val="24"/>
                    </w:rPr>
                    <w:t>Fig. 2.</w:t>
                  </w:r>
                  <w:r>
                    <w:rPr>
                      <w:b/>
                      <w:sz w:val="24"/>
                      <w:szCs w:val="24"/>
                    </w:rPr>
                    <w:t xml:space="preserve"> </w:t>
                  </w:r>
                  <w:r w:rsidRPr="00381C2C">
                    <w:rPr>
                      <w:sz w:val="24"/>
                      <w:szCs w:val="24"/>
                    </w:rPr>
                    <w:t>Standard calibration curve</w:t>
                  </w:r>
                  <w:r>
                    <w:rPr>
                      <w:sz w:val="24"/>
                      <w:szCs w:val="24"/>
                    </w:rPr>
                    <w:t>s</w:t>
                  </w:r>
                  <w:r w:rsidRPr="00381C2C">
                    <w:rPr>
                      <w:sz w:val="24"/>
                      <w:szCs w:val="24"/>
                    </w:rPr>
                    <w:t xml:space="preserve"> of boron and </w:t>
                  </w:r>
                  <w:r>
                    <w:rPr>
                      <w:sz w:val="24"/>
                      <w:szCs w:val="24"/>
                    </w:rPr>
                    <w:t>z</w:t>
                  </w:r>
                  <w:r w:rsidRPr="00381C2C">
                    <w:rPr>
                      <w:sz w:val="24"/>
                      <w:szCs w:val="24"/>
                    </w:rPr>
                    <w:t>inc</w:t>
                  </w:r>
                  <w:r>
                    <w:rPr>
                      <w:sz w:val="24"/>
                      <w:szCs w:val="24"/>
                    </w:rPr>
                    <w:t xml:space="preserve"> using UV-VIS spectrophotometer</w:t>
                  </w:r>
                </w:p>
                <w:p w14:paraId="700A42D9" w14:textId="77777777" w:rsidR="003E394F" w:rsidRPr="00591359" w:rsidRDefault="003E394F" w:rsidP="00591359">
                  <w:pPr>
                    <w:rPr>
                      <w:szCs w:val="24"/>
                    </w:rPr>
                  </w:pPr>
                </w:p>
              </w:txbxContent>
            </v:textbox>
            <w10:wrap type="square"/>
          </v:shape>
        </w:pict>
      </w:r>
      <w:r w:rsidR="00FB7B09">
        <w:rPr>
          <w:noProof/>
        </w:rPr>
        <w:drawing>
          <wp:anchor distT="0" distB="0" distL="114300" distR="114300" simplePos="0" relativeHeight="251651584" behindDoc="1" locked="0" layoutInCell="1" allowOverlap="1" wp14:anchorId="30241CE5" wp14:editId="4A7996AE">
            <wp:simplePos x="0" y="0"/>
            <wp:positionH relativeFrom="column">
              <wp:posOffset>0</wp:posOffset>
            </wp:positionH>
            <wp:positionV relativeFrom="paragraph">
              <wp:posOffset>0</wp:posOffset>
            </wp:positionV>
            <wp:extent cx="5943600" cy="2895600"/>
            <wp:effectExtent l="0" t="0" r="0" b="0"/>
            <wp:wrapTight wrapText="bothSides">
              <wp:wrapPolygon edited="0">
                <wp:start x="0" y="0"/>
                <wp:lineTo x="0" y="21458"/>
                <wp:lineTo x="21531" y="2145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A4203" w14:textId="77777777" w:rsidR="006A15A8" w:rsidRPr="002B0BAD" w:rsidRDefault="002F27D6" w:rsidP="006A15A8">
      <w:pPr>
        <w:tabs>
          <w:tab w:val="left" w:pos="180"/>
        </w:tabs>
        <w:spacing w:line="360" w:lineRule="auto"/>
        <w:contextualSpacing/>
        <w:jc w:val="both"/>
        <w:rPr>
          <w:rFonts w:eastAsia="Times New Roman"/>
          <w:b/>
          <w:sz w:val="24"/>
          <w:szCs w:val="24"/>
        </w:rPr>
      </w:pPr>
      <w:r>
        <w:rPr>
          <w:rFonts w:eastAsia="Times New Roman"/>
          <w:b/>
          <w:sz w:val="24"/>
          <w:szCs w:val="24"/>
        </w:rPr>
        <w:t xml:space="preserve">2.5. </w:t>
      </w:r>
      <w:r w:rsidR="006A15A8" w:rsidRPr="002B0BAD">
        <w:rPr>
          <w:rFonts w:eastAsia="Times New Roman"/>
          <w:b/>
          <w:sz w:val="24"/>
          <w:szCs w:val="24"/>
        </w:rPr>
        <w:t>Kinetic study</w:t>
      </w:r>
    </w:p>
    <w:p w14:paraId="700A4204" w14:textId="77777777" w:rsidR="006A15A8" w:rsidRPr="002B0BAD" w:rsidRDefault="006A15A8" w:rsidP="006A15A8">
      <w:pPr>
        <w:tabs>
          <w:tab w:val="left" w:pos="180"/>
        </w:tabs>
        <w:spacing w:line="360" w:lineRule="auto"/>
        <w:contextualSpacing/>
        <w:jc w:val="both"/>
        <w:rPr>
          <w:rFonts w:eastAsia="AdvTT5843c571"/>
          <w:bCs/>
          <w:sz w:val="24"/>
          <w:szCs w:val="24"/>
        </w:rPr>
      </w:pPr>
      <w:r w:rsidRPr="002B0BAD">
        <w:rPr>
          <w:rFonts w:eastAsia="Times New Roman"/>
          <w:sz w:val="24"/>
          <w:szCs w:val="24"/>
        </w:rPr>
        <w:t xml:space="preserve">Similarly, </w:t>
      </w:r>
      <w:r w:rsidR="002B0BAD" w:rsidRPr="002B0BAD">
        <w:rPr>
          <w:sz w:val="24"/>
          <w:szCs w:val="24"/>
        </w:rPr>
        <w:t xml:space="preserve">the drug release kinetics of </w:t>
      </w:r>
      <w:r w:rsidR="000D576B" w:rsidRPr="002B0BAD">
        <w:rPr>
          <w:sz w:val="24"/>
          <w:szCs w:val="24"/>
        </w:rPr>
        <w:t>hydrogel was determined by using the well-known equation</w:t>
      </w:r>
      <w:r w:rsidR="000C5076">
        <w:rPr>
          <w:sz w:val="24"/>
          <w:szCs w:val="24"/>
        </w:rPr>
        <w:t xml:space="preserve"> </w:t>
      </w:r>
      <w:r w:rsidR="00443AF5" w:rsidRPr="002B0BAD">
        <w:rPr>
          <w:rFonts w:eastAsia="AdvTT5843c571"/>
          <w:sz w:val="24"/>
          <w:szCs w:val="24"/>
        </w:rPr>
        <w:t>[35, 36</w:t>
      </w:r>
      <w:r w:rsidRPr="002B0BAD">
        <w:rPr>
          <w:rFonts w:eastAsia="AdvTT5843c571"/>
          <w:bCs/>
          <w:sz w:val="24"/>
          <w:szCs w:val="24"/>
        </w:rPr>
        <w:t>].</w:t>
      </w:r>
    </w:p>
    <w:p w14:paraId="700A4205" w14:textId="77777777" w:rsidR="006A15A8" w:rsidRPr="002B0BAD" w:rsidRDefault="008609E7" w:rsidP="006A15A8">
      <w:pPr>
        <w:tabs>
          <w:tab w:val="left" w:pos="180"/>
        </w:tabs>
        <w:spacing w:line="360" w:lineRule="auto"/>
        <w:ind w:hanging="180"/>
        <w:contextualSpacing/>
        <w:jc w:val="both"/>
        <w:rPr>
          <w:rFonts w:eastAsia="Palatino-Italic"/>
          <w:sz w:val="24"/>
          <w:szCs w:val="24"/>
        </w:rPr>
      </w:pPr>
      <m:oMath>
        <m:r>
          <w:rPr>
            <w:rFonts w:ascii="Cambria Math" w:eastAsia="Times New Roman" w:hAnsi="Cambria Math"/>
            <w:sz w:val="28"/>
            <w:szCs w:val="28"/>
          </w:rPr>
          <m:t xml:space="preserve">   </m:t>
        </m:r>
        <m:f>
          <m:fPr>
            <m:ctrlPr>
              <w:rPr>
                <w:rFonts w:ascii="Cambria Math" w:eastAsia="Times New Roman" w:hAnsi="Cambria Math"/>
                <w:i/>
                <w:sz w:val="28"/>
                <w:szCs w:val="28"/>
              </w:rPr>
            </m:ctrlPr>
          </m:fPr>
          <m:num>
            <m:r>
              <w:rPr>
                <w:rFonts w:ascii="Cambria Math" w:eastAsia="Times New Roman" w:hAnsi="Cambria Math"/>
                <w:sz w:val="28"/>
                <w:szCs w:val="28"/>
              </w:rPr>
              <m:t>Mt</m:t>
            </m:r>
          </m:num>
          <m:den>
            <m:r>
              <w:rPr>
                <w:rFonts w:ascii="Cambria Math" w:eastAsia="Times New Roman" w:hAnsi="Cambria Math"/>
                <w:sz w:val="28"/>
                <w:szCs w:val="28"/>
              </w:rPr>
              <m:t xml:space="preserve">     M∞</m:t>
            </m:r>
          </m:den>
        </m:f>
        <m:r>
          <w:rPr>
            <w:rFonts w:ascii="Cambria Math" w:eastAsia="Times New Roman" w:hAnsi="Cambria Math"/>
            <w:sz w:val="28"/>
            <w:szCs w:val="28"/>
          </w:rPr>
          <m:t>=</m:t>
        </m:r>
        <m:r>
          <w:rPr>
            <w:rFonts w:ascii="Cambria Math" w:eastAsia="Palatino-Italic" w:hAnsi="Cambria Math"/>
            <w:sz w:val="28"/>
            <w:szCs w:val="28"/>
          </w:rPr>
          <m:t>k</m:t>
        </m:r>
        <m:r>
          <w:rPr>
            <w:rFonts w:ascii="Cambria Math" w:eastAsia="RMTMI" w:hAnsi="Cambria Math"/>
            <w:sz w:val="28"/>
            <w:szCs w:val="28"/>
          </w:rPr>
          <m:t>.</m:t>
        </m:r>
        <m:sSup>
          <m:sSupPr>
            <m:ctrlPr>
              <w:rPr>
                <w:rFonts w:ascii="Cambria Math" w:eastAsia="Palatino-Italic" w:hAnsi="Cambria Math"/>
                <w:i/>
                <w:sz w:val="28"/>
                <w:szCs w:val="28"/>
                <w:vertAlign w:val="superscript"/>
              </w:rPr>
            </m:ctrlPr>
          </m:sSupPr>
          <m:e>
            <m:r>
              <w:rPr>
                <w:rFonts w:ascii="Cambria Math" w:eastAsia="Palatino-Italic" w:hAnsi="Cambria Math"/>
                <w:sz w:val="28"/>
                <w:szCs w:val="28"/>
                <w:vertAlign w:val="superscript"/>
              </w:rPr>
              <m:t>t</m:t>
            </m:r>
          </m:e>
          <m:sup>
            <m:r>
              <w:rPr>
                <w:rFonts w:ascii="Cambria Math" w:eastAsia="Palatino-Italic" w:hAnsi="Cambria Math"/>
                <w:sz w:val="28"/>
                <w:szCs w:val="28"/>
                <w:vertAlign w:val="superscript"/>
              </w:rPr>
              <m:t>n</m:t>
            </m:r>
          </m:sup>
        </m:sSup>
      </m:oMath>
      <w:r w:rsidR="006A15A8" w:rsidRPr="002B0BAD">
        <w:rPr>
          <w:rFonts w:eastAsia="Palatino-Italic"/>
          <w:sz w:val="24"/>
          <w:szCs w:val="24"/>
        </w:rPr>
        <w:t>(2)</w:t>
      </w:r>
    </w:p>
    <w:p w14:paraId="700A4206" w14:textId="03197085" w:rsidR="006A15A8" w:rsidRPr="002B0BAD" w:rsidRDefault="006A15A8" w:rsidP="006A15A8">
      <w:pPr>
        <w:autoSpaceDE w:val="0"/>
        <w:autoSpaceDN w:val="0"/>
        <w:adjustRightInd w:val="0"/>
        <w:spacing w:line="360" w:lineRule="auto"/>
        <w:jc w:val="both"/>
        <w:rPr>
          <w:sz w:val="24"/>
          <w:szCs w:val="24"/>
          <w:lang w:val="en-US"/>
        </w:rPr>
      </w:pPr>
      <w:r w:rsidRPr="002B0BAD">
        <w:rPr>
          <w:rFonts w:eastAsia="AdvTTf90d833a.I"/>
          <w:i/>
          <w:iCs/>
          <w:sz w:val="24"/>
          <w:szCs w:val="24"/>
        </w:rPr>
        <w:t>M</w:t>
      </w:r>
      <w:r w:rsidRPr="002B0BAD">
        <w:rPr>
          <w:rFonts w:eastAsia="AdvTTf90d833a.I"/>
          <w:i/>
          <w:iCs/>
          <w:sz w:val="24"/>
          <w:szCs w:val="24"/>
          <w:vertAlign w:val="subscript"/>
        </w:rPr>
        <w:t>t,</w:t>
      </w:r>
      <w:r w:rsidR="00F044BC">
        <w:rPr>
          <w:rFonts w:eastAsia="AdvTTf90d833a.I"/>
          <w:i/>
          <w:iCs/>
          <w:sz w:val="24"/>
          <w:szCs w:val="24"/>
          <w:vertAlign w:val="subscript"/>
        </w:rPr>
        <w:t xml:space="preserve"> </w:t>
      </w:r>
      <w:r w:rsidRPr="002B0BAD">
        <w:rPr>
          <w:rFonts w:eastAsia="AdvTTf90d833a.I"/>
          <w:sz w:val="24"/>
          <w:szCs w:val="24"/>
        </w:rPr>
        <w:t>is the amount of micronutrient release at time</w:t>
      </w:r>
      <w:r w:rsidR="003713BD">
        <w:rPr>
          <w:rFonts w:eastAsia="AdvTTf90d833a.I"/>
          <w:sz w:val="24"/>
          <w:szCs w:val="24"/>
        </w:rPr>
        <w:t xml:space="preserve"> </w:t>
      </w:r>
      <w:r w:rsidRPr="002B0BAD">
        <w:rPr>
          <w:rFonts w:eastAsia="AdvTTf90d833a.I"/>
          <w:sz w:val="24"/>
          <w:szCs w:val="24"/>
        </w:rPr>
        <w:t>‘t’ and</w:t>
      </w:r>
      <w:r w:rsidRPr="002B0BAD">
        <w:rPr>
          <w:i/>
          <w:iCs/>
          <w:sz w:val="24"/>
          <w:szCs w:val="24"/>
          <w:lang w:val="en-US"/>
        </w:rPr>
        <w:t>M</w:t>
      </w:r>
      <w:r w:rsidRPr="002B0BAD">
        <w:rPr>
          <w:sz w:val="24"/>
          <w:szCs w:val="24"/>
          <w:lang w:val="en-US"/>
        </w:rPr>
        <w:t>∞ initial loaded micronutrient contents respectively</w:t>
      </w:r>
      <w:r w:rsidRPr="002B0BAD">
        <w:rPr>
          <w:rFonts w:eastAsia="AdvTT5843c571"/>
          <w:sz w:val="24"/>
          <w:szCs w:val="24"/>
        </w:rPr>
        <w:t xml:space="preserve">. And </w:t>
      </w:r>
      <w:r w:rsidRPr="002B0BAD">
        <w:rPr>
          <w:i/>
          <w:iCs/>
          <w:sz w:val="24"/>
          <w:szCs w:val="24"/>
          <w:lang w:val="en-US"/>
        </w:rPr>
        <w:t xml:space="preserve">k </w:t>
      </w:r>
      <w:r w:rsidRPr="002B0BAD">
        <w:rPr>
          <w:sz w:val="24"/>
          <w:szCs w:val="24"/>
          <w:lang w:val="en-US"/>
        </w:rPr>
        <w:t xml:space="preserve">is releasing factor and the releasing exponent </w:t>
      </w:r>
      <w:r w:rsidR="00F044BC">
        <w:rPr>
          <w:sz w:val="24"/>
          <w:szCs w:val="24"/>
          <w:lang w:val="en-US"/>
        </w:rPr>
        <w:t>‘</w:t>
      </w:r>
      <w:r w:rsidRPr="002B0BAD">
        <w:rPr>
          <w:sz w:val="24"/>
          <w:szCs w:val="24"/>
          <w:lang w:val="en-US"/>
        </w:rPr>
        <w:t>n</w:t>
      </w:r>
      <w:r w:rsidR="00F044BC">
        <w:rPr>
          <w:sz w:val="24"/>
          <w:szCs w:val="24"/>
          <w:lang w:val="en-US"/>
        </w:rPr>
        <w:t>’</w:t>
      </w:r>
      <w:r w:rsidRPr="002B0BAD">
        <w:rPr>
          <w:sz w:val="24"/>
          <w:szCs w:val="24"/>
          <w:lang w:val="en-US"/>
        </w:rPr>
        <w:t xml:space="preserve"> describes the type of diffusion.</w:t>
      </w:r>
      <w:r w:rsidR="00F044BC">
        <w:rPr>
          <w:sz w:val="24"/>
          <w:szCs w:val="24"/>
          <w:lang w:val="en-US"/>
        </w:rPr>
        <w:t xml:space="preserve"> </w:t>
      </w:r>
      <w:r w:rsidRPr="002B0BAD">
        <w:rPr>
          <w:rFonts w:eastAsia="AdvTT5843c571"/>
          <w:sz w:val="24"/>
          <w:szCs w:val="24"/>
        </w:rPr>
        <w:t xml:space="preserve">The above equation can </w:t>
      </w:r>
      <w:r w:rsidRPr="002B0BAD">
        <w:rPr>
          <w:rFonts w:eastAsia="Times New Roman"/>
          <w:sz w:val="24"/>
          <w:szCs w:val="24"/>
        </w:rPr>
        <w:t xml:space="preserve">be linearized as </w:t>
      </w:r>
      <w:r w:rsidR="00443AF5" w:rsidRPr="002B0BAD">
        <w:rPr>
          <w:rFonts w:eastAsia="Palatino-Roman"/>
          <w:bCs/>
          <w:sz w:val="24"/>
          <w:szCs w:val="24"/>
        </w:rPr>
        <w:t>[35, 36</w:t>
      </w:r>
      <w:r w:rsidRPr="002B0BAD">
        <w:rPr>
          <w:rFonts w:eastAsia="Palatino-Roman"/>
          <w:bCs/>
          <w:sz w:val="24"/>
          <w:szCs w:val="24"/>
        </w:rPr>
        <w:t xml:space="preserve">]: </w:t>
      </w:r>
    </w:p>
    <w:p w14:paraId="700A4207" w14:textId="77777777" w:rsidR="006A15A8" w:rsidRPr="002B0BAD" w:rsidRDefault="00190327" w:rsidP="006A15A8">
      <w:pPr>
        <w:tabs>
          <w:tab w:val="left" w:pos="-360"/>
        </w:tabs>
        <w:spacing w:line="360" w:lineRule="auto"/>
        <w:ind w:left="-1170" w:firstLine="810"/>
        <w:contextualSpacing/>
        <w:jc w:val="both"/>
        <w:rPr>
          <w:rFonts w:eastAsia="Palatino-Roman"/>
          <w:sz w:val="24"/>
          <w:szCs w:val="24"/>
        </w:rPr>
      </w:pPr>
      <m:oMathPara>
        <m:oMathParaPr>
          <m:jc m:val="left"/>
        </m:oMathParaPr>
        <m:oMath>
          <m:func>
            <m:funcPr>
              <m:ctrlPr>
                <w:rPr>
                  <w:rFonts w:ascii="Cambria Math" w:eastAsia="Times New Roman" w:hAnsi="Cambria Math"/>
                  <w:i/>
                  <w:sz w:val="24"/>
                  <w:szCs w:val="24"/>
                </w:rPr>
              </m:ctrlPr>
            </m:funcPr>
            <m:fName>
              <m:r>
                <w:rPr>
                  <w:rFonts w:ascii="Cambria Math" w:eastAsia="Times New Roman" w:hAnsi="Cambria Math"/>
                  <w:sz w:val="24"/>
                  <w:szCs w:val="24"/>
                </w:rPr>
                <m:t xml:space="preserve">                      log</m:t>
              </m:r>
            </m:fName>
            <m:e>
              <m:f>
                <m:fPr>
                  <m:ctrlPr>
                    <w:rPr>
                      <w:rFonts w:ascii="Cambria Math" w:eastAsia="Times New Roman" w:hAnsi="Cambria Math"/>
                      <w:i/>
                      <w:sz w:val="24"/>
                      <w:szCs w:val="24"/>
                    </w:rPr>
                  </m:ctrlPr>
                </m:fPr>
                <m:num>
                  <m:r>
                    <w:rPr>
                      <w:rFonts w:ascii="Cambria Math" w:eastAsia="Times New Roman" w:hAnsi="Cambria Math"/>
                      <w:sz w:val="24"/>
                      <w:szCs w:val="24"/>
                    </w:rPr>
                    <m:t>Mt</m:t>
                  </m:r>
                </m:num>
                <m:den>
                  <m:r>
                    <w:rPr>
                      <w:rFonts w:ascii="Cambria Math" w:eastAsia="Times New Roman" w:hAnsi="Cambria Math"/>
                      <w:sz w:val="24"/>
                      <w:szCs w:val="24"/>
                    </w:rPr>
                    <m:t>M∞</m:t>
                  </m:r>
                </m:den>
              </m:f>
              <m:r>
                <w:rPr>
                  <w:rFonts w:ascii="Cambria Math" w:eastAsia="Times New Roman" w:hAnsi="Cambria Math"/>
                  <w:sz w:val="24"/>
                  <w:szCs w:val="24"/>
                </w:rPr>
                <m:t xml:space="preserve">= </m:t>
              </m:r>
            </m:e>
          </m:func>
          <m:func>
            <m:funcPr>
              <m:ctrlPr>
                <w:rPr>
                  <w:rFonts w:ascii="Cambria Math" w:eastAsia="Times New Roman" w:hAnsi="Cambria Math"/>
                  <w:i/>
                  <w:sz w:val="24"/>
                  <w:szCs w:val="24"/>
                </w:rPr>
              </m:ctrlPr>
            </m:funcPr>
            <m:fName>
              <m:r>
                <w:rPr>
                  <w:rFonts w:ascii="Cambria Math" w:eastAsia="Times New Roman" w:hAnsi="Cambria Math"/>
                  <w:sz w:val="24"/>
                  <w:szCs w:val="24"/>
                </w:rPr>
                <m:t>log</m:t>
              </m:r>
            </m:fName>
            <m:e>
              <m:r>
                <w:rPr>
                  <w:rFonts w:ascii="Cambria Math" w:eastAsia="Times New Roman" w:hAnsi="Cambria Math"/>
                  <w:sz w:val="24"/>
                  <w:szCs w:val="24"/>
                </w:rPr>
                <m:t>k +nlog t</m:t>
              </m:r>
            </m:e>
          </m:func>
          <m:r>
            <w:rPr>
              <w:rFonts w:ascii="Cambria Math" w:eastAsia="Times New Roman" w:hAnsi="Cambria Math"/>
              <w:sz w:val="24"/>
              <w:szCs w:val="24"/>
            </w:rPr>
            <m:t xml:space="preserve">  (3)</m:t>
          </m:r>
        </m:oMath>
      </m:oMathPara>
    </w:p>
    <w:p w14:paraId="700A4208" w14:textId="01FE406A" w:rsidR="00243966" w:rsidRPr="002B0BAD" w:rsidRDefault="006A15A8" w:rsidP="00243966">
      <w:pPr>
        <w:tabs>
          <w:tab w:val="left" w:pos="180"/>
        </w:tabs>
        <w:spacing w:line="360" w:lineRule="auto"/>
        <w:contextualSpacing/>
        <w:jc w:val="both"/>
        <w:rPr>
          <w:rFonts w:eastAsia="Times New Roman"/>
          <w:sz w:val="24"/>
          <w:szCs w:val="24"/>
        </w:rPr>
      </w:pPr>
      <w:r w:rsidRPr="002B0BAD">
        <w:rPr>
          <w:rFonts w:eastAsia="Times New Roman"/>
          <w:sz w:val="24"/>
          <w:szCs w:val="24"/>
        </w:rPr>
        <w:t>The values of n, k and R</w:t>
      </w:r>
      <w:r w:rsidRPr="002B0BAD">
        <w:rPr>
          <w:rFonts w:eastAsia="Times New Roman"/>
          <w:sz w:val="24"/>
          <w:szCs w:val="24"/>
          <w:vertAlign w:val="superscript"/>
        </w:rPr>
        <w:t>2</w:t>
      </w:r>
      <w:r w:rsidRPr="002B0BAD">
        <w:rPr>
          <w:rFonts w:eastAsia="Times New Roman"/>
          <w:sz w:val="24"/>
          <w:szCs w:val="24"/>
        </w:rPr>
        <w:t xml:space="preserve"> were calculated from the plot of </w:t>
      </w:r>
      <w:r w:rsidRPr="002B0BAD">
        <w:rPr>
          <w:rFonts w:eastAsia="Palatino-Roman"/>
          <w:sz w:val="24"/>
          <w:szCs w:val="24"/>
        </w:rPr>
        <w:t>log (</w:t>
      </w:r>
      <w:r w:rsidRPr="002B0BAD">
        <w:rPr>
          <w:rFonts w:eastAsia="Palatino-Italic"/>
          <w:i/>
          <w:sz w:val="24"/>
          <w:szCs w:val="24"/>
        </w:rPr>
        <w:t>Mt</w:t>
      </w:r>
      <w:r w:rsidRPr="002B0BAD">
        <w:rPr>
          <w:rFonts w:eastAsia="Palatino-Roman"/>
          <w:sz w:val="24"/>
          <w:szCs w:val="24"/>
        </w:rPr>
        <w:t>/</w:t>
      </w:r>
      <w:r w:rsidRPr="002B0BAD">
        <w:rPr>
          <w:rFonts w:eastAsia="Palatino-Italic"/>
          <w:i/>
          <w:sz w:val="24"/>
          <w:szCs w:val="24"/>
        </w:rPr>
        <w:t>M</w:t>
      </w:r>
      <w:r w:rsidRPr="002B0BAD">
        <w:rPr>
          <w:rFonts w:eastAsia="MTSY"/>
          <w:sz w:val="24"/>
          <w:szCs w:val="24"/>
        </w:rPr>
        <w:t>∞) vs</w:t>
      </w:r>
      <w:r w:rsidR="00F044BC">
        <w:rPr>
          <w:rFonts w:eastAsia="MTSY"/>
          <w:sz w:val="24"/>
          <w:szCs w:val="24"/>
        </w:rPr>
        <w:t xml:space="preserve"> </w:t>
      </w:r>
      <w:r w:rsidRPr="002B0BAD">
        <w:rPr>
          <w:rFonts w:eastAsia="Palatino-Roman"/>
          <w:sz w:val="24"/>
          <w:szCs w:val="24"/>
        </w:rPr>
        <w:t>log (</w:t>
      </w:r>
      <w:r w:rsidRPr="002B0BAD">
        <w:rPr>
          <w:rFonts w:eastAsia="Palatino-Italic"/>
          <w:sz w:val="24"/>
          <w:szCs w:val="24"/>
        </w:rPr>
        <w:t xml:space="preserve">t) </w:t>
      </w:r>
      <w:r w:rsidRPr="002B0BAD">
        <w:rPr>
          <w:rFonts w:eastAsia="Palatino-Roman"/>
          <w:sz w:val="24"/>
          <w:szCs w:val="24"/>
        </w:rPr>
        <w:t xml:space="preserve">for all the matrix tablets </w:t>
      </w:r>
      <w:r w:rsidRPr="002B0BAD">
        <w:rPr>
          <w:rFonts w:eastAsia="Palatino-Roman"/>
          <w:bCs/>
          <w:sz w:val="24"/>
          <w:szCs w:val="24"/>
        </w:rPr>
        <w:t>using the above equation.</w:t>
      </w:r>
      <w:r w:rsidRPr="002B0BAD">
        <w:rPr>
          <w:rFonts w:eastAsia="AdvTT5843c571"/>
          <w:sz w:val="24"/>
          <w:szCs w:val="24"/>
        </w:rPr>
        <w:t xml:space="preserve"> The above equation is applicable for only if the </w:t>
      </w:r>
      <w:r w:rsidRPr="002B0BAD">
        <w:rPr>
          <w:rFonts w:eastAsia="AdvTT5843c571+fb"/>
          <w:sz w:val="24"/>
          <w:szCs w:val="24"/>
        </w:rPr>
        <w:t>fi</w:t>
      </w:r>
      <w:r w:rsidRPr="002B0BAD">
        <w:rPr>
          <w:rFonts w:eastAsia="AdvTT5843c571"/>
          <w:sz w:val="24"/>
          <w:szCs w:val="24"/>
        </w:rPr>
        <w:t xml:space="preserve">rst </w:t>
      </w:r>
      <w:r w:rsidRPr="002B0BAD">
        <w:rPr>
          <w:rFonts w:eastAsia="AdvTT5843c571"/>
          <w:sz w:val="24"/>
          <w:szCs w:val="24"/>
        </w:rPr>
        <w:lastRenderedPageBreak/>
        <w:t>60</w:t>
      </w:r>
      <w:r w:rsidRPr="002B0BAD">
        <w:rPr>
          <w:rFonts w:eastAsia="AdvTTa2e60440"/>
          <w:sz w:val="24"/>
          <w:szCs w:val="24"/>
        </w:rPr>
        <w:t xml:space="preserve">% </w:t>
      </w:r>
      <w:r w:rsidRPr="002B0BAD">
        <w:rPr>
          <w:rFonts w:eastAsia="AdvTT5843c571"/>
          <w:sz w:val="24"/>
          <w:szCs w:val="24"/>
        </w:rPr>
        <w:t>of the fractional drug release from the tablet occurs (</w:t>
      </w:r>
      <w:r w:rsidRPr="002B0BAD">
        <w:rPr>
          <w:rFonts w:eastAsia="Palatino-Italic"/>
          <w:i/>
          <w:sz w:val="24"/>
          <w:szCs w:val="24"/>
        </w:rPr>
        <w:t>Mt</w:t>
      </w:r>
      <w:r w:rsidRPr="002B0BAD">
        <w:rPr>
          <w:rFonts w:eastAsia="Palatino-Roman"/>
          <w:sz w:val="24"/>
          <w:szCs w:val="24"/>
        </w:rPr>
        <w:t>/</w:t>
      </w:r>
      <w:r w:rsidRPr="002B0BAD">
        <w:rPr>
          <w:rFonts w:eastAsia="Palatino-Italic"/>
          <w:i/>
          <w:sz w:val="24"/>
          <w:szCs w:val="24"/>
        </w:rPr>
        <w:t>M</w:t>
      </w:r>
      <w:r w:rsidRPr="002B0BAD">
        <w:rPr>
          <w:rFonts w:eastAsia="MTSY"/>
          <w:sz w:val="24"/>
          <w:szCs w:val="24"/>
        </w:rPr>
        <w:t>∞ ≤</w:t>
      </w:r>
      <w:r w:rsidRPr="002B0BAD">
        <w:rPr>
          <w:rFonts w:eastAsia="Palatino-Roman"/>
          <w:sz w:val="24"/>
          <w:szCs w:val="24"/>
        </w:rPr>
        <w:t xml:space="preserve">0.6; log </w:t>
      </w:r>
      <w:r w:rsidRPr="002B0BAD">
        <w:rPr>
          <w:rFonts w:eastAsia="Palatino-Italic"/>
          <w:i/>
          <w:sz w:val="24"/>
          <w:szCs w:val="24"/>
        </w:rPr>
        <w:t>Mt</w:t>
      </w:r>
      <w:r w:rsidRPr="002B0BAD">
        <w:rPr>
          <w:rFonts w:eastAsia="Palatino-Roman"/>
          <w:sz w:val="24"/>
          <w:szCs w:val="24"/>
        </w:rPr>
        <w:t>/</w:t>
      </w:r>
      <w:r w:rsidRPr="002B0BAD">
        <w:rPr>
          <w:rFonts w:eastAsia="Palatino-Italic"/>
          <w:i/>
          <w:sz w:val="24"/>
          <w:szCs w:val="24"/>
        </w:rPr>
        <w:t>M</w:t>
      </w:r>
      <w:r w:rsidRPr="002B0BAD">
        <w:rPr>
          <w:rFonts w:eastAsia="MTSY"/>
          <w:sz w:val="24"/>
          <w:szCs w:val="24"/>
        </w:rPr>
        <w:t>∞</w:t>
      </w:r>
      <w:r w:rsidRPr="002B0BAD">
        <w:rPr>
          <w:rFonts w:eastAsia="Palatino-Roman"/>
          <w:sz w:val="24"/>
          <w:szCs w:val="24"/>
        </w:rPr>
        <w:t>≤–0.22)</w:t>
      </w:r>
      <w:r w:rsidR="003713BD">
        <w:rPr>
          <w:rFonts w:eastAsia="Palatino-Roman"/>
          <w:sz w:val="24"/>
          <w:szCs w:val="24"/>
        </w:rPr>
        <w:t xml:space="preserve"> </w:t>
      </w:r>
      <w:r w:rsidR="00443AF5" w:rsidRPr="002B0BAD">
        <w:rPr>
          <w:rFonts w:eastAsia="AdvTT5843c571"/>
          <w:sz w:val="24"/>
          <w:szCs w:val="24"/>
        </w:rPr>
        <w:t>[37</w:t>
      </w:r>
      <w:r w:rsidRPr="002B0BAD">
        <w:rPr>
          <w:rFonts w:eastAsia="AdvTT5843c571"/>
          <w:bCs/>
          <w:sz w:val="24"/>
          <w:szCs w:val="24"/>
        </w:rPr>
        <w:t xml:space="preserve">]. </w:t>
      </w:r>
      <w:r w:rsidRPr="002B0BAD">
        <w:rPr>
          <w:rFonts w:eastAsia="AdvTT5843c571"/>
          <w:sz w:val="24"/>
          <w:szCs w:val="24"/>
        </w:rPr>
        <w:t xml:space="preserve">If the calculated ‘n’ value is less than 0.5, then release pattern follow </w:t>
      </w:r>
      <w:proofErr w:type="spellStart"/>
      <w:r w:rsidRPr="002B0BAD">
        <w:rPr>
          <w:rFonts w:eastAsia="AdvTT5843c571"/>
          <w:sz w:val="24"/>
          <w:szCs w:val="24"/>
        </w:rPr>
        <w:t>Fickian</w:t>
      </w:r>
      <w:proofErr w:type="spellEnd"/>
      <w:r w:rsidRPr="002B0BAD">
        <w:rPr>
          <w:rFonts w:eastAsia="AdvTT5843c571"/>
          <w:sz w:val="24"/>
          <w:szCs w:val="24"/>
        </w:rPr>
        <w:t xml:space="preserve"> diffusion where diffusion rate is usually less than the rate of </w:t>
      </w:r>
      <w:r w:rsidR="00443AF5" w:rsidRPr="002B0BAD">
        <w:rPr>
          <w:rFonts w:eastAsia="Times New Roman"/>
          <w:sz w:val="24"/>
          <w:szCs w:val="24"/>
        </w:rPr>
        <w:t>relaxation [38</w:t>
      </w:r>
      <w:r w:rsidRPr="002B0BAD">
        <w:rPr>
          <w:rFonts w:eastAsia="Times New Roman"/>
          <w:sz w:val="24"/>
          <w:szCs w:val="24"/>
        </w:rPr>
        <w:t>]. If ‘n’ value lies between 0.5-1.0, then it is non-</w:t>
      </w:r>
      <w:proofErr w:type="spellStart"/>
      <w:r w:rsidRPr="002B0BAD">
        <w:rPr>
          <w:rFonts w:eastAsia="Times New Roman"/>
          <w:sz w:val="24"/>
          <w:szCs w:val="24"/>
        </w:rPr>
        <w:t>Fickian</w:t>
      </w:r>
      <w:proofErr w:type="spellEnd"/>
      <w:r w:rsidRPr="002B0BAD">
        <w:rPr>
          <w:rFonts w:eastAsia="Times New Roman"/>
          <w:sz w:val="24"/>
          <w:szCs w:val="24"/>
        </w:rPr>
        <w:t xml:space="preserve"> diffusion (diffusion rate and relaxation are the same) [</w:t>
      </w:r>
      <w:r w:rsidR="00443AF5" w:rsidRPr="002B0BAD">
        <w:rPr>
          <w:rFonts w:eastAsia="Times New Roman"/>
          <w:sz w:val="24"/>
          <w:szCs w:val="24"/>
        </w:rPr>
        <w:t>38</w:t>
      </w:r>
      <w:r w:rsidRPr="002B0BAD">
        <w:rPr>
          <w:rFonts w:eastAsia="Times New Roman"/>
          <w:sz w:val="24"/>
          <w:szCs w:val="24"/>
        </w:rPr>
        <w:t>]. When the value of ‘n’=1, the diffusion follows zero order kinetic and this is true for most erodible matrices.</w:t>
      </w:r>
      <w:r w:rsidR="004C6223" w:rsidRPr="002B0BAD">
        <w:rPr>
          <w:rFonts w:eastAsia="Times New Roman"/>
          <w:sz w:val="24"/>
          <w:szCs w:val="24"/>
        </w:rPr>
        <w:t xml:space="preserve"> The half-life was determined using the formula =0.693/k</w:t>
      </w:r>
    </w:p>
    <w:p w14:paraId="700A4209" w14:textId="77777777" w:rsidR="00343E16" w:rsidRPr="002B0BAD" w:rsidRDefault="00343E16" w:rsidP="00243966">
      <w:pPr>
        <w:tabs>
          <w:tab w:val="left" w:pos="180"/>
        </w:tabs>
        <w:spacing w:line="360" w:lineRule="auto"/>
        <w:contextualSpacing/>
        <w:jc w:val="both"/>
        <w:rPr>
          <w:rFonts w:eastAsia="Times New Roman"/>
          <w:sz w:val="24"/>
          <w:szCs w:val="24"/>
        </w:rPr>
      </w:pPr>
    </w:p>
    <w:p w14:paraId="700A420A" w14:textId="77777777" w:rsidR="00243966" w:rsidRDefault="002F27D6" w:rsidP="00243966">
      <w:pPr>
        <w:tabs>
          <w:tab w:val="left" w:pos="180"/>
        </w:tabs>
        <w:spacing w:line="360" w:lineRule="auto"/>
        <w:contextualSpacing/>
        <w:jc w:val="both"/>
        <w:rPr>
          <w:color w:val="FF0000"/>
          <w:sz w:val="24"/>
          <w:szCs w:val="24"/>
          <w:shd w:val="clear" w:color="auto" w:fill="FFFFFF"/>
        </w:rPr>
      </w:pPr>
      <w:r>
        <w:rPr>
          <w:rFonts w:eastAsia="HDMMD P+ Gulliver BL"/>
          <w:b/>
          <w:bCs/>
          <w:sz w:val="24"/>
          <w:szCs w:val="24"/>
        </w:rPr>
        <w:t xml:space="preserve">3. </w:t>
      </w:r>
      <w:r w:rsidR="00807983" w:rsidRPr="000D2B7B">
        <w:rPr>
          <w:rFonts w:eastAsia="HDMMD P+ Gulliver BL"/>
          <w:b/>
          <w:bCs/>
          <w:sz w:val="24"/>
          <w:szCs w:val="24"/>
        </w:rPr>
        <w:t>Results and discussion</w:t>
      </w:r>
    </w:p>
    <w:p w14:paraId="700A420B" w14:textId="77777777" w:rsidR="00230246" w:rsidRPr="00014D03" w:rsidRDefault="002F27D6" w:rsidP="00230246">
      <w:pPr>
        <w:tabs>
          <w:tab w:val="left" w:pos="180"/>
        </w:tabs>
        <w:spacing w:line="360" w:lineRule="auto"/>
        <w:jc w:val="both"/>
        <w:rPr>
          <w:sz w:val="24"/>
          <w:szCs w:val="24"/>
        </w:rPr>
      </w:pPr>
      <w:r>
        <w:rPr>
          <w:rFonts w:eastAsia="AdvP7075"/>
          <w:b/>
          <w:bCs/>
          <w:sz w:val="24"/>
          <w:szCs w:val="24"/>
        </w:rPr>
        <w:t xml:space="preserve">3.1. </w:t>
      </w:r>
      <w:r w:rsidR="00230246" w:rsidRPr="00014D03">
        <w:rPr>
          <w:rFonts w:eastAsia="AdvP7075"/>
          <w:b/>
          <w:bCs/>
          <w:sz w:val="24"/>
          <w:szCs w:val="24"/>
        </w:rPr>
        <w:t xml:space="preserve">Synthesis of micronutrients loaded hydrogel </w:t>
      </w:r>
    </w:p>
    <w:p w14:paraId="700A420C" w14:textId="77777777" w:rsidR="003D17C1" w:rsidRPr="00591359" w:rsidRDefault="00807983" w:rsidP="00591359">
      <w:pPr>
        <w:tabs>
          <w:tab w:val="left" w:pos="180"/>
        </w:tabs>
        <w:spacing w:line="360" w:lineRule="auto"/>
        <w:contextualSpacing/>
        <w:jc w:val="both"/>
        <w:rPr>
          <w:sz w:val="24"/>
          <w:szCs w:val="24"/>
        </w:rPr>
      </w:pPr>
      <w:r w:rsidRPr="00014D03">
        <w:rPr>
          <w:rFonts w:eastAsia="STIX-Regular"/>
          <w:sz w:val="24"/>
          <w:szCs w:val="24"/>
        </w:rPr>
        <w:t xml:space="preserve">Prosopis Gum based hydrogel </w:t>
      </w:r>
      <w:r w:rsidR="00D472F0" w:rsidRPr="00014D03">
        <w:rPr>
          <w:rFonts w:eastAsia="STIX-Regular"/>
          <w:sz w:val="24"/>
          <w:szCs w:val="24"/>
        </w:rPr>
        <w:t xml:space="preserve">was synthesized using </w:t>
      </w:r>
      <w:r w:rsidRPr="00014D03">
        <w:rPr>
          <w:rFonts w:eastAsia="STIX-Regular"/>
          <w:sz w:val="24"/>
          <w:szCs w:val="24"/>
        </w:rPr>
        <w:t>microwave assisted technique</w:t>
      </w:r>
      <w:r w:rsidR="00C111B1" w:rsidRPr="00014D03">
        <w:rPr>
          <w:rFonts w:eastAsia="STIX-Regular"/>
          <w:sz w:val="24"/>
          <w:szCs w:val="24"/>
        </w:rPr>
        <w:t xml:space="preserve"> [39, 40]</w:t>
      </w:r>
      <w:r w:rsidR="00D472F0" w:rsidRPr="00014D03">
        <w:rPr>
          <w:rFonts w:eastAsia="STIX-Regular"/>
          <w:sz w:val="24"/>
          <w:szCs w:val="24"/>
        </w:rPr>
        <w:t xml:space="preserve">. </w:t>
      </w:r>
      <w:r w:rsidRPr="00014D03">
        <w:rPr>
          <w:rFonts w:eastAsia="STIX-Regular"/>
          <w:sz w:val="24"/>
          <w:szCs w:val="24"/>
        </w:rPr>
        <w:t>For this, 1 g of gum was dissolved in 50 ml distilled water in a magnetic stirrer. Selective quantity of acrylamide (5 g) was slowly added into the s</w:t>
      </w:r>
      <w:r w:rsidR="00D44CA9" w:rsidRPr="00014D03">
        <w:rPr>
          <w:rFonts w:eastAsia="STIX-Regular"/>
          <w:sz w:val="24"/>
          <w:szCs w:val="24"/>
        </w:rPr>
        <w:t>olution and mixed well. Then 0.</w:t>
      </w:r>
      <w:r w:rsidRPr="00014D03">
        <w:rPr>
          <w:rFonts w:eastAsia="STIX-Regular"/>
          <w:sz w:val="24"/>
          <w:szCs w:val="24"/>
        </w:rPr>
        <w:t>1 g of initiator (</w:t>
      </w:r>
      <w:r w:rsidR="00E15D38" w:rsidRPr="00014D03">
        <w:rPr>
          <w:rFonts w:eastAsia="STIX-Regular"/>
          <w:sz w:val="24"/>
          <w:szCs w:val="24"/>
        </w:rPr>
        <w:t>KPS</w:t>
      </w:r>
      <w:r w:rsidR="00D44CA9" w:rsidRPr="00014D03">
        <w:rPr>
          <w:rFonts w:eastAsia="STIX-Regular"/>
          <w:sz w:val="24"/>
          <w:szCs w:val="24"/>
        </w:rPr>
        <w:t>) and 0.</w:t>
      </w:r>
      <w:r w:rsidRPr="00014D03">
        <w:rPr>
          <w:rFonts w:eastAsia="STIX-Regular"/>
          <w:sz w:val="24"/>
          <w:szCs w:val="24"/>
        </w:rPr>
        <w:t>1 g of cross linker (</w:t>
      </w:r>
      <w:r w:rsidR="002C381D" w:rsidRPr="00014D03">
        <w:rPr>
          <w:rFonts w:eastAsia="STIX-Regular"/>
          <w:sz w:val="24"/>
          <w:szCs w:val="24"/>
        </w:rPr>
        <w:t>NN’MBA</w:t>
      </w:r>
      <w:r w:rsidRPr="00014D03">
        <w:rPr>
          <w:rFonts w:eastAsia="STIX-Regular"/>
          <w:sz w:val="24"/>
          <w:szCs w:val="24"/>
        </w:rPr>
        <w:t>) were added into it with constant stirring to get uniform homogenized solution</w:t>
      </w:r>
      <w:r w:rsidR="00C111B1" w:rsidRPr="00014D03">
        <w:rPr>
          <w:rFonts w:eastAsia="STIX-Regular"/>
          <w:sz w:val="24"/>
          <w:szCs w:val="24"/>
        </w:rPr>
        <w:t xml:space="preserve"> [41]</w:t>
      </w:r>
      <w:r w:rsidRPr="00014D03">
        <w:rPr>
          <w:rFonts w:eastAsia="STIX-Regular"/>
          <w:sz w:val="24"/>
          <w:szCs w:val="24"/>
        </w:rPr>
        <w:t xml:space="preserve">. </w:t>
      </w:r>
      <w:proofErr w:type="spellStart"/>
      <w:r w:rsidR="00D472F0" w:rsidRPr="00014D03">
        <w:rPr>
          <w:rFonts w:eastAsia="STIX-Regular"/>
          <w:sz w:val="24"/>
          <w:szCs w:val="24"/>
        </w:rPr>
        <w:t>Simultenously</w:t>
      </w:r>
      <w:proofErr w:type="spellEnd"/>
      <w:r w:rsidR="00D472F0" w:rsidRPr="00014D03">
        <w:rPr>
          <w:rFonts w:eastAsia="STIX-Regular"/>
          <w:sz w:val="24"/>
          <w:szCs w:val="24"/>
        </w:rPr>
        <w:t xml:space="preserve">, </w:t>
      </w:r>
      <w:r w:rsidR="00367B89" w:rsidRPr="00014D03">
        <w:rPr>
          <w:sz w:val="24"/>
          <w:szCs w:val="24"/>
        </w:rPr>
        <w:t>in situ incorporation of boric acid (H</w:t>
      </w:r>
      <w:r w:rsidR="00367B89" w:rsidRPr="00014D03">
        <w:rPr>
          <w:sz w:val="24"/>
          <w:szCs w:val="24"/>
          <w:vertAlign w:val="subscript"/>
        </w:rPr>
        <w:t>3</w:t>
      </w:r>
      <w:r w:rsidR="00367B89" w:rsidRPr="00014D03">
        <w:rPr>
          <w:sz w:val="24"/>
          <w:szCs w:val="24"/>
        </w:rPr>
        <w:t>BO</w:t>
      </w:r>
      <w:r w:rsidR="00367B89" w:rsidRPr="00014D03">
        <w:rPr>
          <w:sz w:val="24"/>
          <w:szCs w:val="24"/>
          <w:vertAlign w:val="subscript"/>
        </w:rPr>
        <w:t>3</w:t>
      </w:r>
      <w:r w:rsidR="00367B89" w:rsidRPr="00014D03">
        <w:rPr>
          <w:sz w:val="24"/>
          <w:szCs w:val="24"/>
        </w:rPr>
        <w:t>) (</w:t>
      </w:r>
      <w:proofErr w:type="spellStart"/>
      <w:r w:rsidR="00367B89" w:rsidRPr="00014D03">
        <w:rPr>
          <w:sz w:val="24"/>
          <w:szCs w:val="24"/>
        </w:rPr>
        <w:t>awater</w:t>
      </w:r>
      <w:proofErr w:type="spellEnd"/>
      <w:r w:rsidR="00367B89" w:rsidRPr="00014D03">
        <w:rPr>
          <w:sz w:val="24"/>
          <w:szCs w:val="24"/>
        </w:rPr>
        <w:t xml:space="preserve"> soluble source of B) and Zinc sulphate (water soluble source of Zinc), each 0.5mg into the solution mixture </w:t>
      </w:r>
      <w:r w:rsidR="00C2526C" w:rsidRPr="00014D03">
        <w:rPr>
          <w:sz w:val="24"/>
          <w:szCs w:val="24"/>
        </w:rPr>
        <w:t xml:space="preserve">was done </w:t>
      </w:r>
      <w:r w:rsidR="00367B89" w:rsidRPr="00014D03">
        <w:rPr>
          <w:sz w:val="24"/>
          <w:szCs w:val="24"/>
        </w:rPr>
        <w:t>with uniform stirring</w:t>
      </w:r>
      <w:r w:rsidR="00740E4D" w:rsidRPr="00014D03">
        <w:rPr>
          <w:sz w:val="24"/>
          <w:szCs w:val="24"/>
        </w:rPr>
        <w:t xml:space="preserve">. </w:t>
      </w:r>
      <w:r w:rsidRPr="00014D03">
        <w:rPr>
          <w:rFonts w:eastAsia="STIX-Regular"/>
          <w:sz w:val="24"/>
          <w:szCs w:val="24"/>
        </w:rPr>
        <w:t xml:space="preserve">The </w:t>
      </w:r>
      <w:r w:rsidR="00740E4D" w:rsidRPr="00014D03">
        <w:rPr>
          <w:rFonts w:eastAsia="STIX-Regular"/>
          <w:sz w:val="24"/>
          <w:szCs w:val="24"/>
        </w:rPr>
        <w:t xml:space="preserve">whole </w:t>
      </w:r>
      <w:r w:rsidRPr="00014D03">
        <w:rPr>
          <w:rFonts w:eastAsia="STIX-Regular"/>
          <w:sz w:val="24"/>
          <w:szCs w:val="24"/>
        </w:rPr>
        <w:t xml:space="preserve">reaction </w:t>
      </w:r>
      <w:r w:rsidR="00740E4D" w:rsidRPr="00014D03">
        <w:rPr>
          <w:rFonts w:eastAsia="STIX-Regular"/>
          <w:sz w:val="24"/>
          <w:szCs w:val="24"/>
        </w:rPr>
        <w:t xml:space="preserve">mixture </w:t>
      </w:r>
      <w:r w:rsidRPr="00014D03">
        <w:rPr>
          <w:rFonts w:eastAsia="STIX-Regular"/>
          <w:sz w:val="24"/>
          <w:szCs w:val="24"/>
        </w:rPr>
        <w:t xml:space="preserve">was subjected to microwave reactor </w:t>
      </w:r>
      <w:r w:rsidR="000C5076">
        <w:rPr>
          <w:rFonts w:eastAsia="STIX-Regular"/>
          <w:sz w:val="24"/>
          <w:szCs w:val="24"/>
        </w:rPr>
        <w:t xml:space="preserve">at </w:t>
      </w:r>
      <w:r w:rsidRPr="00014D03">
        <w:rPr>
          <w:rFonts w:eastAsia="STIX-Regular"/>
          <w:sz w:val="24"/>
          <w:szCs w:val="24"/>
        </w:rPr>
        <w:t>700 W (model: Catalyst TM system CATA 4 R) until a solid gel like mass was produced</w:t>
      </w:r>
      <w:r w:rsidR="00E6201A" w:rsidRPr="00014D03">
        <w:rPr>
          <w:rFonts w:eastAsia="STIX-Regular"/>
          <w:sz w:val="24"/>
          <w:szCs w:val="24"/>
        </w:rPr>
        <w:t xml:space="preserve"> [41, 42]</w:t>
      </w:r>
      <w:r w:rsidRPr="00014D03">
        <w:rPr>
          <w:rFonts w:eastAsia="STIX-Regular"/>
          <w:sz w:val="24"/>
          <w:szCs w:val="24"/>
        </w:rPr>
        <w:t>. The irradiation was then stopped at 70 °C and resulting gel mass was precipitated with excess of acetone for 72 h to remove any competing homopolymer</w:t>
      </w:r>
      <w:r w:rsidR="00E6201A" w:rsidRPr="00014D03">
        <w:rPr>
          <w:rFonts w:eastAsia="STIX-Regular"/>
          <w:sz w:val="24"/>
          <w:szCs w:val="24"/>
        </w:rPr>
        <w:t xml:space="preserve"> [43]</w:t>
      </w:r>
      <w:r w:rsidR="00EB1995" w:rsidRPr="00014D03">
        <w:rPr>
          <w:rFonts w:eastAsia="STIX-Regular"/>
          <w:sz w:val="24"/>
          <w:szCs w:val="24"/>
        </w:rPr>
        <w:t>.</w:t>
      </w:r>
      <w:r w:rsidR="008C2B25" w:rsidRPr="00014D03">
        <w:rPr>
          <w:rFonts w:eastAsia="STIX-Regular"/>
          <w:sz w:val="24"/>
          <w:szCs w:val="24"/>
        </w:rPr>
        <w:t xml:space="preserve"> Following the same method, different grades of hydrogel were </w:t>
      </w:r>
      <w:proofErr w:type="spellStart"/>
      <w:r w:rsidR="008C2B25" w:rsidRPr="00014D03">
        <w:rPr>
          <w:rFonts w:eastAsia="STIX-Regular"/>
          <w:sz w:val="24"/>
          <w:szCs w:val="24"/>
        </w:rPr>
        <w:t>synthesized</w:t>
      </w:r>
      <w:r w:rsidR="00144E9F" w:rsidRPr="00014D03">
        <w:rPr>
          <w:rFonts w:eastAsia="STIX-Regular"/>
          <w:sz w:val="24"/>
          <w:szCs w:val="24"/>
        </w:rPr>
        <w:t>by</w:t>
      </w:r>
      <w:proofErr w:type="spellEnd"/>
      <w:r w:rsidR="00144E9F" w:rsidRPr="00014D03">
        <w:rPr>
          <w:rFonts w:eastAsia="STIX-Regular"/>
          <w:sz w:val="24"/>
          <w:szCs w:val="24"/>
        </w:rPr>
        <w:t xml:space="preserve"> varying the amount of cross-linker </w:t>
      </w:r>
      <w:r w:rsidR="002C2E3B" w:rsidRPr="00014D03">
        <w:rPr>
          <w:rFonts w:eastAsia="STIX-Regular"/>
          <w:sz w:val="24"/>
          <w:szCs w:val="24"/>
        </w:rPr>
        <w:t>and %</w:t>
      </w:r>
      <w:proofErr w:type="spellStart"/>
      <w:r w:rsidR="002C2E3B" w:rsidRPr="00014D03">
        <w:rPr>
          <w:rFonts w:eastAsia="STIX-Regular"/>
          <w:sz w:val="24"/>
          <w:szCs w:val="24"/>
        </w:rPr>
        <w:t>graftingwas</w:t>
      </w:r>
      <w:proofErr w:type="spellEnd"/>
      <w:r w:rsidR="002C2E3B" w:rsidRPr="00014D03">
        <w:rPr>
          <w:rFonts w:eastAsia="STIX-Regular"/>
          <w:sz w:val="24"/>
          <w:szCs w:val="24"/>
        </w:rPr>
        <w:t xml:space="preserve"> calculated</w:t>
      </w:r>
      <w:r w:rsidR="00665261" w:rsidRPr="00014D03">
        <w:rPr>
          <w:rFonts w:eastAsia="STIX-Regular"/>
          <w:sz w:val="24"/>
          <w:szCs w:val="24"/>
        </w:rPr>
        <w:t xml:space="preserve"> [T</w:t>
      </w:r>
      <w:r w:rsidR="00403AD8" w:rsidRPr="00014D03">
        <w:rPr>
          <w:rFonts w:eastAsia="STIX-Regular"/>
          <w:sz w:val="24"/>
          <w:szCs w:val="24"/>
        </w:rPr>
        <w:t>able 2</w:t>
      </w:r>
      <w:r w:rsidR="00665261" w:rsidRPr="00014D03">
        <w:rPr>
          <w:rFonts w:eastAsia="STIX-Regular"/>
          <w:sz w:val="24"/>
          <w:szCs w:val="24"/>
        </w:rPr>
        <w:t>]</w:t>
      </w:r>
      <w:r w:rsidR="008C2B25" w:rsidRPr="00014D03">
        <w:rPr>
          <w:rFonts w:eastAsia="STIX-Regular"/>
          <w:sz w:val="24"/>
          <w:szCs w:val="24"/>
        </w:rPr>
        <w:t xml:space="preserve">. </w:t>
      </w:r>
      <w:r w:rsidR="00433D52" w:rsidRPr="00014D03">
        <w:rPr>
          <w:rFonts w:eastAsia="STIX-Regular"/>
          <w:sz w:val="24"/>
          <w:szCs w:val="24"/>
        </w:rPr>
        <w:t>It was found that beyond 0.5</w:t>
      </w:r>
      <w:r w:rsidR="00D44CA9" w:rsidRPr="00014D03">
        <w:rPr>
          <w:rFonts w:eastAsia="STIX-Regular"/>
          <w:sz w:val="24"/>
          <w:szCs w:val="24"/>
        </w:rPr>
        <w:t xml:space="preserve"> g of cross-linker the % grafting decrease. This was due to unavailability of free sites because of competition for space among the grafted </w:t>
      </w:r>
      <w:r w:rsidR="00EC44FC" w:rsidRPr="00014D03">
        <w:rPr>
          <w:rFonts w:eastAsia="STIX-Regular"/>
          <w:sz w:val="24"/>
          <w:szCs w:val="24"/>
        </w:rPr>
        <w:t>c</w:t>
      </w:r>
      <w:r w:rsidR="00D44CA9" w:rsidRPr="00014D03">
        <w:rPr>
          <w:rFonts w:eastAsia="STIX-Regular"/>
          <w:sz w:val="24"/>
          <w:szCs w:val="24"/>
        </w:rPr>
        <w:t xml:space="preserve">hain </w:t>
      </w:r>
      <w:r w:rsidR="00D44CA9" w:rsidRPr="00014D03">
        <w:rPr>
          <w:sz w:val="24"/>
          <w:szCs w:val="24"/>
        </w:rPr>
        <w:t>[44] or termination of free radicals due to bimolecular collision.</w:t>
      </w:r>
      <w:r w:rsidR="00CD3632">
        <w:rPr>
          <w:sz w:val="24"/>
          <w:szCs w:val="24"/>
        </w:rPr>
        <w:t xml:space="preserve"> </w:t>
      </w:r>
      <w:r w:rsidR="002B573A" w:rsidRPr="00014D03">
        <w:rPr>
          <w:sz w:val="24"/>
          <w:szCs w:val="24"/>
        </w:rPr>
        <w:t>A similar phenomenon was</w:t>
      </w:r>
      <w:r w:rsidR="000C5076">
        <w:rPr>
          <w:sz w:val="24"/>
          <w:szCs w:val="24"/>
        </w:rPr>
        <w:t xml:space="preserve"> </w:t>
      </w:r>
      <w:r w:rsidR="00D44CA9" w:rsidRPr="00014D03">
        <w:rPr>
          <w:sz w:val="24"/>
          <w:szCs w:val="24"/>
        </w:rPr>
        <w:t>also observed during synthesis of carrageen-based hydrogel</w:t>
      </w:r>
      <w:r w:rsidR="00DF643A" w:rsidRPr="00014D03">
        <w:rPr>
          <w:sz w:val="24"/>
          <w:szCs w:val="24"/>
        </w:rPr>
        <w:t xml:space="preserve"> [</w:t>
      </w:r>
      <w:r w:rsidR="00D44CA9" w:rsidRPr="00014D03">
        <w:rPr>
          <w:sz w:val="24"/>
          <w:szCs w:val="24"/>
        </w:rPr>
        <w:t xml:space="preserve">45].  </w:t>
      </w:r>
    </w:p>
    <w:tbl>
      <w:tblPr>
        <w:tblStyle w:val="TableGrid"/>
        <w:tblpPr w:leftFromText="180" w:rightFromText="180" w:vertAnchor="text" w:horzAnchor="margin" w:tblpY="290"/>
        <w:tblW w:w="0" w:type="auto"/>
        <w:tblLook w:val="04A0" w:firstRow="1" w:lastRow="0" w:firstColumn="1" w:lastColumn="0" w:noHBand="0" w:noVBand="1"/>
      </w:tblPr>
      <w:tblGrid>
        <w:gridCol w:w="2430"/>
        <w:gridCol w:w="1785"/>
        <w:gridCol w:w="1701"/>
        <w:gridCol w:w="1559"/>
      </w:tblGrid>
      <w:tr w:rsidR="002D1EF2" w:rsidRPr="00847C09" w14:paraId="5847E080" w14:textId="77777777" w:rsidTr="002D1EF2">
        <w:tc>
          <w:tcPr>
            <w:tcW w:w="2430" w:type="dxa"/>
          </w:tcPr>
          <w:p w14:paraId="4D17F268" w14:textId="77777777" w:rsidR="002D1EF2" w:rsidRPr="00847C09" w:rsidRDefault="002D1EF2" w:rsidP="002D1EF2">
            <w:pPr>
              <w:tabs>
                <w:tab w:val="left" w:pos="180"/>
              </w:tabs>
              <w:spacing w:line="360" w:lineRule="auto"/>
              <w:contextualSpacing/>
              <w:jc w:val="both"/>
              <w:rPr>
                <w:sz w:val="24"/>
                <w:szCs w:val="24"/>
              </w:rPr>
            </w:pPr>
          </w:p>
          <w:p w14:paraId="2ABB6550"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Grades</w:t>
            </w:r>
          </w:p>
        </w:tc>
        <w:tc>
          <w:tcPr>
            <w:tcW w:w="1785" w:type="dxa"/>
          </w:tcPr>
          <w:p w14:paraId="722A6642" w14:textId="77777777" w:rsidR="002D1EF2" w:rsidRPr="00847C09" w:rsidRDefault="002D1EF2" w:rsidP="002D1EF2">
            <w:pPr>
              <w:tabs>
                <w:tab w:val="left" w:pos="180"/>
              </w:tabs>
              <w:spacing w:line="360" w:lineRule="auto"/>
              <w:contextualSpacing/>
              <w:jc w:val="center"/>
              <w:rPr>
                <w:sz w:val="24"/>
                <w:szCs w:val="24"/>
              </w:rPr>
            </w:pPr>
            <w:r w:rsidRPr="00847C09">
              <w:rPr>
                <w:sz w:val="24"/>
                <w:szCs w:val="24"/>
              </w:rPr>
              <w:t>Amount of monomer (g)</w:t>
            </w:r>
          </w:p>
        </w:tc>
        <w:tc>
          <w:tcPr>
            <w:tcW w:w="1701" w:type="dxa"/>
            <w:tcBorders>
              <w:right w:val="single" w:sz="4" w:space="0" w:color="auto"/>
            </w:tcBorders>
          </w:tcPr>
          <w:p w14:paraId="5FA1D4A8" w14:textId="77777777" w:rsidR="002D1EF2" w:rsidRPr="00847C09" w:rsidRDefault="002D1EF2" w:rsidP="002D1EF2">
            <w:pPr>
              <w:tabs>
                <w:tab w:val="left" w:pos="180"/>
              </w:tabs>
              <w:spacing w:line="360" w:lineRule="auto"/>
              <w:contextualSpacing/>
              <w:jc w:val="center"/>
              <w:rPr>
                <w:sz w:val="24"/>
                <w:szCs w:val="24"/>
              </w:rPr>
            </w:pPr>
            <w:r w:rsidRPr="00847C09">
              <w:rPr>
                <w:sz w:val="24"/>
                <w:szCs w:val="24"/>
              </w:rPr>
              <w:t>Amount of cross-linker (g)</w:t>
            </w:r>
          </w:p>
        </w:tc>
        <w:tc>
          <w:tcPr>
            <w:tcW w:w="1559" w:type="dxa"/>
            <w:tcBorders>
              <w:right w:val="single" w:sz="4" w:space="0" w:color="auto"/>
            </w:tcBorders>
          </w:tcPr>
          <w:p w14:paraId="5E681369" w14:textId="77777777" w:rsidR="002D1EF2" w:rsidRPr="00847C09" w:rsidRDefault="002D1EF2" w:rsidP="002D1EF2">
            <w:pPr>
              <w:tabs>
                <w:tab w:val="left" w:pos="9240"/>
              </w:tabs>
              <w:spacing w:line="360" w:lineRule="auto"/>
              <w:ind w:right="-86"/>
              <w:contextualSpacing/>
              <w:rPr>
                <w:sz w:val="24"/>
                <w:szCs w:val="24"/>
              </w:rPr>
            </w:pPr>
            <w:r w:rsidRPr="00847C09">
              <w:rPr>
                <w:sz w:val="24"/>
                <w:szCs w:val="24"/>
              </w:rPr>
              <w:t>% Grafting</w:t>
            </w:r>
          </w:p>
          <w:p w14:paraId="59BD8FF0" w14:textId="77777777" w:rsidR="002D1EF2" w:rsidRPr="00847C09" w:rsidRDefault="002D1EF2" w:rsidP="002D1EF2">
            <w:pPr>
              <w:tabs>
                <w:tab w:val="left" w:pos="9240"/>
              </w:tabs>
              <w:spacing w:line="360" w:lineRule="auto"/>
              <w:ind w:right="34"/>
              <w:contextualSpacing/>
              <w:rPr>
                <w:sz w:val="18"/>
                <w:szCs w:val="18"/>
              </w:rPr>
            </w:pPr>
            <w:r w:rsidRPr="00847C09">
              <w:rPr>
                <w:sz w:val="24"/>
                <w:szCs w:val="24"/>
              </w:rPr>
              <w:t xml:space="preserve">      (G%)</w:t>
            </w:r>
          </w:p>
        </w:tc>
      </w:tr>
      <w:tr w:rsidR="002D1EF2" w:rsidRPr="00847C09" w14:paraId="474EE402" w14:textId="77777777" w:rsidTr="002D1EF2">
        <w:tc>
          <w:tcPr>
            <w:tcW w:w="2430" w:type="dxa"/>
          </w:tcPr>
          <w:p w14:paraId="587C6112" w14:textId="77777777" w:rsidR="002D1EF2" w:rsidRPr="00847C09" w:rsidRDefault="002D1EF2" w:rsidP="002D1EF2">
            <w:pPr>
              <w:tabs>
                <w:tab w:val="left" w:pos="180"/>
              </w:tabs>
              <w:spacing w:line="360" w:lineRule="auto"/>
              <w:contextualSpacing/>
              <w:jc w:val="both"/>
            </w:pPr>
            <w:r w:rsidRPr="00847C09">
              <w:t>PG-g-AM-cl-NN’MBA 1</w:t>
            </w:r>
          </w:p>
        </w:tc>
        <w:tc>
          <w:tcPr>
            <w:tcW w:w="1785" w:type="dxa"/>
          </w:tcPr>
          <w:p w14:paraId="36A4CFD3"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14:paraId="6BC594C9"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0.1</w:t>
            </w:r>
          </w:p>
        </w:tc>
        <w:tc>
          <w:tcPr>
            <w:tcW w:w="1559" w:type="dxa"/>
            <w:tcBorders>
              <w:right w:val="single" w:sz="4" w:space="0" w:color="auto"/>
            </w:tcBorders>
          </w:tcPr>
          <w:p w14:paraId="15E9D9A2"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670</w:t>
            </w:r>
          </w:p>
        </w:tc>
      </w:tr>
      <w:tr w:rsidR="002D1EF2" w:rsidRPr="00847C09" w14:paraId="0EEBB7F4" w14:textId="77777777" w:rsidTr="002D1EF2">
        <w:tc>
          <w:tcPr>
            <w:tcW w:w="2430" w:type="dxa"/>
          </w:tcPr>
          <w:p w14:paraId="388DF77F" w14:textId="77777777" w:rsidR="002D1EF2" w:rsidRPr="00847C09" w:rsidRDefault="002D1EF2" w:rsidP="002D1EF2">
            <w:pPr>
              <w:tabs>
                <w:tab w:val="left" w:pos="180"/>
              </w:tabs>
              <w:spacing w:line="360" w:lineRule="auto"/>
              <w:contextualSpacing/>
              <w:jc w:val="both"/>
              <w:rPr>
                <w:sz w:val="24"/>
                <w:szCs w:val="24"/>
              </w:rPr>
            </w:pPr>
            <w:r w:rsidRPr="00847C09">
              <w:t>PG-g-AM-cl-NN’MBA 2</w:t>
            </w:r>
          </w:p>
        </w:tc>
        <w:tc>
          <w:tcPr>
            <w:tcW w:w="1785" w:type="dxa"/>
          </w:tcPr>
          <w:p w14:paraId="395C83A7"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14:paraId="2D336035"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0.2</w:t>
            </w:r>
          </w:p>
        </w:tc>
        <w:tc>
          <w:tcPr>
            <w:tcW w:w="1559" w:type="dxa"/>
            <w:tcBorders>
              <w:right w:val="single" w:sz="4" w:space="0" w:color="auto"/>
            </w:tcBorders>
          </w:tcPr>
          <w:p w14:paraId="26FE901F"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700</w:t>
            </w:r>
          </w:p>
        </w:tc>
      </w:tr>
      <w:tr w:rsidR="002D1EF2" w:rsidRPr="00847C09" w14:paraId="53FF05FC" w14:textId="77777777" w:rsidTr="002D1EF2">
        <w:tc>
          <w:tcPr>
            <w:tcW w:w="2430" w:type="dxa"/>
          </w:tcPr>
          <w:p w14:paraId="03FCB215" w14:textId="77777777" w:rsidR="002D1EF2" w:rsidRPr="00847C09" w:rsidRDefault="002D1EF2" w:rsidP="002D1EF2">
            <w:pPr>
              <w:tabs>
                <w:tab w:val="left" w:pos="180"/>
              </w:tabs>
              <w:spacing w:line="360" w:lineRule="auto"/>
              <w:contextualSpacing/>
              <w:jc w:val="both"/>
              <w:rPr>
                <w:sz w:val="24"/>
                <w:szCs w:val="24"/>
              </w:rPr>
            </w:pPr>
            <w:r w:rsidRPr="00847C09">
              <w:t>PG-g-AM-cl-NN’MBA 3</w:t>
            </w:r>
          </w:p>
        </w:tc>
        <w:tc>
          <w:tcPr>
            <w:tcW w:w="1785" w:type="dxa"/>
          </w:tcPr>
          <w:p w14:paraId="10488A14"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14:paraId="49E5C874"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0.3</w:t>
            </w:r>
          </w:p>
        </w:tc>
        <w:tc>
          <w:tcPr>
            <w:tcW w:w="1559" w:type="dxa"/>
            <w:tcBorders>
              <w:right w:val="single" w:sz="4" w:space="0" w:color="auto"/>
            </w:tcBorders>
          </w:tcPr>
          <w:p w14:paraId="0F47E3E8"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730</w:t>
            </w:r>
          </w:p>
        </w:tc>
      </w:tr>
      <w:tr w:rsidR="002D1EF2" w:rsidRPr="00847C09" w14:paraId="7BAFC55C" w14:textId="77777777" w:rsidTr="002D1EF2">
        <w:tc>
          <w:tcPr>
            <w:tcW w:w="2430" w:type="dxa"/>
          </w:tcPr>
          <w:p w14:paraId="7995720E" w14:textId="77777777" w:rsidR="002D1EF2" w:rsidRPr="00847C09" w:rsidRDefault="002D1EF2" w:rsidP="002D1EF2">
            <w:pPr>
              <w:tabs>
                <w:tab w:val="left" w:pos="180"/>
              </w:tabs>
              <w:spacing w:line="360" w:lineRule="auto"/>
              <w:contextualSpacing/>
              <w:jc w:val="both"/>
              <w:rPr>
                <w:sz w:val="24"/>
                <w:szCs w:val="24"/>
              </w:rPr>
            </w:pPr>
            <w:r w:rsidRPr="00847C09">
              <w:t>PG-g-AM-cl-NN’MBA 4</w:t>
            </w:r>
          </w:p>
        </w:tc>
        <w:tc>
          <w:tcPr>
            <w:tcW w:w="1785" w:type="dxa"/>
          </w:tcPr>
          <w:p w14:paraId="7545774C"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14:paraId="04FE9453"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0.4</w:t>
            </w:r>
          </w:p>
        </w:tc>
        <w:tc>
          <w:tcPr>
            <w:tcW w:w="1559" w:type="dxa"/>
            <w:tcBorders>
              <w:right w:val="single" w:sz="4" w:space="0" w:color="auto"/>
            </w:tcBorders>
          </w:tcPr>
          <w:p w14:paraId="358CF56A"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850</w:t>
            </w:r>
          </w:p>
        </w:tc>
      </w:tr>
      <w:tr w:rsidR="002D1EF2" w:rsidRPr="00847C09" w14:paraId="7FA3E396" w14:textId="77777777" w:rsidTr="002D1EF2">
        <w:tc>
          <w:tcPr>
            <w:tcW w:w="2430" w:type="dxa"/>
          </w:tcPr>
          <w:p w14:paraId="2133632B" w14:textId="77777777" w:rsidR="002D1EF2" w:rsidRPr="00847C09" w:rsidRDefault="002D1EF2" w:rsidP="002D1EF2">
            <w:pPr>
              <w:tabs>
                <w:tab w:val="left" w:pos="180"/>
              </w:tabs>
              <w:spacing w:line="360" w:lineRule="auto"/>
              <w:contextualSpacing/>
              <w:jc w:val="both"/>
              <w:rPr>
                <w:sz w:val="24"/>
                <w:szCs w:val="24"/>
              </w:rPr>
            </w:pPr>
            <w:r w:rsidRPr="00847C09">
              <w:lastRenderedPageBreak/>
              <w:t>PG-g-AM-cl-NN’MBA 5</w:t>
            </w:r>
          </w:p>
        </w:tc>
        <w:tc>
          <w:tcPr>
            <w:tcW w:w="1785" w:type="dxa"/>
          </w:tcPr>
          <w:p w14:paraId="4B702F21"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5</w:t>
            </w:r>
          </w:p>
        </w:tc>
        <w:tc>
          <w:tcPr>
            <w:tcW w:w="1701" w:type="dxa"/>
            <w:tcBorders>
              <w:right w:val="single" w:sz="4" w:space="0" w:color="auto"/>
            </w:tcBorders>
          </w:tcPr>
          <w:p w14:paraId="29CCDBE8"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0.5</w:t>
            </w:r>
          </w:p>
        </w:tc>
        <w:tc>
          <w:tcPr>
            <w:tcW w:w="1559" w:type="dxa"/>
            <w:tcBorders>
              <w:right w:val="single" w:sz="4" w:space="0" w:color="auto"/>
            </w:tcBorders>
          </w:tcPr>
          <w:p w14:paraId="331D21BB" w14:textId="77777777" w:rsidR="002D1EF2" w:rsidRPr="00847C09" w:rsidRDefault="002D1EF2" w:rsidP="002D1EF2">
            <w:pPr>
              <w:tabs>
                <w:tab w:val="left" w:pos="180"/>
              </w:tabs>
              <w:spacing w:line="360" w:lineRule="auto"/>
              <w:contextualSpacing/>
              <w:jc w:val="both"/>
              <w:rPr>
                <w:sz w:val="24"/>
                <w:szCs w:val="24"/>
              </w:rPr>
            </w:pPr>
            <w:r w:rsidRPr="00847C09">
              <w:rPr>
                <w:sz w:val="24"/>
                <w:szCs w:val="24"/>
              </w:rPr>
              <w:t>900</w:t>
            </w:r>
          </w:p>
        </w:tc>
      </w:tr>
    </w:tbl>
    <w:p w14:paraId="700A420D" w14:textId="4992A43D" w:rsidR="00F550E9" w:rsidRDefault="00F550E9" w:rsidP="00110E3A">
      <w:pPr>
        <w:tabs>
          <w:tab w:val="left" w:pos="180"/>
        </w:tabs>
        <w:spacing w:beforeLines="50" w:before="120" w:afterLines="50" w:after="120" w:line="360" w:lineRule="auto"/>
        <w:contextualSpacing/>
        <w:jc w:val="both"/>
        <w:rPr>
          <w:rFonts w:eastAsia="MyriadPro-BoldSemiCn"/>
          <w:bCs/>
          <w:sz w:val="24"/>
          <w:szCs w:val="24"/>
          <w:lang w:val="en-US"/>
        </w:rPr>
      </w:pPr>
    </w:p>
    <w:p w14:paraId="700A420E" w14:textId="77777777" w:rsidR="00D31DF6" w:rsidRDefault="00D31DF6" w:rsidP="00110E3A">
      <w:pPr>
        <w:tabs>
          <w:tab w:val="left" w:pos="180"/>
        </w:tabs>
        <w:spacing w:beforeLines="50" w:before="120" w:afterLines="50" w:after="120" w:line="360" w:lineRule="auto"/>
        <w:contextualSpacing/>
        <w:jc w:val="both"/>
        <w:rPr>
          <w:rFonts w:eastAsia="MyriadPro-BoldSemiCn"/>
          <w:bCs/>
          <w:sz w:val="24"/>
          <w:szCs w:val="24"/>
          <w:lang w:val="en-US"/>
        </w:rPr>
      </w:pPr>
    </w:p>
    <w:p w14:paraId="095BB4A8" w14:textId="44EFC491"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7096BA6E" w14:textId="77777777"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46A7CC5A" w14:textId="77777777"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6D1C5491" w14:textId="77777777"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5D908798" w14:textId="77777777"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247E87F3" w14:textId="77777777" w:rsidR="00FB7B09" w:rsidRDefault="00FB7B09" w:rsidP="00110E3A">
      <w:pPr>
        <w:tabs>
          <w:tab w:val="left" w:pos="180"/>
        </w:tabs>
        <w:spacing w:beforeLines="50" w:before="120" w:afterLines="50" w:after="120" w:line="360" w:lineRule="auto"/>
        <w:contextualSpacing/>
        <w:jc w:val="both"/>
        <w:rPr>
          <w:rFonts w:eastAsia="HDMJA M+ Gulliver RM"/>
          <w:b/>
          <w:bCs/>
          <w:sz w:val="24"/>
          <w:szCs w:val="24"/>
        </w:rPr>
      </w:pPr>
    </w:p>
    <w:p w14:paraId="144BD802" w14:textId="3D54B988" w:rsidR="00FB7B09" w:rsidRDefault="00190327" w:rsidP="00110E3A">
      <w:pPr>
        <w:tabs>
          <w:tab w:val="left" w:pos="180"/>
        </w:tabs>
        <w:spacing w:beforeLines="50" w:before="120" w:afterLines="50" w:after="120" w:line="360" w:lineRule="auto"/>
        <w:contextualSpacing/>
        <w:jc w:val="both"/>
        <w:rPr>
          <w:rFonts w:eastAsia="HDMJA M+ Gulliver RM"/>
          <w:b/>
          <w:bCs/>
          <w:sz w:val="24"/>
          <w:szCs w:val="24"/>
        </w:rPr>
      </w:pPr>
      <w:r>
        <w:rPr>
          <w:rFonts w:eastAsia="HDMJA M+ Gulliver RM"/>
          <w:b/>
          <w:bCs/>
          <w:noProof/>
          <w:sz w:val="24"/>
          <w:szCs w:val="24"/>
          <w:lang w:val="en-US" w:eastAsia="en-US"/>
        </w:rPr>
        <w:pict w14:anchorId="700A42C5">
          <v:shape id="_x0000_s1032" type="#_x0000_t202" style="position:absolute;left:0;text-align:left;margin-left:-6.75pt;margin-top:17.6pt;width:473.35pt;height:58.3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w:txbxContent>
                <w:p w14:paraId="700A42DA" w14:textId="40EC1C0E" w:rsidR="003E394F" w:rsidRDefault="003E394F" w:rsidP="00591359">
                  <w:pPr>
                    <w:tabs>
                      <w:tab w:val="left" w:pos="180"/>
                    </w:tabs>
                    <w:spacing w:beforeLines="50" w:before="120" w:afterLines="50" w:after="120" w:line="360" w:lineRule="auto"/>
                    <w:contextualSpacing/>
                    <w:jc w:val="both"/>
                    <w:rPr>
                      <w:rFonts w:eastAsia="MyriadPro-BoldSemiCn"/>
                      <w:bCs/>
                      <w:sz w:val="24"/>
                      <w:szCs w:val="24"/>
                      <w:lang w:val="en-US"/>
                    </w:rPr>
                  </w:pPr>
                  <w:r>
                    <w:rPr>
                      <w:rFonts w:eastAsia="MyriadPro-BoldSemiCn"/>
                      <w:b/>
                      <w:bCs/>
                      <w:sz w:val="24"/>
                      <w:szCs w:val="24"/>
                      <w:lang w:val="en-US"/>
                    </w:rPr>
                    <w:t xml:space="preserve">Table </w:t>
                  </w:r>
                  <w:r w:rsidRPr="00806EF1">
                    <w:rPr>
                      <w:rFonts w:eastAsia="MyriadPro-BoldSemiCn"/>
                      <w:b/>
                      <w:bCs/>
                      <w:sz w:val="24"/>
                      <w:szCs w:val="24"/>
                      <w:lang w:val="en-US"/>
                    </w:rPr>
                    <w:t xml:space="preserve">2. </w:t>
                  </w:r>
                  <w:r w:rsidRPr="00806EF1">
                    <w:rPr>
                      <w:rFonts w:eastAsia="MyriadPro-BoldSemiCn"/>
                      <w:bCs/>
                      <w:sz w:val="24"/>
                      <w:szCs w:val="24"/>
                      <w:lang w:val="en-US"/>
                    </w:rPr>
                    <w:t xml:space="preserve">Synthesis of </w:t>
                  </w:r>
                  <w:r>
                    <w:rPr>
                      <w:rFonts w:eastAsia="MyriadPro-BoldSemiCn"/>
                      <w:bCs/>
                      <w:sz w:val="24"/>
                      <w:szCs w:val="24"/>
                      <w:lang w:val="en-US"/>
                    </w:rPr>
                    <w:t>different grades of Prosopis gum-based hydrogel (PG</w:t>
                  </w:r>
                  <w:r w:rsidRPr="00806EF1">
                    <w:rPr>
                      <w:rFonts w:eastAsia="MyriadPro-BoldSemiCn"/>
                      <w:bCs/>
                      <w:sz w:val="24"/>
                      <w:szCs w:val="24"/>
                      <w:lang w:val="en-US"/>
                    </w:rPr>
                    <w:t>-g-AM-cl-NN’MBA)</w:t>
                  </w:r>
                  <w:r>
                    <w:rPr>
                      <w:rFonts w:eastAsia="MyriadPro-BoldSemiCn"/>
                      <w:bCs/>
                      <w:sz w:val="24"/>
                      <w:szCs w:val="24"/>
                      <w:lang w:val="en-US"/>
                    </w:rPr>
                    <w:t xml:space="preserve"> for controlled release of Boron and Zinc </w:t>
                  </w:r>
                </w:p>
                <w:p w14:paraId="700A42DB" w14:textId="77777777" w:rsidR="003E394F" w:rsidRPr="00591359" w:rsidRDefault="003E394F" w:rsidP="00591359">
                  <w:pPr>
                    <w:rPr>
                      <w:szCs w:val="24"/>
                    </w:rPr>
                  </w:pPr>
                </w:p>
              </w:txbxContent>
            </v:textbox>
            <w10:wrap type="square"/>
          </v:shape>
        </w:pict>
      </w:r>
    </w:p>
    <w:p w14:paraId="726AD8FF" w14:textId="77777777" w:rsidR="002D1EF2" w:rsidRDefault="002D1EF2" w:rsidP="00110E3A">
      <w:pPr>
        <w:tabs>
          <w:tab w:val="left" w:pos="180"/>
        </w:tabs>
        <w:spacing w:beforeLines="50" w:before="120" w:afterLines="50" w:after="120" w:line="360" w:lineRule="auto"/>
        <w:contextualSpacing/>
        <w:jc w:val="both"/>
        <w:rPr>
          <w:rFonts w:eastAsia="HDMJA M+ Gulliver RM"/>
          <w:b/>
          <w:bCs/>
          <w:sz w:val="24"/>
          <w:szCs w:val="24"/>
        </w:rPr>
      </w:pPr>
    </w:p>
    <w:p w14:paraId="700A420F" w14:textId="18222ED1" w:rsidR="00350D74" w:rsidRPr="00847C09" w:rsidRDefault="002F27D6" w:rsidP="00110E3A">
      <w:pPr>
        <w:tabs>
          <w:tab w:val="left" w:pos="180"/>
        </w:tabs>
        <w:spacing w:beforeLines="50" w:before="120" w:afterLines="50" w:after="120" w:line="360" w:lineRule="auto"/>
        <w:contextualSpacing/>
        <w:jc w:val="both"/>
        <w:rPr>
          <w:rFonts w:eastAsia="MyriadPro-BoldSemiCn"/>
          <w:b/>
          <w:bCs/>
          <w:sz w:val="24"/>
          <w:szCs w:val="24"/>
          <w:lang w:val="en-US"/>
        </w:rPr>
      </w:pPr>
      <w:r>
        <w:rPr>
          <w:rFonts w:eastAsia="HDMJA M+ Gulliver RM"/>
          <w:b/>
          <w:bCs/>
          <w:sz w:val="24"/>
          <w:szCs w:val="24"/>
        </w:rPr>
        <w:t xml:space="preserve">3.2. </w:t>
      </w:r>
      <w:r w:rsidR="00350D74" w:rsidRPr="00847C09">
        <w:rPr>
          <w:rFonts w:eastAsia="HDMJA M+ Gulliver RM"/>
          <w:b/>
          <w:bCs/>
          <w:sz w:val="24"/>
          <w:szCs w:val="24"/>
        </w:rPr>
        <w:t xml:space="preserve">Mechanism involved in the synthesis of cross-linked </w:t>
      </w:r>
      <w:r w:rsidR="001D2B10" w:rsidRPr="00847C09">
        <w:rPr>
          <w:rFonts w:eastAsia="HDMJA M+ Gulliver RM"/>
          <w:b/>
          <w:bCs/>
          <w:sz w:val="24"/>
          <w:szCs w:val="24"/>
        </w:rPr>
        <w:t>PG loaded with boron and zinc</w:t>
      </w:r>
    </w:p>
    <w:p w14:paraId="700A4210" w14:textId="77777777" w:rsidR="00350D74" w:rsidRPr="00847C09" w:rsidRDefault="00350D74" w:rsidP="00110E3A">
      <w:pPr>
        <w:spacing w:beforeLines="50" w:before="120" w:afterLines="50" w:after="120" w:line="360" w:lineRule="auto"/>
        <w:ind w:rightChars="41" w:right="90"/>
        <w:contextualSpacing/>
        <w:mirrorIndents/>
        <w:jc w:val="both"/>
        <w:rPr>
          <w:rFonts w:eastAsia="SimSun"/>
          <w:sz w:val="24"/>
          <w:szCs w:val="24"/>
        </w:rPr>
      </w:pPr>
    </w:p>
    <w:p w14:paraId="700A4211" w14:textId="4050F336" w:rsidR="00350D74" w:rsidRPr="00847C09" w:rsidRDefault="00847C09" w:rsidP="00110E3A">
      <w:pPr>
        <w:spacing w:beforeLines="50" w:before="120" w:afterLines="50" w:after="120" w:line="360" w:lineRule="auto"/>
        <w:ind w:rightChars="41" w:right="90"/>
        <w:contextualSpacing/>
        <w:mirrorIndents/>
        <w:jc w:val="both"/>
        <w:rPr>
          <w:rFonts w:eastAsia="TimesNewRoman"/>
          <w:sz w:val="24"/>
          <w:szCs w:val="24"/>
        </w:rPr>
      </w:pPr>
      <w:r>
        <w:rPr>
          <w:rFonts w:eastAsia="AdvTT5235d5a9"/>
          <w:sz w:val="24"/>
          <w:szCs w:val="24"/>
        </w:rPr>
        <w:t xml:space="preserve">During the process of synthesis, the initiator </w:t>
      </w:r>
      <w:r w:rsidR="00E1697F">
        <w:rPr>
          <w:rFonts w:eastAsia="AdvTT5235d5a9"/>
          <w:sz w:val="24"/>
          <w:szCs w:val="24"/>
        </w:rPr>
        <w:t>(potassium pers</w:t>
      </w:r>
      <w:r w:rsidR="00F044BC">
        <w:rPr>
          <w:rFonts w:eastAsia="AdvTT5235d5a9"/>
          <w:sz w:val="24"/>
          <w:szCs w:val="24"/>
        </w:rPr>
        <w:t>ulfate</w:t>
      </w:r>
      <w:r w:rsidR="00E1697F">
        <w:rPr>
          <w:rFonts w:eastAsia="AdvTT5235d5a9"/>
          <w:sz w:val="24"/>
          <w:szCs w:val="24"/>
        </w:rPr>
        <w:t xml:space="preserve">) </w:t>
      </w:r>
      <w:r>
        <w:rPr>
          <w:rFonts w:eastAsia="AdvTT5235d5a9"/>
          <w:sz w:val="24"/>
          <w:szCs w:val="24"/>
        </w:rPr>
        <w:t>react with OH group present in the gum polysaccharide to form alkoxy radical on the substrate (gum) th</w:t>
      </w:r>
      <w:r w:rsidR="00384772">
        <w:rPr>
          <w:rFonts w:eastAsia="AdvTT5235d5a9"/>
          <w:sz w:val="24"/>
          <w:szCs w:val="24"/>
        </w:rPr>
        <w:t>ereby creating an active centre</w:t>
      </w:r>
      <w:r>
        <w:rPr>
          <w:rFonts w:eastAsia="AdvTT5235d5a9"/>
          <w:sz w:val="24"/>
          <w:szCs w:val="24"/>
        </w:rPr>
        <w:t xml:space="preserve"> </w:t>
      </w:r>
      <w:r w:rsidR="00350D74" w:rsidRPr="00847C09">
        <w:rPr>
          <w:rFonts w:eastAsia="AdvTT5235d5a9"/>
          <w:sz w:val="24"/>
          <w:szCs w:val="24"/>
        </w:rPr>
        <w:t>[</w:t>
      </w:r>
      <w:r w:rsidR="006D5ABE">
        <w:rPr>
          <w:rFonts w:eastAsia="AdvTT5235d5a9"/>
          <w:sz w:val="24"/>
          <w:szCs w:val="24"/>
        </w:rPr>
        <w:t>42,</w:t>
      </w:r>
      <w:r w:rsidR="00F044BC">
        <w:rPr>
          <w:rFonts w:eastAsia="AdvTT5235d5a9"/>
          <w:sz w:val="24"/>
          <w:szCs w:val="24"/>
        </w:rPr>
        <w:t xml:space="preserve"> </w:t>
      </w:r>
      <w:r w:rsidR="00335949" w:rsidRPr="00847C09">
        <w:rPr>
          <w:rFonts w:eastAsia="AdvTT5235d5a9"/>
          <w:sz w:val="24"/>
          <w:szCs w:val="24"/>
        </w:rPr>
        <w:t>43</w:t>
      </w:r>
      <w:r w:rsidR="00350D74" w:rsidRPr="00847C09">
        <w:rPr>
          <w:rFonts w:eastAsia="AdvTT5235d5a9"/>
          <w:sz w:val="24"/>
          <w:szCs w:val="24"/>
        </w:rPr>
        <w:t>].</w:t>
      </w:r>
      <w:r>
        <w:rPr>
          <w:rFonts w:eastAsia="AdvTT5235d5a9"/>
          <w:sz w:val="24"/>
          <w:szCs w:val="24"/>
        </w:rPr>
        <w:t xml:space="preserve"> This active centre </w:t>
      </w:r>
      <w:r w:rsidR="00350D74" w:rsidRPr="00847C09">
        <w:rPr>
          <w:rFonts w:eastAsia="TimesNewRoman"/>
          <w:sz w:val="24"/>
          <w:szCs w:val="24"/>
        </w:rPr>
        <w:t xml:space="preserve">further initiated free radical polymerization reaction of acrylamide </w:t>
      </w:r>
      <w:r w:rsidR="00335949" w:rsidRPr="00847C09">
        <w:rPr>
          <w:rFonts w:eastAsia="TimesNewRoman"/>
          <w:sz w:val="24"/>
          <w:szCs w:val="24"/>
        </w:rPr>
        <w:t xml:space="preserve">with NN’MBA </w:t>
      </w:r>
      <w:r w:rsidR="00350D74" w:rsidRPr="00847C09">
        <w:rPr>
          <w:rFonts w:eastAsia="TimesNewRoman"/>
          <w:sz w:val="24"/>
          <w:szCs w:val="24"/>
        </w:rPr>
        <w:t>and result</w:t>
      </w:r>
      <w:r w:rsidR="00D94461">
        <w:rPr>
          <w:rFonts w:eastAsia="TimesNewRoman"/>
          <w:sz w:val="24"/>
          <w:szCs w:val="24"/>
        </w:rPr>
        <w:t xml:space="preserve">ed in the formation </w:t>
      </w:r>
      <w:r w:rsidR="00350D74" w:rsidRPr="00847C09">
        <w:rPr>
          <w:rFonts w:eastAsia="TimesNewRoman"/>
          <w:sz w:val="24"/>
          <w:szCs w:val="24"/>
        </w:rPr>
        <w:t xml:space="preserve">of complex network of </w:t>
      </w:r>
      <w:proofErr w:type="gramStart"/>
      <w:r w:rsidR="00350D74" w:rsidRPr="00847C09">
        <w:rPr>
          <w:rFonts w:eastAsia="TimesNewRoman"/>
          <w:sz w:val="24"/>
          <w:szCs w:val="24"/>
        </w:rPr>
        <w:t>cross linked</w:t>
      </w:r>
      <w:proofErr w:type="gramEnd"/>
      <w:r w:rsidR="00350D74" w:rsidRPr="00847C09">
        <w:rPr>
          <w:rFonts w:eastAsia="TimesNewRoman"/>
          <w:sz w:val="24"/>
          <w:szCs w:val="24"/>
        </w:rPr>
        <w:t xml:space="preserve"> products</w:t>
      </w:r>
      <w:r>
        <w:rPr>
          <w:rFonts w:eastAsia="TimesNewRoman"/>
          <w:sz w:val="24"/>
          <w:szCs w:val="24"/>
        </w:rPr>
        <w:t xml:space="preserve"> as depicted in </w:t>
      </w:r>
      <w:r w:rsidR="00466FB7">
        <w:rPr>
          <w:rFonts w:eastAsia="TimesNewRoman"/>
          <w:sz w:val="24"/>
          <w:szCs w:val="24"/>
        </w:rPr>
        <w:t>PIC</w:t>
      </w:r>
      <w:r>
        <w:rPr>
          <w:rFonts w:eastAsia="TimesNewRoman"/>
          <w:sz w:val="24"/>
          <w:szCs w:val="24"/>
        </w:rPr>
        <w:t xml:space="preserve"> </w:t>
      </w:r>
      <w:r w:rsidR="00466FB7">
        <w:rPr>
          <w:rFonts w:eastAsia="TimesNewRoman"/>
          <w:sz w:val="24"/>
          <w:szCs w:val="24"/>
        </w:rPr>
        <w:t>2</w:t>
      </w:r>
      <w:r>
        <w:rPr>
          <w:rFonts w:eastAsia="TimesNewRoman"/>
          <w:sz w:val="24"/>
          <w:szCs w:val="24"/>
        </w:rPr>
        <w:t xml:space="preserve">. </w:t>
      </w:r>
    </w:p>
    <w:p w14:paraId="700A4212" w14:textId="398A7D83" w:rsidR="002B573A" w:rsidRDefault="00190327" w:rsidP="005B3BE0">
      <w:pPr>
        <w:tabs>
          <w:tab w:val="left" w:pos="180"/>
          <w:tab w:val="left" w:pos="2955"/>
        </w:tabs>
        <w:spacing w:line="360" w:lineRule="auto"/>
        <w:jc w:val="both"/>
        <w:rPr>
          <w:b/>
          <w:sz w:val="24"/>
          <w:szCs w:val="24"/>
          <w:shd w:val="clear" w:color="auto" w:fill="FFFFFF"/>
        </w:rPr>
      </w:pPr>
      <w:r>
        <w:rPr>
          <w:rFonts w:eastAsia="MyriadPro-BoldSemiCn"/>
          <w:bCs/>
          <w:noProof/>
          <w:sz w:val="24"/>
          <w:szCs w:val="24"/>
          <w:lang w:val="en-US" w:eastAsia="en-US"/>
        </w:rPr>
        <w:lastRenderedPageBreak/>
        <w:pict w14:anchorId="700A42C6">
          <v:shape id="_x0000_s1031" type="#_x0000_t202" style="position:absolute;left:0;text-align:left;margin-left:-18.4pt;margin-top:429.6pt;width:473.35pt;height:50.35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1">
              <w:txbxContent>
                <w:p w14:paraId="700A42DC" w14:textId="1F1FE98C" w:rsidR="003E394F" w:rsidRPr="006D5635" w:rsidRDefault="003E394F" w:rsidP="00591359">
                  <w:pPr>
                    <w:tabs>
                      <w:tab w:val="left" w:pos="9240"/>
                    </w:tabs>
                    <w:spacing w:line="360" w:lineRule="auto"/>
                    <w:ind w:rightChars="95" w:right="209"/>
                  </w:pPr>
                  <w:r>
                    <w:rPr>
                      <w:rFonts w:eastAsia="HDMJA M+ Gulliver RM"/>
                      <w:b/>
                      <w:bCs/>
                      <w:sz w:val="24"/>
                      <w:szCs w:val="24"/>
                    </w:rPr>
                    <w:t>PIC 2</w:t>
                  </w:r>
                  <w:r w:rsidRPr="006D5635">
                    <w:rPr>
                      <w:rFonts w:eastAsia="HDMJA M+ Gulliver RM"/>
                      <w:b/>
                      <w:bCs/>
                      <w:sz w:val="24"/>
                      <w:szCs w:val="24"/>
                    </w:rPr>
                    <w:t xml:space="preserve">. </w:t>
                  </w:r>
                  <w:r w:rsidRPr="006D5635">
                    <w:rPr>
                      <w:rFonts w:eastAsia="HDMJA M+ Gulliver RM"/>
                      <w:sz w:val="24"/>
                      <w:szCs w:val="24"/>
                    </w:rPr>
                    <w:t>Proposed mechanism involved in synthesis of hydrogel (PG-g-AM-cl-MBA) loaded with B &amp; Zn using ‘Microwave assisted technique’</w:t>
                  </w:r>
                  <w:r>
                    <w:rPr>
                      <w:rFonts w:eastAsia="HDMJA M+ Gulliver RM"/>
                      <w:sz w:val="24"/>
                      <w:szCs w:val="24"/>
                    </w:rPr>
                    <w:t>.</w:t>
                  </w:r>
                </w:p>
                <w:p w14:paraId="700A42DD" w14:textId="77777777" w:rsidR="003E394F" w:rsidRPr="00591359" w:rsidRDefault="003E394F" w:rsidP="00591359">
                  <w:pPr>
                    <w:rPr>
                      <w:szCs w:val="24"/>
                    </w:rPr>
                  </w:pPr>
                </w:p>
              </w:txbxContent>
            </v:textbox>
            <w10:wrap type="square"/>
          </v:shape>
        </w:pict>
      </w:r>
      <w:r w:rsidR="006C44D2">
        <w:rPr>
          <w:noProof/>
        </w:rPr>
        <w:drawing>
          <wp:anchor distT="0" distB="0" distL="114300" distR="114300" simplePos="0" relativeHeight="251656704" behindDoc="1" locked="0" layoutInCell="1" allowOverlap="1" wp14:anchorId="5755AF54" wp14:editId="538AD4CE">
            <wp:simplePos x="0" y="0"/>
            <wp:positionH relativeFrom="column">
              <wp:posOffset>-28575</wp:posOffset>
            </wp:positionH>
            <wp:positionV relativeFrom="paragraph">
              <wp:posOffset>331470</wp:posOffset>
            </wp:positionV>
            <wp:extent cx="5943600" cy="5076825"/>
            <wp:effectExtent l="0" t="0" r="0" b="0"/>
            <wp:wrapTight wrapText="bothSides">
              <wp:wrapPolygon edited="0">
                <wp:start x="0" y="0"/>
                <wp:lineTo x="0" y="21559"/>
                <wp:lineTo x="21531" y="21559"/>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BC1BB" w14:textId="77777777" w:rsidR="002D1EF2" w:rsidRDefault="002D1EF2" w:rsidP="005B3BE0">
      <w:pPr>
        <w:tabs>
          <w:tab w:val="left" w:pos="180"/>
          <w:tab w:val="left" w:pos="2955"/>
        </w:tabs>
        <w:spacing w:line="360" w:lineRule="auto"/>
        <w:jc w:val="both"/>
        <w:rPr>
          <w:b/>
          <w:sz w:val="24"/>
          <w:szCs w:val="24"/>
          <w:shd w:val="clear" w:color="auto" w:fill="FFFFFF"/>
        </w:rPr>
      </w:pPr>
    </w:p>
    <w:p w14:paraId="69F7B38F" w14:textId="77777777" w:rsidR="002D1EF2" w:rsidRPr="006D5635" w:rsidRDefault="002D1EF2" w:rsidP="005B3BE0">
      <w:pPr>
        <w:tabs>
          <w:tab w:val="left" w:pos="180"/>
          <w:tab w:val="left" w:pos="2955"/>
        </w:tabs>
        <w:spacing w:line="360" w:lineRule="auto"/>
        <w:jc w:val="both"/>
        <w:rPr>
          <w:b/>
          <w:sz w:val="24"/>
          <w:szCs w:val="24"/>
          <w:shd w:val="clear" w:color="auto" w:fill="FFFFFF"/>
        </w:rPr>
      </w:pPr>
    </w:p>
    <w:p w14:paraId="700A4213" w14:textId="77777777" w:rsidR="005B3BE0" w:rsidRDefault="002F27D6" w:rsidP="005B3BE0">
      <w:pPr>
        <w:tabs>
          <w:tab w:val="left" w:pos="180"/>
          <w:tab w:val="left" w:pos="2955"/>
        </w:tabs>
        <w:spacing w:line="360" w:lineRule="auto"/>
        <w:jc w:val="both"/>
        <w:rPr>
          <w:b/>
          <w:sz w:val="24"/>
          <w:szCs w:val="24"/>
          <w:shd w:val="clear" w:color="auto" w:fill="FFFFFF"/>
        </w:rPr>
      </w:pPr>
      <w:r>
        <w:rPr>
          <w:b/>
          <w:sz w:val="24"/>
          <w:szCs w:val="24"/>
          <w:shd w:val="clear" w:color="auto" w:fill="FFFFFF"/>
        </w:rPr>
        <w:t xml:space="preserve">3.3. </w:t>
      </w:r>
      <w:r w:rsidR="009E467E" w:rsidRPr="009E467E">
        <w:rPr>
          <w:b/>
          <w:sz w:val="24"/>
          <w:szCs w:val="24"/>
          <w:shd w:val="clear" w:color="auto" w:fill="FFFFFF"/>
        </w:rPr>
        <w:t>Swelling index of hydrogel</w:t>
      </w:r>
    </w:p>
    <w:p w14:paraId="700A4214" w14:textId="0DAAF2E9" w:rsidR="009E467E" w:rsidRDefault="00E61C9C" w:rsidP="005B3BE0">
      <w:pPr>
        <w:tabs>
          <w:tab w:val="left" w:pos="180"/>
          <w:tab w:val="left" w:pos="2955"/>
        </w:tabs>
        <w:spacing w:line="360" w:lineRule="auto"/>
        <w:jc w:val="both"/>
        <w:rPr>
          <w:sz w:val="24"/>
          <w:szCs w:val="24"/>
        </w:rPr>
      </w:pPr>
      <w:r>
        <w:rPr>
          <w:noProof/>
        </w:rPr>
        <w:lastRenderedPageBreak/>
        <w:drawing>
          <wp:anchor distT="0" distB="0" distL="114300" distR="114300" simplePos="0" relativeHeight="251657728" behindDoc="1" locked="0" layoutInCell="1" allowOverlap="1" wp14:anchorId="3389B84C" wp14:editId="711C42C3">
            <wp:simplePos x="0" y="0"/>
            <wp:positionH relativeFrom="column">
              <wp:posOffset>19050</wp:posOffset>
            </wp:positionH>
            <wp:positionV relativeFrom="paragraph">
              <wp:posOffset>3217545</wp:posOffset>
            </wp:positionV>
            <wp:extent cx="5915025" cy="3448050"/>
            <wp:effectExtent l="19050" t="19050" r="9525" b="0"/>
            <wp:wrapTight wrapText="bothSides">
              <wp:wrapPolygon edited="0">
                <wp:start x="-70" y="-119"/>
                <wp:lineTo x="-70" y="21600"/>
                <wp:lineTo x="21635" y="21600"/>
                <wp:lineTo x="21635" y="-119"/>
                <wp:lineTo x="-70" y="-11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34480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C7296" w:rsidRPr="00446A21">
        <w:rPr>
          <w:sz w:val="24"/>
          <w:szCs w:val="24"/>
        </w:rPr>
        <w:t>Swelling index of a hydrogel is important as it indicate its water absorption capacity when place in different environment.</w:t>
      </w:r>
      <w:r w:rsidR="00F044BC">
        <w:rPr>
          <w:sz w:val="24"/>
          <w:szCs w:val="24"/>
        </w:rPr>
        <w:t xml:space="preserve"> </w:t>
      </w:r>
      <w:r w:rsidR="009C7296" w:rsidRPr="00446A21">
        <w:rPr>
          <w:sz w:val="24"/>
          <w:szCs w:val="24"/>
          <w:shd w:val="clear" w:color="auto" w:fill="FFFFFF"/>
        </w:rPr>
        <w:t xml:space="preserve">This index is a crucial parameter for understanding a hydrogel's suitability for various applications, particularly in areas like wound dressing, tissue engineering, and control </w:t>
      </w:r>
      <w:proofErr w:type="spellStart"/>
      <w:r w:rsidR="009C7296" w:rsidRPr="00446A21">
        <w:rPr>
          <w:sz w:val="24"/>
          <w:szCs w:val="24"/>
          <w:shd w:val="clear" w:color="auto" w:fill="FFFFFF"/>
        </w:rPr>
        <w:t>realse</w:t>
      </w:r>
      <w:proofErr w:type="spellEnd"/>
      <w:r w:rsidR="009C7296" w:rsidRPr="00446A21">
        <w:rPr>
          <w:sz w:val="24"/>
          <w:szCs w:val="24"/>
          <w:shd w:val="clear" w:color="auto" w:fill="FFFFFF"/>
        </w:rPr>
        <w:t xml:space="preserve">. </w:t>
      </w:r>
      <w:r w:rsidR="00DB222A">
        <w:rPr>
          <w:sz w:val="24"/>
          <w:szCs w:val="24"/>
          <w:shd w:val="clear" w:color="auto" w:fill="FFFFFF"/>
        </w:rPr>
        <w:t xml:space="preserve">Under slightly low pH, </w:t>
      </w:r>
      <w:r w:rsidR="00446A21">
        <w:rPr>
          <w:sz w:val="24"/>
          <w:szCs w:val="24"/>
          <w:shd w:val="clear" w:color="auto" w:fill="FFFFFF"/>
        </w:rPr>
        <w:t xml:space="preserve">sufficient </w:t>
      </w:r>
      <w:proofErr w:type="spellStart"/>
      <w:r w:rsidR="00446A21" w:rsidRPr="00446A21">
        <w:rPr>
          <w:sz w:val="24"/>
          <w:szCs w:val="24"/>
        </w:rPr>
        <w:t>H</w:t>
      </w:r>
      <w:r w:rsidR="00446A21" w:rsidRPr="00162C3F">
        <w:rPr>
          <w:sz w:val="24"/>
          <w:szCs w:val="24"/>
          <w:vertAlign w:val="superscript"/>
        </w:rPr>
        <w:t>+</w:t>
      </w:r>
      <w:r w:rsidR="00162C3F">
        <w:rPr>
          <w:sz w:val="24"/>
          <w:szCs w:val="24"/>
        </w:rPr>
        <w:t>was</w:t>
      </w:r>
      <w:proofErr w:type="spellEnd"/>
      <w:r w:rsidR="00162C3F">
        <w:rPr>
          <w:sz w:val="24"/>
          <w:szCs w:val="24"/>
        </w:rPr>
        <w:t xml:space="preserve"> available to protonate the </w:t>
      </w:r>
      <w:r w:rsidR="00446A21" w:rsidRPr="00446A21">
        <w:rPr>
          <w:sz w:val="24"/>
          <w:szCs w:val="24"/>
        </w:rPr>
        <w:t>CONH</w:t>
      </w:r>
      <w:r w:rsidR="00446A21" w:rsidRPr="00446A21">
        <w:rPr>
          <w:sz w:val="24"/>
          <w:szCs w:val="24"/>
          <w:vertAlign w:val="subscript"/>
        </w:rPr>
        <w:t>2</w:t>
      </w:r>
      <w:r w:rsidR="00446A21" w:rsidRPr="00446A21">
        <w:rPr>
          <w:sz w:val="24"/>
          <w:szCs w:val="24"/>
        </w:rPr>
        <w:t xml:space="preserve"> moieties </w:t>
      </w:r>
      <w:r w:rsidR="00DB222A">
        <w:rPr>
          <w:sz w:val="24"/>
          <w:szCs w:val="24"/>
        </w:rPr>
        <w:t>present in the polymeric chain of hydrogel</w:t>
      </w:r>
      <w:r w:rsidR="00162C3F">
        <w:rPr>
          <w:sz w:val="24"/>
          <w:szCs w:val="24"/>
        </w:rPr>
        <w:t>. This resulted in mutual repulsion between two polymeric chain</w:t>
      </w:r>
      <w:r w:rsidR="00A5225D">
        <w:rPr>
          <w:sz w:val="24"/>
          <w:szCs w:val="24"/>
        </w:rPr>
        <w:t>s</w:t>
      </w:r>
      <w:r w:rsidR="0006679E">
        <w:rPr>
          <w:sz w:val="24"/>
          <w:szCs w:val="24"/>
        </w:rPr>
        <w:t xml:space="preserve"> of the hydrogel</w:t>
      </w:r>
      <w:r w:rsidR="00162C3F">
        <w:rPr>
          <w:sz w:val="24"/>
          <w:szCs w:val="24"/>
        </w:rPr>
        <w:t xml:space="preserve"> and so high swelling index was observed </w:t>
      </w:r>
      <w:r w:rsidR="00DF643A" w:rsidRPr="00446A21">
        <w:rPr>
          <w:sz w:val="24"/>
          <w:szCs w:val="24"/>
        </w:rPr>
        <w:t>[46</w:t>
      </w:r>
      <w:r w:rsidR="009E467E" w:rsidRPr="00446A21">
        <w:rPr>
          <w:sz w:val="24"/>
          <w:szCs w:val="24"/>
        </w:rPr>
        <w:t>]. This type of phenomena was also observed in many synthetic hydrogel [</w:t>
      </w:r>
      <w:r w:rsidR="00DF643A" w:rsidRPr="00446A21">
        <w:rPr>
          <w:sz w:val="24"/>
          <w:szCs w:val="24"/>
        </w:rPr>
        <w:t>47</w:t>
      </w:r>
      <w:r w:rsidR="009E467E" w:rsidRPr="00446A21">
        <w:rPr>
          <w:sz w:val="24"/>
          <w:szCs w:val="24"/>
        </w:rPr>
        <w:t xml:space="preserve">]. </w:t>
      </w:r>
      <w:r w:rsidR="00162C3F">
        <w:rPr>
          <w:sz w:val="24"/>
          <w:szCs w:val="24"/>
        </w:rPr>
        <w:t>Under slightly alkaline condition (presence of OH), COOH existed as anion (COO-) and consequently mutual repulsion between polymeric chain occurred. Hence high swelling was</w:t>
      </w:r>
      <w:r w:rsidR="0006679E">
        <w:rPr>
          <w:sz w:val="24"/>
          <w:szCs w:val="24"/>
        </w:rPr>
        <w:t xml:space="preserve"> also</w:t>
      </w:r>
      <w:r w:rsidR="00162C3F">
        <w:rPr>
          <w:sz w:val="24"/>
          <w:szCs w:val="24"/>
        </w:rPr>
        <w:t xml:space="preserve"> observed </w:t>
      </w:r>
      <w:r w:rsidR="00DF643A" w:rsidRPr="00446A21">
        <w:rPr>
          <w:sz w:val="24"/>
          <w:szCs w:val="24"/>
        </w:rPr>
        <w:t>[48</w:t>
      </w:r>
      <w:r w:rsidR="009E467E" w:rsidRPr="00446A21">
        <w:rPr>
          <w:sz w:val="24"/>
          <w:szCs w:val="24"/>
        </w:rPr>
        <w:t>]. Furthermore, increased in temperature induce higher swelling index because of the rupture of weak bonds existing between cross-</w:t>
      </w:r>
      <w:r w:rsidR="003D002C">
        <w:rPr>
          <w:sz w:val="24"/>
          <w:szCs w:val="24"/>
        </w:rPr>
        <w:t>linked and monomer chain</w:t>
      </w:r>
      <w:r w:rsidR="009E467E" w:rsidRPr="00446A21">
        <w:rPr>
          <w:sz w:val="24"/>
          <w:szCs w:val="24"/>
        </w:rPr>
        <w:t xml:space="preserve">. </w:t>
      </w:r>
      <w:r w:rsidR="003D002C">
        <w:rPr>
          <w:sz w:val="24"/>
          <w:szCs w:val="24"/>
        </w:rPr>
        <w:t xml:space="preserve">Fig. 3 shows swelling index of PG </w:t>
      </w:r>
      <w:r w:rsidR="0006679E">
        <w:rPr>
          <w:sz w:val="24"/>
          <w:szCs w:val="24"/>
        </w:rPr>
        <w:t xml:space="preserve">based hydrogel </w:t>
      </w:r>
      <w:r w:rsidR="003D002C">
        <w:rPr>
          <w:sz w:val="24"/>
          <w:szCs w:val="24"/>
        </w:rPr>
        <w:t>at different pH and temperature.</w:t>
      </w:r>
    </w:p>
    <w:p w14:paraId="07428816" w14:textId="635B35FB" w:rsidR="00E61C9C" w:rsidRDefault="00190327" w:rsidP="005B3BE0">
      <w:pPr>
        <w:tabs>
          <w:tab w:val="left" w:pos="180"/>
          <w:tab w:val="left" w:pos="2955"/>
        </w:tabs>
        <w:spacing w:line="360" w:lineRule="auto"/>
        <w:jc w:val="both"/>
        <w:rPr>
          <w:sz w:val="24"/>
          <w:szCs w:val="24"/>
        </w:rPr>
      </w:pPr>
      <w:r>
        <w:rPr>
          <w:rFonts w:eastAsia="AdvOT1efcda3b.B"/>
          <w:b/>
          <w:bCs/>
          <w:noProof/>
          <w:sz w:val="24"/>
          <w:szCs w:val="24"/>
          <w:lang w:val="en-US" w:eastAsia="en-US"/>
        </w:rPr>
        <w:pict w14:anchorId="700A42C7">
          <v:shape id="_x0000_s1033" type="#_x0000_t202" style="position:absolute;left:0;text-align:left;margin-left:.4pt;margin-top:.25pt;width:408.2pt;height:34.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3">
              <w:txbxContent>
                <w:p w14:paraId="700A42DE" w14:textId="77777777" w:rsidR="003E394F" w:rsidRPr="00B73308" w:rsidRDefault="003E394F" w:rsidP="00591359">
                  <w:pPr>
                    <w:tabs>
                      <w:tab w:val="left" w:pos="180"/>
                    </w:tabs>
                    <w:spacing w:line="360" w:lineRule="auto"/>
                    <w:jc w:val="both"/>
                    <w:rPr>
                      <w:rFonts w:eastAsia="AdvOT1efcda3b.B"/>
                      <w:bCs/>
                      <w:sz w:val="24"/>
                      <w:szCs w:val="24"/>
                    </w:rPr>
                  </w:pPr>
                  <w:r>
                    <w:rPr>
                      <w:rFonts w:eastAsia="AdvOT1efcda3b.B"/>
                      <w:b/>
                      <w:bCs/>
                      <w:sz w:val="24"/>
                      <w:szCs w:val="24"/>
                    </w:rPr>
                    <w:t xml:space="preserve">Fig. 3. </w:t>
                  </w:r>
                  <w:r w:rsidRPr="00B73308">
                    <w:rPr>
                      <w:rFonts w:eastAsia="AdvOT1efcda3b.B"/>
                      <w:bCs/>
                      <w:sz w:val="24"/>
                      <w:szCs w:val="24"/>
                    </w:rPr>
                    <w:t>Swelling index of PG hydrogel subjected to different pH and Temperature</w:t>
                  </w:r>
                </w:p>
                <w:p w14:paraId="700A42DF" w14:textId="77777777" w:rsidR="003E394F" w:rsidRPr="00591359" w:rsidRDefault="003E394F" w:rsidP="00591359">
                  <w:pPr>
                    <w:rPr>
                      <w:szCs w:val="24"/>
                    </w:rPr>
                  </w:pPr>
                </w:p>
              </w:txbxContent>
            </v:textbox>
            <w10:wrap type="square"/>
          </v:shape>
        </w:pict>
      </w:r>
    </w:p>
    <w:p w14:paraId="193C5A78" w14:textId="77777777" w:rsidR="00E61C9C" w:rsidRDefault="00E61C9C" w:rsidP="005B3BE0">
      <w:pPr>
        <w:tabs>
          <w:tab w:val="left" w:pos="180"/>
          <w:tab w:val="left" w:pos="2955"/>
        </w:tabs>
        <w:spacing w:line="360" w:lineRule="auto"/>
        <w:jc w:val="both"/>
        <w:rPr>
          <w:sz w:val="24"/>
          <w:szCs w:val="24"/>
        </w:rPr>
      </w:pPr>
    </w:p>
    <w:p w14:paraId="06F2AD80" w14:textId="21D9076F" w:rsidR="00E61C9C" w:rsidRDefault="00E61C9C" w:rsidP="005B3BE0">
      <w:pPr>
        <w:tabs>
          <w:tab w:val="left" w:pos="180"/>
          <w:tab w:val="left" w:pos="2955"/>
        </w:tabs>
        <w:spacing w:line="360" w:lineRule="auto"/>
        <w:jc w:val="both"/>
        <w:rPr>
          <w:sz w:val="24"/>
          <w:szCs w:val="24"/>
        </w:rPr>
      </w:pPr>
    </w:p>
    <w:p w14:paraId="700A4217" w14:textId="77777777" w:rsidR="00565227" w:rsidRDefault="00565227" w:rsidP="00650F34">
      <w:pPr>
        <w:tabs>
          <w:tab w:val="left" w:pos="180"/>
        </w:tabs>
        <w:spacing w:line="360" w:lineRule="auto"/>
        <w:jc w:val="both"/>
        <w:rPr>
          <w:rFonts w:eastAsia="AdvOT1efcda3b.B"/>
          <w:b/>
          <w:bCs/>
          <w:sz w:val="24"/>
          <w:szCs w:val="24"/>
        </w:rPr>
      </w:pPr>
    </w:p>
    <w:p w14:paraId="700A4218" w14:textId="77777777" w:rsidR="001E078D" w:rsidRPr="00806EF1" w:rsidRDefault="001E078D" w:rsidP="001E078D">
      <w:pPr>
        <w:autoSpaceDE w:val="0"/>
        <w:autoSpaceDN w:val="0"/>
        <w:adjustRightInd w:val="0"/>
        <w:spacing w:line="360" w:lineRule="auto"/>
        <w:jc w:val="both"/>
        <w:rPr>
          <w:sz w:val="24"/>
          <w:szCs w:val="24"/>
          <w:lang w:val="en-US"/>
        </w:rPr>
      </w:pPr>
    </w:p>
    <w:p w14:paraId="700A4219" w14:textId="77777777" w:rsidR="003E7EAB" w:rsidRPr="006B21DF" w:rsidRDefault="002F27D6" w:rsidP="00110E3A">
      <w:pPr>
        <w:spacing w:beforeLines="50" w:before="120" w:afterLines="50" w:after="120" w:line="360" w:lineRule="auto"/>
        <w:ind w:rightChars="41" w:right="90"/>
        <w:contextualSpacing/>
        <w:mirrorIndents/>
        <w:jc w:val="both"/>
        <w:rPr>
          <w:b/>
          <w:bCs/>
          <w:kern w:val="24"/>
          <w:sz w:val="24"/>
          <w:szCs w:val="24"/>
        </w:rPr>
      </w:pPr>
      <w:r>
        <w:rPr>
          <w:b/>
          <w:bCs/>
          <w:kern w:val="24"/>
          <w:sz w:val="24"/>
          <w:szCs w:val="24"/>
        </w:rPr>
        <w:t xml:space="preserve">3.4. </w:t>
      </w:r>
      <w:r w:rsidR="003E7EAB" w:rsidRPr="006B21DF">
        <w:rPr>
          <w:b/>
          <w:bCs/>
          <w:kern w:val="24"/>
          <w:sz w:val="24"/>
          <w:szCs w:val="24"/>
        </w:rPr>
        <w:t>Characterization</w:t>
      </w:r>
    </w:p>
    <w:p w14:paraId="700A421A" w14:textId="77777777" w:rsidR="003E7EAB" w:rsidRPr="006B21DF" w:rsidRDefault="002F27D6" w:rsidP="00110E3A">
      <w:pPr>
        <w:spacing w:beforeLines="50" w:before="120" w:afterLines="50" w:after="120" w:line="360" w:lineRule="auto"/>
        <w:ind w:rightChars="41" w:right="90"/>
        <w:contextualSpacing/>
        <w:mirrorIndents/>
        <w:jc w:val="both"/>
        <w:rPr>
          <w:b/>
          <w:bCs/>
          <w:kern w:val="24"/>
          <w:sz w:val="24"/>
          <w:szCs w:val="24"/>
        </w:rPr>
      </w:pPr>
      <w:r>
        <w:rPr>
          <w:b/>
          <w:bCs/>
          <w:kern w:val="24"/>
          <w:sz w:val="24"/>
          <w:szCs w:val="24"/>
        </w:rPr>
        <w:lastRenderedPageBreak/>
        <w:t xml:space="preserve">3.4.1. </w:t>
      </w:r>
      <w:r w:rsidR="003E7EAB" w:rsidRPr="006B21DF">
        <w:rPr>
          <w:b/>
          <w:bCs/>
          <w:kern w:val="24"/>
          <w:sz w:val="24"/>
          <w:szCs w:val="24"/>
        </w:rPr>
        <w:t>Elemental Analysis</w:t>
      </w:r>
    </w:p>
    <w:p w14:paraId="700A421B" w14:textId="77777777" w:rsidR="003E7EAB" w:rsidRPr="006B21DF" w:rsidRDefault="00B241B6" w:rsidP="00110E3A">
      <w:pPr>
        <w:spacing w:beforeLines="50" w:before="120" w:afterLines="50" w:after="120" w:line="360" w:lineRule="auto"/>
        <w:ind w:rightChars="41" w:right="90"/>
        <w:contextualSpacing/>
        <w:mirrorIndents/>
        <w:jc w:val="both"/>
        <w:rPr>
          <w:rFonts w:eastAsia="TimesNewRoman"/>
          <w:sz w:val="24"/>
          <w:szCs w:val="24"/>
        </w:rPr>
      </w:pPr>
      <w:r w:rsidRPr="006B21DF">
        <w:rPr>
          <w:kern w:val="24"/>
          <w:sz w:val="24"/>
          <w:szCs w:val="24"/>
        </w:rPr>
        <w:t xml:space="preserve">When analysed under Elemental </w:t>
      </w:r>
      <w:proofErr w:type="spellStart"/>
      <w:r w:rsidRPr="006B21DF">
        <w:rPr>
          <w:kern w:val="24"/>
          <w:sz w:val="24"/>
          <w:szCs w:val="24"/>
        </w:rPr>
        <w:t>analyzers</w:t>
      </w:r>
      <w:proofErr w:type="spellEnd"/>
      <w:r w:rsidRPr="006B21DF">
        <w:rPr>
          <w:kern w:val="24"/>
          <w:sz w:val="24"/>
          <w:szCs w:val="24"/>
        </w:rPr>
        <w:t xml:space="preserve">, the </w:t>
      </w:r>
      <w:r w:rsidR="00BA56CA" w:rsidRPr="006B21DF">
        <w:rPr>
          <w:kern w:val="24"/>
          <w:sz w:val="24"/>
          <w:szCs w:val="24"/>
        </w:rPr>
        <w:t xml:space="preserve">percentage of Carbon, hydrogen and oxygen were found to be </w:t>
      </w:r>
      <w:r w:rsidR="003E7EAB" w:rsidRPr="006B21DF">
        <w:rPr>
          <w:kern w:val="24"/>
          <w:sz w:val="24"/>
          <w:szCs w:val="24"/>
        </w:rPr>
        <w:t>in 3</w:t>
      </w:r>
      <w:r w:rsidR="005E1ED3" w:rsidRPr="006B21DF">
        <w:rPr>
          <w:kern w:val="24"/>
          <w:sz w:val="24"/>
          <w:szCs w:val="24"/>
        </w:rPr>
        <w:t>6.23</w:t>
      </w:r>
      <w:r w:rsidR="003E7EAB" w:rsidRPr="006B21DF">
        <w:rPr>
          <w:kern w:val="24"/>
          <w:sz w:val="24"/>
          <w:szCs w:val="24"/>
        </w:rPr>
        <w:t xml:space="preserve">, </w:t>
      </w:r>
      <w:r w:rsidR="005E1ED3" w:rsidRPr="006B21DF">
        <w:rPr>
          <w:kern w:val="24"/>
          <w:sz w:val="24"/>
          <w:szCs w:val="24"/>
        </w:rPr>
        <w:t>7.02</w:t>
      </w:r>
      <w:r w:rsidR="00BA56CA" w:rsidRPr="006B21DF">
        <w:rPr>
          <w:kern w:val="24"/>
          <w:sz w:val="24"/>
          <w:szCs w:val="24"/>
        </w:rPr>
        <w:t xml:space="preserve"> and </w:t>
      </w:r>
      <w:r w:rsidR="005E1ED3" w:rsidRPr="006B21DF">
        <w:rPr>
          <w:kern w:val="24"/>
          <w:sz w:val="24"/>
          <w:szCs w:val="24"/>
        </w:rPr>
        <w:t>56</w:t>
      </w:r>
      <w:r w:rsidR="003E7EAB" w:rsidRPr="006B21DF">
        <w:rPr>
          <w:kern w:val="24"/>
          <w:sz w:val="24"/>
          <w:szCs w:val="24"/>
        </w:rPr>
        <w:t>.7</w:t>
      </w:r>
      <w:r w:rsidR="005E1ED3" w:rsidRPr="006B21DF">
        <w:rPr>
          <w:kern w:val="24"/>
          <w:sz w:val="24"/>
          <w:szCs w:val="24"/>
        </w:rPr>
        <w:t>5</w:t>
      </w:r>
      <w:r w:rsidR="003E7EAB" w:rsidRPr="006B21DF">
        <w:rPr>
          <w:kern w:val="24"/>
          <w:sz w:val="24"/>
          <w:szCs w:val="24"/>
        </w:rPr>
        <w:t xml:space="preserve"> %</w:t>
      </w:r>
      <w:r w:rsidR="00BA56CA" w:rsidRPr="006B21DF">
        <w:rPr>
          <w:kern w:val="24"/>
          <w:sz w:val="24"/>
          <w:szCs w:val="24"/>
        </w:rPr>
        <w:t xml:space="preserve"> respectively. Whereas</w:t>
      </w:r>
      <w:r w:rsidR="006D5ABE">
        <w:rPr>
          <w:kern w:val="24"/>
          <w:sz w:val="24"/>
          <w:szCs w:val="24"/>
        </w:rPr>
        <w:t>,</w:t>
      </w:r>
      <w:r w:rsidR="00BA56CA" w:rsidRPr="006B21DF">
        <w:rPr>
          <w:kern w:val="24"/>
          <w:sz w:val="24"/>
          <w:szCs w:val="24"/>
        </w:rPr>
        <w:t xml:space="preserve"> in hydrogel the % was found to be </w:t>
      </w:r>
      <w:r w:rsidR="003E7EAB" w:rsidRPr="006B21DF">
        <w:rPr>
          <w:kern w:val="24"/>
          <w:sz w:val="24"/>
          <w:szCs w:val="24"/>
        </w:rPr>
        <w:t>4</w:t>
      </w:r>
      <w:r w:rsidR="005E1ED3" w:rsidRPr="006B21DF">
        <w:rPr>
          <w:kern w:val="24"/>
          <w:sz w:val="24"/>
          <w:szCs w:val="24"/>
        </w:rPr>
        <w:t>0.23, 8.12, 38</w:t>
      </w:r>
      <w:r w:rsidR="003E7EAB" w:rsidRPr="006B21DF">
        <w:rPr>
          <w:kern w:val="24"/>
          <w:sz w:val="24"/>
          <w:szCs w:val="24"/>
        </w:rPr>
        <w:t>.32</w:t>
      </w:r>
      <w:r w:rsidR="00BA56CA" w:rsidRPr="006B21DF">
        <w:rPr>
          <w:kern w:val="24"/>
          <w:sz w:val="24"/>
          <w:szCs w:val="24"/>
        </w:rPr>
        <w:t xml:space="preserve"> respectively with </w:t>
      </w:r>
      <w:r w:rsidR="006D5ABE">
        <w:rPr>
          <w:kern w:val="24"/>
          <w:sz w:val="24"/>
          <w:szCs w:val="24"/>
        </w:rPr>
        <w:t xml:space="preserve">additional </w:t>
      </w:r>
      <w:r w:rsidR="005E1ED3" w:rsidRPr="006B21DF">
        <w:rPr>
          <w:kern w:val="24"/>
          <w:sz w:val="24"/>
          <w:szCs w:val="24"/>
        </w:rPr>
        <w:t>13</w:t>
      </w:r>
      <w:r w:rsidR="003E7EAB" w:rsidRPr="006B21DF">
        <w:rPr>
          <w:kern w:val="24"/>
          <w:sz w:val="24"/>
          <w:szCs w:val="24"/>
        </w:rPr>
        <w:t>.33</w:t>
      </w:r>
      <w:r w:rsidR="006D5ABE">
        <w:rPr>
          <w:kern w:val="24"/>
          <w:sz w:val="24"/>
          <w:szCs w:val="24"/>
        </w:rPr>
        <w:t xml:space="preserve">% for nitrogen </w:t>
      </w:r>
      <w:r w:rsidR="006A0D23" w:rsidRPr="006B21DF">
        <w:rPr>
          <w:kern w:val="24"/>
          <w:sz w:val="24"/>
          <w:szCs w:val="24"/>
        </w:rPr>
        <w:t>(Fig.4a)</w:t>
      </w:r>
      <w:r w:rsidR="003E7EAB" w:rsidRPr="006B21DF">
        <w:rPr>
          <w:kern w:val="24"/>
          <w:sz w:val="24"/>
          <w:szCs w:val="24"/>
        </w:rPr>
        <w:t xml:space="preserve">. </w:t>
      </w:r>
    </w:p>
    <w:p w14:paraId="700A421C" w14:textId="77777777" w:rsidR="00DB1B23" w:rsidRPr="006B21DF" w:rsidRDefault="00DB1B23" w:rsidP="00110E3A">
      <w:pPr>
        <w:spacing w:beforeLines="50" w:before="120" w:afterLines="50" w:after="120" w:line="360" w:lineRule="auto"/>
        <w:ind w:rightChars="41" w:right="90"/>
        <w:contextualSpacing/>
        <w:mirrorIndents/>
        <w:jc w:val="both"/>
        <w:rPr>
          <w:rFonts w:eastAsia="JFEFN K+ Gulliver IT"/>
          <w:b/>
          <w:sz w:val="24"/>
          <w:szCs w:val="24"/>
        </w:rPr>
      </w:pPr>
    </w:p>
    <w:p w14:paraId="700A421D" w14:textId="77777777" w:rsidR="00A9059B" w:rsidRPr="006B21DF" w:rsidRDefault="002F27D6" w:rsidP="00110E3A">
      <w:pPr>
        <w:spacing w:beforeLines="50" w:before="120" w:afterLines="50" w:after="120" w:line="360" w:lineRule="auto"/>
        <w:ind w:rightChars="41" w:right="90"/>
        <w:contextualSpacing/>
        <w:mirrorIndents/>
        <w:jc w:val="both"/>
        <w:rPr>
          <w:rFonts w:eastAsia="TimesNewRoman"/>
          <w:sz w:val="24"/>
          <w:szCs w:val="24"/>
        </w:rPr>
      </w:pPr>
      <w:r>
        <w:rPr>
          <w:rFonts w:eastAsia="JFEFN K+ Gulliver IT"/>
          <w:b/>
          <w:sz w:val="24"/>
          <w:szCs w:val="24"/>
        </w:rPr>
        <w:t xml:space="preserve">3.4.2. </w:t>
      </w:r>
      <w:r w:rsidR="003E7EAB" w:rsidRPr="006B21DF">
        <w:rPr>
          <w:rFonts w:eastAsia="JFEFN K+ Gulliver IT"/>
          <w:b/>
          <w:sz w:val="24"/>
          <w:szCs w:val="24"/>
        </w:rPr>
        <w:t>FTIR</w:t>
      </w:r>
    </w:p>
    <w:p w14:paraId="700A421E" w14:textId="77777777" w:rsidR="000551ED" w:rsidRPr="006B21DF" w:rsidRDefault="006A0D23" w:rsidP="00110E3A">
      <w:pPr>
        <w:spacing w:beforeLines="50" w:before="120" w:afterLines="50" w:after="120" w:line="360" w:lineRule="auto"/>
        <w:ind w:rightChars="41" w:right="90"/>
        <w:contextualSpacing/>
        <w:mirrorIndents/>
        <w:jc w:val="both"/>
        <w:rPr>
          <w:rFonts w:eastAsia="TimesNewRoman"/>
          <w:sz w:val="24"/>
          <w:szCs w:val="24"/>
        </w:rPr>
      </w:pPr>
      <w:r w:rsidRPr="006B21DF">
        <w:rPr>
          <w:rFonts w:eastAsia="JFEEO J+ Gulliver RM"/>
          <w:sz w:val="24"/>
          <w:szCs w:val="24"/>
        </w:rPr>
        <w:t>From the FTIR spectra (Fig.4b</w:t>
      </w:r>
      <w:r w:rsidR="003E7EAB" w:rsidRPr="006B21DF">
        <w:rPr>
          <w:rFonts w:eastAsia="JFEEO J+ Gulliver RM"/>
          <w:sz w:val="24"/>
          <w:szCs w:val="24"/>
        </w:rPr>
        <w:t>),</w:t>
      </w:r>
      <w:r w:rsidR="006D5ABE">
        <w:rPr>
          <w:rFonts w:eastAsia="JFEEO J+ Gulliver RM"/>
          <w:sz w:val="24"/>
          <w:szCs w:val="24"/>
        </w:rPr>
        <w:t xml:space="preserve"> </w:t>
      </w:r>
      <w:r w:rsidR="003E7EAB" w:rsidRPr="006B21DF">
        <w:rPr>
          <w:rFonts w:eastAsia="JFEEO J+ Gulliver RM"/>
          <w:sz w:val="24"/>
          <w:szCs w:val="24"/>
        </w:rPr>
        <w:t xml:space="preserve">Gum </w:t>
      </w:r>
      <w:r w:rsidR="0003759B" w:rsidRPr="006B21DF">
        <w:rPr>
          <w:rFonts w:eastAsia="JFEEO J+ Gulliver RM"/>
          <w:sz w:val="24"/>
          <w:szCs w:val="24"/>
        </w:rPr>
        <w:t xml:space="preserve">of </w:t>
      </w:r>
      <w:proofErr w:type="spellStart"/>
      <w:r w:rsidR="0003759B" w:rsidRPr="006B21DF">
        <w:rPr>
          <w:rFonts w:eastAsia="JFEEO J+ Gulliver RM"/>
          <w:sz w:val="24"/>
          <w:szCs w:val="24"/>
        </w:rPr>
        <w:t>prosopis</w:t>
      </w:r>
      <w:r w:rsidR="003E7EAB" w:rsidRPr="006B21DF">
        <w:rPr>
          <w:rFonts w:eastAsia="JFEEO J+ Gulliver RM"/>
          <w:sz w:val="24"/>
          <w:szCs w:val="24"/>
        </w:rPr>
        <w:t>displayed</w:t>
      </w:r>
      <w:proofErr w:type="spellEnd"/>
      <w:r w:rsidR="003E7EAB" w:rsidRPr="006B21DF">
        <w:rPr>
          <w:rFonts w:eastAsia="JFEEO J+ Gulliver RM"/>
          <w:sz w:val="24"/>
          <w:szCs w:val="24"/>
        </w:rPr>
        <w:t xml:space="preserve"> characteristic broad peaks at 32</w:t>
      </w:r>
      <w:r w:rsidR="00A80937" w:rsidRPr="006B21DF">
        <w:rPr>
          <w:rFonts w:eastAsia="JFEEO J+ Gulliver RM"/>
          <w:sz w:val="24"/>
          <w:szCs w:val="24"/>
        </w:rPr>
        <w:t>4</w:t>
      </w:r>
      <w:r w:rsidR="003E7EAB" w:rsidRPr="006B21DF">
        <w:rPr>
          <w:rFonts w:eastAsia="JFEEO J+ Gulliver RM"/>
          <w:sz w:val="24"/>
          <w:szCs w:val="24"/>
        </w:rPr>
        <w:t>0 cm</w:t>
      </w:r>
      <w:r w:rsidR="003E7EAB" w:rsidRPr="006B21DF">
        <w:rPr>
          <w:rFonts w:eastAsia="JFEEO J+ Gulliver RM"/>
          <w:sz w:val="24"/>
          <w:szCs w:val="24"/>
          <w:vertAlign w:val="superscript"/>
        </w:rPr>
        <w:t>-1</w:t>
      </w:r>
      <w:r w:rsidR="003E7EAB" w:rsidRPr="006B21DF">
        <w:rPr>
          <w:rFonts w:eastAsia="JFEEO J+ Gulliver RM"/>
          <w:sz w:val="24"/>
          <w:szCs w:val="24"/>
        </w:rPr>
        <w:t>and 29</w:t>
      </w:r>
      <w:r w:rsidR="00A80937" w:rsidRPr="006B21DF">
        <w:rPr>
          <w:rFonts w:eastAsia="JFEEO J+ Gulliver RM"/>
          <w:sz w:val="24"/>
          <w:szCs w:val="24"/>
        </w:rPr>
        <w:t>00</w:t>
      </w:r>
      <w:r w:rsidR="003E7EAB" w:rsidRPr="006B21DF">
        <w:rPr>
          <w:rFonts w:eastAsia="JFEEO J+ Gulliver RM"/>
          <w:sz w:val="24"/>
          <w:szCs w:val="24"/>
        </w:rPr>
        <w:t>cm</w:t>
      </w:r>
      <w:r w:rsidR="003E7EAB" w:rsidRPr="006B21DF">
        <w:rPr>
          <w:rFonts w:eastAsia="JFEEO J+ Gulliver RM"/>
          <w:sz w:val="24"/>
          <w:szCs w:val="24"/>
          <w:vertAlign w:val="superscript"/>
        </w:rPr>
        <w:t xml:space="preserve">-1 </w:t>
      </w:r>
      <w:r w:rsidR="00317583" w:rsidRPr="006B21DF">
        <w:rPr>
          <w:rFonts w:eastAsia="JFEEO J+ Gulliver RM"/>
          <w:sz w:val="24"/>
          <w:szCs w:val="24"/>
        </w:rPr>
        <w:t xml:space="preserve">due to </w:t>
      </w:r>
      <w:r w:rsidR="003E7EAB" w:rsidRPr="006B21DF">
        <w:rPr>
          <w:rFonts w:eastAsia="JFEEO J+ Gulliver RM"/>
          <w:sz w:val="24"/>
          <w:szCs w:val="24"/>
        </w:rPr>
        <w:t>O-H and C-H stretching respectively. The peak at 10</w:t>
      </w:r>
      <w:r w:rsidR="00A80937" w:rsidRPr="006B21DF">
        <w:rPr>
          <w:rFonts w:eastAsia="JFEEO J+ Gulliver RM"/>
          <w:sz w:val="24"/>
          <w:szCs w:val="24"/>
        </w:rPr>
        <w:t>5</w:t>
      </w:r>
      <w:r w:rsidR="003E7EAB" w:rsidRPr="006B21DF">
        <w:rPr>
          <w:rFonts w:eastAsia="JFEEO J+ Gulliver RM"/>
          <w:sz w:val="24"/>
          <w:szCs w:val="24"/>
        </w:rPr>
        <w:t>0 cm</w:t>
      </w:r>
      <w:r w:rsidR="003E7EAB" w:rsidRPr="006B21DF">
        <w:rPr>
          <w:rFonts w:eastAsia="JFEEO J+ Gulliver RM"/>
          <w:sz w:val="24"/>
          <w:szCs w:val="24"/>
          <w:vertAlign w:val="superscript"/>
        </w:rPr>
        <w:t>-1</w:t>
      </w:r>
      <w:r w:rsidR="003E7EAB" w:rsidRPr="006B21DF">
        <w:rPr>
          <w:rFonts w:eastAsia="JFEEO J+ Gulliver RM"/>
          <w:sz w:val="24"/>
          <w:szCs w:val="24"/>
        </w:rPr>
        <w:t xml:space="preserve"> and 16</w:t>
      </w:r>
      <w:r w:rsidR="00A80937" w:rsidRPr="006B21DF">
        <w:rPr>
          <w:rFonts w:eastAsia="JFEEO J+ Gulliver RM"/>
          <w:sz w:val="24"/>
          <w:szCs w:val="24"/>
        </w:rPr>
        <w:t>5</w:t>
      </w:r>
      <w:r w:rsidR="003E7EAB" w:rsidRPr="006B21DF">
        <w:rPr>
          <w:rFonts w:eastAsia="JFEEO J+ Gulliver RM"/>
          <w:sz w:val="24"/>
          <w:szCs w:val="24"/>
        </w:rPr>
        <w:t>0 cm</w:t>
      </w:r>
      <w:r w:rsidR="003E7EAB" w:rsidRPr="006B21DF">
        <w:rPr>
          <w:rFonts w:eastAsia="JFEEO J+ Gulliver RM"/>
          <w:sz w:val="24"/>
          <w:szCs w:val="24"/>
          <w:vertAlign w:val="superscript"/>
        </w:rPr>
        <w:t>-1</w:t>
      </w:r>
      <w:r w:rsidR="003E7EAB" w:rsidRPr="006B21DF">
        <w:rPr>
          <w:rFonts w:eastAsia="JFEEO J+ Gulliver RM"/>
          <w:sz w:val="24"/>
          <w:szCs w:val="24"/>
        </w:rPr>
        <w:t xml:space="preserve"> were due to C-O-C stretching vibrations and O-H bending mode [</w:t>
      </w:r>
      <w:r w:rsidR="00F017C1" w:rsidRPr="006B21DF">
        <w:rPr>
          <w:rFonts w:eastAsia="JFEEO J+ Gulliver RM"/>
          <w:sz w:val="24"/>
          <w:szCs w:val="24"/>
        </w:rPr>
        <w:t>49</w:t>
      </w:r>
      <w:proofErr w:type="gramStart"/>
      <w:r w:rsidR="000551ED" w:rsidRPr="006B21DF">
        <w:t>]</w:t>
      </w:r>
      <w:r w:rsidR="003E7EAB" w:rsidRPr="006B21DF">
        <w:rPr>
          <w:rFonts w:eastAsia="JFEEO J+ Gulliver RM"/>
          <w:bCs/>
          <w:sz w:val="24"/>
          <w:szCs w:val="24"/>
        </w:rPr>
        <w:t>.</w:t>
      </w:r>
      <w:r w:rsidR="003E7EAB" w:rsidRPr="006B21DF">
        <w:rPr>
          <w:rFonts w:eastAsia="SimSun"/>
          <w:sz w:val="24"/>
          <w:szCs w:val="24"/>
        </w:rPr>
        <w:t>The</w:t>
      </w:r>
      <w:proofErr w:type="gramEnd"/>
      <w:r w:rsidR="003E7EAB" w:rsidRPr="006B21DF">
        <w:rPr>
          <w:rFonts w:eastAsia="SimSun"/>
          <w:sz w:val="24"/>
          <w:szCs w:val="24"/>
        </w:rPr>
        <w:t xml:space="preserve"> glucuronic acids present in the gum polysaccharide also displayed a specific peak at 1400 cm</w:t>
      </w:r>
      <w:r w:rsidR="003E7EAB" w:rsidRPr="006B21DF">
        <w:rPr>
          <w:rFonts w:eastAsia="SimSun"/>
          <w:sz w:val="24"/>
          <w:szCs w:val="24"/>
          <w:vertAlign w:val="superscript"/>
        </w:rPr>
        <w:t>-1</w:t>
      </w:r>
      <w:r w:rsidR="003E7EAB" w:rsidRPr="006B21DF">
        <w:rPr>
          <w:rFonts w:eastAsia="SimSun"/>
          <w:sz w:val="24"/>
          <w:szCs w:val="24"/>
        </w:rPr>
        <w:t> due to carbonyl stretching.</w:t>
      </w:r>
      <w:r w:rsidR="00D42C04">
        <w:rPr>
          <w:rFonts w:eastAsia="SimSun"/>
          <w:sz w:val="24"/>
          <w:szCs w:val="24"/>
        </w:rPr>
        <w:t xml:space="preserve"> </w:t>
      </w:r>
      <w:r w:rsidR="003E7EAB" w:rsidRPr="006B21DF">
        <w:rPr>
          <w:rFonts w:eastAsia="SimSun"/>
          <w:sz w:val="24"/>
          <w:szCs w:val="24"/>
        </w:rPr>
        <w:t>In the case of synthesized</w:t>
      </w:r>
      <w:r w:rsidR="00D42C04">
        <w:rPr>
          <w:rFonts w:eastAsia="SimSun"/>
          <w:sz w:val="24"/>
          <w:szCs w:val="24"/>
        </w:rPr>
        <w:t xml:space="preserve"> </w:t>
      </w:r>
      <w:r w:rsidR="003E7EAB" w:rsidRPr="006B21DF">
        <w:rPr>
          <w:rFonts w:eastAsia="SimSun"/>
          <w:sz w:val="24"/>
          <w:szCs w:val="24"/>
        </w:rPr>
        <w:t>hydrogel</w:t>
      </w:r>
      <w:r w:rsidR="00BD110B">
        <w:rPr>
          <w:rFonts w:eastAsia="SimSun"/>
          <w:sz w:val="24"/>
          <w:szCs w:val="24"/>
        </w:rPr>
        <w:t xml:space="preserve"> </w:t>
      </w:r>
      <w:r w:rsidR="003E7EAB" w:rsidRPr="006B21DF">
        <w:rPr>
          <w:rFonts w:eastAsia="JFEEO J+ Gulliver RM"/>
          <w:sz w:val="24"/>
          <w:szCs w:val="24"/>
        </w:rPr>
        <w:t xml:space="preserve">spectrum, the </w:t>
      </w:r>
      <w:proofErr w:type="spellStart"/>
      <w:r w:rsidR="003E7EAB" w:rsidRPr="006B21DF">
        <w:rPr>
          <w:rFonts w:eastAsia="JFEEO J+ Gulliver RM"/>
          <w:sz w:val="24"/>
          <w:szCs w:val="24"/>
        </w:rPr>
        <w:t>peakat</w:t>
      </w:r>
      <w:proofErr w:type="spellEnd"/>
      <w:r w:rsidR="003E7EAB" w:rsidRPr="006B21DF">
        <w:rPr>
          <w:rFonts w:eastAsia="JFEEO J+ Gulliver RM"/>
          <w:sz w:val="24"/>
          <w:szCs w:val="24"/>
        </w:rPr>
        <w:t xml:space="preserve"> 3200cm</w:t>
      </w:r>
      <w:r w:rsidR="003E7EAB" w:rsidRPr="006B21DF">
        <w:rPr>
          <w:rFonts w:eastAsia="JFEFL K+ MTSY"/>
          <w:sz w:val="24"/>
          <w:szCs w:val="24"/>
          <w:vertAlign w:val="superscript"/>
        </w:rPr>
        <w:t>−</w:t>
      </w:r>
      <w:r w:rsidR="003E7EAB" w:rsidRPr="006B21DF">
        <w:rPr>
          <w:rFonts w:eastAsia="JFEEO J+ Gulliver RM"/>
          <w:sz w:val="24"/>
          <w:szCs w:val="24"/>
          <w:vertAlign w:val="superscript"/>
        </w:rPr>
        <w:t>1</w:t>
      </w:r>
      <w:r w:rsidR="003E7EAB" w:rsidRPr="006B21DF">
        <w:rPr>
          <w:rFonts w:eastAsia="JFEEO J+ Gulliver RM"/>
          <w:sz w:val="24"/>
          <w:szCs w:val="24"/>
        </w:rPr>
        <w:t xml:space="preserve"> (O-H stretching) was reduced to</w:t>
      </w:r>
      <w:r w:rsidR="00A80937" w:rsidRPr="006B21DF">
        <w:rPr>
          <w:rFonts w:eastAsia="JFEEO J+ Gulliver RM"/>
          <w:sz w:val="24"/>
          <w:szCs w:val="24"/>
        </w:rPr>
        <w:t xml:space="preserve"> lower intensity a</w:t>
      </w:r>
      <w:r w:rsidR="003E7EAB" w:rsidRPr="006B21DF">
        <w:rPr>
          <w:rFonts w:eastAsia="JFEEO J+ Gulliver RM"/>
          <w:sz w:val="24"/>
          <w:szCs w:val="24"/>
        </w:rPr>
        <w:t>nd shifted to longer wave-length at 3</w:t>
      </w:r>
      <w:r w:rsidR="00A80937" w:rsidRPr="006B21DF">
        <w:rPr>
          <w:rFonts w:eastAsia="JFEEO J+ Gulliver RM"/>
          <w:sz w:val="24"/>
          <w:szCs w:val="24"/>
        </w:rPr>
        <w:t>401</w:t>
      </w:r>
      <w:r w:rsidR="003E7EAB" w:rsidRPr="006B21DF">
        <w:rPr>
          <w:rFonts w:eastAsia="JFEEO J+ Gulliver RM"/>
          <w:sz w:val="24"/>
          <w:szCs w:val="24"/>
        </w:rPr>
        <w:t xml:space="preserve"> cm</w:t>
      </w:r>
      <w:r w:rsidR="003E7EAB" w:rsidRPr="006B21DF">
        <w:rPr>
          <w:rFonts w:eastAsia="JFEEO J+ Gulliver RM"/>
          <w:sz w:val="24"/>
          <w:szCs w:val="24"/>
          <w:vertAlign w:val="superscript"/>
        </w:rPr>
        <w:t>-1</w:t>
      </w:r>
      <w:r w:rsidR="003E7EAB" w:rsidRPr="006B21DF">
        <w:rPr>
          <w:rFonts w:eastAsia="JFEEO J+ Gulliver RM"/>
          <w:sz w:val="24"/>
          <w:szCs w:val="24"/>
        </w:rPr>
        <w:t xml:space="preserve">. This suggested that hydroxyl group was now involved in formation of covenant bond with the cross linker, </w:t>
      </w:r>
      <w:r w:rsidR="00A80937" w:rsidRPr="006B21DF">
        <w:rPr>
          <w:rFonts w:eastAsia="JFEEO J+ Gulliver RM"/>
          <w:sz w:val="24"/>
          <w:szCs w:val="24"/>
        </w:rPr>
        <w:t>NN’MBA</w:t>
      </w:r>
      <w:r w:rsidR="003E7EAB" w:rsidRPr="006B21DF">
        <w:rPr>
          <w:rFonts w:eastAsia="JFEEO J+ Gulliver RM"/>
          <w:sz w:val="24"/>
          <w:szCs w:val="24"/>
        </w:rPr>
        <w:t xml:space="preserve">. </w:t>
      </w:r>
      <w:r w:rsidR="006B21DF">
        <w:rPr>
          <w:rFonts w:eastAsia="JFEEO J+ Gulliver RM"/>
          <w:sz w:val="24"/>
          <w:szCs w:val="24"/>
        </w:rPr>
        <w:t xml:space="preserve">Moreover, </w:t>
      </w:r>
      <w:r w:rsidR="003E7EAB" w:rsidRPr="006B21DF">
        <w:rPr>
          <w:rFonts w:eastAsia="JFEEO J+ Gulliver RM"/>
          <w:sz w:val="24"/>
          <w:szCs w:val="24"/>
        </w:rPr>
        <w:t>absorption band at 16</w:t>
      </w:r>
      <w:r w:rsidR="00A80937" w:rsidRPr="006B21DF">
        <w:rPr>
          <w:rFonts w:eastAsia="JFEEO J+ Gulliver RM"/>
          <w:sz w:val="24"/>
          <w:szCs w:val="24"/>
        </w:rPr>
        <w:t>5</w:t>
      </w:r>
      <w:r w:rsidR="003E7EAB" w:rsidRPr="006B21DF">
        <w:rPr>
          <w:rFonts w:eastAsia="JFEEO J+ Gulliver RM"/>
          <w:sz w:val="24"/>
          <w:szCs w:val="24"/>
        </w:rPr>
        <w:t xml:space="preserve">0 (H-O-H bending) vanished which was present in crude </w:t>
      </w:r>
      <w:r w:rsidR="00A80937" w:rsidRPr="006B21DF">
        <w:rPr>
          <w:rFonts w:eastAsia="JFEEO J+ Gulliver RM"/>
          <w:sz w:val="24"/>
          <w:szCs w:val="24"/>
        </w:rPr>
        <w:t>Prosopis gum</w:t>
      </w:r>
      <w:r w:rsidR="008F2C70">
        <w:rPr>
          <w:rFonts w:eastAsia="JFEEO J+ Gulliver RM"/>
          <w:sz w:val="24"/>
          <w:szCs w:val="24"/>
        </w:rPr>
        <w:t xml:space="preserve"> confirming grafting was successful </w:t>
      </w:r>
      <w:r w:rsidR="003E7EAB" w:rsidRPr="006B21DF">
        <w:rPr>
          <w:rFonts w:eastAsia="AdvTT5235d5a9"/>
          <w:sz w:val="24"/>
          <w:szCs w:val="24"/>
        </w:rPr>
        <w:t>[</w:t>
      </w:r>
      <w:r w:rsidR="00F017C1" w:rsidRPr="006B21DF">
        <w:rPr>
          <w:rFonts w:eastAsia="AdvTT5235d5a9"/>
          <w:sz w:val="24"/>
          <w:szCs w:val="24"/>
        </w:rPr>
        <w:t>50</w:t>
      </w:r>
      <w:r w:rsidR="003E7EAB" w:rsidRPr="006B21DF">
        <w:rPr>
          <w:rFonts w:eastAsia="AdvTT5235d5a9"/>
          <w:bCs/>
          <w:sz w:val="24"/>
          <w:szCs w:val="24"/>
        </w:rPr>
        <w:t>]</w:t>
      </w:r>
      <w:r w:rsidR="008F2C70">
        <w:rPr>
          <w:rFonts w:eastAsia="AdvTT5235d5a9"/>
          <w:bCs/>
          <w:sz w:val="24"/>
          <w:szCs w:val="24"/>
        </w:rPr>
        <w:t>.</w:t>
      </w:r>
    </w:p>
    <w:p w14:paraId="700A421F" w14:textId="77777777" w:rsidR="00003FB3" w:rsidRDefault="00003FB3" w:rsidP="00110E3A">
      <w:pPr>
        <w:spacing w:beforeLines="50" w:before="120" w:afterLines="50" w:after="120" w:line="360" w:lineRule="auto"/>
        <w:ind w:rightChars="41" w:right="90"/>
        <w:contextualSpacing/>
        <w:mirrorIndents/>
        <w:jc w:val="both"/>
        <w:rPr>
          <w:b/>
          <w:sz w:val="24"/>
          <w:szCs w:val="24"/>
          <w:lang w:bidi="hi-IN"/>
        </w:rPr>
      </w:pPr>
    </w:p>
    <w:p w14:paraId="700A4221" w14:textId="77777777" w:rsidR="003E7EAB" w:rsidRPr="00003FB3" w:rsidRDefault="002F27D6" w:rsidP="00110E3A">
      <w:pPr>
        <w:spacing w:beforeLines="50" w:before="120" w:afterLines="50" w:after="120" w:line="360" w:lineRule="auto"/>
        <w:ind w:rightChars="41" w:right="90"/>
        <w:contextualSpacing/>
        <w:mirrorIndents/>
        <w:jc w:val="both"/>
        <w:rPr>
          <w:b/>
          <w:sz w:val="24"/>
          <w:szCs w:val="24"/>
          <w:lang w:bidi="hi-IN"/>
        </w:rPr>
      </w:pPr>
      <w:r>
        <w:rPr>
          <w:b/>
          <w:sz w:val="24"/>
          <w:szCs w:val="24"/>
          <w:lang w:bidi="hi-IN"/>
        </w:rPr>
        <w:t xml:space="preserve">3.4.3. </w:t>
      </w:r>
      <w:r w:rsidR="00C8468A" w:rsidRPr="00003FB3">
        <w:rPr>
          <w:b/>
          <w:sz w:val="24"/>
          <w:szCs w:val="24"/>
          <w:lang w:bidi="hi-IN"/>
        </w:rPr>
        <w:t xml:space="preserve">EDX Analysis </w:t>
      </w:r>
    </w:p>
    <w:p w14:paraId="700A4222" w14:textId="77777777" w:rsidR="00C8468A" w:rsidRPr="00003FB3" w:rsidRDefault="00C8468A" w:rsidP="00110E3A">
      <w:pPr>
        <w:spacing w:beforeLines="50" w:before="120" w:afterLines="50" w:after="120" w:line="360" w:lineRule="auto"/>
        <w:ind w:rightChars="41" w:right="90"/>
        <w:contextualSpacing/>
        <w:mirrorIndents/>
        <w:jc w:val="both"/>
        <w:rPr>
          <w:rFonts w:eastAsia="TimesNewRoman"/>
          <w:sz w:val="24"/>
          <w:szCs w:val="24"/>
        </w:rPr>
      </w:pPr>
      <w:r w:rsidRPr="00003FB3">
        <w:rPr>
          <w:sz w:val="24"/>
          <w:szCs w:val="24"/>
        </w:rPr>
        <w:t>Energy dispersive X-ray spectroscopy analysis of the Prosopis Gum base</w:t>
      </w:r>
      <w:r w:rsidR="00B2005A">
        <w:rPr>
          <w:sz w:val="24"/>
          <w:szCs w:val="24"/>
        </w:rPr>
        <w:t>d</w:t>
      </w:r>
      <w:r w:rsidRPr="00003FB3">
        <w:rPr>
          <w:sz w:val="24"/>
          <w:szCs w:val="24"/>
        </w:rPr>
        <w:t xml:space="preserve"> hydrogel also confirmed the presence of boron and Zinc as major components along with other elements viz. S, O, P, and K</w:t>
      </w:r>
      <w:r w:rsidR="006A0D23" w:rsidRPr="00003FB3">
        <w:rPr>
          <w:sz w:val="24"/>
          <w:szCs w:val="24"/>
        </w:rPr>
        <w:t xml:space="preserve"> (Fig.4c)</w:t>
      </w:r>
      <w:r w:rsidRPr="00003FB3">
        <w:rPr>
          <w:sz w:val="24"/>
          <w:szCs w:val="24"/>
        </w:rPr>
        <w:t>.</w:t>
      </w:r>
    </w:p>
    <w:p w14:paraId="700A4224" w14:textId="77777777" w:rsidR="00303970" w:rsidRDefault="00303970" w:rsidP="00110E3A">
      <w:pPr>
        <w:tabs>
          <w:tab w:val="left" w:pos="180"/>
        </w:tabs>
        <w:spacing w:beforeLines="50" w:before="120" w:afterLines="50" w:after="120" w:line="360" w:lineRule="auto"/>
        <w:contextualSpacing/>
        <w:jc w:val="both"/>
        <w:rPr>
          <w:rFonts w:eastAsia="MyriadPro-BoldSemiCn"/>
          <w:b/>
          <w:bCs/>
          <w:sz w:val="24"/>
          <w:szCs w:val="24"/>
          <w:lang w:val="en-US"/>
        </w:rPr>
      </w:pPr>
    </w:p>
    <w:p w14:paraId="700A4226" w14:textId="77777777" w:rsidR="00124B29" w:rsidRDefault="002F27D6" w:rsidP="00110E3A">
      <w:pPr>
        <w:spacing w:beforeLines="50" w:before="120" w:afterLines="50" w:after="120" w:line="360" w:lineRule="auto"/>
        <w:ind w:rightChars="41" w:right="90"/>
        <w:contextualSpacing/>
        <w:mirrorIndents/>
        <w:jc w:val="both"/>
        <w:rPr>
          <w:b/>
          <w:sz w:val="24"/>
          <w:szCs w:val="24"/>
          <w:lang w:bidi="hi-IN"/>
        </w:rPr>
      </w:pPr>
      <w:r>
        <w:rPr>
          <w:b/>
          <w:sz w:val="24"/>
          <w:szCs w:val="24"/>
          <w:lang w:bidi="hi-IN"/>
        </w:rPr>
        <w:t xml:space="preserve">3.4.4. </w:t>
      </w:r>
      <w:r w:rsidR="00124B29">
        <w:rPr>
          <w:b/>
          <w:sz w:val="24"/>
          <w:szCs w:val="24"/>
          <w:lang w:bidi="hi-IN"/>
        </w:rPr>
        <w:t>SEM Analysis</w:t>
      </w:r>
    </w:p>
    <w:p w14:paraId="700A4227" w14:textId="5CB5DFC6" w:rsidR="008651D1" w:rsidRDefault="00FE28EB" w:rsidP="00110E3A">
      <w:pPr>
        <w:spacing w:beforeLines="50" w:before="120" w:afterLines="50" w:after="120" w:line="360" w:lineRule="auto"/>
        <w:ind w:rightChars="41" w:right="90"/>
        <w:contextualSpacing/>
        <w:mirrorIndents/>
        <w:jc w:val="both"/>
        <w:rPr>
          <w:sz w:val="24"/>
          <w:szCs w:val="24"/>
          <w:lang w:val="da-DK" w:bidi="hi-IN"/>
        </w:rPr>
      </w:pPr>
      <w:r w:rsidRPr="00B2005A">
        <w:rPr>
          <w:sz w:val="24"/>
          <w:szCs w:val="24"/>
          <w:lang w:bidi="hi-IN"/>
        </w:rPr>
        <w:t>Fig.</w:t>
      </w:r>
      <w:r w:rsidR="006A0D23" w:rsidRPr="00B2005A">
        <w:rPr>
          <w:sz w:val="24"/>
          <w:szCs w:val="24"/>
          <w:lang w:bidi="hi-IN"/>
        </w:rPr>
        <w:t>4d &amp;</w:t>
      </w:r>
      <w:r w:rsidR="00BD110B">
        <w:rPr>
          <w:sz w:val="24"/>
          <w:szCs w:val="24"/>
          <w:lang w:bidi="hi-IN"/>
        </w:rPr>
        <w:t xml:space="preserve"> </w:t>
      </w:r>
      <w:r w:rsidR="006A0D23" w:rsidRPr="00B2005A">
        <w:rPr>
          <w:sz w:val="24"/>
          <w:szCs w:val="24"/>
          <w:lang w:bidi="hi-IN"/>
        </w:rPr>
        <w:t>4e</w:t>
      </w:r>
      <w:r w:rsidRPr="00B2005A">
        <w:rPr>
          <w:sz w:val="24"/>
          <w:szCs w:val="24"/>
          <w:lang w:bidi="hi-IN"/>
        </w:rPr>
        <w:t xml:space="preserve"> shows two distinct </w:t>
      </w:r>
      <w:r w:rsidR="00B2005A">
        <w:rPr>
          <w:sz w:val="24"/>
          <w:szCs w:val="24"/>
          <w:lang w:bidi="hi-IN"/>
        </w:rPr>
        <w:t>surface appearance</w:t>
      </w:r>
      <w:r w:rsidR="001D0B63">
        <w:rPr>
          <w:sz w:val="24"/>
          <w:szCs w:val="24"/>
          <w:lang w:bidi="hi-IN"/>
        </w:rPr>
        <w:t>s</w:t>
      </w:r>
      <w:r w:rsidR="00B2005A">
        <w:rPr>
          <w:sz w:val="24"/>
          <w:szCs w:val="24"/>
          <w:lang w:bidi="hi-IN"/>
        </w:rPr>
        <w:t xml:space="preserve"> of </w:t>
      </w:r>
      <w:r w:rsidRPr="00B2005A">
        <w:rPr>
          <w:sz w:val="24"/>
          <w:szCs w:val="24"/>
          <w:lang w:bidi="hi-IN"/>
        </w:rPr>
        <w:t xml:space="preserve">Prosopis gum and synthesized hydrogel under SEM analysis with 20 kV and 500X magnifications. </w:t>
      </w:r>
      <w:r w:rsidR="005732DC">
        <w:rPr>
          <w:sz w:val="24"/>
          <w:szCs w:val="24"/>
          <w:lang w:bidi="hi-IN"/>
        </w:rPr>
        <w:t>In the case of the former, the surface</w:t>
      </w:r>
      <w:r w:rsidR="00A87218">
        <w:rPr>
          <w:sz w:val="24"/>
          <w:szCs w:val="24"/>
          <w:lang w:bidi="hi-IN"/>
        </w:rPr>
        <w:t xml:space="preserve"> was</w:t>
      </w:r>
      <w:r w:rsidR="00D42C04">
        <w:rPr>
          <w:sz w:val="24"/>
          <w:szCs w:val="24"/>
          <w:lang w:bidi="hi-IN"/>
        </w:rPr>
        <w:t xml:space="preserve"> </w:t>
      </w:r>
      <w:r w:rsidRPr="00B2005A">
        <w:rPr>
          <w:sz w:val="24"/>
          <w:szCs w:val="24"/>
          <w:lang w:bidi="hi-IN"/>
        </w:rPr>
        <w:t>smooth without any crack and</w:t>
      </w:r>
      <w:r w:rsidR="00D846C8">
        <w:rPr>
          <w:sz w:val="24"/>
          <w:szCs w:val="24"/>
          <w:lang w:bidi="hi-IN"/>
        </w:rPr>
        <w:t xml:space="preserve"> fissure while the later </w:t>
      </w:r>
      <w:r w:rsidR="00A87218">
        <w:rPr>
          <w:sz w:val="24"/>
          <w:szCs w:val="24"/>
          <w:lang w:bidi="hi-IN"/>
        </w:rPr>
        <w:t xml:space="preserve">exhibited </w:t>
      </w:r>
      <w:r w:rsidR="00D846C8">
        <w:rPr>
          <w:sz w:val="24"/>
          <w:szCs w:val="24"/>
          <w:lang w:bidi="hi-IN"/>
        </w:rPr>
        <w:t xml:space="preserve">profound </w:t>
      </w:r>
      <w:r w:rsidRPr="00B2005A">
        <w:rPr>
          <w:sz w:val="24"/>
          <w:szCs w:val="24"/>
          <w:lang w:bidi="hi-IN"/>
        </w:rPr>
        <w:t xml:space="preserve">morphological changed </w:t>
      </w:r>
      <w:r w:rsidR="00D846C8">
        <w:rPr>
          <w:sz w:val="24"/>
          <w:szCs w:val="24"/>
          <w:lang w:bidi="hi-IN"/>
        </w:rPr>
        <w:t>with</w:t>
      </w:r>
      <w:r w:rsidRPr="00B2005A">
        <w:rPr>
          <w:sz w:val="24"/>
          <w:szCs w:val="24"/>
          <w:lang w:bidi="hi-IN"/>
        </w:rPr>
        <w:t xml:space="preserve"> numerous macro and micro pores</w:t>
      </w:r>
      <w:r w:rsidR="00D846C8">
        <w:rPr>
          <w:sz w:val="24"/>
          <w:szCs w:val="24"/>
          <w:lang w:bidi="hi-IN"/>
        </w:rPr>
        <w:t>.</w:t>
      </w:r>
      <w:r w:rsidRPr="00B2005A">
        <w:rPr>
          <w:sz w:val="24"/>
          <w:szCs w:val="24"/>
          <w:lang w:bidi="hi-IN"/>
        </w:rPr>
        <w:t xml:space="preserve"> This confirmed successful grafting (Fig.4</w:t>
      </w:r>
      <w:r w:rsidR="00F120FF" w:rsidRPr="00B2005A">
        <w:rPr>
          <w:sz w:val="24"/>
          <w:szCs w:val="24"/>
          <w:lang w:bidi="hi-IN"/>
        </w:rPr>
        <w:t>e</w:t>
      </w:r>
      <w:r w:rsidRPr="00B2005A">
        <w:rPr>
          <w:sz w:val="24"/>
          <w:szCs w:val="24"/>
          <w:lang w:bidi="hi-IN"/>
        </w:rPr>
        <w:t>).</w:t>
      </w:r>
      <w:r w:rsidR="00BD110B">
        <w:rPr>
          <w:sz w:val="24"/>
          <w:szCs w:val="24"/>
          <w:lang w:bidi="hi-IN"/>
        </w:rPr>
        <w:t xml:space="preserve"> </w:t>
      </w:r>
      <w:r w:rsidRPr="00B2005A">
        <w:rPr>
          <w:sz w:val="24"/>
          <w:szCs w:val="24"/>
          <w:lang w:bidi="hi-IN"/>
        </w:rPr>
        <w:t xml:space="preserve">Along with other techniques, SEM analysis is often used as a confirmation proof for successful grafting </w:t>
      </w:r>
      <w:r w:rsidRPr="00B2005A">
        <w:rPr>
          <w:sz w:val="24"/>
          <w:szCs w:val="24"/>
          <w:lang w:val="da-DK" w:bidi="hi-IN"/>
        </w:rPr>
        <w:t>onto polymer</w:t>
      </w:r>
      <w:r w:rsidR="00B850AA" w:rsidRPr="00B2005A">
        <w:rPr>
          <w:sz w:val="24"/>
          <w:szCs w:val="24"/>
          <w:lang w:val="da-DK" w:bidi="hi-IN"/>
        </w:rPr>
        <w:t>.</w:t>
      </w:r>
    </w:p>
    <w:p w14:paraId="27F46E43"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3B3AEC77"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187205EE" w14:textId="11A9922F" w:rsidR="00A24019" w:rsidRDefault="00DB3609" w:rsidP="00110E3A">
      <w:pPr>
        <w:spacing w:beforeLines="50" w:before="120" w:afterLines="50" w:after="120" w:line="360" w:lineRule="auto"/>
        <w:ind w:rightChars="41" w:right="90"/>
        <w:contextualSpacing/>
        <w:mirrorIndents/>
        <w:jc w:val="both"/>
        <w:rPr>
          <w:sz w:val="24"/>
          <w:szCs w:val="24"/>
          <w:lang w:val="da-DK" w:bidi="hi-IN"/>
        </w:rPr>
      </w:pPr>
      <w:r>
        <w:rPr>
          <w:noProof/>
        </w:rPr>
        <w:lastRenderedPageBreak/>
        <w:drawing>
          <wp:anchor distT="0" distB="0" distL="114300" distR="114300" simplePos="0" relativeHeight="251659776" behindDoc="1" locked="0" layoutInCell="1" allowOverlap="1" wp14:anchorId="3606FB5A" wp14:editId="5A48CD64">
            <wp:simplePos x="0" y="0"/>
            <wp:positionH relativeFrom="column">
              <wp:posOffset>57150</wp:posOffset>
            </wp:positionH>
            <wp:positionV relativeFrom="paragraph">
              <wp:posOffset>76200</wp:posOffset>
            </wp:positionV>
            <wp:extent cx="6153150" cy="3924300"/>
            <wp:effectExtent l="19050" t="19050" r="0" b="0"/>
            <wp:wrapTight wrapText="bothSides">
              <wp:wrapPolygon edited="0">
                <wp:start x="-67" y="-105"/>
                <wp:lineTo x="-67" y="21600"/>
                <wp:lineTo x="21600" y="21600"/>
                <wp:lineTo x="21600" y="-105"/>
                <wp:lineTo x="-67" y="-10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9243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D2C743D" w14:textId="74AACF38" w:rsidR="00A24019" w:rsidRDefault="00190327" w:rsidP="00110E3A">
      <w:pPr>
        <w:spacing w:beforeLines="50" w:before="120" w:afterLines="50" w:after="120" w:line="360" w:lineRule="auto"/>
        <w:ind w:rightChars="41" w:right="90"/>
        <w:contextualSpacing/>
        <w:mirrorIndents/>
        <w:jc w:val="both"/>
        <w:rPr>
          <w:sz w:val="24"/>
          <w:szCs w:val="24"/>
          <w:lang w:val="da-DK" w:bidi="hi-IN"/>
        </w:rPr>
      </w:pPr>
      <w:r>
        <w:rPr>
          <w:noProof/>
          <w:color w:val="7030A0"/>
          <w:sz w:val="24"/>
          <w:szCs w:val="24"/>
          <w:lang w:val="en-US" w:eastAsia="en-US"/>
        </w:rPr>
        <w:pict w14:anchorId="700A42C8">
          <v:shape id="_x0000_s1034" type="#_x0000_t202" style="position:absolute;left:0;text-align:left;margin-left:1.7pt;margin-top:9.65pt;width:494.2pt;height:76.9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4">
              <w:txbxContent>
                <w:p w14:paraId="700A42E0" w14:textId="77777777" w:rsidR="003E394F" w:rsidRPr="000C475E" w:rsidRDefault="003E394F" w:rsidP="00591359">
                  <w:pPr>
                    <w:spacing w:beforeLines="50" w:before="120" w:afterLines="50" w:after="120" w:line="360" w:lineRule="auto"/>
                    <w:ind w:rightChars="41" w:right="90"/>
                    <w:contextualSpacing/>
                    <w:mirrorIndents/>
                    <w:jc w:val="both"/>
                    <w:rPr>
                      <w:rFonts w:eastAsia="TimesNewRoman"/>
                      <w:sz w:val="24"/>
                      <w:szCs w:val="24"/>
                    </w:rPr>
                  </w:pPr>
                  <w:r w:rsidRPr="000C475E">
                    <w:rPr>
                      <w:rFonts w:eastAsia="TimesNewRoman"/>
                      <w:sz w:val="24"/>
                      <w:szCs w:val="24"/>
                    </w:rPr>
                    <w:t xml:space="preserve">Fig. 4. </w:t>
                  </w:r>
                  <w:r w:rsidRPr="000C475E">
                    <w:rPr>
                      <w:rFonts w:eastAsia="TimesNewRoman"/>
                      <w:b/>
                      <w:sz w:val="24"/>
                      <w:szCs w:val="24"/>
                    </w:rPr>
                    <w:t>a)</w:t>
                  </w:r>
                  <w:r w:rsidRPr="000C475E">
                    <w:rPr>
                      <w:rFonts w:eastAsia="TimesNewRoman"/>
                      <w:sz w:val="24"/>
                      <w:szCs w:val="24"/>
                    </w:rPr>
                    <w:t>% of C,H,O&amp; N as analyzed by Elemental analyzer</w:t>
                  </w:r>
                  <w:r w:rsidRPr="000C475E">
                    <w:rPr>
                      <w:rFonts w:eastAsia="TimesNewRoman"/>
                      <w:b/>
                      <w:sz w:val="24"/>
                      <w:szCs w:val="24"/>
                    </w:rPr>
                    <w:t>b)</w:t>
                  </w:r>
                  <w:r w:rsidRPr="000C475E">
                    <w:rPr>
                      <w:rFonts w:eastAsia="TimesNewRoman"/>
                      <w:sz w:val="24"/>
                      <w:szCs w:val="24"/>
                    </w:rPr>
                    <w:t xml:space="preserve"> FTIR spectra of Prosopis gum and hy</w:t>
                  </w:r>
                  <w:r>
                    <w:rPr>
                      <w:rFonts w:eastAsia="TimesNewRoman"/>
                      <w:sz w:val="24"/>
                      <w:szCs w:val="24"/>
                    </w:rPr>
                    <w:t>d</w:t>
                  </w:r>
                  <w:r w:rsidRPr="000C475E">
                    <w:rPr>
                      <w:rFonts w:eastAsia="TimesNewRoman"/>
                      <w:sz w:val="24"/>
                      <w:szCs w:val="24"/>
                    </w:rPr>
                    <w:t xml:space="preserve">rogel </w:t>
                  </w:r>
                  <w:r w:rsidRPr="000C475E">
                    <w:rPr>
                      <w:rFonts w:eastAsia="TimesNewRoman"/>
                      <w:b/>
                      <w:sz w:val="24"/>
                      <w:szCs w:val="24"/>
                    </w:rPr>
                    <w:t>c)</w:t>
                  </w:r>
                  <w:r w:rsidRPr="000C475E">
                    <w:rPr>
                      <w:rFonts w:eastAsia="TimesNewRoman"/>
                      <w:sz w:val="24"/>
                      <w:szCs w:val="24"/>
                    </w:rPr>
                    <w:t>E</w:t>
                  </w:r>
                  <w:r w:rsidRPr="000C475E">
                    <w:rPr>
                      <w:sz w:val="24"/>
                      <w:szCs w:val="24"/>
                    </w:rPr>
                    <w:t xml:space="preserve">nergy Dispersive X-ray spectroscopy analysis </w:t>
                  </w:r>
                  <w:r w:rsidRPr="000C475E">
                    <w:rPr>
                      <w:b/>
                      <w:sz w:val="24"/>
                      <w:szCs w:val="24"/>
                    </w:rPr>
                    <w:t>d)</w:t>
                  </w:r>
                  <w:r w:rsidRPr="000C475E">
                    <w:rPr>
                      <w:sz w:val="24"/>
                      <w:szCs w:val="24"/>
                    </w:rPr>
                    <w:t xml:space="preserve"> SEM image of crude prosopis gum and </w:t>
                  </w:r>
                  <w:r w:rsidRPr="000C475E">
                    <w:rPr>
                      <w:b/>
                      <w:sz w:val="24"/>
                      <w:szCs w:val="24"/>
                    </w:rPr>
                    <w:t>e)</w:t>
                  </w:r>
                  <w:r w:rsidRPr="000C475E">
                    <w:rPr>
                      <w:sz w:val="24"/>
                      <w:szCs w:val="24"/>
                    </w:rPr>
                    <w:t xml:space="preserve"> SEM image of hydrogel.</w:t>
                  </w:r>
                </w:p>
                <w:p w14:paraId="700A42E1" w14:textId="77777777" w:rsidR="003E394F" w:rsidRPr="00C556DF" w:rsidRDefault="003E394F" w:rsidP="00591359">
                  <w:pPr>
                    <w:spacing w:beforeLines="50" w:before="120" w:afterLines="50" w:after="120" w:line="360" w:lineRule="auto"/>
                    <w:ind w:rightChars="41" w:right="90"/>
                    <w:contextualSpacing/>
                    <w:mirrorIndents/>
                    <w:jc w:val="both"/>
                    <w:rPr>
                      <w:rFonts w:eastAsia="TimesNewRoman"/>
                      <w:sz w:val="24"/>
                      <w:szCs w:val="24"/>
                    </w:rPr>
                  </w:pPr>
                </w:p>
                <w:p w14:paraId="700A42E2" w14:textId="77777777" w:rsidR="003E394F" w:rsidRPr="00591359" w:rsidRDefault="003E394F" w:rsidP="00591359">
                  <w:pPr>
                    <w:rPr>
                      <w:szCs w:val="24"/>
                    </w:rPr>
                  </w:pPr>
                </w:p>
              </w:txbxContent>
            </v:textbox>
            <w10:wrap type="square"/>
          </v:shape>
        </w:pict>
      </w:r>
    </w:p>
    <w:p w14:paraId="7846CE54"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261DEF56"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1A0FCDF9"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7D2CC761"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5B007F5D"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03A53C38"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300E6F0F"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5FD77878"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67C1E9D1"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04494DED" w14:textId="77777777" w:rsidR="00A24019" w:rsidRDefault="00A24019" w:rsidP="00110E3A">
      <w:pPr>
        <w:spacing w:beforeLines="50" w:before="120" w:afterLines="50" w:after="120" w:line="360" w:lineRule="auto"/>
        <w:ind w:rightChars="41" w:right="90"/>
        <w:contextualSpacing/>
        <w:mirrorIndents/>
        <w:jc w:val="both"/>
        <w:rPr>
          <w:sz w:val="24"/>
          <w:szCs w:val="24"/>
          <w:lang w:val="da-DK" w:bidi="hi-IN"/>
        </w:rPr>
      </w:pPr>
    </w:p>
    <w:p w14:paraId="322503C0" w14:textId="77777777" w:rsidR="00A24019" w:rsidRPr="00B2005A" w:rsidRDefault="00A24019" w:rsidP="00110E3A">
      <w:pPr>
        <w:spacing w:beforeLines="50" w:before="120" w:afterLines="50" w:after="120" w:line="360" w:lineRule="auto"/>
        <w:ind w:rightChars="41" w:right="90"/>
        <w:contextualSpacing/>
        <w:mirrorIndents/>
        <w:jc w:val="both"/>
        <w:rPr>
          <w:sz w:val="24"/>
          <w:szCs w:val="24"/>
          <w:lang w:val="da-DK" w:bidi="hi-IN"/>
        </w:rPr>
      </w:pPr>
    </w:p>
    <w:p w14:paraId="700A4228" w14:textId="77777777" w:rsidR="009937A3" w:rsidRPr="009937A3" w:rsidRDefault="009937A3" w:rsidP="00110E3A">
      <w:pPr>
        <w:spacing w:beforeLines="50" w:before="120" w:afterLines="50" w:after="120" w:line="360" w:lineRule="auto"/>
        <w:ind w:rightChars="41" w:right="90"/>
        <w:contextualSpacing/>
        <w:mirrorIndents/>
        <w:jc w:val="both"/>
        <w:rPr>
          <w:noProof/>
          <w:color w:val="7030A0"/>
          <w:sz w:val="24"/>
          <w:szCs w:val="24"/>
        </w:rPr>
      </w:pPr>
    </w:p>
    <w:p w14:paraId="700A4229" w14:textId="77777777" w:rsidR="00321C6B" w:rsidRPr="00743858" w:rsidRDefault="002F27D6" w:rsidP="00110E3A">
      <w:pPr>
        <w:tabs>
          <w:tab w:val="left" w:pos="180"/>
        </w:tabs>
        <w:spacing w:beforeLines="50" w:before="120" w:afterLines="50" w:after="120" w:line="360" w:lineRule="auto"/>
        <w:contextualSpacing/>
        <w:jc w:val="both"/>
        <w:rPr>
          <w:sz w:val="24"/>
          <w:szCs w:val="24"/>
        </w:rPr>
      </w:pPr>
      <w:r>
        <w:rPr>
          <w:rFonts w:eastAsia="MyriadPro-BoldSemiCn"/>
          <w:b/>
          <w:bCs/>
          <w:sz w:val="24"/>
          <w:szCs w:val="24"/>
          <w:lang w:val="en-US"/>
        </w:rPr>
        <w:t xml:space="preserve">3.5. </w:t>
      </w:r>
      <w:r w:rsidR="00321C6B" w:rsidRPr="00743858">
        <w:rPr>
          <w:rFonts w:eastAsia="MyriadPro-BoldSemiCn"/>
          <w:b/>
          <w:bCs/>
          <w:sz w:val="24"/>
          <w:szCs w:val="24"/>
          <w:lang w:val="en-US"/>
        </w:rPr>
        <w:t>Release behavior</w:t>
      </w:r>
    </w:p>
    <w:p w14:paraId="700A422A" w14:textId="4DBD3227" w:rsidR="00213418" w:rsidRDefault="00112252" w:rsidP="00110E3A">
      <w:pPr>
        <w:tabs>
          <w:tab w:val="left" w:pos="180"/>
        </w:tabs>
        <w:spacing w:beforeLines="50" w:before="120" w:afterLines="50" w:after="120" w:line="360" w:lineRule="auto"/>
        <w:contextualSpacing/>
        <w:jc w:val="both"/>
        <w:rPr>
          <w:sz w:val="24"/>
          <w:szCs w:val="24"/>
          <w:lang w:val="en-US"/>
        </w:rPr>
      </w:pPr>
      <w:r w:rsidRPr="00743858">
        <w:rPr>
          <w:rFonts w:eastAsia="MyriadPro-BoldSemiCn"/>
          <w:sz w:val="24"/>
          <w:szCs w:val="24"/>
          <w:lang w:val="en-US"/>
        </w:rPr>
        <w:t>Fig</w:t>
      </w:r>
      <w:r w:rsidR="00303970">
        <w:rPr>
          <w:rFonts w:eastAsia="MyriadPro-BoldSemiCn"/>
          <w:sz w:val="24"/>
          <w:szCs w:val="24"/>
          <w:lang w:val="en-US"/>
        </w:rPr>
        <w:t xml:space="preserve"> </w:t>
      </w:r>
      <w:r w:rsidR="00147F3F" w:rsidRPr="00743858">
        <w:rPr>
          <w:rFonts w:eastAsia="MyriadPro-BoldSemiCn"/>
          <w:sz w:val="24"/>
          <w:szCs w:val="24"/>
          <w:lang w:val="en-US"/>
        </w:rPr>
        <w:t>5a</w:t>
      </w:r>
      <w:r w:rsidR="00303970">
        <w:rPr>
          <w:rFonts w:eastAsia="MyriadPro-BoldSemiCn"/>
          <w:sz w:val="24"/>
          <w:szCs w:val="24"/>
          <w:lang w:val="en-US"/>
        </w:rPr>
        <w:t xml:space="preserve"> </w:t>
      </w:r>
      <w:r w:rsidR="00A55FF6" w:rsidRPr="00743858">
        <w:rPr>
          <w:rFonts w:eastAsia="MyriadPro-BoldSemiCn"/>
          <w:sz w:val="24"/>
          <w:szCs w:val="24"/>
          <w:lang w:val="en-US"/>
        </w:rPr>
        <w:t>&amp;</w:t>
      </w:r>
      <w:r w:rsidR="00303970">
        <w:rPr>
          <w:rFonts w:eastAsia="MyriadPro-BoldSemiCn"/>
          <w:sz w:val="24"/>
          <w:szCs w:val="24"/>
          <w:lang w:val="en-US"/>
        </w:rPr>
        <w:t xml:space="preserve"> </w:t>
      </w:r>
      <w:r w:rsidR="00D8239A" w:rsidRPr="00743858">
        <w:rPr>
          <w:rFonts w:eastAsia="MyriadPro-BoldSemiCn"/>
          <w:sz w:val="24"/>
          <w:szCs w:val="24"/>
          <w:lang w:val="en-US"/>
        </w:rPr>
        <w:t>5</w:t>
      </w:r>
      <w:r w:rsidR="00A55FF6" w:rsidRPr="00743858">
        <w:rPr>
          <w:rFonts w:eastAsia="MyriadPro-BoldSemiCn"/>
          <w:sz w:val="24"/>
          <w:szCs w:val="24"/>
          <w:lang w:val="en-US"/>
        </w:rPr>
        <w:t>b</w:t>
      </w:r>
      <w:r w:rsidR="00321C6B" w:rsidRPr="00743858">
        <w:rPr>
          <w:rFonts w:eastAsia="MyriadPro-BoldSemiCn"/>
          <w:sz w:val="24"/>
          <w:szCs w:val="24"/>
          <w:lang w:val="en-US"/>
        </w:rPr>
        <w:t xml:space="preserve"> represents release behavior of the </w:t>
      </w:r>
      <w:r w:rsidR="00D722FC" w:rsidRPr="00743858">
        <w:rPr>
          <w:rFonts w:eastAsia="MyriadPro-BoldSemiCn"/>
          <w:sz w:val="24"/>
          <w:szCs w:val="24"/>
          <w:lang w:val="en-US"/>
        </w:rPr>
        <w:t>B and Zn micronutrient in water</w:t>
      </w:r>
      <w:r w:rsidR="003F118C" w:rsidRPr="00743858">
        <w:rPr>
          <w:rFonts w:eastAsia="MyriadPro-BoldSemiCn"/>
          <w:sz w:val="24"/>
          <w:szCs w:val="24"/>
          <w:lang w:val="en-US"/>
        </w:rPr>
        <w:t xml:space="preserve"> from various</w:t>
      </w:r>
      <w:r w:rsidR="006A2B64" w:rsidRPr="00743858">
        <w:rPr>
          <w:rFonts w:eastAsia="MyriadPro-BoldSemiCn"/>
          <w:sz w:val="24"/>
          <w:szCs w:val="24"/>
          <w:lang w:val="en-US"/>
        </w:rPr>
        <w:t xml:space="preserve"> hydrogel</w:t>
      </w:r>
      <w:r w:rsidR="003F118C" w:rsidRPr="00743858">
        <w:rPr>
          <w:rFonts w:eastAsia="MyriadPro-BoldSemiCn"/>
          <w:sz w:val="24"/>
          <w:szCs w:val="24"/>
          <w:lang w:val="en-US"/>
        </w:rPr>
        <w:t xml:space="preserve"> grades</w:t>
      </w:r>
      <w:r w:rsidR="00D722FC" w:rsidRPr="00743858">
        <w:rPr>
          <w:rFonts w:eastAsia="MyriadPro-BoldSemiCn"/>
          <w:sz w:val="24"/>
          <w:szCs w:val="24"/>
          <w:lang w:val="en-US"/>
        </w:rPr>
        <w:t xml:space="preserve">. </w:t>
      </w:r>
      <w:r w:rsidR="00115AD4" w:rsidRPr="00743858">
        <w:rPr>
          <w:rFonts w:eastAsia="MyriadPro-BoldSemiCn"/>
          <w:sz w:val="24"/>
          <w:szCs w:val="24"/>
          <w:lang w:val="en-US"/>
        </w:rPr>
        <w:t xml:space="preserve">It was observed </w:t>
      </w:r>
      <w:r w:rsidR="00525F9F" w:rsidRPr="00743858">
        <w:rPr>
          <w:rFonts w:eastAsia="MyriadPro-BoldSemiCn"/>
          <w:sz w:val="24"/>
          <w:szCs w:val="24"/>
          <w:lang w:val="en-US"/>
        </w:rPr>
        <w:t xml:space="preserve">that </w:t>
      </w:r>
      <w:r w:rsidR="00115AD4" w:rsidRPr="00743858">
        <w:rPr>
          <w:rFonts w:eastAsia="MyriadPro-BoldSemiCn"/>
          <w:sz w:val="24"/>
          <w:szCs w:val="24"/>
          <w:lang w:val="en-US"/>
        </w:rPr>
        <w:t xml:space="preserve">the cumulative release </w:t>
      </w:r>
      <w:r w:rsidR="002016C5" w:rsidRPr="00743858">
        <w:rPr>
          <w:rFonts w:eastAsia="MyriadPro-BoldSemiCn"/>
          <w:sz w:val="24"/>
          <w:szCs w:val="24"/>
          <w:lang w:val="en-US"/>
        </w:rPr>
        <w:t>of B</w:t>
      </w:r>
      <w:r w:rsidR="00F536FB" w:rsidRPr="00743858">
        <w:rPr>
          <w:rFonts w:eastAsia="MyriadPro-BoldSemiCn"/>
          <w:sz w:val="24"/>
          <w:szCs w:val="24"/>
          <w:lang w:val="en-US"/>
        </w:rPr>
        <w:t xml:space="preserve"> from </w:t>
      </w:r>
      <w:r w:rsidR="00A55FF6" w:rsidRPr="00743858">
        <w:rPr>
          <w:rFonts w:eastAsia="MyriadPro-BoldSemiCn"/>
          <w:sz w:val="24"/>
          <w:szCs w:val="24"/>
          <w:lang w:val="en-US"/>
        </w:rPr>
        <w:t xml:space="preserve">different </w:t>
      </w:r>
      <w:r w:rsidR="00F536FB" w:rsidRPr="00743858">
        <w:rPr>
          <w:rFonts w:eastAsia="MyriadPro-BoldSemiCn"/>
          <w:sz w:val="24"/>
          <w:szCs w:val="24"/>
          <w:lang w:val="en-US"/>
        </w:rPr>
        <w:t xml:space="preserve">hydrogel grades was 51-58% during the span of </w:t>
      </w:r>
      <w:r w:rsidR="008B1818" w:rsidRPr="00743858">
        <w:rPr>
          <w:rFonts w:eastAsia="MyriadPro-BoldSemiCn"/>
          <w:sz w:val="24"/>
          <w:szCs w:val="24"/>
          <w:lang w:val="en-US"/>
        </w:rPr>
        <w:t>6</w:t>
      </w:r>
      <w:r w:rsidR="00F536FB" w:rsidRPr="00743858">
        <w:rPr>
          <w:rFonts w:eastAsia="MyriadPro-BoldSemiCn"/>
          <w:sz w:val="24"/>
          <w:szCs w:val="24"/>
          <w:lang w:val="en-US"/>
        </w:rPr>
        <w:t xml:space="preserve"> days</w:t>
      </w:r>
      <w:r w:rsidR="00115AD4" w:rsidRPr="00743858">
        <w:rPr>
          <w:rFonts w:eastAsia="MyriadPro-BoldSemiCn"/>
          <w:sz w:val="24"/>
          <w:szCs w:val="24"/>
          <w:lang w:val="en-US"/>
        </w:rPr>
        <w:t xml:space="preserve">. </w:t>
      </w:r>
      <w:r w:rsidR="00303970">
        <w:rPr>
          <w:rFonts w:eastAsia="MyriadPro-BoldSemiCn"/>
          <w:sz w:val="24"/>
          <w:szCs w:val="24"/>
          <w:lang w:val="en-US"/>
        </w:rPr>
        <w:t xml:space="preserve">Whereas, </w:t>
      </w:r>
      <w:r w:rsidR="00F536FB" w:rsidRPr="00743858">
        <w:rPr>
          <w:rFonts w:eastAsia="MyriadPro-BoldSemiCn"/>
          <w:sz w:val="24"/>
          <w:szCs w:val="24"/>
          <w:lang w:val="en-US"/>
        </w:rPr>
        <w:t xml:space="preserve">in the case of Zn, cumulative release was found to be 59-68 % during the span of </w:t>
      </w:r>
      <w:r w:rsidR="008B1818" w:rsidRPr="00743858">
        <w:rPr>
          <w:rFonts w:eastAsia="MyriadPro-BoldSemiCn"/>
          <w:sz w:val="24"/>
          <w:szCs w:val="24"/>
          <w:lang w:val="en-US"/>
        </w:rPr>
        <w:t>6</w:t>
      </w:r>
      <w:r w:rsidR="00F536FB" w:rsidRPr="00743858">
        <w:rPr>
          <w:rFonts w:eastAsia="MyriadPro-BoldSemiCn"/>
          <w:sz w:val="24"/>
          <w:szCs w:val="24"/>
          <w:lang w:val="en-US"/>
        </w:rPr>
        <w:t xml:space="preserve"> days. </w:t>
      </w:r>
      <w:r w:rsidR="00105B7D" w:rsidRPr="00743858">
        <w:rPr>
          <w:rFonts w:eastAsia="MyriadPro-BoldSemiCn"/>
          <w:sz w:val="24"/>
          <w:szCs w:val="24"/>
          <w:lang w:val="en-US"/>
        </w:rPr>
        <w:t>The low release of bor</w:t>
      </w:r>
      <w:r w:rsidR="00B91F12">
        <w:rPr>
          <w:rFonts w:eastAsia="MyriadPro-BoldSemiCn"/>
          <w:sz w:val="24"/>
          <w:szCs w:val="24"/>
          <w:lang w:val="en-US"/>
        </w:rPr>
        <w:t>o</w:t>
      </w:r>
      <w:r w:rsidR="00105B7D" w:rsidRPr="00743858">
        <w:rPr>
          <w:rFonts w:eastAsia="MyriadPro-BoldSemiCn"/>
          <w:sz w:val="24"/>
          <w:szCs w:val="24"/>
          <w:lang w:val="en-US"/>
        </w:rPr>
        <w:t xml:space="preserve">n was due to low solubility of Boric acid </w:t>
      </w:r>
      <w:r w:rsidR="000300D5" w:rsidRPr="00743858">
        <w:rPr>
          <w:rFonts w:eastAsia="MyriadPro-BoldSemiCn"/>
          <w:sz w:val="24"/>
          <w:szCs w:val="24"/>
          <w:lang w:val="en-US"/>
        </w:rPr>
        <w:t>(5.7 g/100ml at 25</w:t>
      </w:r>
      <w:r w:rsidR="000300D5" w:rsidRPr="00743858">
        <w:rPr>
          <w:rFonts w:eastAsia="MyriadPro-BoldSemiCn"/>
          <w:sz w:val="24"/>
          <w:szCs w:val="24"/>
          <w:vertAlign w:val="superscript"/>
          <w:lang w:val="en-US"/>
        </w:rPr>
        <w:t>o</w:t>
      </w:r>
      <w:r w:rsidR="000300D5" w:rsidRPr="00743858">
        <w:rPr>
          <w:rFonts w:eastAsia="MyriadPro-BoldSemiCn"/>
          <w:sz w:val="24"/>
          <w:szCs w:val="24"/>
          <w:lang w:val="en-US"/>
        </w:rPr>
        <w:t xml:space="preserve">C) </w:t>
      </w:r>
      <w:r w:rsidR="00105B7D" w:rsidRPr="00743858">
        <w:rPr>
          <w:rFonts w:eastAsia="MyriadPro-BoldSemiCn"/>
          <w:sz w:val="24"/>
          <w:szCs w:val="24"/>
          <w:lang w:val="en-US"/>
        </w:rPr>
        <w:t>in water when compa</w:t>
      </w:r>
      <w:r w:rsidR="00DC74C6">
        <w:rPr>
          <w:rFonts w:eastAsia="MyriadPro-BoldSemiCn"/>
          <w:sz w:val="24"/>
          <w:szCs w:val="24"/>
          <w:lang w:val="en-US"/>
        </w:rPr>
        <w:t xml:space="preserve">red with Zinc whose solubility was </w:t>
      </w:r>
      <w:r w:rsidR="006122FD" w:rsidRPr="00743858">
        <w:rPr>
          <w:rFonts w:eastAsia="MyriadPro-BoldSemiCn"/>
          <w:sz w:val="24"/>
          <w:szCs w:val="24"/>
          <w:lang w:val="en-US"/>
        </w:rPr>
        <w:t>higher (57.7g/ 100ml at 25</w:t>
      </w:r>
      <w:r w:rsidR="006122FD" w:rsidRPr="00743858">
        <w:rPr>
          <w:rFonts w:eastAsia="MyriadPro-BoldSemiCn"/>
          <w:sz w:val="24"/>
          <w:szCs w:val="24"/>
          <w:vertAlign w:val="superscript"/>
          <w:lang w:val="en-US"/>
        </w:rPr>
        <w:t>o</w:t>
      </w:r>
      <w:r w:rsidR="00F130EE" w:rsidRPr="00743858">
        <w:rPr>
          <w:rFonts w:eastAsia="MyriadPro-BoldSemiCn"/>
          <w:sz w:val="24"/>
          <w:szCs w:val="24"/>
          <w:lang w:val="en-US"/>
        </w:rPr>
        <w:t>C). Furthermore, t</w:t>
      </w:r>
      <w:r w:rsidR="00321C6B" w:rsidRPr="00743858">
        <w:rPr>
          <w:rFonts w:eastAsia="MyriadPro-BoldSemiCn"/>
          <w:sz w:val="24"/>
          <w:szCs w:val="24"/>
          <w:lang w:val="en-US"/>
        </w:rPr>
        <w:t xml:space="preserve">he release rates </w:t>
      </w:r>
      <w:r w:rsidR="008003A8">
        <w:rPr>
          <w:rFonts w:eastAsia="MyriadPro-BoldSemiCn"/>
          <w:sz w:val="24"/>
          <w:szCs w:val="24"/>
          <w:lang w:val="en-US"/>
        </w:rPr>
        <w:t xml:space="preserve">for </w:t>
      </w:r>
      <w:r w:rsidR="00321C6B" w:rsidRPr="00743858">
        <w:rPr>
          <w:rFonts w:eastAsia="MyriadPro-BoldSemiCn"/>
          <w:sz w:val="24"/>
          <w:szCs w:val="24"/>
          <w:lang w:val="en-US"/>
        </w:rPr>
        <w:t xml:space="preserve">all hydrogels </w:t>
      </w:r>
      <w:r w:rsidR="00743858">
        <w:rPr>
          <w:rFonts w:eastAsia="MyriadPro-BoldSemiCn"/>
          <w:sz w:val="24"/>
          <w:szCs w:val="24"/>
          <w:lang w:val="en-US"/>
        </w:rPr>
        <w:t xml:space="preserve">grades </w:t>
      </w:r>
      <w:r w:rsidR="00321C6B" w:rsidRPr="00743858">
        <w:rPr>
          <w:rFonts w:eastAsia="MyriadPro-BoldSemiCn"/>
          <w:sz w:val="24"/>
          <w:szCs w:val="24"/>
          <w:lang w:val="en-US"/>
        </w:rPr>
        <w:t>increased regularly and</w:t>
      </w:r>
      <w:r w:rsidR="00F130EE" w:rsidRPr="00743858">
        <w:rPr>
          <w:rFonts w:eastAsia="MyriadPro-BoldSemiCn"/>
          <w:sz w:val="24"/>
          <w:szCs w:val="24"/>
          <w:lang w:val="en-US"/>
        </w:rPr>
        <w:t xml:space="preserve"> then becam</w:t>
      </w:r>
      <w:r w:rsidR="009B7534" w:rsidRPr="00743858">
        <w:rPr>
          <w:rFonts w:eastAsia="MyriadPro-BoldSemiCn"/>
          <w:sz w:val="24"/>
          <w:szCs w:val="24"/>
          <w:lang w:val="en-US"/>
        </w:rPr>
        <w:t>e more or less constant after 108</w:t>
      </w:r>
      <w:r w:rsidR="005C3D20">
        <w:rPr>
          <w:rFonts w:eastAsia="MyriadPro-BoldSemiCn"/>
          <w:sz w:val="24"/>
          <w:szCs w:val="24"/>
          <w:lang w:val="en-US"/>
        </w:rPr>
        <w:t xml:space="preserve"> </w:t>
      </w:r>
      <w:proofErr w:type="spellStart"/>
      <w:r w:rsidR="00F130EE" w:rsidRPr="00743858">
        <w:rPr>
          <w:rFonts w:eastAsia="MyriadPro-BoldSemiCn"/>
          <w:sz w:val="24"/>
          <w:szCs w:val="24"/>
          <w:lang w:val="en-US"/>
        </w:rPr>
        <w:t>hrs</w:t>
      </w:r>
      <w:proofErr w:type="spellEnd"/>
      <w:r w:rsidR="00F130EE" w:rsidRPr="00743858">
        <w:rPr>
          <w:rFonts w:eastAsia="MyriadPro-BoldSemiCn"/>
          <w:sz w:val="24"/>
          <w:szCs w:val="24"/>
          <w:lang w:val="en-US"/>
        </w:rPr>
        <w:t xml:space="preserve"> in </w:t>
      </w:r>
      <w:r w:rsidR="00AA5EC1">
        <w:rPr>
          <w:rFonts w:eastAsia="MyriadPro-BoldSemiCn"/>
          <w:sz w:val="24"/>
          <w:szCs w:val="24"/>
          <w:lang w:val="en-US"/>
        </w:rPr>
        <w:t>water</w:t>
      </w:r>
      <w:r w:rsidR="00B91F12">
        <w:rPr>
          <w:rFonts w:eastAsia="MyriadPro-BoldSemiCn"/>
          <w:sz w:val="24"/>
          <w:szCs w:val="24"/>
          <w:lang w:val="en-US"/>
        </w:rPr>
        <w:t>.</w:t>
      </w:r>
      <w:r w:rsidR="005245C6">
        <w:rPr>
          <w:rFonts w:eastAsia="MyriadPro-BoldSemiCn"/>
          <w:sz w:val="24"/>
          <w:szCs w:val="24"/>
          <w:lang w:val="en-US"/>
        </w:rPr>
        <w:t xml:space="preserve"> It was also observed that </w:t>
      </w:r>
      <w:r w:rsidR="00DC74C6">
        <w:rPr>
          <w:rFonts w:eastAsia="MyriadPro-BoldSemiCn"/>
          <w:sz w:val="24"/>
          <w:szCs w:val="24"/>
          <w:lang w:val="en-US"/>
        </w:rPr>
        <w:t xml:space="preserve">increased in </w:t>
      </w:r>
      <w:r w:rsidR="00743858">
        <w:rPr>
          <w:rFonts w:eastAsia="MyriadPro-BoldSemiCn"/>
          <w:sz w:val="24"/>
          <w:szCs w:val="24"/>
          <w:lang w:val="en-US"/>
        </w:rPr>
        <w:t xml:space="preserve">% grafting </w:t>
      </w:r>
      <w:r w:rsidR="00DC74C6">
        <w:rPr>
          <w:rFonts w:eastAsia="MyriadPro-BoldSemiCn"/>
          <w:sz w:val="24"/>
          <w:szCs w:val="24"/>
          <w:lang w:val="en-US"/>
        </w:rPr>
        <w:t>displayed better sustained release in both case</w:t>
      </w:r>
      <w:r w:rsidR="004F26FC">
        <w:rPr>
          <w:rFonts w:eastAsia="MyriadPro-BoldSemiCn"/>
          <w:sz w:val="24"/>
          <w:szCs w:val="24"/>
          <w:lang w:val="en-US"/>
        </w:rPr>
        <w:t>s</w:t>
      </w:r>
      <w:r w:rsidR="0078718C">
        <w:rPr>
          <w:rFonts w:eastAsia="MyriadPro-BoldSemiCn"/>
          <w:sz w:val="24"/>
          <w:szCs w:val="24"/>
          <w:lang w:val="en-US"/>
        </w:rPr>
        <w:t>.</w:t>
      </w:r>
    </w:p>
    <w:p w14:paraId="700A422B" w14:textId="32986158" w:rsidR="00517418" w:rsidRPr="0020536D" w:rsidRDefault="007036E3" w:rsidP="00110E3A">
      <w:pPr>
        <w:tabs>
          <w:tab w:val="left" w:pos="180"/>
        </w:tabs>
        <w:spacing w:beforeLines="50" w:before="120" w:afterLines="50" w:after="120" w:line="360" w:lineRule="auto"/>
        <w:contextualSpacing/>
        <w:jc w:val="both"/>
        <w:rPr>
          <w:sz w:val="24"/>
          <w:szCs w:val="24"/>
        </w:rPr>
      </w:pPr>
      <w:r w:rsidRPr="00743858">
        <w:rPr>
          <w:sz w:val="24"/>
          <w:szCs w:val="24"/>
          <w:lang w:val="en-US"/>
        </w:rPr>
        <w:t>F</w:t>
      </w:r>
      <w:r w:rsidR="00733D4D" w:rsidRPr="00743858">
        <w:rPr>
          <w:sz w:val="24"/>
          <w:szCs w:val="24"/>
          <w:lang w:val="en-US"/>
        </w:rPr>
        <w:t>ig</w:t>
      </w:r>
      <w:r w:rsidR="00112252" w:rsidRPr="00743858">
        <w:rPr>
          <w:sz w:val="24"/>
          <w:szCs w:val="24"/>
          <w:lang w:val="en-US"/>
        </w:rPr>
        <w:t xml:space="preserve">. </w:t>
      </w:r>
      <w:r w:rsidR="006D46F6" w:rsidRPr="00743858">
        <w:rPr>
          <w:sz w:val="24"/>
          <w:szCs w:val="24"/>
          <w:lang w:val="en-US"/>
        </w:rPr>
        <w:t>5c &amp; 5d</w:t>
      </w:r>
      <w:r w:rsidR="004C4D38">
        <w:rPr>
          <w:sz w:val="24"/>
          <w:szCs w:val="24"/>
          <w:lang w:val="en-US"/>
        </w:rPr>
        <w:t xml:space="preserve"> shows the</w:t>
      </w:r>
      <w:r w:rsidR="004C4D38" w:rsidRPr="00743858">
        <w:rPr>
          <w:sz w:val="24"/>
          <w:szCs w:val="24"/>
          <w:lang w:val="en-US"/>
        </w:rPr>
        <w:t xml:space="preserve"> release behavior of boron and zinc from </w:t>
      </w:r>
      <w:r w:rsidR="004C4D38">
        <w:rPr>
          <w:sz w:val="24"/>
          <w:szCs w:val="24"/>
          <w:lang w:val="en-US"/>
        </w:rPr>
        <w:t xml:space="preserve">different grades of </w:t>
      </w:r>
      <w:r w:rsidR="004C4D38" w:rsidRPr="00743858">
        <w:rPr>
          <w:sz w:val="24"/>
          <w:szCs w:val="24"/>
          <w:lang w:val="en-US"/>
        </w:rPr>
        <w:t>hydr</w:t>
      </w:r>
      <w:r w:rsidR="00ED3822">
        <w:rPr>
          <w:sz w:val="24"/>
          <w:szCs w:val="24"/>
          <w:lang w:val="en-US"/>
        </w:rPr>
        <w:t>ogel in</w:t>
      </w:r>
      <w:r w:rsidR="004C4D38" w:rsidRPr="00743858">
        <w:rPr>
          <w:sz w:val="24"/>
          <w:szCs w:val="24"/>
          <w:lang w:val="en-US"/>
        </w:rPr>
        <w:t xml:space="preserve"> the soil</w:t>
      </w:r>
      <w:r w:rsidR="00ED3822">
        <w:rPr>
          <w:sz w:val="24"/>
          <w:szCs w:val="24"/>
          <w:lang w:val="en-US"/>
        </w:rPr>
        <w:t xml:space="preserve">. </w:t>
      </w:r>
      <w:r w:rsidR="00733D4D" w:rsidRPr="00743858">
        <w:rPr>
          <w:sz w:val="24"/>
          <w:szCs w:val="24"/>
          <w:lang w:val="en-US"/>
        </w:rPr>
        <w:t>The cumulative release of b</w:t>
      </w:r>
      <w:r w:rsidR="00BB4AF0">
        <w:rPr>
          <w:sz w:val="24"/>
          <w:szCs w:val="24"/>
          <w:lang w:val="en-US"/>
        </w:rPr>
        <w:t>oron in</w:t>
      </w:r>
      <w:r w:rsidR="002016C5" w:rsidRPr="00743858">
        <w:rPr>
          <w:sz w:val="24"/>
          <w:szCs w:val="24"/>
          <w:lang w:val="en-US"/>
        </w:rPr>
        <w:t xml:space="preserve"> the soil ranges from 62-74 </w:t>
      </w:r>
      <w:r w:rsidR="00733D4D" w:rsidRPr="00743858">
        <w:rPr>
          <w:sz w:val="24"/>
          <w:szCs w:val="24"/>
          <w:lang w:val="en-US"/>
        </w:rPr>
        <w:t>% for all the grades</w:t>
      </w:r>
      <w:r w:rsidR="00D42C04">
        <w:rPr>
          <w:sz w:val="24"/>
          <w:szCs w:val="24"/>
          <w:lang w:val="en-US"/>
        </w:rPr>
        <w:t xml:space="preserve"> </w:t>
      </w:r>
      <w:proofErr w:type="spellStart"/>
      <w:r w:rsidR="00BB4AF0">
        <w:rPr>
          <w:sz w:val="24"/>
          <w:szCs w:val="24"/>
          <w:lang w:val="en-US"/>
        </w:rPr>
        <w:t>upto</w:t>
      </w:r>
      <w:proofErr w:type="spellEnd"/>
      <w:r w:rsidR="00D42C04">
        <w:rPr>
          <w:sz w:val="24"/>
          <w:szCs w:val="24"/>
          <w:lang w:val="en-US"/>
        </w:rPr>
        <w:t xml:space="preserve"> </w:t>
      </w:r>
      <w:r w:rsidR="006357DB" w:rsidRPr="00743858">
        <w:rPr>
          <w:sz w:val="24"/>
          <w:szCs w:val="24"/>
          <w:lang w:val="en-US"/>
        </w:rPr>
        <w:t>20</w:t>
      </w:r>
      <w:r w:rsidR="00D42C04">
        <w:rPr>
          <w:sz w:val="24"/>
          <w:szCs w:val="24"/>
          <w:lang w:val="en-US"/>
        </w:rPr>
        <w:t xml:space="preserve"> </w:t>
      </w:r>
      <w:r w:rsidR="00862096">
        <w:rPr>
          <w:sz w:val="24"/>
          <w:szCs w:val="24"/>
          <w:lang w:val="en-US"/>
        </w:rPr>
        <w:t>days beyond which the release was more or less</w:t>
      </w:r>
      <w:r w:rsidR="00AE4790" w:rsidRPr="00743858">
        <w:rPr>
          <w:sz w:val="24"/>
          <w:szCs w:val="24"/>
          <w:lang w:val="en-US"/>
        </w:rPr>
        <w:t xml:space="preserve"> constant</w:t>
      </w:r>
      <w:r w:rsidR="00733D4D" w:rsidRPr="00743858">
        <w:rPr>
          <w:sz w:val="24"/>
          <w:szCs w:val="24"/>
          <w:lang w:val="en-US"/>
        </w:rPr>
        <w:t xml:space="preserve">. </w:t>
      </w:r>
      <w:r w:rsidR="00BB4AF0">
        <w:rPr>
          <w:sz w:val="24"/>
          <w:szCs w:val="24"/>
          <w:lang w:val="en-US"/>
        </w:rPr>
        <w:t xml:space="preserve">It could be </w:t>
      </w:r>
      <w:r w:rsidR="00DA2B6A" w:rsidRPr="00743858">
        <w:rPr>
          <w:sz w:val="24"/>
          <w:szCs w:val="24"/>
          <w:lang w:val="en-US"/>
        </w:rPr>
        <w:t>possible that small fraction of boron (H</w:t>
      </w:r>
      <w:r w:rsidR="00DA2B6A" w:rsidRPr="00743858">
        <w:rPr>
          <w:sz w:val="24"/>
          <w:szCs w:val="24"/>
          <w:vertAlign w:val="subscript"/>
          <w:lang w:val="en-US"/>
        </w:rPr>
        <w:t>3</w:t>
      </w:r>
      <w:r w:rsidR="00DA2B6A" w:rsidRPr="00743858">
        <w:rPr>
          <w:sz w:val="24"/>
          <w:szCs w:val="24"/>
          <w:lang w:val="en-US"/>
        </w:rPr>
        <w:t>BO</w:t>
      </w:r>
      <w:r w:rsidR="00DA2B6A" w:rsidRPr="00743858">
        <w:rPr>
          <w:sz w:val="24"/>
          <w:szCs w:val="24"/>
          <w:vertAlign w:val="subscript"/>
          <w:lang w:val="en-US"/>
        </w:rPr>
        <w:t>3</w:t>
      </w:r>
      <w:r w:rsidR="00BD110B">
        <w:rPr>
          <w:sz w:val="24"/>
          <w:szCs w:val="24"/>
          <w:vertAlign w:val="subscript"/>
          <w:lang w:val="en-US"/>
        </w:rPr>
        <w:t xml:space="preserve"> </w:t>
      </w:r>
      <w:r w:rsidR="00DA2B6A" w:rsidRPr="00743858">
        <w:rPr>
          <w:sz w:val="24"/>
          <w:szCs w:val="24"/>
          <w:lang w:val="en-US"/>
        </w:rPr>
        <w:t>&amp; H</w:t>
      </w:r>
      <w:r w:rsidR="00DA2B6A" w:rsidRPr="00743858">
        <w:rPr>
          <w:sz w:val="24"/>
          <w:szCs w:val="24"/>
          <w:vertAlign w:val="subscript"/>
          <w:lang w:val="en-US"/>
        </w:rPr>
        <w:t>2</w:t>
      </w:r>
      <w:r w:rsidR="00DA2B6A" w:rsidRPr="00743858">
        <w:rPr>
          <w:sz w:val="24"/>
          <w:szCs w:val="24"/>
          <w:lang w:val="en-US"/>
        </w:rPr>
        <w:t>BO</w:t>
      </w:r>
      <w:r w:rsidR="00DA2B6A" w:rsidRPr="00743858">
        <w:rPr>
          <w:sz w:val="24"/>
          <w:szCs w:val="24"/>
          <w:vertAlign w:val="subscript"/>
          <w:lang w:val="en-US"/>
        </w:rPr>
        <w:t>3</w:t>
      </w:r>
      <w:r w:rsidR="00DA2B6A" w:rsidRPr="00743858">
        <w:rPr>
          <w:sz w:val="24"/>
          <w:szCs w:val="24"/>
          <w:vertAlign w:val="superscript"/>
          <w:lang w:val="en-US"/>
        </w:rPr>
        <w:t>-</w:t>
      </w:r>
      <w:r w:rsidR="00DA2B6A" w:rsidRPr="00743858">
        <w:rPr>
          <w:sz w:val="24"/>
          <w:szCs w:val="24"/>
          <w:lang w:val="en-US"/>
        </w:rPr>
        <w:t xml:space="preserve">) </w:t>
      </w:r>
      <w:r w:rsidR="00862096">
        <w:rPr>
          <w:sz w:val="24"/>
          <w:szCs w:val="24"/>
          <w:lang w:val="en-US"/>
        </w:rPr>
        <w:t>was</w:t>
      </w:r>
      <w:r w:rsidR="00DA2B6A" w:rsidRPr="00743858">
        <w:rPr>
          <w:sz w:val="24"/>
          <w:szCs w:val="24"/>
          <w:lang w:val="en-US"/>
        </w:rPr>
        <w:t xml:space="preserve"> fixed </w:t>
      </w:r>
      <w:r w:rsidR="00BC0465" w:rsidRPr="00743858">
        <w:rPr>
          <w:sz w:val="24"/>
          <w:szCs w:val="24"/>
          <w:lang w:val="en-US"/>
        </w:rPr>
        <w:t>on soil colloid either physically or chemically</w:t>
      </w:r>
      <w:r w:rsidR="009A48BD" w:rsidRPr="00743858">
        <w:rPr>
          <w:sz w:val="23"/>
          <w:szCs w:val="23"/>
        </w:rPr>
        <w:t xml:space="preserve"> [51, 52</w:t>
      </w:r>
      <w:r w:rsidR="00BC0465" w:rsidRPr="00743858">
        <w:rPr>
          <w:sz w:val="23"/>
          <w:szCs w:val="23"/>
        </w:rPr>
        <w:t xml:space="preserve">].  </w:t>
      </w:r>
      <w:r w:rsidR="003249C5" w:rsidRPr="00743858">
        <w:rPr>
          <w:sz w:val="23"/>
          <w:szCs w:val="23"/>
        </w:rPr>
        <w:t xml:space="preserve">In the case of </w:t>
      </w:r>
      <w:r w:rsidR="002016C5" w:rsidRPr="0020536D">
        <w:rPr>
          <w:sz w:val="24"/>
          <w:szCs w:val="24"/>
          <w:lang w:val="en-US"/>
        </w:rPr>
        <w:t xml:space="preserve">zinc, </w:t>
      </w:r>
      <w:r w:rsidR="00646110">
        <w:rPr>
          <w:sz w:val="24"/>
          <w:szCs w:val="24"/>
          <w:lang w:val="en-US"/>
        </w:rPr>
        <w:t xml:space="preserve">it was found to be 52-58 % </w:t>
      </w:r>
      <w:proofErr w:type="spellStart"/>
      <w:r w:rsidR="00646110">
        <w:rPr>
          <w:sz w:val="24"/>
          <w:szCs w:val="24"/>
          <w:lang w:val="en-US"/>
        </w:rPr>
        <w:t>upto</w:t>
      </w:r>
      <w:proofErr w:type="spellEnd"/>
      <w:r w:rsidR="00D42C04">
        <w:rPr>
          <w:sz w:val="24"/>
          <w:szCs w:val="24"/>
          <w:lang w:val="en-US"/>
        </w:rPr>
        <w:t xml:space="preserve"> </w:t>
      </w:r>
      <w:r w:rsidR="006357DB" w:rsidRPr="0020536D">
        <w:rPr>
          <w:sz w:val="24"/>
          <w:szCs w:val="24"/>
          <w:lang w:val="en-US"/>
        </w:rPr>
        <w:t>20</w:t>
      </w:r>
      <w:r w:rsidR="002016C5" w:rsidRPr="0020536D">
        <w:rPr>
          <w:sz w:val="24"/>
          <w:szCs w:val="24"/>
          <w:lang w:val="en-US"/>
        </w:rPr>
        <w:t xml:space="preserve"> days beyond which the release was more or less constant. </w:t>
      </w:r>
      <w:r w:rsidR="00646110">
        <w:rPr>
          <w:sz w:val="24"/>
          <w:szCs w:val="24"/>
          <w:lang w:val="en-US"/>
        </w:rPr>
        <w:t>From the study it was confirmed that c</w:t>
      </w:r>
      <w:proofErr w:type="spellStart"/>
      <w:r w:rsidR="002016C5" w:rsidRPr="0020536D">
        <w:rPr>
          <w:sz w:val="24"/>
          <w:szCs w:val="24"/>
        </w:rPr>
        <w:t>umulative</w:t>
      </w:r>
      <w:proofErr w:type="spellEnd"/>
      <w:r w:rsidR="002016C5" w:rsidRPr="0020536D">
        <w:rPr>
          <w:sz w:val="24"/>
          <w:szCs w:val="24"/>
        </w:rPr>
        <w:t xml:space="preserve"> release of zinc was </w:t>
      </w:r>
      <w:r w:rsidR="00F51EA2" w:rsidRPr="0020536D">
        <w:rPr>
          <w:sz w:val="24"/>
          <w:szCs w:val="24"/>
        </w:rPr>
        <w:t>far lower than boron</w:t>
      </w:r>
      <w:r w:rsidR="00213418">
        <w:rPr>
          <w:sz w:val="24"/>
          <w:szCs w:val="24"/>
        </w:rPr>
        <w:t xml:space="preserve"> in the soil</w:t>
      </w:r>
      <w:r w:rsidR="00646110">
        <w:rPr>
          <w:sz w:val="24"/>
          <w:szCs w:val="24"/>
        </w:rPr>
        <w:t xml:space="preserve">. This could be because </w:t>
      </w:r>
      <w:r w:rsidR="002016C5" w:rsidRPr="0020536D">
        <w:rPr>
          <w:sz w:val="24"/>
          <w:szCs w:val="24"/>
        </w:rPr>
        <w:t xml:space="preserve">zinc (II) cations </w:t>
      </w:r>
      <w:r w:rsidR="00034048" w:rsidRPr="0020536D">
        <w:rPr>
          <w:sz w:val="24"/>
          <w:szCs w:val="24"/>
        </w:rPr>
        <w:t>are</w:t>
      </w:r>
      <w:r w:rsidR="002016C5" w:rsidRPr="0020536D">
        <w:rPr>
          <w:sz w:val="24"/>
          <w:szCs w:val="24"/>
        </w:rPr>
        <w:t xml:space="preserve"> strongly adsorbed by negative clay colloids</w:t>
      </w:r>
      <w:r w:rsidR="00AD36FA" w:rsidRPr="0020536D">
        <w:rPr>
          <w:sz w:val="24"/>
          <w:szCs w:val="24"/>
        </w:rPr>
        <w:t xml:space="preserve"> [</w:t>
      </w:r>
      <w:r w:rsidR="009A48BD" w:rsidRPr="0020536D">
        <w:rPr>
          <w:sz w:val="24"/>
          <w:szCs w:val="24"/>
        </w:rPr>
        <w:t>31</w:t>
      </w:r>
      <w:r w:rsidR="00AD36FA" w:rsidRPr="0020536D">
        <w:rPr>
          <w:sz w:val="24"/>
          <w:szCs w:val="24"/>
        </w:rPr>
        <w:t>]</w:t>
      </w:r>
      <w:r w:rsidR="00DC4896" w:rsidRPr="0020536D">
        <w:rPr>
          <w:sz w:val="24"/>
          <w:szCs w:val="24"/>
        </w:rPr>
        <w:t>.</w:t>
      </w:r>
      <w:r w:rsidR="00DA24EB" w:rsidRPr="0020536D">
        <w:rPr>
          <w:sz w:val="24"/>
          <w:szCs w:val="24"/>
        </w:rPr>
        <w:t xml:space="preserve"> Mechanism of B and Zn fixat</w:t>
      </w:r>
      <w:r w:rsidRPr="0020536D">
        <w:rPr>
          <w:sz w:val="24"/>
          <w:szCs w:val="24"/>
        </w:rPr>
        <w:t>ion in the soil is depicted in F</w:t>
      </w:r>
      <w:r w:rsidR="006D46F6" w:rsidRPr="0020536D">
        <w:rPr>
          <w:sz w:val="24"/>
          <w:szCs w:val="24"/>
        </w:rPr>
        <w:t>igure 6</w:t>
      </w:r>
      <w:r w:rsidR="00DA24EB" w:rsidRPr="0020536D">
        <w:rPr>
          <w:sz w:val="24"/>
          <w:szCs w:val="24"/>
        </w:rPr>
        <w:t>.</w:t>
      </w:r>
    </w:p>
    <w:p w14:paraId="700A422C" w14:textId="77777777" w:rsidR="00303970" w:rsidRDefault="00303970" w:rsidP="00110E3A">
      <w:pPr>
        <w:tabs>
          <w:tab w:val="left" w:pos="180"/>
        </w:tabs>
        <w:spacing w:beforeLines="50" w:before="120" w:afterLines="50" w:after="120" w:line="360" w:lineRule="auto"/>
        <w:contextualSpacing/>
        <w:jc w:val="both"/>
        <w:rPr>
          <w:noProof/>
          <w:sz w:val="24"/>
          <w:szCs w:val="24"/>
        </w:rPr>
      </w:pPr>
    </w:p>
    <w:p w14:paraId="700A422D" w14:textId="77777777" w:rsidR="00303970" w:rsidRDefault="00303970" w:rsidP="00110E3A">
      <w:pPr>
        <w:tabs>
          <w:tab w:val="left" w:pos="180"/>
        </w:tabs>
        <w:spacing w:beforeLines="50" w:before="120" w:afterLines="50" w:after="120" w:line="360" w:lineRule="auto"/>
        <w:contextualSpacing/>
        <w:jc w:val="both"/>
        <w:rPr>
          <w:noProof/>
          <w:sz w:val="24"/>
          <w:szCs w:val="24"/>
        </w:rPr>
      </w:pPr>
    </w:p>
    <w:p w14:paraId="2AA426DC"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497D7346"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09F2F6F2"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7B3E1FFF"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55BD5E26"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748D2D9E"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38643D35"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5399A196"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65EEA403"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7E43BF29"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7049BDBE"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3A3DEE46"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6F923912" w14:textId="160B6A60" w:rsidR="00DB3609" w:rsidRDefault="00190327" w:rsidP="00110E3A">
      <w:pPr>
        <w:tabs>
          <w:tab w:val="left" w:pos="180"/>
        </w:tabs>
        <w:spacing w:beforeLines="50" w:before="120" w:afterLines="50" w:after="120" w:line="360" w:lineRule="auto"/>
        <w:contextualSpacing/>
        <w:jc w:val="both"/>
        <w:rPr>
          <w:noProof/>
          <w:sz w:val="24"/>
          <w:szCs w:val="24"/>
        </w:rPr>
      </w:pPr>
      <w:r>
        <w:rPr>
          <w:noProof/>
          <w:sz w:val="24"/>
          <w:szCs w:val="24"/>
          <w:lang w:val="en-US" w:eastAsia="en-US"/>
        </w:rPr>
        <w:pict w14:anchorId="700A42C9">
          <v:shape id="_x0000_s1041" type="#_x0000_t202" style="position:absolute;left:0;text-align:left;margin-left:11.55pt;margin-top:438.7pt;width:494.2pt;height:76.95pt;z-index:251688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1">
              <w:txbxContent>
                <w:p w14:paraId="700A42E3" w14:textId="77777777" w:rsidR="003E394F" w:rsidRPr="0020536D" w:rsidRDefault="003E394F" w:rsidP="00303970">
                  <w:pPr>
                    <w:tabs>
                      <w:tab w:val="left" w:pos="180"/>
                    </w:tabs>
                    <w:spacing w:beforeLines="50" w:before="120" w:afterLines="50" w:after="120" w:line="360" w:lineRule="auto"/>
                    <w:ind w:rightChars="95" w:right="209"/>
                    <w:contextualSpacing/>
                    <w:jc w:val="both"/>
                    <w:rPr>
                      <w:rFonts w:eastAsia="SimSun"/>
                      <w:sz w:val="24"/>
                      <w:szCs w:val="24"/>
                    </w:rPr>
                  </w:pPr>
                  <w:r w:rsidRPr="0020536D">
                    <w:rPr>
                      <w:rFonts w:eastAsia="SimSun"/>
                      <w:b/>
                      <w:sz w:val="24"/>
                      <w:szCs w:val="24"/>
                    </w:rPr>
                    <w:t xml:space="preserve">Figure 5. a) </w:t>
                  </w:r>
                  <w:r w:rsidRPr="0020536D">
                    <w:rPr>
                      <w:rFonts w:eastAsia="SimSun"/>
                      <w:sz w:val="24"/>
                      <w:szCs w:val="24"/>
                    </w:rPr>
                    <w:t xml:space="preserve">Release pattern of Boron from hydrogelin water </w:t>
                  </w:r>
                  <w:r w:rsidRPr="0020536D">
                    <w:rPr>
                      <w:rFonts w:eastAsia="SimSun"/>
                      <w:b/>
                      <w:sz w:val="24"/>
                      <w:szCs w:val="24"/>
                    </w:rPr>
                    <w:t>b)</w:t>
                  </w:r>
                  <w:r w:rsidRPr="0020536D">
                    <w:rPr>
                      <w:rFonts w:eastAsia="SimSun"/>
                      <w:sz w:val="24"/>
                      <w:szCs w:val="24"/>
                    </w:rPr>
                    <w:t xml:space="preserve"> release pattern of Zinc from hydrogel in water </w:t>
                  </w:r>
                  <w:r w:rsidRPr="0020536D">
                    <w:rPr>
                      <w:rFonts w:eastAsia="SimSun"/>
                      <w:b/>
                      <w:sz w:val="24"/>
                      <w:szCs w:val="24"/>
                    </w:rPr>
                    <w:t>c)</w:t>
                  </w:r>
                  <w:r w:rsidRPr="0020536D">
                    <w:rPr>
                      <w:rFonts w:eastAsia="SimSun"/>
                      <w:sz w:val="24"/>
                      <w:szCs w:val="24"/>
                    </w:rPr>
                    <w:t xml:space="preserve"> release pattern of Boron from hydrogel in soil and </w:t>
                  </w:r>
                  <w:r w:rsidRPr="0020536D">
                    <w:rPr>
                      <w:rFonts w:eastAsia="SimSun"/>
                      <w:b/>
                      <w:sz w:val="24"/>
                      <w:szCs w:val="24"/>
                    </w:rPr>
                    <w:t xml:space="preserve">d) </w:t>
                  </w:r>
                  <w:r w:rsidRPr="0020536D">
                    <w:rPr>
                      <w:rFonts w:eastAsia="SimSun"/>
                      <w:sz w:val="24"/>
                      <w:szCs w:val="24"/>
                    </w:rPr>
                    <w:t>release patter of zinc from hydrogel in soil.</w:t>
                  </w:r>
                  <w:r>
                    <w:rPr>
                      <w:rFonts w:eastAsia="SimSun"/>
                      <w:sz w:val="24"/>
                      <w:szCs w:val="24"/>
                    </w:rPr>
                    <w:t xml:space="preserve"> </w:t>
                  </w:r>
                </w:p>
                <w:p w14:paraId="700A42E4" w14:textId="77777777" w:rsidR="003E394F" w:rsidRPr="00591359" w:rsidRDefault="003E394F" w:rsidP="00303970">
                  <w:pPr>
                    <w:rPr>
                      <w:szCs w:val="24"/>
                    </w:rPr>
                  </w:pPr>
                </w:p>
              </w:txbxContent>
            </v:textbox>
            <w10:wrap type="square"/>
          </v:shape>
        </w:pict>
      </w:r>
      <w:r w:rsidR="00B2577E">
        <w:rPr>
          <w:noProof/>
        </w:rPr>
        <w:drawing>
          <wp:anchor distT="0" distB="0" distL="114300" distR="114300" simplePos="0" relativeHeight="251663872" behindDoc="1" locked="0" layoutInCell="1" allowOverlap="1" wp14:anchorId="4F00DE39" wp14:editId="6D000A10">
            <wp:simplePos x="0" y="0"/>
            <wp:positionH relativeFrom="column">
              <wp:posOffset>0</wp:posOffset>
            </wp:positionH>
            <wp:positionV relativeFrom="paragraph">
              <wp:posOffset>114300</wp:posOffset>
            </wp:positionV>
            <wp:extent cx="5943600" cy="5232400"/>
            <wp:effectExtent l="0" t="0" r="0" b="0"/>
            <wp:wrapTight wrapText="bothSides">
              <wp:wrapPolygon edited="0">
                <wp:start x="0" y="0"/>
                <wp:lineTo x="0" y="21548"/>
                <wp:lineTo x="21531" y="21548"/>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23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C037A" w14:textId="49A49E6F" w:rsidR="00DB3609" w:rsidRDefault="00DB3609" w:rsidP="00110E3A">
      <w:pPr>
        <w:tabs>
          <w:tab w:val="left" w:pos="180"/>
        </w:tabs>
        <w:spacing w:beforeLines="50" w:before="120" w:afterLines="50" w:after="120" w:line="360" w:lineRule="auto"/>
        <w:contextualSpacing/>
        <w:jc w:val="both"/>
        <w:rPr>
          <w:noProof/>
          <w:sz w:val="24"/>
          <w:szCs w:val="24"/>
        </w:rPr>
      </w:pPr>
    </w:p>
    <w:p w14:paraId="77B6E6B5" w14:textId="2F84D5D0" w:rsidR="00DB3609" w:rsidRDefault="00DB3609" w:rsidP="00110E3A">
      <w:pPr>
        <w:tabs>
          <w:tab w:val="left" w:pos="180"/>
        </w:tabs>
        <w:spacing w:beforeLines="50" w:before="120" w:afterLines="50" w:after="120" w:line="360" w:lineRule="auto"/>
        <w:contextualSpacing/>
        <w:jc w:val="both"/>
        <w:rPr>
          <w:noProof/>
          <w:sz w:val="24"/>
          <w:szCs w:val="24"/>
        </w:rPr>
      </w:pPr>
    </w:p>
    <w:p w14:paraId="0A2F8B23"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6B9A3263"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37092221"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672AA643"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33ECEAD8"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71D2DA71" w14:textId="5D722455" w:rsidR="00DB3609" w:rsidRDefault="001E7CC4" w:rsidP="00110E3A">
      <w:pPr>
        <w:tabs>
          <w:tab w:val="left" w:pos="180"/>
        </w:tabs>
        <w:spacing w:beforeLines="50" w:before="120" w:afterLines="50" w:after="120" w:line="360" w:lineRule="auto"/>
        <w:contextualSpacing/>
        <w:jc w:val="both"/>
        <w:rPr>
          <w:noProof/>
          <w:sz w:val="24"/>
          <w:szCs w:val="24"/>
        </w:rPr>
      </w:pPr>
      <w:r>
        <w:rPr>
          <w:noProof/>
        </w:rPr>
        <w:drawing>
          <wp:inline distT="0" distB="0" distL="0" distR="0" wp14:anchorId="5A1AE6BA" wp14:editId="32C9DA36">
            <wp:extent cx="5943600" cy="3640455"/>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40455"/>
                    </a:xfrm>
                    <a:prstGeom prst="rect">
                      <a:avLst/>
                    </a:prstGeom>
                    <a:noFill/>
                    <a:ln>
                      <a:solidFill>
                        <a:schemeClr val="accent1"/>
                      </a:solidFill>
                    </a:ln>
                  </pic:spPr>
                </pic:pic>
              </a:graphicData>
            </a:graphic>
          </wp:inline>
        </w:drawing>
      </w:r>
    </w:p>
    <w:p w14:paraId="13CD64EF" w14:textId="18356D79" w:rsidR="00DB3609" w:rsidRDefault="00190327" w:rsidP="00110E3A">
      <w:pPr>
        <w:tabs>
          <w:tab w:val="left" w:pos="180"/>
        </w:tabs>
        <w:spacing w:beforeLines="50" w:before="120" w:afterLines="50" w:after="120" w:line="360" w:lineRule="auto"/>
        <w:contextualSpacing/>
        <w:jc w:val="both"/>
        <w:rPr>
          <w:noProof/>
          <w:sz w:val="24"/>
          <w:szCs w:val="24"/>
        </w:rPr>
      </w:pPr>
      <w:r>
        <w:rPr>
          <w:noProof/>
          <w:sz w:val="24"/>
          <w:szCs w:val="24"/>
          <w:lang w:val="en-US" w:eastAsia="en-US"/>
        </w:rPr>
        <w:pict w14:anchorId="700A42CA">
          <v:shape id="_x0000_s1036" type="#_x0000_t202" style="position:absolute;left:0;text-align:left;margin-left:1.05pt;margin-top:16.5pt;width:322.45pt;height:33.3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6">
              <w:txbxContent>
                <w:p w14:paraId="700A42E5" w14:textId="77777777" w:rsidR="003E394F" w:rsidRPr="00806EF1" w:rsidRDefault="003E394F" w:rsidP="00591359">
                  <w:pPr>
                    <w:spacing w:line="360" w:lineRule="auto"/>
                    <w:jc w:val="both"/>
                    <w:rPr>
                      <w:rFonts w:eastAsia="SimSun"/>
                      <w:sz w:val="24"/>
                      <w:szCs w:val="24"/>
                    </w:rPr>
                  </w:pPr>
                  <w:r w:rsidRPr="00806EF1">
                    <w:rPr>
                      <w:rFonts w:eastAsia="SimSun"/>
                      <w:b/>
                      <w:sz w:val="24"/>
                      <w:szCs w:val="24"/>
                    </w:rPr>
                    <w:t xml:space="preserve">Figure </w:t>
                  </w:r>
                  <w:r>
                    <w:rPr>
                      <w:rFonts w:eastAsia="SimSun"/>
                      <w:b/>
                      <w:sz w:val="24"/>
                      <w:szCs w:val="24"/>
                    </w:rPr>
                    <w:t xml:space="preserve">6. </w:t>
                  </w:r>
                  <w:r w:rsidRPr="00806EF1">
                    <w:rPr>
                      <w:rFonts w:eastAsia="SimSun"/>
                      <w:sz w:val="24"/>
                      <w:szCs w:val="24"/>
                    </w:rPr>
                    <w:t>Mechanism of nutrients (B &amp; Zn) release in the soil.</w:t>
                  </w:r>
                </w:p>
                <w:p w14:paraId="700A42E6" w14:textId="77777777" w:rsidR="003E394F" w:rsidRDefault="003E394F" w:rsidP="00591359">
                  <w:pPr>
                    <w:spacing w:line="360" w:lineRule="auto"/>
                    <w:jc w:val="both"/>
                    <w:rPr>
                      <w:rFonts w:eastAsia="SimSun"/>
                      <w:b/>
                      <w:sz w:val="24"/>
                      <w:szCs w:val="24"/>
                    </w:rPr>
                  </w:pPr>
                </w:p>
                <w:p w14:paraId="700A42E7" w14:textId="77777777" w:rsidR="003E394F" w:rsidRPr="00591359" w:rsidRDefault="003E394F" w:rsidP="00591359">
                  <w:pPr>
                    <w:rPr>
                      <w:szCs w:val="24"/>
                    </w:rPr>
                  </w:pPr>
                </w:p>
              </w:txbxContent>
            </v:textbox>
            <w10:wrap type="square"/>
          </v:shape>
        </w:pict>
      </w:r>
    </w:p>
    <w:p w14:paraId="7DBD8D3B" w14:textId="77777777" w:rsidR="00DB3609" w:rsidRDefault="00DB3609" w:rsidP="00110E3A">
      <w:pPr>
        <w:tabs>
          <w:tab w:val="left" w:pos="180"/>
        </w:tabs>
        <w:spacing w:beforeLines="50" w:before="120" w:afterLines="50" w:after="120" w:line="360" w:lineRule="auto"/>
        <w:contextualSpacing/>
        <w:jc w:val="both"/>
        <w:rPr>
          <w:noProof/>
          <w:sz w:val="24"/>
          <w:szCs w:val="24"/>
        </w:rPr>
      </w:pPr>
    </w:p>
    <w:p w14:paraId="69B4FAD5" w14:textId="77777777" w:rsidR="001E7CC4" w:rsidRDefault="001E7CC4" w:rsidP="00110E3A">
      <w:pPr>
        <w:tabs>
          <w:tab w:val="left" w:pos="180"/>
        </w:tabs>
        <w:spacing w:beforeLines="50" w:before="120" w:afterLines="50" w:after="120" w:line="360" w:lineRule="auto"/>
        <w:contextualSpacing/>
        <w:jc w:val="both"/>
        <w:rPr>
          <w:noProof/>
          <w:sz w:val="24"/>
          <w:szCs w:val="24"/>
        </w:rPr>
      </w:pPr>
    </w:p>
    <w:p w14:paraId="700A4231" w14:textId="77777777" w:rsidR="00591359" w:rsidRDefault="00591359" w:rsidP="00512881">
      <w:pPr>
        <w:spacing w:line="360" w:lineRule="auto"/>
        <w:jc w:val="both"/>
        <w:rPr>
          <w:rFonts w:eastAsia="SimSun"/>
          <w:b/>
          <w:sz w:val="24"/>
          <w:szCs w:val="24"/>
        </w:rPr>
      </w:pPr>
    </w:p>
    <w:p w14:paraId="700A4232" w14:textId="77777777" w:rsidR="00512881" w:rsidRDefault="002F27D6" w:rsidP="00512881">
      <w:pPr>
        <w:spacing w:line="360" w:lineRule="auto"/>
        <w:jc w:val="both"/>
        <w:rPr>
          <w:rFonts w:eastAsia="SimSun"/>
          <w:b/>
          <w:sz w:val="24"/>
          <w:szCs w:val="24"/>
        </w:rPr>
      </w:pPr>
      <w:r>
        <w:rPr>
          <w:rFonts w:eastAsia="SimSun"/>
          <w:b/>
          <w:sz w:val="24"/>
          <w:szCs w:val="24"/>
        </w:rPr>
        <w:t xml:space="preserve">3.6. </w:t>
      </w:r>
      <w:r w:rsidR="00DB3C3E" w:rsidRPr="00806EF1">
        <w:rPr>
          <w:rFonts w:eastAsia="SimSun"/>
          <w:b/>
          <w:sz w:val="24"/>
          <w:szCs w:val="24"/>
        </w:rPr>
        <w:t xml:space="preserve">Kinetic study </w:t>
      </w:r>
    </w:p>
    <w:p w14:paraId="700A4233" w14:textId="77777777" w:rsidR="00F641AC" w:rsidRPr="00806EF1" w:rsidRDefault="00F641AC" w:rsidP="00512881">
      <w:pPr>
        <w:spacing w:line="360" w:lineRule="auto"/>
        <w:jc w:val="both"/>
        <w:rPr>
          <w:rFonts w:eastAsia="Times New Roman"/>
          <w:bCs/>
          <w:iCs/>
          <w:sz w:val="24"/>
          <w:szCs w:val="24"/>
        </w:rPr>
      </w:pPr>
    </w:p>
    <w:p w14:paraId="700A4234" w14:textId="77777777" w:rsidR="006906F2" w:rsidRPr="00993400" w:rsidRDefault="006D2F10" w:rsidP="00BF6661">
      <w:pPr>
        <w:spacing w:line="360" w:lineRule="auto"/>
        <w:jc w:val="both"/>
        <w:rPr>
          <w:rFonts w:eastAsia="Palatino-Roman"/>
          <w:sz w:val="24"/>
          <w:szCs w:val="24"/>
        </w:rPr>
      </w:pPr>
      <w:r w:rsidRPr="00606F79">
        <w:rPr>
          <w:sz w:val="23"/>
          <w:szCs w:val="23"/>
        </w:rPr>
        <w:t xml:space="preserve">The diffusion exponent ‘n’ </w:t>
      </w:r>
      <w:r w:rsidR="00624E0D" w:rsidRPr="00606F79">
        <w:rPr>
          <w:sz w:val="23"/>
          <w:szCs w:val="23"/>
        </w:rPr>
        <w:t xml:space="preserve">and diffusion constant ‘k’ </w:t>
      </w:r>
      <w:r w:rsidRPr="00606F79">
        <w:rPr>
          <w:sz w:val="23"/>
          <w:szCs w:val="23"/>
        </w:rPr>
        <w:t xml:space="preserve">of boron and zinc </w:t>
      </w:r>
      <w:r w:rsidR="00624E0D" w:rsidRPr="00606F79">
        <w:rPr>
          <w:sz w:val="23"/>
          <w:szCs w:val="23"/>
        </w:rPr>
        <w:t>release</w:t>
      </w:r>
      <w:r w:rsidR="00C85F5B">
        <w:rPr>
          <w:sz w:val="23"/>
          <w:szCs w:val="23"/>
        </w:rPr>
        <w:t>d</w:t>
      </w:r>
      <w:r w:rsidR="00624E0D" w:rsidRPr="00606F79">
        <w:rPr>
          <w:sz w:val="23"/>
          <w:szCs w:val="23"/>
        </w:rPr>
        <w:t xml:space="preserve"> from hydrogels </w:t>
      </w:r>
      <w:r w:rsidR="000659E9" w:rsidRPr="00606F79">
        <w:rPr>
          <w:sz w:val="23"/>
          <w:szCs w:val="23"/>
        </w:rPr>
        <w:t xml:space="preserve">in water and soil </w:t>
      </w:r>
      <w:r w:rsidR="00765757" w:rsidRPr="00606F79">
        <w:rPr>
          <w:sz w:val="23"/>
          <w:szCs w:val="23"/>
        </w:rPr>
        <w:t xml:space="preserve">were </w:t>
      </w:r>
      <w:r w:rsidR="007C0F6E" w:rsidRPr="00606F79">
        <w:rPr>
          <w:sz w:val="23"/>
          <w:szCs w:val="23"/>
        </w:rPr>
        <w:t xml:space="preserve">calculated from the plot </w:t>
      </w:r>
      <w:proofErr w:type="spellStart"/>
      <w:r w:rsidR="007C0F6E" w:rsidRPr="00606F79">
        <w:rPr>
          <w:sz w:val="23"/>
          <w:szCs w:val="23"/>
        </w:rPr>
        <w:t>of</w:t>
      </w:r>
      <w:r w:rsidR="007C0F6E" w:rsidRPr="00606F79">
        <w:rPr>
          <w:rFonts w:eastAsia="Palatino-Roman"/>
          <w:sz w:val="24"/>
          <w:szCs w:val="24"/>
        </w:rPr>
        <w:t>log</w:t>
      </w:r>
      <w:proofErr w:type="spellEnd"/>
      <w:r w:rsidR="007C0F6E" w:rsidRPr="00606F79">
        <w:rPr>
          <w:rFonts w:eastAsia="Palatino-Roman"/>
          <w:sz w:val="24"/>
          <w:szCs w:val="24"/>
        </w:rPr>
        <w:t xml:space="preserve"> (</w:t>
      </w:r>
      <w:r w:rsidR="007C0F6E" w:rsidRPr="00606F79">
        <w:rPr>
          <w:rFonts w:eastAsia="Palatino-Italic"/>
          <w:i/>
          <w:sz w:val="24"/>
          <w:szCs w:val="24"/>
        </w:rPr>
        <w:t>Mt</w:t>
      </w:r>
      <w:r w:rsidR="007C0F6E" w:rsidRPr="00606F79">
        <w:rPr>
          <w:rFonts w:eastAsia="Palatino-Roman"/>
          <w:sz w:val="24"/>
          <w:szCs w:val="24"/>
        </w:rPr>
        <w:t>/</w:t>
      </w:r>
      <w:r w:rsidR="007C0F6E" w:rsidRPr="00606F79">
        <w:rPr>
          <w:rFonts w:eastAsia="Palatino-Italic"/>
          <w:i/>
          <w:sz w:val="24"/>
          <w:szCs w:val="24"/>
        </w:rPr>
        <w:t>M</w:t>
      </w:r>
      <w:r w:rsidR="007C0F6E" w:rsidRPr="00606F79">
        <w:rPr>
          <w:rFonts w:eastAsia="MTSY"/>
          <w:sz w:val="24"/>
          <w:szCs w:val="24"/>
        </w:rPr>
        <w:t xml:space="preserve">∞) </w:t>
      </w:r>
      <w:proofErr w:type="spellStart"/>
      <w:r w:rsidR="007C0F6E" w:rsidRPr="00606F79">
        <w:rPr>
          <w:rFonts w:eastAsia="MTSY"/>
          <w:sz w:val="24"/>
          <w:szCs w:val="24"/>
        </w:rPr>
        <w:t>vs</w:t>
      </w:r>
      <w:r w:rsidR="007C0F6E" w:rsidRPr="00606F79">
        <w:rPr>
          <w:rFonts w:eastAsia="Palatino-Roman"/>
          <w:sz w:val="24"/>
          <w:szCs w:val="24"/>
        </w:rPr>
        <w:t>log</w:t>
      </w:r>
      <w:proofErr w:type="spellEnd"/>
      <w:r w:rsidR="007C0F6E" w:rsidRPr="00606F79">
        <w:rPr>
          <w:rFonts w:eastAsia="Palatino-Roman"/>
          <w:sz w:val="24"/>
          <w:szCs w:val="24"/>
        </w:rPr>
        <w:t xml:space="preserve"> (</w:t>
      </w:r>
      <w:r w:rsidR="007C0F6E" w:rsidRPr="00606F79">
        <w:rPr>
          <w:rFonts w:eastAsia="Palatino-Italic"/>
          <w:sz w:val="24"/>
          <w:szCs w:val="24"/>
        </w:rPr>
        <w:t xml:space="preserve">t) </w:t>
      </w:r>
      <w:r w:rsidR="00606F79">
        <w:rPr>
          <w:rFonts w:eastAsia="Palatino-Italic"/>
          <w:sz w:val="24"/>
          <w:szCs w:val="24"/>
        </w:rPr>
        <w:t>(</w:t>
      </w:r>
      <w:r w:rsidR="00606F79" w:rsidRPr="00606F79">
        <w:rPr>
          <w:rFonts w:eastAsia="Palatino-Italic"/>
          <w:sz w:val="24"/>
          <w:szCs w:val="24"/>
        </w:rPr>
        <w:t>Fig. 7)</w:t>
      </w:r>
      <w:r w:rsidR="00886F3B">
        <w:rPr>
          <w:rFonts w:eastAsia="Palatino-Italic"/>
          <w:sz w:val="24"/>
          <w:szCs w:val="24"/>
        </w:rPr>
        <w:t xml:space="preserve">. The </w:t>
      </w:r>
      <w:proofErr w:type="spellStart"/>
      <w:r w:rsidR="00886F3B">
        <w:rPr>
          <w:rFonts w:eastAsia="Palatino-Italic"/>
          <w:sz w:val="24"/>
          <w:szCs w:val="24"/>
        </w:rPr>
        <w:t>calaculated</w:t>
      </w:r>
      <w:proofErr w:type="spellEnd"/>
      <w:r w:rsidR="00886F3B">
        <w:rPr>
          <w:rFonts w:eastAsia="Palatino-Italic"/>
          <w:sz w:val="24"/>
          <w:szCs w:val="24"/>
        </w:rPr>
        <w:t xml:space="preserve"> value of</w:t>
      </w:r>
      <w:r w:rsidR="00655442">
        <w:rPr>
          <w:rFonts w:eastAsia="Palatino-Italic"/>
          <w:sz w:val="24"/>
          <w:szCs w:val="24"/>
        </w:rPr>
        <w:t xml:space="preserve"> kinetic </w:t>
      </w:r>
      <w:r w:rsidR="00FC4898">
        <w:rPr>
          <w:rFonts w:eastAsia="Palatino-Italic"/>
          <w:sz w:val="24"/>
          <w:szCs w:val="24"/>
        </w:rPr>
        <w:t xml:space="preserve">parameters </w:t>
      </w:r>
      <w:r w:rsidR="00655442">
        <w:rPr>
          <w:rFonts w:eastAsia="Palatino-Italic"/>
          <w:sz w:val="24"/>
          <w:szCs w:val="24"/>
        </w:rPr>
        <w:t xml:space="preserve">are summarized in </w:t>
      </w:r>
      <w:r w:rsidR="00624E0D" w:rsidRPr="00606F79">
        <w:rPr>
          <w:sz w:val="23"/>
          <w:szCs w:val="23"/>
        </w:rPr>
        <w:t>Tab</w:t>
      </w:r>
      <w:r w:rsidR="009D1EEF" w:rsidRPr="00606F79">
        <w:rPr>
          <w:sz w:val="23"/>
          <w:szCs w:val="23"/>
        </w:rPr>
        <w:t xml:space="preserve">le </w:t>
      </w:r>
      <w:r w:rsidR="007036E3" w:rsidRPr="00606F79">
        <w:rPr>
          <w:sz w:val="23"/>
          <w:szCs w:val="23"/>
        </w:rPr>
        <w:t>3</w:t>
      </w:r>
      <w:r w:rsidRPr="00606F79">
        <w:rPr>
          <w:sz w:val="23"/>
          <w:szCs w:val="23"/>
        </w:rPr>
        <w:t xml:space="preserve">. </w:t>
      </w:r>
      <w:r w:rsidR="00624E0D" w:rsidRPr="00606F79">
        <w:rPr>
          <w:sz w:val="23"/>
          <w:szCs w:val="23"/>
        </w:rPr>
        <w:t>It was</w:t>
      </w:r>
      <w:r w:rsidR="00624E0D" w:rsidRPr="00993400">
        <w:rPr>
          <w:sz w:val="23"/>
          <w:szCs w:val="23"/>
        </w:rPr>
        <w:t xml:space="preserve"> observed th</w:t>
      </w:r>
      <w:r w:rsidR="00003708" w:rsidRPr="00993400">
        <w:rPr>
          <w:rFonts w:eastAsia="Palatino-Roman"/>
          <w:sz w:val="24"/>
          <w:szCs w:val="24"/>
        </w:rPr>
        <w:t xml:space="preserve">at the value of ‘n’ </w:t>
      </w:r>
      <w:r w:rsidR="00624E0D" w:rsidRPr="00993400">
        <w:rPr>
          <w:rFonts w:eastAsia="Palatino-Roman"/>
          <w:sz w:val="24"/>
          <w:szCs w:val="24"/>
        </w:rPr>
        <w:t xml:space="preserve">for boron </w:t>
      </w:r>
      <w:r w:rsidR="007C0F6E" w:rsidRPr="00993400">
        <w:rPr>
          <w:rFonts w:eastAsia="Palatino-Roman"/>
          <w:sz w:val="24"/>
          <w:szCs w:val="24"/>
        </w:rPr>
        <w:t xml:space="preserve">and </w:t>
      </w:r>
      <w:proofErr w:type="spellStart"/>
      <w:r w:rsidR="007C0F6E" w:rsidRPr="00993400">
        <w:rPr>
          <w:rFonts w:eastAsia="Palatino-Roman"/>
          <w:sz w:val="24"/>
          <w:szCs w:val="24"/>
        </w:rPr>
        <w:t>zince</w:t>
      </w:r>
      <w:proofErr w:type="spellEnd"/>
      <w:r w:rsidR="007C0F6E" w:rsidRPr="00993400">
        <w:rPr>
          <w:rFonts w:eastAsia="Palatino-Roman"/>
          <w:sz w:val="24"/>
          <w:szCs w:val="24"/>
        </w:rPr>
        <w:t xml:space="preserve"> in water </w:t>
      </w:r>
      <w:r w:rsidR="00881C55" w:rsidRPr="00993400">
        <w:rPr>
          <w:rFonts w:eastAsia="Palatino-Roman"/>
          <w:sz w:val="24"/>
          <w:szCs w:val="24"/>
        </w:rPr>
        <w:t>were all less than 0.5</w:t>
      </w:r>
      <w:r w:rsidR="00624E0D" w:rsidRPr="00993400">
        <w:rPr>
          <w:rFonts w:eastAsia="Palatino-Roman"/>
          <w:sz w:val="24"/>
          <w:szCs w:val="24"/>
        </w:rPr>
        <w:t xml:space="preserve">. </w:t>
      </w:r>
      <w:r w:rsidR="008774A9" w:rsidRPr="00993400">
        <w:rPr>
          <w:rFonts w:eastAsia="Palatino-Roman"/>
          <w:sz w:val="24"/>
          <w:szCs w:val="24"/>
        </w:rPr>
        <w:t xml:space="preserve">This </w:t>
      </w:r>
      <w:r w:rsidR="00624E0D" w:rsidRPr="00993400">
        <w:rPr>
          <w:rFonts w:eastAsia="Palatino-Roman"/>
          <w:sz w:val="24"/>
          <w:szCs w:val="24"/>
        </w:rPr>
        <w:t xml:space="preserve">indicates </w:t>
      </w:r>
      <w:r w:rsidR="002A0F0C" w:rsidRPr="00993400">
        <w:rPr>
          <w:rFonts w:eastAsia="Palatino-Roman"/>
          <w:sz w:val="24"/>
          <w:szCs w:val="24"/>
        </w:rPr>
        <w:t>that PG</w:t>
      </w:r>
      <w:r w:rsidR="008774A9" w:rsidRPr="00993400">
        <w:rPr>
          <w:rFonts w:eastAsia="Palatino-Roman"/>
          <w:sz w:val="24"/>
          <w:szCs w:val="24"/>
        </w:rPr>
        <w:t>-g-AM-cl-NN’MBA</w:t>
      </w:r>
      <w:r w:rsidR="00C30F58" w:rsidRPr="00993400">
        <w:rPr>
          <w:rFonts w:eastAsia="Palatino-Roman"/>
          <w:sz w:val="24"/>
          <w:szCs w:val="24"/>
        </w:rPr>
        <w:t>s</w:t>
      </w:r>
      <w:r w:rsidR="008774A9" w:rsidRPr="00993400">
        <w:rPr>
          <w:rFonts w:eastAsia="Palatino-Roman"/>
          <w:sz w:val="24"/>
          <w:szCs w:val="24"/>
        </w:rPr>
        <w:t xml:space="preserve"> hydrogel follow </w:t>
      </w:r>
      <w:proofErr w:type="spellStart"/>
      <w:r w:rsidR="008774A9" w:rsidRPr="00993400">
        <w:rPr>
          <w:rFonts w:eastAsia="Palatino-Roman"/>
          <w:sz w:val="24"/>
          <w:szCs w:val="24"/>
        </w:rPr>
        <w:t>Fic</w:t>
      </w:r>
      <w:r w:rsidR="004F7D23" w:rsidRPr="00993400">
        <w:rPr>
          <w:rFonts w:eastAsia="Palatino-Roman"/>
          <w:sz w:val="24"/>
          <w:szCs w:val="24"/>
        </w:rPr>
        <w:t>k</w:t>
      </w:r>
      <w:r w:rsidR="008774A9" w:rsidRPr="00993400">
        <w:rPr>
          <w:rFonts w:eastAsia="Palatino-Roman"/>
          <w:sz w:val="24"/>
          <w:szCs w:val="24"/>
        </w:rPr>
        <w:t>ian</w:t>
      </w:r>
      <w:proofErr w:type="spellEnd"/>
      <w:r w:rsidR="008774A9" w:rsidRPr="00993400">
        <w:rPr>
          <w:rFonts w:eastAsia="Palatino-Roman"/>
          <w:sz w:val="24"/>
          <w:szCs w:val="24"/>
        </w:rPr>
        <w:t xml:space="preserve"> release behaviour. This </w:t>
      </w:r>
      <w:r w:rsidR="00EE41CA">
        <w:rPr>
          <w:rFonts w:eastAsia="Palatino-Roman"/>
          <w:sz w:val="24"/>
          <w:szCs w:val="24"/>
        </w:rPr>
        <w:t xml:space="preserve">suggested that </w:t>
      </w:r>
      <w:r w:rsidR="00881C55" w:rsidRPr="00993400">
        <w:rPr>
          <w:sz w:val="24"/>
          <w:szCs w:val="24"/>
          <w:lang w:val="en-US"/>
        </w:rPr>
        <w:t xml:space="preserve">the nutrient release </w:t>
      </w:r>
      <w:r w:rsidR="00213418">
        <w:rPr>
          <w:sz w:val="24"/>
          <w:szCs w:val="24"/>
          <w:lang w:val="en-US"/>
        </w:rPr>
        <w:t xml:space="preserve">in the hydrogel was </w:t>
      </w:r>
      <w:r w:rsidR="008774A9" w:rsidRPr="00993400">
        <w:rPr>
          <w:sz w:val="24"/>
          <w:szCs w:val="24"/>
          <w:lang w:val="en-US"/>
        </w:rPr>
        <w:t>predominantly control</w:t>
      </w:r>
      <w:r w:rsidR="00AB73D2">
        <w:rPr>
          <w:sz w:val="24"/>
          <w:szCs w:val="24"/>
          <w:lang w:val="en-US"/>
        </w:rPr>
        <w:t>led</w:t>
      </w:r>
      <w:r w:rsidR="008774A9" w:rsidRPr="00993400">
        <w:rPr>
          <w:sz w:val="24"/>
          <w:szCs w:val="24"/>
          <w:lang w:val="en-US"/>
        </w:rPr>
        <w:t xml:space="preserve"> by rate of relaxation o</w:t>
      </w:r>
      <w:r w:rsidR="00213418">
        <w:rPr>
          <w:sz w:val="24"/>
          <w:szCs w:val="24"/>
          <w:lang w:val="en-US"/>
        </w:rPr>
        <w:t>f the hydrogel while diffusion wa</w:t>
      </w:r>
      <w:r w:rsidR="008774A9" w:rsidRPr="00993400">
        <w:rPr>
          <w:sz w:val="24"/>
          <w:szCs w:val="24"/>
          <w:lang w:val="en-US"/>
        </w:rPr>
        <w:t>s the secondary means of nutrient release</w:t>
      </w:r>
      <w:r w:rsidR="00D42C04">
        <w:rPr>
          <w:sz w:val="24"/>
          <w:szCs w:val="24"/>
          <w:lang w:val="en-US"/>
        </w:rPr>
        <w:t xml:space="preserve"> </w:t>
      </w:r>
      <w:r w:rsidR="002D6BE0" w:rsidRPr="00993400">
        <w:rPr>
          <w:sz w:val="24"/>
          <w:szCs w:val="24"/>
          <w:lang w:val="en-US"/>
        </w:rPr>
        <w:t>[38</w:t>
      </w:r>
      <w:r w:rsidR="006A6362" w:rsidRPr="00993400">
        <w:rPr>
          <w:sz w:val="24"/>
          <w:szCs w:val="24"/>
          <w:lang w:val="en-US"/>
        </w:rPr>
        <w:t>]</w:t>
      </w:r>
      <w:r w:rsidR="008774A9" w:rsidRPr="00993400">
        <w:rPr>
          <w:sz w:val="24"/>
          <w:szCs w:val="24"/>
          <w:lang w:val="en-US"/>
        </w:rPr>
        <w:t xml:space="preserve">. </w:t>
      </w:r>
      <w:r w:rsidR="00C30F58" w:rsidRPr="00993400">
        <w:rPr>
          <w:sz w:val="24"/>
          <w:szCs w:val="24"/>
          <w:lang w:val="en-US"/>
        </w:rPr>
        <w:t>Furthermore, it was</w:t>
      </w:r>
      <w:r w:rsidR="00213418">
        <w:rPr>
          <w:sz w:val="24"/>
          <w:szCs w:val="24"/>
          <w:lang w:val="en-US"/>
        </w:rPr>
        <w:t xml:space="preserve"> observed that the half-life was </w:t>
      </w:r>
      <w:r w:rsidR="00C30F58" w:rsidRPr="00993400">
        <w:rPr>
          <w:sz w:val="24"/>
          <w:szCs w:val="24"/>
          <w:lang w:val="en-US"/>
        </w:rPr>
        <w:t xml:space="preserve">dependent on cross-linking density </w:t>
      </w:r>
      <w:r w:rsidR="00EE41CA">
        <w:rPr>
          <w:sz w:val="24"/>
          <w:szCs w:val="24"/>
          <w:lang w:val="en-US"/>
        </w:rPr>
        <w:t xml:space="preserve">of the hydrogel </w:t>
      </w:r>
      <w:r w:rsidR="00C30F58" w:rsidRPr="00993400">
        <w:rPr>
          <w:sz w:val="24"/>
          <w:szCs w:val="24"/>
          <w:lang w:val="en-US"/>
        </w:rPr>
        <w:t xml:space="preserve">which was </w:t>
      </w:r>
      <w:r w:rsidR="002A0F0C" w:rsidRPr="00993400">
        <w:rPr>
          <w:sz w:val="24"/>
          <w:szCs w:val="24"/>
          <w:lang w:val="en-US"/>
        </w:rPr>
        <w:t>highest</w:t>
      </w:r>
      <w:r w:rsidR="00EE41CA">
        <w:rPr>
          <w:sz w:val="24"/>
          <w:szCs w:val="24"/>
          <w:lang w:val="en-US"/>
        </w:rPr>
        <w:t xml:space="preserve"> in the case of PG-g-AM-cl-NN’MBA5 </w:t>
      </w:r>
      <w:r w:rsidR="00213418">
        <w:rPr>
          <w:sz w:val="24"/>
          <w:szCs w:val="24"/>
          <w:lang w:val="en-US"/>
        </w:rPr>
        <w:t xml:space="preserve">with </w:t>
      </w:r>
      <w:r w:rsidR="005E7261">
        <w:rPr>
          <w:sz w:val="24"/>
          <w:szCs w:val="24"/>
          <w:lang w:val="en-US"/>
        </w:rPr>
        <w:t xml:space="preserve">highest % grafting. </w:t>
      </w:r>
    </w:p>
    <w:p w14:paraId="700A4235" w14:textId="67A0E708" w:rsidR="00191F1D" w:rsidRPr="0095696A" w:rsidRDefault="00D61A9A" w:rsidP="00000802">
      <w:pPr>
        <w:spacing w:line="360" w:lineRule="auto"/>
        <w:jc w:val="both"/>
        <w:rPr>
          <w:color w:val="7030A0"/>
          <w:sz w:val="24"/>
          <w:szCs w:val="24"/>
          <w:lang w:val="en-US"/>
        </w:rPr>
      </w:pPr>
      <w:r w:rsidRPr="008D3CF4">
        <w:rPr>
          <w:rFonts w:eastAsia="Palatino-Roman"/>
          <w:sz w:val="24"/>
          <w:szCs w:val="24"/>
        </w:rPr>
        <w:lastRenderedPageBreak/>
        <w:t>Likewise, the kinet</w:t>
      </w:r>
      <w:r w:rsidR="007B6D32" w:rsidRPr="008D3CF4">
        <w:rPr>
          <w:rFonts w:eastAsia="Palatino-Roman"/>
          <w:sz w:val="24"/>
          <w:szCs w:val="24"/>
        </w:rPr>
        <w:t xml:space="preserve">ic release of </w:t>
      </w:r>
      <w:r w:rsidR="00176ABD" w:rsidRPr="008D3CF4">
        <w:rPr>
          <w:rFonts w:eastAsia="Palatino-Roman"/>
          <w:sz w:val="24"/>
          <w:szCs w:val="24"/>
        </w:rPr>
        <w:t xml:space="preserve">boron and </w:t>
      </w:r>
      <w:r w:rsidR="007B6D32" w:rsidRPr="008D3CF4">
        <w:rPr>
          <w:rFonts w:eastAsia="Palatino-Roman"/>
          <w:sz w:val="24"/>
          <w:szCs w:val="24"/>
        </w:rPr>
        <w:t>zinc in the soil revealed ‘n’ values to be higher than 0.5. This means</w:t>
      </w:r>
      <w:r w:rsidR="00176ABD" w:rsidRPr="008D3CF4">
        <w:rPr>
          <w:rFonts w:eastAsia="Palatino-Roman"/>
          <w:sz w:val="24"/>
          <w:szCs w:val="24"/>
        </w:rPr>
        <w:t xml:space="preserve"> both </w:t>
      </w:r>
      <w:r w:rsidR="0066351A" w:rsidRPr="008D3CF4">
        <w:rPr>
          <w:rFonts w:eastAsia="Palatino-Roman"/>
          <w:sz w:val="24"/>
          <w:szCs w:val="24"/>
        </w:rPr>
        <w:t>boron and zinc</w:t>
      </w:r>
      <w:r w:rsidR="00564A24">
        <w:rPr>
          <w:rFonts w:eastAsia="Palatino-Roman"/>
          <w:sz w:val="24"/>
          <w:szCs w:val="24"/>
        </w:rPr>
        <w:t xml:space="preserve"> </w:t>
      </w:r>
      <w:r w:rsidR="00D834AC" w:rsidRPr="008D3CF4">
        <w:rPr>
          <w:rFonts w:eastAsia="Palatino-Roman"/>
          <w:sz w:val="24"/>
          <w:szCs w:val="24"/>
        </w:rPr>
        <w:t>follow</w:t>
      </w:r>
      <w:r w:rsidR="0066351A" w:rsidRPr="008D3CF4">
        <w:rPr>
          <w:rFonts w:eastAsia="Palatino-Roman"/>
          <w:sz w:val="24"/>
          <w:szCs w:val="24"/>
        </w:rPr>
        <w:t xml:space="preserve"> non-</w:t>
      </w:r>
      <w:proofErr w:type="spellStart"/>
      <w:r w:rsidR="0066351A" w:rsidRPr="008D3CF4">
        <w:rPr>
          <w:rFonts w:eastAsia="Palatino-Roman"/>
          <w:sz w:val="24"/>
          <w:szCs w:val="24"/>
        </w:rPr>
        <w:t>Fickian</w:t>
      </w:r>
      <w:proofErr w:type="spellEnd"/>
      <w:r w:rsidR="0066351A" w:rsidRPr="008D3CF4">
        <w:rPr>
          <w:rFonts w:eastAsia="Palatino-Roman"/>
          <w:sz w:val="24"/>
          <w:szCs w:val="24"/>
        </w:rPr>
        <w:t xml:space="preserve"> mechanism </w:t>
      </w:r>
      <w:r w:rsidR="000E6342" w:rsidRPr="008D3CF4">
        <w:rPr>
          <w:rFonts w:eastAsia="Palatino-Roman"/>
          <w:sz w:val="24"/>
          <w:szCs w:val="24"/>
        </w:rPr>
        <w:t xml:space="preserve">in the soil which </w:t>
      </w:r>
      <w:r w:rsidR="00462F8A">
        <w:rPr>
          <w:rFonts w:eastAsia="Palatino-Roman"/>
          <w:sz w:val="24"/>
          <w:szCs w:val="24"/>
        </w:rPr>
        <w:t xml:space="preserve">suggested </w:t>
      </w:r>
      <w:r w:rsidR="000E6342" w:rsidRPr="008D3CF4">
        <w:rPr>
          <w:rFonts w:eastAsia="Palatino-Roman"/>
          <w:sz w:val="24"/>
          <w:szCs w:val="24"/>
        </w:rPr>
        <w:t xml:space="preserve">the </w:t>
      </w:r>
      <w:r w:rsidR="00176ABD" w:rsidRPr="008D3CF4">
        <w:rPr>
          <w:rFonts w:eastAsia="Palatino-Roman"/>
          <w:sz w:val="24"/>
          <w:szCs w:val="24"/>
        </w:rPr>
        <w:t>rate release is controlled</w:t>
      </w:r>
      <w:r w:rsidR="00E814C2" w:rsidRPr="008D3CF4">
        <w:rPr>
          <w:rFonts w:eastAsia="Palatino-Roman"/>
          <w:sz w:val="24"/>
          <w:szCs w:val="24"/>
        </w:rPr>
        <w:t xml:space="preserve"> by </w:t>
      </w:r>
      <w:r w:rsidR="00E814C2" w:rsidRPr="008D3CF4">
        <w:rPr>
          <w:rFonts w:eastAsia="Times New Roman"/>
          <w:sz w:val="24"/>
          <w:szCs w:val="24"/>
        </w:rPr>
        <w:t>diffusion and relaxation of the hydrogel.</w:t>
      </w:r>
      <w:r w:rsidR="00D834AC">
        <w:rPr>
          <w:rFonts w:eastAsia="Times New Roman"/>
          <w:sz w:val="24"/>
          <w:szCs w:val="24"/>
        </w:rPr>
        <w:t xml:space="preserve"> </w:t>
      </w:r>
      <w:r w:rsidR="006906F2" w:rsidRPr="008D3CF4">
        <w:rPr>
          <w:rFonts w:eastAsia="Times New Roman"/>
          <w:sz w:val="24"/>
          <w:szCs w:val="24"/>
        </w:rPr>
        <w:t>The half-life w</w:t>
      </w:r>
      <w:r w:rsidR="002836F1">
        <w:rPr>
          <w:rFonts w:eastAsia="Times New Roman"/>
          <w:sz w:val="24"/>
          <w:szCs w:val="24"/>
        </w:rPr>
        <w:t xml:space="preserve">as </w:t>
      </w:r>
      <w:r w:rsidR="006906F2" w:rsidRPr="008D3CF4">
        <w:rPr>
          <w:rFonts w:eastAsia="Times New Roman"/>
          <w:sz w:val="24"/>
          <w:szCs w:val="24"/>
        </w:rPr>
        <w:t xml:space="preserve">found to be </w:t>
      </w:r>
      <w:r w:rsidR="00A5648B" w:rsidRPr="008D3CF4">
        <w:rPr>
          <w:rFonts w:eastAsia="Times New Roman"/>
          <w:sz w:val="24"/>
          <w:szCs w:val="24"/>
        </w:rPr>
        <w:t xml:space="preserve">33-57 </w:t>
      </w:r>
      <w:r w:rsidR="002836F1">
        <w:rPr>
          <w:rFonts w:eastAsia="Times New Roman"/>
          <w:sz w:val="24"/>
          <w:szCs w:val="24"/>
        </w:rPr>
        <w:t xml:space="preserve">days in boron while for zinc it was found to be </w:t>
      </w:r>
      <w:r w:rsidR="00A5648B" w:rsidRPr="008D3CF4">
        <w:rPr>
          <w:rFonts w:eastAsia="Times New Roman"/>
          <w:sz w:val="24"/>
          <w:szCs w:val="24"/>
        </w:rPr>
        <w:t>49-86</w:t>
      </w:r>
      <w:r w:rsidR="006906F2" w:rsidRPr="008D3CF4">
        <w:rPr>
          <w:rFonts w:eastAsia="Times New Roman"/>
          <w:sz w:val="24"/>
          <w:szCs w:val="24"/>
        </w:rPr>
        <w:t xml:space="preserve"> days</w:t>
      </w:r>
      <w:r w:rsidR="00D3760A">
        <w:rPr>
          <w:rFonts w:eastAsia="Times New Roman"/>
          <w:sz w:val="24"/>
          <w:szCs w:val="24"/>
        </w:rPr>
        <w:t xml:space="preserve"> [For comparison with other available CRF, see Table 4]. </w:t>
      </w:r>
      <w:r w:rsidR="00C73D6F" w:rsidRPr="008D3CF4">
        <w:rPr>
          <w:sz w:val="24"/>
          <w:szCs w:val="24"/>
          <w:lang w:val="en-US"/>
        </w:rPr>
        <w:t>Thus</w:t>
      </w:r>
      <w:r w:rsidR="00955837" w:rsidRPr="008D3CF4">
        <w:rPr>
          <w:sz w:val="24"/>
          <w:szCs w:val="24"/>
          <w:lang w:val="en-US"/>
        </w:rPr>
        <w:t>,</w:t>
      </w:r>
      <w:r w:rsidR="00C73D6F" w:rsidRPr="008D3CF4">
        <w:rPr>
          <w:sz w:val="24"/>
          <w:szCs w:val="24"/>
          <w:lang w:val="en-US"/>
        </w:rPr>
        <w:t xml:space="preserve"> it can be said that for all the hydrogel grades, the total cumulative release value in wa</w:t>
      </w:r>
      <w:r w:rsidR="00462F8A">
        <w:rPr>
          <w:sz w:val="24"/>
          <w:szCs w:val="24"/>
          <w:lang w:val="en-US"/>
        </w:rPr>
        <w:t>ter was</w:t>
      </w:r>
      <w:r w:rsidR="00F44854" w:rsidRPr="008D3CF4">
        <w:rPr>
          <w:sz w:val="24"/>
          <w:szCs w:val="24"/>
          <w:lang w:val="en-US"/>
        </w:rPr>
        <w:t xml:space="preserve"> far higher than soil [</w:t>
      </w:r>
      <w:r w:rsidR="002D6BE0" w:rsidRPr="008D3CF4">
        <w:rPr>
          <w:sz w:val="24"/>
          <w:szCs w:val="24"/>
          <w:lang w:val="en-US"/>
        </w:rPr>
        <w:t>53, 54</w:t>
      </w:r>
      <w:r w:rsidR="00C73D6F" w:rsidRPr="008D3CF4">
        <w:rPr>
          <w:sz w:val="24"/>
          <w:szCs w:val="24"/>
          <w:lang w:val="en-US"/>
        </w:rPr>
        <w:t xml:space="preserve">].  In the soil, the </w:t>
      </w:r>
      <w:r w:rsidR="002D6BE0" w:rsidRPr="008D3CF4">
        <w:rPr>
          <w:sz w:val="24"/>
          <w:szCs w:val="24"/>
          <w:lang w:val="en-US"/>
        </w:rPr>
        <w:t>nutrients are</w:t>
      </w:r>
      <w:r w:rsidR="00C73D6F" w:rsidRPr="008D3CF4">
        <w:rPr>
          <w:sz w:val="24"/>
          <w:szCs w:val="24"/>
          <w:lang w:val="en-US"/>
        </w:rPr>
        <w:t xml:space="preserve"> release</w:t>
      </w:r>
      <w:r w:rsidR="002836F1">
        <w:rPr>
          <w:sz w:val="24"/>
          <w:szCs w:val="24"/>
          <w:lang w:val="en-US"/>
        </w:rPr>
        <w:t>d</w:t>
      </w:r>
      <w:r w:rsidR="00C73D6F" w:rsidRPr="008D3CF4">
        <w:rPr>
          <w:sz w:val="24"/>
          <w:szCs w:val="24"/>
          <w:lang w:val="en-US"/>
        </w:rPr>
        <w:t xml:space="preserve"> from hydrogel when hydrogel</w:t>
      </w:r>
      <w:r w:rsidR="00E41E7F" w:rsidRPr="008D3CF4">
        <w:rPr>
          <w:sz w:val="24"/>
          <w:szCs w:val="24"/>
          <w:lang w:val="en-US"/>
        </w:rPr>
        <w:t xml:space="preserve"> got </w:t>
      </w:r>
      <w:r w:rsidR="00C73D6F" w:rsidRPr="008D3CF4">
        <w:rPr>
          <w:sz w:val="24"/>
          <w:szCs w:val="24"/>
          <w:lang w:val="en-US"/>
        </w:rPr>
        <w:t xml:space="preserve">swollen by soil solution </w:t>
      </w:r>
      <w:r w:rsidR="00512881" w:rsidRPr="008D3CF4">
        <w:rPr>
          <w:sz w:val="24"/>
          <w:szCs w:val="24"/>
          <w:lang w:val="en-US"/>
        </w:rPr>
        <w:t>[</w:t>
      </w:r>
      <w:r w:rsidR="002D6BE0" w:rsidRPr="008D3CF4">
        <w:rPr>
          <w:sz w:val="24"/>
          <w:szCs w:val="24"/>
          <w:lang w:val="en-US"/>
        </w:rPr>
        <w:t>53,</w:t>
      </w:r>
      <w:r w:rsidR="009E4539">
        <w:rPr>
          <w:sz w:val="24"/>
          <w:szCs w:val="24"/>
          <w:lang w:val="en-US"/>
        </w:rPr>
        <w:t xml:space="preserve"> </w:t>
      </w:r>
      <w:r w:rsidR="002D6BE0" w:rsidRPr="008D3CF4">
        <w:rPr>
          <w:sz w:val="24"/>
          <w:szCs w:val="24"/>
          <w:lang w:val="en-US"/>
        </w:rPr>
        <w:t>54</w:t>
      </w:r>
      <w:r w:rsidR="00512881" w:rsidRPr="008D3CF4">
        <w:rPr>
          <w:sz w:val="24"/>
          <w:szCs w:val="24"/>
          <w:lang w:val="en-US"/>
        </w:rPr>
        <w:t>]</w:t>
      </w:r>
      <w:r w:rsidR="00C73D6F" w:rsidRPr="008D3CF4">
        <w:rPr>
          <w:sz w:val="24"/>
          <w:szCs w:val="24"/>
          <w:lang w:val="en-US"/>
        </w:rPr>
        <w:t>. T</w:t>
      </w:r>
      <w:r w:rsidR="002836F1">
        <w:rPr>
          <w:sz w:val="24"/>
          <w:szCs w:val="24"/>
          <w:lang w:val="en-US"/>
        </w:rPr>
        <w:t>he solution, then, dissolved</w:t>
      </w:r>
      <w:r w:rsidR="00512881" w:rsidRPr="008D3CF4">
        <w:rPr>
          <w:sz w:val="24"/>
          <w:szCs w:val="24"/>
          <w:lang w:val="en-US"/>
        </w:rPr>
        <w:t xml:space="preserve"> the soluble part of nutrient, and </w:t>
      </w:r>
      <w:proofErr w:type="spellStart"/>
      <w:r w:rsidR="00512881" w:rsidRPr="008D3CF4">
        <w:rPr>
          <w:sz w:val="24"/>
          <w:szCs w:val="24"/>
          <w:lang w:val="en-US"/>
        </w:rPr>
        <w:t>thenutrient</w:t>
      </w:r>
      <w:proofErr w:type="spellEnd"/>
      <w:r w:rsidR="00512881" w:rsidRPr="008D3CF4">
        <w:rPr>
          <w:sz w:val="24"/>
          <w:szCs w:val="24"/>
          <w:lang w:val="en-US"/>
        </w:rPr>
        <w:t xml:space="preserve"> molecules slowly diffuse</w:t>
      </w:r>
      <w:r w:rsidR="002836F1">
        <w:rPr>
          <w:sz w:val="24"/>
          <w:szCs w:val="24"/>
          <w:lang w:val="en-US"/>
        </w:rPr>
        <w:t>d</w:t>
      </w:r>
      <w:r w:rsidR="00512881" w:rsidRPr="008D3CF4">
        <w:rPr>
          <w:sz w:val="24"/>
          <w:szCs w:val="24"/>
          <w:lang w:val="en-US"/>
        </w:rPr>
        <w:t xml:space="preserve"> through the</w:t>
      </w:r>
      <w:r w:rsidR="002836F1">
        <w:rPr>
          <w:sz w:val="24"/>
          <w:szCs w:val="24"/>
          <w:lang w:val="en-US"/>
        </w:rPr>
        <w:t xml:space="preserve"> pores of hydrogel releasing it into the s</w:t>
      </w:r>
      <w:r w:rsidR="00191F1D">
        <w:rPr>
          <w:sz w:val="24"/>
          <w:szCs w:val="24"/>
          <w:lang w:val="en-US"/>
        </w:rPr>
        <w:t xml:space="preserve">oil. The </w:t>
      </w:r>
      <w:proofErr w:type="spellStart"/>
      <w:r w:rsidR="00191F1D">
        <w:rPr>
          <w:sz w:val="24"/>
          <w:szCs w:val="24"/>
          <w:lang w:val="en-US"/>
        </w:rPr>
        <w:t>over all</w:t>
      </w:r>
      <w:proofErr w:type="spellEnd"/>
      <w:r w:rsidR="00191F1D">
        <w:rPr>
          <w:sz w:val="24"/>
          <w:szCs w:val="24"/>
          <w:lang w:val="en-US"/>
        </w:rPr>
        <w:t xml:space="preserve"> study indicated</w:t>
      </w:r>
      <w:r w:rsidR="009E4539">
        <w:rPr>
          <w:sz w:val="24"/>
          <w:szCs w:val="24"/>
          <w:lang w:val="en-US"/>
        </w:rPr>
        <w:t xml:space="preserve"> </w:t>
      </w:r>
      <w:r w:rsidR="0095696A">
        <w:rPr>
          <w:sz w:val="24"/>
          <w:szCs w:val="24"/>
          <w:lang w:val="en-US"/>
        </w:rPr>
        <w:t>that PG hydrogel (PG-g-AM-cl-N</w:t>
      </w:r>
      <w:r w:rsidR="004A34E6">
        <w:rPr>
          <w:sz w:val="24"/>
          <w:szCs w:val="24"/>
          <w:lang w:val="en-US"/>
        </w:rPr>
        <w:t>N</w:t>
      </w:r>
      <w:r w:rsidR="0095696A">
        <w:rPr>
          <w:sz w:val="24"/>
          <w:szCs w:val="24"/>
          <w:lang w:val="en-US"/>
        </w:rPr>
        <w:t xml:space="preserve">’MBA) </w:t>
      </w:r>
      <w:r w:rsidR="0095696A" w:rsidRPr="0095696A">
        <w:rPr>
          <w:sz w:val="24"/>
          <w:szCs w:val="24"/>
          <w:lang w:val="en-US"/>
        </w:rPr>
        <w:t xml:space="preserve">displayed </w:t>
      </w:r>
      <w:r w:rsidR="00191F1D" w:rsidRPr="0095696A">
        <w:rPr>
          <w:sz w:val="24"/>
          <w:szCs w:val="24"/>
        </w:rPr>
        <w:t xml:space="preserve">great potential as a matrix for nutrient delivery ensuring sustained supply of boron </w:t>
      </w:r>
      <w:r w:rsidR="0095696A">
        <w:rPr>
          <w:sz w:val="24"/>
          <w:szCs w:val="24"/>
        </w:rPr>
        <w:t xml:space="preserve">and zinc </w:t>
      </w:r>
      <w:r w:rsidR="00191F1D" w:rsidRPr="0095696A">
        <w:rPr>
          <w:sz w:val="24"/>
          <w:szCs w:val="24"/>
        </w:rPr>
        <w:t>which confirmed its edge over the conventional fertilizers.</w:t>
      </w:r>
    </w:p>
    <w:p w14:paraId="700A4236" w14:textId="5934A0D1" w:rsidR="00191F1D" w:rsidRDefault="00190327" w:rsidP="00000802">
      <w:pPr>
        <w:spacing w:line="360" w:lineRule="auto"/>
        <w:jc w:val="both"/>
        <w:rPr>
          <w:color w:val="7030A0"/>
          <w:sz w:val="24"/>
          <w:szCs w:val="24"/>
          <w:lang w:val="en-US"/>
        </w:rPr>
      </w:pPr>
      <w:r>
        <w:rPr>
          <w:noProof/>
          <w:color w:val="7030A0"/>
          <w:sz w:val="24"/>
          <w:szCs w:val="24"/>
          <w:lang w:val="en-US" w:eastAsia="en-US"/>
        </w:rPr>
        <w:pict w14:anchorId="700A42CB">
          <v:shape id="_x0000_s1042" type="#_x0000_t202" style="position:absolute;left:0;text-align:left;margin-left:19.65pt;margin-top:267.95pt;width:429pt;height:30.85pt;z-index:251689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2">
              <w:txbxContent>
                <w:p w14:paraId="700A42E8" w14:textId="581F80ED" w:rsidR="003E394F" w:rsidRPr="00462F8A" w:rsidRDefault="003E394F" w:rsidP="00303970">
                  <w:pPr>
                    <w:spacing w:line="360" w:lineRule="auto"/>
                    <w:jc w:val="both"/>
                    <w:rPr>
                      <w:sz w:val="24"/>
                      <w:szCs w:val="24"/>
                      <w:lang w:val="en-US"/>
                    </w:rPr>
                  </w:pPr>
                  <w:r w:rsidRPr="00D834AC">
                    <w:rPr>
                      <w:b/>
                      <w:bCs/>
                      <w:sz w:val="24"/>
                      <w:szCs w:val="24"/>
                      <w:lang w:val="en-US"/>
                    </w:rPr>
                    <w:t>Fig</w:t>
                  </w:r>
                  <w:r>
                    <w:rPr>
                      <w:b/>
                      <w:bCs/>
                      <w:sz w:val="24"/>
                      <w:szCs w:val="24"/>
                      <w:lang w:val="en-US"/>
                    </w:rPr>
                    <w:t>ure</w:t>
                  </w:r>
                  <w:r w:rsidRPr="00D834AC">
                    <w:rPr>
                      <w:b/>
                      <w:bCs/>
                      <w:sz w:val="24"/>
                      <w:szCs w:val="24"/>
                      <w:lang w:val="en-US"/>
                    </w:rPr>
                    <w:t>. 7.</w:t>
                  </w:r>
                  <w:r w:rsidRPr="00462F8A">
                    <w:rPr>
                      <w:sz w:val="24"/>
                      <w:szCs w:val="24"/>
                      <w:lang w:val="en-US"/>
                    </w:rPr>
                    <w:t xml:space="preserve"> Plot of </w:t>
                  </w:r>
                  <w:r w:rsidRPr="00462F8A">
                    <w:rPr>
                      <w:rFonts w:eastAsia="Palatino-Roman"/>
                      <w:sz w:val="24"/>
                      <w:szCs w:val="24"/>
                    </w:rPr>
                    <w:t>log (</w:t>
                  </w:r>
                  <w:r w:rsidRPr="00462F8A">
                    <w:rPr>
                      <w:rFonts w:eastAsia="Palatino-Italic"/>
                      <w:i/>
                      <w:sz w:val="24"/>
                      <w:szCs w:val="24"/>
                    </w:rPr>
                    <w:t>Mt</w:t>
                  </w:r>
                  <w:r w:rsidRPr="00462F8A">
                    <w:rPr>
                      <w:rFonts w:eastAsia="Palatino-Roman"/>
                      <w:sz w:val="24"/>
                      <w:szCs w:val="24"/>
                    </w:rPr>
                    <w:t>/</w:t>
                  </w:r>
                  <w:r w:rsidRPr="00462F8A">
                    <w:rPr>
                      <w:rFonts w:eastAsia="Palatino-Italic"/>
                      <w:i/>
                      <w:sz w:val="24"/>
                      <w:szCs w:val="24"/>
                    </w:rPr>
                    <w:t>M</w:t>
                  </w:r>
                  <w:r w:rsidRPr="00462F8A">
                    <w:rPr>
                      <w:rFonts w:eastAsia="MTSY"/>
                      <w:sz w:val="24"/>
                      <w:szCs w:val="24"/>
                    </w:rPr>
                    <w:t>∞) vs</w:t>
                  </w:r>
                  <w:r>
                    <w:rPr>
                      <w:rFonts w:eastAsia="MTSY"/>
                      <w:sz w:val="24"/>
                      <w:szCs w:val="24"/>
                    </w:rPr>
                    <w:t xml:space="preserve"> </w:t>
                  </w:r>
                  <w:r w:rsidRPr="00462F8A">
                    <w:rPr>
                      <w:rFonts w:eastAsia="Palatino-Roman"/>
                      <w:sz w:val="24"/>
                      <w:szCs w:val="24"/>
                    </w:rPr>
                    <w:t>log (</w:t>
                  </w:r>
                  <w:r w:rsidRPr="00462F8A">
                    <w:rPr>
                      <w:rFonts w:eastAsia="Palatino-Italic"/>
                      <w:sz w:val="24"/>
                      <w:szCs w:val="24"/>
                    </w:rPr>
                    <w:t>t) for control release of Boron and Zinc in the soil.</w:t>
                  </w:r>
                </w:p>
                <w:p w14:paraId="700A42E9" w14:textId="77777777" w:rsidR="003E394F" w:rsidRDefault="003E394F" w:rsidP="00303970">
                  <w:pPr>
                    <w:spacing w:line="360" w:lineRule="auto"/>
                    <w:jc w:val="both"/>
                    <w:rPr>
                      <w:rFonts w:eastAsia="SimSun"/>
                      <w:b/>
                      <w:sz w:val="24"/>
                      <w:szCs w:val="24"/>
                    </w:rPr>
                  </w:pPr>
                </w:p>
                <w:p w14:paraId="700A42EA" w14:textId="77777777" w:rsidR="003E394F" w:rsidRPr="00591359" w:rsidRDefault="003E394F" w:rsidP="00303970">
                  <w:pPr>
                    <w:rPr>
                      <w:szCs w:val="24"/>
                    </w:rPr>
                  </w:pPr>
                </w:p>
              </w:txbxContent>
            </v:textbox>
            <w10:wrap type="square"/>
          </v:shape>
        </w:pict>
      </w:r>
      <w:r w:rsidR="008E1A43">
        <w:rPr>
          <w:noProof/>
        </w:rPr>
        <w:drawing>
          <wp:anchor distT="0" distB="0" distL="114300" distR="114300" simplePos="0" relativeHeight="251666944" behindDoc="1" locked="0" layoutInCell="1" allowOverlap="1" wp14:anchorId="60386E8C" wp14:editId="2175D4F8">
            <wp:simplePos x="0" y="0"/>
            <wp:positionH relativeFrom="column">
              <wp:posOffset>0</wp:posOffset>
            </wp:positionH>
            <wp:positionV relativeFrom="paragraph">
              <wp:posOffset>262890</wp:posOffset>
            </wp:positionV>
            <wp:extent cx="6219825" cy="3009900"/>
            <wp:effectExtent l="0" t="0" r="0" b="0"/>
            <wp:wrapTight wrapText="bothSides">
              <wp:wrapPolygon edited="0">
                <wp:start x="0" y="0"/>
                <wp:lineTo x="0" y="21463"/>
                <wp:lineTo x="21567" y="21463"/>
                <wp:lineTo x="215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982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18727" w14:textId="50AD6C6D" w:rsidR="001E7CC4" w:rsidRDefault="001E7CC4" w:rsidP="00000802">
      <w:pPr>
        <w:spacing w:line="360" w:lineRule="auto"/>
        <w:jc w:val="both"/>
        <w:rPr>
          <w:color w:val="7030A0"/>
          <w:sz w:val="24"/>
          <w:szCs w:val="24"/>
          <w:lang w:val="en-US"/>
        </w:rPr>
      </w:pPr>
    </w:p>
    <w:p w14:paraId="6DB9DBFA" w14:textId="77777777" w:rsidR="001E7CC4" w:rsidRDefault="001E7CC4" w:rsidP="00000802">
      <w:pPr>
        <w:spacing w:line="360" w:lineRule="auto"/>
        <w:jc w:val="both"/>
        <w:rPr>
          <w:color w:val="7030A0"/>
          <w:sz w:val="24"/>
          <w:szCs w:val="24"/>
          <w:lang w:val="en-US"/>
        </w:rPr>
      </w:pPr>
    </w:p>
    <w:p w14:paraId="384D981B" w14:textId="77777777" w:rsidR="001E7CC4" w:rsidRDefault="001E7CC4" w:rsidP="00000802">
      <w:pPr>
        <w:spacing w:line="360" w:lineRule="auto"/>
        <w:jc w:val="both"/>
        <w:rPr>
          <w:color w:val="7030A0"/>
          <w:sz w:val="24"/>
          <w:szCs w:val="24"/>
          <w:lang w:val="en-US"/>
        </w:rPr>
      </w:pPr>
    </w:p>
    <w:p w14:paraId="578DE4EF" w14:textId="77777777" w:rsidR="001E7CC4" w:rsidRDefault="001E7CC4" w:rsidP="00000802">
      <w:pPr>
        <w:spacing w:line="360" w:lineRule="auto"/>
        <w:jc w:val="both"/>
        <w:rPr>
          <w:color w:val="7030A0"/>
          <w:sz w:val="24"/>
          <w:szCs w:val="24"/>
          <w:lang w:val="en-US"/>
        </w:rPr>
      </w:pPr>
    </w:p>
    <w:p w14:paraId="524A603B" w14:textId="77777777" w:rsidR="001E7CC4" w:rsidRDefault="001E7CC4" w:rsidP="00000802">
      <w:pPr>
        <w:spacing w:line="360" w:lineRule="auto"/>
        <w:jc w:val="both"/>
        <w:rPr>
          <w:color w:val="7030A0"/>
          <w:sz w:val="24"/>
          <w:szCs w:val="24"/>
          <w:lang w:val="en-US"/>
        </w:rPr>
      </w:pPr>
    </w:p>
    <w:p w14:paraId="700A4239" w14:textId="77777777" w:rsidR="00591359" w:rsidRDefault="00591359" w:rsidP="00BF6661">
      <w:pPr>
        <w:spacing w:line="360" w:lineRule="auto"/>
        <w:jc w:val="both"/>
        <w:rPr>
          <w:b/>
          <w:sz w:val="24"/>
          <w:szCs w:val="24"/>
          <w:lang w:val="en-US"/>
        </w:rPr>
      </w:pPr>
    </w:p>
    <w:p w14:paraId="700A423A" w14:textId="77777777" w:rsidR="00462F8A" w:rsidRPr="00462F8A" w:rsidRDefault="002F27D6" w:rsidP="00BF6661">
      <w:pPr>
        <w:spacing w:line="360" w:lineRule="auto"/>
        <w:jc w:val="both"/>
        <w:rPr>
          <w:b/>
          <w:sz w:val="24"/>
          <w:szCs w:val="24"/>
          <w:lang w:val="en-US"/>
        </w:rPr>
      </w:pPr>
      <w:r>
        <w:rPr>
          <w:b/>
          <w:sz w:val="24"/>
          <w:szCs w:val="24"/>
          <w:lang w:val="en-US"/>
        </w:rPr>
        <w:lastRenderedPageBreak/>
        <w:t xml:space="preserve">3.7. </w:t>
      </w:r>
      <w:r w:rsidR="00462F8A" w:rsidRPr="00462F8A">
        <w:rPr>
          <w:b/>
          <w:sz w:val="24"/>
          <w:szCs w:val="24"/>
          <w:lang w:val="en-US"/>
        </w:rPr>
        <w:t xml:space="preserve">Advantage of </w:t>
      </w:r>
      <w:r w:rsidR="006C5C8C">
        <w:rPr>
          <w:b/>
          <w:sz w:val="24"/>
          <w:szCs w:val="24"/>
          <w:lang w:val="en-US"/>
        </w:rPr>
        <w:t>modified plant polysaccharide</w:t>
      </w:r>
      <w:r w:rsidR="0077224E">
        <w:rPr>
          <w:b/>
          <w:sz w:val="24"/>
          <w:szCs w:val="24"/>
          <w:lang w:val="en-US"/>
        </w:rPr>
        <w:t xml:space="preserve"> as controlled release matrix</w:t>
      </w:r>
    </w:p>
    <w:p w14:paraId="700A423B" w14:textId="1E882688" w:rsidR="00785418" w:rsidRDefault="00462F8A" w:rsidP="00E41E7F">
      <w:pPr>
        <w:spacing w:line="360" w:lineRule="auto"/>
        <w:jc w:val="both"/>
        <w:rPr>
          <w:sz w:val="24"/>
          <w:szCs w:val="24"/>
        </w:rPr>
      </w:pPr>
      <w:r w:rsidRPr="00462F8A">
        <w:rPr>
          <w:sz w:val="24"/>
          <w:szCs w:val="24"/>
        </w:rPr>
        <w:t>Prosopis gum being plant</w:t>
      </w:r>
      <w:r w:rsidR="00D834AC">
        <w:rPr>
          <w:sz w:val="24"/>
          <w:szCs w:val="24"/>
        </w:rPr>
        <w:t>-</w:t>
      </w:r>
      <w:r w:rsidRPr="00462F8A">
        <w:rPr>
          <w:sz w:val="24"/>
          <w:szCs w:val="24"/>
        </w:rPr>
        <w:t xml:space="preserve">based carbohydrate material acts as food for the microbes and is highly prone to microbial degradation [55]. This degradable nature is what makes plant polysaccharide-based hydrogel eco-friendly and environmentally acceptable [56]. </w:t>
      </w:r>
      <w:r w:rsidR="0079371F">
        <w:rPr>
          <w:sz w:val="24"/>
          <w:szCs w:val="24"/>
          <w:lang w:val="en-US"/>
        </w:rPr>
        <w:t>Fig. 8</w:t>
      </w:r>
      <w:r w:rsidR="006E7C23" w:rsidRPr="00462F8A">
        <w:rPr>
          <w:sz w:val="24"/>
          <w:szCs w:val="24"/>
          <w:lang w:val="en-US"/>
        </w:rPr>
        <w:t xml:space="preserve"> shows the SEM images of hydrogel before and after </w:t>
      </w:r>
      <w:r w:rsidR="001643B5">
        <w:rPr>
          <w:sz w:val="24"/>
          <w:szCs w:val="24"/>
          <w:lang w:val="en-US"/>
        </w:rPr>
        <w:t>3</w:t>
      </w:r>
      <w:r w:rsidR="006E7C23" w:rsidRPr="00462F8A">
        <w:rPr>
          <w:sz w:val="24"/>
          <w:szCs w:val="24"/>
          <w:lang w:val="en-US"/>
        </w:rPr>
        <w:t>0 days burial in the soil. T</w:t>
      </w:r>
      <w:r w:rsidR="00BF6661" w:rsidRPr="00462F8A">
        <w:rPr>
          <w:sz w:val="24"/>
          <w:szCs w:val="24"/>
        </w:rPr>
        <w:t>he hydrogel displayed structural changes with numerous</w:t>
      </w:r>
      <w:r w:rsidR="00864F80" w:rsidRPr="00462F8A">
        <w:rPr>
          <w:sz w:val="24"/>
          <w:szCs w:val="24"/>
        </w:rPr>
        <w:t xml:space="preserve"> cracks and fissures</w:t>
      </w:r>
      <w:r w:rsidR="009E4539">
        <w:rPr>
          <w:sz w:val="24"/>
          <w:szCs w:val="24"/>
        </w:rPr>
        <w:t xml:space="preserve"> </w:t>
      </w:r>
      <w:r w:rsidR="00CC7FC0">
        <w:rPr>
          <w:sz w:val="24"/>
          <w:szCs w:val="24"/>
        </w:rPr>
        <w:t>due microbial attack and other degra</w:t>
      </w:r>
      <w:r w:rsidR="006063F1">
        <w:rPr>
          <w:sz w:val="24"/>
          <w:szCs w:val="24"/>
        </w:rPr>
        <w:t>da</w:t>
      </w:r>
      <w:r w:rsidR="00CC7FC0">
        <w:rPr>
          <w:sz w:val="24"/>
          <w:szCs w:val="24"/>
        </w:rPr>
        <w:t>tion forces.</w:t>
      </w:r>
    </w:p>
    <w:p w14:paraId="1700653F" w14:textId="77777777" w:rsidR="00A5044A" w:rsidRDefault="00A5044A" w:rsidP="00E41E7F">
      <w:pPr>
        <w:spacing w:line="360" w:lineRule="auto"/>
        <w:jc w:val="both"/>
        <w:rPr>
          <w:sz w:val="24"/>
          <w:szCs w:val="24"/>
        </w:rPr>
      </w:pPr>
    </w:p>
    <w:p w14:paraId="7404586C" w14:textId="77777777" w:rsidR="00A5044A" w:rsidRDefault="00A5044A" w:rsidP="00E41E7F">
      <w:pPr>
        <w:spacing w:line="360" w:lineRule="auto"/>
        <w:jc w:val="both"/>
        <w:rPr>
          <w:sz w:val="24"/>
          <w:szCs w:val="24"/>
        </w:rPr>
      </w:pPr>
    </w:p>
    <w:p w14:paraId="3E82E077" w14:textId="60B545CB" w:rsidR="00A5044A" w:rsidRDefault="00190327" w:rsidP="00E41E7F">
      <w:pPr>
        <w:spacing w:line="360" w:lineRule="auto"/>
        <w:jc w:val="both"/>
        <w:rPr>
          <w:sz w:val="24"/>
          <w:szCs w:val="24"/>
        </w:rPr>
      </w:pPr>
      <w:r>
        <w:rPr>
          <w:noProof/>
          <w:sz w:val="24"/>
          <w:szCs w:val="24"/>
        </w:rPr>
        <w:pict w14:anchorId="700A42CE">
          <v:shape id="_x0000_s1044" type="#_x0000_t202" style="position:absolute;left:0;text-align:left;margin-left:14.4pt;margin-top:221.7pt;width:452.75pt;height:48.4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4">
              <w:txbxContent>
                <w:p w14:paraId="1767E25F" w14:textId="77777777" w:rsidR="003E394F" w:rsidRDefault="003E394F" w:rsidP="00A5044A">
                  <w:pPr>
                    <w:spacing w:line="360" w:lineRule="auto"/>
                    <w:jc w:val="both"/>
                    <w:rPr>
                      <w:rFonts w:eastAsia="Arial"/>
                      <w:sz w:val="24"/>
                      <w:szCs w:val="24"/>
                    </w:rPr>
                  </w:pPr>
                  <w:r w:rsidRPr="00806EF1">
                    <w:rPr>
                      <w:rFonts w:eastAsia="Arial"/>
                      <w:b/>
                      <w:sz w:val="24"/>
                      <w:szCs w:val="24"/>
                    </w:rPr>
                    <w:t>Figure</w:t>
                  </w:r>
                  <w:r>
                    <w:rPr>
                      <w:rFonts w:eastAsia="Arial"/>
                      <w:b/>
                      <w:sz w:val="24"/>
                      <w:szCs w:val="24"/>
                    </w:rPr>
                    <w:t xml:space="preserve"> 8.</w:t>
                  </w:r>
                  <w:r>
                    <w:rPr>
                      <w:rFonts w:eastAsia="Arial"/>
                      <w:sz w:val="24"/>
                      <w:szCs w:val="24"/>
                    </w:rPr>
                    <w:t xml:space="preserve"> SEM image </w:t>
                  </w:r>
                  <w:r w:rsidRPr="00806EF1">
                    <w:rPr>
                      <w:rFonts w:eastAsia="Arial"/>
                      <w:sz w:val="24"/>
                      <w:szCs w:val="24"/>
                    </w:rPr>
                    <w:t xml:space="preserve">of </w:t>
                  </w:r>
                  <w:r w:rsidRPr="00806EF1">
                    <w:rPr>
                      <w:rFonts w:eastAsia="Arial"/>
                      <w:b/>
                      <w:sz w:val="24"/>
                      <w:szCs w:val="24"/>
                    </w:rPr>
                    <w:t>a)</w:t>
                  </w:r>
                  <w:r>
                    <w:rPr>
                      <w:rFonts w:eastAsia="Arial"/>
                      <w:b/>
                      <w:sz w:val="24"/>
                      <w:szCs w:val="24"/>
                    </w:rPr>
                    <w:t xml:space="preserve"> </w:t>
                  </w:r>
                  <w:r>
                    <w:rPr>
                      <w:rFonts w:eastAsia="Arial"/>
                      <w:sz w:val="24"/>
                      <w:szCs w:val="24"/>
                    </w:rPr>
                    <w:t xml:space="preserve">Hydrogel before incorpartion in the soil </w:t>
                  </w:r>
                  <w:r w:rsidRPr="00312E84">
                    <w:rPr>
                      <w:rFonts w:eastAsia="Arial"/>
                      <w:b/>
                      <w:sz w:val="24"/>
                      <w:szCs w:val="24"/>
                    </w:rPr>
                    <w:t>b)</w:t>
                  </w:r>
                  <w:r>
                    <w:rPr>
                      <w:rFonts w:eastAsia="Arial"/>
                      <w:b/>
                      <w:sz w:val="24"/>
                      <w:szCs w:val="24"/>
                    </w:rPr>
                    <w:t xml:space="preserve"> </w:t>
                  </w:r>
                  <w:r>
                    <w:rPr>
                      <w:rFonts w:eastAsia="Arial"/>
                      <w:sz w:val="24"/>
                      <w:szCs w:val="24"/>
                    </w:rPr>
                    <w:t xml:space="preserve">hydrogel </w:t>
                  </w:r>
                  <w:r w:rsidRPr="00806EF1">
                    <w:rPr>
                      <w:rFonts w:eastAsia="Arial"/>
                      <w:sz w:val="24"/>
                      <w:szCs w:val="24"/>
                    </w:rPr>
                    <w:t xml:space="preserve">after </w:t>
                  </w:r>
                  <w:r>
                    <w:rPr>
                      <w:rFonts w:eastAsia="Arial"/>
                      <w:sz w:val="24"/>
                      <w:szCs w:val="24"/>
                    </w:rPr>
                    <w:t>30</w:t>
                  </w:r>
                  <w:r w:rsidRPr="00806EF1">
                    <w:rPr>
                      <w:rFonts w:eastAsia="Arial"/>
                      <w:sz w:val="24"/>
                      <w:szCs w:val="24"/>
                    </w:rPr>
                    <w:t xml:space="preserve"> days burial in soil.</w:t>
                  </w:r>
                </w:p>
                <w:p w14:paraId="076413E2" w14:textId="77777777" w:rsidR="003E394F" w:rsidRPr="00591359" w:rsidRDefault="003E394F" w:rsidP="00A5044A">
                  <w:pPr>
                    <w:rPr>
                      <w:szCs w:val="24"/>
                    </w:rPr>
                  </w:pPr>
                </w:p>
              </w:txbxContent>
            </v:textbox>
            <w10:wrap type="square"/>
          </v:shape>
        </w:pict>
      </w:r>
      <w:r w:rsidR="00BD52AD">
        <w:rPr>
          <w:noProof/>
        </w:rPr>
        <w:drawing>
          <wp:anchor distT="0" distB="0" distL="114300" distR="114300" simplePos="0" relativeHeight="251667968" behindDoc="1" locked="0" layoutInCell="1" allowOverlap="1" wp14:anchorId="2F744FC4" wp14:editId="4100D8E1">
            <wp:simplePos x="0" y="0"/>
            <wp:positionH relativeFrom="column">
              <wp:posOffset>0</wp:posOffset>
            </wp:positionH>
            <wp:positionV relativeFrom="paragraph">
              <wp:posOffset>-3810</wp:posOffset>
            </wp:positionV>
            <wp:extent cx="5943600" cy="2709545"/>
            <wp:effectExtent l="0" t="0" r="0" b="0"/>
            <wp:wrapTight wrapText="bothSides">
              <wp:wrapPolygon edited="0">
                <wp:start x="0" y="0"/>
                <wp:lineTo x="0" y="21413"/>
                <wp:lineTo x="21531" y="21413"/>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F8C7A" w14:textId="6DCF704E" w:rsidR="00A5044A" w:rsidRDefault="00A5044A" w:rsidP="00E41E7F">
      <w:pPr>
        <w:spacing w:line="360" w:lineRule="auto"/>
        <w:jc w:val="both"/>
        <w:rPr>
          <w:sz w:val="24"/>
          <w:szCs w:val="24"/>
        </w:rPr>
      </w:pPr>
    </w:p>
    <w:p w14:paraId="3D1997C8" w14:textId="77777777" w:rsidR="00A5044A" w:rsidRDefault="00A5044A" w:rsidP="00E41E7F">
      <w:pPr>
        <w:spacing w:line="360" w:lineRule="auto"/>
        <w:jc w:val="both"/>
        <w:rPr>
          <w:sz w:val="24"/>
          <w:szCs w:val="24"/>
        </w:rPr>
      </w:pPr>
    </w:p>
    <w:p w14:paraId="5B80D1E7" w14:textId="77777777" w:rsidR="00A5044A" w:rsidRDefault="00A5044A" w:rsidP="00E41E7F">
      <w:pPr>
        <w:spacing w:line="360" w:lineRule="auto"/>
        <w:jc w:val="both"/>
        <w:rPr>
          <w:sz w:val="24"/>
          <w:szCs w:val="24"/>
        </w:rPr>
      </w:pPr>
    </w:p>
    <w:p w14:paraId="69DF087F" w14:textId="77777777" w:rsidR="00A5044A" w:rsidRDefault="00A5044A" w:rsidP="00E41E7F">
      <w:pPr>
        <w:spacing w:line="360" w:lineRule="auto"/>
        <w:jc w:val="both"/>
        <w:rPr>
          <w:sz w:val="24"/>
          <w:szCs w:val="24"/>
        </w:rPr>
      </w:pPr>
    </w:p>
    <w:p w14:paraId="77E68BCB" w14:textId="77777777" w:rsidR="00A5044A" w:rsidRDefault="00A5044A" w:rsidP="00E41E7F">
      <w:pPr>
        <w:spacing w:line="360" w:lineRule="auto"/>
        <w:jc w:val="both"/>
        <w:rPr>
          <w:sz w:val="24"/>
          <w:szCs w:val="24"/>
        </w:rPr>
      </w:pPr>
    </w:p>
    <w:p w14:paraId="7622A48F" w14:textId="77777777" w:rsidR="00A5044A" w:rsidRDefault="00A5044A" w:rsidP="00E41E7F">
      <w:pPr>
        <w:spacing w:line="360" w:lineRule="auto"/>
        <w:jc w:val="both"/>
        <w:rPr>
          <w:sz w:val="24"/>
          <w:szCs w:val="24"/>
        </w:rPr>
      </w:pPr>
    </w:p>
    <w:p w14:paraId="443AB7D0" w14:textId="355388D6" w:rsidR="00A5044A" w:rsidRDefault="00A5044A" w:rsidP="00E41E7F">
      <w:pPr>
        <w:spacing w:line="360" w:lineRule="auto"/>
        <w:jc w:val="both"/>
        <w:rPr>
          <w:sz w:val="24"/>
          <w:szCs w:val="24"/>
        </w:rPr>
      </w:pPr>
    </w:p>
    <w:p w14:paraId="15C9B0B1" w14:textId="77777777" w:rsidR="00A5044A" w:rsidRDefault="00A5044A" w:rsidP="00E41E7F">
      <w:pPr>
        <w:spacing w:line="360" w:lineRule="auto"/>
        <w:jc w:val="both"/>
        <w:rPr>
          <w:sz w:val="24"/>
          <w:szCs w:val="24"/>
        </w:rPr>
      </w:pPr>
    </w:p>
    <w:p w14:paraId="20DA5E8C" w14:textId="77777777" w:rsidR="00A5044A" w:rsidRDefault="00A5044A" w:rsidP="00E41E7F">
      <w:pPr>
        <w:spacing w:line="360" w:lineRule="auto"/>
        <w:jc w:val="both"/>
        <w:rPr>
          <w:sz w:val="24"/>
          <w:szCs w:val="24"/>
        </w:rPr>
      </w:pPr>
    </w:p>
    <w:p w14:paraId="10BF5C79" w14:textId="2A122CCF" w:rsidR="008E1A43" w:rsidRDefault="008E1A43" w:rsidP="00E41E7F">
      <w:pPr>
        <w:spacing w:line="360" w:lineRule="auto"/>
        <w:jc w:val="both"/>
        <w:rPr>
          <w:sz w:val="24"/>
          <w:szCs w:val="24"/>
        </w:rPr>
      </w:pPr>
    </w:p>
    <w:tbl>
      <w:tblPr>
        <w:tblStyle w:val="TableGrid"/>
        <w:tblpPr w:leftFromText="180" w:rightFromText="180" w:vertAnchor="text" w:horzAnchor="margin" w:tblpX="392" w:tblpY="1"/>
        <w:tblOverlap w:val="never"/>
        <w:tblW w:w="0" w:type="auto"/>
        <w:tblLayout w:type="fixed"/>
        <w:tblLook w:val="04A0" w:firstRow="1" w:lastRow="0" w:firstColumn="1" w:lastColumn="0" w:noHBand="0" w:noVBand="1"/>
      </w:tblPr>
      <w:tblGrid>
        <w:gridCol w:w="3118"/>
        <w:gridCol w:w="993"/>
        <w:gridCol w:w="2234"/>
        <w:gridCol w:w="1843"/>
      </w:tblGrid>
      <w:tr w:rsidR="00D420E9" w:rsidRPr="00755AB6" w14:paraId="2D9A03F4" w14:textId="77777777" w:rsidTr="003E394F">
        <w:trPr>
          <w:trHeight w:val="467"/>
        </w:trPr>
        <w:tc>
          <w:tcPr>
            <w:tcW w:w="8188" w:type="dxa"/>
            <w:gridSpan w:val="4"/>
          </w:tcPr>
          <w:p w14:paraId="45822A35" w14:textId="77777777" w:rsidR="00D420E9" w:rsidRPr="00755AB6" w:rsidRDefault="00D420E9" w:rsidP="003E394F">
            <w:pPr>
              <w:tabs>
                <w:tab w:val="left" w:pos="180"/>
              </w:tabs>
              <w:spacing w:beforeLines="50" w:before="120" w:afterLines="50" w:after="120" w:line="276" w:lineRule="auto"/>
              <w:ind w:rightChars="95" w:right="209"/>
              <w:contextualSpacing/>
              <w:jc w:val="center"/>
              <w:rPr>
                <w:rFonts w:eastAsia="HDMMD P+ Gulliver BL"/>
                <w:b/>
                <w:bCs/>
                <w:sz w:val="22"/>
                <w:szCs w:val="22"/>
              </w:rPr>
            </w:pPr>
            <w:r w:rsidRPr="00755AB6">
              <w:rPr>
                <w:rFonts w:eastAsia="HDMMD P+ Gulliver BL"/>
                <w:b/>
                <w:bCs/>
                <w:sz w:val="22"/>
                <w:szCs w:val="22"/>
              </w:rPr>
              <w:lastRenderedPageBreak/>
              <w:t>Boron release kinetic profile in water</w:t>
            </w:r>
          </w:p>
        </w:tc>
      </w:tr>
      <w:tr w:rsidR="00D420E9" w:rsidRPr="00755AB6" w14:paraId="342BD1B7" w14:textId="77777777" w:rsidTr="003E394F">
        <w:tc>
          <w:tcPr>
            <w:tcW w:w="3118" w:type="dxa"/>
          </w:tcPr>
          <w:p w14:paraId="0896732C"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
                <w:bCs/>
                <w:sz w:val="22"/>
                <w:szCs w:val="22"/>
              </w:rPr>
              <w:t>Grades</w:t>
            </w:r>
          </w:p>
        </w:tc>
        <w:tc>
          <w:tcPr>
            <w:tcW w:w="993" w:type="dxa"/>
          </w:tcPr>
          <w:p w14:paraId="0ECD160F"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
                <w:bCs/>
                <w:sz w:val="22"/>
                <w:szCs w:val="22"/>
              </w:rPr>
              <w:t>n</w:t>
            </w:r>
          </w:p>
        </w:tc>
        <w:tc>
          <w:tcPr>
            <w:tcW w:w="2234" w:type="dxa"/>
            <w:tcBorders>
              <w:right w:val="single" w:sz="4" w:space="0" w:color="auto"/>
            </w:tcBorders>
          </w:tcPr>
          <w:p w14:paraId="6CD40454"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
                <w:bCs/>
                <w:sz w:val="22"/>
                <w:szCs w:val="22"/>
              </w:rPr>
              <w:t>k</w:t>
            </w:r>
          </w:p>
        </w:tc>
        <w:tc>
          <w:tcPr>
            <w:tcW w:w="1843" w:type="dxa"/>
            <w:tcBorders>
              <w:left w:val="single" w:sz="4" w:space="0" w:color="auto"/>
            </w:tcBorders>
          </w:tcPr>
          <w:p w14:paraId="1CB7044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
                <w:bCs/>
                <w:sz w:val="22"/>
                <w:szCs w:val="22"/>
              </w:rPr>
              <w:t>Half-life (hrs)</w:t>
            </w:r>
          </w:p>
        </w:tc>
      </w:tr>
      <w:tr w:rsidR="00D420E9" w:rsidRPr="00755AB6" w14:paraId="536E49E9" w14:textId="77777777" w:rsidTr="003E394F">
        <w:tc>
          <w:tcPr>
            <w:tcW w:w="3118" w:type="dxa"/>
          </w:tcPr>
          <w:p w14:paraId="10191C9F"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14:paraId="2E6BA9A6"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0.225</w:t>
            </w:r>
          </w:p>
        </w:tc>
        <w:tc>
          <w:tcPr>
            <w:tcW w:w="2234" w:type="dxa"/>
            <w:tcBorders>
              <w:right w:val="single" w:sz="4" w:space="0" w:color="auto"/>
            </w:tcBorders>
          </w:tcPr>
          <w:p w14:paraId="73580D6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0.051</w:t>
            </w:r>
          </w:p>
        </w:tc>
        <w:tc>
          <w:tcPr>
            <w:tcW w:w="1843" w:type="dxa"/>
            <w:tcBorders>
              <w:left w:val="single" w:sz="4" w:space="0" w:color="auto"/>
            </w:tcBorders>
          </w:tcPr>
          <w:p w14:paraId="14065EC4"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326</w:t>
            </w:r>
          </w:p>
        </w:tc>
      </w:tr>
      <w:tr w:rsidR="00D420E9" w:rsidRPr="00755AB6" w14:paraId="4C301250" w14:textId="77777777" w:rsidTr="003E394F">
        <w:tc>
          <w:tcPr>
            <w:tcW w:w="3118" w:type="dxa"/>
          </w:tcPr>
          <w:p w14:paraId="49165F23"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14:paraId="7A4CA65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0.231</w:t>
            </w:r>
          </w:p>
        </w:tc>
        <w:tc>
          <w:tcPr>
            <w:tcW w:w="2234" w:type="dxa"/>
            <w:tcBorders>
              <w:right w:val="single" w:sz="4" w:space="0" w:color="auto"/>
            </w:tcBorders>
          </w:tcPr>
          <w:p w14:paraId="699655A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0.048</w:t>
            </w:r>
          </w:p>
        </w:tc>
        <w:tc>
          <w:tcPr>
            <w:tcW w:w="1843" w:type="dxa"/>
            <w:tcBorders>
              <w:left w:val="single" w:sz="4" w:space="0" w:color="auto"/>
            </w:tcBorders>
          </w:tcPr>
          <w:p w14:paraId="476015C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346</w:t>
            </w:r>
          </w:p>
        </w:tc>
      </w:tr>
      <w:tr w:rsidR="00D420E9" w:rsidRPr="00755AB6" w14:paraId="6C412BEC" w14:textId="77777777" w:rsidTr="003E394F">
        <w:tc>
          <w:tcPr>
            <w:tcW w:w="3118" w:type="dxa"/>
          </w:tcPr>
          <w:p w14:paraId="6B3B688B"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14:paraId="61268266"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0.245</w:t>
            </w:r>
          </w:p>
        </w:tc>
        <w:tc>
          <w:tcPr>
            <w:tcW w:w="2234" w:type="dxa"/>
            <w:tcBorders>
              <w:right w:val="single" w:sz="4" w:space="0" w:color="auto"/>
            </w:tcBorders>
          </w:tcPr>
          <w:p w14:paraId="1D655E18"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0.043</w:t>
            </w:r>
          </w:p>
        </w:tc>
        <w:tc>
          <w:tcPr>
            <w:tcW w:w="1843" w:type="dxa"/>
            <w:tcBorders>
              <w:left w:val="single" w:sz="4" w:space="0" w:color="auto"/>
            </w:tcBorders>
          </w:tcPr>
          <w:p w14:paraId="54D78CCB"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386</w:t>
            </w:r>
          </w:p>
        </w:tc>
      </w:tr>
      <w:tr w:rsidR="00D420E9" w:rsidRPr="00755AB6" w14:paraId="5B6645F6" w14:textId="77777777" w:rsidTr="003E394F">
        <w:tc>
          <w:tcPr>
            <w:tcW w:w="3118" w:type="dxa"/>
          </w:tcPr>
          <w:p w14:paraId="1B3EF75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14:paraId="59A2BE8F"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0.255</w:t>
            </w:r>
          </w:p>
        </w:tc>
        <w:tc>
          <w:tcPr>
            <w:tcW w:w="2234" w:type="dxa"/>
            <w:tcBorders>
              <w:right w:val="single" w:sz="4" w:space="0" w:color="auto"/>
            </w:tcBorders>
          </w:tcPr>
          <w:p w14:paraId="53754F83"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0.038</w:t>
            </w:r>
          </w:p>
        </w:tc>
        <w:tc>
          <w:tcPr>
            <w:tcW w:w="1843" w:type="dxa"/>
            <w:tcBorders>
              <w:left w:val="single" w:sz="4" w:space="0" w:color="auto"/>
            </w:tcBorders>
          </w:tcPr>
          <w:p w14:paraId="56782D14"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437</w:t>
            </w:r>
          </w:p>
        </w:tc>
      </w:tr>
      <w:tr w:rsidR="00D420E9" w:rsidRPr="00755AB6" w14:paraId="3F864224" w14:textId="77777777" w:rsidTr="003E394F">
        <w:tc>
          <w:tcPr>
            <w:tcW w:w="3118" w:type="dxa"/>
          </w:tcPr>
          <w:p w14:paraId="7D96C53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14:paraId="1C18701A"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0.265</w:t>
            </w:r>
          </w:p>
        </w:tc>
        <w:tc>
          <w:tcPr>
            <w:tcW w:w="2234" w:type="dxa"/>
            <w:tcBorders>
              <w:right w:val="single" w:sz="4" w:space="0" w:color="auto"/>
            </w:tcBorders>
          </w:tcPr>
          <w:p w14:paraId="7091540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0.034</w:t>
            </w:r>
          </w:p>
        </w:tc>
        <w:tc>
          <w:tcPr>
            <w:tcW w:w="1843" w:type="dxa"/>
            <w:tcBorders>
              <w:left w:val="single" w:sz="4" w:space="0" w:color="auto"/>
            </w:tcBorders>
          </w:tcPr>
          <w:p w14:paraId="1250C44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489</w:t>
            </w:r>
          </w:p>
        </w:tc>
      </w:tr>
      <w:tr w:rsidR="00D420E9" w:rsidRPr="00755AB6" w14:paraId="605121C3" w14:textId="77777777" w:rsidTr="003E394F">
        <w:tc>
          <w:tcPr>
            <w:tcW w:w="8188" w:type="dxa"/>
            <w:gridSpan w:val="4"/>
          </w:tcPr>
          <w:p w14:paraId="1CA425F6" w14:textId="77777777" w:rsidR="00D420E9" w:rsidRPr="00755AB6" w:rsidRDefault="00D420E9" w:rsidP="003E394F">
            <w:pPr>
              <w:tabs>
                <w:tab w:val="left" w:pos="180"/>
              </w:tabs>
              <w:spacing w:beforeLines="50" w:before="120" w:afterLines="50" w:after="120" w:line="276" w:lineRule="auto"/>
              <w:ind w:rightChars="95" w:right="209"/>
              <w:contextualSpacing/>
              <w:jc w:val="center"/>
              <w:rPr>
                <w:rFonts w:eastAsia="HDMMD P+ Gulliver BL"/>
                <w:b/>
                <w:bCs/>
                <w:sz w:val="22"/>
                <w:szCs w:val="22"/>
              </w:rPr>
            </w:pPr>
            <w:r w:rsidRPr="00755AB6">
              <w:rPr>
                <w:rFonts w:eastAsia="HDMMD P+ Gulliver BL"/>
                <w:b/>
                <w:bCs/>
                <w:sz w:val="22"/>
                <w:szCs w:val="22"/>
              </w:rPr>
              <w:t>Zinc release kinetic profile in water</w:t>
            </w:r>
          </w:p>
        </w:tc>
      </w:tr>
      <w:tr w:rsidR="00D420E9" w:rsidRPr="00755AB6" w14:paraId="18B0A01F" w14:textId="77777777" w:rsidTr="003E394F">
        <w:tc>
          <w:tcPr>
            <w:tcW w:w="3118" w:type="dxa"/>
          </w:tcPr>
          <w:p w14:paraId="2389160D"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14:paraId="5D1FACE3"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0.342</w:t>
            </w:r>
          </w:p>
        </w:tc>
        <w:tc>
          <w:tcPr>
            <w:tcW w:w="2234" w:type="dxa"/>
            <w:tcBorders>
              <w:right w:val="single" w:sz="4" w:space="0" w:color="auto"/>
            </w:tcBorders>
          </w:tcPr>
          <w:p w14:paraId="23387B33"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0.068</w:t>
            </w:r>
          </w:p>
        </w:tc>
        <w:tc>
          <w:tcPr>
            <w:tcW w:w="1843" w:type="dxa"/>
            <w:tcBorders>
              <w:left w:val="single" w:sz="4" w:space="0" w:color="auto"/>
            </w:tcBorders>
          </w:tcPr>
          <w:p w14:paraId="48DB1B3C"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244</w:t>
            </w:r>
          </w:p>
        </w:tc>
      </w:tr>
      <w:tr w:rsidR="00D420E9" w:rsidRPr="00755AB6" w14:paraId="7E4F310B" w14:textId="77777777" w:rsidTr="003E394F">
        <w:tc>
          <w:tcPr>
            <w:tcW w:w="3118" w:type="dxa"/>
          </w:tcPr>
          <w:p w14:paraId="4AFB7823"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14:paraId="2C3CBD5E"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0.360</w:t>
            </w:r>
          </w:p>
        </w:tc>
        <w:tc>
          <w:tcPr>
            <w:tcW w:w="2234" w:type="dxa"/>
            <w:tcBorders>
              <w:right w:val="single" w:sz="4" w:space="0" w:color="auto"/>
            </w:tcBorders>
          </w:tcPr>
          <w:p w14:paraId="3139932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0.062</w:t>
            </w:r>
          </w:p>
        </w:tc>
        <w:tc>
          <w:tcPr>
            <w:tcW w:w="1843" w:type="dxa"/>
            <w:tcBorders>
              <w:left w:val="single" w:sz="4" w:space="0" w:color="auto"/>
            </w:tcBorders>
          </w:tcPr>
          <w:p w14:paraId="08CEBDAC"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268</w:t>
            </w:r>
          </w:p>
        </w:tc>
      </w:tr>
      <w:tr w:rsidR="00D420E9" w:rsidRPr="00755AB6" w14:paraId="5531BD90" w14:textId="77777777" w:rsidTr="003E394F">
        <w:tc>
          <w:tcPr>
            <w:tcW w:w="3118" w:type="dxa"/>
          </w:tcPr>
          <w:p w14:paraId="3F1970BA"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14:paraId="4E06619E"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0.381</w:t>
            </w:r>
          </w:p>
        </w:tc>
        <w:tc>
          <w:tcPr>
            <w:tcW w:w="2234" w:type="dxa"/>
            <w:tcBorders>
              <w:right w:val="single" w:sz="4" w:space="0" w:color="auto"/>
            </w:tcBorders>
          </w:tcPr>
          <w:p w14:paraId="65DBC044"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0.05</w:t>
            </w:r>
          </w:p>
        </w:tc>
        <w:tc>
          <w:tcPr>
            <w:tcW w:w="1843" w:type="dxa"/>
            <w:tcBorders>
              <w:left w:val="single" w:sz="4" w:space="0" w:color="auto"/>
            </w:tcBorders>
          </w:tcPr>
          <w:p w14:paraId="3A6BD0B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332</w:t>
            </w:r>
          </w:p>
        </w:tc>
      </w:tr>
      <w:tr w:rsidR="00D420E9" w:rsidRPr="00755AB6" w14:paraId="3C54206B" w14:textId="77777777" w:rsidTr="003E394F">
        <w:tc>
          <w:tcPr>
            <w:tcW w:w="3118" w:type="dxa"/>
          </w:tcPr>
          <w:p w14:paraId="70421E0B"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14:paraId="338778F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0.401</w:t>
            </w:r>
          </w:p>
        </w:tc>
        <w:tc>
          <w:tcPr>
            <w:tcW w:w="2234" w:type="dxa"/>
            <w:tcBorders>
              <w:right w:val="single" w:sz="4" w:space="0" w:color="auto"/>
            </w:tcBorders>
          </w:tcPr>
          <w:p w14:paraId="6F37939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0.049</w:t>
            </w:r>
          </w:p>
        </w:tc>
        <w:tc>
          <w:tcPr>
            <w:tcW w:w="1843" w:type="dxa"/>
            <w:tcBorders>
              <w:left w:val="single" w:sz="4" w:space="0" w:color="auto"/>
            </w:tcBorders>
          </w:tcPr>
          <w:p w14:paraId="4225B9C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339</w:t>
            </w:r>
          </w:p>
        </w:tc>
      </w:tr>
      <w:tr w:rsidR="00D420E9" w:rsidRPr="00755AB6" w14:paraId="546B9E69" w14:textId="77777777" w:rsidTr="003E394F">
        <w:tc>
          <w:tcPr>
            <w:tcW w:w="3118" w:type="dxa"/>
          </w:tcPr>
          <w:p w14:paraId="026C73A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14:paraId="159D8BC9"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0.408</w:t>
            </w:r>
          </w:p>
        </w:tc>
        <w:tc>
          <w:tcPr>
            <w:tcW w:w="2234" w:type="dxa"/>
            <w:tcBorders>
              <w:right w:val="single" w:sz="4" w:space="0" w:color="auto"/>
            </w:tcBorders>
          </w:tcPr>
          <w:p w14:paraId="580867C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0.042</w:t>
            </w:r>
          </w:p>
        </w:tc>
        <w:tc>
          <w:tcPr>
            <w:tcW w:w="1843" w:type="dxa"/>
            <w:tcBorders>
              <w:left w:val="single" w:sz="4" w:space="0" w:color="auto"/>
            </w:tcBorders>
          </w:tcPr>
          <w:p w14:paraId="5581176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396</w:t>
            </w:r>
          </w:p>
        </w:tc>
      </w:tr>
      <w:tr w:rsidR="00D420E9" w:rsidRPr="00755AB6" w14:paraId="5466FB39" w14:textId="77777777" w:rsidTr="003E394F">
        <w:tc>
          <w:tcPr>
            <w:tcW w:w="8188" w:type="dxa"/>
            <w:gridSpan w:val="4"/>
          </w:tcPr>
          <w:p w14:paraId="3FA913BC" w14:textId="77777777" w:rsidR="00D420E9" w:rsidRPr="00755AB6" w:rsidRDefault="00D420E9" w:rsidP="003E394F">
            <w:pPr>
              <w:tabs>
                <w:tab w:val="left" w:pos="180"/>
              </w:tabs>
              <w:spacing w:beforeLines="50" w:before="120" w:afterLines="50" w:after="120" w:line="276" w:lineRule="auto"/>
              <w:ind w:rightChars="95" w:right="209"/>
              <w:contextualSpacing/>
              <w:jc w:val="center"/>
              <w:rPr>
                <w:rFonts w:eastAsia="HDMMD P+ Gulliver BL"/>
                <w:b/>
                <w:bCs/>
                <w:sz w:val="22"/>
                <w:szCs w:val="22"/>
              </w:rPr>
            </w:pPr>
            <w:r w:rsidRPr="00755AB6">
              <w:rPr>
                <w:rFonts w:eastAsia="HDMMD P+ Gulliver BL"/>
                <w:b/>
                <w:bCs/>
                <w:sz w:val="22"/>
                <w:szCs w:val="22"/>
              </w:rPr>
              <w:t xml:space="preserve">                                      Boron release kinetic in soil                            half-life in days  </w:t>
            </w:r>
          </w:p>
        </w:tc>
      </w:tr>
      <w:tr w:rsidR="00D420E9" w:rsidRPr="00755AB6" w14:paraId="52AE54D1" w14:textId="77777777" w:rsidTr="003E394F">
        <w:tc>
          <w:tcPr>
            <w:tcW w:w="3118" w:type="dxa"/>
          </w:tcPr>
          <w:p w14:paraId="0DC09114"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14:paraId="2F8A57CD"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0.54</w:t>
            </w:r>
          </w:p>
        </w:tc>
        <w:tc>
          <w:tcPr>
            <w:tcW w:w="2234" w:type="dxa"/>
            <w:tcBorders>
              <w:right w:val="single" w:sz="4" w:space="0" w:color="auto"/>
            </w:tcBorders>
          </w:tcPr>
          <w:p w14:paraId="69571B6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0.021</w:t>
            </w:r>
          </w:p>
        </w:tc>
        <w:tc>
          <w:tcPr>
            <w:tcW w:w="1843" w:type="dxa"/>
            <w:tcBorders>
              <w:left w:val="single" w:sz="4" w:space="0" w:color="auto"/>
            </w:tcBorders>
          </w:tcPr>
          <w:p w14:paraId="4DC326A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33</w:t>
            </w:r>
          </w:p>
        </w:tc>
      </w:tr>
      <w:tr w:rsidR="00D420E9" w:rsidRPr="00755AB6" w14:paraId="4970247F" w14:textId="77777777" w:rsidTr="003E394F">
        <w:tc>
          <w:tcPr>
            <w:tcW w:w="3118" w:type="dxa"/>
          </w:tcPr>
          <w:p w14:paraId="04F8BDB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14:paraId="55926BD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0.56</w:t>
            </w:r>
          </w:p>
        </w:tc>
        <w:tc>
          <w:tcPr>
            <w:tcW w:w="2234" w:type="dxa"/>
            <w:tcBorders>
              <w:right w:val="single" w:sz="4" w:space="0" w:color="auto"/>
            </w:tcBorders>
          </w:tcPr>
          <w:p w14:paraId="6D3F316D"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0.019</w:t>
            </w:r>
          </w:p>
        </w:tc>
        <w:tc>
          <w:tcPr>
            <w:tcW w:w="1843" w:type="dxa"/>
            <w:tcBorders>
              <w:left w:val="single" w:sz="4" w:space="0" w:color="auto"/>
            </w:tcBorders>
          </w:tcPr>
          <w:p w14:paraId="2C58102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36</w:t>
            </w:r>
          </w:p>
        </w:tc>
      </w:tr>
      <w:tr w:rsidR="00D420E9" w:rsidRPr="00755AB6" w14:paraId="551A12F9" w14:textId="77777777" w:rsidTr="003E394F">
        <w:tc>
          <w:tcPr>
            <w:tcW w:w="3118" w:type="dxa"/>
          </w:tcPr>
          <w:p w14:paraId="6E34F9CB"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14:paraId="015FE2E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0.58</w:t>
            </w:r>
          </w:p>
        </w:tc>
        <w:tc>
          <w:tcPr>
            <w:tcW w:w="2234" w:type="dxa"/>
            <w:tcBorders>
              <w:right w:val="single" w:sz="4" w:space="0" w:color="auto"/>
            </w:tcBorders>
          </w:tcPr>
          <w:p w14:paraId="569058A9" w14:textId="77777777" w:rsidR="00D420E9" w:rsidRPr="00755AB6" w:rsidRDefault="00D420E9" w:rsidP="003E394F">
            <w:pPr>
              <w:tabs>
                <w:tab w:val="left" w:pos="180"/>
                <w:tab w:val="left" w:pos="1004"/>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0.017</w:t>
            </w:r>
          </w:p>
        </w:tc>
        <w:tc>
          <w:tcPr>
            <w:tcW w:w="1843" w:type="dxa"/>
            <w:tcBorders>
              <w:left w:val="single" w:sz="4" w:space="0" w:color="auto"/>
            </w:tcBorders>
          </w:tcPr>
          <w:p w14:paraId="7AA633B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40</w:t>
            </w:r>
          </w:p>
        </w:tc>
      </w:tr>
      <w:tr w:rsidR="00D420E9" w:rsidRPr="00755AB6" w14:paraId="5C3F258B" w14:textId="77777777" w:rsidTr="003E394F">
        <w:tc>
          <w:tcPr>
            <w:tcW w:w="3118" w:type="dxa"/>
          </w:tcPr>
          <w:p w14:paraId="6456B618"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14:paraId="6D94962D"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0.59</w:t>
            </w:r>
          </w:p>
        </w:tc>
        <w:tc>
          <w:tcPr>
            <w:tcW w:w="2234" w:type="dxa"/>
            <w:tcBorders>
              <w:right w:val="single" w:sz="4" w:space="0" w:color="auto"/>
            </w:tcBorders>
          </w:tcPr>
          <w:p w14:paraId="785225EB"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0.013</w:t>
            </w:r>
          </w:p>
        </w:tc>
        <w:tc>
          <w:tcPr>
            <w:tcW w:w="1843" w:type="dxa"/>
            <w:tcBorders>
              <w:left w:val="single" w:sz="4" w:space="0" w:color="auto"/>
            </w:tcBorders>
          </w:tcPr>
          <w:p w14:paraId="0285A608"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53</w:t>
            </w:r>
          </w:p>
        </w:tc>
      </w:tr>
      <w:tr w:rsidR="00D420E9" w:rsidRPr="00755AB6" w14:paraId="7CECAE48" w14:textId="77777777" w:rsidTr="003E394F">
        <w:tc>
          <w:tcPr>
            <w:tcW w:w="3118" w:type="dxa"/>
          </w:tcPr>
          <w:p w14:paraId="7D903EE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14:paraId="21C93879"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0.63</w:t>
            </w:r>
          </w:p>
        </w:tc>
        <w:tc>
          <w:tcPr>
            <w:tcW w:w="2234" w:type="dxa"/>
            <w:tcBorders>
              <w:right w:val="single" w:sz="4" w:space="0" w:color="auto"/>
            </w:tcBorders>
          </w:tcPr>
          <w:p w14:paraId="3F8841D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0.012</w:t>
            </w:r>
          </w:p>
        </w:tc>
        <w:tc>
          <w:tcPr>
            <w:tcW w:w="1843" w:type="dxa"/>
            <w:tcBorders>
              <w:left w:val="single" w:sz="4" w:space="0" w:color="auto"/>
            </w:tcBorders>
          </w:tcPr>
          <w:p w14:paraId="6951A9D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57</w:t>
            </w:r>
          </w:p>
        </w:tc>
      </w:tr>
      <w:tr w:rsidR="00D420E9" w:rsidRPr="00755AB6" w14:paraId="210DE3B0" w14:textId="77777777" w:rsidTr="003E394F">
        <w:tc>
          <w:tcPr>
            <w:tcW w:w="8188" w:type="dxa"/>
            <w:gridSpan w:val="4"/>
          </w:tcPr>
          <w:p w14:paraId="1EE70DEC" w14:textId="77777777" w:rsidR="00D420E9" w:rsidRPr="00755AB6" w:rsidRDefault="00D420E9" w:rsidP="003E394F">
            <w:pPr>
              <w:tabs>
                <w:tab w:val="left" w:pos="180"/>
              </w:tabs>
              <w:spacing w:beforeLines="50" w:before="120" w:afterLines="50" w:after="120" w:line="276" w:lineRule="auto"/>
              <w:ind w:rightChars="95" w:right="209"/>
              <w:contextualSpacing/>
              <w:jc w:val="center"/>
              <w:rPr>
                <w:rFonts w:eastAsia="HDMMD P+ Gulliver BL"/>
                <w:bCs/>
                <w:sz w:val="22"/>
                <w:szCs w:val="22"/>
              </w:rPr>
            </w:pPr>
            <w:r w:rsidRPr="00755AB6">
              <w:rPr>
                <w:rFonts w:eastAsia="HDMMD P+ Gulliver BL"/>
                <w:b/>
                <w:bCs/>
                <w:sz w:val="22"/>
                <w:szCs w:val="22"/>
              </w:rPr>
              <w:t>Zinc release kinetic in soil (half-life in days)</w:t>
            </w:r>
          </w:p>
        </w:tc>
      </w:tr>
      <w:tr w:rsidR="00D420E9" w:rsidRPr="00755AB6" w14:paraId="6624AD2F" w14:textId="77777777" w:rsidTr="003E394F">
        <w:tc>
          <w:tcPr>
            <w:tcW w:w="3118" w:type="dxa"/>
          </w:tcPr>
          <w:p w14:paraId="2CE49F5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1</w:t>
            </w:r>
          </w:p>
        </w:tc>
        <w:tc>
          <w:tcPr>
            <w:tcW w:w="993" w:type="dxa"/>
          </w:tcPr>
          <w:p w14:paraId="59C0D219"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0.51</w:t>
            </w:r>
          </w:p>
        </w:tc>
        <w:tc>
          <w:tcPr>
            <w:tcW w:w="2234" w:type="dxa"/>
            <w:tcBorders>
              <w:right w:val="single" w:sz="4" w:space="0" w:color="auto"/>
            </w:tcBorders>
          </w:tcPr>
          <w:p w14:paraId="5548E398"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0.014</w:t>
            </w:r>
          </w:p>
        </w:tc>
        <w:tc>
          <w:tcPr>
            <w:tcW w:w="1843" w:type="dxa"/>
            <w:tcBorders>
              <w:left w:val="single" w:sz="4" w:space="0" w:color="auto"/>
            </w:tcBorders>
          </w:tcPr>
          <w:p w14:paraId="6850283D"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49</w:t>
            </w:r>
          </w:p>
        </w:tc>
      </w:tr>
      <w:tr w:rsidR="00D420E9" w:rsidRPr="00755AB6" w14:paraId="3C7EB313" w14:textId="77777777" w:rsidTr="003E394F">
        <w:tc>
          <w:tcPr>
            <w:tcW w:w="3118" w:type="dxa"/>
          </w:tcPr>
          <w:p w14:paraId="2814DC09"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2</w:t>
            </w:r>
          </w:p>
        </w:tc>
        <w:tc>
          <w:tcPr>
            <w:tcW w:w="993" w:type="dxa"/>
          </w:tcPr>
          <w:p w14:paraId="434A17B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0.54</w:t>
            </w:r>
          </w:p>
        </w:tc>
        <w:tc>
          <w:tcPr>
            <w:tcW w:w="2234" w:type="dxa"/>
            <w:tcBorders>
              <w:right w:val="single" w:sz="4" w:space="0" w:color="auto"/>
            </w:tcBorders>
          </w:tcPr>
          <w:p w14:paraId="0C7BB3A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0.012</w:t>
            </w:r>
          </w:p>
        </w:tc>
        <w:tc>
          <w:tcPr>
            <w:tcW w:w="1843" w:type="dxa"/>
            <w:tcBorders>
              <w:left w:val="single" w:sz="4" w:space="0" w:color="auto"/>
            </w:tcBorders>
          </w:tcPr>
          <w:p w14:paraId="00A7B2B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57</w:t>
            </w:r>
          </w:p>
        </w:tc>
      </w:tr>
      <w:tr w:rsidR="00D420E9" w:rsidRPr="00755AB6" w14:paraId="0B530613" w14:textId="77777777" w:rsidTr="003E394F">
        <w:tc>
          <w:tcPr>
            <w:tcW w:w="3118" w:type="dxa"/>
          </w:tcPr>
          <w:p w14:paraId="63A8AF0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3</w:t>
            </w:r>
          </w:p>
        </w:tc>
        <w:tc>
          <w:tcPr>
            <w:tcW w:w="993" w:type="dxa"/>
          </w:tcPr>
          <w:p w14:paraId="594F7DA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0.71</w:t>
            </w:r>
          </w:p>
        </w:tc>
        <w:tc>
          <w:tcPr>
            <w:tcW w:w="2234" w:type="dxa"/>
            <w:tcBorders>
              <w:right w:val="single" w:sz="4" w:space="0" w:color="auto"/>
            </w:tcBorders>
          </w:tcPr>
          <w:p w14:paraId="59944EE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0.011</w:t>
            </w:r>
          </w:p>
        </w:tc>
        <w:tc>
          <w:tcPr>
            <w:tcW w:w="1843" w:type="dxa"/>
            <w:tcBorders>
              <w:left w:val="single" w:sz="4" w:space="0" w:color="auto"/>
            </w:tcBorders>
          </w:tcPr>
          <w:p w14:paraId="29A3C897"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 xml:space="preserve">63 </w:t>
            </w:r>
          </w:p>
        </w:tc>
      </w:tr>
      <w:tr w:rsidR="00D420E9" w:rsidRPr="00755AB6" w14:paraId="2531F589" w14:textId="77777777" w:rsidTr="003E394F">
        <w:tc>
          <w:tcPr>
            <w:tcW w:w="3118" w:type="dxa"/>
          </w:tcPr>
          <w:p w14:paraId="0B1CC9BE"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4</w:t>
            </w:r>
          </w:p>
        </w:tc>
        <w:tc>
          <w:tcPr>
            <w:tcW w:w="993" w:type="dxa"/>
          </w:tcPr>
          <w:p w14:paraId="6A743265"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0.85</w:t>
            </w:r>
          </w:p>
        </w:tc>
        <w:tc>
          <w:tcPr>
            <w:tcW w:w="2234" w:type="dxa"/>
            <w:tcBorders>
              <w:right w:val="single" w:sz="4" w:space="0" w:color="auto"/>
            </w:tcBorders>
          </w:tcPr>
          <w:p w14:paraId="06BE4BA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0.010</w:t>
            </w:r>
          </w:p>
        </w:tc>
        <w:tc>
          <w:tcPr>
            <w:tcW w:w="1843" w:type="dxa"/>
            <w:tcBorders>
              <w:left w:val="single" w:sz="4" w:space="0" w:color="auto"/>
            </w:tcBorders>
          </w:tcPr>
          <w:p w14:paraId="4D67E110"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 xml:space="preserve">69 </w:t>
            </w:r>
          </w:p>
        </w:tc>
      </w:tr>
      <w:tr w:rsidR="00D420E9" w:rsidRPr="00755AB6" w14:paraId="44BCAB80" w14:textId="77777777" w:rsidTr="003E394F">
        <w:tc>
          <w:tcPr>
            <w:tcW w:w="3118" w:type="dxa"/>
          </w:tcPr>
          <w:p w14:paraId="08A550A1"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PG-g-AM-cl-NN’MBA 5</w:t>
            </w:r>
          </w:p>
        </w:tc>
        <w:tc>
          <w:tcPr>
            <w:tcW w:w="993" w:type="dxa"/>
          </w:tcPr>
          <w:p w14:paraId="4912EB62"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0.98</w:t>
            </w:r>
          </w:p>
        </w:tc>
        <w:tc>
          <w:tcPr>
            <w:tcW w:w="2234" w:type="dxa"/>
            <w:tcBorders>
              <w:right w:val="single" w:sz="4" w:space="0" w:color="auto"/>
            </w:tcBorders>
          </w:tcPr>
          <w:p w14:paraId="75DCDF99"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0.008</w:t>
            </w:r>
          </w:p>
        </w:tc>
        <w:tc>
          <w:tcPr>
            <w:tcW w:w="1843" w:type="dxa"/>
            <w:tcBorders>
              <w:left w:val="single" w:sz="4" w:space="0" w:color="auto"/>
            </w:tcBorders>
          </w:tcPr>
          <w:p w14:paraId="357AD7FC" w14:textId="77777777" w:rsidR="00D420E9" w:rsidRPr="00755AB6" w:rsidRDefault="00D420E9" w:rsidP="003E394F">
            <w:pPr>
              <w:tabs>
                <w:tab w:val="left" w:pos="180"/>
              </w:tabs>
              <w:spacing w:beforeLines="50" w:before="120" w:afterLines="50" w:after="120" w:line="276" w:lineRule="auto"/>
              <w:ind w:rightChars="95" w:right="209"/>
              <w:contextualSpacing/>
              <w:jc w:val="both"/>
              <w:rPr>
                <w:rFonts w:eastAsia="HDMMD P+ Gulliver BL"/>
                <w:bCs/>
                <w:sz w:val="22"/>
                <w:szCs w:val="22"/>
              </w:rPr>
            </w:pPr>
            <w:r w:rsidRPr="00755AB6">
              <w:rPr>
                <w:rFonts w:eastAsia="HDMMD P+ Gulliver BL"/>
                <w:bCs/>
                <w:sz w:val="22"/>
                <w:szCs w:val="22"/>
              </w:rPr>
              <w:t>86</w:t>
            </w:r>
          </w:p>
        </w:tc>
      </w:tr>
    </w:tbl>
    <w:p w14:paraId="18EC3E94" w14:textId="77777777" w:rsidR="008E1A43" w:rsidRDefault="008E1A43" w:rsidP="00E41E7F">
      <w:pPr>
        <w:spacing w:line="360" w:lineRule="auto"/>
        <w:jc w:val="both"/>
        <w:rPr>
          <w:sz w:val="24"/>
          <w:szCs w:val="24"/>
        </w:rPr>
      </w:pPr>
    </w:p>
    <w:p w14:paraId="62F4557A" w14:textId="77777777" w:rsidR="008E1A43" w:rsidRDefault="008E1A43" w:rsidP="00E41E7F">
      <w:pPr>
        <w:spacing w:line="360" w:lineRule="auto"/>
        <w:jc w:val="both"/>
        <w:rPr>
          <w:sz w:val="24"/>
          <w:szCs w:val="24"/>
        </w:rPr>
      </w:pPr>
    </w:p>
    <w:p w14:paraId="15959B98" w14:textId="77777777" w:rsidR="008E1A43" w:rsidRDefault="008E1A43" w:rsidP="00E41E7F">
      <w:pPr>
        <w:spacing w:line="360" w:lineRule="auto"/>
        <w:jc w:val="both"/>
        <w:rPr>
          <w:sz w:val="24"/>
          <w:szCs w:val="24"/>
        </w:rPr>
      </w:pPr>
    </w:p>
    <w:p w14:paraId="465FDF96" w14:textId="77777777" w:rsidR="008E1A43" w:rsidRDefault="008E1A43" w:rsidP="00E41E7F">
      <w:pPr>
        <w:spacing w:line="360" w:lineRule="auto"/>
        <w:jc w:val="both"/>
        <w:rPr>
          <w:sz w:val="24"/>
          <w:szCs w:val="24"/>
        </w:rPr>
      </w:pPr>
    </w:p>
    <w:p w14:paraId="1E9551F6" w14:textId="77777777" w:rsidR="008E1A43" w:rsidRDefault="008E1A43" w:rsidP="00E41E7F">
      <w:pPr>
        <w:spacing w:line="360" w:lineRule="auto"/>
        <w:jc w:val="both"/>
        <w:rPr>
          <w:sz w:val="24"/>
          <w:szCs w:val="24"/>
        </w:rPr>
      </w:pPr>
    </w:p>
    <w:p w14:paraId="066CFB16" w14:textId="77777777" w:rsidR="008E1A43" w:rsidRDefault="008E1A43" w:rsidP="00E41E7F">
      <w:pPr>
        <w:spacing w:line="360" w:lineRule="auto"/>
        <w:jc w:val="both"/>
        <w:rPr>
          <w:sz w:val="24"/>
          <w:szCs w:val="24"/>
        </w:rPr>
      </w:pPr>
    </w:p>
    <w:p w14:paraId="135B3DC8" w14:textId="77777777" w:rsidR="008E1A43" w:rsidRDefault="008E1A43" w:rsidP="00E41E7F">
      <w:pPr>
        <w:spacing w:line="360" w:lineRule="auto"/>
        <w:jc w:val="both"/>
        <w:rPr>
          <w:sz w:val="24"/>
          <w:szCs w:val="24"/>
        </w:rPr>
      </w:pPr>
    </w:p>
    <w:p w14:paraId="60D4AA60" w14:textId="77777777" w:rsidR="008E1A43" w:rsidRDefault="008E1A43" w:rsidP="00E41E7F">
      <w:pPr>
        <w:spacing w:line="360" w:lineRule="auto"/>
        <w:jc w:val="both"/>
        <w:rPr>
          <w:sz w:val="24"/>
          <w:szCs w:val="24"/>
        </w:rPr>
      </w:pPr>
    </w:p>
    <w:p w14:paraId="60088647" w14:textId="77777777" w:rsidR="008E1A43" w:rsidRDefault="008E1A43" w:rsidP="00E41E7F">
      <w:pPr>
        <w:spacing w:line="360" w:lineRule="auto"/>
        <w:jc w:val="both"/>
        <w:rPr>
          <w:sz w:val="24"/>
          <w:szCs w:val="24"/>
        </w:rPr>
      </w:pPr>
    </w:p>
    <w:p w14:paraId="1BDA8C04" w14:textId="77777777" w:rsidR="008E1A43" w:rsidRDefault="008E1A43" w:rsidP="00E41E7F">
      <w:pPr>
        <w:spacing w:line="360" w:lineRule="auto"/>
        <w:jc w:val="both"/>
        <w:rPr>
          <w:sz w:val="24"/>
          <w:szCs w:val="24"/>
        </w:rPr>
      </w:pPr>
    </w:p>
    <w:p w14:paraId="16B687D0" w14:textId="77777777" w:rsidR="008E1A43" w:rsidRDefault="008E1A43" w:rsidP="00E41E7F">
      <w:pPr>
        <w:spacing w:line="360" w:lineRule="auto"/>
        <w:jc w:val="both"/>
        <w:rPr>
          <w:sz w:val="24"/>
          <w:szCs w:val="24"/>
        </w:rPr>
      </w:pPr>
    </w:p>
    <w:p w14:paraId="4FBC94A7" w14:textId="77777777" w:rsidR="008E1A43" w:rsidRDefault="008E1A43" w:rsidP="00E41E7F">
      <w:pPr>
        <w:spacing w:line="360" w:lineRule="auto"/>
        <w:jc w:val="both"/>
        <w:rPr>
          <w:sz w:val="24"/>
          <w:szCs w:val="24"/>
        </w:rPr>
      </w:pPr>
    </w:p>
    <w:p w14:paraId="5A84BDB8" w14:textId="77777777" w:rsidR="008E1A43" w:rsidRDefault="008E1A43" w:rsidP="00E41E7F">
      <w:pPr>
        <w:spacing w:line="360" w:lineRule="auto"/>
        <w:jc w:val="both"/>
        <w:rPr>
          <w:sz w:val="24"/>
          <w:szCs w:val="24"/>
        </w:rPr>
      </w:pPr>
    </w:p>
    <w:p w14:paraId="120C394B" w14:textId="77777777" w:rsidR="008E1A43" w:rsidRDefault="008E1A43" w:rsidP="00E41E7F">
      <w:pPr>
        <w:spacing w:line="360" w:lineRule="auto"/>
        <w:jc w:val="both"/>
        <w:rPr>
          <w:sz w:val="24"/>
          <w:szCs w:val="24"/>
        </w:rPr>
      </w:pPr>
    </w:p>
    <w:p w14:paraId="3CF9CFE9" w14:textId="6A527983" w:rsidR="008E1A43" w:rsidRDefault="008E1A43" w:rsidP="00E41E7F">
      <w:pPr>
        <w:spacing w:line="360" w:lineRule="auto"/>
        <w:jc w:val="both"/>
        <w:rPr>
          <w:sz w:val="24"/>
          <w:szCs w:val="24"/>
        </w:rPr>
      </w:pPr>
    </w:p>
    <w:p w14:paraId="4E7A44E5" w14:textId="77777777" w:rsidR="008E1A43" w:rsidRPr="00303970" w:rsidRDefault="008E1A43" w:rsidP="00E41E7F">
      <w:pPr>
        <w:spacing w:line="360" w:lineRule="auto"/>
        <w:jc w:val="both"/>
        <w:rPr>
          <w:sz w:val="24"/>
          <w:szCs w:val="24"/>
        </w:rPr>
      </w:pPr>
    </w:p>
    <w:p w14:paraId="700A423C" w14:textId="16D5F23B" w:rsidR="00785418" w:rsidRDefault="00785418" w:rsidP="00E41E7F">
      <w:pPr>
        <w:spacing w:line="360" w:lineRule="auto"/>
        <w:jc w:val="both"/>
        <w:rPr>
          <w:rFonts w:eastAsia="Arial"/>
          <w:sz w:val="24"/>
          <w:szCs w:val="24"/>
        </w:rPr>
      </w:pPr>
    </w:p>
    <w:p w14:paraId="700A423D" w14:textId="77777777" w:rsidR="00785418" w:rsidRDefault="00785418" w:rsidP="00E41E7F">
      <w:pPr>
        <w:spacing w:line="360" w:lineRule="auto"/>
        <w:jc w:val="both"/>
        <w:rPr>
          <w:rFonts w:eastAsia="Arial"/>
          <w:sz w:val="24"/>
          <w:szCs w:val="24"/>
        </w:rPr>
      </w:pPr>
    </w:p>
    <w:p w14:paraId="700A423E" w14:textId="1F5F06BD" w:rsidR="00087FB0" w:rsidRDefault="00087FB0" w:rsidP="000E6342">
      <w:pPr>
        <w:tabs>
          <w:tab w:val="left" w:pos="180"/>
        </w:tabs>
        <w:spacing w:line="360" w:lineRule="auto"/>
        <w:rPr>
          <w:rFonts w:eastAsia="HDMMD P+ Gulliver BL"/>
          <w:b/>
          <w:bCs/>
          <w:sz w:val="24"/>
          <w:szCs w:val="24"/>
        </w:rPr>
      </w:pPr>
    </w:p>
    <w:p w14:paraId="0E9DA888" w14:textId="57CF1938" w:rsidR="00A5044A" w:rsidRDefault="00190327" w:rsidP="000E6342">
      <w:pPr>
        <w:tabs>
          <w:tab w:val="left" w:pos="180"/>
        </w:tabs>
        <w:spacing w:line="360" w:lineRule="auto"/>
        <w:rPr>
          <w:rFonts w:eastAsia="HDMMD P+ Gulliver BL"/>
          <w:b/>
          <w:bCs/>
          <w:sz w:val="24"/>
          <w:szCs w:val="24"/>
        </w:rPr>
      </w:pPr>
      <w:r>
        <w:rPr>
          <w:rFonts w:eastAsia="Arial"/>
          <w:noProof/>
          <w:sz w:val="24"/>
          <w:szCs w:val="24"/>
          <w:lang w:val="en-US" w:eastAsia="en-US"/>
        </w:rPr>
        <w:pict w14:anchorId="700A42CC">
          <v:shape id="_x0000_s1039" type="#_x0000_t202" style="position:absolute;margin-left:12.15pt;margin-top:18.5pt;width:455.1pt;height:55.0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39">
              <w:txbxContent>
                <w:p w14:paraId="700A42EB" w14:textId="77777777" w:rsidR="003E394F" w:rsidRDefault="003E394F" w:rsidP="00041844">
                  <w:pPr>
                    <w:tabs>
                      <w:tab w:val="left" w:pos="180"/>
                    </w:tabs>
                    <w:spacing w:beforeLines="50" w:before="120" w:afterLines="50" w:after="120" w:line="360" w:lineRule="auto"/>
                    <w:ind w:rightChars="95" w:right="209"/>
                    <w:contextualSpacing/>
                    <w:jc w:val="both"/>
                    <w:rPr>
                      <w:rFonts w:eastAsia="Times New Roman"/>
                      <w:bCs/>
                      <w:sz w:val="24"/>
                      <w:szCs w:val="24"/>
                    </w:rPr>
                  </w:pPr>
                  <w:r>
                    <w:rPr>
                      <w:rFonts w:eastAsia="HDMMD P+ Gulliver BL"/>
                      <w:b/>
                      <w:bCs/>
                      <w:sz w:val="24"/>
                      <w:szCs w:val="24"/>
                    </w:rPr>
                    <w:t>Table 3</w:t>
                  </w:r>
                  <w:r w:rsidRPr="00806EF1">
                    <w:rPr>
                      <w:rFonts w:eastAsia="HDMMD P+ Gulliver BL"/>
                      <w:b/>
                      <w:bCs/>
                      <w:sz w:val="24"/>
                      <w:szCs w:val="24"/>
                    </w:rPr>
                    <w:t xml:space="preserve">. </w:t>
                  </w:r>
                  <w:r>
                    <w:rPr>
                      <w:rFonts w:eastAsia="Times New Roman"/>
                      <w:sz w:val="24"/>
                      <w:szCs w:val="24"/>
                    </w:rPr>
                    <w:t xml:space="preserve">Calculated values of different release </w:t>
                  </w:r>
                  <w:r w:rsidRPr="00B40DE4">
                    <w:rPr>
                      <w:rFonts w:eastAsia="Times New Roman"/>
                      <w:sz w:val="24"/>
                      <w:szCs w:val="24"/>
                    </w:rPr>
                    <w:t>kinetic</w:t>
                  </w:r>
                  <w:r>
                    <w:rPr>
                      <w:rFonts w:eastAsia="Times New Roman"/>
                      <w:sz w:val="24"/>
                      <w:szCs w:val="24"/>
                    </w:rPr>
                    <w:t xml:space="preserve"> </w:t>
                  </w:r>
                  <w:r w:rsidRPr="00806EF1">
                    <w:rPr>
                      <w:rFonts w:eastAsia="Times New Roman"/>
                      <w:sz w:val="24"/>
                      <w:szCs w:val="24"/>
                    </w:rPr>
                    <w:t>p</w:t>
                  </w:r>
                  <w:r w:rsidRPr="00806EF1">
                    <w:rPr>
                      <w:rFonts w:eastAsia="Times New Roman"/>
                      <w:bCs/>
                      <w:sz w:val="24"/>
                      <w:szCs w:val="24"/>
                    </w:rPr>
                    <w:t xml:space="preserve">arameters of boron </w:t>
                  </w:r>
                  <w:r>
                    <w:rPr>
                      <w:rFonts w:eastAsia="Times New Roman"/>
                      <w:bCs/>
                      <w:sz w:val="24"/>
                      <w:szCs w:val="24"/>
                    </w:rPr>
                    <w:t>and zinc</w:t>
                  </w:r>
                  <w:r w:rsidRPr="00806EF1">
                    <w:rPr>
                      <w:rFonts w:eastAsia="Times New Roman"/>
                      <w:bCs/>
                      <w:sz w:val="24"/>
                      <w:szCs w:val="24"/>
                    </w:rPr>
                    <w:t xml:space="preserve"> in water and soil with T</w:t>
                  </w:r>
                  <w:r w:rsidRPr="00806EF1">
                    <w:rPr>
                      <w:rFonts w:eastAsia="Times New Roman"/>
                      <w:bCs/>
                      <w:sz w:val="24"/>
                      <w:szCs w:val="24"/>
                      <w:vertAlign w:val="subscript"/>
                    </w:rPr>
                    <w:t xml:space="preserve">50 </w:t>
                  </w:r>
                  <w:r w:rsidRPr="00806EF1">
                    <w:rPr>
                      <w:rFonts w:eastAsia="Times New Roman"/>
                      <w:bCs/>
                      <w:sz w:val="24"/>
                      <w:szCs w:val="24"/>
                    </w:rPr>
                    <w:t>(half-life).</w:t>
                  </w:r>
                </w:p>
                <w:p w14:paraId="700A42EC" w14:textId="77777777" w:rsidR="003E394F" w:rsidRPr="00591359" w:rsidRDefault="003E394F" w:rsidP="00041844">
                  <w:pPr>
                    <w:rPr>
                      <w:szCs w:val="24"/>
                    </w:rPr>
                  </w:pPr>
                </w:p>
              </w:txbxContent>
            </v:textbox>
            <w10:wrap type="square"/>
          </v:shape>
        </w:pict>
      </w:r>
    </w:p>
    <w:p w14:paraId="14C289DF" w14:textId="77777777" w:rsidR="00A5044A" w:rsidRDefault="00A5044A" w:rsidP="000E6342">
      <w:pPr>
        <w:tabs>
          <w:tab w:val="left" w:pos="180"/>
        </w:tabs>
        <w:spacing w:line="360" w:lineRule="auto"/>
        <w:rPr>
          <w:rFonts w:eastAsia="HDMMD P+ Gulliver BL"/>
          <w:b/>
          <w:bCs/>
          <w:sz w:val="24"/>
          <w:szCs w:val="24"/>
        </w:rPr>
      </w:pPr>
    </w:p>
    <w:p w14:paraId="7A3935E9" w14:textId="77777777" w:rsidR="00A5044A" w:rsidRDefault="00A5044A" w:rsidP="000E6342">
      <w:pPr>
        <w:tabs>
          <w:tab w:val="left" w:pos="180"/>
        </w:tabs>
        <w:spacing w:line="360" w:lineRule="auto"/>
        <w:rPr>
          <w:rFonts w:eastAsia="HDMMD P+ Gulliver BL"/>
          <w:b/>
          <w:bCs/>
          <w:sz w:val="24"/>
          <w:szCs w:val="24"/>
        </w:rPr>
      </w:pPr>
    </w:p>
    <w:p w14:paraId="0E5FC553" w14:textId="77777777" w:rsidR="007038A2" w:rsidRDefault="007038A2" w:rsidP="000E6342">
      <w:pPr>
        <w:tabs>
          <w:tab w:val="left" w:pos="180"/>
        </w:tabs>
        <w:spacing w:line="360" w:lineRule="auto"/>
        <w:rPr>
          <w:rFonts w:eastAsia="HDMMD P+ Gulliver BL"/>
          <w:b/>
          <w:bCs/>
          <w:sz w:val="24"/>
          <w:szCs w:val="24"/>
        </w:rPr>
      </w:pPr>
    </w:p>
    <w:p w14:paraId="279F9037" w14:textId="77777777" w:rsidR="007038A2" w:rsidRDefault="007038A2" w:rsidP="000E6342">
      <w:pPr>
        <w:tabs>
          <w:tab w:val="left" w:pos="180"/>
        </w:tabs>
        <w:spacing w:line="360" w:lineRule="auto"/>
        <w:rPr>
          <w:rFonts w:eastAsia="HDMMD P+ Gulliver BL"/>
          <w:b/>
          <w:bCs/>
          <w:sz w:val="24"/>
          <w:szCs w:val="24"/>
        </w:rPr>
      </w:pPr>
    </w:p>
    <w:p w14:paraId="675CF412" w14:textId="77777777" w:rsidR="007038A2" w:rsidRDefault="007038A2" w:rsidP="000E6342">
      <w:pPr>
        <w:tabs>
          <w:tab w:val="left" w:pos="180"/>
        </w:tabs>
        <w:spacing w:line="360" w:lineRule="auto"/>
        <w:rPr>
          <w:rFonts w:eastAsia="HDMMD P+ Gulliver BL"/>
          <w:b/>
          <w:bCs/>
          <w:sz w:val="24"/>
          <w:szCs w:val="24"/>
        </w:rPr>
      </w:pPr>
    </w:p>
    <w:p w14:paraId="15046FC1" w14:textId="77777777" w:rsidR="007038A2" w:rsidRDefault="007038A2" w:rsidP="000E6342">
      <w:pPr>
        <w:tabs>
          <w:tab w:val="left" w:pos="180"/>
        </w:tabs>
        <w:spacing w:line="360" w:lineRule="auto"/>
        <w:rPr>
          <w:rFonts w:eastAsia="HDMMD P+ Gulliver BL"/>
          <w:b/>
          <w:bCs/>
          <w:sz w:val="24"/>
          <w:szCs w:val="24"/>
        </w:rPr>
      </w:pPr>
    </w:p>
    <w:p w14:paraId="54492D94" w14:textId="77777777" w:rsidR="00A5044A" w:rsidRDefault="00A5044A" w:rsidP="000E6342">
      <w:pPr>
        <w:tabs>
          <w:tab w:val="left" w:pos="180"/>
        </w:tabs>
        <w:spacing w:line="360" w:lineRule="auto"/>
        <w:rPr>
          <w:rFonts w:eastAsia="HDMMD P+ Gulliver BL"/>
          <w:b/>
          <w:bCs/>
          <w:sz w:val="24"/>
          <w:szCs w:val="24"/>
        </w:rPr>
      </w:pPr>
    </w:p>
    <w:p w14:paraId="4E050111" w14:textId="77777777" w:rsidR="00D420E9" w:rsidRDefault="00D420E9" w:rsidP="000E6342">
      <w:pPr>
        <w:tabs>
          <w:tab w:val="left" w:pos="180"/>
        </w:tabs>
        <w:spacing w:line="360" w:lineRule="auto"/>
        <w:rPr>
          <w:rFonts w:eastAsia="HDMMD P+ Gulliver BL"/>
          <w:b/>
          <w:bCs/>
          <w:sz w:val="24"/>
          <w:szCs w:val="24"/>
        </w:rPr>
      </w:pPr>
    </w:p>
    <w:tbl>
      <w:tblPr>
        <w:tblStyle w:val="TableGrid17"/>
        <w:tblpPr w:leftFromText="180" w:rightFromText="180" w:vertAnchor="page" w:horzAnchor="margin" w:tblpY="1291"/>
        <w:tblW w:w="10206" w:type="dxa"/>
        <w:tblLayout w:type="fixed"/>
        <w:tblLook w:val="04A0" w:firstRow="1" w:lastRow="0" w:firstColumn="1" w:lastColumn="0" w:noHBand="0" w:noVBand="1"/>
      </w:tblPr>
      <w:tblGrid>
        <w:gridCol w:w="709"/>
        <w:gridCol w:w="4394"/>
        <w:gridCol w:w="1276"/>
        <w:gridCol w:w="1559"/>
        <w:gridCol w:w="1134"/>
        <w:gridCol w:w="1134"/>
      </w:tblGrid>
      <w:tr w:rsidR="00BB2985" w:rsidRPr="00BB2985" w14:paraId="6F816851" w14:textId="77777777" w:rsidTr="00BB2985">
        <w:tc>
          <w:tcPr>
            <w:tcW w:w="709" w:type="dxa"/>
            <w:tcBorders>
              <w:right w:val="single" w:sz="4" w:space="0" w:color="auto"/>
            </w:tcBorders>
          </w:tcPr>
          <w:p w14:paraId="62CB7CF1" w14:textId="77777777" w:rsidR="00BB2985" w:rsidRPr="00BB2985" w:rsidRDefault="00BB2985" w:rsidP="00BB2985">
            <w:pPr>
              <w:spacing w:line="360" w:lineRule="auto"/>
            </w:pPr>
            <w:proofErr w:type="spellStart"/>
            <w:r w:rsidRPr="00BB2985">
              <w:lastRenderedPageBreak/>
              <w:t>Sl</w:t>
            </w:r>
            <w:proofErr w:type="spellEnd"/>
            <w:r w:rsidRPr="00BB2985">
              <w:t xml:space="preserve"> no. </w:t>
            </w:r>
          </w:p>
        </w:tc>
        <w:tc>
          <w:tcPr>
            <w:tcW w:w="4394" w:type="dxa"/>
            <w:tcBorders>
              <w:left w:val="single" w:sz="4" w:space="0" w:color="auto"/>
            </w:tcBorders>
          </w:tcPr>
          <w:p w14:paraId="33850ACF" w14:textId="77777777" w:rsidR="00BB2985" w:rsidRPr="00BB2985" w:rsidRDefault="00BB2985" w:rsidP="00BB2985">
            <w:pPr>
              <w:spacing w:line="360" w:lineRule="auto"/>
              <w:ind w:left="642"/>
            </w:pPr>
            <w:r w:rsidRPr="00BB2985">
              <w:t>Polymer</w:t>
            </w:r>
          </w:p>
        </w:tc>
        <w:tc>
          <w:tcPr>
            <w:tcW w:w="1276" w:type="dxa"/>
          </w:tcPr>
          <w:p w14:paraId="11FC7833" w14:textId="77777777" w:rsidR="00BB2985" w:rsidRPr="00BB2985" w:rsidRDefault="00BB2985" w:rsidP="00BB2985">
            <w:pPr>
              <w:spacing w:line="360" w:lineRule="auto"/>
            </w:pPr>
            <w:r w:rsidRPr="00BB2985">
              <w:t>Active ingredient</w:t>
            </w:r>
          </w:p>
        </w:tc>
        <w:tc>
          <w:tcPr>
            <w:tcW w:w="1559" w:type="dxa"/>
          </w:tcPr>
          <w:p w14:paraId="1D9BFD91" w14:textId="77777777" w:rsidR="00BB2985" w:rsidRPr="00BB2985" w:rsidRDefault="00BB2985" w:rsidP="00BB2985">
            <w:pPr>
              <w:spacing w:line="360" w:lineRule="auto"/>
            </w:pPr>
            <w:r w:rsidRPr="00BB2985">
              <w:t xml:space="preserve">    Plant</w:t>
            </w:r>
          </w:p>
        </w:tc>
        <w:tc>
          <w:tcPr>
            <w:tcW w:w="1134" w:type="dxa"/>
            <w:tcBorders>
              <w:right w:val="single" w:sz="4" w:space="0" w:color="auto"/>
            </w:tcBorders>
          </w:tcPr>
          <w:p w14:paraId="045B70A2" w14:textId="77777777" w:rsidR="00BB2985" w:rsidRPr="00BB2985" w:rsidRDefault="00BB2985" w:rsidP="00BB2985">
            <w:pPr>
              <w:spacing w:line="360" w:lineRule="auto"/>
            </w:pPr>
            <w:r w:rsidRPr="00BB2985">
              <w:t>Release time</w:t>
            </w:r>
          </w:p>
        </w:tc>
        <w:tc>
          <w:tcPr>
            <w:tcW w:w="1134" w:type="dxa"/>
            <w:tcBorders>
              <w:right w:val="single" w:sz="4" w:space="0" w:color="auto"/>
            </w:tcBorders>
          </w:tcPr>
          <w:p w14:paraId="42FC98DF" w14:textId="77777777" w:rsidR="00BB2985" w:rsidRPr="00BB2985" w:rsidRDefault="00BB2985" w:rsidP="00BB2985">
            <w:pPr>
              <w:spacing w:line="360" w:lineRule="auto"/>
            </w:pPr>
            <w:r w:rsidRPr="00BB2985">
              <w:t>Reference</w:t>
            </w:r>
          </w:p>
        </w:tc>
      </w:tr>
      <w:tr w:rsidR="00BB2985" w:rsidRPr="00BB2985" w14:paraId="2C16E0EF" w14:textId="77777777" w:rsidTr="00BB2985">
        <w:tc>
          <w:tcPr>
            <w:tcW w:w="709" w:type="dxa"/>
            <w:tcBorders>
              <w:right w:val="single" w:sz="4" w:space="0" w:color="auto"/>
            </w:tcBorders>
          </w:tcPr>
          <w:p w14:paraId="528BEC4D" w14:textId="77777777" w:rsidR="00BB2985" w:rsidRPr="00BB2985" w:rsidRDefault="00BB2985" w:rsidP="00BB2985">
            <w:pPr>
              <w:spacing w:line="360" w:lineRule="auto"/>
              <w:jc w:val="center"/>
            </w:pPr>
            <w:r w:rsidRPr="00BB2985">
              <w:t>1</w:t>
            </w:r>
          </w:p>
        </w:tc>
        <w:tc>
          <w:tcPr>
            <w:tcW w:w="4394" w:type="dxa"/>
            <w:tcBorders>
              <w:left w:val="single" w:sz="4" w:space="0" w:color="auto"/>
            </w:tcBorders>
          </w:tcPr>
          <w:p w14:paraId="5CF52FFF" w14:textId="77777777" w:rsidR="00BB2985" w:rsidRPr="00BB2985" w:rsidRDefault="00BB2985" w:rsidP="00BB2985">
            <w:pPr>
              <w:spacing w:line="360" w:lineRule="auto"/>
              <w:jc w:val="center"/>
            </w:pPr>
            <w:proofErr w:type="spellStart"/>
            <w:r w:rsidRPr="00BB2985">
              <w:t>Gelatin</w:t>
            </w:r>
            <w:proofErr w:type="spellEnd"/>
          </w:p>
        </w:tc>
        <w:tc>
          <w:tcPr>
            <w:tcW w:w="1276" w:type="dxa"/>
          </w:tcPr>
          <w:p w14:paraId="453F244D" w14:textId="77777777" w:rsidR="00BB2985" w:rsidRPr="00BB2985" w:rsidRDefault="00BB2985" w:rsidP="00BB2985">
            <w:pPr>
              <w:spacing w:line="360" w:lineRule="auto"/>
            </w:pPr>
            <w:r w:rsidRPr="00BB2985">
              <w:t xml:space="preserve">Ammonium    </w:t>
            </w:r>
          </w:p>
          <w:p w14:paraId="22606F92" w14:textId="77777777" w:rsidR="00BB2985" w:rsidRPr="00BB2985" w:rsidRDefault="00BB2985" w:rsidP="00BB2985">
            <w:pPr>
              <w:spacing w:line="360" w:lineRule="auto"/>
            </w:pPr>
            <w:r w:rsidRPr="00BB2985">
              <w:t xml:space="preserve">    nitrate</w:t>
            </w:r>
          </w:p>
        </w:tc>
        <w:tc>
          <w:tcPr>
            <w:tcW w:w="1559" w:type="dxa"/>
          </w:tcPr>
          <w:p w14:paraId="68A50675" w14:textId="77777777" w:rsidR="00BB2985" w:rsidRPr="00BB2985" w:rsidRDefault="00BB2985" w:rsidP="00BB2985">
            <w:pPr>
              <w:spacing w:line="360" w:lineRule="auto"/>
              <w:jc w:val="center"/>
            </w:pPr>
            <w:r w:rsidRPr="00BB2985">
              <w:t>Cucumber,</w:t>
            </w:r>
          </w:p>
          <w:p w14:paraId="1DF5AF37" w14:textId="77777777" w:rsidR="00BB2985" w:rsidRPr="00BB2985" w:rsidRDefault="00BB2985" w:rsidP="00BB2985">
            <w:pPr>
              <w:spacing w:line="360" w:lineRule="auto"/>
              <w:jc w:val="center"/>
            </w:pPr>
            <w:r w:rsidRPr="00BB2985">
              <w:t>Tomato</w:t>
            </w:r>
          </w:p>
        </w:tc>
        <w:tc>
          <w:tcPr>
            <w:tcW w:w="1134" w:type="dxa"/>
            <w:tcBorders>
              <w:right w:val="single" w:sz="4" w:space="0" w:color="auto"/>
            </w:tcBorders>
          </w:tcPr>
          <w:p w14:paraId="754F9C5B" w14:textId="77777777" w:rsidR="00BB2985" w:rsidRPr="00BB2985" w:rsidRDefault="00BB2985" w:rsidP="00BB2985">
            <w:pPr>
              <w:spacing w:line="360" w:lineRule="auto"/>
            </w:pPr>
            <w:r w:rsidRPr="00BB2985">
              <w:t>2 days</w:t>
            </w:r>
          </w:p>
        </w:tc>
        <w:tc>
          <w:tcPr>
            <w:tcW w:w="1134" w:type="dxa"/>
            <w:tcBorders>
              <w:right w:val="single" w:sz="4" w:space="0" w:color="auto"/>
            </w:tcBorders>
          </w:tcPr>
          <w:p w14:paraId="0A2E44ED" w14:textId="77777777" w:rsidR="00BB2985" w:rsidRPr="00BB2985" w:rsidRDefault="00BB2985" w:rsidP="00BB2985">
            <w:pPr>
              <w:spacing w:line="360" w:lineRule="auto"/>
            </w:pPr>
            <w:r w:rsidRPr="00BB2985">
              <w:t>[57]</w:t>
            </w:r>
          </w:p>
        </w:tc>
      </w:tr>
      <w:tr w:rsidR="00BB2985" w:rsidRPr="00BB2985" w14:paraId="75D437F1" w14:textId="77777777" w:rsidTr="00BB2985">
        <w:tc>
          <w:tcPr>
            <w:tcW w:w="709" w:type="dxa"/>
            <w:tcBorders>
              <w:right w:val="single" w:sz="4" w:space="0" w:color="auto"/>
            </w:tcBorders>
          </w:tcPr>
          <w:p w14:paraId="04C00A71" w14:textId="77777777" w:rsidR="00BB2985" w:rsidRPr="00BB2985" w:rsidRDefault="00BB2985" w:rsidP="00BB2985">
            <w:pPr>
              <w:spacing w:line="360" w:lineRule="auto"/>
              <w:jc w:val="center"/>
            </w:pPr>
            <w:r w:rsidRPr="00BB2985">
              <w:t>2</w:t>
            </w:r>
          </w:p>
        </w:tc>
        <w:tc>
          <w:tcPr>
            <w:tcW w:w="4394" w:type="dxa"/>
            <w:tcBorders>
              <w:left w:val="single" w:sz="4" w:space="0" w:color="auto"/>
            </w:tcBorders>
          </w:tcPr>
          <w:p w14:paraId="565D4DD1" w14:textId="77777777" w:rsidR="00BB2985" w:rsidRPr="00BB2985" w:rsidRDefault="00BB2985" w:rsidP="00BB2985">
            <w:pPr>
              <w:spacing w:line="360" w:lineRule="auto"/>
              <w:jc w:val="center"/>
            </w:pPr>
            <w:r w:rsidRPr="00BB2985">
              <w:t>Double hydrogel network of sodium alginate and</w:t>
            </w:r>
          </w:p>
          <w:p w14:paraId="547F30AD" w14:textId="77777777" w:rsidR="00BB2985" w:rsidRPr="00BB2985" w:rsidRDefault="00BB2985" w:rsidP="00BB2985">
            <w:pPr>
              <w:spacing w:line="360" w:lineRule="auto"/>
              <w:jc w:val="center"/>
            </w:pPr>
            <w:r w:rsidRPr="00BB2985">
              <w:t xml:space="preserve">polymerization of </w:t>
            </w:r>
            <w:r w:rsidRPr="00BB2985">
              <w:rPr>
                <w:rFonts w:ascii="Cambria Math" w:hAnsi="Cambria Math" w:cs="Cambria Math"/>
              </w:rPr>
              <w:t>𝛽</w:t>
            </w:r>
            <w:r w:rsidRPr="00BB2985">
              <w:t>-cyclodextrin, acrylic acid, and</w:t>
            </w:r>
          </w:p>
          <w:p w14:paraId="2E7B5050" w14:textId="77777777" w:rsidR="00BB2985" w:rsidRPr="00BB2985" w:rsidRDefault="00BB2985" w:rsidP="00BB2985">
            <w:pPr>
              <w:spacing w:line="360" w:lineRule="auto"/>
              <w:jc w:val="center"/>
            </w:pPr>
            <w:r w:rsidRPr="00BB2985">
              <w:t>acrylamide in the presence of halloysite</w:t>
            </w:r>
          </w:p>
        </w:tc>
        <w:tc>
          <w:tcPr>
            <w:tcW w:w="1276" w:type="dxa"/>
          </w:tcPr>
          <w:p w14:paraId="4BC4E361" w14:textId="77777777" w:rsidR="00BB2985" w:rsidRPr="00BB2985" w:rsidRDefault="00BB2985" w:rsidP="00BB2985">
            <w:pPr>
              <w:spacing w:line="360" w:lineRule="auto"/>
            </w:pPr>
            <w:r w:rsidRPr="00BB2985">
              <w:t>Urea</w:t>
            </w:r>
          </w:p>
        </w:tc>
        <w:tc>
          <w:tcPr>
            <w:tcW w:w="1559" w:type="dxa"/>
          </w:tcPr>
          <w:p w14:paraId="5B53E3AB" w14:textId="77777777" w:rsidR="00BB2985" w:rsidRPr="00BB2985" w:rsidRDefault="00BB2985" w:rsidP="00BB2985">
            <w:pPr>
              <w:spacing w:line="360" w:lineRule="auto"/>
              <w:jc w:val="center"/>
            </w:pPr>
            <w:r w:rsidRPr="00BB2985">
              <w:t>Cotton</w:t>
            </w:r>
          </w:p>
        </w:tc>
        <w:tc>
          <w:tcPr>
            <w:tcW w:w="1134" w:type="dxa"/>
            <w:tcBorders>
              <w:right w:val="single" w:sz="4" w:space="0" w:color="auto"/>
            </w:tcBorders>
          </w:tcPr>
          <w:p w14:paraId="3C51F262" w14:textId="77777777" w:rsidR="00BB2985" w:rsidRPr="00BB2985" w:rsidRDefault="00BB2985" w:rsidP="00BB2985">
            <w:pPr>
              <w:spacing w:line="360" w:lineRule="auto"/>
            </w:pPr>
            <w:r w:rsidRPr="00BB2985">
              <w:t>4 days</w:t>
            </w:r>
          </w:p>
        </w:tc>
        <w:tc>
          <w:tcPr>
            <w:tcW w:w="1134" w:type="dxa"/>
            <w:tcBorders>
              <w:right w:val="single" w:sz="4" w:space="0" w:color="auto"/>
            </w:tcBorders>
          </w:tcPr>
          <w:p w14:paraId="2ECC7C95" w14:textId="77777777" w:rsidR="00BB2985" w:rsidRPr="00BB2985" w:rsidRDefault="00BB2985" w:rsidP="00BB2985">
            <w:pPr>
              <w:spacing w:line="360" w:lineRule="auto"/>
            </w:pPr>
            <w:r w:rsidRPr="00BB2985">
              <w:t>[58]</w:t>
            </w:r>
          </w:p>
        </w:tc>
      </w:tr>
      <w:tr w:rsidR="00BB2985" w:rsidRPr="00BB2985" w14:paraId="08DD66E7" w14:textId="77777777" w:rsidTr="00BB2985">
        <w:tc>
          <w:tcPr>
            <w:tcW w:w="709" w:type="dxa"/>
            <w:tcBorders>
              <w:right w:val="single" w:sz="4" w:space="0" w:color="auto"/>
            </w:tcBorders>
          </w:tcPr>
          <w:p w14:paraId="69731441" w14:textId="77777777" w:rsidR="00BB2985" w:rsidRPr="00BB2985" w:rsidRDefault="00BB2985" w:rsidP="00BB2985">
            <w:pPr>
              <w:spacing w:line="360" w:lineRule="auto"/>
              <w:jc w:val="center"/>
            </w:pPr>
            <w:r w:rsidRPr="00BB2985">
              <w:t>3</w:t>
            </w:r>
          </w:p>
        </w:tc>
        <w:tc>
          <w:tcPr>
            <w:tcW w:w="4394" w:type="dxa"/>
            <w:tcBorders>
              <w:left w:val="single" w:sz="4" w:space="0" w:color="auto"/>
            </w:tcBorders>
          </w:tcPr>
          <w:p w14:paraId="7EDCFD9E" w14:textId="77777777" w:rsidR="00BB2985" w:rsidRPr="00BB2985" w:rsidRDefault="00BB2985" w:rsidP="00BB2985">
            <w:pPr>
              <w:spacing w:line="360" w:lineRule="auto"/>
            </w:pPr>
            <w:r w:rsidRPr="00BB2985">
              <w:t xml:space="preserve">Inorganic </w:t>
            </w:r>
            <w:proofErr w:type="spellStart"/>
            <w:r w:rsidRPr="00BB2985">
              <w:t>materialsand</w:t>
            </w:r>
            <w:proofErr w:type="spellEnd"/>
            <w:r w:rsidRPr="00BB2985">
              <w:t xml:space="preserve"> organic polymers</w:t>
            </w:r>
          </w:p>
        </w:tc>
        <w:tc>
          <w:tcPr>
            <w:tcW w:w="1276" w:type="dxa"/>
          </w:tcPr>
          <w:p w14:paraId="7EFA87D6" w14:textId="77777777" w:rsidR="00BB2985" w:rsidRPr="00BB2985" w:rsidRDefault="00BB2985" w:rsidP="00BB2985">
            <w:pPr>
              <w:spacing w:line="360" w:lineRule="auto"/>
            </w:pPr>
            <w:r w:rsidRPr="00BB2985">
              <w:t>Urea</w:t>
            </w:r>
          </w:p>
        </w:tc>
        <w:tc>
          <w:tcPr>
            <w:tcW w:w="1559" w:type="dxa"/>
          </w:tcPr>
          <w:p w14:paraId="6C3A1D3E" w14:textId="77777777" w:rsidR="00BB2985" w:rsidRPr="00BB2985" w:rsidRDefault="00BB2985" w:rsidP="00BB2985">
            <w:pPr>
              <w:spacing w:line="360" w:lineRule="auto"/>
              <w:jc w:val="center"/>
            </w:pPr>
            <w:r w:rsidRPr="00BB2985">
              <w:t>Orchards</w:t>
            </w:r>
          </w:p>
        </w:tc>
        <w:tc>
          <w:tcPr>
            <w:tcW w:w="1134" w:type="dxa"/>
            <w:tcBorders>
              <w:right w:val="single" w:sz="4" w:space="0" w:color="auto"/>
            </w:tcBorders>
          </w:tcPr>
          <w:p w14:paraId="0C80C126" w14:textId="77777777" w:rsidR="00BB2985" w:rsidRPr="00BB2985" w:rsidRDefault="00BB2985" w:rsidP="00BB2985">
            <w:pPr>
              <w:spacing w:line="360" w:lineRule="auto"/>
            </w:pPr>
            <w:r w:rsidRPr="00BB2985">
              <w:t>7 days</w:t>
            </w:r>
          </w:p>
        </w:tc>
        <w:tc>
          <w:tcPr>
            <w:tcW w:w="1134" w:type="dxa"/>
            <w:tcBorders>
              <w:right w:val="single" w:sz="4" w:space="0" w:color="auto"/>
            </w:tcBorders>
          </w:tcPr>
          <w:p w14:paraId="427E7864" w14:textId="77777777" w:rsidR="00BB2985" w:rsidRPr="00BB2985" w:rsidRDefault="00BB2985" w:rsidP="00BB2985">
            <w:pPr>
              <w:spacing w:line="360" w:lineRule="auto"/>
            </w:pPr>
            <w:r w:rsidRPr="00BB2985">
              <w:t>[59]</w:t>
            </w:r>
          </w:p>
        </w:tc>
      </w:tr>
      <w:tr w:rsidR="00BB2985" w:rsidRPr="00BB2985" w14:paraId="70A8F664" w14:textId="77777777" w:rsidTr="00BB2985">
        <w:tc>
          <w:tcPr>
            <w:tcW w:w="709" w:type="dxa"/>
            <w:tcBorders>
              <w:right w:val="single" w:sz="4" w:space="0" w:color="auto"/>
            </w:tcBorders>
          </w:tcPr>
          <w:p w14:paraId="30C165D7" w14:textId="77777777" w:rsidR="00BB2985" w:rsidRPr="00BB2985" w:rsidRDefault="00BB2985" w:rsidP="00BB2985">
            <w:pPr>
              <w:spacing w:line="360" w:lineRule="auto"/>
              <w:jc w:val="center"/>
            </w:pPr>
            <w:r w:rsidRPr="00BB2985">
              <w:t>4</w:t>
            </w:r>
          </w:p>
        </w:tc>
        <w:tc>
          <w:tcPr>
            <w:tcW w:w="4394" w:type="dxa"/>
            <w:tcBorders>
              <w:left w:val="single" w:sz="4" w:space="0" w:color="auto"/>
            </w:tcBorders>
          </w:tcPr>
          <w:p w14:paraId="066CAC3F" w14:textId="77777777" w:rsidR="00BB2985" w:rsidRPr="00BB2985" w:rsidRDefault="00BB2985" w:rsidP="00BB2985">
            <w:pPr>
              <w:spacing w:line="360" w:lineRule="auto"/>
            </w:pPr>
            <w:proofErr w:type="spellStart"/>
            <w:r w:rsidRPr="00BB2985">
              <w:t>NaCMC</w:t>
            </w:r>
            <w:proofErr w:type="spellEnd"/>
            <w:r w:rsidRPr="00BB2985">
              <w:t xml:space="preserve"> and carrageenan (CG)</w:t>
            </w:r>
          </w:p>
        </w:tc>
        <w:tc>
          <w:tcPr>
            <w:tcW w:w="1276" w:type="dxa"/>
          </w:tcPr>
          <w:p w14:paraId="121896C6" w14:textId="77777777" w:rsidR="00BB2985" w:rsidRPr="00BB2985" w:rsidRDefault="00BB2985" w:rsidP="00BB2985">
            <w:pPr>
              <w:spacing w:line="360" w:lineRule="auto"/>
            </w:pPr>
            <w:r w:rsidRPr="00BB2985">
              <w:t>Zinc</w:t>
            </w:r>
          </w:p>
        </w:tc>
        <w:tc>
          <w:tcPr>
            <w:tcW w:w="1559" w:type="dxa"/>
          </w:tcPr>
          <w:p w14:paraId="545CF203" w14:textId="77777777" w:rsidR="00BB2985" w:rsidRPr="00BB2985" w:rsidRDefault="00BB2985" w:rsidP="00BB2985">
            <w:pPr>
              <w:spacing w:line="360" w:lineRule="auto"/>
              <w:jc w:val="center"/>
            </w:pPr>
            <w:r w:rsidRPr="00BB2985">
              <w:t>Wheatgrass</w:t>
            </w:r>
          </w:p>
        </w:tc>
        <w:tc>
          <w:tcPr>
            <w:tcW w:w="1134" w:type="dxa"/>
            <w:tcBorders>
              <w:right w:val="single" w:sz="4" w:space="0" w:color="auto"/>
            </w:tcBorders>
          </w:tcPr>
          <w:p w14:paraId="0CBD2CE4" w14:textId="77777777" w:rsidR="00BB2985" w:rsidRPr="00BB2985" w:rsidRDefault="00BB2985" w:rsidP="00BB2985">
            <w:pPr>
              <w:spacing w:line="360" w:lineRule="auto"/>
            </w:pPr>
            <w:r w:rsidRPr="00BB2985">
              <w:t>10 days</w:t>
            </w:r>
          </w:p>
        </w:tc>
        <w:tc>
          <w:tcPr>
            <w:tcW w:w="1134" w:type="dxa"/>
            <w:tcBorders>
              <w:right w:val="single" w:sz="4" w:space="0" w:color="auto"/>
            </w:tcBorders>
          </w:tcPr>
          <w:p w14:paraId="506FEB76" w14:textId="77777777" w:rsidR="00BB2985" w:rsidRPr="00BB2985" w:rsidRDefault="00BB2985" w:rsidP="00BB2985">
            <w:pPr>
              <w:spacing w:line="360" w:lineRule="auto"/>
            </w:pPr>
            <w:r w:rsidRPr="00BB2985">
              <w:t>[60]</w:t>
            </w:r>
          </w:p>
        </w:tc>
      </w:tr>
      <w:tr w:rsidR="00BB2985" w:rsidRPr="00BB2985" w14:paraId="05DF5EE4" w14:textId="77777777" w:rsidTr="00BB2985">
        <w:tc>
          <w:tcPr>
            <w:tcW w:w="709" w:type="dxa"/>
            <w:tcBorders>
              <w:right w:val="single" w:sz="4" w:space="0" w:color="auto"/>
            </w:tcBorders>
          </w:tcPr>
          <w:p w14:paraId="1D014315" w14:textId="77777777" w:rsidR="00BB2985" w:rsidRPr="00BB2985" w:rsidRDefault="00BB2985" w:rsidP="00BB2985">
            <w:pPr>
              <w:spacing w:line="360" w:lineRule="auto"/>
              <w:jc w:val="center"/>
            </w:pPr>
            <w:r w:rsidRPr="00BB2985">
              <w:t>5</w:t>
            </w:r>
          </w:p>
        </w:tc>
        <w:tc>
          <w:tcPr>
            <w:tcW w:w="4394" w:type="dxa"/>
            <w:tcBorders>
              <w:left w:val="single" w:sz="4" w:space="0" w:color="auto"/>
            </w:tcBorders>
          </w:tcPr>
          <w:p w14:paraId="54772DB5" w14:textId="77777777" w:rsidR="00BB2985" w:rsidRPr="00BB2985" w:rsidRDefault="00BB2985" w:rsidP="00BB2985">
            <w:pPr>
              <w:spacing w:line="360" w:lineRule="auto"/>
            </w:pPr>
            <w:proofErr w:type="spellStart"/>
            <w:r w:rsidRPr="00BB2985">
              <w:t>Wheatstraw</w:t>
            </w:r>
            <w:proofErr w:type="spellEnd"/>
          </w:p>
        </w:tc>
        <w:tc>
          <w:tcPr>
            <w:tcW w:w="1276" w:type="dxa"/>
          </w:tcPr>
          <w:p w14:paraId="7B21519E" w14:textId="77777777" w:rsidR="00BB2985" w:rsidRPr="00BB2985" w:rsidRDefault="00BB2985" w:rsidP="00BB2985">
            <w:pPr>
              <w:spacing w:line="360" w:lineRule="auto"/>
            </w:pPr>
            <w:r w:rsidRPr="00BB2985">
              <w:t>Urea</w:t>
            </w:r>
          </w:p>
        </w:tc>
        <w:tc>
          <w:tcPr>
            <w:tcW w:w="1559" w:type="dxa"/>
          </w:tcPr>
          <w:p w14:paraId="48450492" w14:textId="77777777" w:rsidR="00BB2985" w:rsidRPr="00BB2985" w:rsidRDefault="00BB2985" w:rsidP="00BB2985">
            <w:pPr>
              <w:spacing w:line="360" w:lineRule="auto"/>
              <w:jc w:val="center"/>
            </w:pPr>
            <w:r w:rsidRPr="00BB2985">
              <w:t>Tomato</w:t>
            </w:r>
          </w:p>
        </w:tc>
        <w:tc>
          <w:tcPr>
            <w:tcW w:w="1134" w:type="dxa"/>
            <w:tcBorders>
              <w:right w:val="single" w:sz="4" w:space="0" w:color="auto"/>
            </w:tcBorders>
          </w:tcPr>
          <w:p w14:paraId="1ACD3DB7" w14:textId="77777777" w:rsidR="00BB2985" w:rsidRPr="00BB2985" w:rsidRDefault="00BB2985" w:rsidP="00BB2985">
            <w:pPr>
              <w:spacing w:line="360" w:lineRule="auto"/>
            </w:pPr>
            <w:r w:rsidRPr="00BB2985">
              <w:t>10 days</w:t>
            </w:r>
          </w:p>
        </w:tc>
        <w:tc>
          <w:tcPr>
            <w:tcW w:w="1134" w:type="dxa"/>
            <w:tcBorders>
              <w:right w:val="single" w:sz="4" w:space="0" w:color="auto"/>
            </w:tcBorders>
          </w:tcPr>
          <w:p w14:paraId="4EC565CE" w14:textId="77777777" w:rsidR="00BB2985" w:rsidRPr="00BB2985" w:rsidRDefault="00BB2985" w:rsidP="00BB2985">
            <w:pPr>
              <w:spacing w:line="360" w:lineRule="auto"/>
            </w:pPr>
            <w:r w:rsidRPr="00BB2985">
              <w:t>[61]</w:t>
            </w:r>
          </w:p>
        </w:tc>
      </w:tr>
      <w:tr w:rsidR="00BB2985" w:rsidRPr="00BB2985" w14:paraId="198EF6AC" w14:textId="77777777" w:rsidTr="00BB2985">
        <w:tc>
          <w:tcPr>
            <w:tcW w:w="709" w:type="dxa"/>
            <w:tcBorders>
              <w:right w:val="single" w:sz="4" w:space="0" w:color="auto"/>
            </w:tcBorders>
          </w:tcPr>
          <w:p w14:paraId="6547F624" w14:textId="77777777" w:rsidR="00BB2985" w:rsidRPr="00BB2985" w:rsidRDefault="00BB2985" w:rsidP="00BB2985">
            <w:pPr>
              <w:spacing w:line="360" w:lineRule="auto"/>
              <w:jc w:val="center"/>
            </w:pPr>
            <w:r w:rsidRPr="00BB2985">
              <w:t>6</w:t>
            </w:r>
          </w:p>
        </w:tc>
        <w:tc>
          <w:tcPr>
            <w:tcW w:w="4394" w:type="dxa"/>
            <w:tcBorders>
              <w:left w:val="single" w:sz="4" w:space="0" w:color="auto"/>
            </w:tcBorders>
          </w:tcPr>
          <w:p w14:paraId="14BAAE74" w14:textId="77777777" w:rsidR="00BB2985" w:rsidRPr="00BB2985" w:rsidRDefault="00BB2985" w:rsidP="00BB2985">
            <w:pPr>
              <w:spacing w:line="360" w:lineRule="auto"/>
            </w:pPr>
            <w:r w:rsidRPr="00BB2985">
              <w:t>corncob-g-poly (acrylic acid)/bentonite</w:t>
            </w:r>
          </w:p>
        </w:tc>
        <w:tc>
          <w:tcPr>
            <w:tcW w:w="1276" w:type="dxa"/>
          </w:tcPr>
          <w:p w14:paraId="58C356C8" w14:textId="77777777" w:rsidR="00BB2985" w:rsidRPr="00BB2985" w:rsidRDefault="00BB2985" w:rsidP="00BB2985">
            <w:pPr>
              <w:spacing w:line="360" w:lineRule="auto"/>
            </w:pPr>
            <w:r w:rsidRPr="00BB2985">
              <w:t>Urea</w:t>
            </w:r>
          </w:p>
        </w:tc>
        <w:tc>
          <w:tcPr>
            <w:tcW w:w="1559" w:type="dxa"/>
          </w:tcPr>
          <w:p w14:paraId="58E50ACD" w14:textId="77777777" w:rsidR="00BB2985" w:rsidRPr="00BB2985" w:rsidRDefault="00BB2985" w:rsidP="00BB2985">
            <w:pPr>
              <w:spacing w:line="360" w:lineRule="auto"/>
              <w:jc w:val="center"/>
            </w:pPr>
            <w:proofErr w:type="spellStart"/>
            <w:r w:rsidRPr="00BB2985">
              <w:t>Cottton</w:t>
            </w:r>
            <w:proofErr w:type="spellEnd"/>
          </w:p>
        </w:tc>
        <w:tc>
          <w:tcPr>
            <w:tcW w:w="1134" w:type="dxa"/>
            <w:tcBorders>
              <w:right w:val="single" w:sz="4" w:space="0" w:color="auto"/>
            </w:tcBorders>
          </w:tcPr>
          <w:p w14:paraId="65DC33A3" w14:textId="77777777" w:rsidR="00BB2985" w:rsidRPr="00BB2985" w:rsidRDefault="00BB2985" w:rsidP="00BB2985">
            <w:pPr>
              <w:spacing w:line="360" w:lineRule="auto"/>
            </w:pPr>
            <w:r w:rsidRPr="00BB2985">
              <w:t>30 days</w:t>
            </w:r>
          </w:p>
        </w:tc>
        <w:tc>
          <w:tcPr>
            <w:tcW w:w="1134" w:type="dxa"/>
            <w:tcBorders>
              <w:right w:val="single" w:sz="4" w:space="0" w:color="auto"/>
            </w:tcBorders>
          </w:tcPr>
          <w:p w14:paraId="4BB5D3E6" w14:textId="77777777" w:rsidR="00BB2985" w:rsidRPr="00BB2985" w:rsidRDefault="00BB2985" w:rsidP="00BB2985">
            <w:pPr>
              <w:spacing w:line="360" w:lineRule="auto"/>
            </w:pPr>
            <w:r w:rsidRPr="00BB2985">
              <w:t>[62]</w:t>
            </w:r>
          </w:p>
        </w:tc>
      </w:tr>
      <w:tr w:rsidR="00BB2985" w:rsidRPr="00BB2985" w14:paraId="32692F9C" w14:textId="77777777" w:rsidTr="00BB2985">
        <w:tc>
          <w:tcPr>
            <w:tcW w:w="709" w:type="dxa"/>
            <w:tcBorders>
              <w:right w:val="single" w:sz="4" w:space="0" w:color="auto"/>
            </w:tcBorders>
          </w:tcPr>
          <w:p w14:paraId="1C99EF57" w14:textId="77777777" w:rsidR="00BB2985" w:rsidRPr="00BB2985" w:rsidRDefault="00BB2985" w:rsidP="00BB2985">
            <w:pPr>
              <w:spacing w:line="360" w:lineRule="auto"/>
              <w:jc w:val="center"/>
            </w:pPr>
            <w:r w:rsidRPr="00BB2985">
              <w:t>7</w:t>
            </w:r>
          </w:p>
        </w:tc>
        <w:tc>
          <w:tcPr>
            <w:tcW w:w="4394" w:type="dxa"/>
            <w:tcBorders>
              <w:left w:val="single" w:sz="4" w:space="0" w:color="auto"/>
            </w:tcBorders>
          </w:tcPr>
          <w:p w14:paraId="587FA1B0" w14:textId="77777777" w:rsidR="00BB2985" w:rsidRPr="00BB2985" w:rsidRDefault="00BB2985" w:rsidP="00BB2985">
            <w:pPr>
              <w:spacing w:line="360" w:lineRule="auto"/>
            </w:pPr>
            <w:r w:rsidRPr="00BB2985">
              <w:t>Acrylic acid</w:t>
            </w:r>
          </w:p>
        </w:tc>
        <w:tc>
          <w:tcPr>
            <w:tcW w:w="1276" w:type="dxa"/>
          </w:tcPr>
          <w:p w14:paraId="336AC8E9" w14:textId="77777777" w:rsidR="00BB2985" w:rsidRPr="00BB2985" w:rsidRDefault="00BB2985" w:rsidP="00BB2985">
            <w:pPr>
              <w:spacing w:line="360" w:lineRule="auto"/>
            </w:pPr>
            <w:r w:rsidRPr="00BB2985">
              <w:t>Urea</w:t>
            </w:r>
          </w:p>
        </w:tc>
        <w:tc>
          <w:tcPr>
            <w:tcW w:w="1559" w:type="dxa"/>
          </w:tcPr>
          <w:p w14:paraId="22AA62AC" w14:textId="77777777" w:rsidR="00BB2985" w:rsidRPr="00BB2985" w:rsidRDefault="00BB2985" w:rsidP="00BB2985">
            <w:pPr>
              <w:spacing w:line="360" w:lineRule="auto"/>
              <w:jc w:val="center"/>
            </w:pPr>
            <w:r w:rsidRPr="00BB2985">
              <w:t>maize</w:t>
            </w:r>
          </w:p>
        </w:tc>
        <w:tc>
          <w:tcPr>
            <w:tcW w:w="1134" w:type="dxa"/>
            <w:tcBorders>
              <w:right w:val="single" w:sz="4" w:space="0" w:color="auto"/>
            </w:tcBorders>
          </w:tcPr>
          <w:p w14:paraId="7D9813A8" w14:textId="77777777" w:rsidR="00BB2985" w:rsidRPr="00BB2985" w:rsidRDefault="00BB2985" w:rsidP="00BB2985">
            <w:pPr>
              <w:spacing w:line="360" w:lineRule="auto"/>
            </w:pPr>
            <w:r w:rsidRPr="00BB2985">
              <w:t xml:space="preserve">40 days </w:t>
            </w:r>
          </w:p>
        </w:tc>
        <w:tc>
          <w:tcPr>
            <w:tcW w:w="1134" w:type="dxa"/>
            <w:tcBorders>
              <w:right w:val="single" w:sz="4" w:space="0" w:color="auto"/>
            </w:tcBorders>
          </w:tcPr>
          <w:p w14:paraId="4E37168E" w14:textId="77777777" w:rsidR="00BB2985" w:rsidRPr="00BB2985" w:rsidRDefault="00BB2985" w:rsidP="00BB2985">
            <w:pPr>
              <w:spacing w:line="360" w:lineRule="auto"/>
            </w:pPr>
            <w:r w:rsidRPr="00BB2985">
              <w:t xml:space="preserve"> [63]</w:t>
            </w:r>
          </w:p>
        </w:tc>
      </w:tr>
      <w:tr w:rsidR="00BB2985" w:rsidRPr="00BB2985" w14:paraId="6DFC4BBC" w14:textId="77777777" w:rsidTr="00BB2985">
        <w:tc>
          <w:tcPr>
            <w:tcW w:w="709" w:type="dxa"/>
            <w:tcBorders>
              <w:right w:val="single" w:sz="4" w:space="0" w:color="auto"/>
            </w:tcBorders>
          </w:tcPr>
          <w:p w14:paraId="08544E57" w14:textId="77777777" w:rsidR="00BB2985" w:rsidRPr="00BB2985" w:rsidRDefault="00BB2985" w:rsidP="00BB2985">
            <w:pPr>
              <w:spacing w:line="360" w:lineRule="auto"/>
              <w:jc w:val="center"/>
            </w:pPr>
            <w:r w:rsidRPr="00BB2985">
              <w:t>8</w:t>
            </w:r>
          </w:p>
        </w:tc>
        <w:tc>
          <w:tcPr>
            <w:tcW w:w="4394" w:type="dxa"/>
            <w:tcBorders>
              <w:left w:val="single" w:sz="4" w:space="0" w:color="auto"/>
            </w:tcBorders>
          </w:tcPr>
          <w:p w14:paraId="254E0AD7" w14:textId="77777777" w:rsidR="00BB2985" w:rsidRPr="00BB2985" w:rsidRDefault="00BB2985" w:rsidP="00BB2985">
            <w:pPr>
              <w:spacing w:line="360" w:lineRule="auto"/>
            </w:pPr>
            <w:proofErr w:type="spellStart"/>
            <w:r w:rsidRPr="00BB2985">
              <w:t>ZnO</w:t>
            </w:r>
            <w:proofErr w:type="spellEnd"/>
            <w:r w:rsidRPr="00BB2985">
              <w:t xml:space="preserve"> Nanoparticle</w:t>
            </w:r>
          </w:p>
        </w:tc>
        <w:tc>
          <w:tcPr>
            <w:tcW w:w="1276" w:type="dxa"/>
          </w:tcPr>
          <w:p w14:paraId="3E02AC87" w14:textId="77777777" w:rsidR="00BB2985" w:rsidRPr="00BB2985" w:rsidRDefault="00BB2985" w:rsidP="00BB2985">
            <w:pPr>
              <w:spacing w:line="360" w:lineRule="auto"/>
            </w:pPr>
            <w:r w:rsidRPr="00BB2985">
              <w:t>Zinc</w:t>
            </w:r>
          </w:p>
        </w:tc>
        <w:tc>
          <w:tcPr>
            <w:tcW w:w="1559" w:type="dxa"/>
          </w:tcPr>
          <w:p w14:paraId="07A18965" w14:textId="77777777" w:rsidR="00BB2985" w:rsidRPr="00BB2985" w:rsidRDefault="00BB2985" w:rsidP="00BB2985">
            <w:pPr>
              <w:spacing w:line="360" w:lineRule="auto"/>
              <w:jc w:val="center"/>
              <w:rPr>
                <w:i/>
              </w:rPr>
            </w:pPr>
            <w:proofErr w:type="spellStart"/>
            <w:r w:rsidRPr="00BB2985">
              <w:rPr>
                <w:i/>
              </w:rPr>
              <w:t>Cyamopsissp</w:t>
            </w:r>
            <w:proofErr w:type="spellEnd"/>
            <w:r w:rsidRPr="00BB2985">
              <w:rPr>
                <w:i/>
              </w:rPr>
              <w:t>.</w:t>
            </w:r>
          </w:p>
        </w:tc>
        <w:tc>
          <w:tcPr>
            <w:tcW w:w="1134" w:type="dxa"/>
            <w:tcBorders>
              <w:right w:val="single" w:sz="4" w:space="0" w:color="auto"/>
            </w:tcBorders>
          </w:tcPr>
          <w:p w14:paraId="5B208CB4" w14:textId="77777777" w:rsidR="00BB2985" w:rsidRPr="00BB2985" w:rsidRDefault="00BB2985" w:rsidP="00BB2985">
            <w:pPr>
              <w:spacing w:line="360" w:lineRule="auto"/>
            </w:pPr>
            <w:r w:rsidRPr="00BB2985">
              <w:t>30-40 days</w:t>
            </w:r>
          </w:p>
        </w:tc>
        <w:tc>
          <w:tcPr>
            <w:tcW w:w="1134" w:type="dxa"/>
            <w:tcBorders>
              <w:right w:val="single" w:sz="4" w:space="0" w:color="auto"/>
            </w:tcBorders>
          </w:tcPr>
          <w:p w14:paraId="0AC2CB42" w14:textId="77777777" w:rsidR="00BB2985" w:rsidRPr="00BB2985" w:rsidRDefault="00BB2985" w:rsidP="00BB2985">
            <w:pPr>
              <w:spacing w:line="360" w:lineRule="auto"/>
            </w:pPr>
            <w:r w:rsidRPr="00BB2985">
              <w:t>[64]</w:t>
            </w:r>
          </w:p>
        </w:tc>
      </w:tr>
      <w:tr w:rsidR="00BB2985" w:rsidRPr="00BB2985" w14:paraId="6F15ACB9" w14:textId="77777777" w:rsidTr="00BB2985">
        <w:tc>
          <w:tcPr>
            <w:tcW w:w="709" w:type="dxa"/>
            <w:tcBorders>
              <w:right w:val="single" w:sz="4" w:space="0" w:color="auto"/>
            </w:tcBorders>
          </w:tcPr>
          <w:p w14:paraId="02F2644F" w14:textId="77777777" w:rsidR="00BB2985" w:rsidRPr="00BB2985" w:rsidRDefault="00BB2985" w:rsidP="00BB2985">
            <w:pPr>
              <w:spacing w:line="360" w:lineRule="auto"/>
              <w:jc w:val="center"/>
            </w:pPr>
            <w:r w:rsidRPr="00BB2985">
              <w:t>9</w:t>
            </w:r>
          </w:p>
        </w:tc>
        <w:tc>
          <w:tcPr>
            <w:tcW w:w="4394" w:type="dxa"/>
            <w:tcBorders>
              <w:left w:val="single" w:sz="4" w:space="0" w:color="auto"/>
            </w:tcBorders>
          </w:tcPr>
          <w:p w14:paraId="27FEEBAA" w14:textId="77777777" w:rsidR="00BB2985" w:rsidRPr="00BB2985" w:rsidRDefault="00BB2985" w:rsidP="00BB2985">
            <w:pPr>
              <w:spacing w:line="360" w:lineRule="auto"/>
            </w:pPr>
            <w:r w:rsidRPr="00BB2985">
              <w:t>Composites made of biopolymers (microcrystalline</w:t>
            </w:r>
          </w:p>
          <w:p w14:paraId="79A39EBD" w14:textId="77777777" w:rsidR="00BB2985" w:rsidRPr="00BB2985" w:rsidRDefault="00BB2985" w:rsidP="00BB2985">
            <w:pPr>
              <w:spacing w:line="360" w:lineRule="auto"/>
            </w:pPr>
            <w:r w:rsidRPr="00BB2985">
              <w:t xml:space="preserve">cellulose, chitosan, and alginate) and </w:t>
            </w:r>
            <w:proofErr w:type="spellStart"/>
            <w:r w:rsidRPr="00BB2985">
              <w:t>ZnOnanoparticles</w:t>
            </w:r>
            <w:proofErr w:type="spellEnd"/>
          </w:p>
        </w:tc>
        <w:tc>
          <w:tcPr>
            <w:tcW w:w="1276" w:type="dxa"/>
          </w:tcPr>
          <w:p w14:paraId="150DC288" w14:textId="77777777" w:rsidR="00BB2985" w:rsidRPr="00BB2985" w:rsidRDefault="00BB2985" w:rsidP="00BB2985">
            <w:pPr>
              <w:spacing w:line="360" w:lineRule="auto"/>
            </w:pPr>
            <w:r w:rsidRPr="00BB2985">
              <w:t>Zinc</w:t>
            </w:r>
          </w:p>
        </w:tc>
        <w:tc>
          <w:tcPr>
            <w:tcW w:w="1559" w:type="dxa"/>
          </w:tcPr>
          <w:p w14:paraId="4BEC9746" w14:textId="77777777" w:rsidR="00BB2985" w:rsidRPr="00BB2985" w:rsidRDefault="00BB2985" w:rsidP="00BB2985">
            <w:pPr>
              <w:spacing w:line="360" w:lineRule="auto"/>
              <w:jc w:val="center"/>
            </w:pPr>
            <w:r w:rsidRPr="00BB2985">
              <w:t>Maize</w:t>
            </w:r>
          </w:p>
        </w:tc>
        <w:tc>
          <w:tcPr>
            <w:tcW w:w="1134" w:type="dxa"/>
            <w:tcBorders>
              <w:right w:val="single" w:sz="4" w:space="0" w:color="auto"/>
            </w:tcBorders>
          </w:tcPr>
          <w:p w14:paraId="4E74374A" w14:textId="77777777" w:rsidR="00BB2985" w:rsidRPr="00BB2985" w:rsidRDefault="00BB2985" w:rsidP="00BB2985">
            <w:pPr>
              <w:spacing w:line="360" w:lineRule="auto"/>
            </w:pPr>
            <w:r w:rsidRPr="00BB2985">
              <w:t>30 days</w:t>
            </w:r>
          </w:p>
        </w:tc>
        <w:tc>
          <w:tcPr>
            <w:tcW w:w="1134" w:type="dxa"/>
            <w:tcBorders>
              <w:right w:val="single" w:sz="4" w:space="0" w:color="auto"/>
            </w:tcBorders>
          </w:tcPr>
          <w:p w14:paraId="5B79EA12" w14:textId="77777777" w:rsidR="00BB2985" w:rsidRPr="00BB2985" w:rsidRDefault="00BB2985" w:rsidP="00BB2985">
            <w:pPr>
              <w:spacing w:line="360" w:lineRule="auto"/>
            </w:pPr>
            <w:r w:rsidRPr="00BB2985">
              <w:t>[65]</w:t>
            </w:r>
          </w:p>
        </w:tc>
      </w:tr>
      <w:tr w:rsidR="00BB2985" w:rsidRPr="00BB2985" w14:paraId="4DA0E8F6" w14:textId="77777777" w:rsidTr="00BB2985">
        <w:tc>
          <w:tcPr>
            <w:tcW w:w="709" w:type="dxa"/>
            <w:tcBorders>
              <w:right w:val="single" w:sz="4" w:space="0" w:color="auto"/>
            </w:tcBorders>
          </w:tcPr>
          <w:p w14:paraId="2D901C89" w14:textId="77777777" w:rsidR="00BB2985" w:rsidRPr="00BB2985" w:rsidRDefault="00BB2985" w:rsidP="00BB2985">
            <w:pPr>
              <w:spacing w:line="360" w:lineRule="auto"/>
              <w:jc w:val="center"/>
            </w:pPr>
            <w:r w:rsidRPr="00BB2985">
              <w:t>10</w:t>
            </w:r>
          </w:p>
        </w:tc>
        <w:tc>
          <w:tcPr>
            <w:tcW w:w="4394" w:type="dxa"/>
            <w:tcBorders>
              <w:left w:val="single" w:sz="4" w:space="0" w:color="auto"/>
            </w:tcBorders>
          </w:tcPr>
          <w:p w14:paraId="0CA379D5" w14:textId="77777777" w:rsidR="00BB2985" w:rsidRPr="00BB2985" w:rsidRDefault="00BB2985" w:rsidP="00BB2985">
            <w:pPr>
              <w:spacing w:line="360" w:lineRule="auto"/>
            </w:pPr>
            <w:r w:rsidRPr="00BB2985">
              <w:t>Poly(hydroxybutyrate)</w:t>
            </w:r>
          </w:p>
        </w:tc>
        <w:tc>
          <w:tcPr>
            <w:tcW w:w="1276" w:type="dxa"/>
          </w:tcPr>
          <w:p w14:paraId="76858D7C" w14:textId="77777777" w:rsidR="00BB2985" w:rsidRPr="00BB2985" w:rsidRDefault="00BB2985" w:rsidP="00BB2985">
            <w:pPr>
              <w:spacing w:line="360" w:lineRule="auto"/>
            </w:pPr>
            <w:r w:rsidRPr="00BB2985">
              <w:t>NPK</w:t>
            </w:r>
          </w:p>
        </w:tc>
        <w:tc>
          <w:tcPr>
            <w:tcW w:w="1559" w:type="dxa"/>
          </w:tcPr>
          <w:p w14:paraId="7C91B538" w14:textId="77777777" w:rsidR="00BB2985" w:rsidRPr="00BB2985" w:rsidRDefault="00BB2985" w:rsidP="00BB2985">
            <w:pPr>
              <w:spacing w:line="360" w:lineRule="auto"/>
              <w:jc w:val="center"/>
            </w:pPr>
            <w:r w:rsidRPr="00BB2985">
              <w:t xml:space="preserve">Lettuce seed groups </w:t>
            </w:r>
          </w:p>
        </w:tc>
        <w:tc>
          <w:tcPr>
            <w:tcW w:w="1134" w:type="dxa"/>
            <w:tcBorders>
              <w:right w:val="single" w:sz="4" w:space="0" w:color="auto"/>
            </w:tcBorders>
          </w:tcPr>
          <w:p w14:paraId="7CE22A30" w14:textId="77777777" w:rsidR="00BB2985" w:rsidRPr="00BB2985" w:rsidRDefault="00BB2985" w:rsidP="00BB2985">
            <w:pPr>
              <w:spacing w:line="360" w:lineRule="auto"/>
            </w:pPr>
            <w:r w:rsidRPr="00BB2985">
              <w:t>30 days</w:t>
            </w:r>
          </w:p>
        </w:tc>
        <w:tc>
          <w:tcPr>
            <w:tcW w:w="1134" w:type="dxa"/>
            <w:tcBorders>
              <w:right w:val="single" w:sz="4" w:space="0" w:color="auto"/>
            </w:tcBorders>
          </w:tcPr>
          <w:p w14:paraId="0B797597" w14:textId="77777777" w:rsidR="00BB2985" w:rsidRPr="00BB2985" w:rsidRDefault="00BB2985" w:rsidP="00BB2985">
            <w:pPr>
              <w:spacing w:line="360" w:lineRule="auto"/>
            </w:pPr>
            <w:r w:rsidRPr="00BB2985">
              <w:t>[66]</w:t>
            </w:r>
          </w:p>
        </w:tc>
      </w:tr>
      <w:tr w:rsidR="00BB2985" w:rsidRPr="00BB2985" w14:paraId="7381E23B" w14:textId="77777777" w:rsidTr="00BB2985">
        <w:tc>
          <w:tcPr>
            <w:tcW w:w="709" w:type="dxa"/>
            <w:tcBorders>
              <w:right w:val="single" w:sz="4" w:space="0" w:color="auto"/>
            </w:tcBorders>
          </w:tcPr>
          <w:p w14:paraId="31160DAB" w14:textId="77777777" w:rsidR="00BB2985" w:rsidRPr="00BB2985" w:rsidRDefault="00BB2985" w:rsidP="00BB2985">
            <w:pPr>
              <w:spacing w:line="360" w:lineRule="auto"/>
            </w:pPr>
            <w:r w:rsidRPr="00BB2985">
              <w:t xml:space="preserve">    11</w:t>
            </w:r>
          </w:p>
        </w:tc>
        <w:tc>
          <w:tcPr>
            <w:tcW w:w="4394" w:type="dxa"/>
            <w:tcBorders>
              <w:left w:val="single" w:sz="4" w:space="0" w:color="auto"/>
            </w:tcBorders>
          </w:tcPr>
          <w:p w14:paraId="36172CF7" w14:textId="28B6B9A3" w:rsidR="00BB2985" w:rsidRPr="00BB2985" w:rsidRDefault="00BB2985" w:rsidP="00BB2985">
            <w:pPr>
              <w:spacing w:line="360" w:lineRule="auto"/>
            </w:pPr>
            <w:r w:rsidRPr="00BB2985">
              <w:t xml:space="preserve">Hydroxy propyl methyl cellulose, PVA, glycerol and blended </w:t>
            </w:r>
            <w:proofErr w:type="spellStart"/>
            <w:r w:rsidRPr="00BB2985">
              <w:t>pape</w:t>
            </w:r>
            <w:proofErr w:type="spellEnd"/>
          </w:p>
        </w:tc>
        <w:tc>
          <w:tcPr>
            <w:tcW w:w="1276" w:type="dxa"/>
          </w:tcPr>
          <w:p w14:paraId="3224E363" w14:textId="77777777" w:rsidR="00BB2985" w:rsidRPr="00BB2985" w:rsidRDefault="00BB2985" w:rsidP="00BB2985">
            <w:pPr>
              <w:spacing w:line="360" w:lineRule="auto"/>
            </w:pPr>
            <w:r w:rsidRPr="00BB2985">
              <w:t>urea</w:t>
            </w:r>
          </w:p>
        </w:tc>
        <w:tc>
          <w:tcPr>
            <w:tcW w:w="1559" w:type="dxa"/>
          </w:tcPr>
          <w:p w14:paraId="4C3416C5" w14:textId="77777777" w:rsidR="00BB2985" w:rsidRPr="00BB2985" w:rsidRDefault="00BB2985" w:rsidP="00BB2985">
            <w:pPr>
              <w:spacing w:line="360" w:lineRule="auto"/>
              <w:jc w:val="center"/>
            </w:pPr>
            <w:r w:rsidRPr="00BB2985">
              <w:t>Cotton</w:t>
            </w:r>
          </w:p>
        </w:tc>
        <w:tc>
          <w:tcPr>
            <w:tcW w:w="1134" w:type="dxa"/>
            <w:tcBorders>
              <w:right w:val="single" w:sz="4" w:space="0" w:color="auto"/>
            </w:tcBorders>
          </w:tcPr>
          <w:p w14:paraId="055A5A30" w14:textId="77777777" w:rsidR="00BB2985" w:rsidRPr="00BB2985" w:rsidRDefault="00BB2985" w:rsidP="00BB2985">
            <w:pPr>
              <w:spacing w:line="360" w:lineRule="auto"/>
            </w:pPr>
            <w:r w:rsidRPr="00BB2985">
              <w:t>44 day</w:t>
            </w:r>
          </w:p>
        </w:tc>
        <w:tc>
          <w:tcPr>
            <w:tcW w:w="1134" w:type="dxa"/>
            <w:tcBorders>
              <w:right w:val="single" w:sz="4" w:space="0" w:color="auto"/>
            </w:tcBorders>
          </w:tcPr>
          <w:p w14:paraId="76429603" w14:textId="77777777" w:rsidR="00BB2985" w:rsidRPr="00BB2985" w:rsidRDefault="00BB2985" w:rsidP="00BB2985">
            <w:pPr>
              <w:spacing w:line="360" w:lineRule="auto"/>
            </w:pPr>
            <w:r w:rsidRPr="00BB2985">
              <w:t>[67]</w:t>
            </w:r>
          </w:p>
        </w:tc>
      </w:tr>
      <w:tr w:rsidR="00BB2985" w:rsidRPr="00BB2985" w14:paraId="07CB0527" w14:textId="77777777" w:rsidTr="00BB2985">
        <w:tc>
          <w:tcPr>
            <w:tcW w:w="709" w:type="dxa"/>
            <w:tcBorders>
              <w:right w:val="single" w:sz="4" w:space="0" w:color="auto"/>
            </w:tcBorders>
          </w:tcPr>
          <w:p w14:paraId="58D0D610" w14:textId="77777777" w:rsidR="00BB2985" w:rsidRPr="00BB2985" w:rsidRDefault="00BB2985" w:rsidP="00BB2985">
            <w:pPr>
              <w:spacing w:line="360" w:lineRule="auto"/>
            </w:pPr>
            <w:r w:rsidRPr="00BB2985">
              <w:t xml:space="preserve">   12</w:t>
            </w:r>
          </w:p>
          <w:p w14:paraId="5EB0FB8D" w14:textId="77777777" w:rsidR="00BB2985" w:rsidRPr="00BB2985" w:rsidRDefault="00BB2985" w:rsidP="00BB2985">
            <w:pPr>
              <w:spacing w:line="360" w:lineRule="auto"/>
              <w:jc w:val="center"/>
            </w:pPr>
          </w:p>
        </w:tc>
        <w:tc>
          <w:tcPr>
            <w:tcW w:w="4394" w:type="dxa"/>
            <w:tcBorders>
              <w:left w:val="single" w:sz="4" w:space="0" w:color="auto"/>
            </w:tcBorders>
          </w:tcPr>
          <w:p w14:paraId="46AF44F6" w14:textId="77777777" w:rsidR="00BB2985" w:rsidRPr="00BB2985" w:rsidRDefault="00BB2985" w:rsidP="00BB2985">
            <w:pPr>
              <w:spacing w:line="360" w:lineRule="auto"/>
            </w:pPr>
            <w:r w:rsidRPr="00BB2985">
              <w:t>Polyurethane (PU) was copolymerized with</w:t>
            </w:r>
          </w:p>
          <w:p w14:paraId="4CF56B0E" w14:textId="04FC60A2" w:rsidR="00BB2985" w:rsidRPr="00BB2985" w:rsidRDefault="00BB2985" w:rsidP="00BB2985">
            <w:pPr>
              <w:spacing w:line="360" w:lineRule="auto"/>
            </w:pPr>
            <w:r w:rsidRPr="00BB2985">
              <w:t>hydroxypropyl-terminated polydimethylsiloxane (HP-PDMS</w:t>
            </w:r>
          </w:p>
        </w:tc>
        <w:tc>
          <w:tcPr>
            <w:tcW w:w="1276" w:type="dxa"/>
          </w:tcPr>
          <w:p w14:paraId="7E18E22E" w14:textId="77777777" w:rsidR="00BB2985" w:rsidRPr="00BB2985" w:rsidRDefault="00BB2985" w:rsidP="00BB2985">
            <w:pPr>
              <w:spacing w:line="360" w:lineRule="auto"/>
            </w:pPr>
            <w:r w:rsidRPr="00BB2985">
              <w:t>Urea</w:t>
            </w:r>
          </w:p>
        </w:tc>
        <w:tc>
          <w:tcPr>
            <w:tcW w:w="1559" w:type="dxa"/>
          </w:tcPr>
          <w:p w14:paraId="1BAA06B5" w14:textId="77777777" w:rsidR="00BB2985" w:rsidRPr="00BB2985" w:rsidRDefault="00BB2985" w:rsidP="00BB2985">
            <w:pPr>
              <w:spacing w:line="360" w:lineRule="auto"/>
              <w:jc w:val="center"/>
            </w:pPr>
            <w:r w:rsidRPr="00BB2985">
              <w:t>Maize</w:t>
            </w:r>
          </w:p>
        </w:tc>
        <w:tc>
          <w:tcPr>
            <w:tcW w:w="1134" w:type="dxa"/>
            <w:tcBorders>
              <w:right w:val="single" w:sz="4" w:space="0" w:color="auto"/>
            </w:tcBorders>
          </w:tcPr>
          <w:p w14:paraId="64D01B4E" w14:textId="77777777" w:rsidR="00BB2985" w:rsidRPr="00BB2985" w:rsidRDefault="00BB2985" w:rsidP="00BB2985">
            <w:pPr>
              <w:spacing w:line="360" w:lineRule="auto"/>
            </w:pPr>
            <w:r w:rsidRPr="00BB2985">
              <w:t>over 60 day</w:t>
            </w:r>
          </w:p>
        </w:tc>
        <w:tc>
          <w:tcPr>
            <w:tcW w:w="1134" w:type="dxa"/>
            <w:tcBorders>
              <w:right w:val="single" w:sz="4" w:space="0" w:color="auto"/>
            </w:tcBorders>
          </w:tcPr>
          <w:p w14:paraId="1EB4591A" w14:textId="77777777" w:rsidR="00BB2985" w:rsidRPr="00BB2985" w:rsidRDefault="00BB2985" w:rsidP="00BB2985">
            <w:pPr>
              <w:spacing w:line="360" w:lineRule="auto"/>
            </w:pPr>
            <w:r w:rsidRPr="00BB2985">
              <w:t>[68]</w:t>
            </w:r>
          </w:p>
        </w:tc>
      </w:tr>
      <w:tr w:rsidR="00BB2985" w:rsidRPr="00BB2985" w14:paraId="4A9B4C13" w14:textId="77777777" w:rsidTr="00BB2985">
        <w:tc>
          <w:tcPr>
            <w:tcW w:w="709" w:type="dxa"/>
            <w:tcBorders>
              <w:right w:val="single" w:sz="4" w:space="0" w:color="auto"/>
            </w:tcBorders>
          </w:tcPr>
          <w:p w14:paraId="12916051" w14:textId="77777777" w:rsidR="00BB2985" w:rsidRPr="00BB2985" w:rsidRDefault="00BB2985" w:rsidP="00BB2985">
            <w:pPr>
              <w:spacing w:line="360" w:lineRule="auto"/>
              <w:jc w:val="center"/>
            </w:pPr>
            <w:r w:rsidRPr="00BB2985">
              <w:t>13</w:t>
            </w:r>
          </w:p>
        </w:tc>
        <w:tc>
          <w:tcPr>
            <w:tcW w:w="4394" w:type="dxa"/>
            <w:tcBorders>
              <w:left w:val="single" w:sz="4" w:space="0" w:color="auto"/>
            </w:tcBorders>
          </w:tcPr>
          <w:p w14:paraId="6E28D146" w14:textId="77777777" w:rsidR="00BB2985" w:rsidRPr="00BB2985" w:rsidRDefault="00BB2985" w:rsidP="00BB2985">
            <w:pPr>
              <w:spacing w:line="360" w:lineRule="auto"/>
            </w:pPr>
            <w:r w:rsidRPr="00BB2985">
              <w:t>Bio-based epoxy</w:t>
            </w:r>
          </w:p>
        </w:tc>
        <w:tc>
          <w:tcPr>
            <w:tcW w:w="1276" w:type="dxa"/>
          </w:tcPr>
          <w:p w14:paraId="2EF16012" w14:textId="77777777" w:rsidR="00BB2985" w:rsidRPr="00BB2985" w:rsidRDefault="00BB2985" w:rsidP="00BB2985">
            <w:pPr>
              <w:spacing w:line="360" w:lineRule="auto"/>
            </w:pPr>
            <w:r w:rsidRPr="00BB2985">
              <w:t>NPK</w:t>
            </w:r>
          </w:p>
        </w:tc>
        <w:tc>
          <w:tcPr>
            <w:tcW w:w="1559" w:type="dxa"/>
          </w:tcPr>
          <w:p w14:paraId="7CFF4CE8" w14:textId="77777777" w:rsidR="00BB2985" w:rsidRPr="00BB2985" w:rsidRDefault="00BB2985" w:rsidP="00BB2985">
            <w:pPr>
              <w:spacing w:line="360" w:lineRule="auto"/>
              <w:jc w:val="center"/>
            </w:pPr>
            <w:r w:rsidRPr="00BB2985">
              <w:t>Vegetable</w:t>
            </w:r>
          </w:p>
        </w:tc>
        <w:tc>
          <w:tcPr>
            <w:tcW w:w="1134" w:type="dxa"/>
            <w:tcBorders>
              <w:right w:val="single" w:sz="4" w:space="0" w:color="auto"/>
            </w:tcBorders>
          </w:tcPr>
          <w:p w14:paraId="69364D3A" w14:textId="77777777" w:rsidR="00BB2985" w:rsidRPr="00BB2985" w:rsidRDefault="00BB2985" w:rsidP="00BB2985">
            <w:pPr>
              <w:spacing w:line="360" w:lineRule="auto"/>
            </w:pPr>
            <w:r w:rsidRPr="00BB2985">
              <w:t>60 days</w:t>
            </w:r>
          </w:p>
        </w:tc>
        <w:tc>
          <w:tcPr>
            <w:tcW w:w="1134" w:type="dxa"/>
            <w:tcBorders>
              <w:right w:val="single" w:sz="4" w:space="0" w:color="auto"/>
            </w:tcBorders>
          </w:tcPr>
          <w:p w14:paraId="633D881A" w14:textId="77777777" w:rsidR="00BB2985" w:rsidRPr="00BB2985" w:rsidRDefault="00BB2985" w:rsidP="00BB2985">
            <w:pPr>
              <w:spacing w:line="360" w:lineRule="auto"/>
            </w:pPr>
            <w:r w:rsidRPr="00BB2985">
              <w:t>[69,70]</w:t>
            </w:r>
          </w:p>
        </w:tc>
      </w:tr>
      <w:tr w:rsidR="00BB2985" w:rsidRPr="00BB2985" w14:paraId="265A96A4" w14:textId="77777777" w:rsidTr="00BB2985">
        <w:tc>
          <w:tcPr>
            <w:tcW w:w="709" w:type="dxa"/>
            <w:tcBorders>
              <w:right w:val="single" w:sz="4" w:space="0" w:color="auto"/>
            </w:tcBorders>
          </w:tcPr>
          <w:p w14:paraId="42C24DB1" w14:textId="77777777" w:rsidR="00BB2985" w:rsidRPr="00BB2985" w:rsidRDefault="00BB2985" w:rsidP="00BB2985">
            <w:pPr>
              <w:spacing w:line="360" w:lineRule="auto"/>
            </w:pPr>
            <w:r w:rsidRPr="00BB2985">
              <w:t xml:space="preserve">   14</w:t>
            </w:r>
          </w:p>
        </w:tc>
        <w:tc>
          <w:tcPr>
            <w:tcW w:w="4394" w:type="dxa"/>
            <w:tcBorders>
              <w:left w:val="single" w:sz="4" w:space="0" w:color="auto"/>
            </w:tcBorders>
          </w:tcPr>
          <w:p w14:paraId="332B6282" w14:textId="77777777" w:rsidR="00BB2985" w:rsidRPr="00BB2985" w:rsidRDefault="00BB2985" w:rsidP="00BB2985">
            <w:pPr>
              <w:spacing w:line="360" w:lineRule="auto"/>
              <w:jc w:val="both"/>
            </w:pPr>
            <w:r w:rsidRPr="00BB2985">
              <w:t>PG-g-AM-cl-NN’MBA</w:t>
            </w:r>
          </w:p>
        </w:tc>
        <w:tc>
          <w:tcPr>
            <w:tcW w:w="1276" w:type="dxa"/>
          </w:tcPr>
          <w:p w14:paraId="226EDB96" w14:textId="77777777" w:rsidR="00BB2985" w:rsidRPr="00BB2985" w:rsidRDefault="00BB2985" w:rsidP="00BB2985">
            <w:pPr>
              <w:spacing w:line="360" w:lineRule="auto"/>
            </w:pPr>
            <w:r w:rsidRPr="00BB2985">
              <w:t>Zinc &amp; Boron</w:t>
            </w:r>
          </w:p>
        </w:tc>
        <w:tc>
          <w:tcPr>
            <w:tcW w:w="1559" w:type="dxa"/>
          </w:tcPr>
          <w:p w14:paraId="11EAD27A" w14:textId="77777777" w:rsidR="00BB2985" w:rsidRPr="00BB2985" w:rsidRDefault="00BB2985" w:rsidP="00BB2985">
            <w:pPr>
              <w:spacing w:line="360" w:lineRule="auto"/>
              <w:jc w:val="center"/>
            </w:pPr>
            <w:r w:rsidRPr="00BB2985">
              <w:t>Not specified</w:t>
            </w:r>
          </w:p>
        </w:tc>
        <w:tc>
          <w:tcPr>
            <w:tcW w:w="1134" w:type="dxa"/>
            <w:tcBorders>
              <w:right w:val="single" w:sz="4" w:space="0" w:color="auto"/>
            </w:tcBorders>
          </w:tcPr>
          <w:p w14:paraId="789942A5" w14:textId="77777777" w:rsidR="00BB2985" w:rsidRPr="00BB2985" w:rsidRDefault="00BB2985" w:rsidP="00BB2985">
            <w:pPr>
              <w:spacing w:line="360" w:lineRule="auto"/>
            </w:pPr>
            <w:r w:rsidRPr="00BB2985">
              <w:t>86 days</w:t>
            </w:r>
          </w:p>
        </w:tc>
        <w:tc>
          <w:tcPr>
            <w:tcW w:w="1134" w:type="dxa"/>
            <w:tcBorders>
              <w:right w:val="single" w:sz="4" w:space="0" w:color="auto"/>
            </w:tcBorders>
          </w:tcPr>
          <w:p w14:paraId="2A9EBA37" w14:textId="77777777" w:rsidR="00BB2985" w:rsidRPr="00BB2985" w:rsidRDefault="00BB2985" w:rsidP="00BB2985">
            <w:pPr>
              <w:spacing w:line="360" w:lineRule="auto"/>
            </w:pPr>
            <w:r w:rsidRPr="00BB2985">
              <w:t>This study</w:t>
            </w:r>
          </w:p>
        </w:tc>
      </w:tr>
    </w:tbl>
    <w:p w14:paraId="35637F42" w14:textId="77777777" w:rsidR="00BD52AD" w:rsidRDefault="00BD52AD" w:rsidP="000E6342">
      <w:pPr>
        <w:tabs>
          <w:tab w:val="left" w:pos="180"/>
        </w:tabs>
        <w:spacing w:line="360" w:lineRule="auto"/>
        <w:rPr>
          <w:rFonts w:eastAsia="HDMMD P+ Gulliver BL"/>
          <w:b/>
          <w:bCs/>
          <w:sz w:val="24"/>
          <w:szCs w:val="24"/>
        </w:rPr>
      </w:pPr>
    </w:p>
    <w:p w14:paraId="73B4BFB7" w14:textId="40A3D1EF" w:rsidR="00BD52AD" w:rsidRDefault="00190327" w:rsidP="000E6342">
      <w:pPr>
        <w:tabs>
          <w:tab w:val="left" w:pos="180"/>
        </w:tabs>
        <w:spacing w:line="360" w:lineRule="auto"/>
        <w:rPr>
          <w:rFonts w:eastAsia="HDMMD P+ Gulliver BL"/>
          <w:b/>
          <w:bCs/>
          <w:sz w:val="24"/>
          <w:szCs w:val="24"/>
        </w:rPr>
      </w:pPr>
      <w:r>
        <w:rPr>
          <w:rFonts w:eastAsia="Arial"/>
          <w:noProof/>
          <w:sz w:val="24"/>
          <w:szCs w:val="24"/>
          <w:lang w:val="en-US" w:eastAsia="en-US"/>
        </w:rPr>
        <w:pict w14:anchorId="700A42CD">
          <v:shape id="_x0000_s1040" type="#_x0000_t202" style="position:absolute;margin-left:8.4pt;margin-top:17.7pt;width:458.25pt;height:38.1pt;z-index:251687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">
            <v:textbox style="mso-next-textbox:#_x0000_s1040">
              <w:txbxContent>
                <w:p w14:paraId="700A42ED" w14:textId="43856E35" w:rsidR="003E394F" w:rsidRPr="0086670E" w:rsidRDefault="003E394F" w:rsidP="00041844">
                  <w:pPr>
                    <w:tabs>
                      <w:tab w:val="left" w:pos="180"/>
                    </w:tabs>
                    <w:spacing w:beforeLines="50" w:before="120" w:afterLines="50" w:after="120" w:line="360" w:lineRule="auto"/>
                    <w:ind w:rightChars="95" w:right="209"/>
                    <w:contextualSpacing/>
                    <w:jc w:val="both"/>
                    <w:rPr>
                      <w:rFonts w:eastAsia="HDMMD P+ Gulliver BL"/>
                      <w:bCs/>
                      <w:sz w:val="24"/>
                      <w:szCs w:val="24"/>
                    </w:rPr>
                  </w:pPr>
                  <w:r>
                    <w:rPr>
                      <w:rFonts w:eastAsia="HDMMD P+ Gulliver BL"/>
                      <w:b/>
                      <w:bCs/>
                      <w:sz w:val="24"/>
                      <w:szCs w:val="24"/>
                    </w:rPr>
                    <w:t xml:space="preserve">Table 4. </w:t>
                  </w:r>
                  <w:r w:rsidRPr="0086670E">
                    <w:rPr>
                      <w:rFonts w:eastAsia="HDMMD P+ Gulliver BL"/>
                      <w:bCs/>
                      <w:sz w:val="24"/>
                      <w:szCs w:val="24"/>
                    </w:rPr>
                    <w:t>Types of Hydrogel</w:t>
                  </w:r>
                  <w:r>
                    <w:rPr>
                      <w:rFonts w:eastAsia="HDMMD P+ Gulliver BL"/>
                      <w:bCs/>
                      <w:sz w:val="24"/>
                      <w:szCs w:val="24"/>
                    </w:rPr>
                    <w:t>s</w:t>
                  </w:r>
                  <w:r w:rsidRPr="0086670E">
                    <w:rPr>
                      <w:rFonts w:eastAsia="HDMMD P+ Gulliver BL"/>
                      <w:bCs/>
                      <w:sz w:val="24"/>
                      <w:szCs w:val="24"/>
                    </w:rPr>
                    <w:t xml:space="preserve"> used as controlled release</w:t>
                  </w:r>
                  <w:r>
                    <w:rPr>
                      <w:rFonts w:eastAsia="HDMMD P+ Gulliver BL"/>
                      <w:bCs/>
                      <w:sz w:val="24"/>
                      <w:szCs w:val="24"/>
                    </w:rPr>
                    <w:t xml:space="preserve"> for nutrients </w:t>
                  </w:r>
                  <w:r w:rsidRPr="0086670E">
                    <w:rPr>
                      <w:rFonts w:eastAsia="HDMMD P+ Gulliver BL"/>
                      <w:bCs/>
                      <w:sz w:val="24"/>
                      <w:szCs w:val="24"/>
                    </w:rPr>
                    <w:t>with their release rate</w:t>
                  </w:r>
                  <w:r w:rsidRPr="0086670E">
                    <w:t>.</w:t>
                  </w:r>
                </w:p>
                <w:p w14:paraId="700A42EE" w14:textId="77777777" w:rsidR="003E394F" w:rsidRPr="00591359" w:rsidRDefault="003E394F" w:rsidP="00041844">
                  <w:pPr>
                    <w:rPr>
                      <w:szCs w:val="24"/>
                    </w:rPr>
                  </w:pPr>
                </w:p>
              </w:txbxContent>
            </v:textbox>
            <w10:wrap type="square"/>
          </v:shape>
        </w:pict>
      </w:r>
    </w:p>
    <w:p w14:paraId="42724DD7" w14:textId="77777777" w:rsidR="00BD52AD" w:rsidRDefault="00BD52AD" w:rsidP="000E6342">
      <w:pPr>
        <w:tabs>
          <w:tab w:val="left" w:pos="180"/>
        </w:tabs>
        <w:spacing w:line="360" w:lineRule="auto"/>
        <w:rPr>
          <w:rFonts w:eastAsia="HDMMD P+ Gulliver BL"/>
          <w:b/>
          <w:bCs/>
          <w:sz w:val="24"/>
          <w:szCs w:val="24"/>
        </w:rPr>
      </w:pPr>
    </w:p>
    <w:p w14:paraId="2D09B373" w14:textId="77777777" w:rsidR="00BD52AD" w:rsidRDefault="00BD52AD" w:rsidP="000E6342">
      <w:pPr>
        <w:tabs>
          <w:tab w:val="left" w:pos="180"/>
        </w:tabs>
        <w:spacing w:line="360" w:lineRule="auto"/>
        <w:rPr>
          <w:rFonts w:eastAsia="HDMMD P+ Gulliver BL"/>
          <w:b/>
          <w:bCs/>
          <w:sz w:val="24"/>
          <w:szCs w:val="24"/>
        </w:rPr>
      </w:pPr>
    </w:p>
    <w:p w14:paraId="20CA0A12" w14:textId="77777777" w:rsidR="00BB2985" w:rsidRDefault="00BB2985" w:rsidP="000E6342">
      <w:pPr>
        <w:tabs>
          <w:tab w:val="left" w:pos="180"/>
        </w:tabs>
        <w:spacing w:line="360" w:lineRule="auto"/>
        <w:rPr>
          <w:rFonts w:eastAsia="HDMMD P+ Gulliver BL"/>
          <w:b/>
          <w:bCs/>
          <w:sz w:val="24"/>
          <w:szCs w:val="24"/>
        </w:rPr>
      </w:pPr>
    </w:p>
    <w:p w14:paraId="166B9786" w14:textId="77777777" w:rsidR="00BB2985" w:rsidRDefault="00BB2985" w:rsidP="000E6342">
      <w:pPr>
        <w:tabs>
          <w:tab w:val="left" w:pos="180"/>
        </w:tabs>
        <w:spacing w:line="360" w:lineRule="auto"/>
        <w:rPr>
          <w:rFonts w:eastAsia="HDMMD P+ Gulliver BL"/>
          <w:b/>
          <w:bCs/>
          <w:sz w:val="24"/>
          <w:szCs w:val="24"/>
        </w:rPr>
      </w:pPr>
    </w:p>
    <w:p w14:paraId="7C5F88D0" w14:textId="77777777" w:rsidR="00BD52AD" w:rsidRDefault="00BD52AD" w:rsidP="000E6342">
      <w:pPr>
        <w:tabs>
          <w:tab w:val="left" w:pos="180"/>
        </w:tabs>
        <w:spacing w:line="360" w:lineRule="auto"/>
        <w:rPr>
          <w:rFonts w:eastAsia="HDMMD P+ Gulliver BL"/>
          <w:b/>
          <w:bCs/>
          <w:sz w:val="24"/>
          <w:szCs w:val="24"/>
        </w:rPr>
      </w:pPr>
    </w:p>
    <w:p w14:paraId="700A423F" w14:textId="68360B61" w:rsidR="000E6342" w:rsidRPr="00806EF1" w:rsidRDefault="002F27D6" w:rsidP="000E6342">
      <w:pPr>
        <w:tabs>
          <w:tab w:val="left" w:pos="180"/>
        </w:tabs>
        <w:spacing w:line="360" w:lineRule="auto"/>
        <w:rPr>
          <w:rFonts w:eastAsia="Times New Roman"/>
          <w:sz w:val="24"/>
          <w:szCs w:val="24"/>
        </w:rPr>
      </w:pPr>
      <w:r>
        <w:rPr>
          <w:rFonts w:eastAsia="HDMMD P+ Gulliver BL"/>
          <w:b/>
          <w:bCs/>
          <w:sz w:val="24"/>
          <w:szCs w:val="24"/>
        </w:rPr>
        <w:lastRenderedPageBreak/>
        <w:t>Conclusion</w:t>
      </w:r>
    </w:p>
    <w:p w14:paraId="700A4240" w14:textId="77777777" w:rsidR="0070404D" w:rsidRDefault="00F15F20" w:rsidP="0070404D">
      <w:pPr>
        <w:tabs>
          <w:tab w:val="left" w:pos="180"/>
        </w:tabs>
        <w:autoSpaceDE w:val="0"/>
        <w:autoSpaceDN w:val="0"/>
        <w:adjustRightInd w:val="0"/>
        <w:spacing w:line="360" w:lineRule="auto"/>
        <w:jc w:val="both"/>
        <w:rPr>
          <w:b/>
          <w:color w:val="7030A0"/>
          <w:sz w:val="24"/>
          <w:szCs w:val="24"/>
        </w:rPr>
      </w:pPr>
      <w:r w:rsidRPr="00806EF1">
        <w:rPr>
          <w:rFonts w:eastAsia="GulliverRM"/>
          <w:sz w:val="24"/>
          <w:szCs w:val="24"/>
        </w:rPr>
        <w:t>The rate of release of zinc is faster than boron</w:t>
      </w:r>
      <w:r w:rsidR="00955837" w:rsidRPr="00806EF1">
        <w:rPr>
          <w:rFonts w:eastAsia="GulliverRM"/>
          <w:sz w:val="24"/>
          <w:szCs w:val="24"/>
        </w:rPr>
        <w:t xml:space="preserve"> in water</w:t>
      </w:r>
      <w:r w:rsidRPr="00806EF1">
        <w:rPr>
          <w:rFonts w:eastAsia="GulliverRM"/>
          <w:sz w:val="24"/>
          <w:szCs w:val="24"/>
        </w:rPr>
        <w:t xml:space="preserve"> as zinc sulphate is more soluble than boric acid. </w:t>
      </w:r>
      <w:r w:rsidR="004076B1" w:rsidRPr="00806EF1">
        <w:rPr>
          <w:rFonts w:eastAsia="GulliverRM"/>
          <w:sz w:val="24"/>
          <w:szCs w:val="24"/>
        </w:rPr>
        <w:t xml:space="preserve">It was observed that </w:t>
      </w:r>
      <w:r w:rsidR="00955837" w:rsidRPr="00806EF1">
        <w:rPr>
          <w:rFonts w:eastAsia="GulliverRM"/>
          <w:sz w:val="24"/>
          <w:szCs w:val="24"/>
        </w:rPr>
        <w:t xml:space="preserve">cross-linking density </w:t>
      </w:r>
      <w:r w:rsidR="007B11E5" w:rsidRPr="00806EF1">
        <w:rPr>
          <w:rFonts w:eastAsia="GulliverRM"/>
          <w:sz w:val="24"/>
          <w:szCs w:val="24"/>
        </w:rPr>
        <w:t>affect</w:t>
      </w:r>
      <w:r w:rsidR="00955837" w:rsidRPr="00806EF1">
        <w:rPr>
          <w:rFonts w:eastAsia="GulliverRM"/>
          <w:sz w:val="24"/>
          <w:szCs w:val="24"/>
        </w:rPr>
        <w:t xml:space="preserve"> the release rate</w:t>
      </w:r>
      <w:r w:rsidR="0055665A" w:rsidRPr="00806EF1">
        <w:rPr>
          <w:rFonts w:eastAsia="GulliverRM"/>
          <w:sz w:val="24"/>
          <w:szCs w:val="24"/>
        </w:rPr>
        <w:t xml:space="preserve"> in all the cases</w:t>
      </w:r>
      <w:r w:rsidR="00955837" w:rsidRPr="00806EF1">
        <w:rPr>
          <w:rFonts w:eastAsia="GulliverRM"/>
          <w:sz w:val="24"/>
          <w:szCs w:val="24"/>
        </w:rPr>
        <w:t xml:space="preserve">. </w:t>
      </w:r>
      <w:r w:rsidR="004076B1" w:rsidRPr="00806EF1">
        <w:rPr>
          <w:rFonts w:eastAsia="GulliverRM"/>
          <w:sz w:val="24"/>
          <w:szCs w:val="24"/>
        </w:rPr>
        <w:t>The kinetics</w:t>
      </w:r>
      <w:r w:rsidR="00955837" w:rsidRPr="00806EF1">
        <w:rPr>
          <w:rFonts w:eastAsia="GulliverRM"/>
          <w:sz w:val="24"/>
          <w:szCs w:val="24"/>
        </w:rPr>
        <w:t xml:space="preserve"> study suggested that release of boron and zinc follow </w:t>
      </w:r>
      <w:proofErr w:type="spellStart"/>
      <w:r w:rsidR="00955837" w:rsidRPr="00806EF1">
        <w:rPr>
          <w:rFonts w:eastAsia="GulliverRM"/>
          <w:sz w:val="24"/>
          <w:szCs w:val="24"/>
        </w:rPr>
        <w:t>Fickian</w:t>
      </w:r>
      <w:proofErr w:type="spellEnd"/>
      <w:r w:rsidR="00955837" w:rsidRPr="00806EF1">
        <w:rPr>
          <w:rFonts w:eastAsia="GulliverRM"/>
          <w:sz w:val="24"/>
          <w:szCs w:val="24"/>
        </w:rPr>
        <w:t xml:space="preserve"> mechanism</w:t>
      </w:r>
      <w:r w:rsidR="0062259E">
        <w:rPr>
          <w:rFonts w:eastAsia="GulliverRM"/>
          <w:sz w:val="24"/>
          <w:szCs w:val="24"/>
        </w:rPr>
        <w:t xml:space="preserve"> (n&lt;0.5)</w:t>
      </w:r>
      <w:r w:rsidR="00740B84">
        <w:rPr>
          <w:rFonts w:eastAsia="GulliverRM"/>
          <w:sz w:val="24"/>
          <w:szCs w:val="24"/>
        </w:rPr>
        <w:t xml:space="preserve">. This means </w:t>
      </w:r>
      <w:r w:rsidR="0055665A" w:rsidRPr="00806EF1">
        <w:rPr>
          <w:rFonts w:eastAsia="GulliverRM"/>
          <w:sz w:val="24"/>
          <w:szCs w:val="24"/>
        </w:rPr>
        <w:t>in water</w:t>
      </w:r>
      <w:r w:rsidR="00740B84">
        <w:rPr>
          <w:rFonts w:eastAsia="GulliverRM"/>
          <w:sz w:val="24"/>
          <w:szCs w:val="24"/>
        </w:rPr>
        <w:t>, the</w:t>
      </w:r>
      <w:r w:rsidR="00955837" w:rsidRPr="00806EF1">
        <w:rPr>
          <w:rFonts w:eastAsia="GulliverRM"/>
          <w:sz w:val="24"/>
          <w:szCs w:val="24"/>
        </w:rPr>
        <w:t xml:space="preserve"> nutrient release is largely controlled by relaxation of the hydrogel. However, in soil it follow</w:t>
      </w:r>
      <w:r w:rsidR="001B6C06" w:rsidRPr="00806EF1">
        <w:rPr>
          <w:rFonts w:eastAsia="GulliverRM"/>
          <w:sz w:val="24"/>
          <w:szCs w:val="24"/>
        </w:rPr>
        <w:t>s</w:t>
      </w:r>
      <w:r w:rsidR="00955837" w:rsidRPr="00806EF1">
        <w:rPr>
          <w:rFonts w:eastAsia="GulliverRM"/>
          <w:sz w:val="24"/>
          <w:szCs w:val="24"/>
        </w:rPr>
        <w:t xml:space="preserve"> non-</w:t>
      </w:r>
      <w:proofErr w:type="spellStart"/>
      <w:r w:rsidR="00955837" w:rsidRPr="00806EF1">
        <w:rPr>
          <w:rFonts w:eastAsia="GulliverRM"/>
          <w:sz w:val="24"/>
          <w:szCs w:val="24"/>
        </w:rPr>
        <w:t>Fickian</w:t>
      </w:r>
      <w:proofErr w:type="spellEnd"/>
      <w:r w:rsidR="00955837" w:rsidRPr="00806EF1">
        <w:rPr>
          <w:rFonts w:eastAsia="GulliverRM"/>
          <w:sz w:val="24"/>
          <w:szCs w:val="24"/>
        </w:rPr>
        <w:t xml:space="preserve"> mechanism </w:t>
      </w:r>
      <w:r w:rsidR="0062259E">
        <w:rPr>
          <w:rFonts w:eastAsia="GulliverRM"/>
          <w:sz w:val="24"/>
          <w:szCs w:val="24"/>
        </w:rPr>
        <w:t xml:space="preserve">(n&gt;0.5) </w:t>
      </w:r>
      <w:r w:rsidR="00740B84">
        <w:rPr>
          <w:rFonts w:eastAsia="GulliverRM"/>
          <w:sz w:val="24"/>
          <w:szCs w:val="24"/>
        </w:rPr>
        <w:t xml:space="preserve">which means the </w:t>
      </w:r>
      <w:r w:rsidR="00955837" w:rsidRPr="00806EF1">
        <w:rPr>
          <w:rFonts w:eastAsia="GulliverRM"/>
          <w:sz w:val="24"/>
          <w:szCs w:val="24"/>
        </w:rPr>
        <w:t xml:space="preserve">release rate is controlled by </w:t>
      </w:r>
      <w:r w:rsidR="0007035D">
        <w:rPr>
          <w:rFonts w:eastAsia="GulliverRM"/>
          <w:sz w:val="24"/>
          <w:szCs w:val="24"/>
        </w:rPr>
        <w:t>hydrogel rela</w:t>
      </w:r>
      <w:r w:rsidR="00955837" w:rsidRPr="00806EF1">
        <w:rPr>
          <w:rFonts w:eastAsia="GulliverRM"/>
          <w:sz w:val="24"/>
          <w:szCs w:val="24"/>
        </w:rPr>
        <w:t xml:space="preserve">xation and diffusion method. </w:t>
      </w:r>
      <w:r w:rsidR="009C1836">
        <w:rPr>
          <w:rFonts w:eastAsia="GulliverRM"/>
          <w:sz w:val="24"/>
          <w:szCs w:val="24"/>
        </w:rPr>
        <w:t xml:space="preserve">The half-life was observed </w:t>
      </w:r>
      <w:r w:rsidR="006E011F">
        <w:rPr>
          <w:rFonts w:eastAsia="GulliverRM"/>
          <w:sz w:val="24"/>
          <w:szCs w:val="24"/>
        </w:rPr>
        <w:t xml:space="preserve">to be 33-57 days for </w:t>
      </w:r>
      <w:r w:rsidR="009C1836">
        <w:rPr>
          <w:rFonts w:eastAsia="GulliverRM"/>
          <w:sz w:val="24"/>
          <w:szCs w:val="24"/>
        </w:rPr>
        <w:t xml:space="preserve">boron and 49-86 </w:t>
      </w:r>
      <w:r w:rsidR="006E011F">
        <w:rPr>
          <w:rFonts w:eastAsia="GulliverRM"/>
          <w:sz w:val="24"/>
          <w:szCs w:val="24"/>
        </w:rPr>
        <w:t xml:space="preserve">for zinc in soil. </w:t>
      </w:r>
    </w:p>
    <w:p w14:paraId="700A4243" w14:textId="77777777" w:rsidR="00303970" w:rsidRDefault="00303970" w:rsidP="0070404D">
      <w:pPr>
        <w:tabs>
          <w:tab w:val="left" w:pos="180"/>
        </w:tabs>
        <w:autoSpaceDE w:val="0"/>
        <w:autoSpaceDN w:val="0"/>
        <w:adjustRightInd w:val="0"/>
        <w:spacing w:line="360" w:lineRule="auto"/>
        <w:jc w:val="both"/>
        <w:rPr>
          <w:rFonts w:eastAsia="SimSun"/>
          <w:b/>
          <w:color w:val="131413"/>
          <w:sz w:val="24"/>
          <w:szCs w:val="24"/>
        </w:rPr>
      </w:pPr>
    </w:p>
    <w:p w14:paraId="700A4262" w14:textId="77777777" w:rsidR="008F70D1" w:rsidRPr="000D2B7B" w:rsidRDefault="008F70D1" w:rsidP="008F70D1">
      <w:pPr>
        <w:tabs>
          <w:tab w:val="left" w:pos="-90"/>
        </w:tabs>
        <w:ind w:left="-90" w:right="-334"/>
        <w:jc w:val="both"/>
        <w:rPr>
          <w:b/>
          <w:bCs/>
        </w:rPr>
      </w:pPr>
      <w:bookmarkStart w:id="0" w:name="_GoBack"/>
      <w:bookmarkEnd w:id="0"/>
    </w:p>
    <w:p w14:paraId="700A4263" w14:textId="77777777" w:rsidR="00C8224C" w:rsidRDefault="00C8224C" w:rsidP="00DB3140">
      <w:pPr>
        <w:tabs>
          <w:tab w:val="left" w:pos="-90"/>
        </w:tabs>
        <w:spacing w:before="120" w:after="120" w:line="360" w:lineRule="auto"/>
        <w:ind w:right="-334"/>
        <w:jc w:val="both"/>
        <w:rPr>
          <w:sz w:val="24"/>
          <w:szCs w:val="24"/>
        </w:rPr>
      </w:pPr>
    </w:p>
    <w:p w14:paraId="700A4264" w14:textId="77777777" w:rsidR="00C8224C" w:rsidRDefault="00C8224C" w:rsidP="00DB3140">
      <w:pPr>
        <w:tabs>
          <w:tab w:val="left" w:pos="-90"/>
        </w:tabs>
        <w:spacing w:before="120" w:after="120" w:line="360" w:lineRule="auto"/>
        <w:ind w:right="-334"/>
        <w:jc w:val="both"/>
        <w:rPr>
          <w:sz w:val="24"/>
          <w:szCs w:val="24"/>
        </w:rPr>
      </w:pPr>
    </w:p>
    <w:p w14:paraId="700A4265" w14:textId="77777777" w:rsidR="00C8224C" w:rsidRDefault="00C8224C" w:rsidP="00DB3140">
      <w:pPr>
        <w:tabs>
          <w:tab w:val="left" w:pos="-90"/>
        </w:tabs>
        <w:spacing w:before="120" w:after="120" w:line="360" w:lineRule="auto"/>
        <w:ind w:right="-334"/>
        <w:jc w:val="both"/>
        <w:rPr>
          <w:sz w:val="24"/>
          <w:szCs w:val="24"/>
        </w:rPr>
      </w:pPr>
    </w:p>
    <w:p w14:paraId="635C5436" w14:textId="77777777" w:rsidR="00103ECF" w:rsidRPr="00103ECF" w:rsidRDefault="00103ECF" w:rsidP="00103ECF">
      <w:pPr>
        <w:tabs>
          <w:tab w:val="left" w:pos="-90"/>
        </w:tabs>
        <w:spacing w:before="120" w:after="120" w:line="360" w:lineRule="auto"/>
        <w:ind w:right="-334"/>
        <w:jc w:val="both"/>
        <w:rPr>
          <w:sz w:val="24"/>
          <w:szCs w:val="24"/>
        </w:rPr>
      </w:pPr>
      <w:r w:rsidRPr="00103ECF">
        <w:rPr>
          <w:sz w:val="24"/>
          <w:szCs w:val="24"/>
        </w:rPr>
        <w:t>COMPETING INTERESTS DISCLAIMER:</w:t>
      </w:r>
    </w:p>
    <w:p w14:paraId="700A4266" w14:textId="6817966C" w:rsidR="00C8224C" w:rsidRDefault="00103ECF" w:rsidP="00103ECF">
      <w:pPr>
        <w:tabs>
          <w:tab w:val="left" w:pos="-90"/>
        </w:tabs>
        <w:spacing w:before="120" w:after="120" w:line="360" w:lineRule="auto"/>
        <w:ind w:right="-334"/>
        <w:jc w:val="both"/>
        <w:rPr>
          <w:sz w:val="24"/>
          <w:szCs w:val="24"/>
        </w:rPr>
      </w:pPr>
      <w:r w:rsidRPr="00103ECF">
        <w:rPr>
          <w:sz w:val="24"/>
          <w:szCs w:val="24"/>
        </w:rPr>
        <w:t>Authors have declared that they have no known competing financial interests OR non-financial interests OR personal relationships that could have appeared to influence the work reported in this paper.</w:t>
      </w:r>
    </w:p>
    <w:p w14:paraId="700A4267" w14:textId="77777777" w:rsidR="00C8224C" w:rsidRDefault="00C8224C" w:rsidP="00DB3140">
      <w:pPr>
        <w:tabs>
          <w:tab w:val="left" w:pos="-90"/>
        </w:tabs>
        <w:spacing w:before="120" w:after="120" w:line="360" w:lineRule="auto"/>
        <w:ind w:right="-334"/>
        <w:jc w:val="both"/>
        <w:rPr>
          <w:sz w:val="24"/>
          <w:szCs w:val="24"/>
        </w:rPr>
      </w:pPr>
    </w:p>
    <w:p w14:paraId="700A4268" w14:textId="77777777" w:rsidR="00C8224C" w:rsidRDefault="00C8224C" w:rsidP="00DB3140">
      <w:pPr>
        <w:tabs>
          <w:tab w:val="left" w:pos="-90"/>
        </w:tabs>
        <w:spacing w:before="120" w:after="120" w:line="360" w:lineRule="auto"/>
        <w:ind w:right="-334"/>
        <w:jc w:val="both"/>
        <w:rPr>
          <w:sz w:val="24"/>
          <w:szCs w:val="24"/>
        </w:rPr>
      </w:pPr>
    </w:p>
    <w:p w14:paraId="700A4276" w14:textId="77777777" w:rsidR="00041844" w:rsidRDefault="00041844" w:rsidP="000E6342">
      <w:pPr>
        <w:tabs>
          <w:tab w:val="left" w:pos="180"/>
        </w:tabs>
        <w:spacing w:line="360" w:lineRule="auto"/>
        <w:rPr>
          <w:b/>
          <w:color w:val="7030A0"/>
          <w:sz w:val="24"/>
          <w:szCs w:val="24"/>
        </w:rPr>
      </w:pPr>
    </w:p>
    <w:p w14:paraId="700A4277" w14:textId="77777777" w:rsidR="00D42C04" w:rsidRDefault="00C77D2E" w:rsidP="00D42C04">
      <w:pPr>
        <w:tabs>
          <w:tab w:val="left" w:pos="180"/>
        </w:tabs>
        <w:spacing w:line="360" w:lineRule="auto"/>
        <w:rPr>
          <w:b/>
          <w:color w:val="000000" w:themeColor="text1"/>
          <w:sz w:val="24"/>
          <w:szCs w:val="24"/>
        </w:rPr>
      </w:pPr>
      <w:r w:rsidRPr="007B5082">
        <w:rPr>
          <w:b/>
          <w:color w:val="000000" w:themeColor="text1"/>
          <w:sz w:val="24"/>
          <w:szCs w:val="24"/>
        </w:rPr>
        <w:t>References</w:t>
      </w:r>
    </w:p>
    <w:p w14:paraId="4D881E6C" w14:textId="77777777" w:rsidR="003E394F" w:rsidRDefault="00FB56EF" w:rsidP="005E27B4">
      <w:pPr>
        <w:tabs>
          <w:tab w:val="left" w:pos="180"/>
        </w:tabs>
        <w:spacing w:before="240" w:line="360" w:lineRule="auto"/>
        <w:jc w:val="both"/>
        <w:rPr>
          <w:color w:val="000000" w:themeColor="text1"/>
          <w:sz w:val="24"/>
          <w:szCs w:val="24"/>
          <w:lang w:val="en-US"/>
        </w:rPr>
      </w:pPr>
      <w:r w:rsidRPr="003E394F">
        <w:rPr>
          <w:color w:val="000000" w:themeColor="text1"/>
          <w:sz w:val="24"/>
          <w:szCs w:val="24"/>
          <w:lang w:val="fr-FR"/>
        </w:rPr>
        <w:t xml:space="preserve">[1] </w:t>
      </w:r>
      <w:r w:rsidR="003E394F" w:rsidRPr="003E394F">
        <w:rPr>
          <w:color w:val="000000" w:themeColor="text1"/>
          <w:sz w:val="24"/>
          <w:szCs w:val="24"/>
          <w:lang w:val="fr-FR"/>
        </w:rPr>
        <w:t xml:space="preserve">Etienne, P., </w:t>
      </w:r>
      <w:proofErr w:type="spellStart"/>
      <w:r w:rsidR="003E394F" w:rsidRPr="003E394F">
        <w:rPr>
          <w:color w:val="000000" w:themeColor="text1"/>
          <w:sz w:val="24"/>
          <w:szCs w:val="24"/>
          <w:lang w:val="fr-FR"/>
        </w:rPr>
        <w:t>Diquelou</w:t>
      </w:r>
      <w:proofErr w:type="spellEnd"/>
      <w:r w:rsidR="003E394F" w:rsidRPr="003E394F">
        <w:rPr>
          <w:color w:val="000000" w:themeColor="text1"/>
          <w:sz w:val="24"/>
          <w:szCs w:val="24"/>
          <w:lang w:val="fr-FR"/>
        </w:rPr>
        <w:t xml:space="preserve">, S., Prudent, M., Salon, C., Maillard, A., &amp; </w:t>
      </w:r>
      <w:proofErr w:type="spellStart"/>
      <w:r w:rsidR="003E394F" w:rsidRPr="003E394F">
        <w:rPr>
          <w:color w:val="000000" w:themeColor="text1"/>
          <w:sz w:val="24"/>
          <w:szCs w:val="24"/>
          <w:lang w:val="fr-FR"/>
        </w:rPr>
        <w:t>Ourry</w:t>
      </w:r>
      <w:proofErr w:type="spellEnd"/>
      <w:r w:rsidR="003E394F" w:rsidRPr="003E394F">
        <w:rPr>
          <w:color w:val="000000" w:themeColor="text1"/>
          <w:sz w:val="24"/>
          <w:szCs w:val="24"/>
          <w:lang w:val="fr-FR"/>
        </w:rPr>
        <w:t xml:space="preserve">, A. (2018). </w:t>
      </w:r>
      <w:r w:rsidR="003E394F" w:rsidRPr="003E394F">
        <w:rPr>
          <w:color w:val="000000" w:themeColor="text1"/>
          <w:sz w:val="24"/>
          <w:szCs w:val="24"/>
          <w:lang w:val="en-US"/>
        </w:rPr>
        <w:t xml:space="preserve">Macro and Micronutrient Storage in Plants and Their Remobilization When Facing Scarcity: The Case of Drought. Agriculture, 8(1), 14. https://doi.org/10.3390/agriculture8010014 </w:t>
      </w:r>
    </w:p>
    <w:p w14:paraId="5D1E4B4E" w14:textId="77777777" w:rsidR="003E394F" w:rsidRDefault="00FB56EF"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[2] </w:t>
      </w:r>
      <w:proofErr w:type="spellStart"/>
      <w:r w:rsidR="003E394F" w:rsidRPr="003E394F">
        <w:rPr>
          <w:color w:val="000000" w:themeColor="text1"/>
          <w:sz w:val="24"/>
          <w:szCs w:val="24"/>
          <w:lang w:val="en-US"/>
        </w:rPr>
        <w:t>Shaviv</w:t>
      </w:r>
      <w:proofErr w:type="spellEnd"/>
      <w:r w:rsidR="003E394F" w:rsidRPr="003E394F">
        <w:rPr>
          <w:color w:val="000000" w:themeColor="text1"/>
          <w:sz w:val="24"/>
          <w:szCs w:val="24"/>
          <w:lang w:val="en-US"/>
        </w:rPr>
        <w:t xml:space="preserve">, A. (2001). Advances in controlled-release fertilizers. Advances in Agronomy, 71, 1–49. https://doi.org/10.1016/S0065-2113(01)71011-5 </w:t>
      </w:r>
    </w:p>
    <w:p w14:paraId="23F2149F" w14:textId="77777777" w:rsidR="003E394F" w:rsidRDefault="00FB56EF" w:rsidP="005E27B4">
      <w:pPr>
        <w:tabs>
          <w:tab w:val="left" w:pos="180"/>
        </w:tabs>
        <w:spacing w:before="240" w:line="360" w:lineRule="auto"/>
        <w:jc w:val="both"/>
        <w:rPr>
          <w:color w:val="000000" w:themeColor="text1"/>
          <w:sz w:val="24"/>
          <w:szCs w:val="24"/>
        </w:rPr>
      </w:pPr>
      <w:r w:rsidRPr="007B5082">
        <w:rPr>
          <w:color w:val="000000" w:themeColor="text1"/>
          <w:sz w:val="24"/>
          <w:szCs w:val="24"/>
        </w:rPr>
        <w:lastRenderedPageBreak/>
        <w:t xml:space="preserve">[3] </w:t>
      </w:r>
      <w:r w:rsidR="003E394F" w:rsidRPr="003E394F">
        <w:rPr>
          <w:color w:val="000000" w:themeColor="text1"/>
          <w:sz w:val="24"/>
          <w:szCs w:val="24"/>
        </w:rPr>
        <w:t xml:space="preserve">Goldbach, H. E., </w:t>
      </w:r>
      <w:proofErr w:type="spellStart"/>
      <w:r w:rsidR="003E394F" w:rsidRPr="003E394F">
        <w:rPr>
          <w:color w:val="000000" w:themeColor="text1"/>
          <w:sz w:val="24"/>
          <w:szCs w:val="24"/>
        </w:rPr>
        <w:t>Wimmer</w:t>
      </w:r>
      <w:proofErr w:type="spellEnd"/>
      <w:r w:rsidR="003E394F" w:rsidRPr="003E394F">
        <w:rPr>
          <w:color w:val="000000" w:themeColor="text1"/>
          <w:sz w:val="24"/>
          <w:szCs w:val="24"/>
        </w:rPr>
        <w:t xml:space="preserve">, M. A., &amp; </w:t>
      </w:r>
      <w:proofErr w:type="spellStart"/>
      <w:r w:rsidR="003E394F" w:rsidRPr="003E394F">
        <w:rPr>
          <w:color w:val="000000" w:themeColor="text1"/>
          <w:sz w:val="24"/>
          <w:szCs w:val="24"/>
        </w:rPr>
        <w:t>Findeklee</w:t>
      </w:r>
      <w:proofErr w:type="spellEnd"/>
      <w:r w:rsidR="003E394F" w:rsidRPr="003E394F">
        <w:rPr>
          <w:color w:val="000000" w:themeColor="text1"/>
          <w:sz w:val="24"/>
          <w:szCs w:val="24"/>
        </w:rPr>
        <w:t xml:space="preserve">, P. (2000). Discussion paper: Boron—How can the critical level be </w:t>
      </w:r>
      <w:proofErr w:type="gramStart"/>
      <w:r w:rsidR="003E394F" w:rsidRPr="003E394F">
        <w:rPr>
          <w:color w:val="000000" w:themeColor="text1"/>
          <w:sz w:val="24"/>
          <w:szCs w:val="24"/>
        </w:rPr>
        <w:t>defined?.</w:t>
      </w:r>
      <w:proofErr w:type="gramEnd"/>
      <w:r w:rsidR="003E394F" w:rsidRPr="003E394F">
        <w:rPr>
          <w:color w:val="000000" w:themeColor="text1"/>
          <w:sz w:val="24"/>
          <w:szCs w:val="24"/>
        </w:rPr>
        <w:t xml:space="preserve"> Journal of Plant Nutrition and Soil Science, 163(1), 115–121. https://doi.org/10.1002/(SICI)1522-2624(200002)163:1&lt;</w:t>
      </w:r>
      <w:proofErr w:type="gramStart"/>
      <w:r w:rsidR="003E394F" w:rsidRPr="003E394F">
        <w:rPr>
          <w:color w:val="000000" w:themeColor="text1"/>
          <w:sz w:val="24"/>
          <w:szCs w:val="24"/>
        </w:rPr>
        <w:t>115::</w:t>
      </w:r>
      <w:proofErr w:type="gramEnd"/>
      <w:r w:rsidR="003E394F" w:rsidRPr="003E394F">
        <w:rPr>
          <w:color w:val="000000" w:themeColor="text1"/>
          <w:sz w:val="24"/>
          <w:szCs w:val="24"/>
        </w:rPr>
        <w:t xml:space="preserve">AID-JPLN115&gt;3.0.CO;2-# </w:t>
      </w:r>
    </w:p>
    <w:p w14:paraId="700A427B" w14:textId="5150CDC0" w:rsidR="005E27B4" w:rsidRDefault="00FB56EF" w:rsidP="005E27B4">
      <w:pPr>
        <w:tabs>
          <w:tab w:val="left" w:pos="180"/>
        </w:tabs>
        <w:spacing w:before="240" w:line="360" w:lineRule="auto"/>
        <w:jc w:val="both"/>
        <w:rPr>
          <w:color w:val="000000" w:themeColor="text1"/>
          <w:sz w:val="24"/>
          <w:szCs w:val="24"/>
        </w:rPr>
      </w:pPr>
      <w:r w:rsidRPr="007B5082">
        <w:rPr>
          <w:color w:val="000000" w:themeColor="text1"/>
          <w:sz w:val="24"/>
          <w:szCs w:val="24"/>
          <w:lang w:val="en-US"/>
        </w:rPr>
        <w:t xml:space="preserve">[4] </w:t>
      </w:r>
      <w:r w:rsidRPr="007B5082">
        <w:rPr>
          <w:color w:val="000000" w:themeColor="text1"/>
          <w:sz w:val="24"/>
          <w:szCs w:val="24"/>
        </w:rPr>
        <w:t xml:space="preserve">K. Mengel, E.A. Kirkby, Principles of plant nutrition Switzerland: International Potash Institute, </w:t>
      </w:r>
      <w:r w:rsidRPr="007B5082">
        <w:rPr>
          <w:rFonts w:eastAsia="Times New Roman"/>
          <w:color w:val="000000" w:themeColor="text1"/>
          <w:kern w:val="36"/>
          <w:sz w:val="24"/>
          <w:szCs w:val="24"/>
          <w:bdr w:val="none" w:sz="0" w:space="0" w:color="auto" w:frame="1"/>
        </w:rPr>
        <w:t xml:space="preserve">3rd Edition, </w:t>
      </w:r>
      <w:r w:rsidRPr="007B5082">
        <w:rPr>
          <w:color w:val="000000" w:themeColor="text1"/>
          <w:sz w:val="24"/>
          <w:szCs w:val="24"/>
        </w:rPr>
        <w:t>1982.</w:t>
      </w:r>
    </w:p>
    <w:p w14:paraId="184F101C" w14:textId="77777777" w:rsidR="003E394F" w:rsidRDefault="00FB56EF"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[5] </w:t>
      </w:r>
      <w:r w:rsidR="003E394F" w:rsidRPr="003E394F">
        <w:rPr>
          <w:color w:val="000000" w:themeColor="text1"/>
          <w:sz w:val="24"/>
          <w:szCs w:val="24"/>
          <w:lang w:val="en-US"/>
        </w:rPr>
        <w:t xml:space="preserve">Haynes, R. J., &amp; </w:t>
      </w:r>
      <w:proofErr w:type="spellStart"/>
      <w:r w:rsidR="003E394F" w:rsidRPr="003E394F">
        <w:rPr>
          <w:color w:val="000000" w:themeColor="text1"/>
          <w:sz w:val="24"/>
          <w:szCs w:val="24"/>
          <w:lang w:val="en-US"/>
        </w:rPr>
        <w:t>Mokolobate</w:t>
      </w:r>
      <w:proofErr w:type="spellEnd"/>
      <w:r w:rsidR="003E394F" w:rsidRPr="003E394F">
        <w:rPr>
          <w:color w:val="000000" w:themeColor="text1"/>
          <w:sz w:val="24"/>
          <w:szCs w:val="24"/>
          <w:lang w:val="en-US"/>
        </w:rPr>
        <w:t xml:space="preserve">, M. S. (2001). Amelioration of Al toxicity and P deficiency in acid soils by additions of organic residues: A critical review of the phenomenon and the mechanisms involved. Nutrient Cycling in Agroecosystems, 59(1), 47–63. https://doi.org/10.1023/A:1009823600950 </w:t>
      </w:r>
    </w:p>
    <w:p w14:paraId="41C1A39A" w14:textId="77777777" w:rsidR="003E394F" w:rsidRDefault="00FB56EF"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[6] </w:t>
      </w:r>
      <w:r w:rsidR="003E394F" w:rsidRPr="003E394F">
        <w:rPr>
          <w:color w:val="000000" w:themeColor="text1"/>
          <w:sz w:val="24"/>
          <w:szCs w:val="24"/>
          <w:lang w:val="en-US"/>
        </w:rPr>
        <w:t xml:space="preserve">Singh, M. V. (2008). Micronutrient deficiencies in crops and soils in India. In B. J. Alloway (Ed.), Micronutrient deficiencies in global crop production (pp. 93–125). Springer Netherlands. https://doi.org/10.1007/978-1-4020-6860-7_4 </w:t>
      </w:r>
    </w:p>
    <w:p w14:paraId="7BE7C9A6" w14:textId="77777777" w:rsidR="003E394F" w:rsidRDefault="00FB56EF" w:rsidP="005E27B4">
      <w:pPr>
        <w:tabs>
          <w:tab w:val="left" w:pos="180"/>
        </w:tabs>
        <w:spacing w:before="240" w:line="360" w:lineRule="auto"/>
        <w:jc w:val="both"/>
        <w:rPr>
          <w:color w:val="000000" w:themeColor="text1"/>
          <w:sz w:val="24"/>
          <w:szCs w:val="24"/>
          <w:shd w:val="clear" w:color="auto" w:fill="FFFFFF"/>
        </w:rPr>
      </w:pPr>
      <w:r w:rsidRPr="007B5082">
        <w:rPr>
          <w:color w:val="000000" w:themeColor="text1"/>
          <w:sz w:val="24"/>
          <w:szCs w:val="24"/>
          <w:shd w:val="clear" w:color="auto" w:fill="FFFFFF"/>
        </w:rPr>
        <w:t xml:space="preserve">[7] </w:t>
      </w:r>
      <w:r w:rsidR="003E394F" w:rsidRPr="003E394F">
        <w:rPr>
          <w:color w:val="000000" w:themeColor="text1"/>
          <w:sz w:val="24"/>
          <w:szCs w:val="24"/>
          <w:shd w:val="clear" w:color="auto" w:fill="FFFFFF"/>
        </w:rPr>
        <w:t xml:space="preserve">Brown, P. H., </w:t>
      </w:r>
      <w:proofErr w:type="spellStart"/>
      <w:r w:rsidR="003E394F" w:rsidRPr="003E394F">
        <w:rPr>
          <w:color w:val="000000" w:themeColor="text1"/>
          <w:sz w:val="24"/>
          <w:szCs w:val="24"/>
          <w:shd w:val="clear" w:color="auto" w:fill="FFFFFF"/>
        </w:rPr>
        <w:t>Cakmak</w:t>
      </w:r>
      <w:proofErr w:type="spellEnd"/>
      <w:r w:rsidR="003E394F" w:rsidRPr="003E394F">
        <w:rPr>
          <w:color w:val="000000" w:themeColor="text1"/>
          <w:sz w:val="24"/>
          <w:szCs w:val="24"/>
          <w:shd w:val="clear" w:color="auto" w:fill="FFFFFF"/>
        </w:rPr>
        <w:t xml:space="preserve">, I., &amp; Zhang, Q. (1993). Form and function of zinc in plants. In A. D. Robson (Ed.), Zinc in soils and plants (pp. 93-106). Kluwer Academic Publishers. https://doi.org/10.1007/978-94-011-0878-2_7 </w:t>
      </w:r>
    </w:p>
    <w:p w14:paraId="700A427F" w14:textId="6E277CB3" w:rsidR="005E27B4" w:rsidRDefault="00FB56EF" w:rsidP="005E27B4">
      <w:pPr>
        <w:tabs>
          <w:tab w:val="left" w:pos="180"/>
        </w:tabs>
        <w:spacing w:before="240" w:line="360" w:lineRule="auto"/>
        <w:jc w:val="both"/>
        <w:rPr>
          <w:color w:val="000000" w:themeColor="text1"/>
          <w:sz w:val="24"/>
          <w:szCs w:val="24"/>
        </w:rPr>
      </w:pPr>
      <w:r w:rsidRPr="007B5082">
        <w:rPr>
          <w:rFonts w:eastAsia="SimSun"/>
          <w:color w:val="000000" w:themeColor="text1"/>
          <w:sz w:val="24"/>
          <w:szCs w:val="24"/>
        </w:rPr>
        <w:t xml:space="preserve">[8] </w:t>
      </w:r>
      <w:r w:rsidRPr="007B5082">
        <w:rPr>
          <w:color w:val="000000" w:themeColor="text1"/>
          <w:sz w:val="24"/>
          <w:szCs w:val="24"/>
          <w:shd w:val="clear" w:color="auto" w:fill="FFFFFF"/>
        </w:rPr>
        <w:t>H. S. Grewal, R. D. Graham, Z. Rengel, Genotypic variation in zinc efficiency and resistance to crown rot disease (</w:t>
      </w:r>
      <w:proofErr w:type="spellStart"/>
      <w:r w:rsidRPr="007B5082">
        <w:rPr>
          <w:i/>
          <w:iCs/>
          <w:color w:val="000000" w:themeColor="text1"/>
          <w:sz w:val="24"/>
          <w:szCs w:val="24"/>
          <w:shd w:val="clear" w:color="auto" w:fill="FFFFFF"/>
        </w:rPr>
        <w:t>Fusariumgraminearum</w:t>
      </w:r>
      <w:proofErr w:type="spellEnd"/>
      <w:r w:rsidRPr="007B5082">
        <w:rPr>
          <w:color w:val="000000" w:themeColor="text1"/>
          <w:sz w:val="24"/>
          <w:szCs w:val="24"/>
          <w:shd w:val="clear" w:color="auto" w:fill="FFFFFF"/>
        </w:rPr>
        <w:t> </w:t>
      </w:r>
      <w:proofErr w:type="spellStart"/>
      <w:r w:rsidRPr="007B5082">
        <w:rPr>
          <w:color w:val="000000" w:themeColor="text1"/>
          <w:sz w:val="24"/>
          <w:szCs w:val="24"/>
          <w:shd w:val="clear" w:color="auto" w:fill="FFFFFF"/>
        </w:rPr>
        <w:t>Schw</w:t>
      </w:r>
      <w:proofErr w:type="spellEnd"/>
      <w:r w:rsidRPr="007B5082">
        <w:rPr>
          <w:color w:val="000000" w:themeColor="text1"/>
          <w:sz w:val="24"/>
          <w:szCs w:val="24"/>
          <w:shd w:val="clear" w:color="auto" w:fill="FFFFFF"/>
        </w:rPr>
        <w:t xml:space="preserve"> Group 1) in wheat, </w:t>
      </w:r>
      <w:r w:rsidRPr="007B5082">
        <w:rPr>
          <w:iCs/>
          <w:color w:val="000000" w:themeColor="text1"/>
          <w:sz w:val="24"/>
          <w:szCs w:val="24"/>
          <w:shd w:val="clear" w:color="auto" w:fill="FFFFFF"/>
        </w:rPr>
        <w:t>Plant Soil</w:t>
      </w:r>
      <w:r w:rsidRPr="007B5082">
        <w:rPr>
          <w:color w:val="000000" w:themeColor="text1"/>
          <w:sz w:val="24"/>
          <w:szCs w:val="24"/>
          <w:shd w:val="clear" w:color="auto" w:fill="FFFFFF"/>
        </w:rPr>
        <w:t xml:space="preserve"> 186 (1996) 219–226. </w:t>
      </w:r>
      <w:proofErr w:type="spellStart"/>
      <w:r w:rsidRPr="007B5082">
        <w:rPr>
          <w:color w:val="000000" w:themeColor="text1"/>
          <w:sz w:val="24"/>
          <w:szCs w:val="24"/>
          <w:shd w:val="clear" w:color="auto" w:fill="FFFFFF"/>
        </w:rPr>
        <w:t>doi</w:t>
      </w:r>
      <w:proofErr w:type="spellEnd"/>
      <w:r w:rsidRPr="007B5082">
        <w:rPr>
          <w:color w:val="000000" w:themeColor="text1"/>
          <w:sz w:val="24"/>
          <w:szCs w:val="24"/>
          <w:shd w:val="clear" w:color="auto" w:fill="FFFFFF"/>
        </w:rPr>
        <w:t>: 10.1007/BF02415517.</w:t>
      </w:r>
    </w:p>
    <w:p w14:paraId="7AC9CBDB" w14:textId="77777777" w:rsidR="003E394F" w:rsidRDefault="00FB56EF" w:rsidP="005E27B4">
      <w:pPr>
        <w:tabs>
          <w:tab w:val="left" w:pos="180"/>
        </w:tabs>
        <w:spacing w:before="240" w:line="360" w:lineRule="auto"/>
        <w:jc w:val="both"/>
        <w:rPr>
          <w:color w:val="000000" w:themeColor="text1"/>
          <w:sz w:val="24"/>
          <w:szCs w:val="24"/>
          <w:shd w:val="clear" w:color="auto" w:fill="FFFFFF"/>
        </w:rPr>
      </w:pPr>
      <w:r w:rsidRPr="007B5082">
        <w:rPr>
          <w:rFonts w:eastAsia="SimSun"/>
          <w:color w:val="000000" w:themeColor="text1"/>
          <w:sz w:val="24"/>
          <w:szCs w:val="24"/>
        </w:rPr>
        <w:t xml:space="preserve">[9] </w:t>
      </w:r>
      <w:r w:rsidR="003E394F" w:rsidRPr="003E394F">
        <w:rPr>
          <w:color w:val="000000" w:themeColor="text1"/>
          <w:sz w:val="24"/>
          <w:szCs w:val="24"/>
          <w:shd w:val="clear" w:color="auto" w:fill="FFFFFF"/>
        </w:rPr>
        <w:t xml:space="preserve">Streeter, T. C., </w:t>
      </w:r>
      <w:proofErr w:type="spellStart"/>
      <w:r w:rsidR="003E394F" w:rsidRPr="003E394F">
        <w:rPr>
          <w:color w:val="000000" w:themeColor="text1"/>
          <w:sz w:val="24"/>
          <w:szCs w:val="24"/>
          <w:shd w:val="clear" w:color="auto" w:fill="FFFFFF"/>
        </w:rPr>
        <w:t>Rengel</w:t>
      </w:r>
      <w:proofErr w:type="spellEnd"/>
      <w:r w:rsidR="003E394F" w:rsidRPr="003E394F">
        <w:rPr>
          <w:color w:val="000000" w:themeColor="text1"/>
          <w:sz w:val="24"/>
          <w:szCs w:val="24"/>
          <w:shd w:val="clear" w:color="auto" w:fill="FFFFFF"/>
        </w:rPr>
        <w:t xml:space="preserve">, Z., </w:t>
      </w:r>
      <w:proofErr w:type="spellStart"/>
      <w:r w:rsidR="003E394F" w:rsidRPr="003E394F">
        <w:rPr>
          <w:color w:val="000000" w:themeColor="text1"/>
          <w:sz w:val="24"/>
          <w:szCs w:val="24"/>
          <w:shd w:val="clear" w:color="auto" w:fill="FFFFFF"/>
        </w:rPr>
        <w:t>Neate</w:t>
      </w:r>
      <w:proofErr w:type="spellEnd"/>
      <w:r w:rsidR="003E394F" w:rsidRPr="003E394F">
        <w:rPr>
          <w:color w:val="000000" w:themeColor="text1"/>
          <w:sz w:val="24"/>
          <w:szCs w:val="24"/>
          <w:shd w:val="clear" w:color="auto" w:fill="FFFFFF"/>
        </w:rPr>
        <w:t xml:space="preserve">, S. M., &amp; Graham, R. D. (2001). Zinc fertilisation increases tolerance to </w:t>
      </w:r>
      <w:proofErr w:type="spellStart"/>
      <w:r w:rsidR="003E394F" w:rsidRPr="003E394F">
        <w:rPr>
          <w:color w:val="000000" w:themeColor="text1"/>
          <w:sz w:val="24"/>
          <w:szCs w:val="24"/>
          <w:shd w:val="clear" w:color="auto" w:fill="FFFFFF"/>
        </w:rPr>
        <w:t>Rhizoctonia</w:t>
      </w:r>
      <w:proofErr w:type="spellEnd"/>
      <w:r w:rsidR="003E394F" w:rsidRPr="003E394F">
        <w:rPr>
          <w:color w:val="000000" w:themeColor="text1"/>
          <w:sz w:val="24"/>
          <w:szCs w:val="24"/>
          <w:shd w:val="clear" w:color="auto" w:fill="FFFFFF"/>
        </w:rPr>
        <w:t xml:space="preserve"> </w:t>
      </w:r>
      <w:proofErr w:type="spellStart"/>
      <w:r w:rsidR="003E394F" w:rsidRPr="003E394F">
        <w:rPr>
          <w:color w:val="000000" w:themeColor="text1"/>
          <w:sz w:val="24"/>
          <w:szCs w:val="24"/>
          <w:shd w:val="clear" w:color="auto" w:fill="FFFFFF"/>
        </w:rPr>
        <w:t>solani</w:t>
      </w:r>
      <w:proofErr w:type="spellEnd"/>
      <w:r w:rsidR="003E394F" w:rsidRPr="003E394F">
        <w:rPr>
          <w:color w:val="000000" w:themeColor="text1"/>
          <w:sz w:val="24"/>
          <w:szCs w:val="24"/>
          <w:shd w:val="clear" w:color="auto" w:fill="FFFFFF"/>
        </w:rPr>
        <w:t xml:space="preserve"> (AG 8) in Medicago </w:t>
      </w:r>
      <w:proofErr w:type="spellStart"/>
      <w:r w:rsidR="003E394F" w:rsidRPr="003E394F">
        <w:rPr>
          <w:color w:val="000000" w:themeColor="text1"/>
          <w:sz w:val="24"/>
          <w:szCs w:val="24"/>
          <w:shd w:val="clear" w:color="auto" w:fill="FFFFFF"/>
        </w:rPr>
        <w:t>truncatula</w:t>
      </w:r>
      <w:proofErr w:type="spellEnd"/>
      <w:r w:rsidR="003E394F" w:rsidRPr="003E394F">
        <w:rPr>
          <w:color w:val="000000" w:themeColor="text1"/>
          <w:sz w:val="24"/>
          <w:szCs w:val="24"/>
          <w:shd w:val="clear" w:color="auto" w:fill="FFFFFF"/>
        </w:rPr>
        <w:t xml:space="preserve">. Plant and Soil, 228(2), 233–242. https://doi.org/10.1023/A:1004874027331 </w:t>
      </w:r>
    </w:p>
    <w:p w14:paraId="7EE1FCE2" w14:textId="77777777" w:rsidR="003E394F" w:rsidRDefault="00FB56EF" w:rsidP="005E27B4">
      <w:pPr>
        <w:tabs>
          <w:tab w:val="left" w:pos="180"/>
        </w:tabs>
        <w:spacing w:before="240" w:line="360" w:lineRule="auto"/>
        <w:jc w:val="both"/>
        <w:rPr>
          <w:color w:val="000000" w:themeColor="text1"/>
          <w:sz w:val="24"/>
          <w:szCs w:val="24"/>
        </w:rPr>
      </w:pPr>
      <w:r w:rsidRPr="007B5082">
        <w:rPr>
          <w:color w:val="000000" w:themeColor="text1"/>
          <w:sz w:val="24"/>
          <w:szCs w:val="24"/>
        </w:rPr>
        <w:t xml:space="preserve">[10]. </w:t>
      </w:r>
      <w:r w:rsidR="003E394F" w:rsidRPr="003E394F">
        <w:rPr>
          <w:color w:val="000000" w:themeColor="text1"/>
          <w:sz w:val="24"/>
          <w:szCs w:val="24"/>
        </w:rPr>
        <w:t xml:space="preserve">Suri, V. K., Choudhary, A. K., </w:t>
      </w:r>
      <w:proofErr w:type="spellStart"/>
      <w:r w:rsidR="003E394F" w:rsidRPr="003E394F">
        <w:rPr>
          <w:color w:val="000000" w:themeColor="text1"/>
          <w:sz w:val="24"/>
          <w:szCs w:val="24"/>
        </w:rPr>
        <w:t>Chander</w:t>
      </w:r>
      <w:proofErr w:type="spellEnd"/>
      <w:r w:rsidR="003E394F" w:rsidRPr="003E394F">
        <w:rPr>
          <w:color w:val="000000" w:themeColor="text1"/>
          <w:sz w:val="24"/>
          <w:szCs w:val="24"/>
        </w:rPr>
        <w:t xml:space="preserve">, G., &amp; Verma, T. S. (2011). Influence of vesicular arbuscular mycorrhizal fungi and applied phosphorus on root colonization in wheat and plant nutrient dynamics in a phosphorus-deficient acid </w:t>
      </w:r>
      <w:proofErr w:type="spellStart"/>
      <w:r w:rsidR="003E394F" w:rsidRPr="003E394F">
        <w:rPr>
          <w:color w:val="000000" w:themeColor="text1"/>
          <w:sz w:val="24"/>
          <w:szCs w:val="24"/>
        </w:rPr>
        <w:t>alfisol</w:t>
      </w:r>
      <w:proofErr w:type="spellEnd"/>
      <w:r w:rsidR="003E394F" w:rsidRPr="003E394F">
        <w:rPr>
          <w:color w:val="000000" w:themeColor="text1"/>
          <w:sz w:val="24"/>
          <w:szCs w:val="24"/>
        </w:rPr>
        <w:t xml:space="preserve"> of Western Himalayas. Communications in Soil Science and Plant Analysis, 42(10), 1177–1186. https://doi.org/10.1080/00103624.2011.566962 </w:t>
      </w:r>
    </w:p>
    <w:p w14:paraId="7C600F56" w14:textId="77777777" w:rsidR="003E394F" w:rsidRDefault="00FB56EF" w:rsidP="005E27B4">
      <w:pPr>
        <w:tabs>
          <w:tab w:val="left" w:pos="180"/>
        </w:tabs>
        <w:spacing w:before="240" w:line="360" w:lineRule="auto"/>
        <w:jc w:val="both"/>
        <w:rPr>
          <w:iCs/>
          <w:color w:val="000000" w:themeColor="text1"/>
          <w:sz w:val="24"/>
          <w:szCs w:val="24"/>
          <w:lang w:val="en-US"/>
        </w:rPr>
      </w:pPr>
      <w:r w:rsidRPr="007B5082">
        <w:rPr>
          <w:iCs/>
          <w:color w:val="000000" w:themeColor="text1"/>
          <w:sz w:val="24"/>
          <w:szCs w:val="24"/>
          <w:lang w:val="en-US"/>
        </w:rPr>
        <w:lastRenderedPageBreak/>
        <w:t xml:space="preserve">[11] </w:t>
      </w:r>
      <w:proofErr w:type="spellStart"/>
      <w:r w:rsidR="003E394F" w:rsidRPr="003E394F">
        <w:rPr>
          <w:iCs/>
          <w:color w:val="000000" w:themeColor="text1"/>
          <w:sz w:val="24"/>
          <w:szCs w:val="24"/>
          <w:lang w:val="en-US"/>
        </w:rPr>
        <w:t>Rietra</w:t>
      </w:r>
      <w:proofErr w:type="spellEnd"/>
      <w:r w:rsidR="003E394F" w:rsidRPr="003E394F">
        <w:rPr>
          <w:iCs/>
          <w:color w:val="000000" w:themeColor="text1"/>
          <w:sz w:val="24"/>
          <w:szCs w:val="24"/>
          <w:lang w:val="en-US"/>
        </w:rPr>
        <w:t xml:space="preserve">, R. P. J. J., Heinen, M., </w:t>
      </w:r>
      <w:proofErr w:type="spellStart"/>
      <w:r w:rsidR="003E394F" w:rsidRPr="003E394F">
        <w:rPr>
          <w:iCs/>
          <w:color w:val="000000" w:themeColor="text1"/>
          <w:sz w:val="24"/>
          <w:szCs w:val="24"/>
          <w:lang w:val="en-US"/>
        </w:rPr>
        <w:t>Dimkpa</w:t>
      </w:r>
      <w:proofErr w:type="spellEnd"/>
      <w:r w:rsidR="003E394F" w:rsidRPr="003E394F">
        <w:rPr>
          <w:iCs/>
          <w:color w:val="000000" w:themeColor="text1"/>
          <w:sz w:val="24"/>
          <w:szCs w:val="24"/>
          <w:lang w:val="en-US"/>
        </w:rPr>
        <w:t xml:space="preserve">, C., &amp; </w:t>
      </w:r>
      <w:proofErr w:type="spellStart"/>
      <w:r w:rsidR="003E394F" w:rsidRPr="003E394F">
        <w:rPr>
          <w:iCs/>
          <w:color w:val="000000" w:themeColor="text1"/>
          <w:sz w:val="24"/>
          <w:szCs w:val="24"/>
          <w:lang w:val="en-US"/>
        </w:rPr>
        <w:t>Bindraban</w:t>
      </w:r>
      <w:proofErr w:type="spellEnd"/>
      <w:r w:rsidR="003E394F" w:rsidRPr="003E394F">
        <w:rPr>
          <w:iCs/>
          <w:color w:val="000000" w:themeColor="text1"/>
          <w:sz w:val="24"/>
          <w:szCs w:val="24"/>
          <w:lang w:val="en-US"/>
        </w:rPr>
        <w:t xml:space="preserve">, P. S. (2015). Effects of nutrient antagonism and synergism on fertilizer use efficiency. VFRC Report 2015/5. Virtual Fertilizer Research Center, Washington, D.C. https://hub.ifdc.org/handle/20.500.14297/1748 </w:t>
      </w:r>
    </w:p>
    <w:p w14:paraId="45C7DABD" w14:textId="77777777" w:rsidR="003E394F" w:rsidRDefault="00FB56EF" w:rsidP="005E27B4">
      <w:pPr>
        <w:tabs>
          <w:tab w:val="left" w:pos="180"/>
        </w:tabs>
        <w:spacing w:before="240" w:line="360" w:lineRule="auto"/>
        <w:jc w:val="both"/>
        <w:rPr>
          <w:color w:val="000000" w:themeColor="text1"/>
          <w:sz w:val="24"/>
          <w:szCs w:val="24"/>
          <w:lang w:val="en-US"/>
        </w:rPr>
      </w:pPr>
      <w:r w:rsidRPr="003E394F">
        <w:rPr>
          <w:color w:val="000000" w:themeColor="text1"/>
          <w:sz w:val="24"/>
          <w:szCs w:val="24"/>
          <w:lang w:val="fr-FR"/>
        </w:rPr>
        <w:t xml:space="preserve">[12] </w:t>
      </w:r>
      <w:r w:rsidR="003E394F" w:rsidRPr="003E394F">
        <w:rPr>
          <w:color w:val="000000" w:themeColor="text1"/>
          <w:sz w:val="24"/>
          <w:szCs w:val="24"/>
          <w:lang w:val="fr-FR"/>
        </w:rPr>
        <w:t xml:space="preserve">Ni, B., Liu, M., &amp; </w:t>
      </w:r>
      <w:proofErr w:type="spellStart"/>
      <w:r w:rsidR="003E394F" w:rsidRPr="003E394F">
        <w:rPr>
          <w:color w:val="000000" w:themeColor="text1"/>
          <w:sz w:val="24"/>
          <w:szCs w:val="24"/>
          <w:lang w:val="fr-FR"/>
        </w:rPr>
        <w:t>Lü</w:t>
      </w:r>
      <w:proofErr w:type="spellEnd"/>
      <w:r w:rsidR="003E394F" w:rsidRPr="003E394F">
        <w:rPr>
          <w:color w:val="000000" w:themeColor="text1"/>
          <w:sz w:val="24"/>
          <w:szCs w:val="24"/>
          <w:lang w:val="fr-FR"/>
        </w:rPr>
        <w:t xml:space="preserve">, S. (2009). </w:t>
      </w:r>
      <w:r w:rsidR="003E394F" w:rsidRPr="003E394F">
        <w:rPr>
          <w:color w:val="000000" w:themeColor="text1"/>
          <w:sz w:val="24"/>
          <w:szCs w:val="24"/>
          <w:lang w:val="en-US"/>
        </w:rPr>
        <w:t xml:space="preserve">Multifunctional slow-release urea fertilizer from </w:t>
      </w:r>
      <w:proofErr w:type="spellStart"/>
      <w:r w:rsidR="003E394F" w:rsidRPr="003E394F">
        <w:rPr>
          <w:color w:val="000000" w:themeColor="text1"/>
          <w:sz w:val="24"/>
          <w:szCs w:val="24"/>
          <w:lang w:val="en-US"/>
        </w:rPr>
        <w:t>ethylcellulose</w:t>
      </w:r>
      <w:proofErr w:type="spellEnd"/>
      <w:r w:rsidR="003E394F" w:rsidRPr="003E394F">
        <w:rPr>
          <w:color w:val="000000" w:themeColor="text1"/>
          <w:sz w:val="24"/>
          <w:szCs w:val="24"/>
          <w:lang w:val="en-US"/>
        </w:rPr>
        <w:t xml:space="preserve"> and superabsorbent coated formulations. Chemical Engineering Journal. https://doi.org/10.1016/j.cej.2009.08.025 </w:t>
      </w:r>
    </w:p>
    <w:p w14:paraId="700A4284" w14:textId="03A248C1" w:rsidR="005E27B4" w:rsidRPr="003E394F" w:rsidRDefault="00FB56EF" w:rsidP="005E27B4">
      <w:pPr>
        <w:tabs>
          <w:tab w:val="left" w:pos="180"/>
        </w:tabs>
        <w:spacing w:before="240" w:line="360" w:lineRule="auto"/>
        <w:jc w:val="both"/>
        <w:rPr>
          <w:color w:val="000000" w:themeColor="text1"/>
          <w:sz w:val="24"/>
          <w:szCs w:val="24"/>
          <w:lang w:val="fr-FR"/>
        </w:rPr>
      </w:pPr>
      <w:r w:rsidRPr="003E394F">
        <w:rPr>
          <w:color w:val="000000" w:themeColor="text1"/>
          <w:sz w:val="24"/>
          <w:szCs w:val="24"/>
          <w:lang w:val="pt-BR"/>
        </w:rPr>
        <w:t xml:space="preserve">[13] </w:t>
      </w:r>
      <w:r w:rsidR="003E394F" w:rsidRPr="003E394F">
        <w:rPr>
          <w:color w:val="000000" w:themeColor="text1"/>
          <w:sz w:val="24"/>
          <w:szCs w:val="24"/>
          <w:lang w:val="pt-BR"/>
        </w:rPr>
        <w:t xml:space="preserve">Guilherme, M. R., Reis, A. V., Paulino, A. T., Moia, T. A., Mattoso, L. H. C., &amp; Tambourgi, E. B. (2010). </w:t>
      </w:r>
      <w:r w:rsidR="003E394F" w:rsidRPr="003E394F">
        <w:rPr>
          <w:color w:val="000000" w:themeColor="text1"/>
          <w:sz w:val="24"/>
          <w:szCs w:val="24"/>
          <w:lang w:val="en-US"/>
        </w:rPr>
        <w:t xml:space="preserve">Pectin-based polymer hydrogel as a carrier for release of agricultural nutrients and removal of heavy metals from wastewater. Journal of Applied Polymer Science, 117(6), 3146–3154. </w:t>
      </w:r>
      <w:hyperlink r:id="rId23" w:history="1">
        <w:r w:rsidR="003E394F" w:rsidRPr="003E394F">
          <w:rPr>
            <w:rStyle w:val="Hyperlink"/>
            <w:sz w:val="24"/>
            <w:szCs w:val="24"/>
            <w:lang w:val="fr-FR"/>
          </w:rPr>
          <w:t>https://doi.org/10.1002/app.32200</w:t>
        </w:r>
      </w:hyperlink>
    </w:p>
    <w:p w14:paraId="15EFC590" w14:textId="77777777" w:rsidR="003E394F" w:rsidRPr="003E394F" w:rsidRDefault="003E394F" w:rsidP="005E27B4">
      <w:pPr>
        <w:tabs>
          <w:tab w:val="left" w:pos="180"/>
        </w:tabs>
        <w:spacing w:before="240" w:line="360" w:lineRule="auto"/>
        <w:jc w:val="both"/>
        <w:rPr>
          <w:color w:val="000000" w:themeColor="text1"/>
          <w:sz w:val="24"/>
          <w:szCs w:val="24"/>
          <w:lang w:val="fr-FR"/>
        </w:rPr>
      </w:pPr>
    </w:p>
    <w:p w14:paraId="15F16B56" w14:textId="77777777" w:rsidR="003E394F" w:rsidRDefault="00FB56EF" w:rsidP="005E27B4">
      <w:pPr>
        <w:tabs>
          <w:tab w:val="left" w:pos="180"/>
        </w:tabs>
        <w:spacing w:before="240" w:line="360" w:lineRule="auto"/>
        <w:jc w:val="both"/>
        <w:rPr>
          <w:color w:val="000000" w:themeColor="text1"/>
          <w:sz w:val="24"/>
          <w:szCs w:val="24"/>
          <w:lang w:val="en-US"/>
        </w:rPr>
      </w:pPr>
      <w:r w:rsidRPr="003E394F">
        <w:rPr>
          <w:color w:val="000000" w:themeColor="text1"/>
          <w:sz w:val="24"/>
          <w:szCs w:val="24"/>
          <w:lang w:val="fr-FR"/>
        </w:rPr>
        <w:t xml:space="preserve">[14] </w:t>
      </w:r>
      <w:r w:rsidR="003E394F" w:rsidRPr="003E394F">
        <w:rPr>
          <w:color w:val="000000" w:themeColor="text1"/>
          <w:sz w:val="24"/>
          <w:szCs w:val="24"/>
          <w:lang w:val="fr-FR"/>
        </w:rPr>
        <w:t xml:space="preserve">Ni, B., Liu, M., </w:t>
      </w:r>
      <w:proofErr w:type="spellStart"/>
      <w:r w:rsidR="003E394F" w:rsidRPr="003E394F">
        <w:rPr>
          <w:color w:val="000000" w:themeColor="text1"/>
          <w:sz w:val="24"/>
          <w:szCs w:val="24"/>
          <w:lang w:val="fr-FR"/>
        </w:rPr>
        <w:t>Lü</w:t>
      </w:r>
      <w:proofErr w:type="spellEnd"/>
      <w:r w:rsidR="003E394F" w:rsidRPr="003E394F">
        <w:rPr>
          <w:color w:val="000000" w:themeColor="text1"/>
          <w:sz w:val="24"/>
          <w:szCs w:val="24"/>
          <w:lang w:val="fr-FR"/>
        </w:rPr>
        <w:t xml:space="preserve">, S., Xie, L., &amp; Wang, Y. (2011). </w:t>
      </w:r>
      <w:r w:rsidR="003E394F" w:rsidRPr="003E394F">
        <w:rPr>
          <w:color w:val="000000" w:themeColor="text1"/>
          <w:sz w:val="24"/>
          <w:szCs w:val="24"/>
          <w:lang w:val="en-US"/>
        </w:rPr>
        <w:t xml:space="preserve">Environmentally friendly slow-release nitrogen fertilizer. Journal of Agricultural and Food Chemistry, 59(18), 10169–10175. https://doi.org/10.1021/jf202131z </w:t>
      </w:r>
    </w:p>
    <w:p w14:paraId="700A4286" w14:textId="224F7F59" w:rsidR="005E27B4" w:rsidRDefault="00FB56EF" w:rsidP="005E27B4">
      <w:pPr>
        <w:tabs>
          <w:tab w:val="left" w:pos="180"/>
        </w:tabs>
        <w:spacing w:before="240" w:line="360" w:lineRule="auto"/>
        <w:jc w:val="both"/>
        <w:rPr>
          <w:color w:val="000000" w:themeColor="text1"/>
          <w:sz w:val="24"/>
          <w:szCs w:val="24"/>
        </w:rPr>
      </w:pPr>
      <w:r w:rsidRPr="003E394F">
        <w:rPr>
          <w:color w:val="000000" w:themeColor="text1"/>
          <w:sz w:val="24"/>
          <w:szCs w:val="24"/>
          <w:lang w:val="pt-BR"/>
        </w:rPr>
        <w:t xml:space="preserve">[15] </w:t>
      </w:r>
      <w:r w:rsidR="003E394F" w:rsidRPr="003E394F">
        <w:rPr>
          <w:color w:val="000000" w:themeColor="text1"/>
          <w:sz w:val="24"/>
          <w:szCs w:val="24"/>
          <w:lang w:val="pt-BR"/>
        </w:rPr>
        <w:t xml:space="preserve">Davidson, D. W., Verma, M. S., &amp; Gu, F. X. (2013). </w:t>
      </w:r>
      <w:r w:rsidR="003E394F" w:rsidRPr="003E394F">
        <w:rPr>
          <w:color w:val="000000" w:themeColor="text1"/>
          <w:sz w:val="24"/>
          <w:szCs w:val="24"/>
          <w:lang w:val="en-US"/>
        </w:rPr>
        <w:t xml:space="preserve">Controlled root targeted delivery of fertilizer using an ionically crosslinked carboxymethyl cellulose hydrogel matrix. </w:t>
      </w:r>
      <w:proofErr w:type="spellStart"/>
      <w:r w:rsidR="003E394F" w:rsidRPr="003E394F">
        <w:rPr>
          <w:color w:val="000000" w:themeColor="text1"/>
          <w:sz w:val="24"/>
          <w:szCs w:val="24"/>
          <w:lang w:val="en-US"/>
        </w:rPr>
        <w:t>Springerplus</w:t>
      </w:r>
      <w:proofErr w:type="spellEnd"/>
      <w:r w:rsidR="003E394F" w:rsidRPr="003E394F">
        <w:rPr>
          <w:color w:val="000000" w:themeColor="text1"/>
          <w:sz w:val="24"/>
          <w:szCs w:val="24"/>
          <w:lang w:val="en-US"/>
        </w:rPr>
        <w:t>, 2(1), 318. https://doi.org/10.1186/2193-1801-2-318</w:t>
      </w:r>
      <w:r w:rsidRPr="007B5082">
        <w:rPr>
          <w:color w:val="000000" w:themeColor="text1"/>
          <w:sz w:val="24"/>
          <w:szCs w:val="24"/>
          <w:lang w:val="en-US"/>
        </w:rPr>
        <w:t>.</w:t>
      </w:r>
    </w:p>
    <w:p w14:paraId="700A4287" w14:textId="77777777" w:rsidR="005E27B4" w:rsidRPr="003E394F" w:rsidRDefault="00FB56EF" w:rsidP="005E27B4">
      <w:pPr>
        <w:tabs>
          <w:tab w:val="left" w:pos="180"/>
        </w:tabs>
        <w:spacing w:before="240" w:line="360" w:lineRule="auto"/>
        <w:jc w:val="both"/>
        <w:rPr>
          <w:color w:val="000000" w:themeColor="text1"/>
          <w:sz w:val="24"/>
          <w:szCs w:val="24"/>
          <w:lang w:val="pt-BR"/>
        </w:rPr>
      </w:pPr>
      <w:r w:rsidRPr="003E394F">
        <w:rPr>
          <w:color w:val="000000" w:themeColor="text1"/>
          <w:sz w:val="24"/>
          <w:szCs w:val="24"/>
          <w:lang w:val="pt-BR"/>
        </w:rPr>
        <w:t xml:space="preserve">[16] F. A. Aouada, M. R. de Moura, E. de A. Menezes, A. R. de A. Nogueira, L. H. C. Mattoso, Hydrogel synthesis and kinetics of ammonium and potassium release, </w:t>
      </w:r>
      <w:r w:rsidRPr="003E394F">
        <w:rPr>
          <w:iCs/>
          <w:color w:val="000000" w:themeColor="text1"/>
          <w:sz w:val="24"/>
          <w:szCs w:val="24"/>
          <w:lang w:val="pt-BR"/>
        </w:rPr>
        <w:t>Revista</w:t>
      </w:r>
      <w:r w:rsidR="002A6119" w:rsidRPr="003E394F">
        <w:rPr>
          <w:iCs/>
          <w:color w:val="000000" w:themeColor="text1"/>
          <w:sz w:val="24"/>
          <w:szCs w:val="24"/>
          <w:lang w:val="pt-BR"/>
        </w:rPr>
        <w:t xml:space="preserve"> </w:t>
      </w:r>
      <w:r w:rsidRPr="003E394F">
        <w:rPr>
          <w:iCs/>
          <w:color w:val="000000" w:themeColor="text1"/>
          <w:sz w:val="24"/>
          <w:szCs w:val="24"/>
          <w:lang w:val="pt-BR"/>
        </w:rPr>
        <w:t>Brasile De Cencia do Solo</w:t>
      </w:r>
      <w:r w:rsidRPr="003E394F">
        <w:rPr>
          <w:color w:val="000000" w:themeColor="text1"/>
          <w:sz w:val="24"/>
          <w:szCs w:val="24"/>
          <w:lang w:val="pt-BR"/>
        </w:rPr>
        <w:t xml:space="preserve"> 32 (4) (2008) 1643–1649.</w:t>
      </w:r>
    </w:p>
    <w:p w14:paraId="5E38AA21" w14:textId="77777777" w:rsidR="004F0863" w:rsidRDefault="00FB56EF"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[17] </w:t>
      </w:r>
      <w:r w:rsidR="004F0863" w:rsidRPr="004F0863">
        <w:rPr>
          <w:color w:val="000000" w:themeColor="text1"/>
          <w:sz w:val="24"/>
          <w:szCs w:val="24"/>
          <w:lang w:val="en-US"/>
        </w:rPr>
        <w:t xml:space="preserve">Cong, Z., Shen, Y., Du, C., Zhou, J., Wang, H., &amp; Chen, X. (2010). Evaluation of waterborne coating for controlled-release fertilizer using </w:t>
      </w:r>
      <w:proofErr w:type="spellStart"/>
      <w:r w:rsidR="004F0863" w:rsidRPr="004F0863">
        <w:rPr>
          <w:color w:val="000000" w:themeColor="text1"/>
          <w:sz w:val="24"/>
          <w:szCs w:val="24"/>
          <w:lang w:val="en-US"/>
        </w:rPr>
        <w:t>wurster</w:t>
      </w:r>
      <w:proofErr w:type="spellEnd"/>
      <w:r w:rsidR="004F0863" w:rsidRPr="004F0863">
        <w:rPr>
          <w:color w:val="000000" w:themeColor="text1"/>
          <w:sz w:val="24"/>
          <w:szCs w:val="24"/>
          <w:lang w:val="en-US"/>
        </w:rPr>
        <w:t xml:space="preserve"> fluidized bed. Industrial &amp; Engineering Chemistry Research, 49(20), 9644–9647. https://doi.org/10.1021/ie101239m </w:t>
      </w:r>
    </w:p>
    <w:p w14:paraId="54246234" w14:textId="77777777" w:rsidR="004F0863" w:rsidRDefault="00C615E3" w:rsidP="005E27B4">
      <w:pPr>
        <w:tabs>
          <w:tab w:val="left" w:pos="180"/>
        </w:tabs>
        <w:spacing w:before="240" w:line="360" w:lineRule="auto"/>
        <w:jc w:val="both"/>
        <w:rPr>
          <w:color w:val="000000" w:themeColor="text1"/>
          <w:sz w:val="24"/>
          <w:szCs w:val="24"/>
        </w:rPr>
      </w:pPr>
      <w:r w:rsidRPr="007B5082">
        <w:rPr>
          <w:color w:val="000000" w:themeColor="text1"/>
          <w:sz w:val="24"/>
          <w:szCs w:val="24"/>
        </w:rPr>
        <w:t>[18</w:t>
      </w:r>
      <w:r w:rsidR="008B18A1" w:rsidRPr="007B5082">
        <w:rPr>
          <w:color w:val="000000" w:themeColor="text1"/>
          <w:sz w:val="24"/>
          <w:szCs w:val="24"/>
        </w:rPr>
        <w:t xml:space="preserve">] </w:t>
      </w:r>
      <w:r w:rsidR="004F0863" w:rsidRPr="004F0863">
        <w:rPr>
          <w:color w:val="000000" w:themeColor="text1"/>
          <w:sz w:val="24"/>
          <w:szCs w:val="24"/>
        </w:rPr>
        <w:t xml:space="preserve">Vernon-Carter, E. J., Beristain, C. I., &amp; Pedroza-Islas, R. (2000). Mesquite gum (Prosopis gum). In G. </w:t>
      </w:r>
      <w:proofErr w:type="spellStart"/>
      <w:r w:rsidR="004F0863" w:rsidRPr="004F0863">
        <w:rPr>
          <w:color w:val="000000" w:themeColor="text1"/>
          <w:sz w:val="24"/>
          <w:szCs w:val="24"/>
        </w:rPr>
        <w:t>Doxastakis</w:t>
      </w:r>
      <w:proofErr w:type="spellEnd"/>
      <w:r w:rsidR="004F0863" w:rsidRPr="004F0863">
        <w:rPr>
          <w:color w:val="000000" w:themeColor="text1"/>
          <w:sz w:val="24"/>
          <w:szCs w:val="24"/>
        </w:rPr>
        <w:t xml:space="preserve"> &amp; V. </w:t>
      </w:r>
      <w:proofErr w:type="spellStart"/>
      <w:r w:rsidR="004F0863" w:rsidRPr="004F0863">
        <w:rPr>
          <w:color w:val="000000" w:themeColor="text1"/>
          <w:sz w:val="24"/>
          <w:szCs w:val="24"/>
        </w:rPr>
        <w:t>Kiosseoglou</w:t>
      </w:r>
      <w:proofErr w:type="spellEnd"/>
      <w:r w:rsidR="004F0863" w:rsidRPr="004F0863">
        <w:rPr>
          <w:color w:val="000000" w:themeColor="text1"/>
          <w:sz w:val="24"/>
          <w:szCs w:val="24"/>
        </w:rPr>
        <w:t xml:space="preserve"> (Eds.), Novel macromolecules in food systems (pp. 217-238). Elsevier. https://doi.org/10.1016/S0167-4501(00)80011-4 </w:t>
      </w:r>
    </w:p>
    <w:p w14:paraId="0571FFF4" w14:textId="77777777" w:rsidR="004F0863" w:rsidRDefault="008B18A1" w:rsidP="005E27B4">
      <w:pPr>
        <w:tabs>
          <w:tab w:val="left" w:pos="180"/>
        </w:tabs>
        <w:spacing w:before="240" w:line="360" w:lineRule="auto"/>
        <w:jc w:val="both"/>
        <w:rPr>
          <w:color w:val="000000" w:themeColor="text1"/>
          <w:sz w:val="24"/>
          <w:szCs w:val="24"/>
        </w:rPr>
      </w:pPr>
      <w:r w:rsidRPr="004F0863">
        <w:rPr>
          <w:color w:val="000000" w:themeColor="text1"/>
          <w:sz w:val="24"/>
          <w:szCs w:val="24"/>
          <w:lang w:val="pt-BR"/>
        </w:rPr>
        <w:lastRenderedPageBreak/>
        <w:t>[</w:t>
      </w:r>
      <w:r w:rsidR="00C615E3" w:rsidRPr="004F0863">
        <w:rPr>
          <w:color w:val="000000" w:themeColor="text1"/>
          <w:sz w:val="24"/>
          <w:szCs w:val="24"/>
          <w:lang w:val="pt-BR"/>
        </w:rPr>
        <w:t>19</w:t>
      </w:r>
      <w:r w:rsidRPr="004F0863">
        <w:rPr>
          <w:color w:val="000000" w:themeColor="text1"/>
          <w:sz w:val="24"/>
          <w:szCs w:val="24"/>
          <w:lang w:val="pt-BR"/>
        </w:rPr>
        <w:t xml:space="preserve">] </w:t>
      </w:r>
      <w:r w:rsidR="004F0863" w:rsidRPr="004F0863">
        <w:rPr>
          <w:color w:val="000000" w:themeColor="text1"/>
          <w:sz w:val="24"/>
          <w:szCs w:val="24"/>
          <w:lang w:val="pt-BR"/>
        </w:rPr>
        <w:t xml:space="preserve">Vasile, F. E., Martinez, M. J., Ruiz-Henestrosa, V. M. P., Judis, M. A., &amp; Mazzobre, M. F. (2016). </w:t>
      </w:r>
      <w:r w:rsidR="004F0863" w:rsidRPr="004F0863">
        <w:rPr>
          <w:color w:val="000000" w:themeColor="text1"/>
          <w:sz w:val="24"/>
          <w:szCs w:val="24"/>
        </w:rPr>
        <w:t xml:space="preserve">Physicochemical, interfacial and emulsifying properties of a non-conventional exudate gum (Prosopis alba) in comparison with gum </w:t>
      </w:r>
      <w:proofErr w:type="spellStart"/>
      <w:r w:rsidR="004F0863" w:rsidRPr="004F0863">
        <w:rPr>
          <w:color w:val="000000" w:themeColor="text1"/>
          <w:sz w:val="24"/>
          <w:szCs w:val="24"/>
        </w:rPr>
        <w:t>arabic</w:t>
      </w:r>
      <w:proofErr w:type="spellEnd"/>
      <w:r w:rsidR="004F0863" w:rsidRPr="004F0863">
        <w:rPr>
          <w:color w:val="000000" w:themeColor="text1"/>
          <w:sz w:val="24"/>
          <w:szCs w:val="24"/>
        </w:rPr>
        <w:t xml:space="preserve">. Food Hydrocolloids, 56, 245-253. https://doi.org/10.1016/j.foodhyd.2015.12.016 </w:t>
      </w:r>
    </w:p>
    <w:p w14:paraId="39C87836" w14:textId="77777777" w:rsidR="004F0863" w:rsidRDefault="00C615E3" w:rsidP="005E27B4">
      <w:pPr>
        <w:tabs>
          <w:tab w:val="left" w:pos="180"/>
        </w:tabs>
        <w:spacing w:before="240" w:line="360" w:lineRule="auto"/>
        <w:jc w:val="both"/>
        <w:rPr>
          <w:color w:val="000000" w:themeColor="text1"/>
          <w:sz w:val="24"/>
          <w:szCs w:val="24"/>
        </w:rPr>
      </w:pPr>
      <w:r w:rsidRPr="004F0863">
        <w:rPr>
          <w:color w:val="000000" w:themeColor="text1"/>
          <w:sz w:val="24"/>
          <w:szCs w:val="24"/>
          <w:lang w:val="pt-BR"/>
        </w:rPr>
        <w:t>[20</w:t>
      </w:r>
      <w:r w:rsidR="008B18A1" w:rsidRPr="004F0863">
        <w:rPr>
          <w:color w:val="000000" w:themeColor="text1"/>
          <w:sz w:val="24"/>
          <w:szCs w:val="24"/>
          <w:lang w:val="pt-BR"/>
        </w:rPr>
        <w:t xml:space="preserve">] </w:t>
      </w:r>
      <w:r w:rsidR="004F0863" w:rsidRPr="004F0863">
        <w:rPr>
          <w:color w:val="000000" w:themeColor="text1"/>
          <w:sz w:val="24"/>
          <w:szCs w:val="24"/>
          <w:lang w:val="pt-BR"/>
        </w:rPr>
        <w:t xml:space="preserve">Cortes-Camargo, S., Acuna-Avila, P. E., Rodriguez-Huezo, M. E., Roman-Guerrero, A., Varela-Guerrero, V., &amp; Perez-Alonso, C. (2019). </w:t>
      </w:r>
      <w:r w:rsidR="004F0863" w:rsidRPr="004F0863">
        <w:rPr>
          <w:color w:val="000000" w:themeColor="text1"/>
          <w:sz w:val="24"/>
          <w:szCs w:val="24"/>
        </w:rPr>
        <w:t xml:space="preserve">Effect of chia mucilage addition on oxidation and release kinetics of lemon essential oil microencapsulated using mesquite gum–Chia mucilage mixtures. *Food Research International*, *116*, 1010-1019. https://doi.org/10.1016/j.foodres.2018.09.040 </w:t>
      </w:r>
    </w:p>
    <w:p w14:paraId="700A428C" w14:textId="67E1650B" w:rsidR="005E27B4" w:rsidRDefault="00C615E3" w:rsidP="005E27B4">
      <w:pPr>
        <w:tabs>
          <w:tab w:val="left" w:pos="180"/>
        </w:tabs>
        <w:spacing w:before="240" w:line="360" w:lineRule="auto"/>
        <w:jc w:val="both"/>
        <w:rPr>
          <w:color w:val="000000" w:themeColor="text1"/>
          <w:sz w:val="24"/>
          <w:szCs w:val="24"/>
        </w:rPr>
      </w:pPr>
      <w:r w:rsidRPr="004F0863">
        <w:rPr>
          <w:color w:val="000000" w:themeColor="text1"/>
          <w:sz w:val="24"/>
          <w:szCs w:val="24"/>
          <w:lang w:val="pt-BR"/>
        </w:rPr>
        <w:t>[21</w:t>
      </w:r>
      <w:r w:rsidR="008B18A1" w:rsidRPr="004F0863">
        <w:rPr>
          <w:color w:val="000000" w:themeColor="text1"/>
          <w:sz w:val="24"/>
          <w:szCs w:val="24"/>
          <w:lang w:val="pt-BR"/>
        </w:rPr>
        <w:t xml:space="preserve">] </w:t>
      </w:r>
      <w:r w:rsidR="004F0863" w:rsidRPr="004F0863">
        <w:rPr>
          <w:color w:val="000000" w:themeColor="text1"/>
          <w:sz w:val="24"/>
          <w:szCs w:val="24"/>
          <w:lang w:val="pt-BR"/>
        </w:rPr>
        <w:t xml:space="preserve">Lopez-Franco, Y. L., Valdez, M. A., Hernandez, J., Calderon de la Barca, A. M., Rinaudo, M., &amp; Goycoolea, F. M. (2004). </w:t>
      </w:r>
      <w:r w:rsidR="004F0863" w:rsidRPr="004F0863">
        <w:rPr>
          <w:color w:val="000000" w:themeColor="text1"/>
          <w:sz w:val="24"/>
          <w:szCs w:val="24"/>
        </w:rPr>
        <w:t xml:space="preserve">Macromolecular dimensions and mechanical properties of monolayer films of </w:t>
      </w:r>
      <w:proofErr w:type="spellStart"/>
      <w:r w:rsidR="004F0863" w:rsidRPr="004F0863">
        <w:rPr>
          <w:color w:val="000000" w:themeColor="text1"/>
          <w:sz w:val="24"/>
          <w:szCs w:val="24"/>
        </w:rPr>
        <w:t>Sonorean</w:t>
      </w:r>
      <w:proofErr w:type="spellEnd"/>
      <w:r w:rsidR="004F0863" w:rsidRPr="004F0863">
        <w:rPr>
          <w:color w:val="000000" w:themeColor="text1"/>
          <w:sz w:val="24"/>
          <w:szCs w:val="24"/>
        </w:rPr>
        <w:t xml:space="preserve"> mesquite gum. Macromolecular Bioscience. https://doi.org/10.1002/mabi.200400055</w:t>
      </w:r>
      <w:r w:rsidR="002A6119">
        <w:t>.</w:t>
      </w:r>
    </w:p>
    <w:p w14:paraId="7C0A65E4" w14:textId="77777777" w:rsidR="004F0863" w:rsidRDefault="008B18A1" w:rsidP="005E27B4">
      <w:pPr>
        <w:tabs>
          <w:tab w:val="left" w:pos="180"/>
        </w:tabs>
        <w:spacing w:before="240" w:line="360" w:lineRule="auto"/>
        <w:jc w:val="both"/>
        <w:rPr>
          <w:color w:val="000000" w:themeColor="text1"/>
          <w:sz w:val="24"/>
          <w:szCs w:val="24"/>
        </w:rPr>
      </w:pPr>
      <w:r w:rsidRPr="007B5082">
        <w:rPr>
          <w:color w:val="000000" w:themeColor="text1"/>
          <w:sz w:val="24"/>
          <w:szCs w:val="24"/>
        </w:rPr>
        <w:t>[</w:t>
      </w:r>
      <w:r w:rsidR="00C615E3" w:rsidRPr="007B5082">
        <w:rPr>
          <w:color w:val="000000" w:themeColor="text1"/>
          <w:sz w:val="24"/>
          <w:szCs w:val="24"/>
        </w:rPr>
        <w:t>22</w:t>
      </w:r>
      <w:r w:rsidRPr="007B5082">
        <w:rPr>
          <w:color w:val="000000" w:themeColor="text1"/>
          <w:sz w:val="24"/>
          <w:szCs w:val="24"/>
        </w:rPr>
        <w:t xml:space="preserve">] </w:t>
      </w:r>
      <w:proofErr w:type="spellStart"/>
      <w:r w:rsidR="004F0863" w:rsidRPr="004F0863">
        <w:rPr>
          <w:color w:val="000000" w:themeColor="text1"/>
          <w:sz w:val="24"/>
          <w:szCs w:val="24"/>
        </w:rPr>
        <w:t>Sangamithra</w:t>
      </w:r>
      <w:proofErr w:type="spellEnd"/>
      <w:r w:rsidR="004F0863" w:rsidRPr="004F0863">
        <w:rPr>
          <w:color w:val="000000" w:themeColor="text1"/>
          <w:sz w:val="24"/>
          <w:szCs w:val="24"/>
        </w:rPr>
        <w:t xml:space="preserve">, A., Venkatachalam, S., John, S. G., &amp; </w:t>
      </w:r>
      <w:proofErr w:type="spellStart"/>
      <w:r w:rsidR="004F0863" w:rsidRPr="004F0863">
        <w:rPr>
          <w:color w:val="000000" w:themeColor="text1"/>
          <w:sz w:val="24"/>
          <w:szCs w:val="24"/>
        </w:rPr>
        <w:t>Kuppuswamy</w:t>
      </w:r>
      <w:proofErr w:type="spellEnd"/>
      <w:r w:rsidR="004F0863" w:rsidRPr="004F0863">
        <w:rPr>
          <w:color w:val="000000" w:themeColor="text1"/>
          <w:sz w:val="24"/>
          <w:szCs w:val="24"/>
        </w:rPr>
        <w:t xml:space="preserve">, K. (2015). Foam mat drying of food materials: A review. Journal of Food Processing and Preservation, 39(6), 3165-3174. https://doi.org/10.1111/jfpp.12421 </w:t>
      </w:r>
    </w:p>
    <w:p w14:paraId="700A428E" w14:textId="49B824D2" w:rsidR="005E27B4" w:rsidRDefault="00C615E3" w:rsidP="005E27B4">
      <w:pPr>
        <w:tabs>
          <w:tab w:val="left" w:pos="180"/>
        </w:tabs>
        <w:spacing w:before="240" w:line="360" w:lineRule="auto"/>
        <w:jc w:val="both"/>
        <w:rPr>
          <w:rStyle w:val="Hyperlink"/>
          <w:color w:val="000000" w:themeColor="text1"/>
          <w:sz w:val="24"/>
          <w:szCs w:val="24"/>
          <w:u w:val="none"/>
        </w:rPr>
      </w:pPr>
      <w:r w:rsidRPr="004F0863">
        <w:rPr>
          <w:color w:val="000000" w:themeColor="text1"/>
          <w:sz w:val="24"/>
          <w:szCs w:val="24"/>
          <w:lang w:val="pt-BR"/>
        </w:rPr>
        <w:t>[23</w:t>
      </w:r>
      <w:r w:rsidR="008B18A1" w:rsidRPr="004F0863">
        <w:rPr>
          <w:color w:val="000000" w:themeColor="text1"/>
          <w:sz w:val="24"/>
          <w:szCs w:val="24"/>
          <w:lang w:val="pt-BR"/>
        </w:rPr>
        <w:t xml:space="preserve">] </w:t>
      </w:r>
      <w:r w:rsidR="004F0863" w:rsidRPr="004F0863">
        <w:rPr>
          <w:color w:val="000000" w:themeColor="text1"/>
          <w:sz w:val="24"/>
          <w:szCs w:val="24"/>
          <w:lang w:val="pt-BR"/>
        </w:rPr>
        <w:t xml:space="preserve">Bosquez-Molina, E., Tomas, S. A., &amp; Rodríguez-Huezo, M. E. (2010). </w:t>
      </w:r>
      <w:r w:rsidR="004F0863" w:rsidRPr="004F0863">
        <w:rPr>
          <w:color w:val="000000" w:themeColor="text1"/>
          <w:sz w:val="24"/>
          <w:szCs w:val="24"/>
        </w:rPr>
        <w:t>Influence of CaCl2 on the water vapor permeability and the surface morphology of mesquite gum based edible films. LWT - Food Science and Technology, 43(9), 1419-1425. https://doi.org/10.1016/j.lwt.2010.04.023</w:t>
      </w:r>
      <w:r w:rsidRPr="007B5082">
        <w:rPr>
          <w:rStyle w:val="Hyperlink"/>
          <w:color w:val="000000" w:themeColor="text1"/>
          <w:sz w:val="24"/>
          <w:szCs w:val="24"/>
        </w:rPr>
        <w:t>.</w:t>
      </w:r>
    </w:p>
    <w:p w14:paraId="3D9AF23E" w14:textId="77777777" w:rsidR="004F0863" w:rsidRDefault="001241C2" w:rsidP="005E27B4">
      <w:pPr>
        <w:tabs>
          <w:tab w:val="left" w:pos="180"/>
        </w:tabs>
        <w:spacing w:before="240" w:line="360" w:lineRule="auto"/>
        <w:jc w:val="both"/>
        <w:rPr>
          <w:color w:val="000000" w:themeColor="text1"/>
          <w:sz w:val="24"/>
          <w:szCs w:val="24"/>
        </w:rPr>
      </w:pPr>
      <w:r w:rsidRPr="007B5082">
        <w:rPr>
          <w:color w:val="000000" w:themeColor="text1"/>
          <w:sz w:val="24"/>
          <w:szCs w:val="24"/>
        </w:rPr>
        <w:t>[24</w:t>
      </w:r>
      <w:r w:rsidR="00066306" w:rsidRPr="007B5082">
        <w:rPr>
          <w:color w:val="000000" w:themeColor="text1"/>
          <w:sz w:val="24"/>
          <w:szCs w:val="24"/>
        </w:rPr>
        <w:t xml:space="preserve">] </w:t>
      </w:r>
      <w:r w:rsidR="004F0863" w:rsidRPr="004F0863">
        <w:rPr>
          <w:color w:val="000000" w:themeColor="text1"/>
          <w:sz w:val="24"/>
          <w:szCs w:val="24"/>
        </w:rPr>
        <w:t xml:space="preserve">Aspinall, G. O., &amp; Whitehead, C. C. (1970). </w:t>
      </w:r>
      <w:r w:rsidR="004F0863" w:rsidRPr="004F0863">
        <w:rPr>
          <w:color w:val="000000" w:themeColor="text1"/>
          <w:sz w:val="24"/>
          <w:szCs w:val="24"/>
          <w:lang w:val="pt-BR"/>
        </w:rPr>
        <w:t xml:space="preserve">Mesquite gum. I. The 4-O-methylglucuronogalactan core. </w:t>
      </w:r>
      <w:r w:rsidR="004F0863" w:rsidRPr="004F0863">
        <w:rPr>
          <w:color w:val="000000" w:themeColor="text1"/>
          <w:sz w:val="24"/>
          <w:szCs w:val="24"/>
        </w:rPr>
        <w:t xml:space="preserve">Canadian Journal of Chemistry, 48(24), 3840–3849. https://doi.org/10.1139/v70-647 </w:t>
      </w:r>
    </w:p>
    <w:p w14:paraId="700A4290" w14:textId="64472814" w:rsidR="005E27B4" w:rsidRPr="004F0863" w:rsidRDefault="00066306" w:rsidP="005E27B4">
      <w:pPr>
        <w:tabs>
          <w:tab w:val="left" w:pos="180"/>
        </w:tabs>
        <w:spacing w:before="240" w:line="360" w:lineRule="auto"/>
        <w:jc w:val="both"/>
        <w:rPr>
          <w:color w:val="000000" w:themeColor="text1"/>
          <w:sz w:val="24"/>
          <w:szCs w:val="24"/>
          <w:lang w:val="pt-BR"/>
        </w:rPr>
      </w:pPr>
      <w:r w:rsidRPr="007B5082">
        <w:rPr>
          <w:color w:val="000000" w:themeColor="text1"/>
          <w:sz w:val="24"/>
          <w:szCs w:val="24"/>
        </w:rPr>
        <w:t>[</w:t>
      </w:r>
      <w:r w:rsidR="001241C2" w:rsidRPr="007B5082">
        <w:rPr>
          <w:color w:val="000000" w:themeColor="text1"/>
          <w:sz w:val="24"/>
          <w:szCs w:val="24"/>
        </w:rPr>
        <w:t>25</w:t>
      </w:r>
      <w:r w:rsidRPr="007B5082">
        <w:rPr>
          <w:color w:val="000000" w:themeColor="text1"/>
          <w:sz w:val="24"/>
          <w:szCs w:val="24"/>
        </w:rPr>
        <w:t xml:space="preserve">] </w:t>
      </w:r>
      <w:r w:rsidR="004F0863" w:rsidRPr="004F0863">
        <w:rPr>
          <w:color w:val="000000" w:themeColor="text1"/>
          <w:sz w:val="24"/>
          <w:szCs w:val="24"/>
        </w:rPr>
        <w:t xml:space="preserve">Aspinall, G. O., &amp; Whitehead, C. C. (1970). Mesquite gum. II. The arabinan peripheral chains. Canadian Journal of Chemistry, 48(24), 3850–3855. </w:t>
      </w:r>
      <w:hyperlink r:id="rId24" w:history="1">
        <w:r w:rsidR="004F0863" w:rsidRPr="004F0863">
          <w:rPr>
            <w:rStyle w:val="Hyperlink"/>
            <w:sz w:val="24"/>
            <w:szCs w:val="24"/>
            <w:lang w:val="pt-BR"/>
          </w:rPr>
          <w:t>https://doi.org/10.1139/v70-648</w:t>
        </w:r>
      </w:hyperlink>
    </w:p>
    <w:p w14:paraId="7DD25B8A" w14:textId="77777777" w:rsidR="004F0863" w:rsidRPr="004F0863" w:rsidRDefault="004F0863" w:rsidP="005E27B4">
      <w:pPr>
        <w:tabs>
          <w:tab w:val="left" w:pos="180"/>
        </w:tabs>
        <w:spacing w:before="240" w:line="360" w:lineRule="auto"/>
        <w:jc w:val="both"/>
        <w:rPr>
          <w:color w:val="000000" w:themeColor="text1"/>
          <w:sz w:val="24"/>
          <w:szCs w:val="24"/>
          <w:lang w:val="pt-BR"/>
        </w:rPr>
      </w:pPr>
    </w:p>
    <w:p w14:paraId="60BC9870" w14:textId="77777777" w:rsidR="004F0863" w:rsidRDefault="001241C2" w:rsidP="005E27B4">
      <w:pPr>
        <w:tabs>
          <w:tab w:val="left" w:pos="180"/>
        </w:tabs>
        <w:spacing w:before="240" w:line="360" w:lineRule="auto"/>
        <w:jc w:val="both"/>
        <w:rPr>
          <w:color w:val="000000" w:themeColor="text1"/>
          <w:sz w:val="24"/>
          <w:szCs w:val="24"/>
        </w:rPr>
      </w:pPr>
      <w:r w:rsidRPr="004F0863">
        <w:rPr>
          <w:color w:val="000000" w:themeColor="text1"/>
          <w:sz w:val="24"/>
          <w:szCs w:val="24"/>
          <w:lang w:val="pt-BR"/>
        </w:rPr>
        <w:lastRenderedPageBreak/>
        <w:t>[26]</w:t>
      </w:r>
      <w:r w:rsidR="00066306" w:rsidRPr="004F0863">
        <w:rPr>
          <w:color w:val="000000" w:themeColor="text1"/>
          <w:sz w:val="24"/>
          <w:szCs w:val="24"/>
          <w:lang w:val="pt-BR"/>
        </w:rPr>
        <w:t xml:space="preserve"> </w:t>
      </w:r>
      <w:r w:rsidR="004F0863" w:rsidRPr="004F0863">
        <w:rPr>
          <w:color w:val="000000" w:themeColor="text1"/>
          <w:sz w:val="24"/>
          <w:szCs w:val="24"/>
          <w:lang w:val="pt-BR"/>
        </w:rPr>
        <w:t xml:space="preserve">López-Franco, Y. L., Calderón de la Barca, A. M., Valdez, M. A., Peter, M. G., Rinaudo, M., Chambat, G., &amp; Goycoolea, F. M. (2008). </w:t>
      </w:r>
      <w:r w:rsidR="004F0863" w:rsidRPr="004F0863">
        <w:rPr>
          <w:color w:val="000000" w:themeColor="text1"/>
          <w:sz w:val="24"/>
          <w:szCs w:val="24"/>
        </w:rPr>
        <w:t xml:space="preserve">Structural characterization of mesquite (Prosopis </w:t>
      </w:r>
      <w:proofErr w:type="spellStart"/>
      <w:r w:rsidR="004F0863" w:rsidRPr="004F0863">
        <w:rPr>
          <w:color w:val="000000" w:themeColor="text1"/>
          <w:sz w:val="24"/>
          <w:szCs w:val="24"/>
        </w:rPr>
        <w:t>velutina</w:t>
      </w:r>
      <w:proofErr w:type="spellEnd"/>
      <w:r w:rsidR="004F0863" w:rsidRPr="004F0863">
        <w:rPr>
          <w:color w:val="000000" w:themeColor="text1"/>
          <w:sz w:val="24"/>
          <w:szCs w:val="24"/>
        </w:rPr>
        <w:t xml:space="preserve">) gum and its fractions. Macromolecular Bioscience, 8(8), 749–757. https://doi.org/10.1002/mabi.200700285 </w:t>
      </w:r>
    </w:p>
    <w:p w14:paraId="7D874FE4" w14:textId="77777777" w:rsidR="004F0863" w:rsidRDefault="001241C2" w:rsidP="005E27B4">
      <w:pPr>
        <w:tabs>
          <w:tab w:val="left" w:pos="180"/>
        </w:tabs>
        <w:spacing w:before="240" w:line="360" w:lineRule="auto"/>
        <w:jc w:val="both"/>
        <w:rPr>
          <w:rFonts w:eastAsia="Times New Roman"/>
          <w:color w:val="000000" w:themeColor="text1"/>
          <w:sz w:val="24"/>
          <w:szCs w:val="24"/>
        </w:rPr>
      </w:pPr>
      <w:r w:rsidRPr="007B5082">
        <w:rPr>
          <w:color w:val="000000" w:themeColor="text1"/>
          <w:sz w:val="24"/>
          <w:szCs w:val="24"/>
        </w:rPr>
        <w:t xml:space="preserve">[27] </w:t>
      </w:r>
      <w:proofErr w:type="spellStart"/>
      <w:r w:rsidR="004F0863" w:rsidRPr="004F0863">
        <w:rPr>
          <w:rFonts w:eastAsia="Times New Roman"/>
          <w:color w:val="000000" w:themeColor="text1"/>
          <w:sz w:val="24"/>
          <w:szCs w:val="24"/>
        </w:rPr>
        <w:t>Mudgil</w:t>
      </w:r>
      <w:proofErr w:type="spellEnd"/>
      <w:r w:rsidR="004F0863" w:rsidRPr="004F0863">
        <w:rPr>
          <w:rFonts w:eastAsia="Times New Roman"/>
          <w:color w:val="000000" w:themeColor="text1"/>
          <w:sz w:val="24"/>
          <w:szCs w:val="24"/>
        </w:rPr>
        <w:t xml:space="preserve">, D., &amp; Barak, S. (2020). Mesquite gum (Prosopis gum): Structure, properties &amp; applications - A review. International Journal of Biological Macromolecules, 159, 1094-1102. https://doi.org/10.1016/j.ijbiomac.2020.05.153 </w:t>
      </w:r>
    </w:p>
    <w:p w14:paraId="700A4293" w14:textId="790630B4" w:rsidR="005E27B4" w:rsidRDefault="001241C2" w:rsidP="005E27B4">
      <w:pPr>
        <w:tabs>
          <w:tab w:val="left" w:pos="180"/>
        </w:tabs>
        <w:spacing w:before="240" w:line="360" w:lineRule="auto"/>
        <w:jc w:val="both"/>
        <w:rPr>
          <w:color w:val="000000" w:themeColor="text1"/>
          <w:sz w:val="24"/>
          <w:szCs w:val="24"/>
        </w:rPr>
      </w:pPr>
      <w:r w:rsidRPr="007B5082">
        <w:rPr>
          <w:color w:val="000000" w:themeColor="text1"/>
          <w:sz w:val="24"/>
          <w:szCs w:val="24"/>
        </w:rPr>
        <w:t>[28</w:t>
      </w:r>
      <w:r w:rsidR="00066306" w:rsidRPr="007B5082">
        <w:rPr>
          <w:color w:val="000000" w:themeColor="text1"/>
          <w:sz w:val="24"/>
          <w:szCs w:val="24"/>
        </w:rPr>
        <w:t xml:space="preserve">] M. </w:t>
      </w:r>
      <w:proofErr w:type="spellStart"/>
      <w:r w:rsidR="00066306" w:rsidRPr="007B5082">
        <w:rPr>
          <w:color w:val="000000" w:themeColor="text1"/>
          <w:sz w:val="24"/>
          <w:szCs w:val="24"/>
        </w:rPr>
        <w:t>Rinaudo</w:t>
      </w:r>
      <w:proofErr w:type="spellEnd"/>
      <w:r w:rsidR="00066306" w:rsidRPr="007B5082">
        <w:rPr>
          <w:color w:val="000000" w:themeColor="text1"/>
          <w:sz w:val="24"/>
          <w:szCs w:val="24"/>
        </w:rPr>
        <w:t xml:space="preserve">, F.M. </w:t>
      </w:r>
      <w:proofErr w:type="spellStart"/>
      <w:r w:rsidR="00066306" w:rsidRPr="007B5082">
        <w:rPr>
          <w:color w:val="000000" w:themeColor="text1"/>
          <w:sz w:val="24"/>
          <w:szCs w:val="24"/>
        </w:rPr>
        <w:t>Goycoolea</w:t>
      </w:r>
      <w:proofErr w:type="spellEnd"/>
      <w:r w:rsidR="00066306" w:rsidRPr="007B5082">
        <w:rPr>
          <w:color w:val="000000" w:themeColor="text1"/>
          <w:sz w:val="24"/>
          <w:szCs w:val="24"/>
        </w:rPr>
        <w:t xml:space="preserve">, M.A. Valdez, Emulsifying properties of mesquite gum, Food Foods Ingredients J. </w:t>
      </w:r>
      <w:proofErr w:type="spellStart"/>
      <w:r w:rsidR="00066306" w:rsidRPr="007B5082">
        <w:rPr>
          <w:color w:val="000000" w:themeColor="text1"/>
          <w:sz w:val="24"/>
          <w:szCs w:val="24"/>
        </w:rPr>
        <w:t>Jpn</w:t>
      </w:r>
      <w:proofErr w:type="spellEnd"/>
      <w:r w:rsidR="00066306" w:rsidRPr="007B5082">
        <w:rPr>
          <w:color w:val="000000" w:themeColor="text1"/>
          <w:sz w:val="24"/>
          <w:szCs w:val="24"/>
        </w:rPr>
        <w:t xml:space="preserve">. 213 (2008) 239–248. </w:t>
      </w:r>
    </w:p>
    <w:p w14:paraId="15C14885" w14:textId="77777777" w:rsidR="004F0863" w:rsidRDefault="00066306" w:rsidP="005E27B4">
      <w:pPr>
        <w:tabs>
          <w:tab w:val="left" w:pos="180"/>
        </w:tabs>
        <w:spacing w:before="240" w:line="360" w:lineRule="auto"/>
        <w:jc w:val="both"/>
        <w:rPr>
          <w:color w:val="000000" w:themeColor="text1"/>
          <w:sz w:val="24"/>
          <w:szCs w:val="24"/>
        </w:rPr>
      </w:pPr>
      <w:r w:rsidRPr="007B5082">
        <w:rPr>
          <w:color w:val="000000" w:themeColor="text1"/>
          <w:sz w:val="24"/>
          <w:szCs w:val="24"/>
        </w:rPr>
        <w:t>[2</w:t>
      </w:r>
      <w:r w:rsidR="001241C2" w:rsidRPr="007B5082">
        <w:rPr>
          <w:color w:val="000000" w:themeColor="text1"/>
          <w:sz w:val="24"/>
          <w:szCs w:val="24"/>
        </w:rPr>
        <w:t>9</w:t>
      </w:r>
      <w:r w:rsidRPr="007B5082">
        <w:rPr>
          <w:color w:val="000000" w:themeColor="text1"/>
          <w:sz w:val="24"/>
          <w:szCs w:val="24"/>
        </w:rPr>
        <w:t xml:space="preserve">] </w:t>
      </w:r>
      <w:proofErr w:type="spellStart"/>
      <w:r w:rsidR="004F0863" w:rsidRPr="004F0863">
        <w:rPr>
          <w:color w:val="000000" w:themeColor="text1"/>
          <w:sz w:val="24"/>
          <w:szCs w:val="24"/>
        </w:rPr>
        <w:t>Alftrén</w:t>
      </w:r>
      <w:proofErr w:type="spellEnd"/>
      <w:r w:rsidR="004F0863" w:rsidRPr="004F0863">
        <w:rPr>
          <w:color w:val="000000" w:themeColor="text1"/>
          <w:sz w:val="24"/>
          <w:szCs w:val="24"/>
        </w:rPr>
        <w:t xml:space="preserve">, J., </w:t>
      </w:r>
      <w:proofErr w:type="spellStart"/>
      <w:r w:rsidR="004F0863" w:rsidRPr="004F0863">
        <w:rPr>
          <w:color w:val="000000" w:themeColor="text1"/>
          <w:sz w:val="24"/>
          <w:szCs w:val="24"/>
        </w:rPr>
        <w:t>Penarrieta</w:t>
      </w:r>
      <w:proofErr w:type="spellEnd"/>
      <w:r w:rsidR="004F0863" w:rsidRPr="004F0863">
        <w:rPr>
          <w:color w:val="000000" w:themeColor="text1"/>
          <w:sz w:val="24"/>
          <w:szCs w:val="24"/>
        </w:rPr>
        <w:t xml:space="preserve">, J. M., </w:t>
      </w:r>
      <w:proofErr w:type="spellStart"/>
      <w:r w:rsidR="004F0863" w:rsidRPr="004F0863">
        <w:rPr>
          <w:color w:val="000000" w:themeColor="text1"/>
          <w:sz w:val="24"/>
          <w:szCs w:val="24"/>
        </w:rPr>
        <w:t>Bergenstahl</w:t>
      </w:r>
      <w:proofErr w:type="spellEnd"/>
      <w:r w:rsidR="004F0863" w:rsidRPr="004F0863">
        <w:rPr>
          <w:color w:val="000000" w:themeColor="text1"/>
          <w:sz w:val="24"/>
          <w:szCs w:val="24"/>
        </w:rPr>
        <w:t xml:space="preserve">, B., &amp; Nilsson, L. (2011). Comparison of molecular and emulsifying properties of gum </w:t>
      </w:r>
      <w:proofErr w:type="spellStart"/>
      <w:r w:rsidR="004F0863" w:rsidRPr="004F0863">
        <w:rPr>
          <w:color w:val="000000" w:themeColor="text1"/>
          <w:sz w:val="24"/>
          <w:szCs w:val="24"/>
        </w:rPr>
        <w:t>arabic</w:t>
      </w:r>
      <w:proofErr w:type="spellEnd"/>
      <w:r w:rsidR="004F0863" w:rsidRPr="004F0863">
        <w:rPr>
          <w:color w:val="000000" w:themeColor="text1"/>
          <w:sz w:val="24"/>
          <w:szCs w:val="24"/>
        </w:rPr>
        <w:t xml:space="preserve"> and mesquite gum using asymmetrical flow field flow fractionation. Food Hydrocolloids, 26. https://doi.org/10.1016/j.foodhyd.2011.04.008 </w:t>
      </w:r>
    </w:p>
    <w:p w14:paraId="700A4295" w14:textId="4A075128" w:rsidR="005E27B4" w:rsidRDefault="00EE2B9C" w:rsidP="005E27B4">
      <w:pPr>
        <w:tabs>
          <w:tab w:val="left" w:pos="180"/>
        </w:tabs>
        <w:spacing w:before="240" w:line="360" w:lineRule="auto"/>
        <w:jc w:val="both"/>
        <w:rPr>
          <w:color w:val="000000" w:themeColor="text1"/>
          <w:sz w:val="24"/>
          <w:szCs w:val="24"/>
        </w:rPr>
      </w:pPr>
      <w:r w:rsidRPr="007B5082">
        <w:rPr>
          <w:color w:val="000000" w:themeColor="text1"/>
          <w:sz w:val="24"/>
          <w:szCs w:val="24"/>
          <w:lang w:val="en-US"/>
        </w:rPr>
        <w:t xml:space="preserve">[30] </w:t>
      </w:r>
      <w:r w:rsidRPr="007B5082">
        <w:rPr>
          <w:rFonts w:eastAsia="Times New Roman"/>
          <w:color w:val="000000" w:themeColor="text1"/>
          <w:sz w:val="24"/>
          <w:szCs w:val="24"/>
        </w:rPr>
        <w:t xml:space="preserve">USP, General Chapter &lt;711&gt; Dissolution, USP 27, The United States </w:t>
      </w:r>
      <w:proofErr w:type="spellStart"/>
      <w:r w:rsidRPr="007B5082">
        <w:rPr>
          <w:rFonts w:eastAsia="Times New Roman"/>
          <w:color w:val="000000" w:themeColor="text1"/>
          <w:sz w:val="24"/>
          <w:szCs w:val="24"/>
        </w:rPr>
        <w:t>Pharmacopeial</w:t>
      </w:r>
      <w:proofErr w:type="spellEnd"/>
      <w:r w:rsidRPr="007B5082">
        <w:rPr>
          <w:rFonts w:eastAsia="Times New Roman"/>
          <w:color w:val="000000" w:themeColor="text1"/>
          <w:sz w:val="24"/>
          <w:szCs w:val="24"/>
        </w:rPr>
        <w:t xml:space="preserve"> Convention, Inc., Rockville, MD. 2003. p. 2303.</w:t>
      </w:r>
    </w:p>
    <w:p w14:paraId="700A4296" w14:textId="77777777" w:rsidR="005E27B4" w:rsidRDefault="00EE2B9C" w:rsidP="005E27B4">
      <w:pPr>
        <w:tabs>
          <w:tab w:val="left" w:pos="180"/>
        </w:tabs>
        <w:spacing w:before="240" w:line="360" w:lineRule="auto"/>
        <w:jc w:val="both"/>
        <w:rPr>
          <w:color w:val="000000" w:themeColor="text1"/>
          <w:sz w:val="24"/>
          <w:szCs w:val="24"/>
        </w:rPr>
      </w:pPr>
      <w:r w:rsidRPr="007B5082">
        <w:rPr>
          <w:color w:val="000000" w:themeColor="text1"/>
          <w:sz w:val="24"/>
          <w:szCs w:val="24"/>
        </w:rPr>
        <w:t>[31] D. Nagarjuna Reddy, K. Vasudeva Reddy, K. Hussain Reddy, Simple and sensitive spectrophotometric determination of Zn (II) in Biological and Pharmaceutical samples with 2-Benzoylpyridine thiosemicarbazone (BPT), Journal of Chemical and Pharmaceutical Research 3(3) (2011) 205-213</w:t>
      </w:r>
      <w:r w:rsidR="000275E5" w:rsidRPr="007B5082">
        <w:rPr>
          <w:color w:val="000000" w:themeColor="text1"/>
          <w:sz w:val="24"/>
          <w:szCs w:val="24"/>
        </w:rPr>
        <w:t>.</w:t>
      </w:r>
    </w:p>
    <w:p w14:paraId="2AD0353C" w14:textId="1BC472A1" w:rsidR="004F0863" w:rsidRDefault="00EE2B9C" w:rsidP="005E27B4">
      <w:pPr>
        <w:tabs>
          <w:tab w:val="left" w:pos="180"/>
        </w:tabs>
        <w:spacing w:before="240" w:line="360" w:lineRule="auto"/>
        <w:jc w:val="both"/>
        <w:rPr>
          <w:color w:val="000000" w:themeColor="text1"/>
          <w:sz w:val="24"/>
          <w:szCs w:val="24"/>
        </w:rPr>
      </w:pPr>
      <w:r w:rsidRPr="007B5082">
        <w:rPr>
          <w:rFonts w:eastAsia="Times New Roman"/>
          <w:color w:val="000000" w:themeColor="text1"/>
          <w:sz w:val="24"/>
          <w:szCs w:val="24"/>
          <w:lang w:val="en-US" w:eastAsia="en-US"/>
        </w:rPr>
        <w:t xml:space="preserve">[32] </w:t>
      </w:r>
      <w:proofErr w:type="spellStart"/>
      <w:r w:rsidR="004F0863" w:rsidRPr="004F0863">
        <w:rPr>
          <w:color w:val="000000" w:themeColor="text1"/>
          <w:sz w:val="24"/>
          <w:szCs w:val="24"/>
        </w:rPr>
        <w:t>Anitha</w:t>
      </w:r>
      <w:proofErr w:type="spellEnd"/>
      <w:r w:rsidR="004F0863" w:rsidRPr="004F0863">
        <w:rPr>
          <w:color w:val="000000" w:themeColor="text1"/>
          <w:sz w:val="24"/>
          <w:szCs w:val="24"/>
        </w:rPr>
        <w:t xml:space="preserve">, M. S., Anil Kumar, K. S., &amp; </w:t>
      </w:r>
      <w:proofErr w:type="spellStart"/>
      <w:r w:rsidR="004F0863" w:rsidRPr="004F0863">
        <w:rPr>
          <w:color w:val="000000" w:themeColor="text1"/>
          <w:sz w:val="24"/>
          <w:szCs w:val="24"/>
        </w:rPr>
        <w:t>Prashantha</w:t>
      </w:r>
      <w:proofErr w:type="spellEnd"/>
      <w:r w:rsidR="004F0863" w:rsidRPr="004F0863">
        <w:rPr>
          <w:color w:val="000000" w:themeColor="text1"/>
          <w:sz w:val="24"/>
          <w:szCs w:val="24"/>
        </w:rPr>
        <w:t xml:space="preserve">, G. M. (2015). Distribution of plant available boron in major soil types and their correlation with other properties of the soil. Ecology, Environment and Conservation, 21, S143–S148. </w:t>
      </w:r>
      <w:hyperlink r:id="rId25" w:history="1">
        <w:r w:rsidR="004F0863" w:rsidRPr="007A45D2">
          <w:rPr>
            <w:rStyle w:val="Hyperlink"/>
            <w:sz w:val="24"/>
            <w:szCs w:val="24"/>
          </w:rPr>
          <w:t>https://www.eminternational.co.in/journal-papers/ecology-environment-and-conservation-journal-papers/</w:t>
        </w:r>
      </w:hyperlink>
    </w:p>
    <w:p w14:paraId="700A4297" w14:textId="17F19AE6" w:rsidR="005E27B4" w:rsidRDefault="00EE2B9C" w:rsidP="005E27B4">
      <w:pPr>
        <w:tabs>
          <w:tab w:val="left" w:pos="180"/>
        </w:tabs>
        <w:spacing w:before="240" w:line="360" w:lineRule="auto"/>
        <w:jc w:val="both"/>
        <w:rPr>
          <w:color w:val="000000" w:themeColor="text1"/>
          <w:sz w:val="24"/>
          <w:szCs w:val="24"/>
        </w:rPr>
      </w:pPr>
      <w:r w:rsidRPr="007B5082">
        <w:rPr>
          <w:color w:val="000000" w:themeColor="text1"/>
          <w:sz w:val="24"/>
          <w:szCs w:val="24"/>
        </w:rPr>
        <w:t xml:space="preserve">. </w:t>
      </w:r>
    </w:p>
    <w:p w14:paraId="27896EF5" w14:textId="77777777" w:rsidR="004F0863" w:rsidRDefault="00EE2B9C"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[33] </w:t>
      </w:r>
      <w:r w:rsidR="004F0863" w:rsidRPr="004F0863">
        <w:rPr>
          <w:color w:val="000000" w:themeColor="text1"/>
          <w:sz w:val="24"/>
          <w:szCs w:val="24"/>
          <w:lang w:val="en-US"/>
        </w:rPr>
        <w:t xml:space="preserve">Ma, Z., Jia, X., Hu, J., Liu, Z., Wang, H., &amp; Zhou, F. (2013). Mussel-inspired thermosensitive polydopamine-graft-poly(N-isopropylacrylamide) coating for controlled-release </w:t>
      </w:r>
      <w:r w:rsidR="004F0863" w:rsidRPr="004F0863">
        <w:rPr>
          <w:color w:val="000000" w:themeColor="text1"/>
          <w:sz w:val="24"/>
          <w:szCs w:val="24"/>
          <w:lang w:val="en-US"/>
        </w:rPr>
        <w:lastRenderedPageBreak/>
        <w:t xml:space="preserve">fertilizer. Journal of Agricultural and Food Chemistry, 61(50), 12232–12237. https://doi.org/10.1021/jf4038826 </w:t>
      </w:r>
    </w:p>
    <w:p w14:paraId="6539211D" w14:textId="77777777" w:rsidR="004F0863" w:rsidRDefault="00EE2B9C" w:rsidP="005E27B4">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 xml:space="preserve">[34] </w:t>
      </w:r>
      <w:proofErr w:type="spellStart"/>
      <w:r w:rsidR="004F0863" w:rsidRPr="004F0863">
        <w:rPr>
          <w:color w:val="000000" w:themeColor="text1"/>
          <w:sz w:val="24"/>
          <w:szCs w:val="24"/>
          <w:lang w:val="en-US"/>
        </w:rPr>
        <w:t>Jamnongkan</w:t>
      </w:r>
      <w:proofErr w:type="spellEnd"/>
      <w:r w:rsidR="004F0863" w:rsidRPr="004F0863">
        <w:rPr>
          <w:color w:val="000000" w:themeColor="text1"/>
          <w:sz w:val="24"/>
          <w:szCs w:val="24"/>
          <w:lang w:val="en-US"/>
        </w:rPr>
        <w:t xml:space="preserve">, T., &amp; </w:t>
      </w:r>
      <w:proofErr w:type="spellStart"/>
      <w:r w:rsidR="004F0863" w:rsidRPr="004F0863">
        <w:rPr>
          <w:color w:val="000000" w:themeColor="text1"/>
          <w:sz w:val="24"/>
          <w:szCs w:val="24"/>
          <w:lang w:val="en-US"/>
        </w:rPr>
        <w:t>Kaewpirom</w:t>
      </w:r>
      <w:proofErr w:type="spellEnd"/>
      <w:r w:rsidR="004F0863" w:rsidRPr="004F0863">
        <w:rPr>
          <w:color w:val="000000" w:themeColor="text1"/>
          <w:sz w:val="24"/>
          <w:szCs w:val="24"/>
          <w:lang w:val="en-US"/>
        </w:rPr>
        <w:t xml:space="preserve">, S. (2010). Potassium release kinetics and water retention of controlled-release fertilizers based on chitosan hydrogels. Journal of Polymers and the Environment, 18(3), 413–421. https://doi.org/10.1007/s10924-010-0228-6 </w:t>
      </w:r>
    </w:p>
    <w:p w14:paraId="00573571" w14:textId="77777777" w:rsidR="004F0863" w:rsidRDefault="00443AF5" w:rsidP="005E27B4">
      <w:pPr>
        <w:tabs>
          <w:tab w:val="left" w:pos="180"/>
        </w:tabs>
        <w:spacing w:before="240" w:line="360" w:lineRule="auto"/>
        <w:jc w:val="both"/>
        <w:rPr>
          <w:rFonts w:eastAsia="Palatino-Roman"/>
          <w:color w:val="000000" w:themeColor="text1"/>
          <w:sz w:val="24"/>
          <w:szCs w:val="24"/>
        </w:rPr>
      </w:pPr>
      <w:r w:rsidRPr="004F0863">
        <w:rPr>
          <w:rFonts w:eastAsia="GulliverRM"/>
          <w:bCs/>
          <w:color w:val="000000" w:themeColor="text1"/>
          <w:sz w:val="24"/>
          <w:szCs w:val="24"/>
          <w:lang w:val="fr-FR"/>
        </w:rPr>
        <w:t>[35]</w:t>
      </w:r>
      <w:r w:rsidRPr="004F0863">
        <w:rPr>
          <w:rFonts w:eastAsia="Palatino-Roman"/>
          <w:color w:val="000000" w:themeColor="text1"/>
          <w:sz w:val="24"/>
          <w:szCs w:val="24"/>
          <w:lang w:val="fr-FR"/>
        </w:rPr>
        <w:t xml:space="preserve"> </w:t>
      </w:r>
      <w:proofErr w:type="spellStart"/>
      <w:r w:rsidR="004F0863" w:rsidRPr="004F0863">
        <w:rPr>
          <w:rFonts w:eastAsia="Palatino-Roman"/>
          <w:color w:val="000000" w:themeColor="text1"/>
          <w:sz w:val="24"/>
          <w:szCs w:val="24"/>
          <w:lang w:val="fr-FR"/>
        </w:rPr>
        <w:t>Peppas</w:t>
      </w:r>
      <w:proofErr w:type="spellEnd"/>
      <w:r w:rsidR="004F0863" w:rsidRPr="004F0863">
        <w:rPr>
          <w:rFonts w:eastAsia="Palatino-Roman"/>
          <w:color w:val="000000" w:themeColor="text1"/>
          <w:sz w:val="24"/>
          <w:szCs w:val="24"/>
          <w:lang w:val="fr-FR"/>
        </w:rPr>
        <w:t xml:space="preserve">, N. A., &amp; </w:t>
      </w:r>
      <w:proofErr w:type="spellStart"/>
      <w:r w:rsidR="004F0863" w:rsidRPr="004F0863">
        <w:rPr>
          <w:rFonts w:eastAsia="Palatino-Roman"/>
          <w:color w:val="000000" w:themeColor="text1"/>
          <w:sz w:val="24"/>
          <w:szCs w:val="24"/>
          <w:lang w:val="fr-FR"/>
        </w:rPr>
        <w:t>Franson</w:t>
      </w:r>
      <w:proofErr w:type="spellEnd"/>
      <w:r w:rsidR="004F0863" w:rsidRPr="004F0863">
        <w:rPr>
          <w:rFonts w:eastAsia="Palatino-Roman"/>
          <w:color w:val="000000" w:themeColor="text1"/>
          <w:sz w:val="24"/>
          <w:szCs w:val="24"/>
          <w:lang w:val="fr-FR"/>
        </w:rPr>
        <w:t xml:space="preserve">, N. M. (1983). </w:t>
      </w:r>
      <w:r w:rsidR="004F0863" w:rsidRPr="004F0863">
        <w:rPr>
          <w:rFonts w:eastAsia="Palatino-Roman"/>
          <w:color w:val="000000" w:themeColor="text1"/>
          <w:sz w:val="24"/>
          <w:szCs w:val="24"/>
        </w:rPr>
        <w:t xml:space="preserve">The swelling interface number as a criterion for prediction of diffusional solute release mechanisms in swellable polymers. Journal of Polymer Science: Polymer Physics Edition, 21, 983–997. https://doi.org/10.1002/pol.1983.180210614 </w:t>
      </w:r>
    </w:p>
    <w:p w14:paraId="3013561F" w14:textId="77777777" w:rsidR="004F0863" w:rsidRDefault="00443AF5" w:rsidP="005E27B4">
      <w:pPr>
        <w:tabs>
          <w:tab w:val="left" w:pos="180"/>
        </w:tabs>
        <w:spacing w:before="240" w:line="360" w:lineRule="auto"/>
        <w:jc w:val="both"/>
        <w:rPr>
          <w:rFonts w:eastAsia="Times New Roman"/>
          <w:color w:val="000000" w:themeColor="text1"/>
          <w:sz w:val="24"/>
          <w:szCs w:val="24"/>
        </w:rPr>
      </w:pPr>
      <w:r w:rsidRPr="007B5082">
        <w:rPr>
          <w:rFonts w:eastAsia="GulliverRM"/>
          <w:bCs/>
          <w:color w:val="000000" w:themeColor="text1"/>
          <w:sz w:val="24"/>
          <w:szCs w:val="24"/>
        </w:rPr>
        <w:t xml:space="preserve">[36] </w:t>
      </w:r>
      <w:proofErr w:type="spellStart"/>
      <w:r w:rsidR="004F0863" w:rsidRPr="004F0863">
        <w:rPr>
          <w:rFonts w:eastAsia="Times New Roman"/>
          <w:color w:val="000000" w:themeColor="text1"/>
          <w:sz w:val="24"/>
          <w:szCs w:val="24"/>
        </w:rPr>
        <w:t>Ritger</w:t>
      </w:r>
      <w:proofErr w:type="spellEnd"/>
      <w:r w:rsidR="004F0863" w:rsidRPr="004F0863">
        <w:rPr>
          <w:rFonts w:eastAsia="Times New Roman"/>
          <w:color w:val="000000" w:themeColor="text1"/>
          <w:sz w:val="24"/>
          <w:szCs w:val="24"/>
        </w:rPr>
        <w:t xml:space="preserve">, P. L., &amp; </w:t>
      </w:r>
      <w:proofErr w:type="spellStart"/>
      <w:r w:rsidR="004F0863" w:rsidRPr="004F0863">
        <w:rPr>
          <w:rFonts w:eastAsia="Times New Roman"/>
          <w:color w:val="000000" w:themeColor="text1"/>
          <w:sz w:val="24"/>
          <w:szCs w:val="24"/>
        </w:rPr>
        <w:t>Peppas</w:t>
      </w:r>
      <w:proofErr w:type="spellEnd"/>
      <w:r w:rsidR="004F0863" w:rsidRPr="004F0863">
        <w:rPr>
          <w:rFonts w:eastAsia="Times New Roman"/>
          <w:color w:val="000000" w:themeColor="text1"/>
          <w:sz w:val="24"/>
          <w:szCs w:val="24"/>
        </w:rPr>
        <w:t xml:space="preserve">, N. A. (1987). A simple equation for description of solute release II. </w:t>
      </w:r>
      <w:proofErr w:type="spellStart"/>
      <w:r w:rsidR="004F0863" w:rsidRPr="004F0863">
        <w:rPr>
          <w:rFonts w:eastAsia="Times New Roman"/>
          <w:color w:val="000000" w:themeColor="text1"/>
          <w:sz w:val="24"/>
          <w:szCs w:val="24"/>
        </w:rPr>
        <w:t>Fickian</w:t>
      </w:r>
      <w:proofErr w:type="spellEnd"/>
      <w:r w:rsidR="004F0863" w:rsidRPr="004F0863">
        <w:rPr>
          <w:rFonts w:eastAsia="Times New Roman"/>
          <w:color w:val="000000" w:themeColor="text1"/>
          <w:sz w:val="24"/>
          <w:szCs w:val="24"/>
        </w:rPr>
        <w:t xml:space="preserve"> and anomalous release from swellable devices. Journal of Controlled Release, 5(1), 37-42. https://doi.org/10.1016/0168-3659(87)90035-6 </w:t>
      </w:r>
    </w:p>
    <w:p w14:paraId="700A429C" w14:textId="39291467" w:rsidR="005E27B4" w:rsidRDefault="00443AF5" w:rsidP="005E27B4">
      <w:pPr>
        <w:tabs>
          <w:tab w:val="left" w:pos="180"/>
        </w:tabs>
        <w:spacing w:before="240" w:line="360" w:lineRule="auto"/>
        <w:jc w:val="both"/>
        <w:rPr>
          <w:color w:val="000000" w:themeColor="text1"/>
          <w:sz w:val="24"/>
          <w:szCs w:val="24"/>
          <w:lang w:val="en-US"/>
        </w:rPr>
      </w:pPr>
      <w:r w:rsidRPr="007B5082">
        <w:rPr>
          <w:rFonts w:eastAsia="GulliverRM"/>
          <w:color w:val="000000" w:themeColor="text1"/>
          <w:sz w:val="24"/>
          <w:szCs w:val="24"/>
        </w:rPr>
        <w:t xml:space="preserve">[37] </w:t>
      </w:r>
      <w:r w:rsidR="004F0863" w:rsidRPr="004F0863">
        <w:rPr>
          <w:color w:val="000000" w:themeColor="text1"/>
          <w:sz w:val="24"/>
          <w:szCs w:val="24"/>
          <w:lang w:val="en-US"/>
        </w:rPr>
        <w:t xml:space="preserve">Singh, B. (2007). Psyllium as therapeutic and drug delivery agent. International Journal of Pharmaceutics, 334(1-2), 1-14. </w:t>
      </w:r>
      <w:hyperlink r:id="rId26" w:history="1">
        <w:r w:rsidR="004F0863" w:rsidRPr="007A45D2">
          <w:rPr>
            <w:rStyle w:val="Hyperlink"/>
            <w:sz w:val="24"/>
            <w:szCs w:val="24"/>
            <w:lang w:val="en-US"/>
          </w:rPr>
          <w:t>https://doi.org/10.1016/j.ijpharm.2007.01.028</w:t>
        </w:r>
      </w:hyperlink>
    </w:p>
    <w:p w14:paraId="465D048B" w14:textId="77777777" w:rsidR="004F0863" w:rsidRDefault="004F0863" w:rsidP="005E27B4">
      <w:pPr>
        <w:tabs>
          <w:tab w:val="left" w:pos="180"/>
        </w:tabs>
        <w:spacing w:before="240" w:line="360" w:lineRule="auto"/>
        <w:jc w:val="both"/>
        <w:rPr>
          <w:color w:val="000000" w:themeColor="text1"/>
          <w:sz w:val="24"/>
          <w:szCs w:val="24"/>
        </w:rPr>
      </w:pPr>
    </w:p>
    <w:p w14:paraId="700A429D" w14:textId="6947EC7F" w:rsidR="005E27B4" w:rsidRDefault="00443AF5" w:rsidP="005E27B4">
      <w:pPr>
        <w:tabs>
          <w:tab w:val="left" w:pos="180"/>
        </w:tabs>
        <w:spacing w:before="240" w:line="360" w:lineRule="auto"/>
        <w:jc w:val="both"/>
        <w:rPr>
          <w:rFonts w:eastAsia="AdvTT5843c571"/>
          <w:color w:val="000000" w:themeColor="text1"/>
          <w:sz w:val="24"/>
          <w:szCs w:val="24"/>
        </w:rPr>
      </w:pPr>
      <w:r w:rsidRPr="007B5082">
        <w:rPr>
          <w:rFonts w:eastAsia="AdvTT5843c571"/>
          <w:bCs/>
          <w:color w:val="000000" w:themeColor="text1"/>
          <w:sz w:val="24"/>
          <w:szCs w:val="24"/>
        </w:rPr>
        <w:t xml:space="preserve">[38] </w:t>
      </w:r>
      <w:r w:rsidR="004F0863" w:rsidRPr="004F0863">
        <w:rPr>
          <w:rFonts w:eastAsia="AdvTT5843c571"/>
          <w:color w:val="000000" w:themeColor="text1"/>
          <w:sz w:val="24"/>
          <w:szCs w:val="24"/>
        </w:rPr>
        <w:t xml:space="preserve">Song, C. X., </w:t>
      </w:r>
      <w:proofErr w:type="spellStart"/>
      <w:r w:rsidR="004F0863" w:rsidRPr="004F0863">
        <w:rPr>
          <w:rFonts w:eastAsia="AdvTT5843c571"/>
          <w:color w:val="000000" w:themeColor="text1"/>
          <w:sz w:val="24"/>
          <w:szCs w:val="24"/>
        </w:rPr>
        <w:t>Labhasetwar</w:t>
      </w:r>
      <w:proofErr w:type="spellEnd"/>
      <w:r w:rsidR="004F0863" w:rsidRPr="004F0863">
        <w:rPr>
          <w:rFonts w:eastAsia="AdvTT5843c571"/>
          <w:color w:val="000000" w:themeColor="text1"/>
          <w:sz w:val="24"/>
          <w:szCs w:val="24"/>
        </w:rPr>
        <w:t xml:space="preserve">, V., &amp; Levy, R. J. (1997). Controlled release of U-86983 from double-layer biodegradable matrices: Effect of additives on release mechanism and kinetics. Journal of Controlled Release, 45(2), 177–192. </w:t>
      </w:r>
      <w:hyperlink r:id="rId27" w:history="1">
        <w:r w:rsidR="004F0863" w:rsidRPr="007A45D2">
          <w:rPr>
            <w:rStyle w:val="Hyperlink"/>
            <w:rFonts w:eastAsia="AdvTT5843c571"/>
            <w:sz w:val="24"/>
            <w:szCs w:val="24"/>
          </w:rPr>
          <w:t>https://doi.org/10.1016/S0168-3659(96)01551-9</w:t>
        </w:r>
      </w:hyperlink>
    </w:p>
    <w:p w14:paraId="044CF598" w14:textId="77777777" w:rsidR="004F0863" w:rsidRDefault="004F0863" w:rsidP="005E27B4">
      <w:pPr>
        <w:tabs>
          <w:tab w:val="left" w:pos="180"/>
        </w:tabs>
        <w:spacing w:before="240" w:line="360" w:lineRule="auto"/>
        <w:jc w:val="both"/>
        <w:rPr>
          <w:color w:val="000000" w:themeColor="text1"/>
          <w:sz w:val="24"/>
          <w:szCs w:val="24"/>
        </w:rPr>
      </w:pPr>
    </w:p>
    <w:p w14:paraId="4BA2B8E0" w14:textId="3C9B4B62" w:rsidR="004F0863" w:rsidRDefault="00B532EA" w:rsidP="005E27B4">
      <w:pPr>
        <w:tabs>
          <w:tab w:val="left" w:pos="180"/>
        </w:tabs>
        <w:spacing w:before="240" w:line="360" w:lineRule="auto"/>
        <w:jc w:val="both"/>
        <w:rPr>
          <w:rFonts w:eastAsia="GulliverRM"/>
          <w:color w:val="000000" w:themeColor="text1"/>
          <w:sz w:val="24"/>
          <w:szCs w:val="24"/>
        </w:rPr>
      </w:pPr>
      <w:r w:rsidRPr="007B5082">
        <w:rPr>
          <w:rFonts w:eastAsia="GulliverRM"/>
          <w:color w:val="000000" w:themeColor="text1"/>
          <w:sz w:val="24"/>
          <w:szCs w:val="24"/>
        </w:rPr>
        <w:t>[39</w:t>
      </w:r>
      <w:r w:rsidR="004F0863">
        <w:rPr>
          <w:rFonts w:eastAsia="GulliverRM"/>
          <w:color w:val="000000" w:themeColor="text1"/>
          <w:sz w:val="24"/>
          <w:szCs w:val="24"/>
        </w:rPr>
        <w:t xml:space="preserve"> </w:t>
      </w:r>
      <w:proofErr w:type="spellStart"/>
      <w:r w:rsidR="004F0863" w:rsidRPr="004F0863">
        <w:rPr>
          <w:rFonts w:eastAsia="GulliverRM"/>
          <w:color w:val="000000" w:themeColor="text1"/>
          <w:sz w:val="24"/>
          <w:szCs w:val="24"/>
        </w:rPr>
        <w:t>Ruehrwein</w:t>
      </w:r>
      <w:proofErr w:type="spellEnd"/>
      <w:r w:rsidR="004F0863" w:rsidRPr="004F0863">
        <w:rPr>
          <w:rFonts w:eastAsia="GulliverRM"/>
          <w:color w:val="000000" w:themeColor="text1"/>
          <w:sz w:val="24"/>
          <w:szCs w:val="24"/>
        </w:rPr>
        <w:t xml:space="preserve">, R. A., &amp; Ward, D. W. (1952). Mechanism of clay aggregation by polyelectrolytes. Soil Science, 73, 485–492. https://doi.org/10.1097/00010694-195206000-00007 </w:t>
      </w:r>
    </w:p>
    <w:p w14:paraId="731909B7" w14:textId="77777777" w:rsidR="004F0863" w:rsidRDefault="00B532EA" w:rsidP="005E27B4">
      <w:pPr>
        <w:tabs>
          <w:tab w:val="left" w:pos="180"/>
        </w:tabs>
        <w:spacing w:before="240" w:line="360" w:lineRule="auto"/>
        <w:jc w:val="both"/>
        <w:rPr>
          <w:rFonts w:eastAsia="AdvOT596495f2"/>
          <w:bCs/>
          <w:color w:val="000000" w:themeColor="text1"/>
          <w:sz w:val="24"/>
          <w:szCs w:val="24"/>
        </w:rPr>
      </w:pPr>
      <w:r w:rsidRPr="007B5082">
        <w:rPr>
          <w:rFonts w:eastAsia="TTE15CF4E0t00"/>
          <w:color w:val="000000" w:themeColor="text1"/>
          <w:sz w:val="24"/>
          <w:szCs w:val="24"/>
        </w:rPr>
        <w:t>[40</w:t>
      </w:r>
      <w:r w:rsidR="00AF54E6" w:rsidRPr="007B5082">
        <w:rPr>
          <w:rFonts w:eastAsia="TTE15CF4E0t00"/>
          <w:color w:val="000000" w:themeColor="text1"/>
          <w:sz w:val="24"/>
          <w:szCs w:val="24"/>
        </w:rPr>
        <w:t xml:space="preserve">] </w:t>
      </w:r>
      <w:proofErr w:type="spellStart"/>
      <w:r w:rsidR="004F0863" w:rsidRPr="004F0863">
        <w:rPr>
          <w:rFonts w:eastAsia="AdvOT596495f2"/>
          <w:bCs/>
          <w:color w:val="000000" w:themeColor="text1"/>
          <w:sz w:val="24"/>
          <w:szCs w:val="24"/>
        </w:rPr>
        <w:t>Sanghi</w:t>
      </w:r>
      <w:proofErr w:type="spellEnd"/>
      <w:r w:rsidR="004F0863" w:rsidRPr="004F0863">
        <w:rPr>
          <w:rFonts w:eastAsia="AdvOT596495f2"/>
          <w:bCs/>
          <w:color w:val="000000" w:themeColor="text1"/>
          <w:sz w:val="24"/>
          <w:szCs w:val="24"/>
        </w:rPr>
        <w:t xml:space="preserve">, R., Bhattacharya, B., &amp; Singh, V. (2006). Use of Cassia </w:t>
      </w:r>
      <w:proofErr w:type="spellStart"/>
      <w:r w:rsidR="004F0863" w:rsidRPr="004F0863">
        <w:rPr>
          <w:rFonts w:eastAsia="AdvOT596495f2"/>
          <w:bCs/>
          <w:color w:val="000000" w:themeColor="text1"/>
          <w:sz w:val="24"/>
          <w:szCs w:val="24"/>
        </w:rPr>
        <w:t>javahikai</w:t>
      </w:r>
      <w:proofErr w:type="spellEnd"/>
      <w:r w:rsidR="004F0863" w:rsidRPr="004F0863">
        <w:rPr>
          <w:rFonts w:eastAsia="AdvOT596495f2"/>
          <w:bCs/>
          <w:color w:val="000000" w:themeColor="text1"/>
          <w:sz w:val="24"/>
          <w:szCs w:val="24"/>
        </w:rPr>
        <w:t xml:space="preserve"> seed gum and gum-g-polyacrylamide as coagulant aid for the decolorization of textile dye solutions. Bioresource Technology, 97(10), 1259–1264. https://doi.org/10.1016/j.biortech.2005.05.004 </w:t>
      </w:r>
    </w:p>
    <w:p w14:paraId="6F126A13" w14:textId="77777777" w:rsidR="004F0863" w:rsidRDefault="00B532EA" w:rsidP="005E27B4">
      <w:pPr>
        <w:tabs>
          <w:tab w:val="left" w:pos="180"/>
        </w:tabs>
        <w:spacing w:before="240" w:line="360" w:lineRule="auto"/>
        <w:jc w:val="both"/>
        <w:rPr>
          <w:rFonts w:eastAsia="AdvOT596495f2"/>
          <w:bCs/>
          <w:color w:val="000000" w:themeColor="text1"/>
          <w:sz w:val="24"/>
          <w:szCs w:val="24"/>
        </w:rPr>
      </w:pPr>
      <w:r w:rsidRPr="004F0863">
        <w:rPr>
          <w:rFonts w:eastAsia="HDMJA M+ Gulliver RM"/>
          <w:color w:val="000000" w:themeColor="text1"/>
          <w:sz w:val="24"/>
          <w:szCs w:val="24"/>
          <w:lang w:val="pt-BR"/>
        </w:rPr>
        <w:t>[41</w:t>
      </w:r>
      <w:r w:rsidR="00AF54E6" w:rsidRPr="004F0863">
        <w:rPr>
          <w:rFonts w:eastAsia="HDMJA M+ Gulliver RM"/>
          <w:color w:val="000000" w:themeColor="text1"/>
          <w:sz w:val="24"/>
          <w:szCs w:val="24"/>
          <w:lang w:val="pt-BR"/>
        </w:rPr>
        <w:t xml:space="preserve">] </w:t>
      </w:r>
      <w:r w:rsidR="004F0863" w:rsidRPr="004F0863">
        <w:rPr>
          <w:rFonts w:eastAsia="AdvOT596495f2"/>
          <w:bCs/>
          <w:color w:val="000000" w:themeColor="text1"/>
          <w:sz w:val="24"/>
          <w:szCs w:val="24"/>
          <w:lang w:val="pt-BR"/>
        </w:rPr>
        <w:t xml:space="preserve">Kongparakul, S., Prasassarakich, P., &amp; Rempel, G. L. (2008). </w:t>
      </w:r>
      <w:r w:rsidR="004F0863" w:rsidRPr="004F0863">
        <w:rPr>
          <w:rFonts w:eastAsia="AdvOT596495f2"/>
          <w:bCs/>
          <w:color w:val="000000" w:themeColor="text1"/>
          <w:sz w:val="24"/>
          <w:szCs w:val="24"/>
        </w:rPr>
        <w:t xml:space="preserve">Effect of grafted methyl methacrylate on the catalytic hydrogenation of natural rubber. European Polymer Journal, 44(6), 1915–1920. https://doi.org/10.1016/j.eurpolymj.2007.09.021 </w:t>
      </w:r>
    </w:p>
    <w:p w14:paraId="700A42A1" w14:textId="05CAF198" w:rsidR="005E27B4" w:rsidRPr="004F0863" w:rsidRDefault="00B532EA" w:rsidP="005E27B4">
      <w:pPr>
        <w:tabs>
          <w:tab w:val="left" w:pos="180"/>
        </w:tabs>
        <w:spacing w:before="240" w:line="360" w:lineRule="auto"/>
        <w:jc w:val="both"/>
        <w:rPr>
          <w:color w:val="000000" w:themeColor="text1"/>
          <w:sz w:val="24"/>
          <w:szCs w:val="24"/>
          <w:lang w:val="fr-FR"/>
        </w:rPr>
      </w:pPr>
      <w:r w:rsidRPr="007B5082">
        <w:rPr>
          <w:color w:val="000000" w:themeColor="text1"/>
          <w:sz w:val="24"/>
          <w:szCs w:val="24"/>
        </w:rPr>
        <w:lastRenderedPageBreak/>
        <w:t>[42</w:t>
      </w:r>
      <w:r w:rsidR="00AF54E6" w:rsidRPr="007B5082">
        <w:rPr>
          <w:color w:val="000000" w:themeColor="text1"/>
          <w:sz w:val="24"/>
          <w:szCs w:val="24"/>
        </w:rPr>
        <w:t xml:space="preserve">] </w:t>
      </w:r>
      <w:r w:rsidR="004F0863" w:rsidRPr="004F0863">
        <w:rPr>
          <w:color w:val="000000" w:themeColor="text1"/>
          <w:sz w:val="24"/>
          <w:szCs w:val="24"/>
        </w:rPr>
        <w:t xml:space="preserve">Rani, G. U., Mishra, S., Sen, G., &amp; Jha, U. (2012). Polyacrylamide grafted Agar: synthesis and applications of conventional and microwave assisted technique. </w:t>
      </w:r>
      <w:r w:rsidR="004F0863" w:rsidRPr="004F0863">
        <w:rPr>
          <w:color w:val="000000" w:themeColor="text1"/>
          <w:sz w:val="24"/>
          <w:szCs w:val="24"/>
          <w:lang w:val="fr-FR"/>
        </w:rPr>
        <w:t xml:space="preserve">Carbohydrate </w:t>
      </w:r>
      <w:proofErr w:type="spellStart"/>
      <w:r w:rsidR="004F0863" w:rsidRPr="004F0863">
        <w:rPr>
          <w:color w:val="000000" w:themeColor="text1"/>
          <w:sz w:val="24"/>
          <w:szCs w:val="24"/>
          <w:lang w:val="fr-FR"/>
        </w:rPr>
        <w:t>Polymers</w:t>
      </w:r>
      <w:proofErr w:type="spellEnd"/>
      <w:r w:rsidR="004F0863" w:rsidRPr="004F0863">
        <w:rPr>
          <w:color w:val="000000" w:themeColor="text1"/>
          <w:sz w:val="24"/>
          <w:szCs w:val="24"/>
          <w:lang w:val="fr-FR"/>
        </w:rPr>
        <w:t>, 90(2), 784–791. https://doi.org/10.1016/j.carbpol.2012.05.069</w:t>
      </w:r>
    </w:p>
    <w:p w14:paraId="01379DDB" w14:textId="77777777" w:rsidR="004F0863" w:rsidRDefault="00AF54E6" w:rsidP="005E27B4">
      <w:pPr>
        <w:tabs>
          <w:tab w:val="left" w:pos="180"/>
        </w:tabs>
        <w:spacing w:before="240" w:line="360" w:lineRule="auto"/>
        <w:jc w:val="both"/>
        <w:rPr>
          <w:color w:val="000000" w:themeColor="text1"/>
          <w:sz w:val="24"/>
          <w:szCs w:val="24"/>
        </w:rPr>
      </w:pPr>
      <w:r w:rsidRPr="004F0863">
        <w:rPr>
          <w:color w:val="000000" w:themeColor="text1"/>
          <w:sz w:val="24"/>
          <w:szCs w:val="24"/>
          <w:lang w:val="fr-FR"/>
        </w:rPr>
        <w:t>[</w:t>
      </w:r>
      <w:r w:rsidR="00B532EA" w:rsidRPr="004F0863">
        <w:rPr>
          <w:color w:val="000000" w:themeColor="text1"/>
          <w:sz w:val="24"/>
          <w:szCs w:val="24"/>
          <w:lang w:val="fr-FR"/>
        </w:rPr>
        <w:t>43</w:t>
      </w:r>
      <w:r w:rsidRPr="004F0863">
        <w:rPr>
          <w:color w:val="000000" w:themeColor="text1"/>
          <w:sz w:val="24"/>
          <w:szCs w:val="24"/>
          <w:lang w:val="fr-FR"/>
        </w:rPr>
        <w:t xml:space="preserve">] </w:t>
      </w:r>
      <w:r w:rsidR="004F0863" w:rsidRPr="004F0863">
        <w:rPr>
          <w:color w:val="000000" w:themeColor="text1"/>
          <w:sz w:val="24"/>
          <w:szCs w:val="24"/>
          <w:lang w:val="fr-FR"/>
        </w:rPr>
        <w:t xml:space="preserve">Rani, G. U., Dey, K. P., </w:t>
      </w:r>
      <w:proofErr w:type="spellStart"/>
      <w:r w:rsidR="004F0863" w:rsidRPr="004F0863">
        <w:rPr>
          <w:color w:val="000000" w:themeColor="text1"/>
          <w:sz w:val="24"/>
          <w:szCs w:val="24"/>
          <w:lang w:val="fr-FR"/>
        </w:rPr>
        <w:t>Bharti</w:t>
      </w:r>
      <w:proofErr w:type="spellEnd"/>
      <w:r w:rsidR="004F0863" w:rsidRPr="004F0863">
        <w:rPr>
          <w:color w:val="000000" w:themeColor="text1"/>
          <w:sz w:val="24"/>
          <w:szCs w:val="24"/>
          <w:lang w:val="fr-FR"/>
        </w:rPr>
        <w:t xml:space="preserve">, S., &amp; </w:t>
      </w:r>
      <w:proofErr w:type="spellStart"/>
      <w:r w:rsidR="004F0863" w:rsidRPr="004F0863">
        <w:rPr>
          <w:color w:val="000000" w:themeColor="text1"/>
          <w:sz w:val="24"/>
          <w:szCs w:val="24"/>
          <w:lang w:val="fr-FR"/>
        </w:rPr>
        <w:t>Mishra</w:t>
      </w:r>
      <w:proofErr w:type="spellEnd"/>
      <w:r w:rsidR="004F0863" w:rsidRPr="004F0863">
        <w:rPr>
          <w:color w:val="000000" w:themeColor="text1"/>
          <w:sz w:val="24"/>
          <w:szCs w:val="24"/>
          <w:lang w:val="fr-FR"/>
        </w:rPr>
        <w:t xml:space="preserve">, S. (2014). </w:t>
      </w:r>
      <w:r w:rsidR="004F0863" w:rsidRPr="004F0863">
        <w:rPr>
          <w:color w:val="000000" w:themeColor="text1"/>
          <w:sz w:val="24"/>
          <w:szCs w:val="24"/>
        </w:rPr>
        <w:t xml:space="preserve">Controlled drug release of 5-amino salicylic acid by poly(2-hydroxyethylmethacrylate) grafted agar. *Frontiers of Chemical Science and Engineering*, *8*(4), 465–470. https://doi.org/10.1007/s11705-014-1452-8 </w:t>
      </w:r>
    </w:p>
    <w:p w14:paraId="700A42A3" w14:textId="4C8764EC" w:rsidR="005E27B4" w:rsidRDefault="00D44CA9" w:rsidP="005E27B4">
      <w:pPr>
        <w:tabs>
          <w:tab w:val="left" w:pos="180"/>
        </w:tabs>
        <w:spacing w:before="240" w:line="360" w:lineRule="auto"/>
        <w:jc w:val="both"/>
        <w:rPr>
          <w:color w:val="000000" w:themeColor="text1"/>
          <w:sz w:val="24"/>
          <w:szCs w:val="24"/>
        </w:rPr>
      </w:pPr>
      <w:r w:rsidRPr="007B5082">
        <w:rPr>
          <w:rFonts w:eastAsia="GulliverRM"/>
          <w:bCs/>
          <w:color w:val="000000" w:themeColor="text1"/>
          <w:sz w:val="24"/>
          <w:szCs w:val="24"/>
        </w:rPr>
        <w:t xml:space="preserve">[44] </w:t>
      </w:r>
      <w:r w:rsidR="005E27B4" w:rsidRPr="007B5082">
        <w:rPr>
          <w:color w:val="000000" w:themeColor="text1"/>
          <w:sz w:val="24"/>
          <w:szCs w:val="24"/>
        </w:rPr>
        <w:t>E</w:t>
      </w:r>
      <w:r w:rsidR="005E27B4">
        <w:rPr>
          <w:color w:val="000000" w:themeColor="text1"/>
          <w:sz w:val="24"/>
          <w:szCs w:val="24"/>
        </w:rPr>
        <w:t>.</w:t>
      </w:r>
      <w:r w:rsidR="005E27B4" w:rsidRPr="007B5082">
        <w:rPr>
          <w:color w:val="000000" w:themeColor="text1"/>
          <w:sz w:val="24"/>
          <w:szCs w:val="24"/>
        </w:rPr>
        <w:t>A</w:t>
      </w:r>
      <w:r w:rsidR="005E27B4">
        <w:rPr>
          <w:color w:val="000000" w:themeColor="text1"/>
          <w:sz w:val="24"/>
          <w:szCs w:val="24"/>
        </w:rPr>
        <w:t>.</w:t>
      </w:r>
      <w:r w:rsidR="005E27B4" w:rsidRPr="007B5082">
        <w:rPr>
          <w:color w:val="000000" w:themeColor="text1"/>
          <w:sz w:val="24"/>
          <w:szCs w:val="24"/>
        </w:rPr>
        <w:t xml:space="preserve"> </w:t>
      </w:r>
      <w:r w:rsidRPr="007B5082">
        <w:rPr>
          <w:color w:val="000000" w:themeColor="text1"/>
          <w:sz w:val="24"/>
          <w:szCs w:val="24"/>
        </w:rPr>
        <w:t xml:space="preserve">Collins, </w:t>
      </w:r>
      <w:r w:rsidR="005E27B4" w:rsidRPr="007B5082">
        <w:rPr>
          <w:color w:val="000000" w:themeColor="text1"/>
          <w:sz w:val="24"/>
          <w:szCs w:val="24"/>
        </w:rPr>
        <w:t>J</w:t>
      </w:r>
      <w:r w:rsidR="005E27B4">
        <w:rPr>
          <w:color w:val="000000" w:themeColor="text1"/>
          <w:sz w:val="24"/>
          <w:szCs w:val="24"/>
        </w:rPr>
        <w:t xml:space="preserve">. </w:t>
      </w:r>
      <w:r w:rsidRPr="007B5082">
        <w:rPr>
          <w:color w:val="000000" w:themeColor="text1"/>
          <w:sz w:val="24"/>
          <w:szCs w:val="24"/>
        </w:rPr>
        <w:t xml:space="preserve">Bares, </w:t>
      </w:r>
      <w:r w:rsidR="005E27B4" w:rsidRPr="007B5082">
        <w:rPr>
          <w:color w:val="000000" w:themeColor="text1"/>
          <w:sz w:val="24"/>
          <w:szCs w:val="24"/>
        </w:rPr>
        <w:t>F</w:t>
      </w:r>
      <w:r w:rsidR="005E27B4">
        <w:rPr>
          <w:color w:val="000000" w:themeColor="text1"/>
          <w:sz w:val="24"/>
          <w:szCs w:val="24"/>
        </w:rPr>
        <w:t>.</w:t>
      </w:r>
      <w:r w:rsidR="005E27B4" w:rsidRPr="007B5082">
        <w:rPr>
          <w:color w:val="000000" w:themeColor="text1"/>
          <w:sz w:val="24"/>
          <w:szCs w:val="24"/>
        </w:rPr>
        <w:t>W</w:t>
      </w:r>
      <w:r w:rsidR="005E27B4">
        <w:rPr>
          <w:color w:val="000000" w:themeColor="text1"/>
          <w:sz w:val="24"/>
          <w:szCs w:val="24"/>
        </w:rPr>
        <w:t>.</w:t>
      </w:r>
      <w:r w:rsidR="005E27B4" w:rsidRPr="007B5082">
        <w:rPr>
          <w:color w:val="000000" w:themeColor="text1"/>
          <w:sz w:val="24"/>
          <w:szCs w:val="24"/>
        </w:rPr>
        <w:t xml:space="preserve"> </w:t>
      </w:r>
      <w:r w:rsidRPr="007B5082">
        <w:rPr>
          <w:color w:val="000000" w:themeColor="text1"/>
          <w:sz w:val="24"/>
          <w:szCs w:val="24"/>
        </w:rPr>
        <w:t>Billmeyer</w:t>
      </w:r>
      <w:r w:rsidR="005E27B4">
        <w:rPr>
          <w:color w:val="000000" w:themeColor="text1"/>
          <w:sz w:val="24"/>
          <w:szCs w:val="24"/>
        </w:rPr>
        <w:t>,</w:t>
      </w:r>
      <w:r w:rsidRPr="007B5082">
        <w:rPr>
          <w:color w:val="000000" w:themeColor="text1"/>
          <w:sz w:val="24"/>
          <w:szCs w:val="24"/>
        </w:rPr>
        <w:t xml:space="preserve"> Experiments in polymer science. Wiley, New York.</w:t>
      </w:r>
      <w:r w:rsidR="005E27B4" w:rsidRPr="005E27B4">
        <w:rPr>
          <w:color w:val="000000" w:themeColor="text1"/>
          <w:sz w:val="24"/>
          <w:szCs w:val="24"/>
        </w:rPr>
        <w:t xml:space="preserve"> </w:t>
      </w:r>
      <w:r w:rsidR="005E27B4" w:rsidRPr="007B5082">
        <w:rPr>
          <w:color w:val="000000" w:themeColor="text1"/>
          <w:sz w:val="24"/>
          <w:szCs w:val="24"/>
        </w:rPr>
        <w:t>(1973)</w:t>
      </w:r>
    </w:p>
    <w:p w14:paraId="58E8D871" w14:textId="77777777" w:rsidR="004F0863" w:rsidRDefault="00D44CA9" w:rsidP="00E23F95">
      <w:pPr>
        <w:tabs>
          <w:tab w:val="left" w:pos="180"/>
        </w:tabs>
        <w:spacing w:before="240" w:line="360" w:lineRule="auto"/>
        <w:jc w:val="both"/>
        <w:rPr>
          <w:color w:val="000000" w:themeColor="text1"/>
          <w:sz w:val="24"/>
          <w:szCs w:val="24"/>
        </w:rPr>
      </w:pPr>
      <w:r w:rsidRPr="007B5082">
        <w:rPr>
          <w:color w:val="000000" w:themeColor="text1"/>
          <w:sz w:val="24"/>
          <w:szCs w:val="24"/>
        </w:rPr>
        <w:t xml:space="preserve">[45] </w:t>
      </w:r>
      <w:proofErr w:type="spellStart"/>
      <w:r w:rsidR="004F0863" w:rsidRPr="004F0863">
        <w:rPr>
          <w:color w:val="000000" w:themeColor="text1"/>
          <w:sz w:val="24"/>
          <w:szCs w:val="24"/>
        </w:rPr>
        <w:t>Hosseinzadeh</w:t>
      </w:r>
      <w:proofErr w:type="spellEnd"/>
      <w:r w:rsidR="004F0863" w:rsidRPr="004F0863">
        <w:rPr>
          <w:color w:val="000000" w:themeColor="text1"/>
          <w:sz w:val="24"/>
          <w:szCs w:val="24"/>
        </w:rPr>
        <w:t xml:space="preserve">, H., </w:t>
      </w:r>
      <w:proofErr w:type="spellStart"/>
      <w:r w:rsidR="004F0863" w:rsidRPr="004F0863">
        <w:rPr>
          <w:color w:val="000000" w:themeColor="text1"/>
          <w:sz w:val="24"/>
          <w:szCs w:val="24"/>
        </w:rPr>
        <w:t>Pourjavadi</w:t>
      </w:r>
      <w:proofErr w:type="spellEnd"/>
      <w:r w:rsidR="004F0863" w:rsidRPr="004F0863">
        <w:rPr>
          <w:color w:val="000000" w:themeColor="text1"/>
          <w:sz w:val="24"/>
          <w:szCs w:val="24"/>
        </w:rPr>
        <w:t xml:space="preserve">, A., </w:t>
      </w:r>
      <w:proofErr w:type="spellStart"/>
      <w:r w:rsidR="004F0863" w:rsidRPr="004F0863">
        <w:rPr>
          <w:color w:val="000000" w:themeColor="text1"/>
          <w:sz w:val="24"/>
          <w:szCs w:val="24"/>
        </w:rPr>
        <w:t>Zohuriaan-Mehr</w:t>
      </w:r>
      <w:proofErr w:type="spellEnd"/>
      <w:r w:rsidR="004F0863" w:rsidRPr="004F0863">
        <w:rPr>
          <w:color w:val="000000" w:themeColor="text1"/>
          <w:sz w:val="24"/>
          <w:szCs w:val="24"/>
        </w:rPr>
        <w:t xml:space="preserve">, M. J., &amp; </w:t>
      </w:r>
      <w:proofErr w:type="spellStart"/>
      <w:r w:rsidR="004F0863" w:rsidRPr="004F0863">
        <w:rPr>
          <w:color w:val="000000" w:themeColor="text1"/>
          <w:sz w:val="24"/>
          <w:szCs w:val="24"/>
        </w:rPr>
        <w:t>Mahdavinia</w:t>
      </w:r>
      <w:proofErr w:type="spellEnd"/>
      <w:r w:rsidR="004F0863" w:rsidRPr="004F0863">
        <w:rPr>
          <w:color w:val="000000" w:themeColor="text1"/>
          <w:sz w:val="24"/>
          <w:szCs w:val="24"/>
        </w:rPr>
        <w:t>, G. R. (2005). Modified carrageenan. 1. H-</w:t>
      </w:r>
      <w:proofErr w:type="spellStart"/>
      <w:r w:rsidR="004F0863" w:rsidRPr="004F0863">
        <w:rPr>
          <w:color w:val="000000" w:themeColor="text1"/>
          <w:sz w:val="24"/>
          <w:szCs w:val="24"/>
        </w:rPr>
        <w:t>CarragPAM</w:t>
      </w:r>
      <w:proofErr w:type="spellEnd"/>
      <w:r w:rsidR="004F0863" w:rsidRPr="004F0863">
        <w:rPr>
          <w:color w:val="000000" w:themeColor="text1"/>
          <w:sz w:val="24"/>
          <w:szCs w:val="24"/>
        </w:rPr>
        <w:t xml:space="preserve">, a novel biopolymer-based superabsorbent hydrogel. *Journal of Bioactive and Compatible Polymers*, *20*(5), 475–490. https://doi.org/10.1177/0883911505055164 </w:t>
      </w:r>
    </w:p>
    <w:p w14:paraId="1D59E3ED" w14:textId="77777777" w:rsidR="004F0863" w:rsidRDefault="00DF643A" w:rsidP="00E23F95">
      <w:pPr>
        <w:tabs>
          <w:tab w:val="left" w:pos="180"/>
        </w:tabs>
        <w:spacing w:before="240" w:line="360" w:lineRule="auto"/>
        <w:jc w:val="both"/>
        <w:rPr>
          <w:color w:val="000000" w:themeColor="text1"/>
          <w:sz w:val="24"/>
          <w:szCs w:val="24"/>
        </w:rPr>
      </w:pPr>
      <w:r w:rsidRPr="007B5082">
        <w:rPr>
          <w:color w:val="000000" w:themeColor="text1"/>
          <w:sz w:val="24"/>
          <w:szCs w:val="24"/>
        </w:rPr>
        <w:t xml:space="preserve">[46] </w:t>
      </w:r>
      <w:r w:rsidR="004F0863" w:rsidRPr="004F0863">
        <w:rPr>
          <w:color w:val="000000" w:themeColor="text1"/>
          <w:sz w:val="24"/>
          <w:szCs w:val="24"/>
        </w:rPr>
        <w:t xml:space="preserve">Wang, B., Xu, X. D., Wang, Z. C., Cheng, S. X., Zhang, X. Z., &amp; </w:t>
      </w:r>
      <w:proofErr w:type="spellStart"/>
      <w:r w:rsidR="004F0863" w:rsidRPr="004F0863">
        <w:rPr>
          <w:color w:val="000000" w:themeColor="text1"/>
          <w:sz w:val="24"/>
          <w:szCs w:val="24"/>
        </w:rPr>
        <w:t>Zhuo</w:t>
      </w:r>
      <w:proofErr w:type="spellEnd"/>
      <w:r w:rsidR="004F0863" w:rsidRPr="004F0863">
        <w:rPr>
          <w:color w:val="000000" w:themeColor="text1"/>
          <w:sz w:val="24"/>
          <w:szCs w:val="24"/>
        </w:rPr>
        <w:t>, R. X. (2008). Synthesis and properties of pH and temperature sensitive P(</w:t>
      </w:r>
      <w:proofErr w:type="spellStart"/>
      <w:r w:rsidR="004F0863" w:rsidRPr="004F0863">
        <w:rPr>
          <w:color w:val="000000" w:themeColor="text1"/>
          <w:sz w:val="24"/>
          <w:szCs w:val="24"/>
        </w:rPr>
        <w:t>NIPAAm</w:t>
      </w:r>
      <w:proofErr w:type="spellEnd"/>
      <w:r w:rsidR="004F0863" w:rsidRPr="004F0863">
        <w:rPr>
          <w:color w:val="000000" w:themeColor="text1"/>
          <w:sz w:val="24"/>
          <w:szCs w:val="24"/>
        </w:rPr>
        <w:t xml:space="preserve">-co-DMAEMA) hydrogels. Colloids and Surfaces B: </w:t>
      </w:r>
      <w:proofErr w:type="spellStart"/>
      <w:r w:rsidR="004F0863" w:rsidRPr="004F0863">
        <w:rPr>
          <w:color w:val="000000" w:themeColor="text1"/>
          <w:sz w:val="24"/>
          <w:szCs w:val="24"/>
        </w:rPr>
        <w:t>Biointerfaces</w:t>
      </w:r>
      <w:proofErr w:type="spellEnd"/>
      <w:r w:rsidR="004F0863" w:rsidRPr="004F0863">
        <w:rPr>
          <w:color w:val="000000" w:themeColor="text1"/>
          <w:sz w:val="24"/>
          <w:szCs w:val="24"/>
        </w:rPr>
        <w:t xml:space="preserve">, 64(1), 34–41. https://doi.org/10.1016/j.colsurfb.2008.01.001 </w:t>
      </w:r>
    </w:p>
    <w:p w14:paraId="1CAFBA9F" w14:textId="77777777" w:rsidR="004F0863" w:rsidRDefault="00DF643A" w:rsidP="00E23F95">
      <w:pPr>
        <w:tabs>
          <w:tab w:val="left" w:pos="180"/>
        </w:tabs>
        <w:spacing w:before="240" w:line="360" w:lineRule="auto"/>
        <w:jc w:val="both"/>
        <w:rPr>
          <w:color w:val="000000" w:themeColor="text1"/>
          <w:sz w:val="24"/>
          <w:szCs w:val="24"/>
        </w:rPr>
      </w:pPr>
      <w:r w:rsidRPr="007B5082">
        <w:rPr>
          <w:color w:val="000000" w:themeColor="text1"/>
          <w:sz w:val="24"/>
          <w:szCs w:val="24"/>
        </w:rPr>
        <w:t xml:space="preserve">[47] </w:t>
      </w:r>
      <w:proofErr w:type="spellStart"/>
      <w:r w:rsidR="004F0863" w:rsidRPr="004F0863">
        <w:rPr>
          <w:color w:val="000000" w:themeColor="text1"/>
          <w:sz w:val="24"/>
          <w:szCs w:val="24"/>
        </w:rPr>
        <w:t>Mahdavinia</w:t>
      </w:r>
      <w:proofErr w:type="spellEnd"/>
      <w:r w:rsidR="004F0863" w:rsidRPr="004F0863">
        <w:rPr>
          <w:color w:val="000000" w:themeColor="text1"/>
          <w:sz w:val="24"/>
          <w:szCs w:val="24"/>
        </w:rPr>
        <w:t xml:space="preserve">, G. R., </w:t>
      </w:r>
      <w:proofErr w:type="spellStart"/>
      <w:r w:rsidR="004F0863" w:rsidRPr="004F0863">
        <w:rPr>
          <w:color w:val="000000" w:themeColor="text1"/>
          <w:sz w:val="24"/>
          <w:szCs w:val="24"/>
        </w:rPr>
        <w:t>Pourjavadi</w:t>
      </w:r>
      <w:proofErr w:type="spellEnd"/>
      <w:r w:rsidR="004F0863" w:rsidRPr="004F0863">
        <w:rPr>
          <w:color w:val="000000" w:themeColor="text1"/>
          <w:sz w:val="24"/>
          <w:szCs w:val="24"/>
        </w:rPr>
        <w:t xml:space="preserve">, A., </w:t>
      </w:r>
      <w:proofErr w:type="spellStart"/>
      <w:r w:rsidR="004F0863" w:rsidRPr="004F0863">
        <w:rPr>
          <w:color w:val="000000" w:themeColor="text1"/>
          <w:sz w:val="24"/>
          <w:szCs w:val="24"/>
        </w:rPr>
        <w:t>Hosseinzadeh</w:t>
      </w:r>
      <w:proofErr w:type="spellEnd"/>
      <w:r w:rsidR="004F0863" w:rsidRPr="004F0863">
        <w:rPr>
          <w:color w:val="000000" w:themeColor="text1"/>
          <w:sz w:val="24"/>
          <w:szCs w:val="24"/>
        </w:rPr>
        <w:t xml:space="preserve">, H., &amp; </w:t>
      </w:r>
      <w:proofErr w:type="spellStart"/>
      <w:r w:rsidR="004F0863" w:rsidRPr="004F0863">
        <w:rPr>
          <w:color w:val="000000" w:themeColor="text1"/>
          <w:sz w:val="24"/>
          <w:szCs w:val="24"/>
        </w:rPr>
        <w:t>Zohuriaan</w:t>
      </w:r>
      <w:proofErr w:type="spellEnd"/>
      <w:r w:rsidR="004F0863" w:rsidRPr="004F0863">
        <w:rPr>
          <w:color w:val="000000" w:themeColor="text1"/>
          <w:sz w:val="24"/>
          <w:szCs w:val="24"/>
        </w:rPr>
        <w:t xml:space="preserve">, M. J. (2004). Modified chitosan 4. Superabsorbent hydrogels from </w:t>
      </w:r>
      <w:proofErr w:type="gramStart"/>
      <w:r w:rsidR="004F0863" w:rsidRPr="004F0863">
        <w:rPr>
          <w:color w:val="000000" w:themeColor="text1"/>
          <w:sz w:val="24"/>
          <w:szCs w:val="24"/>
        </w:rPr>
        <w:t>poly(</w:t>
      </w:r>
      <w:proofErr w:type="gramEnd"/>
      <w:r w:rsidR="004F0863" w:rsidRPr="004F0863">
        <w:rPr>
          <w:color w:val="000000" w:themeColor="text1"/>
          <w:sz w:val="24"/>
          <w:szCs w:val="24"/>
        </w:rPr>
        <w:t xml:space="preserve">acrylic acid-co-acrylamide) grafted chitosan with salt- and pH-responsiveness properties. European Polymer Journal, 40(7), 1399–1407. https://doi.org/10.1016/j.eurpolymj.2004.01.039 </w:t>
      </w:r>
    </w:p>
    <w:p w14:paraId="3C5EED4F" w14:textId="77777777" w:rsidR="004F0863" w:rsidRDefault="00DF643A" w:rsidP="00E23F95">
      <w:pPr>
        <w:tabs>
          <w:tab w:val="left" w:pos="180"/>
        </w:tabs>
        <w:spacing w:before="240" w:line="360" w:lineRule="auto"/>
        <w:jc w:val="both"/>
        <w:rPr>
          <w:color w:val="000000" w:themeColor="text1"/>
          <w:sz w:val="24"/>
          <w:szCs w:val="24"/>
        </w:rPr>
      </w:pPr>
      <w:r w:rsidRPr="004F0863">
        <w:rPr>
          <w:color w:val="000000" w:themeColor="text1"/>
          <w:sz w:val="24"/>
          <w:szCs w:val="24"/>
          <w:lang w:val="fr-FR"/>
        </w:rPr>
        <w:t xml:space="preserve">[48] </w:t>
      </w:r>
      <w:proofErr w:type="spellStart"/>
      <w:r w:rsidR="004F0863" w:rsidRPr="004F0863">
        <w:rPr>
          <w:color w:val="000000" w:themeColor="text1"/>
          <w:sz w:val="24"/>
          <w:szCs w:val="24"/>
          <w:lang w:val="fr-FR"/>
        </w:rPr>
        <w:t>Pourjavadi</w:t>
      </w:r>
      <w:proofErr w:type="spellEnd"/>
      <w:r w:rsidR="004F0863" w:rsidRPr="004F0863">
        <w:rPr>
          <w:color w:val="000000" w:themeColor="text1"/>
          <w:sz w:val="24"/>
          <w:szCs w:val="24"/>
          <w:lang w:val="fr-FR"/>
        </w:rPr>
        <w:t xml:space="preserve">, A., </w:t>
      </w:r>
      <w:proofErr w:type="spellStart"/>
      <w:r w:rsidR="004F0863" w:rsidRPr="004F0863">
        <w:rPr>
          <w:color w:val="000000" w:themeColor="text1"/>
          <w:sz w:val="24"/>
          <w:szCs w:val="24"/>
          <w:lang w:val="fr-FR"/>
        </w:rPr>
        <w:t>Soleyman</w:t>
      </w:r>
      <w:proofErr w:type="spellEnd"/>
      <w:r w:rsidR="004F0863" w:rsidRPr="004F0863">
        <w:rPr>
          <w:color w:val="000000" w:themeColor="text1"/>
          <w:sz w:val="24"/>
          <w:szCs w:val="24"/>
          <w:lang w:val="fr-FR"/>
        </w:rPr>
        <w:t xml:space="preserve">, R., &amp; </w:t>
      </w:r>
      <w:proofErr w:type="spellStart"/>
      <w:r w:rsidR="004F0863" w:rsidRPr="004F0863">
        <w:rPr>
          <w:color w:val="000000" w:themeColor="text1"/>
          <w:sz w:val="24"/>
          <w:szCs w:val="24"/>
          <w:lang w:val="fr-FR"/>
        </w:rPr>
        <w:t>Barajee</w:t>
      </w:r>
      <w:proofErr w:type="spellEnd"/>
      <w:r w:rsidR="004F0863" w:rsidRPr="004F0863">
        <w:rPr>
          <w:color w:val="000000" w:themeColor="text1"/>
          <w:sz w:val="24"/>
          <w:szCs w:val="24"/>
          <w:lang w:val="fr-FR"/>
        </w:rPr>
        <w:t xml:space="preserve">, G. R. (2008). </w:t>
      </w:r>
      <w:r w:rsidR="004F0863" w:rsidRPr="004F0863">
        <w:rPr>
          <w:color w:val="000000" w:themeColor="text1"/>
          <w:sz w:val="24"/>
          <w:szCs w:val="24"/>
        </w:rPr>
        <w:t xml:space="preserve">Novel </w:t>
      </w:r>
      <w:proofErr w:type="spellStart"/>
      <w:r w:rsidR="004F0863" w:rsidRPr="004F0863">
        <w:rPr>
          <w:color w:val="000000" w:themeColor="text1"/>
          <w:sz w:val="24"/>
          <w:szCs w:val="24"/>
        </w:rPr>
        <w:t>nanoporous</w:t>
      </w:r>
      <w:proofErr w:type="spellEnd"/>
      <w:r w:rsidR="004F0863" w:rsidRPr="004F0863">
        <w:rPr>
          <w:color w:val="000000" w:themeColor="text1"/>
          <w:sz w:val="24"/>
          <w:szCs w:val="24"/>
        </w:rPr>
        <w:t xml:space="preserve"> superabsorbent hydrogel based on </w:t>
      </w:r>
      <w:proofErr w:type="gramStart"/>
      <w:r w:rsidR="004F0863" w:rsidRPr="004F0863">
        <w:rPr>
          <w:color w:val="000000" w:themeColor="text1"/>
          <w:sz w:val="24"/>
          <w:szCs w:val="24"/>
        </w:rPr>
        <w:t>poly(</w:t>
      </w:r>
      <w:proofErr w:type="gramEnd"/>
      <w:r w:rsidR="004F0863" w:rsidRPr="004F0863">
        <w:rPr>
          <w:color w:val="000000" w:themeColor="text1"/>
          <w:sz w:val="24"/>
          <w:szCs w:val="24"/>
        </w:rPr>
        <w:t xml:space="preserve">acrylic acid) grafted onto </w:t>
      </w:r>
      <w:proofErr w:type="spellStart"/>
      <w:r w:rsidR="004F0863" w:rsidRPr="004F0863">
        <w:rPr>
          <w:color w:val="000000" w:themeColor="text1"/>
          <w:sz w:val="24"/>
          <w:szCs w:val="24"/>
        </w:rPr>
        <w:t>salep</w:t>
      </w:r>
      <w:proofErr w:type="spellEnd"/>
      <w:r w:rsidR="004F0863" w:rsidRPr="004F0863">
        <w:rPr>
          <w:color w:val="000000" w:themeColor="text1"/>
          <w:sz w:val="24"/>
          <w:szCs w:val="24"/>
        </w:rPr>
        <w:t xml:space="preserve">: Synthesis and swelling </w:t>
      </w:r>
      <w:proofErr w:type="spellStart"/>
      <w:r w:rsidR="004F0863" w:rsidRPr="004F0863">
        <w:rPr>
          <w:color w:val="000000" w:themeColor="text1"/>
          <w:sz w:val="24"/>
          <w:szCs w:val="24"/>
        </w:rPr>
        <w:t>behavior</w:t>
      </w:r>
      <w:proofErr w:type="spellEnd"/>
      <w:r w:rsidR="004F0863" w:rsidRPr="004F0863">
        <w:rPr>
          <w:color w:val="000000" w:themeColor="text1"/>
          <w:sz w:val="24"/>
          <w:szCs w:val="24"/>
        </w:rPr>
        <w:t>. Starch-</w:t>
      </w:r>
      <w:proofErr w:type="spellStart"/>
      <w:r w:rsidR="004F0863" w:rsidRPr="004F0863">
        <w:rPr>
          <w:color w:val="000000" w:themeColor="text1"/>
          <w:sz w:val="24"/>
          <w:szCs w:val="24"/>
        </w:rPr>
        <w:t>Stärke</w:t>
      </w:r>
      <w:proofErr w:type="spellEnd"/>
      <w:r w:rsidR="004F0863" w:rsidRPr="004F0863">
        <w:rPr>
          <w:color w:val="000000" w:themeColor="text1"/>
          <w:sz w:val="24"/>
          <w:szCs w:val="24"/>
        </w:rPr>
        <w:t xml:space="preserve">, 60(9), 467–475. https://doi.org/10.1002/star.200700706 </w:t>
      </w:r>
    </w:p>
    <w:p w14:paraId="700A42A8" w14:textId="52770DF2" w:rsidR="00E23F95" w:rsidRDefault="00F017C1" w:rsidP="00E23F95">
      <w:pPr>
        <w:tabs>
          <w:tab w:val="left" w:pos="180"/>
        </w:tabs>
        <w:spacing w:before="240" w:line="360" w:lineRule="auto"/>
        <w:jc w:val="both"/>
        <w:rPr>
          <w:color w:val="000000" w:themeColor="text1"/>
          <w:sz w:val="24"/>
          <w:szCs w:val="24"/>
        </w:rPr>
      </w:pPr>
      <w:r w:rsidRPr="007B5082">
        <w:rPr>
          <w:color w:val="000000" w:themeColor="text1"/>
          <w:sz w:val="24"/>
          <w:szCs w:val="24"/>
        </w:rPr>
        <w:t xml:space="preserve">[49] </w:t>
      </w:r>
      <w:r w:rsidR="00E23F95" w:rsidRPr="007B5082">
        <w:rPr>
          <w:color w:val="000000" w:themeColor="text1"/>
          <w:sz w:val="24"/>
          <w:szCs w:val="24"/>
        </w:rPr>
        <w:t>S</w:t>
      </w:r>
      <w:r w:rsidR="00E23F95">
        <w:rPr>
          <w:color w:val="000000" w:themeColor="text1"/>
          <w:sz w:val="24"/>
          <w:szCs w:val="24"/>
        </w:rPr>
        <w:t>.</w:t>
      </w:r>
      <w:r w:rsidR="00E23F95" w:rsidRPr="007B5082">
        <w:rPr>
          <w:color w:val="000000" w:themeColor="text1"/>
          <w:sz w:val="24"/>
          <w:szCs w:val="24"/>
        </w:rPr>
        <w:t>S</w:t>
      </w:r>
      <w:r w:rsidR="00E23F95">
        <w:rPr>
          <w:color w:val="000000" w:themeColor="text1"/>
          <w:sz w:val="24"/>
          <w:szCs w:val="24"/>
        </w:rPr>
        <w:t>.</w:t>
      </w:r>
      <w:r w:rsidR="00E23F95" w:rsidRPr="007B5082">
        <w:rPr>
          <w:color w:val="000000" w:themeColor="text1"/>
          <w:sz w:val="24"/>
          <w:szCs w:val="24"/>
        </w:rPr>
        <w:t xml:space="preserve"> </w:t>
      </w:r>
      <w:r w:rsidRPr="007B5082">
        <w:rPr>
          <w:color w:val="000000" w:themeColor="text1"/>
          <w:sz w:val="24"/>
          <w:szCs w:val="24"/>
        </w:rPr>
        <w:t xml:space="preserve">Prasad, </w:t>
      </w:r>
      <w:r w:rsidR="00E23F95" w:rsidRPr="007B5082">
        <w:rPr>
          <w:color w:val="000000" w:themeColor="text1"/>
          <w:sz w:val="24"/>
          <w:szCs w:val="24"/>
        </w:rPr>
        <w:t>K</w:t>
      </w:r>
      <w:r w:rsidR="00E23F95">
        <w:rPr>
          <w:color w:val="000000" w:themeColor="text1"/>
          <w:sz w:val="24"/>
          <w:szCs w:val="24"/>
        </w:rPr>
        <w:t>.</w:t>
      </w:r>
      <w:r w:rsidR="00E23F95" w:rsidRPr="007B5082">
        <w:rPr>
          <w:color w:val="000000" w:themeColor="text1"/>
          <w:sz w:val="24"/>
          <w:szCs w:val="24"/>
        </w:rPr>
        <w:t>M</w:t>
      </w:r>
      <w:r w:rsidR="00E23F95">
        <w:rPr>
          <w:color w:val="000000" w:themeColor="text1"/>
          <w:sz w:val="24"/>
          <w:szCs w:val="24"/>
        </w:rPr>
        <w:t>.</w:t>
      </w:r>
      <w:r w:rsidR="00E23F95" w:rsidRPr="007B5082">
        <w:rPr>
          <w:color w:val="000000" w:themeColor="text1"/>
          <w:sz w:val="24"/>
          <w:szCs w:val="24"/>
        </w:rPr>
        <w:t xml:space="preserve"> </w:t>
      </w:r>
      <w:r w:rsidRPr="007B5082">
        <w:rPr>
          <w:color w:val="000000" w:themeColor="text1"/>
          <w:sz w:val="24"/>
          <w:szCs w:val="24"/>
        </w:rPr>
        <w:t xml:space="preserve">Rao, </w:t>
      </w:r>
      <w:r w:rsidR="00E23F95" w:rsidRPr="007B5082">
        <w:rPr>
          <w:color w:val="000000" w:themeColor="text1"/>
          <w:sz w:val="24"/>
          <w:szCs w:val="24"/>
        </w:rPr>
        <w:t>P</w:t>
      </w:r>
      <w:r w:rsidR="00E23F95">
        <w:rPr>
          <w:color w:val="000000" w:themeColor="text1"/>
          <w:sz w:val="24"/>
          <w:szCs w:val="24"/>
        </w:rPr>
        <w:t>.</w:t>
      </w:r>
      <w:r w:rsidR="00E23F95" w:rsidRPr="007B5082">
        <w:rPr>
          <w:color w:val="000000" w:themeColor="text1"/>
          <w:sz w:val="24"/>
          <w:szCs w:val="24"/>
        </w:rPr>
        <w:t>R</w:t>
      </w:r>
      <w:r w:rsidR="00E23F95">
        <w:rPr>
          <w:color w:val="000000" w:themeColor="text1"/>
          <w:sz w:val="24"/>
          <w:szCs w:val="24"/>
        </w:rPr>
        <w:t>.</w:t>
      </w:r>
      <w:r w:rsidR="00E23F95" w:rsidRPr="007B5082">
        <w:rPr>
          <w:color w:val="000000" w:themeColor="text1"/>
          <w:sz w:val="24"/>
          <w:szCs w:val="24"/>
        </w:rPr>
        <w:t xml:space="preserve"> </w:t>
      </w:r>
      <w:r w:rsidRPr="007B5082">
        <w:rPr>
          <w:color w:val="000000" w:themeColor="text1"/>
          <w:sz w:val="24"/>
          <w:szCs w:val="24"/>
        </w:rPr>
        <w:t xml:space="preserve">Reddy, </w:t>
      </w:r>
      <w:r w:rsidR="00E23F95" w:rsidRPr="007B5082">
        <w:rPr>
          <w:color w:val="000000" w:themeColor="text1"/>
          <w:sz w:val="24"/>
          <w:szCs w:val="24"/>
        </w:rPr>
        <w:t>N</w:t>
      </w:r>
      <w:r w:rsidR="00E23F95">
        <w:rPr>
          <w:color w:val="000000" w:themeColor="text1"/>
          <w:sz w:val="24"/>
          <w:szCs w:val="24"/>
        </w:rPr>
        <w:t>.</w:t>
      </w:r>
      <w:r w:rsidR="00E23F95" w:rsidRPr="007B5082">
        <w:rPr>
          <w:color w:val="000000" w:themeColor="text1"/>
          <w:sz w:val="24"/>
          <w:szCs w:val="24"/>
        </w:rPr>
        <w:t>S</w:t>
      </w:r>
      <w:r w:rsidR="00E23F95">
        <w:rPr>
          <w:color w:val="000000" w:themeColor="text1"/>
          <w:sz w:val="24"/>
          <w:szCs w:val="24"/>
        </w:rPr>
        <w:t>.</w:t>
      </w:r>
      <w:r w:rsidR="00E23F95" w:rsidRPr="007B5082">
        <w:rPr>
          <w:color w:val="000000" w:themeColor="text1"/>
          <w:sz w:val="24"/>
          <w:szCs w:val="24"/>
        </w:rPr>
        <w:t xml:space="preserve"> </w:t>
      </w:r>
      <w:r w:rsidRPr="007B5082">
        <w:rPr>
          <w:color w:val="000000" w:themeColor="text1"/>
          <w:sz w:val="24"/>
          <w:szCs w:val="24"/>
        </w:rPr>
        <w:t xml:space="preserve">Reddy, </w:t>
      </w:r>
      <w:r w:rsidR="00E23F95" w:rsidRPr="007B5082">
        <w:rPr>
          <w:color w:val="000000" w:themeColor="text1"/>
          <w:sz w:val="24"/>
          <w:szCs w:val="24"/>
        </w:rPr>
        <w:t>K</w:t>
      </w:r>
      <w:r w:rsidR="00E23F95">
        <w:rPr>
          <w:color w:val="000000" w:themeColor="text1"/>
          <w:sz w:val="24"/>
          <w:szCs w:val="24"/>
        </w:rPr>
        <w:t>.</w:t>
      </w:r>
      <w:r w:rsidR="00E23F95" w:rsidRPr="007B5082">
        <w:rPr>
          <w:color w:val="000000" w:themeColor="text1"/>
          <w:sz w:val="24"/>
          <w:szCs w:val="24"/>
        </w:rPr>
        <w:t>K</w:t>
      </w:r>
      <w:r w:rsidR="00E23F95">
        <w:rPr>
          <w:color w:val="000000" w:themeColor="text1"/>
          <w:sz w:val="24"/>
          <w:szCs w:val="24"/>
        </w:rPr>
        <w:t xml:space="preserve">. </w:t>
      </w:r>
      <w:r w:rsidRPr="007B5082">
        <w:rPr>
          <w:color w:val="000000" w:themeColor="text1"/>
          <w:sz w:val="24"/>
          <w:szCs w:val="24"/>
        </w:rPr>
        <w:t>Rao</w:t>
      </w:r>
      <w:r w:rsidR="00E23F95">
        <w:rPr>
          <w:color w:val="000000" w:themeColor="text1"/>
          <w:sz w:val="24"/>
          <w:szCs w:val="24"/>
        </w:rPr>
        <w:t>,</w:t>
      </w:r>
      <w:r w:rsidRPr="007B5082">
        <w:rPr>
          <w:color w:val="000000" w:themeColor="text1"/>
          <w:sz w:val="24"/>
          <w:szCs w:val="24"/>
        </w:rPr>
        <w:t xml:space="preserve"> </w:t>
      </w:r>
      <w:r w:rsidR="00E23F95" w:rsidRPr="007B5082">
        <w:rPr>
          <w:color w:val="000000" w:themeColor="text1"/>
          <w:sz w:val="24"/>
          <w:szCs w:val="24"/>
        </w:rPr>
        <w:t>M</w:t>
      </w:r>
      <w:r w:rsidR="00E23F95">
        <w:rPr>
          <w:color w:val="000000" w:themeColor="text1"/>
          <w:sz w:val="24"/>
          <w:szCs w:val="24"/>
        </w:rPr>
        <w:t>.</w:t>
      </w:r>
      <w:r w:rsidR="00E23F95" w:rsidRPr="007B5082">
        <w:rPr>
          <w:color w:val="000000" w:themeColor="text1"/>
          <w:sz w:val="24"/>
          <w:szCs w:val="24"/>
        </w:rPr>
        <w:t>C</w:t>
      </w:r>
      <w:r w:rsidR="00E23F95">
        <w:rPr>
          <w:color w:val="000000" w:themeColor="text1"/>
          <w:sz w:val="24"/>
          <w:szCs w:val="24"/>
        </w:rPr>
        <w:t>.</w:t>
      </w:r>
      <w:r w:rsidR="00E23F95" w:rsidRPr="007B5082">
        <w:rPr>
          <w:color w:val="000000" w:themeColor="text1"/>
          <w:sz w:val="24"/>
          <w:szCs w:val="24"/>
        </w:rPr>
        <w:t>S</w:t>
      </w:r>
      <w:r w:rsidR="00E23F95">
        <w:rPr>
          <w:color w:val="000000" w:themeColor="text1"/>
          <w:sz w:val="24"/>
          <w:szCs w:val="24"/>
        </w:rPr>
        <w:t>.</w:t>
      </w:r>
      <w:r w:rsidR="00E23F95" w:rsidRPr="007B5082">
        <w:rPr>
          <w:color w:val="000000" w:themeColor="text1"/>
          <w:sz w:val="24"/>
          <w:szCs w:val="24"/>
        </w:rPr>
        <w:t xml:space="preserve"> </w:t>
      </w:r>
      <w:r w:rsidRPr="007B5082">
        <w:rPr>
          <w:color w:val="000000" w:themeColor="text1"/>
          <w:sz w:val="24"/>
          <w:szCs w:val="24"/>
        </w:rPr>
        <w:t>Subha</w:t>
      </w:r>
      <w:r w:rsidR="00E23F95">
        <w:rPr>
          <w:color w:val="000000" w:themeColor="text1"/>
          <w:sz w:val="24"/>
          <w:szCs w:val="24"/>
        </w:rPr>
        <w:t>,</w:t>
      </w:r>
      <w:r w:rsidRPr="007B5082">
        <w:rPr>
          <w:color w:val="000000" w:themeColor="text1"/>
          <w:sz w:val="24"/>
          <w:szCs w:val="24"/>
        </w:rPr>
        <w:t xml:space="preserve"> Synthesis and characterization of guar gum-g-</w:t>
      </w:r>
      <w:proofErr w:type="gramStart"/>
      <w:r w:rsidRPr="007B5082">
        <w:rPr>
          <w:color w:val="000000" w:themeColor="text1"/>
          <w:sz w:val="24"/>
          <w:szCs w:val="24"/>
        </w:rPr>
        <w:t>poly(</w:t>
      </w:r>
      <w:proofErr w:type="gramEnd"/>
      <w:r w:rsidRPr="007B5082">
        <w:rPr>
          <w:color w:val="000000" w:themeColor="text1"/>
          <w:sz w:val="24"/>
          <w:szCs w:val="24"/>
        </w:rPr>
        <w:t>acrylamide-glycolic acid) by redox initiator</w:t>
      </w:r>
      <w:r w:rsidR="00DC2764">
        <w:rPr>
          <w:color w:val="000000" w:themeColor="text1"/>
          <w:sz w:val="24"/>
          <w:szCs w:val="24"/>
        </w:rPr>
        <w:t>,</w:t>
      </w:r>
      <w:r w:rsidRPr="007B5082">
        <w:rPr>
          <w:color w:val="000000" w:themeColor="text1"/>
          <w:sz w:val="24"/>
          <w:szCs w:val="24"/>
        </w:rPr>
        <w:t xml:space="preserve"> Indian J Adv</w:t>
      </w:r>
      <w:r w:rsidR="00F121C6">
        <w:rPr>
          <w:color w:val="000000" w:themeColor="text1"/>
          <w:sz w:val="24"/>
          <w:szCs w:val="24"/>
        </w:rPr>
        <w:t>.</w:t>
      </w:r>
      <w:r w:rsidR="00DC2764">
        <w:rPr>
          <w:color w:val="000000" w:themeColor="text1"/>
          <w:sz w:val="24"/>
          <w:szCs w:val="24"/>
        </w:rPr>
        <w:t xml:space="preserve"> </w:t>
      </w:r>
      <w:r w:rsidRPr="007B5082">
        <w:rPr>
          <w:color w:val="000000" w:themeColor="text1"/>
          <w:sz w:val="24"/>
          <w:szCs w:val="24"/>
        </w:rPr>
        <w:t>Chem</w:t>
      </w:r>
      <w:r w:rsidR="00F121C6">
        <w:rPr>
          <w:color w:val="000000" w:themeColor="text1"/>
          <w:sz w:val="24"/>
          <w:szCs w:val="24"/>
        </w:rPr>
        <w:t>.</w:t>
      </w:r>
      <w:r w:rsidR="00DC2764">
        <w:rPr>
          <w:color w:val="000000" w:themeColor="text1"/>
          <w:sz w:val="24"/>
          <w:szCs w:val="24"/>
        </w:rPr>
        <w:t xml:space="preserve"> </w:t>
      </w:r>
      <w:r w:rsidRPr="007B5082">
        <w:rPr>
          <w:color w:val="000000" w:themeColor="text1"/>
          <w:sz w:val="24"/>
          <w:szCs w:val="24"/>
        </w:rPr>
        <w:t>Sci</w:t>
      </w:r>
      <w:r w:rsidR="00F121C6">
        <w:rPr>
          <w:color w:val="000000" w:themeColor="text1"/>
          <w:sz w:val="24"/>
          <w:szCs w:val="24"/>
        </w:rPr>
        <w:t>.</w:t>
      </w:r>
      <w:r w:rsidRPr="007B5082">
        <w:rPr>
          <w:color w:val="000000" w:themeColor="text1"/>
          <w:sz w:val="24"/>
          <w:szCs w:val="24"/>
        </w:rPr>
        <w:t xml:space="preserve"> 1(1)</w:t>
      </w:r>
      <w:r w:rsidR="00E23F95" w:rsidRPr="00E23F95">
        <w:rPr>
          <w:color w:val="000000" w:themeColor="text1"/>
          <w:sz w:val="24"/>
          <w:szCs w:val="24"/>
        </w:rPr>
        <w:t xml:space="preserve"> </w:t>
      </w:r>
      <w:r w:rsidR="00E23F95" w:rsidRPr="007B5082">
        <w:rPr>
          <w:color w:val="000000" w:themeColor="text1"/>
          <w:sz w:val="24"/>
          <w:szCs w:val="24"/>
        </w:rPr>
        <w:t>(2012)</w:t>
      </w:r>
      <w:r w:rsidR="00E23F95">
        <w:rPr>
          <w:color w:val="000000" w:themeColor="text1"/>
          <w:sz w:val="24"/>
          <w:szCs w:val="24"/>
        </w:rPr>
        <w:t xml:space="preserve"> </w:t>
      </w:r>
      <w:r w:rsidRPr="007B5082">
        <w:rPr>
          <w:color w:val="000000" w:themeColor="text1"/>
          <w:sz w:val="24"/>
          <w:szCs w:val="24"/>
        </w:rPr>
        <w:t xml:space="preserve">28–32. </w:t>
      </w:r>
    </w:p>
    <w:p w14:paraId="1CEBAC3F" w14:textId="77777777" w:rsidR="004F0863" w:rsidRDefault="009A48BD" w:rsidP="00F121C6">
      <w:pPr>
        <w:tabs>
          <w:tab w:val="left" w:pos="180"/>
        </w:tabs>
        <w:spacing w:before="240" w:line="360" w:lineRule="auto"/>
        <w:jc w:val="both"/>
        <w:rPr>
          <w:color w:val="000000" w:themeColor="text1"/>
          <w:sz w:val="24"/>
          <w:szCs w:val="24"/>
        </w:rPr>
      </w:pPr>
      <w:r w:rsidRPr="007B5082">
        <w:rPr>
          <w:color w:val="000000" w:themeColor="text1"/>
          <w:sz w:val="24"/>
          <w:szCs w:val="24"/>
        </w:rPr>
        <w:lastRenderedPageBreak/>
        <w:t>[50</w:t>
      </w:r>
      <w:r w:rsidR="00F017C1" w:rsidRPr="007B5082">
        <w:rPr>
          <w:color w:val="000000" w:themeColor="text1"/>
          <w:sz w:val="24"/>
          <w:szCs w:val="24"/>
        </w:rPr>
        <w:t xml:space="preserve">] </w:t>
      </w:r>
      <w:proofErr w:type="spellStart"/>
      <w:r w:rsidR="004F0863" w:rsidRPr="004F0863">
        <w:rPr>
          <w:color w:val="000000" w:themeColor="text1"/>
          <w:sz w:val="24"/>
          <w:szCs w:val="24"/>
        </w:rPr>
        <w:t>Krȩglewski</w:t>
      </w:r>
      <w:proofErr w:type="spellEnd"/>
      <w:r w:rsidR="004F0863" w:rsidRPr="004F0863">
        <w:rPr>
          <w:color w:val="000000" w:themeColor="text1"/>
          <w:sz w:val="24"/>
          <w:szCs w:val="24"/>
        </w:rPr>
        <w:t xml:space="preserve">, M., &amp; </w:t>
      </w:r>
      <w:proofErr w:type="spellStart"/>
      <w:r w:rsidR="004F0863" w:rsidRPr="004F0863">
        <w:rPr>
          <w:color w:val="000000" w:themeColor="text1"/>
          <w:sz w:val="24"/>
          <w:szCs w:val="24"/>
        </w:rPr>
        <w:t>Winther</w:t>
      </w:r>
      <w:proofErr w:type="spellEnd"/>
      <w:r w:rsidR="004F0863" w:rsidRPr="004F0863">
        <w:rPr>
          <w:color w:val="000000" w:themeColor="text1"/>
          <w:sz w:val="24"/>
          <w:szCs w:val="24"/>
        </w:rPr>
        <w:t xml:space="preserve">, F. (1992). High-resolution infrared spectrum of methyl amine: assignment and analysis of the wagging state. *Journal of Molecular Spectroscopy*, *156*(2), 261–291. https://doi.org/10.1016/0022-2852(92)90231-C </w:t>
      </w:r>
    </w:p>
    <w:p w14:paraId="700A42AA" w14:textId="353DBF96" w:rsidR="00F121C6" w:rsidRDefault="009A48BD" w:rsidP="00F121C6">
      <w:pPr>
        <w:tabs>
          <w:tab w:val="left" w:pos="180"/>
        </w:tabs>
        <w:spacing w:before="240" w:line="360" w:lineRule="auto"/>
        <w:jc w:val="both"/>
        <w:rPr>
          <w:color w:val="000000" w:themeColor="text1"/>
          <w:sz w:val="24"/>
          <w:szCs w:val="24"/>
        </w:rPr>
      </w:pPr>
      <w:r w:rsidRPr="007B5082">
        <w:rPr>
          <w:color w:val="000000" w:themeColor="text1"/>
          <w:sz w:val="24"/>
          <w:szCs w:val="24"/>
          <w:lang w:val="en-US"/>
        </w:rPr>
        <w:t>[51] D. R. Chaudhary, L. M. Shukla, A. Gupta, Boron equilibria in soil - A review,</w:t>
      </w:r>
      <w:r w:rsidR="00DC2764">
        <w:rPr>
          <w:color w:val="000000" w:themeColor="text1"/>
          <w:sz w:val="24"/>
          <w:szCs w:val="24"/>
          <w:lang w:val="en-US"/>
        </w:rPr>
        <w:t xml:space="preserve"> </w:t>
      </w:r>
      <w:r w:rsidRPr="007B5082">
        <w:rPr>
          <w:iCs/>
          <w:color w:val="000000" w:themeColor="text1"/>
          <w:sz w:val="24"/>
          <w:szCs w:val="24"/>
          <w:lang w:val="en-US"/>
        </w:rPr>
        <w:t>Agricultural Reviews</w:t>
      </w:r>
      <w:r w:rsidRPr="007B5082">
        <w:rPr>
          <w:color w:val="000000" w:themeColor="text1"/>
          <w:sz w:val="24"/>
          <w:szCs w:val="24"/>
          <w:lang w:val="en-US"/>
        </w:rPr>
        <w:t xml:space="preserve"> 26 (4) (2005) 288–294. </w:t>
      </w:r>
    </w:p>
    <w:p w14:paraId="700A42AB" w14:textId="549B2541" w:rsidR="00F121C6" w:rsidRDefault="009A48BD" w:rsidP="00F121C6">
      <w:pPr>
        <w:tabs>
          <w:tab w:val="left" w:pos="180"/>
        </w:tabs>
        <w:spacing w:before="240" w:line="360" w:lineRule="auto"/>
        <w:jc w:val="both"/>
        <w:rPr>
          <w:color w:val="000000" w:themeColor="text1"/>
          <w:sz w:val="24"/>
          <w:szCs w:val="24"/>
        </w:rPr>
      </w:pPr>
      <w:r w:rsidRPr="007B5082">
        <w:rPr>
          <w:color w:val="000000" w:themeColor="text1"/>
          <w:sz w:val="24"/>
          <w:szCs w:val="24"/>
          <w:lang w:val="en-US"/>
        </w:rPr>
        <w:t xml:space="preserve">[52] </w:t>
      </w:r>
      <w:proofErr w:type="spellStart"/>
      <w:r w:rsidR="004F0863" w:rsidRPr="004F0863">
        <w:rPr>
          <w:color w:val="000000" w:themeColor="text1"/>
          <w:sz w:val="24"/>
          <w:szCs w:val="24"/>
          <w:lang w:val="en-US"/>
        </w:rPr>
        <w:t>Biggar</w:t>
      </w:r>
      <w:proofErr w:type="spellEnd"/>
      <w:r w:rsidR="004F0863" w:rsidRPr="004F0863">
        <w:rPr>
          <w:color w:val="000000" w:themeColor="text1"/>
          <w:sz w:val="24"/>
          <w:szCs w:val="24"/>
          <w:lang w:val="en-US"/>
        </w:rPr>
        <w:t>, J. W., &amp; Fireman, M. (1960). Boron adsorption and release by soils. Soil Science Society of America Journal, 24(2), 115-120. https://doi.org/10.2136/sssaj1960.03615995002400020015x</w:t>
      </w:r>
      <w:r w:rsidRPr="007B5082">
        <w:rPr>
          <w:color w:val="000000" w:themeColor="text1"/>
          <w:sz w:val="24"/>
          <w:szCs w:val="24"/>
          <w:lang w:val="en-US"/>
        </w:rPr>
        <w:t>.</w:t>
      </w:r>
    </w:p>
    <w:p w14:paraId="700A42AC" w14:textId="31621063" w:rsidR="00316A1C" w:rsidRDefault="002D6BE0" w:rsidP="00316A1C">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[53]</w:t>
      </w:r>
      <w:r w:rsidR="00316A1C">
        <w:rPr>
          <w:color w:val="000000" w:themeColor="text1"/>
          <w:sz w:val="24"/>
          <w:szCs w:val="24"/>
          <w:lang w:val="en-US"/>
        </w:rPr>
        <w:t xml:space="preserve"> </w:t>
      </w:r>
      <w:r w:rsidR="004F0863" w:rsidRPr="004F0863">
        <w:rPr>
          <w:color w:val="000000" w:themeColor="text1"/>
          <w:sz w:val="24"/>
          <w:szCs w:val="24"/>
          <w:lang w:val="en-US"/>
        </w:rPr>
        <w:t xml:space="preserve">Bajpai, A. K., &amp; </w:t>
      </w:r>
      <w:proofErr w:type="spellStart"/>
      <w:r w:rsidR="004F0863" w:rsidRPr="004F0863">
        <w:rPr>
          <w:color w:val="000000" w:themeColor="text1"/>
          <w:sz w:val="24"/>
          <w:szCs w:val="24"/>
          <w:lang w:val="en-US"/>
        </w:rPr>
        <w:t>Giri</w:t>
      </w:r>
      <w:proofErr w:type="spellEnd"/>
      <w:r w:rsidR="004F0863" w:rsidRPr="004F0863">
        <w:rPr>
          <w:color w:val="000000" w:themeColor="text1"/>
          <w:sz w:val="24"/>
          <w:szCs w:val="24"/>
          <w:lang w:val="en-US"/>
        </w:rPr>
        <w:t xml:space="preserve">, A. (2002). Swelling dynamics of a macromolecular hydrophilic network and evaluation of its potential for controlled release of agrochemicals. Reactive and Functional Polymers, 53(2-3), 125–141. </w:t>
      </w:r>
      <w:hyperlink r:id="rId28" w:history="1">
        <w:r w:rsidR="004F0863" w:rsidRPr="007A45D2">
          <w:rPr>
            <w:rStyle w:val="Hyperlink"/>
            <w:sz w:val="24"/>
            <w:szCs w:val="24"/>
            <w:lang w:val="en-US"/>
          </w:rPr>
          <w:t>https://doi.org/10.1016/S1381-5148(02)00168-2</w:t>
        </w:r>
      </w:hyperlink>
    </w:p>
    <w:p w14:paraId="3A3C82A0" w14:textId="77777777" w:rsidR="004F0863" w:rsidRDefault="004F0863" w:rsidP="00316A1C">
      <w:pPr>
        <w:tabs>
          <w:tab w:val="left" w:pos="180"/>
        </w:tabs>
        <w:spacing w:before="240" w:line="360" w:lineRule="auto"/>
        <w:jc w:val="both"/>
        <w:rPr>
          <w:color w:val="000000" w:themeColor="text1"/>
          <w:sz w:val="24"/>
          <w:szCs w:val="24"/>
        </w:rPr>
      </w:pPr>
    </w:p>
    <w:p w14:paraId="48F5F9C0" w14:textId="77777777" w:rsidR="004F0863" w:rsidRDefault="002D6BE0" w:rsidP="00316A1C">
      <w:pPr>
        <w:tabs>
          <w:tab w:val="left" w:pos="180"/>
        </w:tabs>
        <w:spacing w:before="240" w:line="360" w:lineRule="auto"/>
        <w:jc w:val="both"/>
        <w:rPr>
          <w:color w:val="000000" w:themeColor="text1"/>
          <w:sz w:val="24"/>
          <w:szCs w:val="24"/>
          <w:lang w:val="en-US"/>
        </w:rPr>
      </w:pPr>
      <w:r w:rsidRPr="007B5082">
        <w:rPr>
          <w:color w:val="000000" w:themeColor="text1"/>
          <w:sz w:val="24"/>
          <w:szCs w:val="24"/>
          <w:lang w:val="en-US"/>
        </w:rPr>
        <w:t>[54]</w:t>
      </w:r>
      <w:r w:rsidR="00316A1C">
        <w:rPr>
          <w:color w:val="000000" w:themeColor="text1"/>
          <w:sz w:val="24"/>
          <w:szCs w:val="24"/>
          <w:lang w:val="en-US"/>
        </w:rPr>
        <w:t xml:space="preserve"> </w:t>
      </w:r>
      <w:r w:rsidR="004F0863" w:rsidRPr="004F0863">
        <w:rPr>
          <w:color w:val="000000" w:themeColor="text1"/>
          <w:sz w:val="24"/>
          <w:szCs w:val="24"/>
          <w:lang w:val="en-US"/>
        </w:rPr>
        <w:t xml:space="preserve">Sankar, C., &amp; Mishra, B. (2003). Development and in vitro evaluations of gelatin A microspheres of ketorolac tromethamine for intranasal administration. *Acta </w:t>
      </w:r>
      <w:proofErr w:type="spellStart"/>
      <w:r w:rsidR="004F0863" w:rsidRPr="004F0863">
        <w:rPr>
          <w:color w:val="000000" w:themeColor="text1"/>
          <w:sz w:val="24"/>
          <w:szCs w:val="24"/>
          <w:lang w:val="en-US"/>
        </w:rPr>
        <w:t>Pharmaceutica</w:t>
      </w:r>
      <w:proofErr w:type="spellEnd"/>
      <w:r w:rsidR="004F0863" w:rsidRPr="004F0863">
        <w:rPr>
          <w:color w:val="000000" w:themeColor="text1"/>
          <w:sz w:val="24"/>
          <w:szCs w:val="24"/>
          <w:lang w:val="en-US"/>
        </w:rPr>
        <w:t xml:space="preserve">*, *53*(2), 101–110. https://doi.org/10.2478/acph-2003-0009 </w:t>
      </w:r>
    </w:p>
    <w:p w14:paraId="55F626B4" w14:textId="77777777" w:rsidR="004F0863" w:rsidRDefault="001520CE" w:rsidP="00316A1C">
      <w:pPr>
        <w:tabs>
          <w:tab w:val="left" w:pos="180"/>
        </w:tabs>
        <w:spacing w:before="240" w:line="360" w:lineRule="auto"/>
        <w:jc w:val="both"/>
        <w:rPr>
          <w:color w:val="000000" w:themeColor="text1"/>
          <w:sz w:val="24"/>
          <w:szCs w:val="24"/>
        </w:rPr>
      </w:pPr>
      <w:r w:rsidRPr="004F0863">
        <w:rPr>
          <w:color w:val="000000" w:themeColor="text1"/>
          <w:sz w:val="24"/>
          <w:szCs w:val="24"/>
          <w:lang w:val="fr-FR"/>
        </w:rPr>
        <w:t xml:space="preserve">[55] </w:t>
      </w:r>
      <w:proofErr w:type="spellStart"/>
      <w:r w:rsidR="004F0863" w:rsidRPr="004F0863">
        <w:rPr>
          <w:color w:val="000000" w:themeColor="text1"/>
          <w:sz w:val="24"/>
          <w:szCs w:val="24"/>
          <w:lang w:val="fr-FR"/>
        </w:rPr>
        <w:t>Thombare</w:t>
      </w:r>
      <w:proofErr w:type="spellEnd"/>
      <w:r w:rsidR="004F0863" w:rsidRPr="004F0863">
        <w:rPr>
          <w:color w:val="000000" w:themeColor="text1"/>
          <w:sz w:val="24"/>
          <w:szCs w:val="24"/>
          <w:lang w:val="fr-FR"/>
        </w:rPr>
        <w:t xml:space="preserve">, N., </w:t>
      </w:r>
      <w:proofErr w:type="spellStart"/>
      <w:r w:rsidR="004F0863" w:rsidRPr="004F0863">
        <w:rPr>
          <w:color w:val="000000" w:themeColor="text1"/>
          <w:sz w:val="24"/>
          <w:szCs w:val="24"/>
          <w:lang w:val="fr-FR"/>
        </w:rPr>
        <w:t>Jha</w:t>
      </w:r>
      <w:proofErr w:type="spellEnd"/>
      <w:r w:rsidR="004F0863" w:rsidRPr="004F0863">
        <w:rPr>
          <w:color w:val="000000" w:themeColor="text1"/>
          <w:sz w:val="24"/>
          <w:szCs w:val="24"/>
          <w:lang w:val="fr-FR"/>
        </w:rPr>
        <w:t xml:space="preserve">, U., </w:t>
      </w:r>
      <w:proofErr w:type="spellStart"/>
      <w:r w:rsidR="004F0863" w:rsidRPr="004F0863">
        <w:rPr>
          <w:color w:val="000000" w:themeColor="text1"/>
          <w:sz w:val="24"/>
          <w:szCs w:val="24"/>
          <w:lang w:val="fr-FR"/>
        </w:rPr>
        <w:t>Mishra</w:t>
      </w:r>
      <w:proofErr w:type="spellEnd"/>
      <w:r w:rsidR="004F0863" w:rsidRPr="004F0863">
        <w:rPr>
          <w:color w:val="000000" w:themeColor="text1"/>
          <w:sz w:val="24"/>
          <w:szCs w:val="24"/>
          <w:lang w:val="fr-FR"/>
        </w:rPr>
        <w:t xml:space="preserve">, S., &amp; </w:t>
      </w:r>
      <w:proofErr w:type="spellStart"/>
      <w:r w:rsidR="004F0863" w:rsidRPr="004F0863">
        <w:rPr>
          <w:color w:val="000000" w:themeColor="text1"/>
          <w:sz w:val="24"/>
          <w:szCs w:val="24"/>
          <w:lang w:val="fr-FR"/>
        </w:rPr>
        <w:t>Siddiqui</w:t>
      </w:r>
      <w:proofErr w:type="spellEnd"/>
      <w:r w:rsidR="004F0863" w:rsidRPr="004F0863">
        <w:rPr>
          <w:color w:val="000000" w:themeColor="text1"/>
          <w:sz w:val="24"/>
          <w:szCs w:val="24"/>
          <w:lang w:val="fr-FR"/>
        </w:rPr>
        <w:t xml:space="preserve">, M. Z. (2016). </w:t>
      </w:r>
      <w:r w:rsidR="004F0863" w:rsidRPr="004F0863">
        <w:rPr>
          <w:color w:val="000000" w:themeColor="text1"/>
          <w:sz w:val="24"/>
          <w:szCs w:val="24"/>
        </w:rPr>
        <w:t xml:space="preserve">Guar gum as a promising starting material for diverse applications: A review. International Journal of Biological Macromolecules, 88, 361-372. https://doi.org/10.1016/j.ijbiomac.2016.04.001 </w:t>
      </w:r>
    </w:p>
    <w:p w14:paraId="3A67A4D8" w14:textId="77777777" w:rsidR="004F0863" w:rsidRDefault="001520CE" w:rsidP="00316A1C">
      <w:pPr>
        <w:tabs>
          <w:tab w:val="left" w:pos="180"/>
        </w:tabs>
        <w:spacing w:before="240" w:line="360" w:lineRule="auto"/>
        <w:jc w:val="both"/>
        <w:rPr>
          <w:color w:val="000000" w:themeColor="text1"/>
          <w:sz w:val="24"/>
          <w:szCs w:val="24"/>
        </w:rPr>
      </w:pPr>
      <w:r w:rsidRPr="007B5082">
        <w:rPr>
          <w:color w:val="000000" w:themeColor="text1"/>
          <w:sz w:val="24"/>
          <w:szCs w:val="24"/>
          <w:lang w:val="en-US"/>
        </w:rPr>
        <w:t xml:space="preserve">[56] </w:t>
      </w:r>
      <w:proofErr w:type="spellStart"/>
      <w:r w:rsidR="004F0863" w:rsidRPr="004F0863">
        <w:rPr>
          <w:color w:val="000000" w:themeColor="text1"/>
          <w:sz w:val="24"/>
          <w:szCs w:val="24"/>
        </w:rPr>
        <w:t>Timilsena</w:t>
      </w:r>
      <w:proofErr w:type="spellEnd"/>
      <w:r w:rsidR="004F0863" w:rsidRPr="004F0863">
        <w:rPr>
          <w:color w:val="000000" w:themeColor="text1"/>
          <w:sz w:val="24"/>
          <w:szCs w:val="24"/>
        </w:rPr>
        <w:t xml:space="preserve">, Y. P., Adhikari, R., Casey, P., Muster, T., Gill, H., &amp; Adhikari, B. (2015). Enhanced efficiency fertilisers: A review of formulation and nutrient release patterns. Journal of the Science of Food and Agriculture, 95(6), 1131-1142. https://doi.org/10.1002/jsfa.6812 </w:t>
      </w:r>
    </w:p>
    <w:p w14:paraId="700A42B0" w14:textId="44E904BD" w:rsidR="00316A1C" w:rsidRDefault="0092433E" w:rsidP="00316A1C">
      <w:pPr>
        <w:tabs>
          <w:tab w:val="left" w:pos="180"/>
        </w:tabs>
        <w:spacing w:before="240" w:line="360" w:lineRule="auto"/>
        <w:jc w:val="both"/>
        <w:rPr>
          <w:color w:val="000000" w:themeColor="text1"/>
          <w:sz w:val="24"/>
          <w:szCs w:val="24"/>
        </w:rPr>
      </w:pPr>
      <w:r w:rsidRPr="007B5082">
        <w:rPr>
          <w:color w:val="000000" w:themeColor="text1"/>
        </w:rPr>
        <w:t>[</w:t>
      </w:r>
      <w:r w:rsidRPr="007B5082">
        <w:rPr>
          <w:color w:val="000000" w:themeColor="text1"/>
          <w:sz w:val="24"/>
          <w:szCs w:val="24"/>
        </w:rPr>
        <w:t>57] M.</w:t>
      </w:r>
      <w:r w:rsidR="00316A1C">
        <w:rPr>
          <w:color w:val="000000" w:themeColor="text1"/>
          <w:sz w:val="24"/>
          <w:szCs w:val="24"/>
        </w:rPr>
        <w:t xml:space="preserve"> </w:t>
      </w:r>
      <w:proofErr w:type="spellStart"/>
      <w:r w:rsidRPr="007B5082">
        <w:rPr>
          <w:color w:val="000000" w:themeColor="text1"/>
          <w:sz w:val="24"/>
          <w:szCs w:val="24"/>
        </w:rPr>
        <w:t>Pulat</w:t>
      </w:r>
      <w:proofErr w:type="spellEnd"/>
      <w:r w:rsidRPr="007B5082">
        <w:rPr>
          <w:color w:val="000000" w:themeColor="text1"/>
          <w:sz w:val="24"/>
          <w:szCs w:val="24"/>
        </w:rPr>
        <w:t xml:space="preserve">, </w:t>
      </w:r>
      <w:proofErr w:type="spellStart"/>
      <w:proofErr w:type="gramStart"/>
      <w:r w:rsidRPr="007B5082">
        <w:rPr>
          <w:color w:val="000000" w:themeColor="text1"/>
          <w:sz w:val="24"/>
          <w:szCs w:val="24"/>
        </w:rPr>
        <w:t>N.Yoltay</w:t>
      </w:r>
      <w:proofErr w:type="spellEnd"/>
      <w:proofErr w:type="gramEnd"/>
      <w:r w:rsidRPr="007B5082">
        <w:rPr>
          <w:color w:val="000000" w:themeColor="text1"/>
          <w:sz w:val="24"/>
          <w:szCs w:val="24"/>
        </w:rPr>
        <w:t>, presented at ICRES:</w:t>
      </w:r>
      <w:r w:rsidR="00316A1C">
        <w:rPr>
          <w:color w:val="000000" w:themeColor="text1"/>
          <w:sz w:val="24"/>
          <w:szCs w:val="24"/>
        </w:rPr>
        <w:t xml:space="preserve"> </w:t>
      </w:r>
      <w:r w:rsidRPr="007B5082">
        <w:rPr>
          <w:color w:val="000000" w:themeColor="text1"/>
          <w:sz w:val="24"/>
          <w:szCs w:val="24"/>
        </w:rPr>
        <w:t>International Conference on Research in Education and Science, Marmaris, Turkey, April 2018.</w:t>
      </w:r>
    </w:p>
    <w:p w14:paraId="0E6129D0" w14:textId="77777777" w:rsidR="00F93F57" w:rsidRDefault="0092433E" w:rsidP="00316A1C">
      <w:pPr>
        <w:tabs>
          <w:tab w:val="left" w:pos="180"/>
        </w:tabs>
        <w:spacing w:before="240" w:line="360" w:lineRule="auto"/>
        <w:jc w:val="both"/>
        <w:rPr>
          <w:color w:val="000000" w:themeColor="text1"/>
          <w:sz w:val="24"/>
          <w:szCs w:val="24"/>
        </w:rPr>
      </w:pPr>
      <w:r w:rsidRPr="007B5082">
        <w:rPr>
          <w:color w:val="000000" w:themeColor="text1"/>
          <w:sz w:val="24"/>
          <w:szCs w:val="24"/>
        </w:rPr>
        <w:t xml:space="preserve">[58] </w:t>
      </w:r>
      <w:r w:rsidR="00F93F57" w:rsidRPr="00F93F57">
        <w:rPr>
          <w:color w:val="000000" w:themeColor="text1"/>
          <w:sz w:val="24"/>
          <w:szCs w:val="24"/>
        </w:rPr>
        <w:t xml:space="preserve">Shen, Y., Wang, H., Li, W., Liu, Z., Liu, Y., Wei, H., &amp; Li, J. (2020). Synthesis and characterization of double-network hydrogels based on sodium alginate and halloysite for slow release fertilizers. *International Journal of Biological Macromolecules*, *164*, 557. https://doi.org/10.1016/j.ijbiomac.2020.07.154 </w:t>
      </w:r>
    </w:p>
    <w:p w14:paraId="700A42B2" w14:textId="1BE8539D" w:rsidR="00316A1C" w:rsidRDefault="00990DF6" w:rsidP="00316A1C">
      <w:pPr>
        <w:tabs>
          <w:tab w:val="left" w:pos="180"/>
        </w:tabs>
        <w:spacing w:before="240" w:line="360" w:lineRule="auto"/>
        <w:jc w:val="both"/>
        <w:rPr>
          <w:color w:val="000000" w:themeColor="text1"/>
          <w:sz w:val="24"/>
          <w:szCs w:val="24"/>
        </w:rPr>
      </w:pPr>
      <w:r w:rsidRPr="00F93F57">
        <w:rPr>
          <w:color w:val="000000" w:themeColor="text1"/>
          <w:sz w:val="24"/>
          <w:szCs w:val="24"/>
          <w:lang w:val="fr-FR"/>
        </w:rPr>
        <w:lastRenderedPageBreak/>
        <w:t xml:space="preserve">[59] </w:t>
      </w:r>
      <w:r w:rsidR="00F93F57" w:rsidRPr="00F93F57">
        <w:rPr>
          <w:color w:val="000000" w:themeColor="text1"/>
          <w:sz w:val="24"/>
          <w:szCs w:val="24"/>
          <w:lang w:val="fr-FR"/>
        </w:rPr>
        <w:t xml:space="preserve">Liang, D., Shi, H., Lu, Q., Quirino, R. L., &amp; Zhang, C. (2023). </w:t>
      </w:r>
      <w:r w:rsidR="00F93F57" w:rsidRPr="00F93F57">
        <w:rPr>
          <w:color w:val="000000" w:themeColor="text1"/>
          <w:sz w:val="24"/>
          <w:szCs w:val="24"/>
        </w:rPr>
        <w:t>Controlled-release fertilizers with an ultralow coating content. Journal of Materials Chemistry A, 11(9), 4527–4538. https://doi.org/10.1039/D2TA08807J</w:t>
      </w:r>
      <w:r w:rsidRPr="007B5082">
        <w:rPr>
          <w:color w:val="000000" w:themeColor="text1"/>
          <w:sz w:val="24"/>
          <w:szCs w:val="24"/>
        </w:rPr>
        <w:t>.</w:t>
      </w:r>
    </w:p>
    <w:p w14:paraId="2AECDD16" w14:textId="77777777" w:rsidR="00F93F57" w:rsidRDefault="00990DF6" w:rsidP="00316A1C">
      <w:pPr>
        <w:tabs>
          <w:tab w:val="left" w:pos="180"/>
        </w:tabs>
        <w:spacing w:before="240" w:line="360" w:lineRule="auto"/>
        <w:jc w:val="both"/>
        <w:rPr>
          <w:color w:val="000000" w:themeColor="text1"/>
          <w:sz w:val="24"/>
          <w:szCs w:val="24"/>
        </w:rPr>
      </w:pPr>
      <w:r w:rsidRPr="00316A1C">
        <w:rPr>
          <w:color w:val="000000" w:themeColor="text1"/>
          <w:sz w:val="24"/>
          <w:szCs w:val="24"/>
        </w:rPr>
        <w:t xml:space="preserve">[60] </w:t>
      </w:r>
      <w:proofErr w:type="spellStart"/>
      <w:r w:rsidR="00F93F57" w:rsidRPr="00F93F57">
        <w:rPr>
          <w:color w:val="000000" w:themeColor="text1"/>
          <w:sz w:val="24"/>
          <w:szCs w:val="24"/>
        </w:rPr>
        <w:t>Akalin</w:t>
      </w:r>
      <w:proofErr w:type="spellEnd"/>
      <w:r w:rsidR="00F93F57" w:rsidRPr="00F93F57">
        <w:rPr>
          <w:color w:val="000000" w:themeColor="text1"/>
          <w:sz w:val="24"/>
          <w:szCs w:val="24"/>
        </w:rPr>
        <w:t xml:space="preserve">, G. O., &amp; </w:t>
      </w:r>
      <w:proofErr w:type="spellStart"/>
      <w:r w:rsidR="00F93F57" w:rsidRPr="00F93F57">
        <w:rPr>
          <w:color w:val="000000" w:themeColor="text1"/>
          <w:sz w:val="24"/>
          <w:szCs w:val="24"/>
        </w:rPr>
        <w:t>Pulat</w:t>
      </w:r>
      <w:proofErr w:type="spellEnd"/>
      <w:r w:rsidR="00F93F57" w:rsidRPr="00F93F57">
        <w:rPr>
          <w:color w:val="000000" w:themeColor="text1"/>
          <w:sz w:val="24"/>
          <w:szCs w:val="24"/>
        </w:rPr>
        <w:t xml:space="preserve">, M. (2020). Controlled release </w:t>
      </w:r>
      <w:proofErr w:type="spellStart"/>
      <w:r w:rsidR="00F93F57" w:rsidRPr="00F93F57">
        <w:rPr>
          <w:color w:val="000000" w:themeColor="text1"/>
          <w:sz w:val="24"/>
          <w:szCs w:val="24"/>
        </w:rPr>
        <w:t>behavior</w:t>
      </w:r>
      <w:proofErr w:type="spellEnd"/>
      <w:r w:rsidR="00F93F57" w:rsidRPr="00F93F57">
        <w:rPr>
          <w:color w:val="000000" w:themeColor="text1"/>
          <w:sz w:val="24"/>
          <w:szCs w:val="24"/>
        </w:rPr>
        <w:t xml:space="preserve"> of zinc-loaded carboxymethyl cellulose and carrageenan hydrogels and their effects on wheatgrass growth. Journal of Polymer Research, 27(1), 6. https://doi.org/10.1007/s10965-019-1950-y </w:t>
      </w:r>
    </w:p>
    <w:p w14:paraId="700A42B4" w14:textId="1D1A3F53" w:rsidR="00316A1C" w:rsidRDefault="00F77B16" w:rsidP="00316A1C">
      <w:pPr>
        <w:tabs>
          <w:tab w:val="left" w:pos="180"/>
        </w:tabs>
        <w:spacing w:before="240" w:line="360" w:lineRule="auto"/>
        <w:jc w:val="both"/>
        <w:rPr>
          <w:color w:val="000000" w:themeColor="text1"/>
          <w:sz w:val="24"/>
          <w:szCs w:val="24"/>
        </w:rPr>
      </w:pPr>
      <w:r w:rsidRPr="00F93F57">
        <w:rPr>
          <w:color w:val="000000" w:themeColor="text1"/>
          <w:sz w:val="24"/>
          <w:szCs w:val="24"/>
          <w:lang w:val="fr-FR"/>
        </w:rPr>
        <w:t xml:space="preserve">[61] </w:t>
      </w:r>
      <w:r w:rsidR="00F93F57" w:rsidRPr="00F93F57">
        <w:rPr>
          <w:color w:val="000000" w:themeColor="text1"/>
          <w:sz w:val="24"/>
          <w:szCs w:val="24"/>
          <w:lang w:val="fr-FR"/>
        </w:rPr>
        <w:t xml:space="preserve">Liang, R., Yuan, H., Xi, G., &amp; Zhou, Q. (2009). </w:t>
      </w:r>
      <w:r w:rsidR="00F93F57" w:rsidRPr="00F93F57">
        <w:rPr>
          <w:color w:val="000000" w:themeColor="text1"/>
          <w:sz w:val="24"/>
          <w:szCs w:val="24"/>
        </w:rPr>
        <w:t>Synthesis of wheat straw-g-</w:t>
      </w:r>
      <w:proofErr w:type="gramStart"/>
      <w:r w:rsidR="00F93F57" w:rsidRPr="00F93F57">
        <w:rPr>
          <w:color w:val="000000" w:themeColor="text1"/>
          <w:sz w:val="24"/>
          <w:szCs w:val="24"/>
        </w:rPr>
        <w:t>poly(</w:t>
      </w:r>
      <w:proofErr w:type="gramEnd"/>
      <w:r w:rsidR="00F93F57" w:rsidRPr="00F93F57">
        <w:rPr>
          <w:color w:val="000000" w:themeColor="text1"/>
          <w:sz w:val="24"/>
          <w:szCs w:val="24"/>
        </w:rPr>
        <w:t>acrylic acid) superabsorbent composites and release of urea from it. Carbohydrate Polymers, 77(2), 181-187. https://doi.org/10.1016/j.carbpol.2008.12.018</w:t>
      </w:r>
    </w:p>
    <w:p w14:paraId="5E762B4B" w14:textId="77777777" w:rsidR="00F93F57" w:rsidRDefault="00CE0FF2" w:rsidP="00316A1C">
      <w:pPr>
        <w:tabs>
          <w:tab w:val="left" w:pos="180"/>
        </w:tabs>
        <w:spacing w:before="240" w:line="360" w:lineRule="auto"/>
        <w:jc w:val="both"/>
        <w:rPr>
          <w:color w:val="000000" w:themeColor="text1"/>
          <w:sz w:val="24"/>
          <w:szCs w:val="24"/>
        </w:rPr>
      </w:pPr>
      <w:r w:rsidRPr="00316A1C">
        <w:rPr>
          <w:color w:val="000000" w:themeColor="text1"/>
          <w:sz w:val="24"/>
          <w:szCs w:val="24"/>
        </w:rPr>
        <w:t xml:space="preserve">[62] </w:t>
      </w:r>
      <w:r w:rsidR="00F93F57" w:rsidRPr="00F93F57">
        <w:rPr>
          <w:color w:val="000000" w:themeColor="text1"/>
          <w:sz w:val="24"/>
          <w:szCs w:val="24"/>
        </w:rPr>
        <w:t xml:space="preserve">Wen, P., Han, Y., Wu, Z., He, Y., Ye, B. C., &amp; Wang, J. (2017). Rapid synthesis of a corncob-based semi-interpenetrating polymer network slow-release nitrogen fertilizer by microwave irradiation to control water and nutrient losses. Arabian Journal of Chemistry, 10(7), 922-934. https://doi.org/10.1016/j.arabjc.2017.03.002 </w:t>
      </w:r>
    </w:p>
    <w:p w14:paraId="0CCB5984" w14:textId="77777777" w:rsidR="00F93F57" w:rsidRDefault="00CE0FF2" w:rsidP="00316A1C">
      <w:pPr>
        <w:tabs>
          <w:tab w:val="left" w:pos="180"/>
        </w:tabs>
        <w:spacing w:before="240" w:line="360" w:lineRule="auto"/>
        <w:jc w:val="both"/>
        <w:rPr>
          <w:color w:val="000000" w:themeColor="text1"/>
          <w:sz w:val="24"/>
          <w:szCs w:val="24"/>
        </w:rPr>
      </w:pPr>
      <w:r w:rsidRPr="00F93F57">
        <w:rPr>
          <w:color w:val="000000" w:themeColor="text1"/>
          <w:sz w:val="24"/>
          <w:szCs w:val="24"/>
          <w:lang w:val="fr-FR"/>
        </w:rPr>
        <w:t xml:space="preserve">[63] </w:t>
      </w:r>
      <w:r w:rsidR="00F93F57" w:rsidRPr="00F93F57">
        <w:rPr>
          <w:color w:val="000000" w:themeColor="text1"/>
          <w:sz w:val="24"/>
          <w:szCs w:val="24"/>
          <w:lang w:val="fr-FR"/>
        </w:rPr>
        <w:t xml:space="preserve">Cheng, D., Liu, Y., Yang, G., &amp; Zhang, A. (2018). </w:t>
      </w:r>
      <w:r w:rsidR="00F93F57" w:rsidRPr="00F93F57">
        <w:rPr>
          <w:color w:val="000000" w:themeColor="text1"/>
          <w:sz w:val="24"/>
          <w:szCs w:val="24"/>
        </w:rPr>
        <w:t xml:space="preserve">Water- and Fertilizer-Integrated Hydrogel Derived from the Polymerization of Acrylic Acid and Urea as a Slow-Release N Fertilizer and Water Retention in Agriculture. Journal of Agricultural and Food Chemistry, 66(23), 5762-5769. https://doi.org/10.1021/acs.jafc.8b00872 </w:t>
      </w:r>
    </w:p>
    <w:p w14:paraId="5BD1286F" w14:textId="77777777" w:rsidR="00F93F57" w:rsidRDefault="00B26B07" w:rsidP="00316A1C">
      <w:pPr>
        <w:tabs>
          <w:tab w:val="left" w:pos="180"/>
        </w:tabs>
        <w:spacing w:before="240" w:line="360" w:lineRule="auto"/>
        <w:jc w:val="both"/>
        <w:rPr>
          <w:color w:val="000000" w:themeColor="text1"/>
          <w:sz w:val="24"/>
          <w:szCs w:val="24"/>
        </w:rPr>
      </w:pPr>
      <w:r w:rsidRPr="00F93F57">
        <w:rPr>
          <w:color w:val="000000" w:themeColor="text1"/>
          <w:sz w:val="24"/>
          <w:szCs w:val="24"/>
          <w:lang w:val="pt-BR"/>
        </w:rPr>
        <w:t xml:space="preserve">[64] </w:t>
      </w:r>
      <w:r w:rsidR="00F93F57" w:rsidRPr="00F93F57">
        <w:rPr>
          <w:color w:val="000000" w:themeColor="text1"/>
          <w:sz w:val="24"/>
          <w:szCs w:val="24"/>
          <w:lang w:val="pt-BR"/>
        </w:rPr>
        <w:t xml:space="preserve">Raliya, R., &amp; Tarafdar, J. C. (2013). </w:t>
      </w:r>
      <w:proofErr w:type="spellStart"/>
      <w:r w:rsidR="00F93F57" w:rsidRPr="00F93F57">
        <w:rPr>
          <w:color w:val="000000" w:themeColor="text1"/>
          <w:sz w:val="24"/>
          <w:szCs w:val="24"/>
        </w:rPr>
        <w:t>ZnO</w:t>
      </w:r>
      <w:proofErr w:type="spellEnd"/>
      <w:r w:rsidR="00F93F57" w:rsidRPr="00F93F57">
        <w:rPr>
          <w:color w:val="000000" w:themeColor="text1"/>
          <w:sz w:val="24"/>
          <w:szCs w:val="24"/>
        </w:rPr>
        <w:t xml:space="preserve"> Nanoparticle Biosynthesis and Its Effect on Phosphorous-Mobilizing Enzyme Secretion and Gum Contents in </w:t>
      </w:r>
      <w:proofErr w:type="spellStart"/>
      <w:r w:rsidR="00F93F57" w:rsidRPr="00F93F57">
        <w:rPr>
          <w:color w:val="000000" w:themeColor="text1"/>
          <w:sz w:val="24"/>
          <w:szCs w:val="24"/>
        </w:rPr>
        <w:t>Clusterbean</w:t>
      </w:r>
      <w:proofErr w:type="spellEnd"/>
      <w:r w:rsidR="00F93F57" w:rsidRPr="00F93F57">
        <w:rPr>
          <w:color w:val="000000" w:themeColor="text1"/>
          <w:sz w:val="24"/>
          <w:szCs w:val="24"/>
        </w:rPr>
        <w:t xml:space="preserve"> (</w:t>
      </w:r>
      <w:proofErr w:type="spellStart"/>
      <w:r w:rsidR="00F93F57" w:rsidRPr="00F93F57">
        <w:rPr>
          <w:color w:val="000000" w:themeColor="text1"/>
          <w:sz w:val="24"/>
          <w:szCs w:val="24"/>
        </w:rPr>
        <w:t>Cyamopsis</w:t>
      </w:r>
      <w:proofErr w:type="spellEnd"/>
      <w:r w:rsidR="00F93F57" w:rsidRPr="00F93F57">
        <w:rPr>
          <w:color w:val="000000" w:themeColor="text1"/>
          <w:sz w:val="24"/>
          <w:szCs w:val="24"/>
        </w:rPr>
        <w:t xml:space="preserve"> </w:t>
      </w:r>
      <w:proofErr w:type="spellStart"/>
      <w:r w:rsidR="00F93F57" w:rsidRPr="00F93F57">
        <w:rPr>
          <w:color w:val="000000" w:themeColor="text1"/>
          <w:sz w:val="24"/>
          <w:szCs w:val="24"/>
        </w:rPr>
        <w:t>tetragonoloba</w:t>
      </w:r>
      <w:proofErr w:type="spellEnd"/>
      <w:r w:rsidR="00F93F57" w:rsidRPr="00F93F57">
        <w:rPr>
          <w:color w:val="000000" w:themeColor="text1"/>
          <w:sz w:val="24"/>
          <w:szCs w:val="24"/>
        </w:rPr>
        <w:t xml:space="preserve"> L.). Agricultural Research, 2(1), 48–57. https://doi.org/10.1007/s40003-012-0049-z </w:t>
      </w:r>
    </w:p>
    <w:p w14:paraId="3CA4A25E" w14:textId="77777777" w:rsidR="00F93F57" w:rsidRDefault="0082245B" w:rsidP="00316A1C">
      <w:pPr>
        <w:tabs>
          <w:tab w:val="left" w:pos="180"/>
        </w:tabs>
        <w:spacing w:before="240" w:line="360" w:lineRule="auto"/>
        <w:jc w:val="both"/>
        <w:rPr>
          <w:color w:val="000000" w:themeColor="text1"/>
          <w:sz w:val="24"/>
          <w:szCs w:val="24"/>
        </w:rPr>
      </w:pPr>
      <w:r w:rsidRPr="00F93F57">
        <w:rPr>
          <w:color w:val="000000" w:themeColor="text1"/>
          <w:sz w:val="24"/>
          <w:szCs w:val="24"/>
          <w:lang w:val="pt-BR"/>
        </w:rPr>
        <w:t xml:space="preserve">[65] </w:t>
      </w:r>
      <w:r w:rsidR="00F93F57" w:rsidRPr="00F93F57">
        <w:rPr>
          <w:color w:val="000000" w:themeColor="text1"/>
          <w:sz w:val="24"/>
          <w:szCs w:val="24"/>
          <w:lang w:val="pt-BR"/>
        </w:rPr>
        <w:t xml:space="preserve">Martins, N. C. T., Avellan, A., Rodrigues, S., Salvador, D., Rodrigues, S. M., &amp; Trindade, T. (2020). </w:t>
      </w:r>
      <w:r w:rsidR="00F93F57" w:rsidRPr="00F93F57">
        <w:rPr>
          <w:color w:val="000000" w:themeColor="text1"/>
          <w:sz w:val="24"/>
          <w:szCs w:val="24"/>
        </w:rPr>
        <w:t xml:space="preserve">Composites of Biopolymers and </w:t>
      </w:r>
      <w:proofErr w:type="spellStart"/>
      <w:r w:rsidR="00F93F57" w:rsidRPr="00F93F57">
        <w:rPr>
          <w:color w:val="000000" w:themeColor="text1"/>
          <w:sz w:val="24"/>
          <w:szCs w:val="24"/>
        </w:rPr>
        <w:t>ZnO</w:t>
      </w:r>
      <w:proofErr w:type="spellEnd"/>
      <w:r w:rsidR="00F93F57" w:rsidRPr="00F93F57">
        <w:rPr>
          <w:color w:val="000000" w:themeColor="text1"/>
          <w:sz w:val="24"/>
          <w:szCs w:val="24"/>
        </w:rPr>
        <w:t xml:space="preserve"> NPs for Controlled Release of Zinc in Agricultural Soils and Timed Delivery for Maize. ACS Applied Nano Materials. https://doi.org/10.1021/acsanm.9b01492 </w:t>
      </w:r>
    </w:p>
    <w:p w14:paraId="61548DD0" w14:textId="77777777" w:rsidR="00F93F57" w:rsidRDefault="00730D6E" w:rsidP="00316A1C">
      <w:pPr>
        <w:tabs>
          <w:tab w:val="left" w:pos="180"/>
        </w:tabs>
        <w:spacing w:before="240" w:line="360" w:lineRule="auto"/>
        <w:jc w:val="both"/>
        <w:rPr>
          <w:color w:val="000000" w:themeColor="text1"/>
          <w:sz w:val="24"/>
          <w:szCs w:val="24"/>
        </w:rPr>
      </w:pPr>
      <w:r w:rsidRPr="00F93F57">
        <w:rPr>
          <w:color w:val="000000" w:themeColor="text1"/>
          <w:sz w:val="24"/>
          <w:szCs w:val="24"/>
          <w:lang w:val="fr-FR"/>
        </w:rPr>
        <w:t xml:space="preserve">[66] </w:t>
      </w:r>
      <w:proofErr w:type="spellStart"/>
      <w:r w:rsidR="00F93F57" w:rsidRPr="00F93F57">
        <w:rPr>
          <w:color w:val="000000" w:themeColor="text1"/>
          <w:sz w:val="24"/>
          <w:szCs w:val="24"/>
          <w:lang w:val="fr-FR"/>
        </w:rPr>
        <w:t>Daitx</w:t>
      </w:r>
      <w:proofErr w:type="spellEnd"/>
      <w:r w:rsidR="00F93F57" w:rsidRPr="00F93F57">
        <w:rPr>
          <w:color w:val="000000" w:themeColor="text1"/>
          <w:sz w:val="24"/>
          <w:szCs w:val="24"/>
          <w:lang w:val="fr-FR"/>
        </w:rPr>
        <w:t xml:space="preserve">, T. S., de Lima, V. S., </w:t>
      </w:r>
      <w:proofErr w:type="spellStart"/>
      <w:r w:rsidR="00F93F57" w:rsidRPr="00F93F57">
        <w:rPr>
          <w:color w:val="000000" w:themeColor="text1"/>
          <w:sz w:val="24"/>
          <w:szCs w:val="24"/>
          <w:lang w:val="fr-FR"/>
        </w:rPr>
        <w:t>Gryczak</w:t>
      </w:r>
      <w:proofErr w:type="spellEnd"/>
      <w:r w:rsidR="00F93F57" w:rsidRPr="00F93F57">
        <w:rPr>
          <w:color w:val="000000" w:themeColor="text1"/>
          <w:sz w:val="24"/>
          <w:szCs w:val="24"/>
          <w:lang w:val="fr-FR"/>
        </w:rPr>
        <w:t xml:space="preserve">, M., </w:t>
      </w:r>
      <w:proofErr w:type="spellStart"/>
      <w:r w:rsidR="00F93F57" w:rsidRPr="00F93F57">
        <w:rPr>
          <w:color w:val="000000" w:themeColor="text1"/>
          <w:sz w:val="24"/>
          <w:szCs w:val="24"/>
          <w:lang w:val="fr-FR"/>
        </w:rPr>
        <w:t>Petzhold</w:t>
      </w:r>
      <w:proofErr w:type="spellEnd"/>
      <w:r w:rsidR="00F93F57" w:rsidRPr="00F93F57">
        <w:rPr>
          <w:color w:val="000000" w:themeColor="text1"/>
          <w:sz w:val="24"/>
          <w:szCs w:val="24"/>
          <w:lang w:val="fr-FR"/>
        </w:rPr>
        <w:t xml:space="preserve">, C. L., </w:t>
      </w:r>
      <w:proofErr w:type="spellStart"/>
      <w:r w:rsidR="00F93F57" w:rsidRPr="00F93F57">
        <w:rPr>
          <w:color w:val="000000" w:themeColor="text1"/>
          <w:sz w:val="24"/>
          <w:szCs w:val="24"/>
          <w:lang w:val="fr-FR"/>
        </w:rPr>
        <w:t>Carli</w:t>
      </w:r>
      <w:proofErr w:type="spellEnd"/>
      <w:r w:rsidR="00F93F57" w:rsidRPr="00F93F57">
        <w:rPr>
          <w:color w:val="000000" w:themeColor="text1"/>
          <w:sz w:val="24"/>
          <w:szCs w:val="24"/>
          <w:lang w:val="fr-FR"/>
        </w:rPr>
        <w:t xml:space="preserve">, L. N., &amp; </w:t>
      </w:r>
      <w:proofErr w:type="spellStart"/>
      <w:r w:rsidR="00F93F57" w:rsidRPr="00F93F57">
        <w:rPr>
          <w:color w:val="000000" w:themeColor="text1"/>
          <w:sz w:val="24"/>
          <w:szCs w:val="24"/>
          <w:lang w:val="fr-FR"/>
        </w:rPr>
        <w:t>Mauler</w:t>
      </w:r>
      <w:proofErr w:type="spellEnd"/>
      <w:r w:rsidR="00F93F57" w:rsidRPr="00F93F57">
        <w:rPr>
          <w:color w:val="000000" w:themeColor="text1"/>
          <w:sz w:val="24"/>
          <w:szCs w:val="24"/>
          <w:lang w:val="fr-FR"/>
        </w:rPr>
        <w:t xml:space="preserve">, R. S. (2020). </w:t>
      </w:r>
      <w:r w:rsidR="00F93F57" w:rsidRPr="00F93F57">
        <w:rPr>
          <w:color w:val="000000" w:themeColor="text1"/>
          <w:sz w:val="24"/>
          <w:szCs w:val="24"/>
        </w:rPr>
        <w:t xml:space="preserve">Poly(hydroxybutyrate)-based systems </w:t>
      </w:r>
      <w:proofErr w:type="spellStart"/>
      <w:r w:rsidR="00F93F57" w:rsidRPr="00F93F57">
        <w:rPr>
          <w:color w:val="000000" w:themeColor="text1"/>
          <w:sz w:val="24"/>
          <w:szCs w:val="24"/>
        </w:rPr>
        <w:t>behavior</w:t>
      </w:r>
      <w:proofErr w:type="spellEnd"/>
      <w:r w:rsidR="00F93F57" w:rsidRPr="00F93F57">
        <w:rPr>
          <w:color w:val="000000" w:themeColor="text1"/>
          <w:sz w:val="24"/>
          <w:szCs w:val="24"/>
        </w:rPr>
        <w:t xml:space="preserve"> on the controlled release of NPK </w:t>
      </w:r>
      <w:r w:rsidR="00F93F57" w:rsidRPr="00F93F57">
        <w:rPr>
          <w:color w:val="000000" w:themeColor="text1"/>
          <w:sz w:val="24"/>
          <w:szCs w:val="24"/>
        </w:rPr>
        <w:lastRenderedPageBreak/>
        <w:t xml:space="preserve">fertilizers. *Polymers for Advanced Technologies*, *31*(11), 2579–2587. https://doi.org/10.1002/pat.5020 </w:t>
      </w:r>
    </w:p>
    <w:p w14:paraId="6F8E192A" w14:textId="77777777" w:rsidR="00F93F57" w:rsidRDefault="00EF722C" w:rsidP="00316A1C">
      <w:pPr>
        <w:tabs>
          <w:tab w:val="left" w:pos="180"/>
        </w:tabs>
        <w:spacing w:before="240" w:line="360" w:lineRule="auto"/>
        <w:jc w:val="both"/>
        <w:rPr>
          <w:color w:val="000000" w:themeColor="text1"/>
          <w:sz w:val="24"/>
          <w:szCs w:val="24"/>
        </w:rPr>
      </w:pPr>
      <w:r w:rsidRPr="00316A1C">
        <w:rPr>
          <w:color w:val="000000" w:themeColor="text1"/>
          <w:sz w:val="24"/>
          <w:szCs w:val="24"/>
        </w:rPr>
        <w:t xml:space="preserve">[67] </w:t>
      </w:r>
      <w:r w:rsidR="00F93F57" w:rsidRPr="00F93F57">
        <w:rPr>
          <w:color w:val="000000" w:themeColor="text1"/>
          <w:sz w:val="24"/>
          <w:szCs w:val="24"/>
        </w:rPr>
        <w:t xml:space="preserve">Kareem, S. A., </w:t>
      </w:r>
      <w:proofErr w:type="spellStart"/>
      <w:r w:rsidR="00F93F57" w:rsidRPr="00F93F57">
        <w:rPr>
          <w:color w:val="000000" w:themeColor="text1"/>
          <w:sz w:val="24"/>
          <w:szCs w:val="24"/>
        </w:rPr>
        <w:t>Dere</w:t>
      </w:r>
      <w:proofErr w:type="spellEnd"/>
      <w:r w:rsidR="00F93F57" w:rsidRPr="00F93F57">
        <w:rPr>
          <w:color w:val="000000" w:themeColor="text1"/>
          <w:sz w:val="24"/>
          <w:szCs w:val="24"/>
        </w:rPr>
        <w:t xml:space="preserve">, I., </w:t>
      </w:r>
      <w:proofErr w:type="spellStart"/>
      <w:r w:rsidR="00F93F57" w:rsidRPr="00F93F57">
        <w:rPr>
          <w:color w:val="000000" w:themeColor="text1"/>
          <w:sz w:val="24"/>
          <w:szCs w:val="24"/>
        </w:rPr>
        <w:t>Gungula</w:t>
      </w:r>
      <w:proofErr w:type="spellEnd"/>
      <w:r w:rsidR="00F93F57" w:rsidRPr="00F93F57">
        <w:rPr>
          <w:color w:val="000000" w:themeColor="text1"/>
          <w:sz w:val="24"/>
          <w:szCs w:val="24"/>
        </w:rPr>
        <w:t xml:space="preserve">, D. T., Andrew, F. P., </w:t>
      </w:r>
      <w:proofErr w:type="spellStart"/>
      <w:r w:rsidR="00F93F57" w:rsidRPr="00F93F57">
        <w:rPr>
          <w:color w:val="000000" w:themeColor="text1"/>
          <w:sz w:val="24"/>
          <w:szCs w:val="24"/>
        </w:rPr>
        <w:t>Saddiq</w:t>
      </w:r>
      <w:proofErr w:type="spellEnd"/>
      <w:r w:rsidR="00F93F57" w:rsidRPr="00F93F57">
        <w:rPr>
          <w:color w:val="000000" w:themeColor="text1"/>
          <w:sz w:val="24"/>
          <w:szCs w:val="24"/>
        </w:rPr>
        <w:t xml:space="preserve">, A. M., Adebayo, E. F., Tame, V. T., </w:t>
      </w:r>
      <w:proofErr w:type="spellStart"/>
      <w:r w:rsidR="00F93F57" w:rsidRPr="00F93F57">
        <w:rPr>
          <w:color w:val="000000" w:themeColor="text1"/>
          <w:sz w:val="24"/>
          <w:szCs w:val="24"/>
        </w:rPr>
        <w:t>Kefas</w:t>
      </w:r>
      <w:proofErr w:type="spellEnd"/>
      <w:r w:rsidR="00F93F57" w:rsidRPr="00F93F57">
        <w:rPr>
          <w:color w:val="000000" w:themeColor="text1"/>
          <w:sz w:val="24"/>
          <w:szCs w:val="24"/>
        </w:rPr>
        <w:t xml:space="preserve">, H. M., Joseph, J., &amp; Patrick, D. O. (2021). Synthesis and Characterization of Slow-Release Fertilizer Hydrogel Based on Hydroxy Propyl Methyl Cellulose, Polyvinyl Alcohol, Glycerol and Blended Paper. Gels, 7(4), 262. https://doi.org/10.3390/gels7040262 </w:t>
      </w:r>
    </w:p>
    <w:p w14:paraId="18741D43" w14:textId="77777777" w:rsidR="00F93F57" w:rsidRDefault="004C5B6B" w:rsidP="00316A1C">
      <w:pPr>
        <w:tabs>
          <w:tab w:val="left" w:pos="180"/>
        </w:tabs>
        <w:spacing w:before="240" w:line="360" w:lineRule="auto"/>
        <w:jc w:val="both"/>
        <w:rPr>
          <w:color w:val="000000" w:themeColor="text1"/>
          <w:sz w:val="24"/>
          <w:szCs w:val="24"/>
        </w:rPr>
      </w:pPr>
      <w:r w:rsidRPr="00316A1C">
        <w:rPr>
          <w:color w:val="000000" w:themeColor="text1"/>
          <w:sz w:val="24"/>
          <w:szCs w:val="24"/>
        </w:rPr>
        <w:t xml:space="preserve">[68] </w:t>
      </w:r>
      <w:r w:rsidR="00F93F57" w:rsidRPr="00F93F57">
        <w:rPr>
          <w:color w:val="000000" w:themeColor="text1"/>
          <w:sz w:val="24"/>
          <w:szCs w:val="24"/>
        </w:rPr>
        <w:t xml:space="preserve">Dai, C., Yang, L., </w:t>
      </w:r>
      <w:proofErr w:type="spellStart"/>
      <w:r w:rsidR="00F93F57" w:rsidRPr="00F93F57">
        <w:rPr>
          <w:color w:val="000000" w:themeColor="text1"/>
          <w:sz w:val="24"/>
          <w:szCs w:val="24"/>
        </w:rPr>
        <w:t>Xie</w:t>
      </w:r>
      <w:proofErr w:type="spellEnd"/>
      <w:r w:rsidR="00F93F57" w:rsidRPr="00F93F57">
        <w:rPr>
          <w:color w:val="000000" w:themeColor="text1"/>
          <w:sz w:val="24"/>
          <w:szCs w:val="24"/>
        </w:rPr>
        <w:t xml:space="preserve">, J., &amp; Wang, T.-J. (2019). Nutrient Diffusion Control of Fertilizer Granules Coated with a Gradient Hydrophobic Film. Colloids and Surfaces A: Physicochemical and Engineering Aspects, 588, 124361. https://doi.org/10.1016/j.colsurfa.2019.124361 </w:t>
      </w:r>
    </w:p>
    <w:p w14:paraId="700A42BC" w14:textId="534B2001" w:rsidR="00316A1C" w:rsidRDefault="00316A1C" w:rsidP="00316A1C">
      <w:pPr>
        <w:tabs>
          <w:tab w:val="left" w:pos="180"/>
        </w:tabs>
        <w:spacing w:before="240" w:line="360" w:lineRule="auto"/>
        <w:jc w:val="both"/>
        <w:rPr>
          <w:color w:val="000000" w:themeColor="text1"/>
          <w:sz w:val="24"/>
          <w:szCs w:val="24"/>
        </w:rPr>
      </w:pPr>
      <w:r>
        <w:rPr>
          <w:color w:val="000000" w:themeColor="text1"/>
          <w:sz w:val="24"/>
          <w:szCs w:val="24"/>
        </w:rPr>
        <w:t xml:space="preserve">[69] </w:t>
      </w:r>
      <w:r w:rsidR="00F93F57" w:rsidRPr="00F93F57">
        <w:rPr>
          <w:color w:val="000000" w:themeColor="text1"/>
          <w:sz w:val="24"/>
          <w:szCs w:val="24"/>
        </w:rPr>
        <w:t>Li, Y., &amp; Jia, C. (2018). Synthesis and performance of bio-based epoxy coated urea as controlled release fertilizer. Progress in Organic Coatings, 119, 50–56. https://doi.org/10.1016/j.porgcoat.2018.02.013</w:t>
      </w:r>
    </w:p>
    <w:p w14:paraId="700A42BD" w14:textId="28F354B2" w:rsidR="00493F9E" w:rsidRPr="00316A1C" w:rsidRDefault="00316A1C" w:rsidP="00316A1C">
      <w:pPr>
        <w:tabs>
          <w:tab w:val="left" w:pos="180"/>
        </w:tabs>
        <w:spacing w:before="240" w:line="360" w:lineRule="auto"/>
        <w:jc w:val="both"/>
        <w:rPr>
          <w:color w:val="000000" w:themeColor="text1"/>
          <w:sz w:val="24"/>
          <w:szCs w:val="24"/>
        </w:rPr>
      </w:pPr>
      <w:r>
        <w:rPr>
          <w:color w:val="000000" w:themeColor="text1"/>
          <w:sz w:val="24"/>
          <w:szCs w:val="24"/>
        </w:rPr>
        <w:t xml:space="preserve">[70] </w:t>
      </w:r>
      <w:r w:rsidR="005B62D6" w:rsidRPr="005B62D6">
        <w:rPr>
          <w:color w:val="000000" w:themeColor="text1"/>
          <w:sz w:val="24"/>
          <w:szCs w:val="24"/>
        </w:rPr>
        <w:t xml:space="preserve">Li, Y., Jia, C., Wang, Y., Li, H., </w:t>
      </w:r>
      <w:proofErr w:type="spellStart"/>
      <w:r w:rsidR="005B62D6" w:rsidRPr="005B62D6">
        <w:rPr>
          <w:color w:val="000000" w:themeColor="text1"/>
          <w:sz w:val="24"/>
          <w:szCs w:val="24"/>
        </w:rPr>
        <w:t>Xie</w:t>
      </w:r>
      <w:proofErr w:type="spellEnd"/>
      <w:r w:rsidR="005B62D6" w:rsidRPr="005B62D6">
        <w:rPr>
          <w:color w:val="000000" w:themeColor="text1"/>
          <w:sz w:val="24"/>
          <w:szCs w:val="24"/>
        </w:rPr>
        <w:t xml:space="preserve">, C., Li, W., &amp; Tian, H. (2018). Synthesis and performance of bio-based epoxy coated urea as controlled release fertilizer. Progress in Organic Coatings, 119, 50–56. </w:t>
      </w:r>
      <w:hyperlink r:id="rId29" w:history="1">
        <w:r w:rsidR="005B62D6" w:rsidRPr="007A45D2">
          <w:rPr>
            <w:rStyle w:val="Hyperlink"/>
            <w:sz w:val="24"/>
            <w:szCs w:val="24"/>
          </w:rPr>
          <w:t>https://doi.org/10.1016/j.porgcoat.2018.02.013</w:t>
        </w:r>
      </w:hyperlink>
      <w:r w:rsidR="005B62D6">
        <w:rPr>
          <w:color w:val="000000" w:themeColor="text1"/>
          <w:sz w:val="24"/>
          <w:szCs w:val="24"/>
        </w:rPr>
        <w:t xml:space="preserve"> </w:t>
      </w:r>
    </w:p>
    <w:p w14:paraId="700A42BE" w14:textId="77777777" w:rsidR="00493F9E" w:rsidRPr="00316A1C" w:rsidRDefault="00493F9E" w:rsidP="00110E3A">
      <w:pPr>
        <w:tabs>
          <w:tab w:val="left" w:pos="180"/>
          <w:tab w:val="left" w:pos="8910"/>
        </w:tabs>
        <w:spacing w:beforeLines="50" w:before="120" w:afterLines="50" w:after="120" w:line="360" w:lineRule="auto"/>
        <w:ind w:left="475" w:right="173"/>
        <w:jc w:val="both"/>
        <w:rPr>
          <w:color w:val="000000" w:themeColor="text1"/>
          <w:sz w:val="24"/>
          <w:szCs w:val="24"/>
        </w:rPr>
      </w:pPr>
    </w:p>
    <w:p w14:paraId="700A42BF" w14:textId="77777777" w:rsidR="00EF722C" w:rsidRPr="00316A1C" w:rsidRDefault="00EF722C" w:rsidP="00110E3A">
      <w:pPr>
        <w:tabs>
          <w:tab w:val="left" w:pos="180"/>
          <w:tab w:val="left" w:pos="8910"/>
        </w:tabs>
        <w:spacing w:beforeLines="50" w:before="120" w:afterLines="50" w:after="120" w:line="360" w:lineRule="auto"/>
        <w:ind w:left="475" w:right="173"/>
        <w:jc w:val="both"/>
        <w:rPr>
          <w:color w:val="000000" w:themeColor="text1"/>
          <w:sz w:val="24"/>
          <w:szCs w:val="24"/>
        </w:rPr>
      </w:pPr>
    </w:p>
    <w:sectPr w:rsidR="00EF722C" w:rsidRPr="00316A1C" w:rsidSect="00B73308">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135" w:left="1440" w:header="0" w:footer="810" w:gutter="0"/>
      <w:pgNumType w:start="159"/>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96113" w14:textId="77777777" w:rsidR="00190327" w:rsidRDefault="00190327" w:rsidP="002A2BDE">
      <w:r>
        <w:separator/>
      </w:r>
    </w:p>
  </w:endnote>
  <w:endnote w:type="continuationSeparator" w:id="0">
    <w:p w14:paraId="7BFE4628" w14:textId="77777777" w:rsidR="00190327" w:rsidRDefault="00190327" w:rsidP="002A2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yriadPro-BoldSemiCn">
    <w:altName w:val="MS Gothic"/>
    <w:panose1 w:val="00000000000000000000"/>
    <w:charset w:val="80"/>
    <w:family w:val="swiss"/>
    <w:notTrueType/>
    <w:pitch w:val="default"/>
    <w:sig w:usb0="00000001" w:usb1="08070000" w:usb2="00000010" w:usb3="00000000" w:csb0="00020000" w:csb1="00000000"/>
  </w:font>
  <w:font w:name="GulliverRM">
    <w:altName w:val="Segoe Print"/>
    <w:charset w:val="00"/>
    <w:family w:val="auto"/>
    <w:pitch w:val="default"/>
    <w:sig w:usb0="00000000" w:usb1="00000000" w:usb2="00000000" w:usb3="00000000" w:csb0="00000001" w:csb1="00000000"/>
  </w:font>
  <w:font w:name="AdvOT1efcda3b.B">
    <w:altName w:val="Segoe Print"/>
    <w:charset w:val="00"/>
    <w:family w:val="swiss"/>
    <w:pitch w:val="default"/>
    <w:sig w:usb0="00000000" w:usb1="00000000" w:usb2="00000000" w:usb3="00000000" w:csb0="00000001" w:csb1="00000000"/>
  </w:font>
  <w:font w:name="AdvOT7fb33346.I">
    <w:altName w:val="Segoe Print"/>
    <w:charset w:val="00"/>
    <w:family w:val="roman"/>
    <w:pitch w:val="default"/>
    <w:sig w:usb0="00000000" w:usb1="00000000" w:usb2="00000000" w:usb3="00000000" w:csb0="00000001" w:csb1="00000000"/>
  </w:font>
  <w:font w:name="JFEEO J+ Gulliver RM">
    <w:altName w:val="Gulliver RM"/>
    <w:charset w:val="00"/>
    <w:family w:val="roman"/>
    <w:pitch w:val="default"/>
    <w:sig w:usb0="00000003" w:usb1="00000000" w:usb2="00000000" w:usb3="00000000" w:csb0="00000001" w:csb1="00000000"/>
  </w:font>
  <w:font w:name="AdvOT596495f2">
    <w:altName w:val="Segoe Print"/>
    <w:charset w:val="00"/>
    <w:family w:val="roman"/>
    <w:pitch w:val="default"/>
    <w:sig w:usb0="00000003" w:usb1="00000000" w:usb2="00000000" w:usb3="00000000" w:csb0="00000001" w:csb1="00000000"/>
  </w:font>
  <w:font w:name="AdvP7075">
    <w:altName w:val="Segoe Print"/>
    <w:charset w:val="00"/>
    <w:family w:val="roman"/>
    <w:pitch w:val="default"/>
    <w:sig w:usb0="00000000" w:usb1="00000000" w:usb2="00000000" w:usb3="00000000" w:csb0="00000001" w:csb1="00000000"/>
  </w:font>
  <w:font w:name="HDMJA M+ Gulliver RM">
    <w:altName w:val="Segoe Print"/>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596495f2+20">
    <w:altName w:val="Yu Gothic"/>
    <w:charset w:val="80"/>
    <w:family w:val="auto"/>
    <w:pitch w:val="default"/>
    <w:sig w:usb0="00000001" w:usb1="08070000" w:usb2="00000010" w:usb3="00000000" w:csb0="00020000" w:csb1="00000000"/>
  </w:font>
  <w:font w:name="AdvOT596495f2+22">
    <w:altName w:val="Segoe Print"/>
    <w:charset w:val="00"/>
    <w:family w:val="swiss"/>
    <w:pitch w:val="default"/>
    <w:sig w:usb0="00000000" w:usb1="00000000" w:usb2="00000000" w:usb3="00000000" w:csb0="00000001" w:csb1="00000000"/>
  </w:font>
  <w:font w:name="Palatino-Italic">
    <w:altName w:val="Segoe Print"/>
    <w:charset w:val="00"/>
    <w:family w:val="roman"/>
    <w:pitch w:val="default"/>
    <w:sig w:usb0="00000003" w:usb1="00000000" w:usb2="00000000" w:usb3="00000000" w:csb0="00000001" w:csb1="00000000"/>
  </w:font>
  <w:font w:name="AdvTT5843c571">
    <w:altName w:val="Segoe Print"/>
    <w:charset w:val="00"/>
    <w:family w:val="roman"/>
    <w:pitch w:val="default"/>
    <w:sig w:usb0="00000003" w:usb1="00000000" w:usb2="00000000" w:usb3="00000000" w:csb0="00000001" w:csb1="00000000"/>
  </w:font>
  <w:font w:name="RMTMI">
    <w:altName w:val="Segoe Print"/>
    <w:charset w:val="A1"/>
    <w:family w:val="auto"/>
    <w:pitch w:val="default"/>
    <w:sig w:usb0="00000081" w:usb1="00000000" w:usb2="00000000" w:usb3="00000000" w:csb0="00000008" w:csb1="00000000"/>
  </w:font>
  <w:font w:name="AdvTTf90d833a.I">
    <w:altName w:val="Segoe Print"/>
    <w:charset w:val="00"/>
    <w:family w:val="swiss"/>
    <w:pitch w:val="default"/>
    <w:sig w:usb0="00000003" w:usb1="00000000" w:usb2="00000000" w:usb3="00000000" w:csb0="00000001" w:csb1="00000000"/>
  </w:font>
  <w:font w:name="Palatino-Roman">
    <w:altName w:val="Segoe Print"/>
    <w:charset w:val="00"/>
    <w:family w:val="roman"/>
    <w:pitch w:val="default"/>
    <w:sig w:usb0="00000003" w:usb1="00000000" w:usb2="00000000" w:usb3="00000000" w:csb0="00000001" w:csb1="00000000"/>
  </w:font>
  <w:font w:name="MTSY">
    <w:altName w:val="Malgun Gothic"/>
    <w:charset w:val="81"/>
    <w:family w:val="auto"/>
    <w:pitch w:val="default"/>
    <w:sig w:usb0="00000000" w:usb1="00000000" w:usb2="00000000" w:usb3="00000000" w:csb0="00080000" w:csb1="00000000"/>
  </w:font>
  <w:font w:name="AdvTT5843c571+fb">
    <w:altName w:val="Segoe Print"/>
    <w:charset w:val="00"/>
    <w:family w:val="auto"/>
    <w:pitch w:val="default"/>
    <w:sig w:usb0="00000003" w:usb1="00000000" w:usb2="00000000" w:usb3="00000000" w:csb0="00000001" w:csb1="00000000"/>
  </w:font>
  <w:font w:name="AdvTTa2e60440">
    <w:altName w:val="Segoe Print"/>
    <w:charset w:val="00"/>
    <w:family w:val="swiss"/>
    <w:pitch w:val="default"/>
    <w:sig w:usb0="00000000" w:usb1="00000000" w:usb2="00000000" w:usb3="00000000" w:csb0="00000001" w:csb1="00000000"/>
  </w:font>
  <w:font w:name="HDMMD P+ Gulliver BL">
    <w:altName w:val="Segoe Print"/>
    <w:charset w:val="00"/>
    <w:family w:val="roman"/>
    <w:pitch w:val="default"/>
    <w:sig w:usb0="00000000" w:usb1="00000000" w:usb2="00000000" w:usb3="00000000" w:csb0="00000001" w:csb1="00000000"/>
  </w:font>
  <w:font w:name="STIX-Regular">
    <w:altName w:val="Yu Gothic"/>
    <w:panose1 w:val="00000000000000000000"/>
    <w:charset w:val="80"/>
    <w:family w:val="roman"/>
    <w:notTrueType/>
    <w:pitch w:val="default"/>
    <w:sig w:usb0="00000000" w:usb1="08070000" w:usb2="00000010" w:usb3="00000000" w:csb0="00020000" w:csb1="00000000"/>
  </w:font>
  <w:font w:name="AdvTT5235d5a9">
    <w:altName w:val="Segoe Print"/>
    <w:charset w:val="00"/>
    <w:family w:val="roman"/>
    <w:pitch w:val="default"/>
    <w:sig w:usb0="00000000" w:usb1="00000000" w:usb2="00000000" w:usb3="00000000" w:csb0="00000001" w:csb1="00000000"/>
  </w:font>
  <w:font w:name="TimesNewRoman">
    <w:altName w:val="Segoe Print"/>
    <w:charset w:val="A1"/>
    <w:family w:val="auto"/>
    <w:pitch w:val="default"/>
    <w:sig w:usb0="00000000" w:usb1="00000000" w:usb2="00000000" w:usb3="00000000" w:csb0="00000008" w:csb1="00000000"/>
  </w:font>
  <w:font w:name="JFEFN K+ Gulliver IT">
    <w:altName w:val="Segoe Print"/>
    <w:charset w:val="00"/>
    <w:family w:val="roman"/>
    <w:pitch w:val="default"/>
    <w:sig w:usb0="00000000" w:usb1="00000000" w:usb2="00000000" w:usb3="00000000" w:csb0="00000001" w:csb1="00000000"/>
  </w:font>
  <w:font w:name="JFEFL K+ MTSY">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E15CF4E0t00">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46BC5" w14:textId="77777777" w:rsidR="00233360" w:rsidRDefault="00233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947C4" w14:textId="77777777" w:rsidR="00233360" w:rsidRDefault="002333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535C" w14:textId="77777777" w:rsidR="00233360" w:rsidRDefault="00233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B6D67D" w14:textId="77777777" w:rsidR="00190327" w:rsidRDefault="00190327" w:rsidP="002A2BDE">
      <w:r>
        <w:separator/>
      </w:r>
    </w:p>
  </w:footnote>
  <w:footnote w:type="continuationSeparator" w:id="0">
    <w:p w14:paraId="078288C1" w14:textId="77777777" w:rsidR="00190327" w:rsidRDefault="00190327" w:rsidP="002A2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4C20" w14:textId="0DB4DF13" w:rsidR="00233360" w:rsidRDefault="00233360">
    <w:pPr>
      <w:pStyle w:val="Header"/>
    </w:pPr>
    <w:r>
      <w:rPr>
        <w:noProof/>
      </w:rPr>
      <w:pict w14:anchorId="7CD4E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177B0" w14:textId="761A579E" w:rsidR="00233360" w:rsidRDefault="00233360">
    <w:pPr>
      <w:pStyle w:val="Header"/>
    </w:pPr>
    <w:r>
      <w:rPr>
        <w:noProof/>
      </w:rPr>
      <w:pict w14:anchorId="72F9D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7899" w14:textId="6D93F1E2" w:rsidR="00233360" w:rsidRDefault="00233360">
    <w:pPr>
      <w:pStyle w:val="Header"/>
    </w:pPr>
    <w:r>
      <w:rPr>
        <w:noProof/>
      </w:rPr>
      <w:pict w14:anchorId="06EDD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3093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FBF"/>
    <w:multiLevelType w:val="hybridMultilevel"/>
    <w:tmpl w:val="6F8CDAEA"/>
    <w:lvl w:ilvl="0" w:tplc="E55C9812">
      <w:start w:val="1"/>
      <w:numFmt w:val="bullet"/>
      <w:lvlText w:val=""/>
      <w:lvlJc w:val="left"/>
    </w:lvl>
    <w:lvl w:ilvl="1" w:tplc="6EBC7FDC">
      <w:numFmt w:val="decimal"/>
      <w:lvlText w:val=""/>
      <w:lvlJc w:val="left"/>
    </w:lvl>
    <w:lvl w:ilvl="2" w:tplc="AB3C8912">
      <w:numFmt w:val="decimal"/>
      <w:lvlText w:val=""/>
      <w:lvlJc w:val="left"/>
    </w:lvl>
    <w:lvl w:ilvl="3" w:tplc="D9D8D82E">
      <w:numFmt w:val="decimal"/>
      <w:lvlText w:val=""/>
      <w:lvlJc w:val="left"/>
    </w:lvl>
    <w:lvl w:ilvl="4" w:tplc="0186AFEE">
      <w:numFmt w:val="decimal"/>
      <w:lvlText w:val=""/>
      <w:lvlJc w:val="left"/>
    </w:lvl>
    <w:lvl w:ilvl="5" w:tplc="B4C8DA4C">
      <w:numFmt w:val="decimal"/>
      <w:lvlText w:val=""/>
      <w:lvlJc w:val="left"/>
    </w:lvl>
    <w:lvl w:ilvl="6" w:tplc="1D5EF8AC">
      <w:numFmt w:val="decimal"/>
      <w:lvlText w:val=""/>
      <w:lvlJc w:val="left"/>
    </w:lvl>
    <w:lvl w:ilvl="7" w:tplc="84D66F9E">
      <w:numFmt w:val="decimal"/>
      <w:lvlText w:val=""/>
      <w:lvlJc w:val="left"/>
    </w:lvl>
    <w:lvl w:ilvl="8" w:tplc="9446DDBC">
      <w:numFmt w:val="decimal"/>
      <w:lvlText w:val=""/>
      <w:lvlJc w:val="left"/>
    </w:lvl>
  </w:abstractNum>
  <w:abstractNum w:abstractNumId="1" w15:restartNumberingAfterBreak="0">
    <w:nsid w:val="000023C9"/>
    <w:multiLevelType w:val="hybridMultilevel"/>
    <w:tmpl w:val="956E0F4A"/>
    <w:lvl w:ilvl="0" w:tplc="0D967112">
      <w:start w:val="1"/>
      <w:numFmt w:val="decimal"/>
      <w:lvlText w:val="%1."/>
      <w:lvlJc w:val="left"/>
    </w:lvl>
    <w:lvl w:ilvl="1" w:tplc="5FBE97A6">
      <w:numFmt w:val="decimal"/>
      <w:lvlText w:val=""/>
      <w:lvlJc w:val="left"/>
    </w:lvl>
    <w:lvl w:ilvl="2" w:tplc="6B1EEF58">
      <w:numFmt w:val="decimal"/>
      <w:lvlText w:val=""/>
      <w:lvlJc w:val="left"/>
    </w:lvl>
    <w:lvl w:ilvl="3" w:tplc="87DA2FAE">
      <w:numFmt w:val="decimal"/>
      <w:lvlText w:val=""/>
      <w:lvlJc w:val="left"/>
    </w:lvl>
    <w:lvl w:ilvl="4" w:tplc="8EFCCA34">
      <w:numFmt w:val="decimal"/>
      <w:lvlText w:val=""/>
      <w:lvlJc w:val="left"/>
    </w:lvl>
    <w:lvl w:ilvl="5" w:tplc="B8867776">
      <w:numFmt w:val="decimal"/>
      <w:lvlText w:val=""/>
      <w:lvlJc w:val="left"/>
    </w:lvl>
    <w:lvl w:ilvl="6" w:tplc="63F4E5A6">
      <w:numFmt w:val="decimal"/>
      <w:lvlText w:val=""/>
      <w:lvlJc w:val="left"/>
    </w:lvl>
    <w:lvl w:ilvl="7" w:tplc="A5AC55C6">
      <w:numFmt w:val="decimal"/>
      <w:lvlText w:val=""/>
      <w:lvlJc w:val="left"/>
    </w:lvl>
    <w:lvl w:ilvl="8" w:tplc="2594FCF0">
      <w:numFmt w:val="decimal"/>
      <w:lvlText w:val=""/>
      <w:lvlJc w:val="left"/>
    </w:lvl>
  </w:abstractNum>
  <w:abstractNum w:abstractNumId="2" w15:restartNumberingAfterBreak="0">
    <w:nsid w:val="00002F14"/>
    <w:multiLevelType w:val="hybridMultilevel"/>
    <w:tmpl w:val="36C806CE"/>
    <w:lvl w:ilvl="0" w:tplc="5240C726">
      <w:start w:val="1"/>
      <w:numFmt w:val="bullet"/>
      <w:lvlText w:val=""/>
      <w:lvlJc w:val="left"/>
    </w:lvl>
    <w:lvl w:ilvl="1" w:tplc="B63819D6">
      <w:numFmt w:val="decimal"/>
      <w:lvlText w:val=""/>
      <w:lvlJc w:val="left"/>
    </w:lvl>
    <w:lvl w:ilvl="2" w:tplc="97BC8C72">
      <w:numFmt w:val="decimal"/>
      <w:lvlText w:val=""/>
      <w:lvlJc w:val="left"/>
    </w:lvl>
    <w:lvl w:ilvl="3" w:tplc="6D167566">
      <w:numFmt w:val="decimal"/>
      <w:lvlText w:val=""/>
      <w:lvlJc w:val="left"/>
    </w:lvl>
    <w:lvl w:ilvl="4" w:tplc="4A6C7A24">
      <w:numFmt w:val="decimal"/>
      <w:lvlText w:val=""/>
      <w:lvlJc w:val="left"/>
    </w:lvl>
    <w:lvl w:ilvl="5" w:tplc="4FA4A310">
      <w:numFmt w:val="decimal"/>
      <w:lvlText w:val=""/>
      <w:lvlJc w:val="left"/>
    </w:lvl>
    <w:lvl w:ilvl="6" w:tplc="18606306">
      <w:numFmt w:val="decimal"/>
      <w:lvlText w:val=""/>
      <w:lvlJc w:val="left"/>
    </w:lvl>
    <w:lvl w:ilvl="7" w:tplc="60922340">
      <w:numFmt w:val="decimal"/>
      <w:lvlText w:val=""/>
      <w:lvlJc w:val="left"/>
    </w:lvl>
    <w:lvl w:ilvl="8" w:tplc="BBE247CA">
      <w:numFmt w:val="decimal"/>
      <w:lvlText w:val=""/>
      <w:lvlJc w:val="left"/>
    </w:lvl>
  </w:abstractNum>
  <w:abstractNum w:abstractNumId="3" w15:restartNumberingAfterBreak="0">
    <w:nsid w:val="00003CD6"/>
    <w:multiLevelType w:val="hybridMultilevel"/>
    <w:tmpl w:val="C7883B12"/>
    <w:lvl w:ilvl="0" w:tplc="A950DCA4">
      <w:start w:val="1"/>
      <w:numFmt w:val="decimal"/>
      <w:lvlText w:val="%1."/>
      <w:lvlJc w:val="left"/>
    </w:lvl>
    <w:lvl w:ilvl="1" w:tplc="0D503C24">
      <w:numFmt w:val="decimal"/>
      <w:lvlText w:val=""/>
      <w:lvlJc w:val="left"/>
    </w:lvl>
    <w:lvl w:ilvl="2" w:tplc="9CD29ED2">
      <w:numFmt w:val="decimal"/>
      <w:lvlText w:val=""/>
      <w:lvlJc w:val="left"/>
    </w:lvl>
    <w:lvl w:ilvl="3" w:tplc="88942C3C">
      <w:numFmt w:val="decimal"/>
      <w:lvlText w:val=""/>
      <w:lvlJc w:val="left"/>
    </w:lvl>
    <w:lvl w:ilvl="4" w:tplc="4844D4CC">
      <w:numFmt w:val="decimal"/>
      <w:lvlText w:val=""/>
      <w:lvlJc w:val="left"/>
    </w:lvl>
    <w:lvl w:ilvl="5" w:tplc="2EB42EC4">
      <w:numFmt w:val="decimal"/>
      <w:lvlText w:val=""/>
      <w:lvlJc w:val="left"/>
    </w:lvl>
    <w:lvl w:ilvl="6" w:tplc="82462850">
      <w:numFmt w:val="decimal"/>
      <w:lvlText w:val=""/>
      <w:lvlJc w:val="left"/>
    </w:lvl>
    <w:lvl w:ilvl="7" w:tplc="D3223D2C">
      <w:numFmt w:val="decimal"/>
      <w:lvlText w:val=""/>
      <w:lvlJc w:val="left"/>
    </w:lvl>
    <w:lvl w:ilvl="8" w:tplc="1F0A4B5C">
      <w:numFmt w:val="decimal"/>
      <w:lvlText w:val=""/>
      <w:lvlJc w:val="left"/>
    </w:lvl>
  </w:abstractNum>
  <w:abstractNum w:abstractNumId="4" w15:restartNumberingAfterBreak="0">
    <w:nsid w:val="00004B40"/>
    <w:multiLevelType w:val="hybridMultilevel"/>
    <w:tmpl w:val="D20477DC"/>
    <w:lvl w:ilvl="0" w:tplc="BF96510C">
      <w:start w:val="1"/>
      <w:numFmt w:val="lowerLetter"/>
      <w:lvlText w:val="%1)"/>
      <w:lvlJc w:val="left"/>
    </w:lvl>
    <w:lvl w:ilvl="1" w:tplc="B8820918">
      <w:numFmt w:val="decimal"/>
      <w:lvlText w:val=""/>
      <w:lvlJc w:val="left"/>
    </w:lvl>
    <w:lvl w:ilvl="2" w:tplc="21D2D166">
      <w:numFmt w:val="decimal"/>
      <w:lvlText w:val=""/>
      <w:lvlJc w:val="left"/>
    </w:lvl>
    <w:lvl w:ilvl="3" w:tplc="BABAE172">
      <w:numFmt w:val="decimal"/>
      <w:lvlText w:val=""/>
      <w:lvlJc w:val="left"/>
    </w:lvl>
    <w:lvl w:ilvl="4" w:tplc="53902FE0">
      <w:numFmt w:val="decimal"/>
      <w:lvlText w:val=""/>
      <w:lvlJc w:val="left"/>
    </w:lvl>
    <w:lvl w:ilvl="5" w:tplc="2ACC41B6">
      <w:numFmt w:val="decimal"/>
      <w:lvlText w:val=""/>
      <w:lvlJc w:val="left"/>
    </w:lvl>
    <w:lvl w:ilvl="6" w:tplc="2ED04A04">
      <w:numFmt w:val="decimal"/>
      <w:lvlText w:val=""/>
      <w:lvlJc w:val="left"/>
    </w:lvl>
    <w:lvl w:ilvl="7" w:tplc="D4625FCE">
      <w:numFmt w:val="decimal"/>
      <w:lvlText w:val=""/>
      <w:lvlJc w:val="left"/>
    </w:lvl>
    <w:lvl w:ilvl="8" w:tplc="D8ACFD8C">
      <w:numFmt w:val="decimal"/>
      <w:lvlText w:val=""/>
      <w:lvlJc w:val="left"/>
    </w:lvl>
  </w:abstractNum>
  <w:abstractNum w:abstractNumId="5" w15:restartNumberingAfterBreak="0">
    <w:nsid w:val="00005878"/>
    <w:multiLevelType w:val="hybridMultilevel"/>
    <w:tmpl w:val="6B40DB30"/>
    <w:lvl w:ilvl="0" w:tplc="5C6E7C54">
      <w:start w:val="114"/>
      <w:numFmt w:val="decimal"/>
      <w:lvlText w:val="%1"/>
      <w:lvlJc w:val="left"/>
    </w:lvl>
    <w:lvl w:ilvl="1" w:tplc="207442C8">
      <w:numFmt w:val="decimal"/>
      <w:lvlText w:val=""/>
      <w:lvlJc w:val="left"/>
    </w:lvl>
    <w:lvl w:ilvl="2" w:tplc="4D1A6EE2">
      <w:numFmt w:val="decimal"/>
      <w:lvlText w:val=""/>
      <w:lvlJc w:val="left"/>
    </w:lvl>
    <w:lvl w:ilvl="3" w:tplc="3A30945A">
      <w:numFmt w:val="decimal"/>
      <w:lvlText w:val=""/>
      <w:lvlJc w:val="left"/>
    </w:lvl>
    <w:lvl w:ilvl="4" w:tplc="C8FC0CE6">
      <w:numFmt w:val="decimal"/>
      <w:lvlText w:val=""/>
      <w:lvlJc w:val="left"/>
    </w:lvl>
    <w:lvl w:ilvl="5" w:tplc="3806C920">
      <w:numFmt w:val="decimal"/>
      <w:lvlText w:val=""/>
      <w:lvlJc w:val="left"/>
    </w:lvl>
    <w:lvl w:ilvl="6" w:tplc="7D665256">
      <w:numFmt w:val="decimal"/>
      <w:lvlText w:val=""/>
      <w:lvlJc w:val="left"/>
    </w:lvl>
    <w:lvl w:ilvl="7" w:tplc="1B60A92E">
      <w:numFmt w:val="decimal"/>
      <w:lvlText w:val=""/>
      <w:lvlJc w:val="left"/>
    </w:lvl>
    <w:lvl w:ilvl="8" w:tplc="EDB6F3DA">
      <w:numFmt w:val="decimal"/>
      <w:lvlText w:val=""/>
      <w:lvlJc w:val="left"/>
    </w:lvl>
  </w:abstractNum>
  <w:abstractNum w:abstractNumId="6" w15:restartNumberingAfterBreak="0">
    <w:nsid w:val="00005C67"/>
    <w:multiLevelType w:val="hybridMultilevel"/>
    <w:tmpl w:val="846825C0"/>
    <w:lvl w:ilvl="0" w:tplc="90BA99AC">
      <w:start w:val="1"/>
      <w:numFmt w:val="decimal"/>
      <w:lvlText w:val="%1."/>
      <w:lvlJc w:val="left"/>
    </w:lvl>
    <w:lvl w:ilvl="1" w:tplc="D85AAAFC">
      <w:numFmt w:val="decimal"/>
      <w:lvlText w:val=""/>
      <w:lvlJc w:val="left"/>
    </w:lvl>
    <w:lvl w:ilvl="2" w:tplc="3B4634A8">
      <w:numFmt w:val="decimal"/>
      <w:lvlText w:val=""/>
      <w:lvlJc w:val="left"/>
    </w:lvl>
    <w:lvl w:ilvl="3" w:tplc="8800E878">
      <w:numFmt w:val="decimal"/>
      <w:lvlText w:val=""/>
      <w:lvlJc w:val="left"/>
    </w:lvl>
    <w:lvl w:ilvl="4" w:tplc="D9A417E4">
      <w:numFmt w:val="decimal"/>
      <w:lvlText w:val=""/>
      <w:lvlJc w:val="left"/>
    </w:lvl>
    <w:lvl w:ilvl="5" w:tplc="03E25F26">
      <w:numFmt w:val="decimal"/>
      <w:lvlText w:val=""/>
      <w:lvlJc w:val="left"/>
    </w:lvl>
    <w:lvl w:ilvl="6" w:tplc="B9B8635C">
      <w:numFmt w:val="decimal"/>
      <w:lvlText w:val=""/>
      <w:lvlJc w:val="left"/>
    </w:lvl>
    <w:lvl w:ilvl="7" w:tplc="5C98C330">
      <w:numFmt w:val="decimal"/>
      <w:lvlText w:val=""/>
      <w:lvlJc w:val="left"/>
    </w:lvl>
    <w:lvl w:ilvl="8" w:tplc="91F4DC3E">
      <w:numFmt w:val="decimal"/>
      <w:lvlText w:val=""/>
      <w:lvlJc w:val="left"/>
    </w:lvl>
  </w:abstractNum>
  <w:abstractNum w:abstractNumId="7" w15:restartNumberingAfterBreak="0">
    <w:nsid w:val="00006B36"/>
    <w:multiLevelType w:val="hybridMultilevel"/>
    <w:tmpl w:val="C4D2360A"/>
    <w:lvl w:ilvl="0" w:tplc="D312D81C">
      <w:start w:val="1"/>
      <w:numFmt w:val="decimal"/>
      <w:lvlText w:val="%1."/>
      <w:lvlJc w:val="left"/>
    </w:lvl>
    <w:lvl w:ilvl="1" w:tplc="269A3A6E">
      <w:numFmt w:val="decimal"/>
      <w:lvlText w:val=""/>
      <w:lvlJc w:val="left"/>
    </w:lvl>
    <w:lvl w:ilvl="2" w:tplc="01C8BB3E">
      <w:numFmt w:val="decimal"/>
      <w:lvlText w:val=""/>
      <w:lvlJc w:val="left"/>
    </w:lvl>
    <w:lvl w:ilvl="3" w:tplc="D3DC2264">
      <w:numFmt w:val="decimal"/>
      <w:lvlText w:val=""/>
      <w:lvlJc w:val="left"/>
    </w:lvl>
    <w:lvl w:ilvl="4" w:tplc="A1502232">
      <w:numFmt w:val="decimal"/>
      <w:lvlText w:val=""/>
      <w:lvlJc w:val="left"/>
    </w:lvl>
    <w:lvl w:ilvl="5" w:tplc="31B8D448">
      <w:numFmt w:val="decimal"/>
      <w:lvlText w:val=""/>
      <w:lvlJc w:val="left"/>
    </w:lvl>
    <w:lvl w:ilvl="6" w:tplc="6F2EB03C">
      <w:numFmt w:val="decimal"/>
      <w:lvlText w:val=""/>
      <w:lvlJc w:val="left"/>
    </w:lvl>
    <w:lvl w:ilvl="7" w:tplc="A238E648">
      <w:numFmt w:val="decimal"/>
      <w:lvlText w:val=""/>
      <w:lvlJc w:val="left"/>
    </w:lvl>
    <w:lvl w:ilvl="8" w:tplc="0F6E2D10">
      <w:numFmt w:val="decimal"/>
      <w:lvlText w:val=""/>
      <w:lvlJc w:val="left"/>
    </w:lvl>
  </w:abstractNum>
  <w:abstractNum w:abstractNumId="8" w15:restartNumberingAfterBreak="0">
    <w:nsid w:val="142E4C87"/>
    <w:multiLevelType w:val="multilevel"/>
    <w:tmpl w:val="91E6B0A2"/>
    <w:lvl w:ilvl="0">
      <w:start w:val="1"/>
      <w:numFmt w:val="decimal"/>
      <w:lvlText w:val="%1."/>
      <w:lvlJc w:val="left"/>
      <w:pPr>
        <w:ind w:left="219" w:hanging="360"/>
      </w:pPr>
      <w:rPr>
        <w:rFonts w:eastAsia="Times New Roman" w:hint="default"/>
        <w:b/>
      </w:rPr>
    </w:lvl>
    <w:lvl w:ilvl="1">
      <w:start w:val="3"/>
      <w:numFmt w:val="decimal"/>
      <w:isLgl/>
      <w:lvlText w:val="%1.%2."/>
      <w:lvlJc w:val="left"/>
      <w:pPr>
        <w:ind w:left="469" w:hanging="540"/>
      </w:pPr>
      <w:rPr>
        <w:rFonts w:hint="default"/>
      </w:rPr>
    </w:lvl>
    <w:lvl w:ilvl="2">
      <w:start w:val="2"/>
      <w:numFmt w:val="decimal"/>
      <w:isLgl/>
      <w:lvlText w:val="%1.%2.%3."/>
      <w:lvlJc w:val="left"/>
      <w:pPr>
        <w:ind w:left="719" w:hanging="720"/>
      </w:pPr>
      <w:rPr>
        <w:rFonts w:hint="default"/>
      </w:rPr>
    </w:lvl>
    <w:lvl w:ilvl="3">
      <w:start w:val="1"/>
      <w:numFmt w:val="decimal"/>
      <w:isLgl/>
      <w:lvlText w:val="%1.%2.%3.%4."/>
      <w:lvlJc w:val="left"/>
      <w:pPr>
        <w:ind w:left="789" w:hanging="720"/>
      </w:pPr>
      <w:rPr>
        <w:rFonts w:hint="default"/>
      </w:rPr>
    </w:lvl>
    <w:lvl w:ilvl="4">
      <w:start w:val="1"/>
      <w:numFmt w:val="decimal"/>
      <w:isLgl/>
      <w:lvlText w:val="%1.%2.%3.%4.%5."/>
      <w:lvlJc w:val="left"/>
      <w:pPr>
        <w:ind w:left="1219" w:hanging="1080"/>
      </w:pPr>
      <w:rPr>
        <w:rFonts w:hint="default"/>
      </w:rPr>
    </w:lvl>
    <w:lvl w:ilvl="5">
      <w:start w:val="1"/>
      <w:numFmt w:val="decimal"/>
      <w:isLgl/>
      <w:lvlText w:val="%1.%2.%3.%4.%5.%6."/>
      <w:lvlJc w:val="left"/>
      <w:pPr>
        <w:ind w:left="1289" w:hanging="1080"/>
      </w:pPr>
      <w:rPr>
        <w:rFonts w:hint="default"/>
      </w:rPr>
    </w:lvl>
    <w:lvl w:ilvl="6">
      <w:start w:val="1"/>
      <w:numFmt w:val="decimal"/>
      <w:isLgl/>
      <w:lvlText w:val="%1.%2.%3.%4.%5.%6.%7."/>
      <w:lvlJc w:val="left"/>
      <w:pPr>
        <w:ind w:left="1719" w:hanging="1440"/>
      </w:pPr>
      <w:rPr>
        <w:rFonts w:hint="default"/>
      </w:rPr>
    </w:lvl>
    <w:lvl w:ilvl="7">
      <w:start w:val="1"/>
      <w:numFmt w:val="decimal"/>
      <w:isLgl/>
      <w:lvlText w:val="%1.%2.%3.%4.%5.%6.%7.%8."/>
      <w:lvlJc w:val="left"/>
      <w:pPr>
        <w:ind w:left="1789" w:hanging="1440"/>
      </w:pPr>
      <w:rPr>
        <w:rFonts w:hint="default"/>
      </w:rPr>
    </w:lvl>
    <w:lvl w:ilvl="8">
      <w:start w:val="1"/>
      <w:numFmt w:val="decimal"/>
      <w:isLgl/>
      <w:lvlText w:val="%1.%2.%3.%4.%5.%6.%7.%8.%9."/>
      <w:lvlJc w:val="left"/>
      <w:pPr>
        <w:ind w:left="2219" w:hanging="1800"/>
      </w:pPr>
      <w:rPr>
        <w:rFonts w:hint="default"/>
      </w:rPr>
    </w:lvl>
  </w:abstractNum>
  <w:abstractNum w:abstractNumId="9" w15:restartNumberingAfterBreak="0">
    <w:nsid w:val="1D50346F"/>
    <w:multiLevelType w:val="hybridMultilevel"/>
    <w:tmpl w:val="C8A87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8935F0"/>
    <w:multiLevelType w:val="hybridMultilevel"/>
    <w:tmpl w:val="BB7C113C"/>
    <w:lvl w:ilvl="0" w:tplc="FBE04EA0">
      <w:start w:val="1"/>
      <w:numFmt w:val="decimal"/>
      <w:lvlText w:val="%1)"/>
      <w:lvlJc w:val="left"/>
      <w:pPr>
        <w:ind w:left="347" w:hanging="360"/>
      </w:pPr>
      <w:rPr>
        <w:rFonts w:hint="default"/>
      </w:rPr>
    </w:lvl>
    <w:lvl w:ilvl="1" w:tplc="04090019" w:tentative="1">
      <w:start w:val="1"/>
      <w:numFmt w:val="lowerLetter"/>
      <w:lvlText w:val="%2."/>
      <w:lvlJc w:val="left"/>
      <w:pPr>
        <w:ind w:left="1067" w:hanging="360"/>
      </w:pPr>
    </w:lvl>
    <w:lvl w:ilvl="2" w:tplc="0409001B" w:tentative="1">
      <w:start w:val="1"/>
      <w:numFmt w:val="lowerRoman"/>
      <w:lvlText w:val="%3."/>
      <w:lvlJc w:val="right"/>
      <w:pPr>
        <w:ind w:left="1787" w:hanging="180"/>
      </w:pPr>
    </w:lvl>
    <w:lvl w:ilvl="3" w:tplc="0409000F" w:tentative="1">
      <w:start w:val="1"/>
      <w:numFmt w:val="decimal"/>
      <w:lvlText w:val="%4."/>
      <w:lvlJc w:val="left"/>
      <w:pPr>
        <w:ind w:left="2507" w:hanging="360"/>
      </w:pPr>
    </w:lvl>
    <w:lvl w:ilvl="4" w:tplc="04090019" w:tentative="1">
      <w:start w:val="1"/>
      <w:numFmt w:val="lowerLetter"/>
      <w:lvlText w:val="%5."/>
      <w:lvlJc w:val="left"/>
      <w:pPr>
        <w:ind w:left="3227" w:hanging="360"/>
      </w:pPr>
    </w:lvl>
    <w:lvl w:ilvl="5" w:tplc="0409001B" w:tentative="1">
      <w:start w:val="1"/>
      <w:numFmt w:val="lowerRoman"/>
      <w:lvlText w:val="%6."/>
      <w:lvlJc w:val="right"/>
      <w:pPr>
        <w:ind w:left="3947" w:hanging="180"/>
      </w:pPr>
    </w:lvl>
    <w:lvl w:ilvl="6" w:tplc="0409000F" w:tentative="1">
      <w:start w:val="1"/>
      <w:numFmt w:val="decimal"/>
      <w:lvlText w:val="%7."/>
      <w:lvlJc w:val="left"/>
      <w:pPr>
        <w:ind w:left="4667" w:hanging="360"/>
      </w:pPr>
    </w:lvl>
    <w:lvl w:ilvl="7" w:tplc="04090019" w:tentative="1">
      <w:start w:val="1"/>
      <w:numFmt w:val="lowerLetter"/>
      <w:lvlText w:val="%8."/>
      <w:lvlJc w:val="left"/>
      <w:pPr>
        <w:ind w:left="5387" w:hanging="360"/>
      </w:pPr>
    </w:lvl>
    <w:lvl w:ilvl="8" w:tplc="0409001B" w:tentative="1">
      <w:start w:val="1"/>
      <w:numFmt w:val="lowerRoman"/>
      <w:lvlText w:val="%9."/>
      <w:lvlJc w:val="right"/>
      <w:pPr>
        <w:ind w:left="6107" w:hanging="180"/>
      </w:pPr>
    </w:lvl>
  </w:abstractNum>
  <w:abstractNum w:abstractNumId="11" w15:restartNumberingAfterBreak="0">
    <w:nsid w:val="24354F51"/>
    <w:multiLevelType w:val="hybridMultilevel"/>
    <w:tmpl w:val="F60813F2"/>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66537"/>
    <w:multiLevelType w:val="multilevel"/>
    <w:tmpl w:val="8D52197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8EA71D8"/>
    <w:multiLevelType w:val="hybridMultilevel"/>
    <w:tmpl w:val="788E6A7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429B1"/>
    <w:multiLevelType w:val="hybridMultilevel"/>
    <w:tmpl w:val="C17EAF70"/>
    <w:lvl w:ilvl="0" w:tplc="4009000B">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15:restartNumberingAfterBreak="0">
    <w:nsid w:val="5CBE23C9"/>
    <w:multiLevelType w:val="hybridMultilevel"/>
    <w:tmpl w:val="F88CC09A"/>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D8290C"/>
    <w:multiLevelType w:val="hybridMultilevel"/>
    <w:tmpl w:val="6C3A6FF2"/>
    <w:lvl w:ilvl="0" w:tplc="0A1E8782">
      <w:start w:val="1"/>
      <w:numFmt w:val="decimal"/>
      <w:lvlText w:val="%1."/>
      <w:lvlJc w:val="left"/>
      <w:pPr>
        <w:ind w:left="360" w:hanging="360"/>
      </w:pPr>
      <w:rPr>
        <w:rFonts w:ascii="Times New Roman" w:eastAsiaTheme="minorEastAsia" w:hAnsi="Times New Roman" w:cs="Times New Roman"/>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42579E8"/>
    <w:multiLevelType w:val="hybridMultilevel"/>
    <w:tmpl w:val="1AA8ECEC"/>
    <w:lvl w:ilvl="0" w:tplc="9746FFAE">
      <w:start w:val="1"/>
      <w:numFmt w:val="decimal"/>
      <w:lvlText w:val="%1."/>
      <w:lvlJc w:val="left"/>
      <w:pPr>
        <w:ind w:left="360" w:hanging="360"/>
      </w:pPr>
      <w:rPr>
        <w:rFonts w:ascii="Times New Roman" w:eastAsiaTheme="minorEastAsia" w:hAnsi="Times New Roman" w:cs="Times New Roman"/>
        <w:b/>
        <w:i w:val="0"/>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5"/>
  </w:num>
  <w:num w:numId="3">
    <w:abstractNumId w:val="7"/>
  </w:num>
  <w:num w:numId="4">
    <w:abstractNumId w:val="1"/>
  </w:num>
  <w:num w:numId="5">
    <w:abstractNumId w:val="6"/>
  </w:num>
  <w:num w:numId="6">
    <w:abstractNumId w:val="3"/>
  </w:num>
  <w:num w:numId="7">
    <w:abstractNumId w:val="0"/>
  </w:num>
  <w:num w:numId="8">
    <w:abstractNumId w:val="2"/>
  </w:num>
  <w:num w:numId="9">
    <w:abstractNumId w:val="14"/>
  </w:num>
  <w:num w:numId="10">
    <w:abstractNumId w:val="15"/>
  </w:num>
  <w:num w:numId="11">
    <w:abstractNumId w:val="11"/>
  </w:num>
  <w:num w:numId="12">
    <w:abstractNumId w:val="10"/>
  </w:num>
  <w:num w:numId="13">
    <w:abstractNumId w:val="12"/>
  </w:num>
  <w:num w:numId="14">
    <w:abstractNumId w:val="17"/>
  </w:num>
  <w:num w:numId="15">
    <w:abstractNumId w:val="16"/>
  </w:num>
  <w:num w:numId="16">
    <w:abstractNumId w:val="8"/>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3249"/>
    <w:rsid w:val="0000079D"/>
    <w:rsid w:val="00000802"/>
    <w:rsid w:val="00001BC8"/>
    <w:rsid w:val="00002658"/>
    <w:rsid w:val="0000345D"/>
    <w:rsid w:val="000035CF"/>
    <w:rsid w:val="00003708"/>
    <w:rsid w:val="0000394D"/>
    <w:rsid w:val="00003FB3"/>
    <w:rsid w:val="000052B4"/>
    <w:rsid w:val="00006BEF"/>
    <w:rsid w:val="000070F9"/>
    <w:rsid w:val="00007C92"/>
    <w:rsid w:val="0001103D"/>
    <w:rsid w:val="000119E5"/>
    <w:rsid w:val="00011AC9"/>
    <w:rsid w:val="0001247E"/>
    <w:rsid w:val="00013BF7"/>
    <w:rsid w:val="00014D03"/>
    <w:rsid w:val="000161A1"/>
    <w:rsid w:val="0001620B"/>
    <w:rsid w:val="00016242"/>
    <w:rsid w:val="0001635F"/>
    <w:rsid w:val="00016B5D"/>
    <w:rsid w:val="00016FE7"/>
    <w:rsid w:val="000173D1"/>
    <w:rsid w:val="00020B4D"/>
    <w:rsid w:val="00021C61"/>
    <w:rsid w:val="0002280B"/>
    <w:rsid w:val="00022FF3"/>
    <w:rsid w:val="0002318E"/>
    <w:rsid w:val="000241C1"/>
    <w:rsid w:val="00025700"/>
    <w:rsid w:val="00025771"/>
    <w:rsid w:val="00026482"/>
    <w:rsid w:val="00026FD0"/>
    <w:rsid w:val="0002700E"/>
    <w:rsid w:val="0002722C"/>
    <w:rsid w:val="000275E5"/>
    <w:rsid w:val="000300D5"/>
    <w:rsid w:val="00030916"/>
    <w:rsid w:val="0003184F"/>
    <w:rsid w:val="000325CE"/>
    <w:rsid w:val="00032ED4"/>
    <w:rsid w:val="00032F91"/>
    <w:rsid w:val="00033C3D"/>
    <w:rsid w:val="00034048"/>
    <w:rsid w:val="000343FA"/>
    <w:rsid w:val="00034C73"/>
    <w:rsid w:val="00035013"/>
    <w:rsid w:val="00036064"/>
    <w:rsid w:val="00036668"/>
    <w:rsid w:val="00036F08"/>
    <w:rsid w:val="0003759B"/>
    <w:rsid w:val="00037A14"/>
    <w:rsid w:val="000407BB"/>
    <w:rsid w:val="00040A4A"/>
    <w:rsid w:val="00041844"/>
    <w:rsid w:val="00043106"/>
    <w:rsid w:val="000437C0"/>
    <w:rsid w:val="00044A6C"/>
    <w:rsid w:val="00045AA5"/>
    <w:rsid w:val="00045DAB"/>
    <w:rsid w:val="00045EC9"/>
    <w:rsid w:val="0004617B"/>
    <w:rsid w:val="0004643A"/>
    <w:rsid w:val="000500B8"/>
    <w:rsid w:val="00051E78"/>
    <w:rsid w:val="00052139"/>
    <w:rsid w:val="0005301F"/>
    <w:rsid w:val="000543F2"/>
    <w:rsid w:val="00054F38"/>
    <w:rsid w:val="000551ED"/>
    <w:rsid w:val="00056315"/>
    <w:rsid w:val="00056453"/>
    <w:rsid w:val="00056454"/>
    <w:rsid w:val="00060F64"/>
    <w:rsid w:val="000614DE"/>
    <w:rsid w:val="0006180D"/>
    <w:rsid w:val="00062376"/>
    <w:rsid w:val="00063138"/>
    <w:rsid w:val="000637CF"/>
    <w:rsid w:val="00063836"/>
    <w:rsid w:val="00063A9E"/>
    <w:rsid w:val="00063D3F"/>
    <w:rsid w:val="000640C4"/>
    <w:rsid w:val="0006505A"/>
    <w:rsid w:val="000659E9"/>
    <w:rsid w:val="00065BCB"/>
    <w:rsid w:val="00066306"/>
    <w:rsid w:val="0006653A"/>
    <w:rsid w:val="000665A2"/>
    <w:rsid w:val="0006679E"/>
    <w:rsid w:val="0006799E"/>
    <w:rsid w:val="00067E0C"/>
    <w:rsid w:val="00067EC8"/>
    <w:rsid w:val="0007035D"/>
    <w:rsid w:val="000712D2"/>
    <w:rsid w:val="000725A0"/>
    <w:rsid w:val="000732B9"/>
    <w:rsid w:val="00073EDE"/>
    <w:rsid w:val="00074E82"/>
    <w:rsid w:val="00076809"/>
    <w:rsid w:val="00082E29"/>
    <w:rsid w:val="00084092"/>
    <w:rsid w:val="00084696"/>
    <w:rsid w:val="00084B8B"/>
    <w:rsid w:val="00085192"/>
    <w:rsid w:val="00085966"/>
    <w:rsid w:val="00086F4E"/>
    <w:rsid w:val="00087FB0"/>
    <w:rsid w:val="00090628"/>
    <w:rsid w:val="000934FA"/>
    <w:rsid w:val="00093970"/>
    <w:rsid w:val="000945D5"/>
    <w:rsid w:val="00094EDE"/>
    <w:rsid w:val="00095F3B"/>
    <w:rsid w:val="00096151"/>
    <w:rsid w:val="00096718"/>
    <w:rsid w:val="00096C7D"/>
    <w:rsid w:val="00097235"/>
    <w:rsid w:val="000A0605"/>
    <w:rsid w:val="000A2394"/>
    <w:rsid w:val="000A23F7"/>
    <w:rsid w:val="000A3A0B"/>
    <w:rsid w:val="000A56DC"/>
    <w:rsid w:val="000A5CE0"/>
    <w:rsid w:val="000B0F35"/>
    <w:rsid w:val="000B27AA"/>
    <w:rsid w:val="000B2829"/>
    <w:rsid w:val="000B2A17"/>
    <w:rsid w:val="000B4FD9"/>
    <w:rsid w:val="000B58CF"/>
    <w:rsid w:val="000B6E31"/>
    <w:rsid w:val="000B7494"/>
    <w:rsid w:val="000B7BB3"/>
    <w:rsid w:val="000C07DE"/>
    <w:rsid w:val="000C0E40"/>
    <w:rsid w:val="000C1187"/>
    <w:rsid w:val="000C1D5A"/>
    <w:rsid w:val="000C2A4D"/>
    <w:rsid w:val="000C475E"/>
    <w:rsid w:val="000C4852"/>
    <w:rsid w:val="000C4960"/>
    <w:rsid w:val="000C4A69"/>
    <w:rsid w:val="000C5076"/>
    <w:rsid w:val="000C58B4"/>
    <w:rsid w:val="000C6A39"/>
    <w:rsid w:val="000C6ED8"/>
    <w:rsid w:val="000C6FF0"/>
    <w:rsid w:val="000D0409"/>
    <w:rsid w:val="000D1B77"/>
    <w:rsid w:val="000D2426"/>
    <w:rsid w:val="000D2C2C"/>
    <w:rsid w:val="000D35BB"/>
    <w:rsid w:val="000D4AD1"/>
    <w:rsid w:val="000D4AE0"/>
    <w:rsid w:val="000D5494"/>
    <w:rsid w:val="000D5759"/>
    <w:rsid w:val="000D576B"/>
    <w:rsid w:val="000D582E"/>
    <w:rsid w:val="000D5B1F"/>
    <w:rsid w:val="000D5E47"/>
    <w:rsid w:val="000D6437"/>
    <w:rsid w:val="000D6612"/>
    <w:rsid w:val="000D6FF5"/>
    <w:rsid w:val="000E01C5"/>
    <w:rsid w:val="000E01F6"/>
    <w:rsid w:val="000E2758"/>
    <w:rsid w:val="000E2B9D"/>
    <w:rsid w:val="000E363F"/>
    <w:rsid w:val="000E3835"/>
    <w:rsid w:val="000E404C"/>
    <w:rsid w:val="000E6342"/>
    <w:rsid w:val="000E6547"/>
    <w:rsid w:val="000E7951"/>
    <w:rsid w:val="000E7C7D"/>
    <w:rsid w:val="000F27FC"/>
    <w:rsid w:val="000F2BDE"/>
    <w:rsid w:val="000F2C20"/>
    <w:rsid w:val="000F4472"/>
    <w:rsid w:val="000F4E30"/>
    <w:rsid w:val="000F5514"/>
    <w:rsid w:val="000F6B7E"/>
    <w:rsid w:val="000F7038"/>
    <w:rsid w:val="00100A27"/>
    <w:rsid w:val="00100D95"/>
    <w:rsid w:val="00100EE7"/>
    <w:rsid w:val="001038E0"/>
    <w:rsid w:val="00103ECF"/>
    <w:rsid w:val="001055A7"/>
    <w:rsid w:val="00105B7D"/>
    <w:rsid w:val="0010604E"/>
    <w:rsid w:val="001060CB"/>
    <w:rsid w:val="00107A96"/>
    <w:rsid w:val="00107D0E"/>
    <w:rsid w:val="0011048A"/>
    <w:rsid w:val="00110630"/>
    <w:rsid w:val="00110B45"/>
    <w:rsid w:val="00110E3A"/>
    <w:rsid w:val="00111F56"/>
    <w:rsid w:val="00112252"/>
    <w:rsid w:val="0011283F"/>
    <w:rsid w:val="001133ED"/>
    <w:rsid w:val="00113A0E"/>
    <w:rsid w:val="00114590"/>
    <w:rsid w:val="00115AD4"/>
    <w:rsid w:val="00115B62"/>
    <w:rsid w:val="0012062B"/>
    <w:rsid w:val="00120B63"/>
    <w:rsid w:val="00120BDF"/>
    <w:rsid w:val="001210ED"/>
    <w:rsid w:val="001230D7"/>
    <w:rsid w:val="001241C2"/>
    <w:rsid w:val="0012442A"/>
    <w:rsid w:val="00124B29"/>
    <w:rsid w:val="00125047"/>
    <w:rsid w:val="00125961"/>
    <w:rsid w:val="0012723B"/>
    <w:rsid w:val="001278E2"/>
    <w:rsid w:val="00127A5D"/>
    <w:rsid w:val="00127DE7"/>
    <w:rsid w:val="00127F1F"/>
    <w:rsid w:val="00130025"/>
    <w:rsid w:val="00130718"/>
    <w:rsid w:val="001309A0"/>
    <w:rsid w:val="001311CD"/>
    <w:rsid w:val="001313D2"/>
    <w:rsid w:val="001319D9"/>
    <w:rsid w:val="00132013"/>
    <w:rsid w:val="00132BDA"/>
    <w:rsid w:val="0013302D"/>
    <w:rsid w:val="001344A2"/>
    <w:rsid w:val="00135E34"/>
    <w:rsid w:val="00137464"/>
    <w:rsid w:val="00140A91"/>
    <w:rsid w:val="001414D6"/>
    <w:rsid w:val="00141EF7"/>
    <w:rsid w:val="001423A6"/>
    <w:rsid w:val="00142D35"/>
    <w:rsid w:val="001434AE"/>
    <w:rsid w:val="00143560"/>
    <w:rsid w:val="00143E36"/>
    <w:rsid w:val="00143EDE"/>
    <w:rsid w:val="00143FA7"/>
    <w:rsid w:val="0014426D"/>
    <w:rsid w:val="00144833"/>
    <w:rsid w:val="00144E9F"/>
    <w:rsid w:val="00145E4A"/>
    <w:rsid w:val="00146255"/>
    <w:rsid w:val="00147009"/>
    <w:rsid w:val="00147085"/>
    <w:rsid w:val="001474A2"/>
    <w:rsid w:val="00147F3F"/>
    <w:rsid w:val="001506F2"/>
    <w:rsid w:val="001509F7"/>
    <w:rsid w:val="001519E7"/>
    <w:rsid w:val="001520CE"/>
    <w:rsid w:val="00152808"/>
    <w:rsid w:val="001533C4"/>
    <w:rsid w:val="001538C1"/>
    <w:rsid w:val="001550A5"/>
    <w:rsid w:val="00155453"/>
    <w:rsid w:val="00155775"/>
    <w:rsid w:val="00155BFB"/>
    <w:rsid w:val="00155F5B"/>
    <w:rsid w:val="00157E93"/>
    <w:rsid w:val="00157F2A"/>
    <w:rsid w:val="001606A2"/>
    <w:rsid w:val="00160A1E"/>
    <w:rsid w:val="00160ECA"/>
    <w:rsid w:val="00161BF9"/>
    <w:rsid w:val="001624CC"/>
    <w:rsid w:val="00162C3F"/>
    <w:rsid w:val="00163C20"/>
    <w:rsid w:val="00163FF0"/>
    <w:rsid w:val="001643B5"/>
    <w:rsid w:val="00164920"/>
    <w:rsid w:val="001657C2"/>
    <w:rsid w:val="00165CAB"/>
    <w:rsid w:val="00165DAC"/>
    <w:rsid w:val="00165F43"/>
    <w:rsid w:val="00166EB9"/>
    <w:rsid w:val="00167DA1"/>
    <w:rsid w:val="00167DAA"/>
    <w:rsid w:val="001706F6"/>
    <w:rsid w:val="001711E7"/>
    <w:rsid w:val="00171266"/>
    <w:rsid w:val="00171F7A"/>
    <w:rsid w:val="001727B7"/>
    <w:rsid w:val="0017312D"/>
    <w:rsid w:val="00173B86"/>
    <w:rsid w:val="00173F85"/>
    <w:rsid w:val="00175063"/>
    <w:rsid w:val="0017668F"/>
    <w:rsid w:val="00176ABD"/>
    <w:rsid w:val="0017715C"/>
    <w:rsid w:val="00180127"/>
    <w:rsid w:val="001806E5"/>
    <w:rsid w:val="0018285F"/>
    <w:rsid w:val="0018393A"/>
    <w:rsid w:val="00183CCF"/>
    <w:rsid w:val="00184C6A"/>
    <w:rsid w:val="00184D83"/>
    <w:rsid w:val="00184E86"/>
    <w:rsid w:val="00185680"/>
    <w:rsid w:val="001863B0"/>
    <w:rsid w:val="00190327"/>
    <w:rsid w:val="00190A2A"/>
    <w:rsid w:val="00191BBE"/>
    <w:rsid w:val="00191F1D"/>
    <w:rsid w:val="0019262F"/>
    <w:rsid w:val="00192E99"/>
    <w:rsid w:val="001941AD"/>
    <w:rsid w:val="00195306"/>
    <w:rsid w:val="001978BE"/>
    <w:rsid w:val="00197D9D"/>
    <w:rsid w:val="001A0384"/>
    <w:rsid w:val="001A0952"/>
    <w:rsid w:val="001A1DFB"/>
    <w:rsid w:val="001A28AA"/>
    <w:rsid w:val="001A3EBD"/>
    <w:rsid w:val="001A3FC6"/>
    <w:rsid w:val="001A453C"/>
    <w:rsid w:val="001A465D"/>
    <w:rsid w:val="001A4F7A"/>
    <w:rsid w:val="001A60FD"/>
    <w:rsid w:val="001A678E"/>
    <w:rsid w:val="001A702C"/>
    <w:rsid w:val="001A7672"/>
    <w:rsid w:val="001A7C59"/>
    <w:rsid w:val="001B0464"/>
    <w:rsid w:val="001B0BBA"/>
    <w:rsid w:val="001B0E15"/>
    <w:rsid w:val="001B13CB"/>
    <w:rsid w:val="001B209F"/>
    <w:rsid w:val="001B20E1"/>
    <w:rsid w:val="001B2CE5"/>
    <w:rsid w:val="001B3530"/>
    <w:rsid w:val="001B4999"/>
    <w:rsid w:val="001B5B5A"/>
    <w:rsid w:val="001B5B8A"/>
    <w:rsid w:val="001B5F3D"/>
    <w:rsid w:val="001B6597"/>
    <w:rsid w:val="001B6C06"/>
    <w:rsid w:val="001B79A7"/>
    <w:rsid w:val="001C0247"/>
    <w:rsid w:val="001C034E"/>
    <w:rsid w:val="001C17D3"/>
    <w:rsid w:val="001C2ECC"/>
    <w:rsid w:val="001C315D"/>
    <w:rsid w:val="001C4E59"/>
    <w:rsid w:val="001C692E"/>
    <w:rsid w:val="001C75E1"/>
    <w:rsid w:val="001D0B63"/>
    <w:rsid w:val="001D0F28"/>
    <w:rsid w:val="001D2B10"/>
    <w:rsid w:val="001D305A"/>
    <w:rsid w:val="001D41C7"/>
    <w:rsid w:val="001D4220"/>
    <w:rsid w:val="001D4477"/>
    <w:rsid w:val="001D49DB"/>
    <w:rsid w:val="001D5178"/>
    <w:rsid w:val="001D631C"/>
    <w:rsid w:val="001E078D"/>
    <w:rsid w:val="001E0896"/>
    <w:rsid w:val="001E0D8A"/>
    <w:rsid w:val="001E1699"/>
    <w:rsid w:val="001E3FC3"/>
    <w:rsid w:val="001E4948"/>
    <w:rsid w:val="001E5F0E"/>
    <w:rsid w:val="001E6CA9"/>
    <w:rsid w:val="001E6EC0"/>
    <w:rsid w:val="001E7CC4"/>
    <w:rsid w:val="001E7D37"/>
    <w:rsid w:val="001F01E4"/>
    <w:rsid w:val="001F13E0"/>
    <w:rsid w:val="001F1933"/>
    <w:rsid w:val="001F2D6B"/>
    <w:rsid w:val="001F2F0B"/>
    <w:rsid w:val="001F3BB0"/>
    <w:rsid w:val="001F485C"/>
    <w:rsid w:val="001F62BD"/>
    <w:rsid w:val="001F6C02"/>
    <w:rsid w:val="001F6D2B"/>
    <w:rsid w:val="00200214"/>
    <w:rsid w:val="00200BBD"/>
    <w:rsid w:val="002016C5"/>
    <w:rsid w:val="00201DF7"/>
    <w:rsid w:val="00202976"/>
    <w:rsid w:val="00203435"/>
    <w:rsid w:val="0020368D"/>
    <w:rsid w:val="002038A1"/>
    <w:rsid w:val="00204152"/>
    <w:rsid w:val="00205221"/>
    <w:rsid w:val="0020536D"/>
    <w:rsid w:val="002057EE"/>
    <w:rsid w:val="00211AEC"/>
    <w:rsid w:val="0021280A"/>
    <w:rsid w:val="00213164"/>
    <w:rsid w:val="00213418"/>
    <w:rsid w:val="002139E8"/>
    <w:rsid w:val="002149CC"/>
    <w:rsid w:val="00216531"/>
    <w:rsid w:val="00216FB5"/>
    <w:rsid w:val="002175A3"/>
    <w:rsid w:val="0022082E"/>
    <w:rsid w:val="00220D3B"/>
    <w:rsid w:val="002211B7"/>
    <w:rsid w:val="00222E9E"/>
    <w:rsid w:val="00223AD4"/>
    <w:rsid w:val="002255F9"/>
    <w:rsid w:val="00230246"/>
    <w:rsid w:val="00230777"/>
    <w:rsid w:val="00230B1F"/>
    <w:rsid w:val="00230C73"/>
    <w:rsid w:val="002318C0"/>
    <w:rsid w:val="00232BFD"/>
    <w:rsid w:val="00233360"/>
    <w:rsid w:val="0023385E"/>
    <w:rsid w:val="00234DCC"/>
    <w:rsid w:val="00235120"/>
    <w:rsid w:val="0023545D"/>
    <w:rsid w:val="00236745"/>
    <w:rsid w:val="00240076"/>
    <w:rsid w:val="0024045E"/>
    <w:rsid w:val="00241800"/>
    <w:rsid w:val="00243966"/>
    <w:rsid w:val="00243D0F"/>
    <w:rsid w:val="00243DFC"/>
    <w:rsid w:val="00244909"/>
    <w:rsid w:val="0024526F"/>
    <w:rsid w:val="002459BD"/>
    <w:rsid w:val="00245D4C"/>
    <w:rsid w:val="00247E44"/>
    <w:rsid w:val="00250CBF"/>
    <w:rsid w:val="00251700"/>
    <w:rsid w:val="0025185D"/>
    <w:rsid w:val="00251A76"/>
    <w:rsid w:val="002521D0"/>
    <w:rsid w:val="0025260E"/>
    <w:rsid w:val="0025323A"/>
    <w:rsid w:val="002572BD"/>
    <w:rsid w:val="002605A1"/>
    <w:rsid w:val="00260F86"/>
    <w:rsid w:val="00261A60"/>
    <w:rsid w:val="002657EC"/>
    <w:rsid w:val="00265A2E"/>
    <w:rsid w:val="00265C10"/>
    <w:rsid w:val="00266F44"/>
    <w:rsid w:val="00267846"/>
    <w:rsid w:val="00271907"/>
    <w:rsid w:val="002743D3"/>
    <w:rsid w:val="0027467E"/>
    <w:rsid w:val="0027491B"/>
    <w:rsid w:val="002758D1"/>
    <w:rsid w:val="002759FF"/>
    <w:rsid w:val="00277233"/>
    <w:rsid w:val="0028116C"/>
    <w:rsid w:val="002825AF"/>
    <w:rsid w:val="00282689"/>
    <w:rsid w:val="00282CBF"/>
    <w:rsid w:val="002830B1"/>
    <w:rsid w:val="002836F1"/>
    <w:rsid w:val="00283AC7"/>
    <w:rsid w:val="00283CD3"/>
    <w:rsid w:val="00283E5E"/>
    <w:rsid w:val="0028450D"/>
    <w:rsid w:val="00284ABD"/>
    <w:rsid w:val="00284EC1"/>
    <w:rsid w:val="00285FCA"/>
    <w:rsid w:val="0028635E"/>
    <w:rsid w:val="00286A94"/>
    <w:rsid w:val="00287CD1"/>
    <w:rsid w:val="00287D2D"/>
    <w:rsid w:val="00290DB2"/>
    <w:rsid w:val="002939D3"/>
    <w:rsid w:val="00293C3E"/>
    <w:rsid w:val="00293D23"/>
    <w:rsid w:val="002951D2"/>
    <w:rsid w:val="00296555"/>
    <w:rsid w:val="0029738E"/>
    <w:rsid w:val="002A00BF"/>
    <w:rsid w:val="002A0F0C"/>
    <w:rsid w:val="002A1224"/>
    <w:rsid w:val="002A1264"/>
    <w:rsid w:val="002A1DF7"/>
    <w:rsid w:val="002A2AE4"/>
    <w:rsid w:val="002A2BDE"/>
    <w:rsid w:val="002A3E82"/>
    <w:rsid w:val="002A3EEA"/>
    <w:rsid w:val="002A40BF"/>
    <w:rsid w:val="002A522B"/>
    <w:rsid w:val="002A5B79"/>
    <w:rsid w:val="002A6119"/>
    <w:rsid w:val="002A6E87"/>
    <w:rsid w:val="002A7AFD"/>
    <w:rsid w:val="002B0025"/>
    <w:rsid w:val="002B03ED"/>
    <w:rsid w:val="002B052B"/>
    <w:rsid w:val="002B067A"/>
    <w:rsid w:val="002B0BAD"/>
    <w:rsid w:val="002B238C"/>
    <w:rsid w:val="002B257A"/>
    <w:rsid w:val="002B25D1"/>
    <w:rsid w:val="002B2758"/>
    <w:rsid w:val="002B27F5"/>
    <w:rsid w:val="002B3A91"/>
    <w:rsid w:val="002B3CB4"/>
    <w:rsid w:val="002B42C1"/>
    <w:rsid w:val="002B51BC"/>
    <w:rsid w:val="002B573A"/>
    <w:rsid w:val="002B5869"/>
    <w:rsid w:val="002B603D"/>
    <w:rsid w:val="002B669B"/>
    <w:rsid w:val="002B7BF0"/>
    <w:rsid w:val="002C10E4"/>
    <w:rsid w:val="002C2E3B"/>
    <w:rsid w:val="002C381D"/>
    <w:rsid w:val="002C3895"/>
    <w:rsid w:val="002C5557"/>
    <w:rsid w:val="002C6A1A"/>
    <w:rsid w:val="002C7EA2"/>
    <w:rsid w:val="002D0963"/>
    <w:rsid w:val="002D1EF2"/>
    <w:rsid w:val="002D3867"/>
    <w:rsid w:val="002D4DD3"/>
    <w:rsid w:val="002D60DF"/>
    <w:rsid w:val="002D6BE0"/>
    <w:rsid w:val="002D74C7"/>
    <w:rsid w:val="002D7B1A"/>
    <w:rsid w:val="002E019E"/>
    <w:rsid w:val="002E1A53"/>
    <w:rsid w:val="002E313F"/>
    <w:rsid w:val="002E3B8D"/>
    <w:rsid w:val="002E4032"/>
    <w:rsid w:val="002E41DC"/>
    <w:rsid w:val="002E527D"/>
    <w:rsid w:val="002E5BD4"/>
    <w:rsid w:val="002E77D8"/>
    <w:rsid w:val="002E7AA2"/>
    <w:rsid w:val="002E7E17"/>
    <w:rsid w:val="002F0AAC"/>
    <w:rsid w:val="002F1045"/>
    <w:rsid w:val="002F265E"/>
    <w:rsid w:val="002F27D6"/>
    <w:rsid w:val="002F32D4"/>
    <w:rsid w:val="002F375C"/>
    <w:rsid w:val="002F4363"/>
    <w:rsid w:val="002F4975"/>
    <w:rsid w:val="002F575C"/>
    <w:rsid w:val="002F5779"/>
    <w:rsid w:val="002F5D78"/>
    <w:rsid w:val="002F6CB0"/>
    <w:rsid w:val="002F7640"/>
    <w:rsid w:val="002F78ED"/>
    <w:rsid w:val="002F7C0D"/>
    <w:rsid w:val="0030025D"/>
    <w:rsid w:val="00300844"/>
    <w:rsid w:val="00301D12"/>
    <w:rsid w:val="00301F39"/>
    <w:rsid w:val="00303970"/>
    <w:rsid w:val="00303AB5"/>
    <w:rsid w:val="00303E88"/>
    <w:rsid w:val="003053C6"/>
    <w:rsid w:val="003069BE"/>
    <w:rsid w:val="003071CD"/>
    <w:rsid w:val="00307C52"/>
    <w:rsid w:val="00311185"/>
    <w:rsid w:val="0031213C"/>
    <w:rsid w:val="00312CB1"/>
    <w:rsid w:val="00312E84"/>
    <w:rsid w:val="00315049"/>
    <w:rsid w:val="00315389"/>
    <w:rsid w:val="0031561E"/>
    <w:rsid w:val="00315ABB"/>
    <w:rsid w:val="00316A1C"/>
    <w:rsid w:val="00316ADE"/>
    <w:rsid w:val="0031708B"/>
    <w:rsid w:val="0031734A"/>
    <w:rsid w:val="00317583"/>
    <w:rsid w:val="0032012B"/>
    <w:rsid w:val="00320A21"/>
    <w:rsid w:val="00320C96"/>
    <w:rsid w:val="003210A3"/>
    <w:rsid w:val="00321C6B"/>
    <w:rsid w:val="00321F06"/>
    <w:rsid w:val="00323AFA"/>
    <w:rsid w:val="003242CE"/>
    <w:rsid w:val="003249C5"/>
    <w:rsid w:val="00326D26"/>
    <w:rsid w:val="0033285E"/>
    <w:rsid w:val="00335238"/>
    <w:rsid w:val="00335949"/>
    <w:rsid w:val="003366CB"/>
    <w:rsid w:val="003369BE"/>
    <w:rsid w:val="00336C12"/>
    <w:rsid w:val="0034068C"/>
    <w:rsid w:val="003409B7"/>
    <w:rsid w:val="00341665"/>
    <w:rsid w:val="003429AA"/>
    <w:rsid w:val="00343D5B"/>
    <w:rsid w:val="00343E16"/>
    <w:rsid w:val="0034467F"/>
    <w:rsid w:val="00344942"/>
    <w:rsid w:val="00345454"/>
    <w:rsid w:val="00345722"/>
    <w:rsid w:val="00346072"/>
    <w:rsid w:val="003473A4"/>
    <w:rsid w:val="003502F2"/>
    <w:rsid w:val="003508BC"/>
    <w:rsid w:val="00350D74"/>
    <w:rsid w:val="00351823"/>
    <w:rsid w:val="003542B8"/>
    <w:rsid w:val="003543DD"/>
    <w:rsid w:val="00354EBF"/>
    <w:rsid w:val="003562FD"/>
    <w:rsid w:val="00357824"/>
    <w:rsid w:val="00357909"/>
    <w:rsid w:val="00357BF9"/>
    <w:rsid w:val="0036022B"/>
    <w:rsid w:val="00360623"/>
    <w:rsid w:val="00361960"/>
    <w:rsid w:val="00361D3A"/>
    <w:rsid w:val="00362674"/>
    <w:rsid w:val="00362D3F"/>
    <w:rsid w:val="0036370B"/>
    <w:rsid w:val="00363931"/>
    <w:rsid w:val="00366B66"/>
    <w:rsid w:val="00367B89"/>
    <w:rsid w:val="00367D49"/>
    <w:rsid w:val="00371151"/>
    <w:rsid w:val="003713BD"/>
    <w:rsid w:val="00371D26"/>
    <w:rsid w:val="0037216F"/>
    <w:rsid w:val="00372DFC"/>
    <w:rsid w:val="0037330D"/>
    <w:rsid w:val="003745D2"/>
    <w:rsid w:val="003747D9"/>
    <w:rsid w:val="00374BA7"/>
    <w:rsid w:val="00374C0D"/>
    <w:rsid w:val="003750E6"/>
    <w:rsid w:val="00376924"/>
    <w:rsid w:val="0037718D"/>
    <w:rsid w:val="003812C0"/>
    <w:rsid w:val="00381A18"/>
    <w:rsid w:val="00381C2C"/>
    <w:rsid w:val="00384772"/>
    <w:rsid w:val="00384DCA"/>
    <w:rsid w:val="00384F99"/>
    <w:rsid w:val="0038565B"/>
    <w:rsid w:val="003863F3"/>
    <w:rsid w:val="00387B32"/>
    <w:rsid w:val="00391043"/>
    <w:rsid w:val="00391205"/>
    <w:rsid w:val="003912BB"/>
    <w:rsid w:val="0039140B"/>
    <w:rsid w:val="00392309"/>
    <w:rsid w:val="0039234C"/>
    <w:rsid w:val="00392F20"/>
    <w:rsid w:val="0039338B"/>
    <w:rsid w:val="0039345B"/>
    <w:rsid w:val="0039386E"/>
    <w:rsid w:val="003963B6"/>
    <w:rsid w:val="003963E5"/>
    <w:rsid w:val="00397A1F"/>
    <w:rsid w:val="003A21CC"/>
    <w:rsid w:val="003A3CE9"/>
    <w:rsid w:val="003A4243"/>
    <w:rsid w:val="003A4537"/>
    <w:rsid w:val="003A4613"/>
    <w:rsid w:val="003A49CE"/>
    <w:rsid w:val="003A4E9A"/>
    <w:rsid w:val="003A5E8B"/>
    <w:rsid w:val="003A6A65"/>
    <w:rsid w:val="003A734D"/>
    <w:rsid w:val="003B01E3"/>
    <w:rsid w:val="003B0D6B"/>
    <w:rsid w:val="003B12FC"/>
    <w:rsid w:val="003B14B2"/>
    <w:rsid w:val="003B216E"/>
    <w:rsid w:val="003B2924"/>
    <w:rsid w:val="003B3AC3"/>
    <w:rsid w:val="003B46FB"/>
    <w:rsid w:val="003B4CE6"/>
    <w:rsid w:val="003B70D9"/>
    <w:rsid w:val="003B7E26"/>
    <w:rsid w:val="003C03FF"/>
    <w:rsid w:val="003C08DE"/>
    <w:rsid w:val="003C0C3A"/>
    <w:rsid w:val="003C0F3A"/>
    <w:rsid w:val="003C1318"/>
    <w:rsid w:val="003C1C20"/>
    <w:rsid w:val="003C1C5B"/>
    <w:rsid w:val="003C1E6F"/>
    <w:rsid w:val="003C357A"/>
    <w:rsid w:val="003C53DA"/>
    <w:rsid w:val="003C592F"/>
    <w:rsid w:val="003D002C"/>
    <w:rsid w:val="003D0A18"/>
    <w:rsid w:val="003D0F0F"/>
    <w:rsid w:val="003D17C1"/>
    <w:rsid w:val="003D1BD3"/>
    <w:rsid w:val="003D2D21"/>
    <w:rsid w:val="003D2E8D"/>
    <w:rsid w:val="003D2EFA"/>
    <w:rsid w:val="003D32CB"/>
    <w:rsid w:val="003D3B48"/>
    <w:rsid w:val="003D3F74"/>
    <w:rsid w:val="003D4144"/>
    <w:rsid w:val="003D46BF"/>
    <w:rsid w:val="003D4F48"/>
    <w:rsid w:val="003D5364"/>
    <w:rsid w:val="003D5536"/>
    <w:rsid w:val="003D5D8C"/>
    <w:rsid w:val="003D5E18"/>
    <w:rsid w:val="003D5E7F"/>
    <w:rsid w:val="003D5FF0"/>
    <w:rsid w:val="003E062F"/>
    <w:rsid w:val="003E08D0"/>
    <w:rsid w:val="003E09A6"/>
    <w:rsid w:val="003E1432"/>
    <w:rsid w:val="003E2376"/>
    <w:rsid w:val="003E394F"/>
    <w:rsid w:val="003E3AA4"/>
    <w:rsid w:val="003E3E2B"/>
    <w:rsid w:val="003E3F3D"/>
    <w:rsid w:val="003E46DA"/>
    <w:rsid w:val="003E48F8"/>
    <w:rsid w:val="003E4B4F"/>
    <w:rsid w:val="003E6308"/>
    <w:rsid w:val="003E65E4"/>
    <w:rsid w:val="003E6747"/>
    <w:rsid w:val="003E7386"/>
    <w:rsid w:val="003E7EAB"/>
    <w:rsid w:val="003F0D0F"/>
    <w:rsid w:val="003F118C"/>
    <w:rsid w:val="003F23DE"/>
    <w:rsid w:val="003F4504"/>
    <w:rsid w:val="003F5E63"/>
    <w:rsid w:val="003F6F50"/>
    <w:rsid w:val="003F7445"/>
    <w:rsid w:val="003F7C18"/>
    <w:rsid w:val="0040016C"/>
    <w:rsid w:val="00400256"/>
    <w:rsid w:val="00400818"/>
    <w:rsid w:val="0040156C"/>
    <w:rsid w:val="0040164B"/>
    <w:rsid w:val="0040226C"/>
    <w:rsid w:val="00402376"/>
    <w:rsid w:val="00403313"/>
    <w:rsid w:val="004033F5"/>
    <w:rsid w:val="00403AD8"/>
    <w:rsid w:val="00404249"/>
    <w:rsid w:val="00404BAD"/>
    <w:rsid w:val="00405FB6"/>
    <w:rsid w:val="004060FA"/>
    <w:rsid w:val="00406220"/>
    <w:rsid w:val="004062BC"/>
    <w:rsid w:val="00406844"/>
    <w:rsid w:val="004076B1"/>
    <w:rsid w:val="0040790C"/>
    <w:rsid w:val="00410681"/>
    <w:rsid w:val="0041189B"/>
    <w:rsid w:val="00411CB7"/>
    <w:rsid w:val="00412C46"/>
    <w:rsid w:val="0041510C"/>
    <w:rsid w:val="004151DC"/>
    <w:rsid w:val="00415878"/>
    <w:rsid w:val="004160AD"/>
    <w:rsid w:val="00416715"/>
    <w:rsid w:val="00416716"/>
    <w:rsid w:val="00416B13"/>
    <w:rsid w:val="00416CC6"/>
    <w:rsid w:val="00416DCF"/>
    <w:rsid w:val="00417D3C"/>
    <w:rsid w:val="0042151D"/>
    <w:rsid w:val="00423F31"/>
    <w:rsid w:val="00426123"/>
    <w:rsid w:val="00427ACE"/>
    <w:rsid w:val="00427BBE"/>
    <w:rsid w:val="004304F9"/>
    <w:rsid w:val="0043123F"/>
    <w:rsid w:val="0043226A"/>
    <w:rsid w:val="00432401"/>
    <w:rsid w:val="0043309B"/>
    <w:rsid w:val="00433D52"/>
    <w:rsid w:val="00433EFB"/>
    <w:rsid w:val="004341C9"/>
    <w:rsid w:val="00434220"/>
    <w:rsid w:val="004345B3"/>
    <w:rsid w:val="00434991"/>
    <w:rsid w:val="00434E5E"/>
    <w:rsid w:val="004365A2"/>
    <w:rsid w:val="00436E8B"/>
    <w:rsid w:val="0043739A"/>
    <w:rsid w:val="004376DD"/>
    <w:rsid w:val="0044033A"/>
    <w:rsid w:val="00441C56"/>
    <w:rsid w:val="00442A80"/>
    <w:rsid w:val="004436E0"/>
    <w:rsid w:val="00443AF5"/>
    <w:rsid w:val="00443C2F"/>
    <w:rsid w:val="00444083"/>
    <w:rsid w:val="00444A41"/>
    <w:rsid w:val="00444CE3"/>
    <w:rsid w:val="00446A21"/>
    <w:rsid w:val="00446C43"/>
    <w:rsid w:val="00447841"/>
    <w:rsid w:val="00447AB1"/>
    <w:rsid w:val="00447F7F"/>
    <w:rsid w:val="0045036F"/>
    <w:rsid w:val="00450A06"/>
    <w:rsid w:val="0045214E"/>
    <w:rsid w:val="004525D1"/>
    <w:rsid w:val="0045392F"/>
    <w:rsid w:val="004540AB"/>
    <w:rsid w:val="004558B9"/>
    <w:rsid w:val="00456197"/>
    <w:rsid w:val="00456CBC"/>
    <w:rsid w:val="004571F0"/>
    <w:rsid w:val="00457FA2"/>
    <w:rsid w:val="00460046"/>
    <w:rsid w:val="004614B2"/>
    <w:rsid w:val="0046214D"/>
    <w:rsid w:val="00462F8A"/>
    <w:rsid w:val="0046392D"/>
    <w:rsid w:val="004646F3"/>
    <w:rsid w:val="00464914"/>
    <w:rsid w:val="0046544D"/>
    <w:rsid w:val="00465EB6"/>
    <w:rsid w:val="00466FB7"/>
    <w:rsid w:val="0046781E"/>
    <w:rsid w:val="00467906"/>
    <w:rsid w:val="00470869"/>
    <w:rsid w:val="00472012"/>
    <w:rsid w:val="00473CA7"/>
    <w:rsid w:val="00474016"/>
    <w:rsid w:val="00475BB3"/>
    <w:rsid w:val="00475F1D"/>
    <w:rsid w:val="004777BA"/>
    <w:rsid w:val="00481C99"/>
    <w:rsid w:val="0048225C"/>
    <w:rsid w:val="004831D1"/>
    <w:rsid w:val="00484161"/>
    <w:rsid w:val="00485B7E"/>
    <w:rsid w:val="0048744F"/>
    <w:rsid w:val="0048774B"/>
    <w:rsid w:val="0048778B"/>
    <w:rsid w:val="00487859"/>
    <w:rsid w:val="00490860"/>
    <w:rsid w:val="00490FC4"/>
    <w:rsid w:val="00491459"/>
    <w:rsid w:val="004926E9"/>
    <w:rsid w:val="0049307F"/>
    <w:rsid w:val="004937EC"/>
    <w:rsid w:val="004939FD"/>
    <w:rsid w:val="00493F9E"/>
    <w:rsid w:val="004949B5"/>
    <w:rsid w:val="00494DE5"/>
    <w:rsid w:val="00495D6C"/>
    <w:rsid w:val="004977D2"/>
    <w:rsid w:val="004A0228"/>
    <w:rsid w:val="004A230D"/>
    <w:rsid w:val="004A262E"/>
    <w:rsid w:val="004A2F41"/>
    <w:rsid w:val="004A34E6"/>
    <w:rsid w:val="004A49F2"/>
    <w:rsid w:val="004A4CBE"/>
    <w:rsid w:val="004A4CCD"/>
    <w:rsid w:val="004A539B"/>
    <w:rsid w:val="004A572D"/>
    <w:rsid w:val="004A5DC9"/>
    <w:rsid w:val="004A67A4"/>
    <w:rsid w:val="004A6E25"/>
    <w:rsid w:val="004A747A"/>
    <w:rsid w:val="004A7A82"/>
    <w:rsid w:val="004A7B98"/>
    <w:rsid w:val="004B2C1F"/>
    <w:rsid w:val="004B311F"/>
    <w:rsid w:val="004B65AF"/>
    <w:rsid w:val="004B6BEA"/>
    <w:rsid w:val="004B6EE1"/>
    <w:rsid w:val="004C283F"/>
    <w:rsid w:val="004C39D0"/>
    <w:rsid w:val="004C491A"/>
    <w:rsid w:val="004C4D38"/>
    <w:rsid w:val="004C5525"/>
    <w:rsid w:val="004C5B6B"/>
    <w:rsid w:val="004C6223"/>
    <w:rsid w:val="004C6C51"/>
    <w:rsid w:val="004C7BA4"/>
    <w:rsid w:val="004D0710"/>
    <w:rsid w:val="004D0AAB"/>
    <w:rsid w:val="004D10AB"/>
    <w:rsid w:val="004D2A97"/>
    <w:rsid w:val="004D3879"/>
    <w:rsid w:val="004D39C6"/>
    <w:rsid w:val="004D5CD1"/>
    <w:rsid w:val="004D75A2"/>
    <w:rsid w:val="004D781E"/>
    <w:rsid w:val="004D78A5"/>
    <w:rsid w:val="004E05B3"/>
    <w:rsid w:val="004E13D2"/>
    <w:rsid w:val="004E17FB"/>
    <w:rsid w:val="004E2EB5"/>
    <w:rsid w:val="004E31F2"/>
    <w:rsid w:val="004E35C4"/>
    <w:rsid w:val="004E3A48"/>
    <w:rsid w:val="004E53F3"/>
    <w:rsid w:val="004E55F3"/>
    <w:rsid w:val="004E6DFF"/>
    <w:rsid w:val="004F0863"/>
    <w:rsid w:val="004F0B4A"/>
    <w:rsid w:val="004F0D8E"/>
    <w:rsid w:val="004F165C"/>
    <w:rsid w:val="004F19D8"/>
    <w:rsid w:val="004F209B"/>
    <w:rsid w:val="004F26FC"/>
    <w:rsid w:val="004F2E8C"/>
    <w:rsid w:val="004F36F6"/>
    <w:rsid w:val="004F5F32"/>
    <w:rsid w:val="004F68F8"/>
    <w:rsid w:val="004F7D23"/>
    <w:rsid w:val="0050091E"/>
    <w:rsid w:val="00501E10"/>
    <w:rsid w:val="00503D3A"/>
    <w:rsid w:val="005042C2"/>
    <w:rsid w:val="00505EFB"/>
    <w:rsid w:val="005075F7"/>
    <w:rsid w:val="005104A3"/>
    <w:rsid w:val="00510BDF"/>
    <w:rsid w:val="00510DF6"/>
    <w:rsid w:val="0051285E"/>
    <w:rsid w:val="00512881"/>
    <w:rsid w:val="00512E45"/>
    <w:rsid w:val="00513A22"/>
    <w:rsid w:val="00514DEF"/>
    <w:rsid w:val="00515167"/>
    <w:rsid w:val="005155E8"/>
    <w:rsid w:val="00517418"/>
    <w:rsid w:val="00520073"/>
    <w:rsid w:val="005245A4"/>
    <w:rsid w:val="005245C6"/>
    <w:rsid w:val="00524DF2"/>
    <w:rsid w:val="00525561"/>
    <w:rsid w:val="0052580D"/>
    <w:rsid w:val="00525F9F"/>
    <w:rsid w:val="0052602B"/>
    <w:rsid w:val="005313E2"/>
    <w:rsid w:val="00531D4D"/>
    <w:rsid w:val="00534113"/>
    <w:rsid w:val="005342A5"/>
    <w:rsid w:val="00535725"/>
    <w:rsid w:val="00536A08"/>
    <w:rsid w:val="0053712E"/>
    <w:rsid w:val="00537885"/>
    <w:rsid w:val="00537D29"/>
    <w:rsid w:val="00540FB5"/>
    <w:rsid w:val="005417F7"/>
    <w:rsid w:val="0054360D"/>
    <w:rsid w:val="00543737"/>
    <w:rsid w:val="0054461E"/>
    <w:rsid w:val="0054689A"/>
    <w:rsid w:val="00547A1E"/>
    <w:rsid w:val="00547A90"/>
    <w:rsid w:val="00547BF0"/>
    <w:rsid w:val="00550ED0"/>
    <w:rsid w:val="00551ABC"/>
    <w:rsid w:val="00551B24"/>
    <w:rsid w:val="00553080"/>
    <w:rsid w:val="00553787"/>
    <w:rsid w:val="00554104"/>
    <w:rsid w:val="00554BFA"/>
    <w:rsid w:val="00555F13"/>
    <w:rsid w:val="0055665A"/>
    <w:rsid w:val="0055727F"/>
    <w:rsid w:val="005575D2"/>
    <w:rsid w:val="00557BD6"/>
    <w:rsid w:val="00560A05"/>
    <w:rsid w:val="00560C9B"/>
    <w:rsid w:val="00561312"/>
    <w:rsid w:val="00561352"/>
    <w:rsid w:val="00562C02"/>
    <w:rsid w:val="00562D02"/>
    <w:rsid w:val="0056322C"/>
    <w:rsid w:val="00564A24"/>
    <w:rsid w:val="00564C23"/>
    <w:rsid w:val="00565227"/>
    <w:rsid w:val="00565BAB"/>
    <w:rsid w:val="00566C10"/>
    <w:rsid w:val="00567304"/>
    <w:rsid w:val="005679B5"/>
    <w:rsid w:val="00570087"/>
    <w:rsid w:val="005700AF"/>
    <w:rsid w:val="00570F37"/>
    <w:rsid w:val="005722AD"/>
    <w:rsid w:val="005731C3"/>
    <w:rsid w:val="005732DC"/>
    <w:rsid w:val="0057370E"/>
    <w:rsid w:val="005741C0"/>
    <w:rsid w:val="0057466B"/>
    <w:rsid w:val="0057527D"/>
    <w:rsid w:val="00575906"/>
    <w:rsid w:val="005761D0"/>
    <w:rsid w:val="0058051C"/>
    <w:rsid w:val="00580852"/>
    <w:rsid w:val="005813AF"/>
    <w:rsid w:val="005820CF"/>
    <w:rsid w:val="00582573"/>
    <w:rsid w:val="00582811"/>
    <w:rsid w:val="005829BD"/>
    <w:rsid w:val="00583DB2"/>
    <w:rsid w:val="00583E57"/>
    <w:rsid w:val="00585019"/>
    <w:rsid w:val="00585495"/>
    <w:rsid w:val="0058604C"/>
    <w:rsid w:val="005863CC"/>
    <w:rsid w:val="005868A1"/>
    <w:rsid w:val="005870E7"/>
    <w:rsid w:val="005907CE"/>
    <w:rsid w:val="00590B6C"/>
    <w:rsid w:val="00591359"/>
    <w:rsid w:val="00592A97"/>
    <w:rsid w:val="005937E4"/>
    <w:rsid w:val="00593935"/>
    <w:rsid w:val="005940E2"/>
    <w:rsid w:val="0059454A"/>
    <w:rsid w:val="005951E3"/>
    <w:rsid w:val="00595F19"/>
    <w:rsid w:val="0059608F"/>
    <w:rsid w:val="00596413"/>
    <w:rsid w:val="005969F1"/>
    <w:rsid w:val="0059744C"/>
    <w:rsid w:val="005A07B8"/>
    <w:rsid w:val="005A0F58"/>
    <w:rsid w:val="005A1871"/>
    <w:rsid w:val="005A1B97"/>
    <w:rsid w:val="005A1D46"/>
    <w:rsid w:val="005A1FEE"/>
    <w:rsid w:val="005A20A9"/>
    <w:rsid w:val="005A3783"/>
    <w:rsid w:val="005A3D49"/>
    <w:rsid w:val="005A4B47"/>
    <w:rsid w:val="005A4DC8"/>
    <w:rsid w:val="005A5D45"/>
    <w:rsid w:val="005A7CA9"/>
    <w:rsid w:val="005B00C2"/>
    <w:rsid w:val="005B0932"/>
    <w:rsid w:val="005B14A0"/>
    <w:rsid w:val="005B18E2"/>
    <w:rsid w:val="005B1B5A"/>
    <w:rsid w:val="005B1F52"/>
    <w:rsid w:val="005B2445"/>
    <w:rsid w:val="005B3BE0"/>
    <w:rsid w:val="005B3CEB"/>
    <w:rsid w:val="005B3E5E"/>
    <w:rsid w:val="005B5518"/>
    <w:rsid w:val="005B6126"/>
    <w:rsid w:val="005B62D6"/>
    <w:rsid w:val="005B7B92"/>
    <w:rsid w:val="005C1BA2"/>
    <w:rsid w:val="005C24A3"/>
    <w:rsid w:val="005C2E24"/>
    <w:rsid w:val="005C3155"/>
    <w:rsid w:val="005C32E2"/>
    <w:rsid w:val="005C3BAF"/>
    <w:rsid w:val="005C3CAC"/>
    <w:rsid w:val="005C3D20"/>
    <w:rsid w:val="005C4219"/>
    <w:rsid w:val="005C5D18"/>
    <w:rsid w:val="005C62AD"/>
    <w:rsid w:val="005C6BA5"/>
    <w:rsid w:val="005C6D7E"/>
    <w:rsid w:val="005C6F4A"/>
    <w:rsid w:val="005D0162"/>
    <w:rsid w:val="005D09C8"/>
    <w:rsid w:val="005D257F"/>
    <w:rsid w:val="005D4F5B"/>
    <w:rsid w:val="005D5FC0"/>
    <w:rsid w:val="005E01C1"/>
    <w:rsid w:val="005E0661"/>
    <w:rsid w:val="005E108F"/>
    <w:rsid w:val="005E1111"/>
    <w:rsid w:val="005E151A"/>
    <w:rsid w:val="005E1ED3"/>
    <w:rsid w:val="005E26D9"/>
    <w:rsid w:val="005E27B4"/>
    <w:rsid w:val="005E2E14"/>
    <w:rsid w:val="005E3AB2"/>
    <w:rsid w:val="005E449C"/>
    <w:rsid w:val="005E45E3"/>
    <w:rsid w:val="005E47F9"/>
    <w:rsid w:val="005E597F"/>
    <w:rsid w:val="005E68BB"/>
    <w:rsid w:val="005E7261"/>
    <w:rsid w:val="005E76B2"/>
    <w:rsid w:val="005E7CD6"/>
    <w:rsid w:val="005F049E"/>
    <w:rsid w:val="005F0526"/>
    <w:rsid w:val="005F0B33"/>
    <w:rsid w:val="005F0EBC"/>
    <w:rsid w:val="005F22A0"/>
    <w:rsid w:val="005F26A2"/>
    <w:rsid w:val="005F4558"/>
    <w:rsid w:val="005F4972"/>
    <w:rsid w:val="005F5BFD"/>
    <w:rsid w:val="005F6440"/>
    <w:rsid w:val="005F6889"/>
    <w:rsid w:val="005F7B06"/>
    <w:rsid w:val="005F7E37"/>
    <w:rsid w:val="00600148"/>
    <w:rsid w:val="006004CE"/>
    <w:rsid w:val="00600C82"/>
    <w:rsid w:val="00601EE5"/>
    <w:rsid w:val="006027FD"/>
    <w:rsid w:val="00602FB7"/>
    <w:rsid w:val="0060418C"/>
    <w:rsid w:val="00604CC5"/>
    <w:rsid w:val="00605AE6"/>
    <w:rsid w:val="006063F1"/>
    <w:rsid w:val="00606F79"/>
    <w:rsid w:val="00607B94"/>
    <w:rsid w:val="00607E74"/>
    <w:rsid w:val="00610284"/>
    <w:rsid w:val="00610609"/>
    <w:rsid w:val="00611006"/>
    <w:rsid w:val="00611548"/>
    <w:rsid w:val="00611E7B"/>
    <w:rsid w:val="006122FD"/>
    <w:rsid w:val="00612852"/>
    <w:rsid w:val="00612CEC"/>
    <w:rsid w:val="006136FC"/>
    <w:rsid w:val="0061383E"/>
    <w:rsid w:val="006138F5"/>
    <w:rsid w:val="00614B8E"/>
    <w:rsid w:val="00615CD9"/>
    <w:rsid w:val="00616A8E"/>
    <w:rsid w:val="0061735F"/>
    <w:rsid w:val="00620C27"/>
    <w:rsid w:val="00622414"/>
    <w:rsid w:val="0062259E"/>
    <w:rsid w:val="00622FD5"/>
    <w:rsid w:val="00623275"/>
    <w:rsid w:val="006238CE"/>
    <w:rsid w:val="00623DC0"/>
    <w:rsid w:val="0062432D"/>
    <w:rsid w:val="00624E0D"/>
    <w:rsid w:val="00626C69"/>
    <w:rsid w:val="00630108"/>
    <w:rsid w:val="00630996"/>
    <w:rsid w:val="006311B8"/>
    <w:rsid w:val="00631351"/>
    <w:rsid w:val="00631502"/>
    <w:rsid w:val="00631F5D"/>
    <w:rsid w:val="00631F70"/>
    <w:rsid w:val="006322B6"/>
    <w:rsid w:val="006336F9"/>
    <w:rsid w:val="00634111"/>
    <w:rsid w:val="006357DB"/>
    <w:rsid w:val="00636070"/>
    <w:rsid w:val="00636119"/>
    <w:rsid w:val="00636B86"/>
    <w:rsid w:val="00637C6E"/>
    <w:rsid w:val="00637E75"/>
    <w:rsid w:val="00637F71"/>
    <w:rsid w:val="0064081C"/>
    <w:rsid w:val="006408B4"/>
    <w:rsid w:val="00640B21"/>
    <w:rsid w:val="00641327"/>
    <w:rsid w:val="00642D89"/>
    <w:rsid w:val="006438A1"/>
    <w:rsid w:val="006453C8"/>
    <w:rsid w:val="00645E36"/>
    <w:rsid w:val="00646110"/>
    <w:rsid w:val="00646DD9"/>
    <w:rsid w:val="00647B8A"/>
    <w:rsid w:val="0065034F"/>
    <w:rsid w:val="00650B84"/>
    <w:rsid w:val="00650F34"/>
    <w:rsid w:val="00651E2A"/>
    <w:rsid w:val="00652905"/>
    <w:rsid w:val="00653958"/>
    <w:rsid w:val="0065434D"/>
    <w:rsid w:val="006546CE"/>
    <w:rsid w:val="00655442"/>
    <w:rsid w:val="00655E21"/>
    <w:rsid w:val="00660184"/>
    <w:rsid w:val="0066125D"/>
    <w:rsid w:val="0066256B"/>
    <w:rsid w:val="0066342A"/>
    <w:rsid w:val="0066351A"/>
    <w:rsid w:val="006636B3"/>
    <w:rsid w:val="0066475B"/>
    <w:rsid w:val="0066520F"/>
    <w:rsid w:val="00665261"/>
    <w:rsid w:val="0066612E"/>
    <w:rsid w:val="006662B4"/>
    <w:rsid w:val="0066658C"/>
    <w:rsid w:val="006671C6"/>
    <w:rsid w:val="006677BA"/>
    <w:rsid w:val="00671499"/>
    <w:rsid w:val="00673497"/>
    <w:rsid w:val="006737AA"/>
    <w:rsid w:val="0067602E"/>
    <w:rsid w:val="006769C5"/>
    <w:rsid w:val="00676B5C"/>
    <w:rsid w:val="00676EFE"/>
    <w:rsid w:val="006778FC"/>
    <w:rsid w:val="006815CA"/>
    <w:rsid w:val="0068296B"/>
    <w:rsid w:val="00684FE2"/>
    <w:rsid w:val="006868DD"/>
    <w:rsid w:val="0068772F"/>
    <w:rsid w:val="00687D3C"/>
    <w:rsid w:val="006906F2"/>
    <w:rsid w:val="00691646"/>
    <w:rsid w:val="00692FE5"/>
    <w:rsid w:val="00694F2F"/>
    <w:rsid w:val="00694FB3"/>
    <w:rsid w:val="0069527C"/>
    <w:rsid w:val="006954B9"/>
    <w:rsid w:val="00695DDB"/>
    <w:rsid w:val="0069619F"/>
    <w:rsid w:val="00697815"/>
    <w:rsid w:val="006A0D23"/>
    <w:rsid w:val="006A15A8"/>
    <w:rsid w:val="006A2B64"/>
    <w:rsid w:val="006A35C8"/>
    <w:rsid w:val="006A3751"/>
    <w:rsid w:val="006A42B7"/>
    <w:rsid w:val="006A4A66"/>
    <w:rsid w:val="006A5A6C"/>
    <w:rsid w:val="006A5B17"/>
    <w:rsid w:val="006A6362"/>
    <w:rsid w:val="006A7737"/>
    <w:rsid w:val="006B0236"/>
    <w:rsid w:val="006B102C"/>
    <w:rsid w:val="006B109F"/>
    <w:rsid w:val="006B13C7"/>
    <w:rsid w:val="006B15BF"/>
    <w:rsid w:val="006B162B"/>
    <w:rsid w:val="006B1AA3"/>
    <w:rsid w:val="006B21DF"/>
    <w:rsid w:val="006B421C"/>
    <w:rsid w:val="006B4C1F"/>
    <w:rsid w:val="006B550C"/>
    <w:rsid w:val="006B5DA4"/>
    <w:rsid w:val="006B6DE8"/>
    <w:rsid w:val="006B760B"/>
    <w:rsid w:val="006B7626"/>
    <w:rsid w:val="006B7C05"/>
    <w:rsid w:val="006C2D33"/>
    <w:rsid w:val="006C42F0"/>
    <w:rsid w:val="006C4377"/>
    <w:rsid w:val="006C44D2"/>
    <w:rsid w:val="006C4AD2"/>
    <w:rsid w:val="006C5C8C"/>
    <w:rsid w:val="006C6238"/>
    <w:rsid w:val="006C7444"/>
    <w:rsid w:val="006C7740"/>
    <w:rsid w:val="006D1DC4"/>
    <w:rsid w:val="006D24C5"/>
    <w:rsid w:val="006D2F10"/>
    <w:rsid w:val="006D2F20"/>
    <w:rsid w:val="006D44AB"/>
    <w:rsid w:val="006D46F6"/>
    <w:rsid w:val="006D478C"/>
    <w:rsid w:val="006D4B5C"/>
    <w:rsid w:val="006D5635"/>
    <w:rsid w:val="006D59B5"/>
    <w:rsid w:val="006D5ABE"/>
    <w:rsid w:val="006D6F8C"/>
    <w:rsid w:val="006E011F"/>
    <w:rsid w:val="006E0EA9"/>
    <w:rsid w:val="006E21E8"/>
    <w:rsid w:val="006E2C22"/>
    <w:rsid w:val="006E4099"/>
    <w:rsid w:val="006E47E5"/>
    <w:rsid w:val="006E4BA4"/>
    <w:rsid w:val="006E7661"/>
    <w:rsid w:val="006E7864"/>
    <w:rsid w:val="006E7C23"/>
    <w:rsid w:val="006F1383"/>
    <w:rsid w:val="006F1698"/>
    <w:rsid w:val="006F1DFD"/>
    <w:rsid w:val="006F1E09"/>
    <w:rsid w:val="006F3887"/>
    <w:rsid w:val="006F4140"/>
    <w:rsid w:val="006F475C"/>
    <w:rsid w:val="006F4979"/>
    <w:rsid w:val="006F5795"/>
    <w:rsid w:val="007001A6"/>
    <w:rsid w:val="00700496"/>
    <w:rsid w:val="00700AEF"/>
    <w:rsid w:val="00700DA9"/>
    <w:rsid w:val="0070129C"/>
    <w:rsid w:val="0070202E"/>
    <w:rsid w:val="00702054"/>
    <w:rsid w:val="0070242E"/>
    <w:rsid w:val="007036E3"/>
    <w:rsid w:val="007038A2"/>
    <w:rsid w:val="00703C24"/>
    <w:rsid w:val="0070404D"/>
    <w:rsid w:val="00707009"/>
    <w:rsid w:val="0070748A"/>
    <w:rsid w:val="00710DB0"/>
    <w:rsid w:val="00711EEE"/>
    <w:rsid w:val="0071247B"/>
    <w:rsid w:val="00716BF0"/>
    <w:rsid w:val="00717AA1"/>
    <w:rsid w:val="00720279"/>
    <w:rsid w:val="007206A3"/>
    <w:rsid w:val="00720A99"/>
    <w:rsid w:val="0072113F"/>
    <w:rsid w:val="00721B8D"/>
    <w:rsid w:val="00721DA5"/>
    <w:rsid w:val="0072354C"/>
    <w:rsid w:val="007244C8"/>
    <w:rsid w:val="00725F85"/>
    <w:rsid w:val="0072648B"/>
    <w:rsid w:val="0072738E"/>
    <w:rsid w:val="0073022F"/>
    <w:rsid w:val="00730D6E"/>
    <w:rsid w:val="00732A49"/>
    <w:rsid w:val="00733552"/>
    <w:rsid w:val="00733D4D"/>
    <w:rsid w:val="00733F7F"/>
    <w:rsid w:val="00734A05"/>
    <w:rsid w:val="007360EA"/>
    <w:rsid w:val="007402EB"/>
    <w:rsid w:val="00740485"/>
    <w:rsid w:val="00740672"/>
    <w:rsid w:val="00740B84"/>
    <w:rsid w:val="00740CB7"/>
    <w:rsid w:val="00740E4D"/>
    <w:rsid w:val="0074128A"/>
    <w:rsid w:val="007412EA"/>
    <w:rsid w:val="0074173A"/>
    <w:rsid w:val="00742318"/>
    <w:rsid w:val="00743390"/>
    <w:rsid w:val="00743850"/>
    <w:rsid w:val="00743858"/>
    <w:rsid w:val="00743D7E"/>
    <w:rsid w:val="0074508F"/>
    <w:rsid w:val="007452D1"/>
    <w:rsid w:val="007458A9"/>
    <w:rsid w:val="00745A2E"/>
    <w:rsid w:val="00745BD4"/>
    <w:rsid w:val="0074614A"/>
    <w:rsid w:val="00746F19"/>
    <w:rsid w:val="00747BDC"/>
    <w:rsid w:val="007506A0"/>
    <w:rsid w:val="0075128B"/>
    <w:rsid w:val="007513FC"/>
    <w:rsid w:val="0075272B"/>
    <w:rsid w:val="00752957"/>
    <w:rsid w:val="00753D89"/>
    <w:rsid w:val="00754E0C"/>
    <w:rsid w:val="00754EAD"/>
    <w:rsid w:val="0075536D"/>
    <w:rsid w:val="00755AB6"/>
    <w:rsid w:val="00755CC4"/>
    <w:rsid w:val="007570A5"/>
    <w:rsid w:val="007578E3"/>
    <w:rsid w:val="00757E97"/>
    <w:rsid w:val="007625F3"/>
    <w:rsid w:val="00762EA5"/>
    <w:rsid w:val="007638B4"/>
    <w:rsid w:val="00763E66"/>
    <w:rsid w:val="00764009"/>
    <w:rsid w:val="00765383"/>
    <w:rsid w:val="00765482"/>
    <w:rsid w:val="007654CB"/>
    <w:rsid w:val="00765757"/>
    <w:rsid w:val="00765E88"/>
    <w:rsid w:val="00766085"/>
    <w:rsid w:val="0076765D"/>
    <w:rsid w:val="007709E4"/>
    <w:rsid w:val="0077101C"/>
    <w:rsid w:val="007716C4"/>
    <w:rsid w:val="00771FFB"/>
    <w:rsid w:val="0077224E"/>
    <w:rsid w:val="007726F2"/>
    <w:rsid w:val="007747BB"/>
    <w:rsid w:val="007750BC"/>
    <w:rsid w:val="00781305"/>
    <w:rsid w:val="00781907"/>
    <w:rsid w:val="00782159"/>
    <w:rsid w:val="00784F19"/>
    <w:rsid w:val="00785418"/>
    <w:rsid w:val="00785792"/>
    <w:rsid w:val="00785DCD"/>
    <w:rsid w:val="0078661A"/>
    <w:rsid w:val="00786A57"/>
    <w:rsid w:val="00786F64"/>
    <w:rsid w:val="0078718C"/>
    <w:rsid w:val="007900C9"/>
    <w:rsid w:val="0079284D"/>
    <w:rsid w:val="0079371F"/>
    <w:rsid w:val="00793A15"/>
    <w:rsid w:val="0079469C"/>
    <w:rsid w:val="00795449"/>
    <w:rsid w:val="00795671"/>
    <w:rsid w:val="00795C2F"/>
    <w:rsid w:val="00795F59"/>
    <w:rsid w:val="00796524"/>
    <w:rsid w:val="0079664E"/>
    <w:rsid w:val="00797DAC"/>
    <w:rsid w:val="007A1E8D"/>
    <w:rsid w:val="007A23CF"/>
    <w:rsid w:val="007A286E"/>
    <w:rsid w:val="007A3859"/>
    <w:rsid w:val="007A427A"/>
    <w:rsid w:val="007A4628"/>
    <w:rsid w:val="007A4C11"/>
    <w:rsid w:val="007A6E92"/>
    <w:rsid w:val="007A7140"/>
    <w:rsid w:val="007A7D48"/>
    <w:rsid w:val="007B013C"/>
    <w:rsid w:val="007B0D75"/>
    <w:rsid w:val="007B11E5"/>
    <w:rsid w:val="007B1B1C"/>
    <w:rsid w:val="007B4A02"/>
    <w:rsid w:val="007B5082"/>
    <w:rsid w:val="007B53E7"/>
    <w:rsid w:val="007B6D32"/>
    <w:rsid w:val="007B7017"/>
    <w:rsid w:val="007B7AE1"/>
    <w:rsid w:val="007B7FA4"/>
    <w:rsid w:val="007C0F6E"/>
    <w:rsid w:val="007C17BF"/>
    <w:rsid w:val="007C1B4C"/>
    <w:rsid w:val="007C20FA"/>
    <w:rsid w:val="007C23EE"/>
    <w:rsid w:val="007C282B"/>
    <w:rsid w:val="007C2C2C"/>
    <w:rsid w:val="007C2CD9"/>
    <w:rsid w:val="007C42D5"/>
    <w:rsid w:val="007C47E8"/>
    <w:rsid w:val="007C6180"/>
    <w:rsid w:val="007C6AA4"/>
    <w:rsid w:val="007C72B4"/>
    <w:rsid w:val="007C74D6"/>
    <w:rsid w:val="007D0A48"/>
    <w:rsid w:val="007D2292"/>
    <w:rsid w:val="007D334A"/>
    <w:rsid w:val="007D3CB2"/>
    <w:rsid w:val="007D427F"/>
    <w:rsid w:val="007D68D4"/>
    <w:rsid w:val="007D6E07"/>
    <w:rsid w:val="007D77AE"/>
    <w:rsid w:val="007E081F"/>
    <w:rsid w:val="007E1338"/>
    <w:rsid w:val="007E1790"/>
    <w:rsid w:val="007E20B9"/>
    <w:rsid w:val="007E2370"/>
    <w:rsid w:val="007E2BB7"/>
    <w:rsid w:val="007E3324"/>
    <w:rsid w:val="007E349A"/>
    <w:rsid w:val="007E3FC2"/>
    <w:rsid w:val="007E4B9A"/>
    <w:rsid w:val="007E4C76"/>
    <w:rsid w:val="007E5A51"/>
    <w:rsid w:val="007E5EBB"/>
    <w:rsid w:val="007E658F"/>
    <w:rsid w:val="007F085F"/>
    <w:rsid w:val="007F1962"/>
    <w:rsid w:val="007F3E32"/>
    <w:rsid w:val="007F4E66"/>
    <w:rsid w:val="007F5227"/>
    <w:rsid w:val="007F6223"/>
    <w:rsid w:val="007F6D16"/>
    <w:rsid w:val="007F6DF7"/>
    <w:rsid w:val="007F74A1"/>
    <w:rsid w:val="007F7D0B"/>
    <w:rsid w:val="008003A8"/>
    <w:rsid w:val="00800681"/>
    <w:rsid w:val="008006F7"/>
    <w:rsid w:val="008009FD"/>
    <w:rsid w:val="00802BA2"/>
    <w:rsid w:val="00803474"/>
    <w:rsid w:val="0080348B"/>
    <w:rsid w:val="008038AF"/>
    <w:rsid w:val="008039DD"/>
    <w:rsid w:val="00803CB1"/>
    <w:rsid w:val="00803EEC"/>
    <w:rsid w:val="00806864"/>
    <w:rsid w:val="00806A36"/>
    <w:rsid w:val="00806EF1"/>
    <w:rsid w:val="00807188"/>
    <w:rsid w:val="00807983"/>
    <w:rsid w:val="00807B8B"/>
    <w:rsid w:val="0081043D"/>
    <w:rsid w:val="00813421"/>
    <w:rsid w:val="0081358B"/>
    <w:rsid w:val="00813A58"/>
    <w:rsid w:val="008141F6"/>
    <w:rsid w:val="00815EBC"/>
    <w:rsid w:val="00815F06"/>
    <w:rsid w:val="008164EB"/>
    <w:rsid w:val="0082084B"/>
    <w:rsid w:val="00820A1E"/>
    <w:rsid w:val="00820E89"/>
    <w:rsid w:val="00820F81"/>
    <w:rsid w:val="008214BF"/>
    <w:rsid w:val="008214F3"/>
    <w:rsid w:val="0082245B"/>
    <w:rsid w:val="00822ECE"/>
    <w:rsid w:val="00823761"/>
    <w:rsid w:val="0082383B"/>
    <w:rsid w:val="00824154"/>
    <w:rsid w:val="00825A42"/>
    <w:rsid w:val="00825AC5"/>
    <w:rsid w:val="0082632F"/>
    <w:rsid w:val="008272D8"/>
    <w:rsid w:val="00827566"/>
    <w:rsid w:val="00830A3A"/>
    <w:rsid w:val="00830CBB"/>
    <w:rsid w:val="00831267"/>
    <w:rsid w:val="008326B0"/>
    <w:rsid w:val="00832A46"/>
    <w:rsid w:val="00833E9D"/>
    <w:rsid w:val="00834DFC"/>
    <w:rsid w:val="00835255"/>
    <w:rsid w:val="0083525D"/>
    <w:rsid w:val="0084072C"/>
    <w:rsid w:val="00840FEC"/>
    <w:rsid w:val="00841770"/>
    <w:rsid w:val="00841942"/>
    <w:rsid w:val="008430FF"/>
    <w:rsid w:val="0084384B"/>
    <w:rsid w:val="00843D2B"/>
    <w:rsid w:val="00843E44"/>
    <w:rsid w:val="00844490"/>
    <w:rsid w:val="008445EA"/>
    <w:rsid w:val="00844783"/>
    <w:rsid w:val="00845397"/>
    <w:rsid w:val="008453D1"/>
    <w:rsid w:val="00847880"/>
    <w:rsid w:val="00847BF1"/>
    <w:rsid w:val="00847C09"/>
    <w:rsid w:val="0085102A"/>
    <w:rsid w:val="00851CC6"/>
    <w:rsid w:val="00851F42"/>
    <w:rsid w:val="008530AF"/>
    <w:rsid w:val="00854877"/>
    <w:rsid w:val="0085520F"/>
    <w:rsid w:val="00856756"/>
    <w:rsid w:val="00857474"/>
    <w:rsid w:val="00857520"/>
    <w:rsid w:val="008609E7"/>
    <w:rsid w:val="00860DA3"/>
    <w:rsid w:val="008610EC"/>
    <w:rsid w:val="0086111D"/>
    <w:rsid w:val="00862096"/>
    <w:rsid w:val="008621AE"/>
    <w:rsid w:val="00863F3A"/>
    <w:rsid w:val="00864349"/>
    <w:rsid w:val="00864F80"/>
    <w:rsid w:val="008651D1"/>
    <w:rsid w:val="00866318"/>
    <w:rsid w:val="0086670E"/>
    <w:rsid w:val="00867E15"/>
    <w:rsid w:val="008714E5"/>
    <w:rsid w:val="00871A18"/>
    <w:rsid w:val="0087224E"/>
    <w:rsid w:val="00872550"/>
    <w:rsid w:val="00872AE6"/>
    <w:rsid w:val="00873882"/>
    <w:rsid w:val="00874507"/>
    <w:rsid w:val="008745BC"/>
    <w:rsid w:val="00875253"/>
    <w:rsid w:val="00875BA4"/>
    <w:rsid w:val="00875C73"/>
    <w:rsid w:val="00877179"/>
    <w:rsid w:val="008772B8"/>
    <w:rsid w:val="008774A9"/>
    <w:rsid w:val="0088043E"/>
    <w:rsid w:val="00880C51"/>
    <w:rsid w:val="0088115F"/>
    <w:rsid w:val="00881C55"/>
    <w:rsid w:val="00882758"/>
    <w:rsid w:val="0088332C"/>
    <w:rsid w:val="00883992"/>
    <w:rsid w:val="0088412D"/>
    <w:rsid w:val="00884CD2"/>
    <w:rsid w:val="00885FEE"/>
    <w:rsid w:val="008861F9"/>
    <w:rsid w:val="00886521"/>
    <w:rsid w:val="008866A1"/>
    <w:rsid w:val="00886DA8"/>
    <w:rsid w:val="00886E71"/>
    <w:rsid w:val="00886F3B"/>
    <w:rsid w:val="008912AD"/>
    <w:rsid w:val="00891FB3"/>
    <w:rsid w:val="008929B0"/>
    <w:rsid w:val="00892E1C"/>
    <w:rsid w:val="00893A56"/>
    <w:rsid w:val="00893C73"/>
    <w:rsid w:val="00893EC3"/>
    <w:rsid w:val="0089416A"/>
    <w:rsid w:val="00894F4F"/>
    <w:rsid w:val="00895550"/>
    <w:rsid w:val="008971A1"/>
    <w:rsid w:val="00897CE9"/>
    <w:rsid w:val="008A0996"/>
    <w:rsid w:val="008A0EFB"/>
    <w:rsid w:val="008A378D"/>
    <w:rsid w:val="008A38F7"/>
    <w:rsid w:val="008A3B96"/>
    <w:rsid w:val="008A43FF"/>
    <w:rsid w:val="008A471E"/>
    <w:rsid w:val="008B0AF6"/>
    <w:rsid w:val="008B0F1B"/>
    <w:rsid w:val="008B1065"/>
    <w:rsid w:val="008B1818"/>
    <w:rsid w:val="008B18A1"/>
    <w:rsid w:val="008B2E6E"/>
    <w:rsid w:val="008B6090"/>
    <w:rsid w:val="008B62D0"/>
    <w:rsid w:val="008B6ACA"/>
    <w:rsid w:val="008B6F70"/>
    <w:rsid w:val="008B7D79"/>
    <w:rsid w:val="008B7F41"/>
    <w:rsid w:val="008C0289"/>
    <w:rsid w:val="008C06D6"/>
    <w:rsid w:val="008C07FC"/>
    <w:rsid w:val="008C154E"/>
    <w:rsid w:val="008C2130"/>
    <w:rsid w:val="008C2B25"/>
    <w:rsid w:val="008C2B65"/>
    <w:rsid w:val="008C430F"/>
    <w:rsid w:val="008C5C19"/>
    <w:rsid w:val="008C5D66"/>
    <w:rsid w:val="008C659A"/>
    <w:rsid w:val="008C7167"/>
    <w:rsid w:val="008C7C86"/>
    <w:rsid w:val="008D14B2"/>
    <w:rsid w:val="008D29B2"/>
    <w:rsid w:val="008D30D4"/>
    <w:rsid w:val="008D325A"/>
    <w:rsid w:val="008D3976"/>
    <w:rsid w:val="008D3CF4"/>
    <w:rsid w:val="008D3FF0"/>
    <w:rsid w:val="008D41E5"/>
    <w:rsid w:val="008D4811"/>
    <w:rsid w:val="008D5578"/>
    <w:rsid w:val="008D78E1"/>
    <w:rsid w:val="008D7FC2"/>
    <w:rsid w:val="008E0121"/>
    <w:rsid w:val="008E031B"/>
    <w:rsid w:val="008E1A43"/>
    <w:rsid w:val="008E2170"/>
    <w:rsid w:val="008E2326"/>
    <w:rsid w:val="008E2F62"/>
    <w:rsid w:val="008E4F3F"/>
    <w:rsid w:val="008E767B"/>
    <w:rsid w:val="008F02A4"/>
    <w:rsid w:val="008F041E"/>
    <w:rsid w:val="008F2A4F"/>
    <w:rsid w:val="008F2C70"/>
    <w:rsid w:val="008F303E"/>
    <w:rsid w:val="008F538A"/>
    <w:rsid w:val="008F5CC3"/>
    <w:rsid w:val="008F5E9A"/>
    <w:rsid w:val="008F6C84"/>
    <w:rsid w:val="008F7093"/>
    <w:rsid w:val="008F70D1"/>
    <w:rsid w:val="008F7FAB"/>
    <w:rsid w:val="0090007C"/>
    <w:rsid w:val="00900238"/>
    <w:rsid w:val="009006D4"/>
    <w:rsid w:val="0090079C"/>
    <w:rsid w:val="00900910"/>
    <w:rsid w:val="00901FDB"/>
    <w:rsid w:val="00902C19"/>
    <w:rsid w:val="0090356C"/>
    <w:rsid w:val="009039C2"/>
    <w:rsid w:val="00904E25"/>
    <w:rsid w:val="0090536E"/>
    <w:rsid w:val="00906566"/>
    <w:rsid w:val="00906661"/>
    <w:rsid w:val="009075BD"/>
    <w:rsid w:val="009102FF"/>
    <w:rsid w:val="00910B86"/>
    <w:rsid w:val="00910EE1"/>
    <w:rsid w:val="00912586"/>
    <w:rsid w:val="009126F2"/>
    <w:rsid w:val="009133AB"/>
    <w:rsid w:val="009139A2"/>
    <w:rsid w:val="00914C9F"/>
    <w:rsid w:val="00915215"/>
    <w:rsid w:val="009154CC"/>
    <w:rsid w:val="00915F0A"/>
    <w:rsid w:val="0092005A"/>
    <w:rsid w:val="00921A19"/>
    <w:rsid w:val="00922E8D"/>
    <w:rsid w:val="00923590"/>
    <w:rsid w:val="00923E1C"/>
    <w:rsid w:val="0092433E"/>
    <w:rsid w:val="00925C93"/>
    <w:rsid w:val="009262D7"/>
    <w:rsid w:val="00931C43"/>
    <w:rsid w:val="00931E68"/>
    <w:rsid w:val="0093211F"/>
    <w:rsid w:val="00933650"/>
    <w:rsid w:val="00933986"/>
    <w:rsid w:val="00933A04"/>
    <w:rsid w:val="00934085"/>
    <w:rsid w:val="009347C0"/>
    <w:rsid w:val="00934B1D"/>
    <w:rsid w:val="00935BE9"/>
    <w:rsid w:val="009379C8"/>
    <w:rsid w:val="00940456"/>
    <w:rsid w:val="00940628"/>
    <w:rsid w:val="009410A7"/>
    <w:rsid w:val="009438FD"/>
    <w:rsid w:val="00943913"/>
    <w:rsid w:val="00944373"/>
    <w:rsid w:val="00944A6D"/>
    <w:rsid w:val="00946FA1"/>
    <w:rsid w:val="0094704E"/>
    <w:rsid w:val="0095116F"/>
    <w:rsid w:val="009546B0"/>
    <w:rsid w:val="00954FF4"/>
    <w:rsid w:val="00955459"/>
    <w:rsid w:val="00955496"/>
    <w:rsid w:val="00955837"/>
    <w:rsid w:val="00955BF7"/>
    <w:rsid w:val="0095696A"/>
    <w:rsid w:val="009570E7"/>
    <w:rsid w:val="00960912"/>
    <w:rsid w:val="00960BCF"/>
    <w:rsid w:val="00960EF8"/>
    <w:rsid w:val="00962B1E"/>
    <w:rsid w:val="00964079"/>
    <w:rsid w:val="009646C8"/>
    <w:rsid w:val="00964845"/>
    <w:rsid w:val="0096514B"/>
    <w:rsid w:val="00967DD7"/>
    <w:rsid w:val="0097104C"/>
    <w:rsid w:val="0097218E"/>
    <w:rsid w:val="00973CBB"/>
    <w:rsid w:val="00974081"/>
    <w:rsid w:val="00974F5E"/>
    <w:rsid w:val="00975183"/>
    <w:rsid w:val="00975CC9"/>
    <w:rsid w:val="00975D3A"/>
    <w:rsid w:val="00976701"/>
    <w:rsid w:val="00981080"/>
    <w:rsid w:val="00983470"/>
    <w:rsid w:val="00983A7E"/>
    <w:rsid w:val="00983B51"/>
    <w:rsid w:val="009841EE"/>
    <w:rsid w:val="009845C3"/>
    <w:rsid w:val="00984D0D"/>
    <w:rsid w:val="009860C1"/>
    <w:rsid w:val="009864A9"/>
    <w:rsid w:val="009866B2"/>
    <w:rsid w:val="00990DF6"/>
    <w:rsid w:val="009919AF"/>
    <w:rsid w:val="009926D6"/>
    <w:rsid w:val="00992B91"/>
    <w:rsid w:val="00993400"/>
    <w:rsid w:val="00993579"/>
    <w:rsid w:val="009937A3"/>
    <w:rsid w:val="0099688C"/>
    <w:rsid w:val="00997821"/>
    <w:rsid w:val="009A040F"/>
    <w:rsid w:val="009A0424"/>
    <w:rsid w:val="009A1840"/>
    <w:rsid w:val="009A192F"/>
    <w:rsid w:val="009A25EB"/>
    <w:rsid w:val="009A2A14"/>
    <w:rsid w:val="009A3338"/>
    <w:rsid w:val="009A4295"/>
    <w:rsid w:val="009A48BD"/>
    <w:rsid w:val="009A5140"/>
    <w:rsid w:val="009A5B28"/>
    <w:rsid w:val="009A608E"/>
    <w:rsid w:val="009A6D11"/>
    <w:rsid w:val="009A728D"/>
    <w:rsid w:val="009A7AB0"/>
    <w:rsid w:val="009B0484"/>
    <w:rsid w:val="009B0517"/>
    <w:rsid w:val="009B1399"/>
    <w:rsid w:val="009B1C66"/>
    <w:rsid w:val="009B264D"/>
    <w:rsid w:val="009B4478"/>
    <w:rsid w:val="009B4D04"/>
    <w:rsid w:val="009B5490"/>
    <w:rsid w:val="009B7184"/>
    <w:rsid w:val="009B7534"/>
    <w:rsid w:val="009B7BDA"/>
    <w:rsid w:val="009C02EE"/>
    <w:rsid w:val="009C0818"/>
    <w:rsid w:val="009C1836"/>
    <w:rsid w:val="009C195A"/>
    <w:rsid w:val="009C282B"/>
    <w:rsid w:val="009C28FB"/>
    <w:rsid w:val="009C2BD2"/>
    <w:rsid w:val="009C3596"/>
    <w:rsid w:val="009C3F70"/>
    <w:rsid w:val="009C4C72"/>
    <w:rsid w:val="009C6027"/>
    <w:rsid w:val="009C62E3"/>
    <w:rsid w:val="009C66A5"/>
    <w:rsid w:val="009C69B7"/>
    <w:rsid w:val="009C7296"/>
    <w:rsid w:val="009C793C"/>
    <w:rsid w:val="009D00A4"/>
    <w:rsid w:val="009D1E4C"/>
    <w:rsid w:val="009D1EEF"/>
    <w:rsid w:val="009D2581"/>
    <w:rsid w:val="009D2C11"/>
    <w:rsid w:val="009D2F27"/>
    <w:rsid w:val="009D32D0"/>
    <w:rsid w:val="009D3539"/>
    <w:rsid w:val="009D3B7B"/>
    <w:rsid w:val="009D3E58"/>
    <w:rsid w:val="009D4065"/>
    <w:rsid w:val="009D40CF"/>
    <w:rsid w:val="009D4153"/>
    <w:rsid w:val="009D598C"/>
    <w:rsid w:val="009D6D6E"/>
    <w:rsid w:val="009D7313"/>
    <w:rsid w:val="009D7DA0"/>
    <w:rsid w:val="009E0303"/>
    <w:rsid w:val="009E113A"/>
    <w:rsid w:val="009E2529"/>
    <w:rsid w:val="009E4539"/>
    <w:rsid w:val="009E467E"/>
    <w:rsid w:val="009E5C8D"/>
    <w:rsid w:val="009E6159"/>
    <w:rsid w:val="009E64D0"/>
    <w:rsid w:val="009E7430"/>
    <w:rsid w:val="009E763A"/>
    <w:rsid w:val="009F055A"/>
    <w:rsid w:val="009F15EA"/>
    <w:rsid w:val="009F1A83"/>
    <w:rsid w:val="009F1DB2"/>
    <w:rsid w:val="009F3CD5"/>
    <w:rsid w:val="009F3F9A"/>
    <w:rsid w:val="009F46DF"/>
    <w:rsid w:val="009F4C55"/>
    <w:rsid w:val="009F53E7"/>
    <w:rsid w:val="009F55C4"/>
    <w:rsid w:val="009F5711"/>
    <w:rsid w:val="009F7E7A"/>
    <w:rsid w:val="00A01A5A"/>
    <w:rsid w:val="00A01F37"/>
    <w:rsid w:val="00A022A2"/>
    <w:rsid w:val="00A02441"/>
    <w:rsid w:val="00A02EC5"/>
    <w:rsid w:val="00A03521"/>
    <w:rsid w:val="00A035DC"/>
    <w:rsid w:val="00A0371F"/>
    <w:rsid w:val="00A03DCE"/>
    <w:rsid w:val="00A046EB"/>
    <w:rsid w:val="00A0522C"/>
    <w:rsid w:val="00A06ED1"/>
    <w:rsid w:val="00A07FAF"/>
    <w:rsid w:val="00A11CEB"/>
    <w:rsid w:val="00A12137"/>
    <w:rsid w:val="00A122EE"/>
    <w:rsid w:val="00A12E65"/>
    <w:rsid w:val="00A12F37"/>
    <w:rsid w:val="00A1300B"/>
    <w:rsid w:val="00A13548"/>
    <w:rsid w:val="00A1365D"/>
    <w:rsid w:val="00A14367"/>
    <w:rsid w:val="00A14A91"/>
    <w:rsid w:val="00A16B4F"/>
    <w:rsid w:val="00A16B9D"/>
    <w:rsid w:val="00A17EE3"/>
    <w:rsid w:val="00A21470"/>
    <w:rsid w:val="00A215C9"/>
    <w:rsid w:val="00A21C1B"/>
    <w:rsid w:val="00A222E5"/>
    <w:rsid w:val="00A22E49"/>
    <w:rsid w:val="00A23E5A"/>
    <w:rsid w:val="00A24019"/>
    <w:rsid w:val="00A25642"/>
    <w:rsid w:val="00A26087"/>
    <w:rsid w:val="00A26748"/>
    <w:rsid w:val="00A26D4F"/>
    <w:rsid w:val="00A27609"/>
    <w:rsid w:val="00A31399"/>
    <w:rsid w:val="00A319B8"/>
    <w:rsid w:val="00A31C5B"/>
    <w:rsid w:val="00A32193"/>
    <w:rsid w:val="00A33939"/>
    <w:rsid w:val="00A33C0E"/>
    <w:rsid w:val="00A34549"/>
    <w:rsid w:val="00A34ACE"/>
    <w:rsid w:val="00A35234"/>
    <w:rsid w:val="00A357C1"/>
    <w:rsid w:val="00A365B3"/>
    <w:rsid w:val="00A37F6F"/>
    <w:rsid w:val="00A41682"/>
    <w:rsid w:val="00A42245"/>
    <w:rsid w:val="00A4225C"/>
    <w:rsid w:val="00A42924"/>
    <w:rsid w:val="00A434AD"/>
    <w:rsid w:val="00A442FB"/>
    <w:rsid w:val="00A44865"/>
    <w:rsid w:val="00A44E5D"/>
    <w:rsid w:val="00A460B2"/>
    <w:rsid w:val="00A5044A"/>
    <w:rsid w:val="00A50547"/>
    <w:rsid w:val="00A50745"/>
    <w:rsid w:val="00A5108D"/>
    <w:rsid w:val="00A5178C"/>
    <w:rsid w:val="00A51D3F"/>
    <w:rsid w:val="00A5225D"/>
    <w:rsid w:val="00A529EF"/>
    <w:rsid w:val="00A52A08"/>
    <w:rsid w:val="00A52EBA"/>
    <w:rsid w:val="00A53F47"/>
    <w:rsid w:val="00A55FF6"/>
    <w:rsid w:val="00A56296"/>
    <w:rsid w:val="00A5645A"/>
    <w:rsid w:val="00A5648B"/>
    <w:rsid w:val="00A569CD"/>
    <w:rsid w:val="00A56D99"/>
    <w:rsid w:val="00A57C3E"/>
    <w:rsid w:val="00A57F8D"/>
    <w:rsid w:val="00A609D7"/>
    <w:rsid w:val="00A622B5"/>
    <w:rsid w:val="00A62D8C"/>
    <w:rsid w:val="00A6303F"/>
    <w:rsid w:val="00A6358F"/>
    <w:rsid w:val="00A636D0"/>
    <w:rsid w:val="00A63A76"/>
    <w:rsid w:val="00A63EB7"/>
    <w:rsid w:val="00A63F26"/>
    <w:rsid w:val="00A64E79"/>
    <w:rsid w:val="00A6512E"/>
    <w:rsid w:val="00A65AF7"/>
    <w:rsid w:val="00A66983"/>
    <w:rsid w:val="00A67027"/>
    <w:rsid w:val="00A671D3"/>
    <w:rsid w:val="00A703F3"/>
    <w:rsid w:val="00A707F6"/>
    <w:rsid w:val="00A71109"/>
    <w:rsid w:val="00A724BD"/>
    <w:rsid w:val="00A7302D"/>
    <w:rsid w:val="00A7356F"/>
    <w:rsid w:val="00A75F17"/>
    <w:rsid w:val="00A767B8"/>
    <w:rsid w:val="00A77576"/>
    <w:rsid w:val="00A77C55"/>
    <w:rsid w:val="00A8035A"/>
    <w:rsid w:val="00A806BE"/>
    <w:rsid w:val="00A80937"/>
    <w:rsid w:val="00A80A57"/>
    <w:rsid w:val="00A81DB1"/>
    <w:rsid w:val="00A81F6F"/>
    <w:rsid w:val="00A830E0"/>
    <w:rsid w:val="00A8344D"/>
    <w:rsid w:val="00A836DE"/>
    <w:rsid w:val="00A84267"/>
    <w:rsid w:val="00A843B0"/>
    <w:rsid w:val="00A85714"/>
    <w:rsid w:val="00A85B25"/>
    <w:rsid w:val="00A8628E"/>
    <w:rsid w:val="00A87218"/>
    <w:rsid w:val="00A878FC"/>
    <w:rsid w:val="00A87C00"/>
    <w:rsid w:val="00A9059B"/>
    <w:rsid w:val="00A91AD9"/>
    <w:rsid w:val="00A9344A"/>
    <w:rsid w:val="00A93BB7"/>
    <w:rsid w:val="00A93F7E"/>
    <w:rsid w:val="00A94188"/>
    <w:rsid w:val="00A94703"/>
    <w:rsid w:val="00A95A9E"/>
    <w:rsid w:val="00A9690E"/>
    <w:rsid w:val="00A9695E"/>
    <w:rsid w:val="00A96E2E"/>
    <w:rsid w:val="00A974D6"/>
    <w:rsid w:val="00A97995"/>
    <w:rsid w:val="00AA0FE7"/>
    <w:rsid w:val="00AA1D49"/>
    <w:rsid w:val="00AA273E"/>
    <w:rsid w:val="00AA3190"/>
    <w:rsid w:val="00AA32DE"/>
    <w:rsid w:val="00AA5EC1"/>
    <w:rsid w:val="00AB0495"/>
    <w:rsid w:val="00AB0BEE"/>
    <w:rsid w:val="00AB2352"/>
    <w:rsid w:val="00AB236A"/>
    <w:rsid w:val="00AB2A5D"/>
    <w:rsid w:val="00AB349C"/>
    <w:rsid w:val="00AB5145"/>
    <w:rsid w:val="00AB51C5"/>
    <w:rsid w:val="00AB5E13"/>
    <w:rsid w:val="00AB6499"/>
    <w:rsid w:val="00AB717C"/>
    <w:rsid w:val="00AB73D2"/>
    <w:rsid w:val="00AC1CC7"/>
    <w:rsid w:val="00AC1E34"/>
    <w:rsid w:val="00AC261E"/>
    <w:rsid w:val="00AC29F4"/>
    <w:rsid w:val="00AC2AB2"/>
    <w:rsid w:val="00AC3487"/>
    <w:rsid w:val="00AC4907"/>
    <w:rsid w:val="00AC49B6"/>
    <w:rsid w:val="00AC5030"/>
    <w:rsid w:val="00AC5462"/>
    <w:rsid w:val="00AC5747"/>
    <w:rsid w:val="00AC57B0"/>
    <w:rsid w:val="00AC6B08"/>
    <w:rsid w:val="00AC6BCD"/>
    <w:rsid w:val="00AC7996"/>
    <w:rsid w:val="00AC7B70"/>
    <w:rsid w:val="00AD15FC"/>
    <w:rsid w:val="00AD201E"/>
    <w:rsid w:val="00AD30AE"/>
    <w:rsid w:val="00AD3379"/>
    <w:rsid w:val="00AD36FA"/>
    <w:rsid w:val="00AD3C4C"/>
    <w:rsid w:val="00AD4976"/>
    <w:rsid w:val="00AD53C4"/>
    <w:rsid w:val="00AD6487"/>
    <w:rsid w:val="00AD69E8"/>
    <w:rsid w:val="00AD704B"/>
    <w:rsid w:val="00AD7D7B"/>
    <w:rsid w:val="00AE0380"/>
    <w:rsid w:val="00AE0AAC"/>
    <w:rsid w:val="00AE1629"/>
    <w:rsid w:val="00AE1DEB"/>
    <w:rsid w:val="00AE20CA"/>
    <w:rsid w:val="00AE26E9"/>
    <w:rsid w:val="00AE27B7"/>
    <w:rsid w:val="00AE2AF6"/>
    <w:rsid w:val="00AE4790"/>
    <w:rsid w:val="00AE49AA"/>
    <w:rsid w:val="00AE6B19"/>
    <w:rsid w:val="00AE6D58"/>
    <w:rsid w:val="00AE73C7"/>
    <w:rsid w:val="00AF0B2B"/>
    <w:rsid w:val="00AF1927"/>
    <w:rsid w:val="00AF20D6"/>
    <w:rsid w:val="00AF2110"/>
    <w:rsid w:val="00AF23F1"/>
    <w:rsid w:val="00AF2E50"/>
    <w:rsid w:val="00AF3B40"/>
    <w:rsid w:val="00AF3ECF"/>
    <w:rsid w:val="00AF4042"/>
    <w:rsid w:val="00AF4362"/>
    <w:rsid w:val="00AF54E6"/>
    <w:rsid w:val="00AF6460"/>
    <w:rsid w:val="00AF6608"/>
    <w:rsid w:val="00AF721B"/>
    <w:rsid w:val="00B00F35"/>
    <w:rsid w:val="00B012AD"/>
    <w:rsid w:val="00B02472"/>
    <w:rsid w:val="00B038F6"/>
    <w:rsid w:val="00B055D0"/>
    <w:rsid w:val="00B06181"/>
    <w:rsid w:val="00B076FA"/>
    <w:rsid w:val="00B079BF"/>
    <w:rsid w:val="00B07CCD"/>
    <w:rsid w:val="00B07D40"/>
    <w:rsid w:val="00B11C3A"/>
    <w:rsid w:val="00B11CFB"/>
    <w:rsid w:val="00B11D68"/>
    <w:rsid w:val="00B13406"/>
    <w:rsid w:val="00B13C29"/>
    <w:rsid w:val="00B15164"/>
    <w:rsid w:val="00B15D8E"/>
    <w:rsid w:val="00B16E93"/>
    <w:rsid w:val="00B16F49"/>
    <w:rsid w:val="00B175CE"/>
    <w:rsid w:val="00B17F1E"/>
    <w:rsid w:val="00B2005A"/>
    <w:rsid w:val="00B20583"/>
    <w:rsid w:val="00B205BB"/>
    <w:rsid w:val="00B213C9"/>
    <w:rsid w:val="00B219D6"/>
    <w:rsid w:val="00B22E12"/>
    <w:rsid w:val="00B23754"/>
    <w:rsid w:val="00B238BE"/>
    <w:rsid w:val="00B241B6"/>
    <w:rsid w:val="00B251CE"/>
    <w:rsid w:val="00B2577E"/>
    <w:rsid w:val="00B25846"/>
    <w:rsid w:val="00B26B07"/>
    <w:rsid w:val="00B26C77"/>
    <w:rsid w:val="00B275E3"/>
    <w:rsid w:val="00B27AB9"/>
    <w:rsid w:val="00B31802"/>
    <w:rsid w:val="00B343A0"/>
    <w:rsid w:val="00B35A30"/>
    <w:rsid w:val="00B3633E"/>
    <w:rsid w:val="00B3764C"/>
    <w:rsid w:val="00B37AD3"/>
    <w:rsid w:val="00B37FF8"/>
    <w:rsid w:val="00B40294"/>
    <w:rsid w:val="00B40CF0"/>
    <w:rsid w:val="00B413FD"/>
    <w:rsid w:val="00B41428"/>
    <w:rsid w:val="00B4263B"/>
    <w:rsid w:val="00B42771"/>
    <w:rsid w:val="00B42813"/>
    <w:rsid w:val="00B43249"/>
    <w:rsid w:val="00B4352D"/>
    <w:rsid w:val="00B43ADA"/>
    <w:rsid w:val="00B43B1F"/>
    <w:rsid w:val="00B44607"/>
    <w:rsid w:val="00B44EB8"/>
    <w:rsid w:val="00B46FE0"/>
    <w:rsid w:val="00B471E5"/>
    <w:rsid w:val="00B4793B"/>
    <w:rsid w:val="00B5019D"/>
    <w:rsid w:val="00B52027"/>
    <w:rsid w:val="00B532EA"/>
    <w:rsid w:val="00B53F07"/>
    <w:rsid w:val="00B547A1"/>
    <w:rsid w:val="00B56861"/>
    <w:rsid w:val="00B5714B"/>
    <w:rsid w:val="00B60AAD"/>
    <w:rsid w:val="00B6162D"/>
    <w:rsid w:val="00B6179B"/>
    <w:rsid w:val="00B62CB2"/>
    <w:rsid w:val="00B63499"/>
    <w:rsid w:val="00B63973"/>
    <w:rsid w:val="00B64CE8"/>
    <w:rsid w:val="00B65062"/>
    <w:rsid w:val="00B65646"/>
    <w:rsid w:val="00B663C2"/>
    <w:rsid w:val="00B677DE"/>
    <w:rsid w:val="00B70CDF"/>
    <w:rsid w:val="00B716EA"/>
    <w:rsid w:val="00B72160"/>
    <w:rsid w:val="00B72217"/>
    <w:rsid w:val="00B72792"/>
    <w:rsid w:val="00B73308"/>
    <w:rsid w:val="00B74357"/>
    <w:rsid w:val="00B77A77"/>
    <w:rsid w:val="00B8091B"/>
    <w:rsid w:val="00B81278"/>
    <w:rsid w:val="00B82AC0"/>
    <w:rsid w:val="00B83532"/>
    <w:rsid w:val="00B83C17"/>
    <w:rsid w:val="00B83C79"/>
    <w:rsid w:val="00B83EF0"/>
    <w:rsid w:val="00B83FD8"/>
    <w:rsid w:val="00B8419D"/>
    <w:rsid w:val="00B84DE1"/>
    <w:rsid w:val="00B850AA"/>
    <w:rsid w:val="00B86891"/>
    <w:rsid w:val="00B86893"/>
    <w:rsid w:val="00B8713F"/>
    <w:rsid w:val="00B87C24"/>
    <w:rsid w:val="00B87EE8"/>
    <w:rsid w:val="00B90A74"/>
    <w:rsid w:val="00B91F12"/>
    <w:rsid w:val="00B9290F"/>
    <w:rsid w:val="00B94DD2"/>
    <w:rsid w:val="00B95684"/>
    <w:rsid w:val="00B97398"/>
    <w:rsid w:val="00B97DD4"/>
    <w:rsid w:val="00B97E4A"/>
    <w:rsid w:val="00BA0FD9"/>
    <w:rsid w:val="00BA1AF3"/>
    <w:rsid w:val="00BA2591"/>
    <w:rsid w:val="00BA2BBB"/>
    <w:rsid w:val="00BA2C47"/>
    <w:rsid w:val="00BA397B"/>
    <w:rsid w:val="00BA46F6"/>
    <w:rsid w:val="00BA55D3"/>
    <w:rsid w:val="00BA56CA"/>
    <w:rsid w:val="00BA5DEB"/>
    <w:rsid w:val="00BA6DE2"/>
    <w:rsid w:val="00BA706B"/>
    <w:rsid w:val="00BA7BCE"/>
    <w:rsid w:val="00BB0C12"/>
    <w:rsid w:val="00BB0C2A"/>
    <w:rsid w:val="00BB2985"/>
    <w:rsid w:val="00BB2E23"/>
    <w:rsid w:val="00BB330C"/>
    <w:rsid w:val="00BB420C"/>
    <w:rsid w:val="00BB4AA4"/>
    <w:rsid w:val="00BB4AF0"/>
    <w:rsid w:val="00BB5BDF"/>
    <w:rsid w:val="00BB68CF"/>
    <w:rsid w:val="00BB6933"/>
    <w:rsid w:val="00BB6E7C"/>
    <w:rsid w:val="00BB7081"/>
    <w:rsid w:val="00BB76FF"/>
    <w:rsid w:val="00BB7E8F"/>
    <w:rsid w:val="00BB7EE1"/>
    <w:rsid w:val="00BC0465"/>
    <w:rsid w:val="00BC1034"/>
    <w:rsid w:val="00BC1479"/>
    <w:rsid w:val="00BC2874"/>
    <w:rsid w:val="00BC4398"/>
    <w:rsid w:val="00BC4712"/>
    <w:rsid w:val="00BC55B6"/>
    <w:rsid w:val="00BC666A"/>
    <w:rsid w:val="00BC6E19"/>
    <w:rsid w:val="00BC75D8"/>
    <w:rsid w:val="00BC75E0"/>
    <w:rsid w:val="00BD0519"/>
    <w:rsid w:val="00BD0952"/>
    <w:rsid w:val="00BD0F7F"/>
    <w:rsid w:val="00BD110B"/>
    <w:rsid w:val="00BD215D"/>
    <w:rsid w:val="00BD22CE"/>
    <w:rsid w:val="00BD2328"/>
    <w:rsid w:val="00BD24A4"/>
    <w:rsid w:val="00BD2823"/>
    <w:rsid w:val="00BD46CF"/>
    <w:rsid w:val="00BD4D1E"/>
    <w:rsid w:val="00BD4D8F"/>
    <w:rsid w:val="00BD52AD"/>
    <w:rsid w:val="00BE30F2"/>
    <w:rsid w:val="00BE35C9"/>
    <w:rsid w:val="00BE375E"/>
    <w:rsid w:val="00BE5FC3"/>
    <w:rsid w:val="00BF0BD0"/>
    <w:rsid w:val="00BF0DC9"/>
    <w:rsid w:val="00BF17C3"/>
    <w:rsid w:val="00BF1809"/>
    <w:rsid w:val="00BF2F18"/>
    <w:rsid w:val="00BF3142"/>
    <w:rsid w:val="00BF5D45"/>
    <w:rsid w:val="00BF6661"/>
    <w:rsid w:val="00BF6B34"/>
    <w:rsid w:val="00BF7662"/>
    <w:rsid w:val="00C022F2"/>
    <w:rsid w:val="00C02F0D"/>
    <w:rsid w:val="00C031A1"/>
    <w:rsid w:val="00C040C8"/>
    <w:rsid w:val="00C0439A"/>
    <w:rsid w:val="00C051E6"/>
    <w:rsid w:val="00C1069D"/>
    <w:rsid w:val="00C111B1"/>
    <w:rsid w:val="00C1166B"/>
    <w:rsid w:val="00C1222C"/>
    <w:rsid w:val="00C128DB"/>
    <w:rsid w:val="00C14293"/>
    <w:rsid w:val="00C14ACE"/>
    <w:rsid w:val="00C14D29"/>
    <w:rsid w:val="00C15E80"/>
    <w:rsid w:val="00C20165"/>
    <w:rsid w:val="00C21367"/>
    <w:rsid w:val="00C215DA"/>
    <w:rsid w:val="00C23250"/>
    <w:rsid w:val="00C233E5"/>
    <w:rsid w:val="00C233F3"/>
    <w:rsid w:val="00C2526C"/>
    <w:rsid w:val="00C25361"/>
    <w:rsid w:val="00C25B56"/>
    <w:rsid w:val="00C2663F"/>
    <w:rsid w:val="00C26831"/>
    <w:rsid w:val="00C27024"/>
    <w:rsid w:val="00C30C00"/>
    <w:rsid w:val="00C30F58"/>
    <w:rsid w:val="00C31464"/>
    <w:rsid w:val="00C337D0"/>
    <w:rsid w:val="00C3501F"/>
    <w:rsid w:val="00C3503F"/>
    <w:rsid w:val="00C36660"/>
    <w:rsid w:val="00C37021"/>
    <w:rsid w:val="00C37D11"/>
    <w:rsid w:val="00C40390"/>
    <w:rsid w:val="00C40539"/>
    <w:rsid w:val="00C4091C"/>
    <w:rsid w:val="00C4105D"/>
    <w:rsid w:val="00C41331"/>
    <w:rsid w:val="00C41847"/>
    <w:rsid w:val="00C42FDF"/>
    <w:rsid w:val="00C441B0"/>
    <w:rsid w:val="00C459BC"/>
    <w:rsid w:val="00C4707E"/>
    <w:rsid w:val="00C47ED3"/>
    <w:rsid w:val="00C5250F"/>
    <w:rsid w:val="00C5294A"/>
    <w:rsid w:val="00C5400E"/>
    <w:rsid w:val="00C54173"/>
    <w:rsid w:val="00C54236"/>
    <w:rsid w:val="00C556DF"/>
    <w:rsid w:val="00C56612"/>
    <w:rsid w:val="00C605E6"/>
    <w:rsid w:val="00C615E3"/>
    <w:rsid w:val="00C61D69"/>
    <w:rsid w:val="00C62B5F"/>
    <w:rsid w:val="00C630CD"/>
    <w:rsid w:val="00C63EF8"/>
    <w:rsid w:val="00C646DA"/>
    <w:rsid w:val="00C65782"/>
    <w:rsid w:val="00C706C7"/>
    <w:rsid w:val="00C736D4"/>
    <w:rsid w:val="00C73A21"/>
    <w:rsid w:val="00C73D6F"/>
    <w:rsid w:val="00C74E6D"/>
    <w:rsid w:val="00C763D3"/>
    <w:rsid w:val="00C765C9"/>
    <w:rsid w:val="00C76CC8"/>
    <w:rsid w:val="00C76EAB"/>
    <w:rsid w:val="00C7700E"/>
    <w:rsid w:val="00C770BD"/>
    <w:rsid w:val="00C77C5E"/>
    <w:rsid w:val="00C77D2E"/>
    <w:rsid w:val="00C803D1"/>
    <w:rsid w:val="00C80DA0"/>
    <w:rsid w:val="00C8224C"/>
    <w:rsid w:val="00C8229F"/>
    <w:rsid w:val="00C83574"/>
    <w:rsid w:val="00C83635"/>
    <w:rsid w:val="00C8468A"/>
    <w:rsid w:val="00C85F5B"/>
    <w:rsid w:val="00C873A1"/>
    <w:rsid w:val="00C87F61"/>
    <w:rsid w:val="00C90EA2"/>
    <w:rsid w:val="00C918BE"/>
    <w:rsid w:val="00C91E86"/>
    <w:rsid w:val="00C92294"/>
    <w:rsid w:val="00C92DDE"/>
    <w:rsid w:val="00C935F4"/>
    <w:rsid w:val="00C94D1A"/>
    <w:rsid w:val="00C95180"/>
    <w:rsid w:val="00C95245"/>
    <w:rsid w:val="00CA06B1"/>
    <w:rsid w:val="00CA0BE0"/>
    <w:rsid w:val="00CA323B"/>
    <w:rsid w:val="00CA32C7"/>
    <w:rsid w:val="00CA3EFB"/>
    <w:rsid w:val="00CA4CB2"/>
    <w:rsid w:val="00CA4F57"/>
    <w:rsid w:val="00CA5029"/>
    <w:rsid w:val="00CA64FF"/>
    <w:rsid w:val="00CA75A3"/>
    <w:rsid w:val="00CA7A12"/>
    <w:rsid w:val="00CB16BA"/>
    <w:rsid w:val="00CB352C"/>
    <w:rsid w:val="00CB45D3"/>
    <w:rsid w:val="00CB4AAF"/>
    <w:rsid w:val="00CB4C81"/>
    <w:rsid w:val="00CB4CBB"/>
    <w:rsid w:val="00CB4F17"/>
    <w:rsid w:val="00CB51F8"/>
    <w:rsid w:val="00CB54EF"/>
    <w:rsid w:val="00CC0607"/>
    <w:rsid w:val="00CC0806"/>
    <w:rsid w:val="00CC0EBD"/>
    <w:rsid w:val="00CC15FD"/>
    <w:rsid w:val="00CC1BC2"/>
    <w:rsid w:val="00CC35F6"/>
    <w:rsid w:val="00CC6735"/>
    <w:rsid w:val="00CC7186"/>
    <w:rsid w:val="00CC7E13"/>
    <w:rsid w:val="00CC7FC0"/>
    <w:rsid w:val="00CD09F1"/>
    <w:rsid w:val="00CD1867"/>
    <w:rsid w:val="00CD1CF2"/>
    <w:rsid w:val="00CD2A38"/>
    <w:rsid w:val="00CD2C24"/>
    <w:rsid w:val="00CD2E29"/>
    <w:rsid w:val="00CD3632"/>
    <w:rsid w:val="00CD52D0"/>
    <w:rsid w:val="00CD551B"/>
    <w:rsid w:val="00CD6492"/>
    <w:rsid w:val="00CD65B9"/>
    <w:rsid w:val="00CD728D"/>
    <w:rsid w:val="00CD7B17"/>
    <w:rsid w:val="00CE0444"/>
    <w:rsid w:val="00CE0FF2"/>
    <w:rsid w:val="00CE1657"/>
    <w:rsid w:val="00CE1A1E"/>
    <w:rsid w:val="00CE2993"/>
    <w:rsid w:val="00CE3A39"/>
    <w:rsid w:val="00CE4C21"/>
    <w:rsid w:val="00CE580B"/>
    <w:rsid w:val="00CE602A"/>
    <w:rsid w:val="00CE6C65"/>
    <w:rsid w:val="00CE73D1"/>
    <w:rsid w:val="00CE7589"/>
    <w:rsid w:val="00CE7C8F"/>
    <w:rsid w:val="00CF09BA"/>
    <w:rsid w:val="00CF0EAB"/>
    <w:rsid w:val="00CF1AB5"/>
    <w:rsid w:val="00CF1D9B"/>
    <w:rsid w:val="00CF20CD"/>
    <w:rsid w:val="00CF272C"/>
    <w:rsid w:val="00CF2D4B"/>
    <w:rsid w:val="00CF3ADF"/>
    <w:rsid w:val="00CF5281"/>
    <w:rsid w:val="00CF541E"/>
    <w:rsid w:val="00CF5A40"/>
    <w:rsid w:val="00D00B31"/>
    <w:rsid w:val="00D00CD7"/>
    <w:rsid w:val="00D0153B"/>
    <w:rsid w:val="00D01EDB"/>
    <w:rsid w:val="00D02879"/>
    <w:rsid w:val="00D031A8"/>
    <w:rsid w:val="00D0490D"/>
    <w:rsid w:val="00D04FDC"/>
    <w:rsid w:val="00D054BB"/>
    <w:rsid w:val="00D064C3"/>
    <w:rsid w:val="00D06D75"/>
    <w:rsid w:val="00D06EE1"/>
    <w:rsid w:val="00D07A95"/>
    <w:rsid w:val="00D108D5"/>
    <w:rsid w:val="00D11967"/>
    <w:rsid w:val="00D11C47"/>
    <w:rsid w:val="00D1287B"/>
    <w:rsid w:val="00D1293A"/>
    <w:rsid w:val="00D129D1"/>
    <w:rsid w:val="00D13811"/>
    <w:rsid w:val="00D1498E"/>
    <w:rsid w:val="00D1570B"/>
    <w:rsid w:val="00D209F3"/>
    <w:rsid w:val="00D20A94"/>
    <w:rsid w:val="00D214DA"/>
    <w:rsid w:val="00D21581"/>
    <w:rsid w:val="00D21591"/>
    <w:rsid w:val="00D21C9C"/>
    <w:rsid w:val="00D22C88"/>
    <w:rsid w:val="00D23FEF"/>
    <w:rsid w:val="00D26167"/>
    <w:rsid w:val="00D26943"/>
    <w:rsid w:val="00D27699"/>
    <w:rsid w:val="00D308F5"/>
    <w:rsid w:val="00D30AC8"/>
    <w:rsid w:val="00D31C46"/>
    <w:rsid w:val="00D31DF6"/>
    <w:rsid w:val="00D3252F"/>
    <w:rsid w:val="00D3458A"/>
    <w:rsid w:val="00D358D8"/>
    <w:rsid w:val="00D35E9D"/>
    <w:rsid w:val="00D37055"/>
    <w:rsid w:val="00D3760A"/>
    <w:rsid w:val="00D3793E"/>
    <w:rsid w:val="00D40052"/>
    <w:rsid w:val="00D40AB8"/>
    <w:rsid w:val="00D420E9"/>
    <w:rsid w:val="00D42B3A"/>
    <w:rsid w:val="00D42C04"/>
    <w:rsid w:val="00D42DCE"/>
    <w:rsid w:val="00D42E4A"/>
    <w:rsid w:val="00D42F38"/>
    <w:rsid w:val="00D43018"/>
    <w:rsid w:val="00D44CA9"/>
    <w:rsid w:val="00D450E7"/>
    <w:rsid w:val="00D46593"/>
    <w:rsid w:val="00D472F0"/>
    <w:rsid w:val="00D504DD"/>
    <w:rsid w:val="00D519DD"/>
    <w:rsid w:val="00D53797"/>
    <w:rsid w:val="00D538F8"/>
    <w:rsid w:val="00D54C72"/>
    <w:rsid w:val="00D5636F"/>
    <w:rsid w:val="00D6020C"/>
    <w:rsid w:val="00D61A9A"/>
    <w:rsid w:val="00D61B6B"/>
    <w:rsid w:val="00D6438B"/>
    <w:rsid w:val="00D64540"/>
    <w:rsid w:val="00D6534E"/>
    <w:rsid w:val="00D654FC"/>
    <w:rsid w:val="00D668F1"/>
    <w:rsid w:val="00D705EF"/>
    <w:rsid w:val="00D7155B"/>
    <w:rsid w:val="00D72037"/>
    <w:rsid w:val="00D722FC"/>
    <w:rsid w:val="00D72ADC"/>
    <w:rsid w:val="00D7513A"/>
    <w:rsid w:val="00D760DC"/>
    <w:rsid w:val="00D76E77"/>
    <w:rsid w:val="00D76F42"/>
    <w:rsid w:val="00D77F51"/>
    <w:rsid w:val="00D8239A"/>
    <w:rsid w:val="00D8250B"/>
    <w:rsid w:val="00D830CA"/>
    <w:rsid w:val="00D834AC"/>
    <w:rsid w:val="00D83D21"/>
    <w:rsid w:val="00D846C8"/>
    <w:rsid w:val="00D84BAD"/>
    <w:rsid w:val="00D85FA9"/>
    <w:rsid w:val="00D8685A"/>
    <w:rsid w:val="00D875D6"/>
    <w:rsid w:val="00D87E68"/>
    <w:rsid w:val="00D90D72"/>
    <w:rsid w:val="00D91AAB"/>
    <w:rsid w:val="00D92962"/>
    <w:rsid w:val="00D9374E"/>
    <w:rsid w:val="00D94461"/>
    <w:rsid w:val="00D94A25"/>
    <w:rsid w:val="00D958B7"/>
    <w:rsid w:val="00DA0EAF"/>
    <w:rsid w:val="00DA1BCF"/>
    <w:rsid w:val="00DA24EB"/>
    <w:rsid w:val="00DA28BE"/>
    <w:rsid w:val="00DA2B6A"/>
    <w:rsid w:val="00DA3314"/>
    <w:rsid w:val="00DA3FD6"/>
    <w:rsid w:val="00DA5838"/>
    <w:rsid w:val="00DA6752"/>
    <w:rsid w:val="00DA67A4"/>
    <w:rsid w:val="00DA6A2C"/>
    <w:rsid w:val="00DA7339"/>
    <w:rsid w:val="00DA7E03"/>
    <w:rsid w:val="00DB0EB5"/>
    <w:rsid w:val="00DB150B"/>
    <w:rsid w:val="00DB1B23"/>
    <w:rsid w:val="00DB1E52"/>
    <w:rsid w:val="00DB222A"/>
    <w:rsid w:val="00DB2978"/>
    <w:rsid w:val="00DB3140"/>
    <w:rsid w:val="00DB32AD"/>
    <w:rsid w:val="00DB3609"/>
    <w:rsid w:val="00DB3C3E"/>
    <w:rsid w:val="00DB3C8C"/>
    <w:rsid w:val="00DB3D7D"/>
    <w:rsid w:val="00DB4D66"/>
    <w:rsid w:val="00DB55D1"/>
    <w:rsid w:val="00DB6D29"/>
    <w:rsid w:val="00DB751D"/>
    <w:rsid w:val="00DB7E3C"/>
    <w:rsid w:val="00DC0C3C"/>
    <w:rsid w:val="00DC2764"/>
    <w:rsid w:val="00DC2D62"/>
    <w:rsid w:val="00DC3BB2"/>
    <w:rsid w:val="00DC3DE8"/>
    <w:rsid w:val="00DC4602"/>
    <w:rsid w:val="00DC4896"/>
    <w:rsid w:val="00DC4A6A"/>
    <w:rsid w:val="00DC64BB"/>
    <w:rsid w:val="00DC74C6"/>
    <w:rsid w:val="00DD06B3"/>
    <w:rsid w:val="00DD0D26"/>
    <w:rsid w:val="00DD0F6B"/>
    <w:rsid w:val="00DD1943"/>
    <w:rsid w:val="00DD1BD9"/>
    <w:rsid w:val="00DD293F"/>
    <w:rsid w:val="00DD6076"/>
    <w:rsid w:val="00DD757C"/>
    <w:rsid w:val="00DD7F11"/>
    <w:rsid w:val="00DE01E9"/>
    <w:rsid w:val="00DE0693"/>
    <w:rsid w:val="00DE1476"/>
    <w:rsid w:val="00DE2E39"/>
    <w:rsid w:val="00DE3A12"/>
    <w:rsid w:val="00DE3F76"/>
    <w:rsid w:val="00DE4CB1"/>
    <w:rsid w:val="00DE66D5"/>
    <w:rsid w:val="00DE6D6C"/>
    <w:rsid w:val="00DE6E4B"/>
    <w:rsid w:val="00DE7441"/>
    <w:rsid w:val="00DE7A36"/>
    <w:rsid w:val="00DF0B2B"/>
    <w:rsid w:val="00DF1090"/>
    <w:rsid w:val="00DF48BF"/>
    <w:rsid w:val="00DF4AD4"/>
    <w:rsid w:val="00DF4C01"/>
    <w:rsid w:val="00DF5888"/>
    <w:rsid w:val="00DF5C06"/>
    <w:rsid w:val="00DF643A"/>
    <w:rsid w:val="00DF67CF"/>
    <w:rsid w:val="00DF6F90"/>
    <w:rsid w:val="00DF6FDD"/>
    <w:rsid w:val="00DF7536"/>
    <w:rsid w:val="00E01937"/>
    <w:rsid w:val="00E02EC1"/>
    <w:rsid w:val="00E03C82"/>
    <w:rsid w:val="00E049E3"/>
    <w:rsid w:val="00E04AE6"/>
    <w:rsid w:val="00E04E2A"/>
    <w:rsid w:val="00E050F5"/>
    <w:rsid w:val="00E0568A"/>
    <w:rsid w:val="00E05D28"/>
    <w:rsid w:val="00E05E1B"/>
    <w:rsid w:val="00E0728B"/>
    <w:rsid w:val="00E076DD"/>
    <w:rsid w:val="00E07E8F"/>
    <w:rsid w:val="00E12B14"/>
    <w:rsid w:val="00E13133"/>
    <w:rsid w:val="00E1442B"/>
    <w:rsid w:val="00E14CD5"/>
    <w:rsid w:val="00E14F43"/>
    <w:rsid w:val="00E15D38"/>
    <w:rsid w:val="00E16828"/>
    <w:rsid w:val="00E1697F"/>
    <w:rsid w:val="00E16B8B"/>
    <w:rsid w:val="00E2035D"/>
    <w:rsid w:val="00E20C60"/>
    <w:rsid w:val="00E215EC"/>
    <w:rsid w:val="00E21B1A"/>
    <w:rsid w:val="00E224EA"/>
    <w:rsid w:val="00E23671"/>
    <w:rsid w:val="00E23793"/>
    <w:rsid w:val="00E23F95"/>
    <w:rsid w:val="00E259BE"/>
    <w:rsid w:val="00E25C49"/>
    <w:rsid w:val="00E25CE3"/>
    <w:rsid w:val="00E26137"/>
    <w:rsid w:val="00E27076"/>
    <w:rsid w:val="00E272DB"/>
    <w:rsid w:val="00E273FE"/>
    <w:rsid w:val="00E27B33"/>
    <w:rsid w:val="00E300B2"/>
    <w:rsid w:val="00E30BE0"/>
    <w:rsid w:val="00E3161A"/>
    <w:rsid w:val="00E32021"/>
    <w:rsid w:val="00E328EE"/>
    <w:rsid w:val="00E3351A"/>
    <w:rsid w:val="00E338D6"/>
    <w:rsid w:val="00E34742"/>
    <w:rsid w:val="00E34FA7"/>
    <w:rsid w:val="00E3500C"/>
    <w:rsid w:val="00E354B5"/>
    <w:rsid w:val="00E3555D"/>
    <w:rsid w:val="00E37235"/>
    <w:rsid w:val="00E37380"/>
    <w:rsid w:val="00E37CC9"/>
    <w:rsid w:val="00E41E7F"/>
    <w:rsid w:val="00E42674"/>
    <w:rsid w:val="00E427CC"/>
    <w:rsid w:val="00E4456B"/>
    <w:rsid w:val="00E45FA5"/>
    <w:rsid w:val="00E5016D"/>
    <w:rsid w:val="00E5102A"/>
    <w:rsid w:val="00E5140A"/>
    <w:rsid w:val="00E527BC"/>
    <w:rsid w:val="00E536D1"/>
    <w:rsid w:val="00E55497"/>
    <w:rsid w:val="00E555C8"/>
    <w:rsid w:val="00E56FD4"/>
    <w:rsid w:val="00E57BFB"/>
    <w:rsid w:val="00E6171D"/>
    <w:rsid w:val="00E61C9C"/>
    <w:rsid w:val="00E6201A"/>
    <w:rsid w:val="00E628EA"/>
    <w:rsid w:val="00E62C26"/>
    <w:rsid w:val="00E65093"/>
    <w:rsid w:val="00E65610"/>
    <w:rsid w:val="00E65D92"/>
    <w:rsid w:val="00E667B6"/>
    <w:rsid w:val="00E678EC"/>
    <w:rsid w:val="00E71954"/>
    <w:rsid w:val="00E71F1D"/>
    <w:rsid w:val="00E72C2E"/>
    <w:rsid w:val="00E72DB4"/>
    <w:rsid w:val="00E733A0"/>
    <w:rsid w:val="00E7399F"/>
    <w:rsid w:val="00E74BA2"/>
    <w:rsid w:val="00E758EB"/>
    <w:rsid w:val="00E75F33"/>
    <w:rsid w:val="00E76005"/>
    <w:rsid w:val="00E77668"/>
    <w:rsid w:val="00E80106"/>
    <w:rsid w:val="00E80481"/>
    <w:rsid w:val="00E80D7B"/>
    <w:rsid w:val="00E810E2"/>
    <w:rsid w:val="00E814C2"/>
    <w:rsid w:val="00E819F6"/>
    <w:rsid w:val="00E81AC4"/>
    <w:rsid w:val="00E834A6"/>
    <w:rsid w:val="00E834E5"/>
    <w:rsid w:val="00E85F9B"/>
    <w:rsid w:val="00E86C6A"/>
    <w:rsid w:val="00E86E56"/>
    <w:rsid w:val="00E87467"/>
    <w:rsid w:val="00E87D89"/>
    <w:rsid w:val="00E87DEF"/>
    <w:rsid w:val="00E90BAD"/>
    <w:rsid w:val="00E9269A"/>
    <w:rsid w:val="00E9272D"/>
    <w:rsid w:val="00E92DEB"/>
    <w:rsid w:val="00E938C4"/>
    <w:rsid w:val="00E93E2B"/>
    <w:rsid w:val="00E96A87"/>
    <w:rsid w:val="00E9700F"/>
    <w:rsid w:val="00E970C7"/>
    <w:rsid w:val="00EA20B1"/>
    <w:rsid w:val="00EA21C5"/>
    <w:rsid w:val="00EA367D"/>
    <w:rsid w:val="00EA3C90"/>
    <w:rsid w:val="00EA42B0"/>
    <w:rsid w:val="00EA42F6"/>
    <w:rsid w:val="00EA4EEB"/>
    <w:rsid w:val="00EA77DE"/>
    <w:rsid w:val="00EB057B"/>
    <w:rsid w:val="00EB0EBB"/>
    <w:rsid w:val="00EB1007"/>
    <w:rsid w:val="00EB1995"/>
    <w:rsid w:val="00EB33AB"/>
    <w:rsid w:val="00EB3527"/>
    <w:rsid w:val="00EB4F51"/>
    <w:rsid w:val="00EB564F"/>
    <w:rsid w:val="00EB5A4D"/>
    <w:rsid w:val="00EB75EB"/>
    <w:rsid w:val="00EB77AF"/>
    <w:rsid w:val="00EC065B"/>
    <w:rsid w:val="00EC1810"/>
    <w:rsid w:val="00EC19A5"/>
    <w:rsid w:val="00EC3349"/>
    <w:rsid w:val="00EC44FC"/>
    <w:rsid w:val="00EC4782"/>
    <w:rsid w:val="00EC68DE"/>
    <w:rsid w:val="00EC6AD2"/>
    <w:rsid w:val="00EC7005"/>
    <w:rsid w:val="00ED0E5E"/>
    <w:rsid w:val="00ED3822"/>
    <w:rsid w:val="00ED39A0"/>
    <w:rsid w:val="00ED4CEA"/>
    <w:rsid w:val="00ED595C"/>
    <w:rsid w:val="00ED5CB9"/>
    <w:rsid w:val="00ED62D9"/>
    <w:rsid w:val="00EE02C1"/>
    <w:rsid w:val="00EE056F"/>
    <w:rsid w:val="00EE0766"/>
    <w:rsid w:val="00EE0A7A"/>
    <w:rsid w:val="00EE149B"/>
    <w:rsid w:val="00EE2B9C"/>
    <w:rsid w:val="00EE2F54"/>
    <w:rsid w:val="00EE3DCD"/>
    <w:rsid w:val="00EE41CA"/>
    <w:rsid w:val="00EE4B91"/>
    <w:rsid w:val="00EE4BF1"/>
    <w:rsid w:val="00EE55CD"/>
    <w:rsid w:val="00EE7667"/>
    <w:rsid w:val="00EF0C5B"/>
    <w:rsid w:val="00EF1661"/>
    <w:rsid w:val="00EF3CB5"/>
    <w:rsid w:val="00EF4E94"/>
    <w:rsid w:val="00EF6389"/>
    <w:rsid w:val="00EF6510"/>
    <w:rsid w:val="00EF653E"/>
    <w:rsid w:val="00EF722C"/>
    <w:rsid w:val="00EF7524"/>
    <w:rsid w:val="00F000E5"/>
    <w:rsid w:val="00F008CA"/>
    <w:rsid w:val="00F017C1"/>
    <w:rsid w:val="00F0235F"/>
    <w:rsid w:val="00F03A1A"/>
    <w:rsid w:val="00F03B11"/>
    <w:rsid w:val="00F044BC"/>
    <w:rsid w:val="00F04DDC"/>
    <w:rsid w:val="00F051C2"/>
    <w:rsid w:val="00F06F6D"/>
    <w:rsid w:val="00F079B5"/>
    <w:rsid w:val="00F07A25"/>
    <w:rsid w:val="00F11235"/>
    <w:rsid w:val="00F1204E"/>
    <w:rsid w:val="00F120FF"/>
    <w:rsid w:val="00F121C6"/>
    <w:rsid w:val="00F1220A"/>
    <w:rsid w:val="00F12570"/>
    <w:rsid w:val="00F130EE"/>
    <w:rsid w:val="00F133D0"/>
    <w:rsid w:val="00F14B85"/>
    <w:rsid w:val="00F155C7"/>
    <w:rsid w:val="00F15F20"/>
    <w:rsid w:val="00F16C21"/>
    <w:rsid w:val="00F20397"/>
    <w:rsid w:val="00F20704"/>
    <w:rsid w:val="00F21CFF"/>
    <w:rsid w:val="00F23B9B"/>
    <w:rsid w:val="00F255A0"/>
    <w:rsid w:val="00F260B3"/>
    <w:rsid w:val="00F277C4"/>
    <w:rsid w:val="00F31E6E"/>
    <w:rsid w:val="00F32650"/>
    <w:rsid w:val="00F32942"/>
    <w:rsid w:val="00F333F4"/>
    <w:rsid w:val="00F33E30"/>
    <w:rsid w:val="00F33E6B"/>
    <w:rsid w:val="00F34250"/>
    <w:rsid w:val="00F342C6"/>
    <w:rsid w:val="00F34670"/>
    <w:rsid w:val="00F34AD9"/>
    <w:rsid w:val="00F34D0F"/>
    <w:rsid w:val="00F35866"/>
    <w:rsid w:val="00F35920"/>
    <w:rsid w:val="00F36239"/>
    <w:rsid w:val="00F3644F"/>
    <w:rsid w:val="00F36B40"/>
    <w:rsid w:val="00F36F03"/>
    <w:rsid w:val="00F40F69"/>
    <w:rsid w:val="00F412E6"/>
    <w:rsid w:val="00F41B1E"/>
    <w:rsid w:val="00F41B21"/>
    <w:rsid w:val="00F44854"/>
    <w:rsid w:val="00F477A2"/>
    <w:rsid w:val="00F47902"/>
    <w:rsid w:val="00F507DF"/>
    <w:rsid w:val="00F50F8A"/>
    <w:rsid w:val="00F51EA2"/>
    <w:rsid w:val="00F52B54"/>
    <w:rsid w:val="00F52B69"/>
    <w:rsid w:val="00F536FB"/>
    <w:rsid w:val="00F54D33"/>
    <w:rsid w:val="00F550E9"/>
    <w:rsid w:val="00F5554E"/>
    <w:rsid w:val="00F56ACF"/>
    <w:rsid w:val="00F5742A"/>
    <w:rsid w:val="00F5775F"/>
    <w:rsid w:val="00F5798C"/>
    <w:rsid w:val="00F62F06"/>
    <w:rsid w:val="00F63100"/>
    <w:rsid w:val="00F63B13"/>
    <w:rsid w:val="00F641AC"/>
    <w:rsid w:val="00F64D52"/>
    <w:rsid w:val="00F665BB"/>
    <w:rsid w:val="00F671D2"/>
    <w:rsid w:val="00F67724"/>
    <w:rsid w:val="00F7112D"/>
    <w:rsid w:val="00F716DA"/>
    <w:rsid w:val="00F71BBB"/>
    <w:rsid w:val="00F71C34"/>
    <w:rsid w:val="00F71ED8"/>
    <w:rsid w:val="00F71EE4"/>
    <w:rsid w:val="00F731AF"/>
    <w:rsid w:val="00F758AA"/>
    <w:rsid w:val="00F76439"/>
    <w:rsid w:val="00F76D65"/>
    <w:rsid w:val="00F77067"/>
    <w:rsid w:val="00F770BE"/>
    <w:rsid w:val="00F77B16"/>
    <w:rsid w:val="00F80259"/>
    <w:rsid w:val="00F8080F"/>
    <w:rsid w:val="00F80C6E"/>
    <w:rsid w:val="00F80DBE"/>
    <w:rsid w:val="00F8111D"/>
    <w:rsid w:val="00F81357"/>
    <w:rsid w:val="00F8141C"/>
    <w:rsid w:val="00F81DC8"/>
    <w:rsid w:val="00F820BD"/>
    <w:rsid w:val="00F82490"/>
    <w:rsid w:val="00F8329B"/>
    <w:rsid w:val="00F83EBA"/>
    <w:rsid w:val="00F857F8"/>
    <w:rsid w:val="00F85EDB"/>
    <w:rsid w:val="00F86122"/>
    <w:rsid w:val="00F86DE7"/>
    <w:rsid w:val="00F87CC2"/>
    <w:rsid w:val="00F900C9"/>
    <w:rsid w:val="00F9104F"/>
    <w:rsid w:val="00F916B7"/>
    <w:rsid w:val="00F93F57"/>
    <w:rsid w:val="00F941AD"/>
    <w:rsid w:val="00F956F4"/>
    <w:rsid w:val="00F95A2A"/>
    <w:rsid w:val="00F95D18"/>
    <w:rsid w:val="00FA0702"/>
    <w:rsid w:val="00FA0F53"/>
    <w:rsid w:val="00FA16BE"/>
    <w:rsid w:val="00FA2251"/>
    <w:rsid w:val="00FA225B"/>
    <w:rsid w:val="00FA2A30"/>
    <w:rsid w:val="00FA31A1"/>
    <w:rsid w:val="00FA4746"/>
    <w:rsid w:val="00FA61C5"/>
    <w:rsid w:val="00FA6A91"/>
    <w:rsid w:val="00FA73F3"/>
    <w:rsid w:val="00FA75E4"/>
    <w:rsid w:val="00FA79FE"/>
    <w:rsid w:val="00FB18F6"/>
    <w:rsid w:val="00FB1A68"/>
    <w:rsid w:val="00FB1A89"/>
    <w:rsid w:val="00FB1F03"/>
    <w:rsid w:val="00FB1FB4"/>
    <w:rsid w:val="00FB22C1"/>
    <w:rsid w:val="00FB24ED"/>
    <w:rsid w:val="00FB2A6B"/>
    <w:rsid w:val="00FB35D2"/>
    <w:rsid w:val="00FB4719"/>
    <w:rsid w:val="00FB56EF"/>
    <w:rsid w:val="00FB5908"/>
    <w:rsid w:val="00FB5DE1"/>
    <w:rsid w:val="00FB6C89"/>
    <w:rsid w:val="00FB7B09"/>
    <w:rsid w:val="00FB7C52"/>
    <w:rsid w:val="00FC1167"/>
    <w:rsid w:val="00FC1542"/>
    <w:rsid w:val="00FC1D7B"/>
    <w:rsid w:val="00FC20DD"/>
    <w:rsid w:val="00FC2751"/>
    <w:rsid w:val="00FC4898"/>
    <w:rsid w:val="00FC4A2C"/>
    <w:rsid w:val="00FC4CB4"/>
    <w:rsid w:val="00FC5A0E"/>
    <w:rsid w:val="00FC5BCB"/>
    <w:rsid w:val="00FC627D"/>
    <w:rsid w:val="00FC6BA0"/>
    <w:rsid w:val="00FD01E5"/>
    <w:rsid w:val="00FD0848"/>
    <w:rsid w:val="00FD090D"/>
    <w:rsid w:val="00FD1441"/>
    <w:rsid w:val="00FD1FA2"/>
    <w:rsid w:val="00FD5070"/>
    <w:rsid w:val="00FD566E"/>
    <w:rsid w:val="00FD604A"/>
    <w:rsid w:val="00FD6B30"/>
    <w:rsid w:val="00FD6F30"/>
    <w:rsid w:val="00FD7081"/>
    <w:rsid w:val="00FD71A8"/>
    <w:rsid w:val="00FE0BD3"/>
    <w:rsid w:val="00FE1185"/>
    <w:rsid w:val="00FE1929"/>
    <w:rsid w:val="00FE28EB"/>
    <w:rsid w:val="00FE2A6A"/>
    <w:rsid w:val="00FE3314"/>
    <w:rsid w:val="00FE3E86"/>
    <w:rsid w:val="00FE5688"/>
    <w:rsid w:val="00FE5918"/>
    <w:rsid w:val="00FE62F7"/>
    <w:rsid w:val="00FE6490"/>
    <w:rsid w:val="00FE7EF0"/>
    <w:rsid w:val="00FF0AC0"/>
    <w:rsid w:val="00FF5218"/>
    <w:rsid w:val="00FF57B3"/>
    <w:rsid w:val="00FF5BB0"/>
    <w:rsid w:val="00FF5EFD"/>
    <w:rsid w:val="00FF64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0A41BA"/>
  <w15:docId w15:val="{F5DF6F77-FF84-4BDC-B1CE-9707ECEC5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2E12"/>
  </w:style>
  <w:style w:type="paragraph" w:styleId="Heading1">
    <w:name w:val="heading 1"/>
    <w:basedOn w:val="Normal"/>
    <w:next w:val="Normal"/>
    <w:link w:val="Heading1Char"/>
    <w:uiPriority w:val="9"/>
    <w:qFormat/>
    <w:rsid w:val="00733552"/>
    <w:pPr>
      <w:keepNext/>
      <w:spacing w:before="240" w:after="60" w:line="276" w:lineRule="auto"/>
      <w:outlineLvl w:val="0"/>
    </w:pPr>
    <w:rPr>
      <w:rFonts w:ascii="Cambria" w:eastAsiaTheme="minorHAnsi" w:hAnsi="Cambria" w:cstheme="minorBidi"/>
      <w:b/>
      <w:bCs/>
      <w:kern w:val="32"/>
      <w:sz w:val="32"/>
      <w:szCs w:val="32"/>
      <w:lang w:val="en-US" w:eastAsia="en-US"/>
    </w:rPr>
  </w:style>
  <w:style w:type="paragraph" w:styleId="Heading2">
    <w:name w:val="heading 2"/>
    <w:basedOn w:val="Normal"/>
    <w:next w:val="Normal"/>
    <w:link w:val="Heading2Char"/>
    <w:uiPriority w:val="9"/>
    <w:unhideWhenUsed/>
    <w:qFormat/>
    <w:rsid w:val="00733552"/>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n-US" w:eastAsia="en-US"/>
    </w:rPr>
  </w:style>
  <w:style w:type="paragraph" w:styleId="Heading3">
    <w:name w:val="heading 3"/>
    <w:basedOn w:val="Normal"/>
    <w:next w:val="Normal"/>
    <w:link w:val="Heading3Char"/>
    <w:uiPriority w:val="9"/>
    <w:semiHidden/>
    <w:unhideWhenUsed/>
    <w:qFormat/>
    <w:rsid w:val="009A3338"/>
    <w:pPr>
      <w:keepNext/>
      <w:keepLines/>
      <w:spacing w:before="40" w:line="276" w:lineRule="auto"/>
      <w:outlineLvl w:val="2"/>
    </w:pPr>
    <w:rPr>
      <w:rFonts w:asciiTheme="majorHAnsi" w:eastAsiaTheme="majorEastAsia" w:hAnsiTheme="majorHAnsi" w:cstheme="majorBidi"/>
      <w:color w:val="1F4D78" w:themeColor="accent1" w:themeShade="7F"/>
      <w:sz w:val="24"/>
      <w:szCs w:val="24"/>
      <w:lang w:val="en-US" w:eastAsia="en-US"/>
    </w:rPr>
  </w:style>
  <w:style w:type="paragraph" w:styleId="Heading4">
    <w:name w:val="heading 4"/>
    <w:next w:val="Normal"/>
    <w:link w:val="Heading4Char"/>
    <w:uiPriority w:val="9"/>
    <w:unhideWhenUsed/>
    <w:qFormat/>
    <w:rsid w:val="009A3338"/>
    <w:pPr>
      <w:spacing w:beforeAutospacing="1" w:afterAutospacing="1" w:line="276" w:lineRule="auto"/>
      <w:outlineLvl w:val="3"/>
    </w:pPr>
    <w:rPr>
      <w:rFonts w:ascii="SimSun" w:eastAsia="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552"/>
    <w:rPr>
      <w:rFonts w:ascii="Cambria" w:eastAsiaTheme="minorHAnsi" w:hAnsi="Cambria" w:cstheme="minorBidi"/>
      <w:b/>
      <w:bCs/>
      <w:kern w:val="32"/>
      <w:sz w:val="32"/>
      <w:szCs w:val="32"/>
      <w:lang w:val="en-US" w:eastAsia="en-US"/>
    </w:rPr>
  </w:style>
  <w:style w:type="character" w:customStyle="1" w:styleId="Heading2Char">
    <w:name w:val="Heading 2 Char"/>
    <w:basedOn w:val="DefaultParagraphFont"/>
    <w:link w:val="Heading2"/>
    <w:uiPriority w:val="9"/>
    <w:rsid w:val="00733552"/>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uiPriority w:val="9"/>
    <w:semiHidden/>
    <w:rsid w:val="009A3338"/>
    <w:rPr>
      <w:rFonts w:asciiTheme="majorHAnsi" w:eastAsiaTheme="majorEastAsia" w:hAnsiTheme="majorHAnsi" w:cstheme="majorBidi"/>
      <w:color w:val="1F4D78" w:themeColor="accent1" w:themeShade="7F"/>
      <w:sz w:val="24"/>
      <w:szCs w:val="24"/>
      <w:lang w:val="en-US" w:eastAsia="en-US"/>
    </w:rPr>
  </w:style>
  <w:style w:type="character" w:customStyle="1" w:styleId="Heading4Char">
    <w:name w:val="Heading 4 Char"/>
    <w:basedOn w:val="DefaultParagraphFont"/>
    <w:link w:val="Heading4"/>
    <w:uiPriority w:val="9"/>
    <w:rsid w:val="009A3338"/>
    <w:rPr>
      <w:rFonts w:ascii="SimSun" w:eastAsia="SimSun" w:hAnsi="SimSun"/>
      <w:b/>
      <w:bCs/>
      <w:sz w:val="24"/>
      <w:szCs w:val="24"/>
      <w:lang w:val="en-US" w:eastAsia="zh-CN"/>
    </w:rPr>
  </w:style>
  <w:style w:type="character" w:styleId="Hyperlink">
    <w:name w:val="Hyperlink"/>
    <w:basedOn w:val="DefaultParagraphFont"/>
    <w:uiPriority w:val="99"/>
    <w:unhideWhenUsed/>
    <w:qFormat/>
    <w:rsid w:val="00D27699"/>
    <w:rPr>
      <w:color w:val="0000FF"/>
      <w:u w:val="single"/>
    </w:rPr>
  </w:style>
  <w:style w:type="character" w:styleId="Emphasis">
    <w:name w:val="Emphasis"/>
    <w:basedOn w:val="DefaultParagraphFont"/>
    <w:uiPriority w:val="20"/>
    <w:qFormat/>
    <w:rsid w:val="00D27699"/>
    <w:rPr>
      <w:i/>
      <w:iCs/>
    </w:rPr>
  </w:style>
  <w:style w:type="character" w:customStyle="1" w:styleId="A2">
    <w:name w:val="A2"/>
    <w:uiPriority w:val="99"/>
    <w:unhideWhenUsed/>
    <w:rsid w:val="00D27699"/>
    <w:rPr>
      <w:rFonts w:hint="default"/>
      <w:b/>
      <w:sz w:val="12"/>
    </w:rPr>
  </w:style>
  <w:style w:type="character" w:customStyle="1" w:styleId="spelle">
    <w:name w:val="spelle"/>
    <w:basedOn w:val="DefaultParagraphFont"/>
    <w:qFormat/>
    <w:rsid w:val="00D27699"/>
  </w:style>
  <w:style w:type="character" w:customStyle="1" w:styleId="apple-style-span">
    <w:name w:val="apple-style-span"/>
    <w:basedOn w:val="DefaultParagraphFont"/>
    <w:qFormat/>
    <w:rsid w:val="00D27699"/>
  </w:style>
  <w:style w:type="character" w:customStyle="1" w:styleId="A5">
    <w:name w:val="A5"/>
    <w:uiPriority w:val="99"/>
    <w:unhideWhenUsed/>
    <w:rsid w:val="00D27699"/>
    <w:rPr>
      <w:rFonts w:hint="default"/>
      <w:b/>
      <w:sz w:val="11"/>
    </w:rPr>
  </w:style>
  <w:style w:type="character" w:customStyle="1" w:styleId="A3">
    <w:name w:val="A3"/>
    <w:uiPriority w:val="99"/>
    <w:unhideWhenUsed/>
    <w:rsid w:val="00D27699"/>
    <w:rPr>
      <w:rFonts w:hint="default"/>
      <w:b/>
      <w:sz w:val="40"/>
    </w:rPr>
  </w:style>
  <w:style w:type="character" w:customStyle="1" w:styleId="apple-converted-space">
    <w:name w:val="apple-converted-space"/>
    <w:basedOn w:val="DefaultParagraphFont"/>
    <w:qFormat/>
    <w:rsid w:val="00D27699"/>
  </w:style>
  <w:style w:type="character" w:customStyle="1" w:styleId="A4">
    <w:name w:val="A4"/>
    <w:uiPriority w:val="99"/>
    <w:unhideWhenUsed/>
    <w:qFormat/>
    <w:rsid w:val="00D27699"/>
    <w:rPr>
      <w:rFonts w:hint="default"/>
      <w:b/>
      <w:sz w:val="20"/>
    </w:rPr>
  </w:style>
  <w:style w:type="paragraph" w:styleId="ListParagraph">
    <w:name w:val="List Paragraph"/>
    <w:basedOn w:val="Normal"/>
    <w:uiPriority w:val="99"/>
    <w:qFormat/>
    <w:rsid w:val="009A25EB"/>
    <w:pPr>
      <w:ind w:left="720"/>
      <w:contextualSpacing/>
    </w:pPr>
  </w:style>
  <w:style w:type="paragraph" w:customStyle="1" w:styleId="EndNoteBibliography">
    <w:name w:val="EndNote Bibliography"/>
    <w:basedOn w:val="Normal"/>
    <w:link w:val="EndNoteBibliographyChar"/>
    <w:rsid w:val="0025260E"/>
    <w:pPr>
      <w:spacing w:after="200"/>
      <w:jc w:val="both"/>
    </w:pPr>
    <w:rPr>
      <w:rFonts w:ascii="Calibri" w:hAnsi="Calibri" w:cs="Calibri"/>
      <w:noProof/>
      <w:lang w:val="en-US" w:eastAsia="en-US"/>
    </w:rPr>
  </w:style>
  <w:style w:type="character" w:customStyle="1" w:styleId="EndNoteBibliographyChar">
    <w:name w:val="EndNote Bibliography Char"/>
    <w:basedOn w:val="DefaultParagraphFont"/>
    <w:link w:val="EndNoteBibliography"/>
    <w:rsid w:val="0025260E"/>
    <w:rPr>
      <w:rFonts w:ascii="Calibri" w:hAnsi="Calibri" w:cs="Calibri"/>
      <w:noProof/>
      <w:lang w:val="en-US" w:eastAsia="en-US"/>
    </w:rPr>
  </w:style>
  <w:style w:type="paragraph" w:styleId="BalloonText">
    <w:name w:val="Balloon Text"/>
    <w:basedOn w:val="Normal"/>
    <w:link w:val="BalloonTextChar"/>
    <w:uiPriority w:val="99"/>
    <w:semiHidden/>
    <w:unhideWhenUsed/>
    <w:qFormat/>
    <w:rsid w:val="00733552"/>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qFormat/>
    <w:rsid w:val="00733552"/>
    <w:rPr>
      <w:rFonts w:ascii="Tahoma" w:eastAsiaTheme="minorHAnsi" w:hAnsi="Tahoma" w:cs="Tahoma"/>
      <w:sz w:val="16"/>
      <w:szCs w:val="16"/>
      <w:lang w:val="en-US" w:eastAsia="en-US"/>
    </w:rPr>
  </w:style>
  <w:style w:type="paragraph" w:styleId="Footer">
    <w:name w:val="footer"/>
    <w:basedOn w:val="Normal"/>
    <w:link w:val="FooterChar"/>
    <w:uiPriority w:val="99"/>
    <w:unhideWhenUsed/>
    <w:qFormat/>
    <w:rsid w:val="00733552"/>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qFormat/>
    <w:rsid w:val="00733552"/>
    <w:rPr>
      <w:rFonts w:asciiTheme="minorHAnsi" w:eastAsiaTheme="minorHAnsi" w:hAnsiTheme="minorHAnsi" w:cstheme="minorBidi"/>
      <w:lang w:val="en-US" w:eastAsia="en-US"/>
    </w:rPr>
  </w:style>
  <w:style w:type="paragraph" w:styleId="Header">
    <w:name w:val="header"/>
    <w:basedOn w:val="Normal"/>
    <w:link w:val="HeaderChar"/>
    <w:uiPriority w:val="99"/>
    <w:unhideWhenUsed/>
    <w:qFormat/>
    <w:rsid w:val="00733552"/>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qFormat/>
    <w:rsid w:val="00733552"/>
    <w:rPr>
      <w:rFonts w:asciiTheme="minorHAnsi" w:eastAsiaTheme="minorHAnsi" w:hAnsiTheme="minorHAnsi" w:cstheme="minorBidi"/>
      <w:lang w:val="en-US" w:eastAsia="en-US"/>
    </w:rPr>
  </w:style>
  <w:style w:type="table" w:styleId="TableGrid">
    <w:name w:val="Table Grid"/>
    <w:basedOn w:val="TableNormal"/>
    <w:uiPriority w:val="39"/>
    <w:qFormat/>
    <w:rsid w:val="0073355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istParagraph1">
    <w:name w:val="List Paragraph1"/>
    <w:basedOn w:val="Normal"/>
    <w:uiPriority w:val="34"/>
    <w:qFormat/>
    <w:rsid w:val="00733552"/>
    <w:pPr>
      <w:spacing w:after="200" w:line="276" w:lineRule="auto"/>
      <w:ind w:left="720"/>
      <w:contextualSpacing/>
    </w:pPr>
    <w:rPr>
      <w:rFonts w:asciiTheme="minorHAnsi" w:eastAsiaTheme="minorHAnsi" w:hAnsiTheme="minorHAnsi" w:cstheme="minorBidi"/>
      <w:lang w:eastAsia="en-US"/>
    </w:rPr>
  </w:style>
  <w:style w:type="paragraph" w:customStyle="1" w:styleId="Default">
    <w:name w:val="Default"/>
    <w:unhideWhenUsed/>
    <w:qFormat/>
    <w:rsid w:val="00733552"/>
    <w:pPr>
      <w:widowControl w:val="0"/>
      <w:autoSpaceDE w:val="0"/>
      <w:autoSpaceDN w:val="0"/>
      <w:adjustRightInd w:val="0"/>
      <w:spacing w:after="200" w:line="276" w:lineRule="auto"/>
    </w:pPr>
    <w:rPr>
      <w:rFonts w:eastAsia="Times New Roman" w:cstheme="minorBidi"/>
      <w:color w:val="000000"/>
      <w:sz w:val="24"/>
      <w:szCs w:val="20"/>
      <w:lang w:val="en-US" w:eastAsia="en-US"/>
    </w:rPr>
  </w:style>
  <w:style w:type="paragraph" w:customStyle="1" w:styleId="Style1">
    <w:name w:val="_Style 1"/>
    <w:uiPriority w:val="1"/>
    <w:qFormat/>
    <w:rsid w:val="00733552"/>
    <w:pPr>
      <w:spacing w:after="200" w:line="276" w:lineRule="auto"/>
    </w:pPr>
    <w:rPr>
      <w:rFonts w:ascii="Calibri" w:eastAsiaTheme="minorHAnsi" w:hAnsi="Calibri" w:cstheme="minorBidi"/>
    </w:rPr>
  </w:style>
  <w:style w:type="paragraph" w:customStyle="1" w:styleId="Pa17">
    <w:name w:val="Pa17"/>
    <w:basedOn w:val="Default"/>
    <w:next w:val="Default"/>
    <w:uiPriority w:val="99"/>
    <w:unhideWhenUsed/>
    <w:qFormat/>
    <w:rsid w:val="00733552"/>
    <w:pPr>
      <w:spacing w:line="191" w:lineRule="atLeast"/>
    </w:pPr>
  </w:style>
  <w:style w:type="paragraph" w:customStyle="1" w:styleId="Pa4">
    <w:name w:val="Pa4"/>
    <w:basedOn w:val="Default"/>
    <w:next w:val="Default"/>
    <w:uiPriority w:val="99"/>
    <w:unhideWhenUsed/>
    <w:qFormat/>
    <w:rsid w:val="00733552"/>
    <w:pPr>
      <w:spacing w:line="181" w:lineRule="atLeast"/>
    </w:pPr>
  </w:style>
  <w:style w:type="character" w:customStyle="1" w:styleId="A10">
    <w:name w:val="A10"/>
    <w:uiPriority w:val="99"/>
    <w:unhideWhenUsed/>
    <w:qFormat/>
    <w:rsid w:val="00733552"/>
    <w:rPr>
      <w:rFonts w:ascii="Times New Roman" w:eastAsia="Times New Roman" w:hAnsi="Times New Roman" w:hint="default"/>
      <w:sz w:val="18"/>
      <w:u w:val="single"/>
    </w:rPr>
  </w:style>
  <w:style w:type="character" w:customStyle="1" w:styleId="A6">
    <w:name w:val="A6"/>
    <w:uiPriority w:val="99"/>
    <w:unhideWhenUsed/>
    <w:qFormat/>
    <w:rsid w:val="00733552"/>
    <w:rPr>
      <w:rFonts w:ascii="Times New Roman" w:eastAsia="Times New Roman" w:hAnsi="Times New Roman" w:hint="default"/>
      <w:sz w:val="10"/>
    </w:rPr>
  </w:style>
  <w:style w:type="character" w:customStyle="1" w:styleId="A11">
    <w:name w:val="A11"/>
    <w:uiPriority w:val="99"/>
    <w:unhideWhenUsed/>
    <w:qFormat/>
    <w:rsid w:val="00733552"/>
    <w:rPr>
      <w:rFonts w:ascii="Times New Roman" w:eastAsia="Times New Roman" w:hAnsi="Times New Roman" w:hint="default"/>
      <w:sz w:val="10"/>
    </w:rPr>
  </w:style>
  <w:style w:type="character" w:customStyle="1" w:styleId="A7">
    <w:name w:val="A7"/>
    <w:uiPriority w:val="99"/>
    <w:unhideWhenUsed/>
    <w:qFormat/>
    <w:rsid w:val="00733552"/>
    <w:rPr>
      <w:rFonts w:hint="default"/>
      <w:sz w:val="10"/>
      <w:u w:val="single"/>
    </w:rPr>
  </w:style>
  <w:style w:type="character" w:customStyle="1" w:styleId="ff3">
    <w:name w:val="ff3"/>
    <w:basedOn w:val="DefaultParagraphFont"/>
    <w:rsid w:val="00733552"/>
  </w:style>
  <w:style w:type="character" w:customStyle="1" w:styleId="ws203">
    <w:name w:val="ws203"/>
    <w:basedOn w:val="DefaultParagraphFont"/>
    <w:rsid w:val="00733552"/>
  </w:style>
  <w:style w:type="character" w:customStyle="1" w:styleId="ff2">
    <w:name w:val="ff2"/>
    <w:basedOn w:val="DefaultParagraphFont"/>
    <w:rsid w:val="00733552"/>
  </w:style>
  <w:style w:type="character" w:styleId="CommentReference">
    <w:name w:val="annotation reference"/>
    <w:basedOn w:val="DefaultParagraphFont"/>
    <w:uiPriority w:val="99"/>
    <w:semiHidden/>
    <w:unhideWhenUsed/>
    <w:rsid w:val="00733552"/>
    <w:rPr>
      <w:sz w:val="16"/>
      <w:szCs w:val="16"/>
    </w:rPr>
  </w:style>
  <w:style w:type="paragraph" w:styleId="CommentText">
    <w:name w:val="annotation text"/>
    <w:basedOn w:val="Normal"/>
    <w:link w:val="CommentTextChar"/>
    <w:uiPriority w:val="99"/>
    <w:semiHidden/>
    <w:unhideWhenUsed/>
    <w:rsid w:val="00733552"/>
    <w:pPr>
      <w:spacing w:after="20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733552"/>
    <w:rPr>
      <w:rFonts w:asciiTheme="minorHAnsi" w:eastAsiaTheme="minorHAnsi" w:hAnsiTheme="minorHAnsi" w:cstheme="minorBidi"/>
      <w:sz w:val="20"/>
      <w:szCs w:val="20"/>
      <w:lang w:val="en-US" w:eastAsia="en-US"/>
    </w:rPr>
  </w:style>
  <w:style w:type="paragraph" w:styleId="CommentSubject">
    <w:name w:val="annotation subject"/>
    <w:basedOn w:val="CommentText"/>
    <w:next w:val="CommentText"/>
    <w:link w:val="CommentSubjectChar"/>
    <w:uiPriority w:val="99"/>
    <w:semiHidden/>
    <w:unhideWhenUsed/>
    <w:rsid w:val="00733552"/>
    <w:rPr>
      <w:b/>
      <w:bCs/>
    </w:rPr>
  </w:style>
  <w:style w:type="character" w:customStyle="1" w:styleId="CommentSubjectChar">
    <w:name w:val="Comment Subject Char"/>
    <w:basedOn w:val="CommentTextChar"/>
    <w:link w:val="CommentSubject"/>
    <w:uiPriority w:val="99"/>
    <w:semiHidden/>
    <w:rsid w:val="00733552"/>
    <w:rPr>
      <w:rFonts w:asciiTheme="minorHAnsi" w:eastAsiaTheme="minorHAnsi" w:hAnsiTheme="minorHAnsi" w:cstheme="minorBidi"/>
      <w:b/>
      <w:bCs/>
      <w:sz w:val="20"/>
      <w:szCs w:val="20"/>
      <w:lang w:val="en-US" w:eastAsia="en-US"/>
    </w:rPr>
  </w:style>
  <w:style w:type="character" w:styleId="FollowedHyperlink">
    <w:name w:val="FollowedHyperlink"/>
    <w:basedOn w:val="DefaultParagraphFont"/>
    <w:uiPriority w:val="99"/>
    <w:semiHidden/>
    <w:unhideWhenUsed/>
    <w:rsid w:val="00733552"/>
    <w:rPr>
      <w:color w:val="954F72" w:themeColor="followedHyperlink"/>
      <w:u w:val="single"/>
    </w:rPr>
  </w:style>
  <w:style w:type="character" w:styleId="PlaceholderText">
    <w:name w:val="Placeholder Text"/>
    <w:basedOn w:val="DefaultParagraphFont"/>
    <w:uiPriority w:val="99"/>
    <w:unhideWhenUsed/>
    <w:rsid w:val="00733552"/>
    <w:rPr>
      <w:color w:val="808080"/>
    </w:rPr>
  </w:style>
  <w:style w:type="table" w:customStyle="1" w:styleId="TableGrid1">
    <w:name w:val="Table Grid1"/>
    <w:basedOn w:val="TableNormal"/>
    <w:next w:val="TableGrid"/>
    <w:uiPriority w:val="39"/>
    <w:rsid w:val="00E12B14"/>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C19A5"/>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66612E"/>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9140B"/>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46DD9"/>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uiPriority w:val="99"/>
    <w:unhideWhenUsed/>
    <w:qFormat/>
    <w:rsid w:val="009A3338"/>
    <w:pPr>
      <w:spacing w:beforeAutospacing="1" w:afterAutospacing="1" w:line="276" w:lineRule="auto"/>
    </w:pPr>
    <w:rPr>
      <w:rFonts w:eastAsia="SimSun"/>
      <w:sz w:val="24"/>
      <w:szCs w:val="24"/>
      <w:lang w:val="en-US" w:eastAsia="zh-CN"/>
    </w:rPr>
  </w:style>
  <w:style w:type="character" w:styleId="Strong">
    <w:name w:val="Strong"/>
    <w:basedOn w:val="DefaultParagraphFont"/>
    <w:uiPriority w:val="22"/>
    <w:qFormat/>
    <w:rsid w:val="009A3338"/>
    <w:rPr>
      <w:b/>
      <w:bCs/>
    </w:rPr>
  </w:style>
  <w:style w:type="paragraph" w:customStyle="1" w:styleId="Pa8">
    <w:name w:val="Pa8"/>
    <w:basedOn w:val="Default"/>
    <w:next w:val="Default"/>
    <w:uiPriority w:val="99"/>
    <w:unhideWhenUsed/>
    <w:qFormat/>
    <w:rsid w:val="009A3338"/>
    <w:pPr>
      <w:spacing w:line="201" w:lineRule="atLeast"/>
    </w:pPr>
    <w:rPr>
      <w:lang w:val="en-IN" w:eastAsia="en-IN"/>
    </w:rPr>
  </w:style>
  <w:style w:type="paragraph" w:customStyle="1" w:styleId="Pa7">
    <w:name w:val="Pa7"/>
    <w:basedOn w:val="Default"/>
    <w:next w:val="Default"/>
    <w:uiPriority w:val="99"/>
    <w:unhideWhenUsed/>
    <w:qFormat/>
    <w:rsid w:val="009A3338"/>
    <w:pPr>
      <w:spacing w:line="201" w:lineRule="atLeast"/>
    </w:pPr>
    <w:rPr>
      <w:lang w:val="en-IN" w:eastAsia="en-IN"/>
    </w:rPr>
  </w:style>
  <w:style w:type="paragraph" w:customStyle="1" w:styleId="Pa9">
    <w:name w:val="Pa9"/>
    <w:basedOn w:val="Default"/>
    <w:next w:val="Default"/>
    <w:uiPriority w:val="99"/>
    <w:unhideWhenUsed/>
    <w:qFormat/>
    <w:rsid w:val="009A3338"/>
    <w:pPr>
      <w:spacing w:line="201" w:lineRule="atLeast"/>
    </w:pPr>
    <w:rPr>
      <w:lang w:val="en-IN" w:eastAsia="en-IN"/>
    </w:rPr>
  </w:style>
  <w:style w:type="paragraph" w:customStyle="1" w:styleId="Pa3">
    <w:name w:val="Pa3"/>
    <w:basedOn w:val="Default"/>
    <w:next w:val="Default"/>
    <w:uiPriority w:val="99"/>
    <w:unhideWhenUsed/>
    <w:qFormat/>
    <w:rsid w:val="009A3338"/>
    <w:pPr>
      <w:spacing w:line="201" w:lineRule="atLeast"/>
    </w:pPr>
    <w:rPr>
      <w:lang w:val="en-IN" w:eastAsia="en-IN"/>
    </w:rPr>
  </w:style>
  <w:style w:type="character" w:customStyle="1" w:styleId="title-text">
    <w:name w:val="title-text"/>
    <w:basedOn w:val="DefaultParagraphFont"/>
    <w:rsid w:val="009A3338"/>
  </w:style>
  <w:style w:type="character" w:customStyle="1" w:styleId="js-article-title">
    <w:name w:val="js-article-title"/>
    <w:basedOn w:val="DefaultParagraphFont"/>
    <w:rsid w:val="009A3338"/>
  </w:style>
  <w:style w:type="paragraph" w:customStyle="1" w:styleId="Pa0">
    <w:name w:val="Pa0"/>
    <w:basedOn w:val="Normal"/>
    <w:next w:val="Normal"/>
    <w:uiPriority w:val="99"/>
    <w:rsid w:val="009A3338"/>
    <w:pPr>
      <w:autoSpaceDE w:val="0"/>
      <w:autoSpaceDN w:val="0"/>
      <w:adjustRightInd w:val="0"/>
      <w:spacing w:line="201" w:lineRule="atLeast"/>
    </w:pPr>
    <w:rPr>
      <w:rFonts w:ascii="Helvetica" w:eastAsiaTheme="minorHAnsi" w:hAnsi="Helvetica" w:cstheme="minorBidi"/>
      <w:sz w:val="24"/>
      <w:szCs w:val="24"/>
      <w:lang w:val="en-US" w:eastAsia="en-US"/>
    </w:rPr>
  </w:style>
  <w:style w:type="table" w:customStyle="1" w:styleId="TableGridLight1">
    <w:name w:val="Table Grid Light1"/>
    <w:basedOn w:val="TableNormal"/>
    <w:uiPriority w:val="40"/>
    <w:rsid w:val="00765482"/>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B83C17"/>
  </w:style>
  <w:style w:type="character" w:styleId="LineNumber">
    <w:name w:val="line number"/>
    <w:basedOn w:val="DefaultParagraphFont"/>
    <w:uiPriority w:val="99"/>
    <w:semiHidden/>
    <w:unhideWhenUsed/>
    <w:rsid w:val="00B83C17"/>
  </w:style>
  <w:style w:type="character" w:customStyle="1" w:styleId="cit-year-info">
    <w:name w:val="cit-year-info"/>
    <w:basedOn w:val="DefaultParagraphFont"/>
    <w:rsid w:val="00B83C17"/>
  </w:style>
  <w:style w:type="character" w:customStyle="1" w:styleId="cit-volume">
    <w:name w:val="cit-volume"/>
    <w:basedOn w:val="DefaultParagraphFont"/>
    <w:rsid w:val="00B83C17"/>
  </w:style>
  <w:style w:type="character" w:customStyle="1" w:styleId="cit-issue">
    <w:name w:val="cit-issue"/>
    <w:basedOn w:val="DefaultParagraphFont"/>
    <w:rsid w:val="00B83C17"/>
  </w:style>
  <w:style w:type="character" w:customStyle="1" w:styleId="cit-pagerange">
    <w:name w:val="cit-pagerange"/>
    <w:basedOn w:val="DefaultParagraphFont"/>
    <w:rsid w:val="00B83C17"/>
  </w:style>
  <w:style w:type="paragraph" w:customStyle="1" w:styleId="Pa14">
    <w:name w:val="Pa14"/>
    <w:basedOn w:val="Default"/>
    <w:next w:val="Default"/>
    <w:uiPriority w:val="99"/>
    <w:unhideWhenUsed/>
    <w:qFormat/>
    <w:rsid w:val="00C77D2E"/>
    <w:pPr>
      <w:spacing w:line="191" w:lineRule="atLeast"/>
    </w:pPr>
  </w:style>
  <w:style w:type="character" w:customStyle="1" w:styleId="nlmstring-name">
    <w:name w:val="nlm_string-name"/>
    <w:basedOn w:val="DefaultParagraphFont"/>
    <w:rsid w:val="00C77D2E"/>
  </w:style>
  <w:style w:type="character" w:customStyle="1" w:styleId="nlmarticle-title">
    <w:name w:val="nlm_article-title"/>
    <w:basedOn w:val="DefaultParagraphFont"/>
    <w:rsid w:val="00C77D2E"/>
  </w:style>
  <w:style w:type="character" w:customStyle="1" w:styleId="nlmyear">
    <w:name w:val="nlm_year"/>
    <w:basedOn w:val="DefaultParagraphFont"/>
    <w:rsid w:val="00C77D2E"/>
  </w:style>
  <w:style w:type="character" w:customStyle="1" w:styleId="nlmvolume">
    <w:name w:val="nlm_volume"/>
    <w:basedOn w:val="DefaultParagraphFont"/>
    <w:rsid w:val="00C77D2E"/>
  </w:style>
  <w:style w:type="character" w:customStyle="1" w:styleId="nlmfpage">
    <w:name w:val="nlm_fpage"/>
    <w:basedOn w:val="DefaultParagraphFont"/>
    <w:rsid w:val="00C77D2E"/>
  </w:style>
  <w:style w:type="character" w:customStyle="1" w:styleId="nlmlpage">
    <w:name w:val="nlm_lpage"/>
    <w:basedOn w:val="DefaultParagraphFont"/>
    <w:rsid w:val="00C77D2E"/>
  </w:style>
  <w:style w:type="character" w:customStyle="1" w:styleId="refdoi">
    <w:name w:val="refdoi"/>
    <w:basedOn w:val="DefaultParagraphFont"/>
    <w:rsid w:val="00C77D2E"/>
  </w:style>
  <w:style w:type="table" w:customStyle="1" w:styleId="TableGrid6">
    <w:name w:val="Table Grid6"/>
    <w:basedOn w:val="TableNormal"/>
    <w:next w:val="TableGrid"/>
    <w:uiPriority w:val="59"/>
    <w:qFormat/>
    <w:rsid w:val="000C4A69"/>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qFormat/>
    <w:rsid w:val="00653958"/>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39"/>
    <w:rsid w:val="003053C6"/>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053C6"/>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qFormat/>
    <w:rsid w:val="00037A14"/>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qFormat/>
    <w:rsid w:val="009866B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9866B2"/>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9D7313"/>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A0371F"/>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B72160"/>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39"/>
    <w:rsid w:val="00410681"/>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392F2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F2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392F20"/>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C410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5">
    <w:name w:val="Table Grid15"/>
    <w:basedOn w:val="TableNormal"/>
    <w:next w:val="TableGrid"/>
    <w:uiPriority w:val="39"/>
    <w:qFormat/>
    <w:rsid w:val="0085520F"/>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75CE"/>
    <w:pPr>
      <w:widowControl w:val="0"/>
      <w:autoSpaceDE w:val="0"/>
      <w:autoSpaceDN w:val="0"/>
    </w:pPr>
    <w:rPr>
      <w:rFonts w:eastAsia="Times New Roman"/>
      <w:lang w:val="en-US" w:eastAsia="en-US" w:bidi="en-US"/>
    </w:rPr>
  </w:style>
  <w:style w:type="character" w:customStyle="1" w:styleId="UnresolvedMention1">
    <w:name w:val="Unresolved Mention1"/>
    <w:basedOn w:val="DefaultParagraphFont"/>
    <w:uiPriority w:val="99"/>
    <w:semiHidden/>
    <w:unhideWhenUsed/>
    <w:rsid w:val="00287D2D"/>
    <w:rPr>
      <w:color w:val="605E5C"/>
      <w:shd w:val="clear" w:color="auto" w:fill="E1DFDD"/>
    </w:rPr>
  </w:style>
  <w:style w:type="character" w:customStyle="1" w:styleId="name">
    <w:name w:val="name"/>
    <w:basedOn w:val="DefaultParagraphFont"/>
    <w:rsid w:val="005A1D46"/>
  </w:style>
  <w:style w:type="table" w:customStyle="1" w:styleId="TableGrid16">
    <w:name w:val="Table Grid16"/>
    <w:basedOn w:val="TableNormal"/>
    <w:next w:val="TableGrid"/>
    <w:uiPriority w:val="39"/>
    <w:qFormat/>
    <w:rsid w:val="00A31399"/>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39"/>
    <w:qFormat/>
    <w:rsid w:val="00BB2985"/>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A36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19300">
      <w:bodyDiv w:val="1"/>
      <w:marLeft w:val="0"/>
      <w:marRight w:val="0"/>
      <w:marTop w:val="0"/>
      <w:marBottom w:val="0"/>
      <w:divBdr>
        <w:top w:val="none" w:sz="0" w:space="0" w:color="auto"/>
        <w:left w:val="none" w:sz="0" w:space="0" w:color="auto"/>
        <w:bottom w:val="none" w:sz="0" w:space="0" w:color="auto"/>
        <w:right w:val="none" w:sz="0" w:space="0" w:color="auto"/>
      </w:divBdr>
      <w:divsChild>
        <w:div w:id="1134762419">
          <w:marLeft w:val="0"/>
          <w:marRight w:val="0"/>
          <w:marTop w:val="0"/>
          <w:marBottom w:val="0"/>
          <w:divBdr>
            <w:top w:val="none" w:sz="0" w:space="0" w:color="auto"/>
            <w:left w:val="none" w:sz="0" w:space="0" w:color="auto"/>
            <w:bottom w:val="none" w:sz="0" w:space="0" w:color="auto"/>
            <w:right w:val="none" w:sz="0" w:space="0" w:color="auto"/>
          </w:divBdr>
        </w:div>
      </w:divsChild>
    </w:div>
    <w:div w:id="158349120">
      <w:bodyDiv w:val="1"/>
      <w:marLeft w:val="0"/>
      <w:marRight w:val="0"/>
      <w:marTop w:val="0"/>
      <w:marBottom w:val="0"/>
      <w:divBdr>
        <w:top w:val="none" w:sz="0" w:space="0" w:color="auto"/>
        <w:left w:val="none" w:sz="0" w:space="0" w:color="auto"/>
        <w:bottom w:val="none" w:sz="0" w:space="0" w:color="auto"/>
        <w:right w:val="none" w:sz="0" w:space="0" w:color="auto"/>
      </w:divBdr>
    </w:div>
    <w:div w:id="298388325">
      <w:bodyDiv w:val="1"/>
      <w:marLeft w:val="0"/>
      <w:marRight w:val="0"/>
      <w:marTop w:val="0"/>
      <w:marBottom w:val="0"/>
      <w:divBdr>
        <w:top w:val="none" w:sz="0" w:space="0" w:color="auto"/>
        <w:left w:val="none" w:sz="0" w:space="0" w:color="auto"/>
        <w:bottom w:val="none" w:sz="0" w:space="0" w:color="auto"/>
        <w:right w:val="none" w:sz="0" w:space="0" w:color="auto"/>
      </w:divBdr>
    </w:div>
    <w:div w:id="317195724">
      <w:bodyDiv w:val="1"/>
      <w:marLeft w:val="0"/>
      <w:marRight w:val="0"/>
      <w:marTop w:val="0"/>
      <w:marBottom w:val="0"/>
      <w:divBdr>
        <w:top w:val="none" w:sz="0" w:space="0" w:color="auto"/>
        <w:left w:val="none" w:sz="0" w:space="0" w:color="auto"/>
        <w:bottom w:val="none" w:sz="0" w:space="0" w:color="auto"/>
        <w:right w:val="none" w:sz="0" w:space="0" w:color="auto"/>
      </w:divBdr>
    </w:div>
    <w:div w:id="421991222">
      <w:bodyDiv w:val="1"/>
      <w:marLeft w:val="0"/>
      <w:marRight w:val="0"/>
      <w:marTop w:val="0"/>
      <w:marBottom w:val="0"/>
      <w:divBdr>
        <w:top w:val="none" w:sz="0" w:space="0" w:color="auto"/>
        <w:left w:val="none" w:sz="0" w:space="0" w:color="auto"/>
        <w:bottom w:val="none" w:sz="0" w:space="0" w:color="auto"/>
        <w:right w:val="none" w:sz="0" w:space="0" w:color="auto"/>
      </w:divBdr>
    </w:div>
    <w:div w:id="424234197">
      <w:bodyDiv w:val="1"/>
      <w:marLeft w:val="0"/>
      <w:marRight w:val="0"/>
      <w:marTop w:val="0"/>
      <w:marBottom w:val="0"/>
      <w:divBdr>
        <w:top w:val="none" w:sz="0" w:space="0" w:color="auto"/>
        <w:left w:val="none" w:sz="0" w:space="0" w:color="auto"/>
        <w:bottom w:val="none" w:sz="0" w:space="0" w:color="auto"/>
        <w:right w:val="none" w:sz="0" w:space="0" w:color="auto"/>
      </w:divBdr>
    </w:div>
    <w:div w:id="450560319">
      <w:bodyDiv w:val="1"/>
      <w:marLeft w:val="0"/>
      <w:marRight w:val="0"/>
      <w:marTop w:val="0"/>
      <w:marBottom w:val="0"/>
      <w:divBdr>
        <w:top w:val="none" w:sz="0" w:space="0" w:color="auto"/>
        <w:left w:val="none" w:sz="0" w:space="0" w:color="auto"/>
        <w:bottom w:val="none" w:sz="0" w:space="0" w:color="auto"/>
        <w:right w:val="none" w:sz="0" w:space="0" w:color="auto"/>
      </w:divBdr>
      <w:divsChild>
        <w:div w:id="1727680981">
          <w:marLeft w:val="375"/>
          <w:marRight w:val="375"/>
          <w:marTop w:val="720"/>
          <w:marBottom w:val="0"/>
          <w:divBdr>
            <w:top w:val="none" w:sz="0" w:space="0" w:color="auto"/>
            <w:left w:val="none" w:sz="0" w:space="0" w:color="auto"/>
            <w:bottom w:val="none" w:sz="0" w:space="0" w:color="auto"/>
            <w:right w:val="none" w:sz="0" w:space="0" w:color="auto"/>
          </w:divBdr>
        </w:div>
        <w:div w:id="22171782">
          <w:marLeft w:val="375"/>
          <w:marRight w:val="0"/>
          <w:marTop w:val="180"/>
          <w:marBottom w:val="0"/>
          <w:divBdr>
            <w:top w:val="none" w:sz="0" w:space="0" w:color="auto"/>
            <w:left w:val="none" w:sz="0" w:space="0" w:color="auto"/>
            <w:bottom w:val="none" w:sz="0" w:space="0" w:color="auto"/>
            <w:right w:val="none" w:sz="0" w:space="0" w:color="auto"/>
          </w:divBdr>
        </w:div>
        <w:div w:id="1270577697">
          <w:marLeft w:val="0"/>
          <w:marRight w:val="0"/>
          <w:marTop w:val="375"/>
          <w:marBottom w:val="0"/>
          <w:divBdr>
            <w:top w:val="none" w:sz="0" w:space="0" w:color="auto"/>
            <w:left w:val="none" w:sz="0" w:space="0" w:color="auto"/>
            <w:bottom w:val="none" w:sz="0" w:space="0" w:color="auto"/>
            <w:right w:val="none" w:sz="0" w:space="0" w:color="auto"/>
          </w:divBdr>
        </w:div>
        <w:div w:id="1577587577">
          <w:marLeft w:val="375"/>
          <w:marRight w:val="375"/>
          <w:marTop w:val="375"/>
          <w:marBottom w:val="375"/>
          <w:divBdr>
            <w:top w:val="none" w:sz="0" w:space="0" w:color="auto"/>
            <w:left w:val="none" w:sz="0" w:space="0" w:color="auto"/>
            <w:bottom w:val="none" w:sz="0" w:space="0" w:color="auto"/>
            <w:right w:val="none" w:sz="0" w:space="0" w:color="auto"/>
          </w:divBdr>
        </w:div>
        <w:div w:id="203057724">
          <w:marLeft w:val="375"/>
          <w:marRight w:val="375"/>
          <w:marTop w:val="375"/>
          <w:marBottom w:val="375"/>
          <w:divBdr>
            <w:top w:val="none" w:sz="0" w:space="0" w:color="auto"/>
            <w:left w:val="none" w:sz="0" w:space="0" w:color="auto"/>
            <w:bottom w:val="none" w:sz="0" w:space="0" w:color="auto"/>
            <w:right w:val="none" w:sz="0" w:space="0" w:color="auto"/>
          </w:divBdr>
        </w:div>
      </w:divsChild>
    </w:div>
    <w:div w:id="459694149">
      <w:bodyDiv w:val="1"/>
      <w:marLeft w:val="0"/>
      <w:marRight w:val="0"/>
      <w:marTop w:val="0"/>
      <w:marBottom w:val="0"/>
      <w:divBdr>
        <w:top w:val="none" w:sz="0" w:space="0" w:color="auto"/>
        <w:left w:val="none" w:sz="0" w:space="0" w:color="auto"/>
        <w:bottom w:val="none" w:sz="0" w:space="0" w:color="auto"/>
        <w:right w:val="none" w:sz="0" w:space="0" w:color="auto"/>
      </w:divBdr>
    </w:div>
    <w:div w:id="907110614">
      <w:bodyDiv w:val="1"/>
      <w:marLeft w:val="0"/>
      <w:marRight w:val="0"/>
      <w:marTop w:val="0"/>
      <w:marBottom w:val="0"/>
      <w:divBdr>
        <w:top w:val="none" w:sz="0" w:space="0" w:color="auto"/>
        <w:left w:val="none" w:sz="0" w:space="0" w:color="auto"/>
        <w:bottom w:val="none" w:sz="0" w:space="0" w:color="auto"/>
        <w:right w:val="none" w:sz="0" w:space="0" w:color="auto"/>
      </w:divBdr>
    </w:div>
    <w:div w:id="919027684">
      <w:bodyDiv w:val="1"/>
      <w:marLeft w:val="0"/>
      <w:marRight w:val="0"/>
      <w:marTop w:val="0"/>
      <w:marBottom w:val="0"/>
      <w:divBdr>
        <w:top w:val="none" w:sz="0" w:space="0" w:color="auto"/>
        <w:left w:val="none" w:sz="0" w:space="0" w:color="auto"/>
        <w:bottom w:val="none" w:sz="0" w:space="0" w:color="auto"/>
        <w:right w:val="none" w:sz="0" w:space="0" w:color="auto"/>
      </w:divBdr>
    </w:div>
    <w:div w:id="1153108257">
      <w:bodyDiv w:val="1"/>
      <w:marLeft w:val="0"/>
      <w:marRight w:val="0"/>
      <w:marTop w:val="0"/>
      <w:marBottom w:val="0"/>
      <w:divBdr>
        <w:top w:val="none" w:sz="0" w:space="0" w:color="auto"/>
        <w:left w:val="none" w:sz="0" w:space="0" w:color="auto"/>
        <w:bottom w:val="none" w:sz="0" w:space="0" w:color="auto"/>
        <w:right w:val="none" w:sz="0" w:space="0" w:color="auto"/>
      </w:divBdr>
      <w:divsChild>
        <w:div w:id="1573351177">
          <w:marLeft w:val="0"/>
          <w:marRight w:val="0"/>
          <w:marTop w:val="0"/>
          <w:marBottom w:val="120"/>
          <w:divBdr>
            <w:top w:val="none" w:sz="0" w:space="0" w:color="auto"/>
            <w:left w:val="none" w:sz="0" w:space="0" w:color="auto"/>
            <w:bottom w:val="none" w:sz="0" w:space="0" w:color="auto"/>
            <w:right w:val="none" w:sz="0" w:space="0" w:color="auto"/>
          </w:divBdr>
          <w:divsChild>
            <w:div w:id="621837867">
              <w:marLeft w:val="0"/>
              <w:marRight w:val="0"/>
              <w:marTop w:val="0"/>
              <w:marBottom w:val="0"/>
              <w:divBdr>
                <w:top w:val="none" w:sz="0" w:space="0" w:color="auto"/>
                <w:left w:val="none" w:sz="0" w:space="0" w:color="auto"/>
                <w:bottom w:val="none" w:sz="0" w:space="0" w:color="auto"/>
                <w:right w:val="none" w:sz="0" w:space="0" w:color="auto"/>
              </w:divBdr>
              <w:divsChild>
                <w:div w:id="674498711">
                  <w:marLeft w:val="0"/>
                  <w:marRight w:val="0"/>
                  <w:marTop w:val="0"/>
                  <w:marBottom w:val="0"/>
                  <w:divBdr>
                    <w:top w:val="none" w:sz="0" w:space="0" w:color="auto"/>
                    <w:left w:val="none" w:sz="0" w:space="0" w:color="auto"/>
                    <w:bottom w:val="none" w:sz="0" w:space="0" w:color="auto"/>
                    <w:right w:val="none" w:sz="0" w:space="0" w:color="auto"/>
                  </w:divBdr>
                  <w:divsChild>
                    <w:div w:id="8594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154480">
      <w:bodyDiv w:val="1"/>
      <w:marLeft w:val="0"/>
      <w:marRight w:val="0"/>
      <w:marTop w:val="0"/>
      <w:marBottom w:val="0"/>
      <w:divBdr>
        <w:top w:val="none" w:sz="0" w:space="0" w:color="auto"/>
        <w:left w:val="none" w:sz="0" w:space="0" w:color="auto"/>
        <w:bottom w:val="none" w:sz="0" w:space="0" w:color="auto"/>
        <w:right w:val="none" w:sz="0" w:space="0" w:color="auto"/>
      </w:divBdr>
    </w:div>
    <w:div w:id="1190098861">
      <w:bodyDiv w:val="1"/>
      <w:marLeft w:val="0"/>
      <w:marRight w:val="0"/>
      <w:marTop w:val="0"/>
      <w:marBottom w:val="0"/>
      <w:divBdr>
        <w:top w:val="none" w:sz="0" w:space="0" w:color="auto"/>
        <w:left w:val="none" w:sz="0" w:space="0" w:color="auto"/>
        <w:bottom w:val="none" w:sz="0" w:space="0" w:color="auto"/>
        <w:right w:val="none" w:sz="0" w:space="0" w:color="auto"/>
      </w:divBdr>
      <w:divsChild>
        <w:div w:id="396049904">
          <w:marLeft w:val="0"/>
          <w:marRight w:val="0"/>
          <w:marTop w:val="0"/>
          <w:marBottom w:val="0"/>
          <w:divBdr>
            <w:top w:val="none" w:sz="0" w:space="0" w:color="auto"/>
            <w:left w:val="none" w:sz="0" w:space="0" w:color="auto"/>
            <w:bottom w:val="none" w:sz="0" w:space="0" w:color="auto"/>
            <w:right w:val="none" w:sz="0" w:space="0" w:color="auto"/>
          </w:divBdr>
          <w:divsChild>
            <w:div w:id="1455518662">
              <w:marLeft w:val="0"/>
              <w:marRight w:val="0"/>
              <w:marTop w:val="0"/>
              <w:marBottom w:val="0"/>
              <w:divBdr>
                <w:top w:val="single" w:sz="6" w:space="0" w:color="CCCCCC"/>
                <w:left w:val="single" w:sz="6" w:space="0" w:color="CCCCCC"/>
                <w:bottom w:val="single" w:sz="6" w:space="0" w:color="CCCCCC"/>
                <w:right w:val="single" w:sz="6" w:space="0" w:color="CCCCCC"/>
              </w:divBdr>
            </w:div>
            <w:div w:id="2026009265">
              <w:marLeft w:val="0"/>
              <w:marRight w:val="0"/>
              <w:marTop w:val="0"/>
              <w:marBottom w:val="0"/>
              <w:divBdr>
                <w:top w:val="none" w:sz="0" w:space="0" w:color="auto"/>
                <w:left w:val="none" w:sz="0" w:space="0" w:color="auto"/>
                <w:bottom w:val="none" w:sz="0" w:space="0" w:color="auto"/>
                <w:right w:val="none" w:sz="0" w:space="0" w:color="auto"/>
              </w:divBdr>
              <w:divsChild>
                <w:div w:id="8070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90118">
      <w:bodyDiv w:val="1"/>
      <w:marLeft w:val="0"/>
      <w:marRight w:val="0"/>
      <w:marTop w:val="0"/>
      <w:marBottom w:val="0"/>
      <w:divBdr>
        <w:top w:val="none" w:sz="0" w:space="0" w:color="auto"/>
        <w:left w:val="none" w:sz="0" w:space="0" w:color="auto"/>
        <w:bottom w:val="none" w:sz="0" w:space="0" w:color="auto"/>
        <w:right w:val="none" w:sz="0" w:space="0" w:color="auto"/>
      </w:divBdr>
    </w:div>
    <w:div w:id="1393773968">
      <w:bodyDiv w:val="1"/>
      <w:marLeft w:val="0"/>
      <w:marRight w:val="0"/>
      <w:marTop w:val="0"/>
      <w:marBottom w:val="0"/>
      <w:divBdr>
        <w:top w:val="none" w:sz="0" w:space="0" w:color="auto"/>
        <w:left w:val="none" w:sz="0" w:space="0" w:color="auto"/>
        <w:bottom w:val="none" w:sz="0" w:space="0" w:color="auto"/>
        <w:right w:val="none" w:sz="0" w:space="0" w:color="auto"/>
      </w:divBdr>
    </w:div>
    <w:div w:id="1540168740">
      <w:bodyDiv w:val="1"/>
      <w:marLeft w:val="0"/>
      <w:marRight w:val="0"/>
      <w:marTop w:val="0"/>
      <w:marBottom w:val="0"/>
      <w:divBdr>
        <w:top w:val="none" w:sz="0" w:space="0" w:color="auto"/>
        <w:left w:val="none" w:sz="0" w:space="0" w:color="auto"/>
        <w:bottom w:val="none" w:sz="0" w:space="0" w:color="auto"/>
        <w:right w:val="none" w:sz="0" w:space="0" w:color="auto"/>
      </w:divBdr>
      <w:divsChild>
        <w:div w:id="140271668">
          <w:marLeft w:val="0"/>
          <w:marRight w:val="0"/>
          <w:marTop w:val="0"/>
          <w:marBottom w:val="0"/>
          <w:divBdr>
            <w:top w:val="none" w:sz="0" w:space="0" w:color="auto"/>
            <w:left w:val="none" w:sz="0" w:space="0" w:color="auto"/>
            <w:bottom w:val="none" w:sz="0" w:space="0" w:color="auto"/>
            <w:right w:val="none" w:sz="0" w:space="0" w:color="auto"/>
          </w:divBdr>
        </w:div>
      </w:divsChild>
    </w:div>
    <w:div w:id="1639605741">
      <w:bodyDiv w:val="1"/>
      <w:marLeft w:val="0"/>
      <w:marRight w:val="0"/>
      <w:marTop w:val="0"/>
      <w:marBottom w:val="0"/>
      <w:divBdr>
        <w:top w:val="none" w:sz="0" w:space="0" w:color="auto"/>
        <w:left w:val="none" w:sz="0" w:space="0" w:color="auto"/>
        <w:bottom w:val="none" w:sz="0" w:space="0" w:color="auto"/>
        <w:right w:val="none" w:sz="0" w:space="0" w:color="auto"/>
      </w:divBdr>
    </w:div>
    <w:div w:id="1847592641">
      <w:bodyDiv w:val="1"/>
      <w:marLeft w:val="0"/>
      <w:marRight w:val="0"/>
      <w:marTop w:val="0"/>
      <w:marBottom w:val="0"/>
      <w:divBdr>
        <w:top w:val="none" w:sz="0" w:space="0" w:color="auto"/>
        <w:left w:val="none" w:sz="0" w:space="0" w:color="auto"/>
        <w:bottom w:val="none" w:sz="0" w:space="0" w:color="auto"/>
        <w:right w:val="none" w:sz="0" w:space="0" w:color="auto"/>
      </w:divBdr>
      <w:divsChild>
        <w:div w:id="294681028">
          <w:marLeft w:val="0"/>
          <w:marRight w:val="0"/>
          <w:marTop w:val="225"/>
          <w:marBottom w:val="0"/>
          <w:divBdr>
            <w:top w:val="none" w:sz="0" w:space="0" w:color="auto"/>
            <w:left w:val="none" w:sz="0" w:space="0" w:color="auto"/>
            <w:bottom w:val="none" w:sz="0" w:space="0" w:color="auto"/>
            <w:right w:val="none" w:sz="0" w:space="0" w:color="auto"/>
          </w:divBdr>
        </w:div>
      </w:divsChild>
    </w:div>
    <w:div w:id="1974750686">
      <w:bodyDiv w:val="1"/>
      <w:marLeft w:val="0"/>
      <w:marRight w:val="0"/>
      <w:marTop w:val="0"/>
      <w:marBottom w:val="0"/>
      <w:divBdr>
        <w:top w:val="none" w:sz="0" w:space="0" w:color="auto"/>
        <w:left w:val="none" w:sz="0" w:space="0" w:color="auto"/>
        <w:bottom w:val="none" w:sz="0" w:space="0" w:color="auto"/>
        <w:right w:val="none" w:sz="0" w:space="0" w:color="auto"/>
      </w:divBdr>
    </w:div>
    <w:div w:id="200527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DNA" TargetMode="External"/><Relationship Id="rId18" Type="http://schemas.openxmlformats.org/officeDocument/2006/relationships/image" Target="media/image6.tiff"/><Relationship Id="rId26" Type="http://schemas.openxmlformats.org/officeDocument/2006/relationships/hyperlink" Target="https://doi.org/10.1016/j.ijpharm.2007.01.028" TargetMode="External"/><Relationship Id="rId21" Type="http://schemas.openxmlformats.org/officeDocument/2006/relationships/image" Target="media/image9.tif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wikipedia.org/wiki/RNA" TargetMode="External"/><Relationship Id="rId17" Type="http://schemas.openxmlformats.org/officeDocument/2006/relationships/image" Target="media/image5.jpeg"/><Relationship Id="rId25" Type="http://schemas.openxmlformats.org/officeDocument/2006/relationships/hyperlink" Target="https://www.eminternational.co.in/journal-papers/ecology-environment-and-conservation-journal-paper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jpeg"/><Relationship Id="rId29" Type="http://schemas.openxmlformats.org/officeDocument/2006/relationships/hyperlink" Target="https://doi.org/10.1016/j.porgcoat.2018.0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ene_expression" TargetMode="External"/><Relationship Id="rId24" Type="http://schemas.openxmlformats.org/officeDocument/2006/relationships/hyperlink" Target="https://doi.org/10.1139/v70-64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s://doi.org/10.1002/app.32200" TargetMode="External"/><Relationship Id="rId28" Type="http://schemas.openxmlformats.org/officeDocument/2006/relationships/hyperlink" Target="https://doi.org/10.1016/S1381-5148(02)00168-2" TargetMode="External"/><Relationship Id="rId36" Type="http://schemas.openxmlformats.org/officeDocument/2006/relationships/fontTable" Target="fontTable.xml"/><Relationship Id="rId10" Type="http://schemas.openxmlformats.org/officeDocument/2006/relationships/hyperlink" Target="https://en.wikipedia.org/wiki/Cofactor_(biochemistry)" TargetMode="External"/><Relationship Id="rId19" Type="http://schemas.openxmlformats.org/officeDocument/2006/relationships/image" Target="media/image7.tif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n.wikipedia.org/wiki/Enzyme" TargetMode="External"/><Relationship Id="rId14" Type="http://schemas.openxmlformats.org/officeDocument/2006/relationships/image" Target="media/image2.jpeg"/><Relationship Id="rId22" Type="http://schemas.openxmlformats.org/officeDocument/2006/relationships/image" Target="media/image10.tiff"/><Relationship Id="rId27" Type="http://schemas.openxmlformats.org/officeDocument/2006/relationships/hyperlink" Target="https://doi.org/10.1016/S0168-3659(96)01551-9"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D949D-3CB5-4200-9B14-B9B59623C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4547</TotalTime>
  <Pages>31</Pages>
  <Words>6228</Words>
  <Characters>35506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841</cp:revision>
  <dcterms:created xsi:type="dcterms:W3CDTF">2020-07-06T07:38:00Z</dcterms:created>
  <dcterms:modified xsi:type="dcterms:W3CDTF">2025-12-16T09:59:00Z</dcterms:modified>
</cp:coreProperties>
</file>