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E385E" w14:textId="1B1374C8" w:rsidR="00AD74EF" w:rsidRDefault="00AD74EF" w:rsidP="004D14CE">
      <w:pP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14:paraId="0104E8CA" w14:textId="1005794A" w:rsidR="001221CB" w:rsidRPr="00CA05CB" w:rsidRDefault="00487EE5" w:rsidP="00487EE5">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Estimation of </w:t>
      </w:r>
      <w:r w:rsidR="001221CB" w:rsidRPr="00CA05CB">
        <w:rPr>
          <w:rFonts w:ascii="Times New Roman" w:hAnsi="Times New Roman" w:cs="Times New Roman"/>
          <w:color w:val="000000" w:themeColor="text1"/>
          <w:sz w:val="24"/>
          <w:szCs w:val="24"/>
        </w:rPr>
        <w:t xml:space="preserve">Genetic Variability, GCV and PCV </w:t>
      </w:r>
      <w:r>
        <w:rPr>
          <w:rFonts w:ascii="Times New Roman" w:hAnsi="Times New Roman" w:cs="Times New Roman"/>
          <w:color w:val="000000" w:themeColor="text1"/>
          <w:sz w:val="24"/>
          <w:szCs w:val="24"/>
        </w:rPr>
        <w:t>through line x tester mating design across</w:t>
      </w:r>
      <w:r w:rsidR="001221CB" w:rsidRPr="00CA05CB">
        <w:rPr>
          <w:rFonts w:ascii="Times New Roman" w:hAnsi="Times New Roman" w:cs="Times New Roman"/>
          <w:color w:val="000000" w:themeColor="text1"/>
          <w:sz w:val="24"/>
          <w:szCs w:val="24"/>
        </w:rPr>
        <w:t xml:space="preserve"> F₁ and F₂ </w:t>
      </w:r>
      <w:r w:rsidR="00CA05CB" w:rsidRPr="00CA05CB">
        <w:rPr>
          <w:rFonts w:ascii="Times New Roman" w:hAnsi="Times New Roman" w:cs="Times New Roman"/>
          <w:color w:val="000000" w:themeColor="text1"/>
          <w:sz w:val="24"/>
          <w:szCs w:val="24"/>
        </w:rPr>
        <w:t>generations of wheat</w:t>
      </w:r>
      <w:r>
        <w:rPr>
          <w:rFonts w:ascii="Times New Roman" w:hAnsi="Times New Roman" w:cs="Times New Roman"/>
          <w:color w:val="000000" w:themeColor="text1"/>
          <w:sz w:val="24"/>
          <w:szCs w:val="24"/>
        </w:rPr>
        <w:t xml:space="preserve"> (</w:t>
      </w:r>
      <w:r w:rsidRPr="00487EE5">
        <w:rPr>
          <w:rFonts w:ascii="Times New Roman" w:hAnsi="Times New Roman" w:cs="Times New Roman"/>
          <w:i/>
          <w:iCs/>
          <w:color w:val="000000" w:themeColor="text1"/>
          <w:sz w:val="24"/>
          <w:szCs w:val="24"/>
        </w:rPr>
        <w:t xml:space="preserve">Triticum </w:t>
      </w:r>
      <w:proofErr w:type="spellStart"/>
      <w:proofErr w:type="gramStart"/>
      <w:r w:rsidRPr="00487EE5">
        <w:rPr>
          <w:rFonts w:ascii="Times New Roman" w:hAnsi="Times New Roman" w:cs="Times New Roman"/>
          <w:i/>
          <w:iCs/>
          <w:color w:val="000000" w:themeColor="text1"/>
          <w:sz w:val="24"/>
          <w:szCs w:val="24"/>
        </w:rPr>
        <w:t>aestivum</w:t>
      </w:r>
      <w:proofErr w:type="spellEnd"/>
      <w:r>
        <w:rPr>
          <w:rFonts w:ascii="Times New Roman" w:hAnsi="Times New Roman" w:cs="Times New Roman"/>
          <w:color w:val="000000" w:themeColor="text1"/>
          <w:sz w:val="24"/>
          <w:szCs w:val="24"/>
        </w:rPr>
        <w:t xml:space="preserve"> .L</w:t>
      </w:r>
      <w:proofErr w:type="gramEnd"/>
      <w:r>
        <w:rPr>
          <w:rFonts w:ascii="Times New Roman" w:hAnsi="Times New Roman" w:cs="Times New Roman"/>
          <w:color w:val="000000" w:themeColor="text1"/>
          <w:sz w:val="24"/>
          <w:szCs w:val="24"/>
        </w:rPr>
        <w:t>)</w:t>
      </w:r>
    </w:p>
    <w:p w14:paraId="0CDCFAAA" w14:textId="77777777" w:rsidR="00CF2FC2" w:rsidRDefault="00CF2FC2" w:rsidP="000F60D0">
      <w:pPr>
        <w:spacing w:line="360" w:lineRule="auto"/>
        <w:rPr>
          <w:rFonts w:ascii="Times New Roman" w:eastAsia="MS Mincho" w:hAnsi="Times New Roman" w:cs="Times New Roman"/>
          <w:b/>
          <w:bCs/>
          <w:sz w:val="24"/>
          <w:szCs w:val="24"/>
          <w:lang w:val="en-US"/>
        </w:rPr>
      </w:pPr>
    </w:p>
    <w:p w14:paraId="7BFC4350" w14:textId="44BC74E3" w:rsidR="000F60D0" w:rsidRPr="005163FE" w:rsidRDefault="000F60D0" w:rsidP="000F60D0">
      <w:pPr>
        <w:spacing w:line="360" w:lineRule="auto"/>
        <w:rPr>
          <w:rFonts w:ascii="Times New Roman" w:eastAsia="MS Mincho" w:hAnsi="Times New Roman" w:cs="Times New Roman"/>
          <w:b/>
          <w:bCs/>
          <w:sz w:val="24"/>
          <w:szCs w:val="24"/>
          <w:lang w:val="en-US"/>
        </w:rPr>
      </w:pPr>
      <w:bookmarkStart w:id="0" w:name="_GoBack"/>
      <w:bookmarkEnd w:id="0"/>
      <w:r w:rsidRPr="000F60D0">
        <w:rPr>
          <w:rFonts w:ascii="Times New Roman" w:eastAsia="MS Mincho" w:hAnsi="Times New Roman" w:cs="Times New Roman"/>
          <w:b/>
          <w:bCs/>
          <w:sz w:val="24"/>
          <w:szCs w:val="24"/>
          <w:lang w:val="en-US"/>
        </w:rPr>
        <w:t>Abstract</w:t>
      </w:r>
    </w:p>
    <w:p w14:paraId="71ABA50E" w14:textId="30CAD7DC"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 xml:space="preserve">The present investigation was conducted </w:t>
      </w:r>
      <w:r w:rsidR="00CA05CB" w:rsidRPr="0032290F">
        <w:rPr>
          <w:rFonts w:ascii="Times New Roman" w:hAnsi="Times New Roman" w:cs="Times New Roman"/>
          <w:color w:val="000000" w:themeColor="text1"/>
          <w:sz w:val="24"/>
          <w:szCs w:val="24"/>
        </w:rPr>
        <w:t xml:space="preserve">at the </w:t>
      </w:r>
      <w:r w:rsidR="00CA05CB">
        <w:rPr>
          <w:rFonts w:ascii="Times New Roman" w:hAnsi="Times New Roman" w:cs="Times New Roman"/>
          <w:color w:val="000000" w:themeColor="text1"/>
          <w:sz w:val="24"/>
          <w:szCs w:val="24"/>
        </w:rPr>
        <w:t>SIF Farm</w:t>
      </w:r>
      <w:r w:rsidR="00CA05CB" w:rsidRPr="0032290F">
        <w:rPr>
          <w:rFonts w:ascii="Times New Roman" w:hAnsi="Times New Roman" w:cs="Times New Roman"/>
          <w:color w:val="000000" w:themeColor="text1"/>
          <w:sz w:val="24"/>
          <w:szCs w:val="24"/>
        </w:rPr>
        <w:t xml:space="preserve">, Chandra Shekhar Azad University of Agriculture and Technology, Kanpur, during </w:t>
      </w:r>
      <w:proofErr w:type="spellStart"/>
      <w:r w:rsidR="00CA05CB" w:rsidRPr="0032290F">
        <w:rPr>
          <w:rFonts w:ascii="Times New Roman" w:hAnsi="Times New Roman" w:cs="Times New Roman"/>
          <w:color w:val="000000" w:themeColor="text1"/>
          <w:sz w:val="24"/>
          <w:szCs w:val="24"/>
        </w:rPr>
        <w:t>rabi</w:t>
      </w:r>
      <w:proofErr w:type="spellEnd"/>
      <w:r w:rsidR="00CA05CB" w:rsidRPr="0032290F">
        <w:rPr>
          <w:rFonts w:ascii="Times New Roman" w:hAnsi="Times New Roman" w:cs="Times New Roman"/>
          <w:color w:val="000000" w:themeColor="text1"/>
          <w:sz w:val="24"/>
          <w:szCs w:val="24"/>
        </w:rPr>
        <w:t xml:space="preserve"> seasons </w:t>
      </w:r>
      <w:r w:rsidR="00CA05CB">
        <w:rPr>
          <w:rFonts w:ascii="Times New Roman" w:hAnsi="Times New Roman" w:cs="Times New Roman"/>
          <w:color w:val="000000" w:themeColor="text1"/>
          <w:sz w:val="24"/>
          <w:szCs w:val="24"/>
        </w:rPr>
        <w:t>of</w:t>
      </w:r>
      <w:r w:rsidR="00CA05CB" w:rsidRPr="0032290F">
        <w:rPr>
          <w:rFonts w:ascii="Times New Roman" w:hAnsi="Times New Roman" w:cs="Times New Roman"/>
          <w:color w:val="000000" w:themeColor="text1"/>
          <w:sz w:val="24"/>
          <w:szCs w:val="24"/>
        </w:rPr>
        <w:t xml:space="preserve"> 202</w:t>
      </w:r>
      <w:r w:rsidR="00CA05CB">
        <w:rPr>
          <w:rFonts w:ascii="Times New Roman" w:hAnsi="Times New Roman" w:cs="Times New Roman"/>
          <w:color w:val="000000" w:themeColor="text1"/>
          <w:sz w:val="24"/>
          <w:szCs w:val="24"/>
        </w:rPr>
        <w:t>3</w:t>
      </w:r>
      <w:r w:rsidR="00CA05CB" w:rsidRPr="0032290F">
        <w:rPr>
          <w:rFonts w:ascii="Times New Roman" w:hAnsi="Times New Roman" w:cs="Times New Roman"/>
          <w:color w:val="000000" w:themeColor="text1"/>
          <w:sz w:val="24"/>
          <w:szCs w:val="24"/>
        </w:rPr>
        <w:t>–2</w:t>
      </w:r>
      <w:r w:rsidR="00CA05CB">
        <w:rPr>
          <w:rFonts w:ascii="Times New Roman" w:hAnsi="Times New Roman" w:cs="Times New Roman"/>
          <w:color w:val="000000" w:themeColor="text1"/>
          <w:sz w:val="24"/>
          <w:szCs w:val="24"/>
        </w:rPr>
        <w:t>4</w:t>
      </w:r>
      <w:r w:rsidRPr="008E3D87">
        <w:rPr>
          <w:rFonts w:ascii="Times New Roman" w:hAnsi="Times New Roman" w:cs="Times New Roman"/>
          <w:sz w:val="24"/>
          <w:szCs w:val="24"/>
        </w:rPr>
        <w:t>, CSAUAT, Kanpur, to assess genetic variability</w:t>
      </w:r>
      <w:r w:rsidR="0025789D" w:rsidRPr="00304B2E">
        <w:rPr>
          <w:rFonts w:ascii="Times New Roman" w:hAnsi="Times New Roman" w:cs="Times New Roman"/>
          <w:sz w:val="24"/>
          <w:szCs w:val="24"/>
        </w:rPr>
        <w:t>,</w:t>
      </w:r>
      <w:r w:rsidR="00491142"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g</w:t>
      </w:r>
      <w:r w:rsidR="001221CB" w:rsidRPr="00304B2E">
        <w:rPr>
          <w:rFonts w:ascii="Times New Roman" w:hAnsi="Times New Roman" w:cs="Times New Roman"/>
          <w:sz w:val="24"/>
          <w:szCs w:val="24"/>
        </w:rPr>
        <w:t>enotypic coefficient of variation</w:t>
      </w:r>
      <w:r w:rsidR="00491142" w:rsidRPr="00304B2E">
        <w:rPr>
          <w:rFonts w:ascii="Times New Roman" w:hAnsi="Times New Roman" w:cs="Times New Roman"/>
          <w:sz w:val="24"/>
          <w:szCs w:val="24"/>
        </w:rPr>
        <w:t xml:space="preserve"> (</w:t>
      </w:r>
      <w:proofErr w:type="gramStart"/>
      <w:r w:rsidR="00491142" w:rsidRPr="00304B2E">
        <w:rPr>
          <w:rFonts w:ascii="Times New Roman" w:hAnsi="Times New Roman" w:cs="Times New Roman"/>
          <w:sz w:val="24"/>
          <w:szCs w:val="24"/>
        </w:rPr>
        <w:t>GCV)</w:t>
      </w:r>
      <w:r w:rsidR="001221CB" w:rsidRPr="00304B2E">
        <w:rPr>
          <w:rFonts w:ascii="Times New Roman" w:hAnsi="Times New Roman" w:cs="Times New Roman"/>
          <w:sz w:val="24"/>
          <w:szCs w:val="24"/>
        </w:rPr>
        <w:t xml:space="preserve"> </w:t>
      </w:r>
      <w:r w:rsidR="0025789D" w:rsidRPr="00304B2E">
        <w:rPr>
          <w:rFonts w:ascii="Times New Roman" w:hAnsi="Times New Roman" w:cs="Times New Roman"/>
          <w:sz w:val="24"/>
          <w:szCs w:val="24"/>
        </w:rPr>
        <w:t xml:space="preserve"> and</w:t>
      </w:r>
      <w:proofErr w:type="gramEnd"/>
      <w:r w:rsidR="001221CB"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p</w:t>
      </w:r>
      <w:r w:rsidR="001221CB" w:rsidRPr="00304B2E">
        <w:rPr>
          <w:rFonts w:ascii="Times New Roman" w:hAnsi="Times New Roman" w:cs="Times New Roman"/>
          <w:sz w:val="24"/>
          <w:szCs w:val="24"/>
        </w:rPr>
        <w:t>henotypic coefficient of variation</w:t>
      </w:r>
      <w:r w:rsidR="00491142" w:rsidRPr="00304B2E">
        <w:rPr>
          <w:rFonts w:ascii="Times New Roman" w:hAnsi="Times New Roman" w:cs="Times New Roman"/>
          <w:sz w:val="24"/>
          <w:szCs w:val="24"/>
        </w:rPr>
        <w:t xml:space="preserve"> (PCV)</w:t>
      </w:r>
      <w:r w:rsidR="0025789D" w:rsidRPr="00304B2E">
        <w:rPr>
          <w:rFonts w:ascii="Times New Roman" w:hAnsi="Times New Roman" w:cs="Times New Roman"/>
          <w:sz w:val="24"/>
          <w:szCs w:val="24"/>
        </w:rPr>
        <w:t xml:space="preserve"> in</w:t>
      </w:r>
      <w:r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wheat</w:t>
      </w:r>
      <w:r w:rsidRPr="00304B2E">
        <w:rPr>
          <w:rFonts w:ascii="Times New Roman" w:hAnsi="Times New Roman" w:cs="Times New Roman"/>
          <w:sz w:val="24"/>
          <w:szCs w:val="24"/>
        </w:rPr>
        <w:t xml:space="preserve"> (</w:t>
      </w:r>
      <w:r w:rsidR="00CA05CB" w:rsidRPr="00304B2E">
        <w:rPr>
          <w:rFonts w:ascii="Times New Roman" w:hAnsi="Times New Roman" w:cs="Times New Roman"/>
          <w:i/>
          <w:iCs/>
          <w:color w:val="000000" w:themeColor="text1"/>
          <w:sz w:val="24"/>
          <w:szCs w:val="24"/>
        </w:rPr>
        <w:t xml:space="preserve">Triticum </w:t>
      </w:r>
      <w:proofErr w:type="spellStart"/>
      <w:r w:rsidR="00CA05CB" w:rsidRPr="00304B2E">
        <w:rPr>
          <w:rFonts w:ascii="Times New Roman" w:hAnsi="Times New Roman" w:cs="Times New Roman"/>
          <w:i/>
          <w:iCs/>
          <w:color w:val="000000" w:themeColor="text1"/>
          <w:sz w:val="24"/>
          <w:szCs w:val="24"/>
        </w:rPr>
        <w:t>aestivum</w:t>
      </w:r>
      <w:proofErr w:type="spellEnd"/>
      <w:r w:rsidR="00CA05CB" w:rsidRPr="00304B2E">
        <w:rPr>
          <w:rFonts w:ascii="Times New Roman" w:hAnsi="Times New Roman" w:cs="Times New Roman"/>
          <w:i/>
          <w:iCs/>
          <w:color w:val="000000" w:themeColor="text1"/>
          <w:sz w:val="24"/>
          <w:szCs w:val="24"/>
        </w:rPr>
        <w:t xml:space="preserve"> </w:t>
      </w:r>
      <w:r w:rsidR="00CA05CB" w:rsidRPr="00304B2E">
        <w:rPr>
          <w:rFonts w:ascii="Times New Roman" w:hAnsi="Times New Roman" w:cs="Times New Roman"/>
          <w:color w:val="000000" w:themeColor="text1"/>
          <w:sz w:val="24"/>
          <w:szCs w:val="24"/>
        </w:rPr>
        <w:t>L.</w:t>
      </w:r>
      <w:r w:rsidRPr="00304B2E">
        <w:rPr>
          <w:rFonts w:ascii="Times New Roman" w:hAnsi="Times New Roman" w:cs="Times New Roman"/>
          <w:sz w:val="24"/>
          <w:szCs w:val="24"/>
        </w:rPr>
        <w:t xml:space="preserve">). </w:t>
      </w:r>
      <w:r w:rsidR="00CA05CB">
        <w:rPr>
          <w:rFonts w:ascii="Times New Roman" w:hAnsi="Times New Roman" w:cs="Times New Roman"/>
          <w:sz w:val="24"/>
          <w:szCs w:val="24"/>
        </w:rPr>
        <w:t>T</w:t>
      </w:r>
      <w:r w:rsidRPr="008E3D87">
        <w:rPr>
          <w:rFonts w:ascii="Times New Roman" w:hAnsi="Times New Roman" w:cs="Times New Roman"/>
          <w:sz w:val="24"/>
          <w:szCs w:val="24"/>
        </w:rPr>
        <w:t xml:space="preserve">en diverse lines and </w:t>
      </w:r>
      <w:r w:rsidR="00CA05CB">
        <w:rPr>
          <w:rFonts w:ascii="Times New Roman" w:hAnsi="Times New Roman" w:cs="Times New Roman"/>
          <w:sz w:val="24"/>
          <w:szCs w:val="24"/>
        </w:rPr>
        <w:t>five</w:t>
      </w:r>
      <w:r w:rsidRPr="008E3D87">
        <w:rPr>
          <w:rFonts w:ascii="Times New Roman" w:hAnsi="Times New Roman" w:cs="Times New Roman"/>
          <w:sz w:val="24"/>
          <w:szCs w:val="24"/>
        </w:rPr>
        <w:t xml:space="preserve"> testers were crossed in a line × tester mating design to produce F₁ hybrids</w:t>
      </w:r>
      <w:bookmarkStart w:id="1" w:name="_Hlk216287229"/>
      <w:r w:rsidRPr="008E3D87">
        <w:rPr>
          <w:rFonts w:ascii="Times New Roman" w:hAnsi="Times New Roman" w:cs="Times New Roman"/>
          <w:sz w:val="24"/>
          <w:szCs w:val="24"/>
        </w:rPr>
        <w:t>,</w:t>
      </w:r>
      <w:r w:rsidR="00E17C82">
        <w:rPr>
          <w:rFonts w:ascii="Times New Roman" w:hAnsi="Times New Roman" w:cs="Times New Roman"/>
          <w:sz w:val="24"/>
          <w:szCs w:val="24"/>
        </w:rPr>
        <w:t xml:space="preserve"> 20 seeds from each cross were sent for advancement during the kharif season of 2023</w:t>
      </w:r>
      <w:r w:rsidRPr="008E3D87">
        <w:rPr>
          <w:rFonts w:ascii="Times New Roman" w:hAnsi="Times New Roman" w:cs="Times New Roman"/>
          <w:sz w:val="24"/>
          <w:szCs w:val="24"/>
        </w:rPr>
        <w:t xml:space="preserve"> to generate F₂ populations</w:t>
      </w:r>
      <w:r w:rsidR="00E17C82">
        <w:rPr>
          <w:rFonts w:ascii="Times New Roman" w:hAnsi="Times New Roman" w:cs="Times New Roman"/>
          <w:sz w:val="24"/>
          <w:szCs w:val="24"/>
        </w:rPr>
        <w:t xml:space="preserve"> source seed at IIWBR- Regional Station, </w:t>
      </w:r>
      <w:proofErr w:type="spellStart"/>
      <w:r w:rsidR="00E17C82">
        <w:rPr>
          <w:rFonts w:ascii="Times New Roman" w:hAnsi="Times New Roman" w:cs="Times New Roman"/>
          <w:sz w:val="24"/>
          <w:szCs w:val="24"/>
        </w:rPr>
        <w:t>Dalang</w:t>
      </w:r>
      <w:proofErr w:type="spellEnd"/>
      <w:r w:rsidR="00E17C82">
        <w:rPr>
          <w:rFonts w:ascii="Times New Roman" w:hAnsi="Times New Roman" w:cs="Times New Roman"/>
          <w:sz w:val="24"/>
          <w:szCs w:val="24"/>
        </w:rPr>
        <w:t xml:space="preserve"> Maidan (H.P) for cultivation in and </w:t>
      </w:r>
      <w:proofErr w:type="gramStart"/>
      <w:r w:rsidR="00E17C82">
        <w:rPr>
          <w:rFonts w:ascii="Times New Roman" w:hAnsi="Times New Roman" w:cs="Times New Roman"/>
          <w:sz w:val="24"/>
          <w:szCs w:val="24"/>
        </w:rPr>
        <w:t>off season</w:t>
      </w:r>
      <w:proofErr w:type="gramEnd"/>
      <w:r w:rsidR="00E17C82">
        <w:rPr>
          <w:rFonts w:ascii="Times New Roman" w:hAnsi="Times New Roman" w:cs="Times New Roman"/>
          <w:sz w:val="24"/>
          <w:szCs w:val="24"/>
        </w:rPr>
        <w:t xml:space="preserve"> nursery</w:t>
      </w:r>
      <w:r w:rsidRPr="008E3D87">
        <w:rPr>
          <w:rFonts w:ascii="Times New Roman" w:hAnsi="Times New Roman" w:cs="Times New Roman"/>
          <w:sz w:val="24"/>
          <w:szCs w:val="24"/>
        </w:rPr>
        <w:t xml:space="preserve">. Both F₁ and F₂ generations, along with parents, were evaluated in a </w:t>
      </w:r>
      <w:r w:rsidR="00CA4F61" w:rsidRPr="00304B2E">
        <w:rPr>
          <w:rFonts w:ascii="Times New Roman" w:hAnsi="Times New Roman" w:cs="Times New Roman"/>
          <w:sz w:val="24"/>
          <w:szCs w:val="24"/>
        </w:rPr>
        <w:t>r</w:t>
      </w:r>
      <w:r w:rsidRPr="00304B2E">
        <w:rPr>
          <w:rFonts w:ascii="Times New Roman" w:hAnsi="Times New Roman" w:cs="Times New Roman"/>
          <w:sz w:val="24"/>
          <w:szCs w:val="24"/>
        </w:rPr>
        <w:t xml:space="preserve">andomized </w:t>
      </w:r>
      <w:r w:rsidR="00CA4F61" w:rsidRPr="00304B2E">
        <w:rPr>
          <w:rFonts w:ascii="Times New Roman" w:hAnsi="Times New Roman" w:cs="Times New Roman"/>
          <w:sz w:val="24"/>
          <w:szCs w:val="24"/>
        </w:rPr>
        <w:t>b</w:t>
      </w:r>
      <w:r w:rsidRPr="00304B2E">
        <w:rPr>
          <w:rFonts w:ascii="Times New Roman" w:hAnsi="Times New Roman" w:cs="Times New Roman"/>
          <w:sz w:val="24"/>
          <w:szCs w:val="24"/>
        </w:rPr>
        <w:t xml:space="preserve">lock </w:t>
      </w:r>
      <w:r w:rsidR="00CA4F61" w:rsidRPr="00304B2E">
        <w:rPr>
          <w:rFonts w:ascii="Times New Roman" w:hAnsi="Times New Roman" w:cs="Times New Roman"/>
          <w:sz w:val="24"/>
          <w:szCs w:val="24"/>
        </w:rPr>
        <w:t>d</w:t>
      </w:r>
      <w:r w:rsidRPr="00304B2E">
        <w:rPr>
          <w:rFonts w:ascii="Times New Roman" w:hAnsi="Times New Roman" w:cs="Times New Roman"/>
          <w:sz w:val="24"/>
          <w:szCs w:val="24"/>
        </w:rPr>
        <w:t xml:space="preserve">esign for </w:t>
      </w:r>
      <w:r w:rsidR="00CA05CB" w:rsidRPr="00304B2E">
        <w:rPr>
          <w:rFonts w:ascii="Times New Roman" w:hAnsi="Times New Roman" w:cs="Times New Roman"/>
          <w:sz w:val="24"/>
          <w:szCs w:val="24"/>
        </w:rPr>
        <w:t>thirteen</w:t>
      </w:r>
      <w:r w:rsidR="00316CF4" w:rsidRPr="00304B2E">
        <w:rPr>
          <w:rFonts w:ascii="Times New Roman" w:hAnsi="Times New Roman" w:cs="Times New Roman"/>
          <w:sz w:val="24"/>
          <w:szCs w:val="24"/>
        </w:rPr>
        <w:t xml:space="preserve"> characters</w:t>
      </w:r>
      <w:bookmarkEnd w:id="1"/>
      <w:r w:rsidRPr="008E3D87">
        <w:rPr>
          <w:rFonts w:ascii="Times New Roman" w:hAnsi="Times New Roman" w:cs="Times New Roman"/>
          <w:sz w:val="24"/>
          <w:szCs w:val="24"/>
        </w:rPr>
        <w:t>.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w:t>
      </w:r>
      <w:r w:rsidR="007B5A8A">
        <w:rPr>
          <w:rFonts w:ascii="Times New Roman" w:hAnsi="Times New Roman" w:cs="Times New Roman"/>
          <w:sz w:val="24"/>
          <w:szCs w:val="24"/>
        </w:rPr>
        <w:t xml:space="preserve"> in both </w:t>
      </w:r>
      <w:proofErr w:type="gramStart"/>
      <w:r w:rsidR="007B5A8A">
        <w:rPr>
          <w:rFonts w:ascii="Times New Roman" w:hAnsi="Times New Roman" w:cs="Times New Roman"/>
          <w:sz w:val="24"/>
          <w:szCs w:val="24"/>
        </w:rPr>
        <w:t>generation</w:t>
      </w:r>
      <w:proofErr w:type="gramEnd"/>
      <w:r w:rsidRPr="008E3D87">
        <w:rPr>
          <w:rFonts w:ascii="Times New Roman" w:hAnsi="Times New Roman" w:cs="Times New Roman"/>
          <w:sz w:val="24"/>
          <w:szCs w:val="24"/>
        </w:rPr>
        <w:t>, reflecting environmental influence</w:t>
      </w:r>
      <w:r w:rsidR="007B5A8A">
        <w:rPr>
          <w:rFonts w:ascii="Times New Roman" w:hAnsi="Times New Roman" w:cs="Times New Roman"/>
          <w:sz w:val="24"/>
          <w:szCs w:val="24"/>
        </w:rPr>
        <w:t xml:space="preserve">. </w:t>
      </w:r>
      <w:r w:rsidR="007B5A8A" w:rsidRPr="00304B2E">
        <w:rPr>
          <w:rFonts w:ascii="Times New Roman" w:hAnsi="Times New Roman" w:cs="Times New Roman"/>
          <w:sz w:val="24"/>
          <w:szCs w:val="24"/>
        </w:rPr>
        <w:t>In both</w:t>
      </w:r>
      <w:r w:rsidR="005A2EFF" w:rsidRPr="00304B2E">
        <w:rPr>
          <w:rFonts w:ascii="Times New Roman" w:hAnsi="Times New Roman" w:cs="Times New Roman"/>
          <w:sz w:val="24"/>
          <w:szCs w:val="24"/>
        </w:rPr>
        <w:t xml:space="preserve"> F</w:t>
      </w:r>
      <w:r w:rsidR="005A2EFF" w:rsidRPr="00304B2E">
        <w:rPr>
          <w:rFonts w:ascii="Times New Roman" w:hAnsi="Times New Roman" w:cs="Times New Roman"/>
          <w:sz w:val="24"/>
          <w:szCs w:val="24"/>
          <w:vertAlign w:val="subscript"/>
        </w:rPr>
        <w:t xml:space="preserve">1 </w:t>
      </w:r>
      <w:r w:rsidR="005A2EFF" w:rsidRPr="00304B2E">
        <w:rPr>
          <w:rFonts w:ascii="Times New Roman" w:hAnsi="Times New Roman" w:cs="Times New Roman"/>
          <w:sz w:val="24"/>
          <w:szCs w:val="24"/>
        </w:rPr>
        <w:t>and F</w:t>
      </w:r>
      <w:r w:rsidR="005A2EFF" w:rsidRPr="00304B2E">
        <w:rPr>
          <w:rFonts w:ascii="Times New Roman" w:hAnsi="Times New Roman" w:cs="Times New Roman"/>
          <w:sz w:val="24"/>
          <w:szCs w:val="24"/>
          <w:vertAlign w:val="subscript"/>
        </w:rPr>
        <w:t>2</w:t>
      </w:r>
      <w:r w:rsidR="007B5A8A" w:rsidRPr="00304B2E">
        <w:rPr>
          <w:rFonts w:ascii="Times New Roman" w:hAnsi="Times New Roman" w:cs="Times New Roman"/>
          <w:sz w:val="24"/>
          <w:szCs w:val="24"/>
        </w:rPr>
        <w:t xml:space="preserve"> generation</w:t>
      </w:r>
      <w:r w:rsidRPr="00304B2E">
        <w:rPr>
          <w:rFonts w:ascii="Times New Roman" w:hAnsi="Times New Roman" w:cs="Times New Roman"/>
          <w:sz w:val="24"/>
          <w:szCs w:val="24"/>
        </w:rPr>
        <w:t xml:space="preserve"> </w:t>
      </w:r>
      <w:r w:rsidR="005A2EFF" w:rsidRPr="00304B2E">
        <w:rPr>
          <w:rFonts w:ascii="Times New Roman" w:hAnsi="Times New Roman" w:cs="Times New Roman"/>
          <w:sz w:val="24"/>
          <w:szCs w:val="24"/>
        </w:rPr>
        <w:t>moderate</w:t>
      </w:r>
      <w:r w:rsidR="00316CF4" w:rsidRPr="00304B2E">
        <w:rPr>
          <w:rFonts w:ascii="Times New Roman" w:hAnsi="Times New Roman" w:cs="Times New Roman"/>
          <w:sz w:val="24"/>
          <w:szCs w:val="24"/>
        </w:rPr>
        <w:t xml:space="preserve"> GCV and PCV for trait such as </w:t>
      </w:r>
      <w:r w:rsidR="007B5A8A" w:rsidRPr="00304B2E">
        <w:rPr>
          <w:rFonts w:ascii="Times New Roman" w:hAnsi="Times New Roman" w:cs="Times New Roman"/>
          <w:sz w:val="24"/>
          <w:szCs w:val="24"/>
        </w:rPr>
        <w:t xml:space="preserve">number of </w:t>
      </w:r>
      <w:r w:rsidR="005A2EFF" w:rsidRPr="00304B2E">
        <w:rPr>
          <w:rFonts w:ascii="Times New Roman" w:hAnsi="Times New Roman" w:cs="Times New Roman"/>
          <w:sz w:val="24"/>
          <w:szCs w:val="24"/>
        </w:rPr>
        <w:t>productive tillers</w:t>
      </w:r>
      <w:r w:rsidR="007B5A8A" w:rsidRPr="00304B2E">
        <w:rPr>
          <w:rFonts w:ascii="Times New Roman" w:hAnsi="Times New Roman" w:cs="Times New Roman"/>
          <w:sz w:val="24"/>
          <w:szCs w:val="24"/>
        </w:rPr>
        <w:t xml:space="preserve"> per plant,</w:t>
      </w:r>
      <w:r w:rsidRPr="00304B2E">
        <w:rPr>
          <w:rFonts w:ascii="Times New Roman" w:hAnsi="Times New Roman" w:cs="Times New Roman"/>
          <w:sz w:val="24"/>
          <w:szCs w:val="24"/>
        </w:rPr>
        <w:t xml:space="preserve"> biological yield per plant </w:t>
      </w:r>
      <w:r w:rsidR="005A2EFF" w:rsidRPr="00304B2E">
        <w:rPr>
          <w:rFonts w:ascii="Times New Roman" w:hAnsi="Times New Roman" w:cs="Times New Roman"/>
          <w:sz w:val="24"/>
          <w:szCs w:val="24"/>
        </w:rPr>
        <w:t xml:space="preserve">and grain yield per plant </w:t>
      </w:r>
      <w:r w:rsidRPr="00304B2E">
        <w:rPr>
          <w:rFonts w:ascii="Times New Roman" w:hAnsi="Times New Roman" w:cs="Times New Roman"/>
          <w:sz w:val="24"/>
          <w:szCs w:val="24"/>
        </w:rPr>
        <w:t xml:space="preserve">indicated strong genetic control and good prospects for selection. Traits with low GCV and PCV, including </w:t>
      </w:r>
      <w:r w:rsidR="005A2EFF" w:rsidRPr="00304B2E">
        <w:rPr>
          <w:rFonts w:ascii="Times New Roman" w:hAnsi="Times New Roman" w:cs="Times New Roman"/>
          <w:color w:val="000000" w:themeColor="text1"/>
          <w:sz w:val="24"/>
          <w:szCs w:val="24"/>
        </w:rPr>
        <w:t xml:space="preserve">days to 75% heading, days to maturity, plant height, spike length, number of </w:t>
      </w:r>
      <w:proofErr w:type="spellStart"/>
      <w:r w:rsidR="005A2EFF" w:rsidRPr="00304B2E">
        <w:rPr>
          <w:rFonts w:ascii="Times New Roman" w:hAnsi="Times New Roman" w:cs="Times New Roman"/>
          <w:color w:val="000000" w:themeColor="text1"/>
          <w:sz w:val="24"/>
          <w:szCs w:val="24"/>
        </w:rPr>
        <w:t>spikelets</w:t>
      </w:r>
      <w:proofErr w:type="spellEnd"/>
      <w:r w:rsidR="005A2EFF" w:rsidRPr="00304B2E">
        <w:rPr>
          <w:rFonts w:ascii="Times New Roman" w:hAnsi="Times New Roman" w:cs="Times New Roman"/>
          <w:color w:val="000000" w:themeColor="text1"/>
          <w:sz w:val="24"/>
          <w:szCs w:val="24"/>
        </w:rPr>
        <w:t xml:space="preserve"> per spike, number of grains per spike, protein content, 1000 grain weight and harvest index,</w:t>
      </w:r>
      <w:r w:rsidRPr="00304B2E">
        <w:rPr>
          <w:rFonts w:ascii="Times New Roman" w:hAnsi="Times New Roman" w:cs="Times New Roman"/>
          <w:sz w:val="24"/>
          <w:szCs w:val="24"/>
        </w:rPr>
        <w:t xml:space="preserve"> showed limited variability and stronger environmental effects. Overall, the study highlights the effectiveness of hybridization followed by selection and identifies several yield-related traits with high potential for genetic improvement in </w:t>
      </w:r>
      <w:r w:rsidR="00487EE5">
        <w:rPr>
          <w:rFonts w:ascii="Times New Roman" w:hAnsi="Times New Roman" w:cs="Times New Roman"/>
          <w:sz w:val="24"/>
          <w:szCs w:val="24"/>
        </w:rPr>
        <w:t>wheat</w:t>
      </w:r>
      <w:r w:rsidRPr="00304B2E">
        <w:rPr>
          <w:rFonts w:ascii="Times New Roman" w:hAnsi="Times New Roman" w:cs="Times New Roman"/>
          <w:sz w:val="24"/>
          <w:szCs w:val="24"/>
        </w:rPr>
        <w:t xml:space="preserve"> breeding programs.</w:t>
      </w:r>
    </w:p>
    <w:p w14:paraId="4620FD4A" w14:textId="13112DD4" w:rsidR="000F60D0" w:rsidRP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2D56DAE7" w14:textId="6BAFEAF0" w:rsidR="00304B2E" w:rsidRPr="00304B2E" w:rsidRDefault="00861FF8" w:rsidP="00304B2E">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sidRPr="00304B2E">
        <w:rPr>
          <w:rFonts w:ascii="Times New Roman" w:hAnsi="Times New Roman" w:cs="Times New Roman"/>
          <w:sz w:val="24"/>
          <w:szCs w:val="24"/>
        </w:rPr>
        <w:t>Wheat (</w:t>
      </w:r>
      <w:r w:rsidR="00304B2E" w:rsidRPr="00304B2E">
        <w:rPr>
          <w:rFonts w:ascii="Times New Roman" w:hAnsi="Times New Roman" w:cs="Times New Roman"/>
          <w:i/>
          <w:iCs/>
          <w:sz w:val="24"/>
          <w:szCs w:val="24"/>
        </w:rPr>
        <w:t xml:space="preserve">Triticum </w:t>
      </w:r>
      <w:proofErr w:type="spellStart"/>
      <w:r w:rsidR="00304B2E" w:rsidRPr="00304B2E">
        <w:rPr>
          <w:rFonts w:ascii="Times New Roman" w:hAnsi="Times New Roman" w:cs="Times New Roman"/>
          <w:i/>
          <w:iCs/>
          <w:sz w:val="24"/>
          <w:szCs w:val="24"/>
        </w:rPr>
        <w:t>aestivum</w:t>
      </w:r>
      <w:proofErr w:type="spellEnd"/>
      <w:r w:rsidR="00304B2E" w:rsidRPr="00304B2E">
        <w:rPr>
          <w:rFonts w:ascii="Times New Roman" w:hAnsi="Times New Roman" w:cs="Times New Roman"/>
          <w:sz w:val="24"/>
          <w:szCs w:val="24"/>
        </w:rPr>
        <w:t xml:space="preserve"> L.) is one of the most extensively cultivated cereal crops worldwide and remains central to global food security. The crop is grown across a wide range </w:t>
      </w:r>
      <w:r w:rsidR="00304B2E" w:rsidRPr="00304B2E">
        <w:rPr>
          <w:rFonts w:ascii="Times New Roman" w:hAnsi="Times New Roman" w:cs="Times New Roman"/>
          <w:sz w:val="24"/>
          <w:szCs w:val="24"/>
        </w:rPr>
        <w:lastRenderedPageBreak/>
        <w:t xml:space="preserve">of </w:t>
      </w:r>
      <w:proofErr w:type="spellStart"/>
      <w:r w:rsidR="00304B2E" w:rsidRPr="00304B2E">
        <w:rPr>
          <w:rFonts w:ascii="Times New Roman" w:hAnsi="Times New Roman" w:cs="Times New Roman"/>
          <w:sz w:val="24"/>
          <w:szCs w:val="24"/>
        </w:rPr>
        <w:t>agro</w:t>
      </w:r>
      <w:proofErr w:type="spellEnd"/>
      <w:r w:rsidR="00304B2E" w:rsidRPr="00304B2E">
        <w:rPr>
          <w:rFonts w:ascii="Times New Roman" w:hAnsi="Times New Roman" w:cs="Times New Roman"/>
          <w:sz w:val="24"/>
          <w:szCs w:val="24"/>
        </w:rPr>
        <w:t xml:space="preserve">-ecological zones—from cool temperate regions to semi-arid environments—demonstrating remarkable adaptability. As a staple food, wheat supplies a major share of daily caloric intake for nearly two-thirds of the global population and serves as the primary raw material for numerous food products such as bread, chapati, pasta, biscuits, semolina and various bakery items. Owing to its stable grain quality, broad adaptability and strong consumer preference, wheat forms the cornerstone of food-security strategies in many countries. The global significance of wheat was emphasized as early as </w:t>
      </w:r>
      <w:r w:rsidR="00304B2E" w:rsidRPr="00304B2E">
        <w:rPr>
          <w:rFonts w:ascii="Times New Roman" w:hAnsi="Times New Roman" w:cs="Times New Roman"/>
          <w:b/>
          <w:bCs/>
          <w:sz w:val="24"/>
          <w:szCs w:val="24"/>
        </w:rPr>
        <w:t xml:space="preserve">Allard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w:t>
      </w:r>
      <w:r w:rsidR="00304B2E" w:rsidRPr="00304B2E">
        <w:rPr>
          <w:rFonts w:ascii="Times New Roman" w:hAnsi="Times New Roman" w:cs="Times New Roman"/>
          <w:sz w:val="24"/>
          <w:szCs w:val="24"/>
        </w:rPr>
        <w:t xml:space="preserve"> (1960), who underscored its importance in sustaining agricultural economies and livelihoods.</w:t>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From a nutritional perspective, wheat is valued for its balanced profile of carbohydrates, proteins, vitamins and essential minerals. The grain contains roughly 60–70% carbohydrates—primarily starch—making it an excellent source of energy. Its protein content, which ranges between 12–15%, contributes meaningfully to human dietary requirements. Additionally, wheat provides essential amino acids, vitamin E, B-complex vitamins and minerals such as iron, zinc, magnesium and phosphorus. Whole grain wheat is also rich in dietary </w:t>
      </w:r>
      <w:proofErr w:type="spellStart"/>
      <w:r w:rsidR="00304B2E" w:rsidRPr="00304B2E">
        <w:rPr>
          <w:rFonts w:ascii="Times New Roman" w:hAnsi="Times New Roman" w:cs="Times New Roman"/>
          <w:sz w:val="24"/>
          <w:szCs w:val="24"/>
        </w:rPr>
        <w:t>fiber</w:t>
      </w:r>
      <w:proofErr w:type="spellEnd"/>
      <w:r w:rsidR="00304B2E" w:rsidRPr="00304B2E">
        <w:rPr>
          <w:rFonts w:ascii="Times New Roman" w:hAnsi="Times New Roman" w:cs="Times New Roman"/>
          <w:sz w:val="24"/>
          <w:szCs w:val="24"/>
        </w:rPr>
        <w:t xml:space="preserve">, which supports gastrointestinal health and reduces the risk of metabolic disorders. According to </w:t>
      </w:r>
      <w:proofErr w:type="spellStart"/>
      <w:r w:rsidR="00304B2E" w:rsidRPr="00304B2E">
        <w:rPr>
          <w:rFonts w:ascii="Times New Roman" w:hAnsi="Times New Roman" w:cs="Times New Roman"/>
          <w:b/>
          <w:bCs/>
          <w:sz w:val="24"/>
          <w:szCs w:val="24"/>
        </w:rPr>
        <w:t>Begna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(2024),</w:t>
      </w:r>
      <w:r w:rsidR="00304B2E" w:rsidRPr="00304B2E">
        <w:rPr>
          <w:rFonts w:ascii="Times New Roman" w:hAnsi="Times New Roman" w:cs="Times New Roman"/>
          <w:sz w:val="24"/>
          <w:szCs w:val="24"/>
        </w:rPr>
        <w:t xml:space="preserve"> the nutrient density of wheat plays a vital role in addressing malnutrition, particularly in developing nations.</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Globally, wheat occupies nearly 222.7 million hectares, producing approximately 786.7 million tonnes with an average yield of 3,530 kg/ha </w:t>
      </w:r>
      <w:r w:rsidR="00304B2E" w:rsidRPr="00304B2E">
        <w:rPr>
          <w:rFonts w:ascii="Times New Roman" w:hAnsi="Times New Roman" w:cs="Times New Roman"/>
          <w:b/>
          <w:bCs/>
          <w:sz w:val="24"/>
          <w:szCs w:val="24"/>
        </w:rPr>
        <w:t>(USDA, 2023</w:t>
      </w:r>
      <w:r w:rsidR="00304B2E" w:rsidRPr="00304B2E">
        <w:rPr>
          <w:rFonts w:ascii="Times New Roman" w:hAnsi="Times New Roman" w:cs="Times New Roman"/>
          <w:sz w:val="24"/>
          <w:szCs w:val="24"/>
        </w:rPr>
        <w:t xml:space="preserve">). In India, it is a major </w:t>
      </w:r>
      <w:proofErr w:type="spellStart"/>
      <w:r w:rsidR="00304B2E" w:rsidRPr="00304B2E">
        <w:rPr>
          <w:rFonts w:ascii="Times New Roman" w:hAnsi="Times New Roman" w:cs="Times New Roman"/>
          <w:sz w:val="24"/>
          <w:szCs w:val="24"/>
        </w:rPr>
        <w:t>rabi</w:t>
      </w:r>
      <w:proofErr w:type="spellEnd"/>
      <w:r w:rsidR="00304B2E" w:rsidRPr="00304B2E">
        <w:rPr>
          <w:rFonts w:ascii="Times New Roman" w:hAnsi="Times New Roman" w:cs="Times New Roman"/>
          <w:sz w:val="24"/>
          <w:szCs w:val="24"/>
        </w:rPr>
        <w:t xml:space="preserve"> crop and a key component of the national agricultural economy. Production has risen dramatically from 6.5 million tonnes in 1950–51 to 117.50 million tonnes in 2024–25, cultivated over 32.76 million hectares with a productivity of 3,587 kg/ha (</w:t>
      </w:r>
      <w:r w:rsidR="00304B2E" w:rsidRPr="00304B2E">
        <w:rPr>
          <w:rFonts w:ascii="Times New Roman" w:hAnsi="Times New Roman" w:cs="Times New Roman"/>
          <w:b/>
          <w:bCs/>
          <w:sz w:val="24"/>
          <w:szCs w:val="24"/>
        </w:rPr>
        <w:t>Anonymous, 2024–25)</w:t>
      </w:r>
      <w:r w:rsidR="00304B2E" w:rsidRPr="00304B2E">
        <w:rPr>
          <w:rFonts w:ascii="Times New Roman" w:hAnsi="Times New Roman" w:cs="Times New Roman"/>
          <w:sz w:val="24"/>
          <w:szCs w:val="24"/>
        </w:rPr>
        <w:t>. With the country’s rapidly growing population, wheat yields must increase by at least 1.6% annually to meet future demands (</w:t>
      </w:r>
      <w:r w:rsidR="00304B2E" w:rsidRPr="00304B2E">
        <w:rPr>
          <w:rFonts w:ascii="Times New Roman" w:hAnsi="Times New Roman" w:cs="Times New Roman"/>
          <w:b/>
          <w:bCs/>
          <w:sz w:val="24"/>
          <w:szCs w:val="24"/>
        </w:rPr>
        <w:t>Vision 2050, IIWBR, Karnal</w:t>
      </w:r>
      <w:r w:rsidR="00304B2E" w:rsidRPr="00304B2E">
        <w:rPr>
          <w:rFonts w:ascii="Times New Roman" w:hAnsi="Times New Roman" w:cs="Times New Roman"/>
          <w:sz w:val="24"/>
          <w:szCs w:val="24"/>
        </w:rPr>
        <w:t xml:space="preserve">). Among Indian states, Uttar Pradesh leads production with 36.24 million tonnes (31%), followed by Madhya Pradesh (23.37 million tonnes; 20%) and Punjab (17.90 million tonnes; 15%). Haryana and Rajasthan also contribute significantly, producing 11.47 million tonnes (10%) and 11.38 million tonnes (10%) respectively </w:t>
      </w:r>
      <w:r w:rsidR="00304B2E" w:rsidRPr="00304B2E">
        <w:rPr>
          <w:rFonts w:ascii="Times New Roman" w:hAnsi="Times New Roman" w:cs="Times New Roman"/>
          <w:b/>
          <w:bCs/>
          <w:sz w:val="24"/>
          <w:szCs w:val="24"/>
        </w:rPr>
        <w:t>(DA&amp;FW, 2024–25).</w:t>
      </w:r>
      <w:r w:rsidR="00304B2E" w:rsidRPr="00304B2E">
        <w:rPr>
          <w:rFonts w:ascii="Times New Roman" w:hAnsi="Times New Roman" w:cs="Times New Roman"/>
          <w:sz w:val="24"/>
          <w:szCs w:val="24"/>
        </w:rPr>
        <w:t xml:space="preserve"> On a global scale, wheat remains the most widely traded agricultural commodity. For 2024–25, world production was estimated at around 800.86 million tonnes, with China being the largest producer (140.1 million tonnes), followed by the European Union (122.12 million tonnes) and India (113.29 million tonnes) (USDA, 2025). Alongside impressive production figures, wheat’s rich nutritional composition further reinforces its importance.</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In crop-improvement programs, the success of selection depends fundamentally on </w:t>
      </w:r>
      <w:r w:rsidR="00304B2E" w:rsidRPr="00304B2E">
        <w:rPr>
          <w:rFonts w:ascii="Times New Roman" w:hAnsi="Times New Roman" w:cs="Times New Roman"/>
          <w:sz w:val="24"/>
          <w:szCs w:val="24"/>
        </w:rPr>
        <w:lastRenderedPageBreak/>
        <w:t xml:space="preserve">the presence of sufficient genetic variability within breeding materials. Genetic variability refers to the genetic differences among individuals and forms the basis for selection, hybridization and genetic advancement. As highlighted by </w:t>
      </w:r>
      <w:proofErr w:type="spellStart"/>
      <w:r w:rsidR="00304B2E" w:rsidRPr="00304B2E">
        <w:rPr>
          <w:rFonts w:ascii="Times New Roman" w:hAnsi="Times New Roman" w:cs="Times New Roman"/>
          <w:b/>
          <w:bCs/>
          <w:sz w:val="24"/>
          <w:szCs w:val="24"/>
        </w:rPr>
        <w:t>Terfa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variability enables breeders to identify superior genotypes with desirable characteristics such as improved grain yield, enhanced spike length, higher kernel weight or tolerance to biotic and abiotic stresses. In a self-pollinated crop like wheat, where hybrid </w:t>
      </w:r>
      <w:proofErr w:type="spellStart"/>
      <w:r w:rsidR="00304B2E" w:rsidRPr="00304B2E">
        <w:rPr>
          <w:rFonts w:ascii="Times New Roman" w:hAnsi="Times New Roman" w:cs="Times New Roman"/>
          <w:sz w:val="24"/>
          <w:szCs w:val="24"/>
        </w:rPr>
        <w:t>vigor</w:t>
      </w:r>
      <w:proofErr w:type="spellEnd"/>
      <w:r w:rsidR="00304B2E" w:rsidRPr="00304B2E">
        <w:rPr>
          <w:rFonts w:ascii="Times New Roman" w:hAnsi="Times New Roman" w:cs="Times New Roman"/>
          <w:sz w:val="24"/>
          <w:szCs w:val="24"/>
        </w:rPr>
        <w:t xml:space="preserve"> is generally limited, direct selection becomes especially crucial.</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To assess genetic variability, breeders commonly rely on the genotypic coefficient of variation (GCV) and phenotypic coefficient of variation (PCV), statistical measures introduced by </w:t>
      </w:r>
      <w:r w:rsidR="00304B2E" w:rsidRPr="00304B2E">
        <w:rPr>
          <w:rFonts w:ascii="Times New Roman" w:hAnsi="Times New Roman" w:cs="Times New Roman"/>
          <w:b/>
          <w:bCs/>
          <w:sz w:val="24"/>
          <w:szCs w:val="24"/>
        </w:rPr>
        <w:t xml:space="preserve">Burton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(1952)</w:t>
      </w:r>
      <w:r w:rsidR="00304B2E" w:rsidRPr="00304B2E">
        <w:rPr>
          <w:rFonts w:ascii="Times New Roman" w:hAnsi="Times New Roman" w:cs="Times New Roman"/>
          <w:sz w:val="24"/>
          <w:szCs w:val="24"/>
        </w:rPr>
        <w:t xml:space="preserve"> to distinguish environmentally induced variation from genetically controlled variation. GCV quantifies variability arising purely from genetic factors, whereas PCV encompasses both genetic and environmental effects. Typically, PCV values exceed GCV values because environmental influences contribute to total phenotypic variation. A small difference between PCV and GCV suggests minimal environmental interference and reliable selection efficiency, while a larger gap indicates strong environmental masking, making selection less predictable.</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Several recent studies have demonstrated the usefulness of these parameters in wheat. </w:t>
      </w:r>
      <w:r w:rsidR="00304B2E" w:rsidRPr="00304B2E">
        <w:rPr>
          <w:rFonts w:ascii="Times New Roman" w:hAnsi="Times New Roman" w:cs="Times New Roman"/>
          <w:b/>
          <w:bCs/>
          <w:sz w:val="24"/>
          <w:szCs w:val="24"/>
        </w:rPr>
        <w:t xml:space="preserve">Prasad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reported substantial GCV and PCV estimates for yield components, suggesting considerable opportunity for genetic improvement. Similarly, </w:t>
      </w:r>
      <w:proofErr w:type="spellStart"/>
      <w:r w:rsidR="00304B2E" w:rsidRPr="00304B2E">
        <w:rPr>
          <w:rFonts w:ascii="Times New Roman" w:hAnsi="Times New Roman" w:cs="Times New Roman"/>
          <w:b/>
          <w:bCs/>
          <w:sz w:val="24"/>
          <w:szCs w:val="24"/>
        </w:rPr>
        <w:t>Bankapur</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(2018)</w:t>
      </w:r>
      <w:r w:rsidR="00304B2E" w:rsidRPr="00304B2E">
        <w:rPr>
          <w:rFonts w:ascii="Times New Roman" w:hAnsi="Times New Roman" w:cs="Times New Roman"/>
          <w:sz w:val="24"/>
          <w:szCs w:val="24"/>
        </w:rPr>
        <w:t xml:space="preserve"> found that PCV exceeded GCV for traits such as spike length and grain weight, highlighting the considerable effect of environment. </w:t>
      </w:r>
      <w:proofErr w:type="spellStart"/>
      <w:r w:rsidR="00304B2E" w:rsidRPr="00304B2E">
        <w:rPr>
          <w:rFonts w:ascii="Times New Roman" w:hAnsi="Times New Roman" w:cs="Times New Roman"/>
          <w:b/>
          <w:bCs/>
          <w:sz w:val="24"/>
          <w:szCs w:val="24"/>
        </w:rPr>
        <w:t>Bendjama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xml:space="preserve">. (2022) and </w:t>
      </w:r>
      <w:proofErr w:type="spellStart"/>
      <w:r w:rsidR="00304B2E" w:rsidRPr="00304B2E">
        <w:rPr>
          <w:rFonts w:ascii="Times New Roman" w:hAnsi="Times New Roman" w:cs="Times New Roman"/>
          <w:b/>
          <w:bCs/>
          <w:sz w:val="24"/>
          <w:szCs w:val="24"/>
        </w:rPr>
        <w:t>Terfa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further emphasized that traits characterized by high GCV and PCV, combined with strong heritability and high expected genetic advance, are primarily governed by additive gene action and can therefore be improved effectively through direct selection.</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Given the crucial role of wheat in ensuring food and nutritional security, and the necessity for continual yield enhancement, the present study aims to quantify genetic variability among selected wheat genotypes using GCV and PCV. This will facilitate the identification of promising traits and guide the development of efficient selection strategies in future wheat-breeding programs.</w:t>
      </w:r>
    </w:p>
    <w:p w14:paraId="2B6B38AE" w14:textId="5A4F3FFE" w:rsidR="000E6115" w:rsidRPr="005703FA" w:rsidRDefault="00861FF8" w:rsidP="00304B2E">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27250049" w14:textId="3691B754" w:rsidR="00273D46" w:rsidRPr="0032290F" w:rsidRDefault="00273D46" w:rsidP="00273D46">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w:t>
      </w:r>
      <w:r>
        <w:rPr>
          <w:rFonts w:ascii="Times New Roman" w:hAnsi="Times New Roman" w:cs="Times New Roman"/>
          <w:color w:val="000000" w:themeColor="text1"/>
          <w:sz w:val="24"/>
          <w:szCs w:val="24"/>
        </w:rPr>
        <w:t>SIF</w:t>
      </w:r>
      <w:r w:rsidRPr="0032290F">
        <w:rPr>
          <w:rFonts w:ascii="Times New Roman" w:hAnsi="Times New Roman" w:cs="Times New Roman"/>
          <w:color w:val="000000" w:themeColor="text1"/>
          <w:sz w:val="24"/>
          <w:szCs w:val="24"/>
        </w:rPr>
        <w:t xml:space="preserve"> Farm of CSAUAT, Kanpur, during the </w:t>
      </w:r>
      <w:proofErr w:type="spellStart"/>
      <w:r w:rsidRPr="0032290F">
        <w:rPr>
          <w:rFonts w:ascii="Times New Roman" w:hAnsi="Times New Roman" w:cs="Times New Roman"/>
          <w:color w:val="000000" w:themeColor="text1"/>
          <w:sz w:val="24"/>
          <w:szCs w:val="24"/>
        </w:rPr>
        <w:t>rabi</w:t>
      </w:r>
      <w:proofErr w:type="spellEnd"/>
      <w:r w:rsidRPr="0032290F">
        <w:rPr>
          <w:rFonts w:ascii="Times New Roman" w:hAnsi="Times New Roman" w:cs="Times New Roman"/>
          <w:color w:val="000000" w:themeColor="text1"/>
          <w:sz w:val="24"/>
          <w:szCs w:val="24"/>
        </w:rPr>
        <w:t xml:space="preserve"> seasons of </w:t>
      </w:r>
      <w:r>
        <w:rPr>
          <w:rFonts w:ascii="Times New Roman" w:hAnsi="Times New Roman" w:cs="Times New Roman"/>
          <w:color w:val="000000" w:themeColor="text1"/>
          <w:sz w:val="24"/>
          <w:szCs w:val="24"/>
        </w:rPr>
        <w:t>2023</w:t>
      </w:r>
      <w:r w:rsidRPr="0032290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Pr="00560D0D">
        <w:rPr>
          <w:rFonts w:ascii="Times New Roman" w:hAnsi="Times New Roman" w:cs="Times New Roman"/>
          <w:color w:val="000000" w:themeColor="text1"/>
          <w:sz w:val="24"/>
          <w:szCs w:val="24"/>
        </w:rPr>
        <w:t xml:space="preserve">Ten genetically diverse lines namely, </w:t>
      </w:r>
      <w:r w:rsidRPr="00560D0D">
        <w:rPr>
          <w:rFonts w:ascii="Times New Roman" w:hAnsi="Times New Roman" w:cs="Times New Roman"/>
          <w:sz w:val="24"/>
          <w:szCs w:val="24"/>
        </w:rPr>
        <w:t xml:space="preserve">K 9533, HD 3392, HD 3086, DBW 316, </w:t>
      </w:r>
      <w:r w:rsidRPr="00560D0D">
        <w:rPr>
          <w:rFonts w:ascii="Times New Roman" w:hAnsi="Times New Roman" w:cs="Times New Roman"/>
          <w:sz w:val="24"/>
          <w:szCs w:val="24"/>
        </w:rPr>
        <w:lastRenderedPageBreak/>
        <w:t xml:space="preserve">DBW 173, HD 2967, PBW 826, HI 1612, DBW 222, and PBW 644 </w:t>
      </w:r>
      <w:r w:rsidRPr="00560D0D">
        <w:rPr>
          <w:rFonts w:ascii="Times New Roman" w:hAnsi="Times New Roman" w:cs="Times New Roman"/>
          <w:color w:val="000000" w:themeColor="text1"/>
          <w:sz w:val="24"/>
          <w:szCs w:val="24"/>
        </w:rPr>
        <w:t>and five testers</w:t>
      </w:r>
      <w:r w:rsidRPr="00560D0D">
        <w:rPr>
          <w:rFonts w:ascii="Times New Roman" w:hAnsi="Times New Roman" w:cs="Times New Roman"/>
          <w:sz w:val="24"/>
          <w:szCs w:val="24"/>
        </w:rPr>
        <w:t xml:space="preserve"> K 9107, K 0607, KRL 370, PBW 833 and PBW 835</w:t>
      </w:r>
      <w:r w:rsidRPr="0032290F">
        <w:rPr>
          <w:rFonts w:ascii="Times New Roman" w:hAnsi="Times New Roman" w:cs="Times New Roman"/>
          <w:color w:val="000000" w:themeColor="text1"/>
          <w:sz w:val="24"/>
          <w:szCs w:val="24"/>
        </w:rPr>
        <w:t xml:space="preserve"> were crossed using a line × tester mating design to produce F₁ seeds</w:t>
      </w:r>
      <w:r w:rsidRPr="00273D46">
        <w:rPr>
          <w:rFonts w:ascii="Times New Roman" w:hAnsi="Times New Roman" w:cs="Times New Roman"/>
          <w:color w:val="000000" w:themeColor="text1"/>
          <w:sz w:val="24"/>
          <w:szCs w:val="24"/>
        </w:rPr>
        <w:t xml:space="preserve">, 20 seeds from each cross were sent for advancement during the kharif season of 2023 to generate F₂ populations source seed at IIWBR- Regional Station, </w:t>
      </w:r>
      <w:proofErr w:type="spellStart"/>
      <w:r w:rsidRPr="00273D46">
        <w:rPr>
          <w:rFonts w:ascii="Times New Roman" w:hAnsi="Times New Roman" w:cs="Times New Roman"/>
          <w:color w:val="000000" w:themeColor="text1"/>
          <w:sz w:val="24"/>
          <w:szCs w:val="24"/>
        </w:rPr>
        <w:t>Dalang</w:t>
      </w:r>
      <w:proofErr w:type="spellEnd"/>
      <w:r w:rsidRPr="00273D46">
        <w:rPr>
          <w:rFonts w:ascii="Times New Roman" w:hAnsi="Times New Roman" w:cs="Times New Roman"/>
          <w:color w:val="000000" w:themeColor="text1"/>
          <w:sz w:val="24"/>
          <w:szCs w:val="24"/>
        </w:rPr>
        <w:t xml:space="preserve"> Maidan (H.P) for cultivation in and off season nursery. Both F₁ and F₂ generations, along with parents, were evaluated in a randomized block design for thirteen characters</w:t>
      </w:r>
      <w:r w:rsidRPr="0032290F">
        <w:rPr>
          <w:rFonts w:ascii="Times New Roman" w:hAnsi="Times New Roman" w:cs="Times New Roman"/>
          <w:color w:val="000000" w:themeColor="text1"/>
          <w:sz w:val="24"/>
          <w:szCs w:val="24"/>
        </w:rPr>
        <w:t xml:space="preserve">. Observations were recorded on </w:t>
      </w:r>
      <w:r>
        <w:rPr>
          <w:rFonts w:ascii="Times New Roman" w:hAnsi="Times New Roman" w:cs="Times New Roman"/>
          <w:color w:val="000000" w:themeColor="text1"/>
          <w:sz w:val="24"/>
          <w:szCs w:val="24"/>
        </w:rPr>
        <w:t>thirteen</w:t>
      </w:r>
      <w:r w:rsidRPr="0032290F">
        <w:rPr>
          <w:rFonts w:ascii="Times New Roman" w:hAnsi="Times New Roman" w:cs="Times New Roman"/>
          <w:color w:val="000000" w:themeColor="text1"/>
          <w:sz w:val="24"/>
          <w:szCs w:val="24"/>
        </w:rPr>
        <w:t xml:space="preserve"> important traits, including days to </w:t>
      </w:r>
      <w:r>
        <w:rPr>
          <w:rFonts w:ascii="Times New Roman" w:hAnsi="Times New Roman" w:cs="Times New Roman"/>
          <w:color w:val="000000" w:themeColor="text1"/>
          <w:sz w:val="24"/>
          <w:szCs w:val="24"/>
        </w:rPr>
        <w:t>75% heading</w:t>
      </w:r>
      <w:r w:rsidRPr="0032290F">
        <w:rPr>
          <w:rFonts w:ascii="Times New Roman" w:hAnsi="Times New Roman" w:cs="Times New Roman"/>
          <w:color w:val="000000" w:themeColor="text1"/>
          <w:sz w:val="24"/>
          <w:szCs w:val="24"/>
        </w:rPr>
        <w:t>, days to maturity, plant height</w:t>
      </w:r>
      <w:r>
        <w:rPr>
          <w:rFonts w:ascii="Times New Roman" w:hAnsi="Times New Roman" w:cs="Times New Roman"/>
          <w:color w:val="000000" w:themeColor="text1"/>
          <w:sz w:val="24"/>
          <w:szCs w:val="24"/>
        </w:rPr>
        <w:t xml:space="preserve"> (cm)</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oductive tillers per plant</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spike length (cm), number of </w:t>
      </w:r>
      <w:proofErr w:type="spellStart"/>
      <w:r>
        <w:rPr>
          <w:rFonts w:ascii="Times New Roman" w:hAnsi="Times New Roman" w:cs="Times New Roman"/>
          <w:color w:val="000000" w:themeColor="text1"/>
          <w:sz w:val="24"/>
          <w:szCs w:val="24"/>
        </w:rPr>
        <w:t>spikelets</w:t>
      </w:r>
      <w:proofErr w:type="spellEnd"/>
      <w:r>
        <w:rPr>
          <w:rFonts w:ascii="Times New Roman" w:hAnsi="Times New Roman" w:cs="Times New Roman"/>
          <w:color w:val="000000" w:themeColor="text1"/>
          <w:sz w:val="24"/>
          <w:szCs w:val="24"/>
        </w:rPr>
        <w:t xml:space="preserve"> per spike plant</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number of grains per spike</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seed </w:t>
      </w:r>
      <w:proofErr w:type="spellStart"/>
      <w:r>
        <w:rPr>
          <w:rFonts w:ascii="Times New Roman" w:hAnsi="Times New Roman" w:cs="Times New Roman"/>
          <w:color w:val="000000" w:themeColor="text1"/>
          <w:sz w:val="24"/>
          <w:szCs w:val="24"/>
        </w:rPr>
        <w:t>hardeness</w:t>
      </w:r>
      <w:proofErr w:type="spellEnd"/>
      <w:r>
        <w:rPr>
          <w:rFonts w:ascii="Times New Roman" w:hAnsi="Times New Roman" w:cs="Times New Roman"/>
          <w:color w:val="000000" w:themeColor="text1"/>
          <w:sz w:val="24"/>
          <w:szCs w:val="24"/>
        </w:rPr>
        <w:t xml:space="preserve"> (kg/seed)</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protein content (%)</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1000 grain weight (g),</w:t>
      </w:r>
      <w:r w:rsidRPr="004B44CA">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biological yield</w:t>
      </w:r>
      <w:r>
        <w:rPr>
          <w:rFonts w:ascii="Times New Roman" w:hAnsi="Times New Roman" w:cs="Times New Roman"/>
          <w:color w:val="000000" w:themeColor="text1"/>
          <w:sz w:val="24"/>
          <w:szCs w:val="24"/>
        </w:rPr>
        <w:t>(g)</w:t>
      </w:r>
      <w:r w:rsidRPr="0032290F">
        <w:rPr>
          <w:rFonts w:ascii="Times New Roman" w:hAnsi="Times New Roman" w:cs="Times New Roman"/>
          <w:color w:val="000000" w:themeColor="text1"/>
          <w:sz w:val="24"/>
          <w:szCs w:val="24"/>
        </w:rPr>
        <w:t>, harvest index</w:t>
      </w:r>
      <w:r>
        <w:rPr>
          <w:rFonts w:ascii="Times New Roman" w:hAnsi="Times New Roman" w:cs="Times New Roman"/>
          <w:color w:val="000000" w:themeColor="text1"/>
          <w:sz w:val="24"/>
          <w:szCs w:val="24"/>
        </w:rPr>
        <w:t xml:space="preserve"> (%) </w:t>
      </w:r>
      <w:r w:rsidRPr="0032290F">
        <w:rPr>
          <w:rFonts w:ascii="Times New Roman" w:hAnsi="Times New Roman" w:cs="Times New Roman"/>
          <w:color w:val="000000" w:themeColor="text1"/>
          <w:sz w:val="24"/>
          <w:szCs w:val="24"/>
        </w:rPr>
        <w:t>and seed yield per plant</w:t>
      </w:r>
      <w:r>
        <w:rPr>
          <w:rFonts w:ascii="Times New Roman" w:hAnsi="Times New Roman" w:cs="Times New Roman"/>
          <w:color w:val="000000" w:themeColor="text1"/>
          <w:sz w:val="24"/>
          <w:szCs w:val="24"/>
        </w:rPr>
        <w:t xml:space="preserve"> (g).</w:t>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proofErr w:type="spellStart"/>
      <w:r w:rsidRPr="00B54B2E">
        <w:rPr>
          <w:rFonts w:ascii="Times New Roman" w:hAnsi="Times New Roman" w:cs="Times New Roman"/>
          <w:b/>
          <w:sz w:val="24"/>
          <w:szCs w:val="24"/>
        </w:rPr>
        <w:t>Panse</w:t>
      </w:r>
      <w:proofErr w:type="spellEnd"/>
      <w:r w:rsidRPr="00B54B2E">
        <w:rPr>
          <w:rFonts w:ascii="Times New Roman" w:hAnsi="Times New Roman" w:cs="Times New Roman"/>
          <w:b/>
          <w:sz w:val="24"/>
          <w:szCs w:val="24"/>
        </w:rPr>
        <w:t xml:space="preserve"> and </w:t>
      </w:r>
      <w:proofErr w:type="spellStart"/>
      <w:r w:rsidRPr="00B54B2E">
        <w:rPr>
          <w:rFonts w:ascii="Times New Roman" w:hAnsi="Times New Roman" w:cs="Times New Roman"/>
          <w:b/>
          <w:sz w:val="24"/>
          <w:szCs w:val="24"/>
        </w:rPr>
        <w:t>Sukhatme</w:t>
      </w:r>
      <w:proofErr w:type="spellEnd"/>
      <w:r w:rsidRPr="00B54B2E">
        <w:rPr>
          <w:rFonts w:ascii="Times New Roman" w:hAnsi="Times New Roman" w:cs="Times New Roman"/>
          <w:b/>
          <w:sz w:val="24"/>
          <w:szCs w:val="24"/>
        </w:rPr>
        <w:t xml:space="preserv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Y</w:t>
      </w:r>
      <w:r w:rsidRPr="00B54B2E">
        <w:rPr>
          <w:rFonts w:ascii="Times New Roman" w:hAnsi="Times New Roman" w:cs="Times New Roman"/>
          <w:b/>
          <w:sz w:val="24"/>
          <w:szCs w:val="24"/>
          <w:vertAlign w:val="subscript"/>
        </w:rPr>
        <w:t>ij</w:t>
      </w:r>
      <w:proofErr w:type="spellEnd"/>
      <w:r w:rsidRPr="00B54B2E">
        <w:rPr>
          <w:rFonts w:ascii="Times New Roman" w:hAnsi="Times New Roman" w:cs="Times New Roman"/>
          <w:b/>
          <w:sz w:val="24"/>
          <w:szCs w:val="24"/>
        </w:rPr>
        <w:tab/>
        <w:t>=</w:t>
      </w:r>
      <w:r w:rsidRPr="00B54B2E">
        <w:rPr>
          <w:rFonts w:ascii="Times New Roman" w:hAnsi="Times New Roman" w:cs="Times New Roman"/>
          <w:b/>
          <w:sz w:val="24"/>
          <w:szCs w:val="24"/>
        </w:rPr>
        <w:tab/>
        <w:t xml:space="preserve">µ + </w:t>
      </w:r>
      <w:proofErr w:type="spellStart"/>
      <w:r w:rsidRPr="00B54B2E">
        <w:rPr>
          <w:rFonts w:ascii="Times New Roman" w:hAnsi="Times New Roman" w:cs="Times New Roman"/>
          <w:b/>
          <w:sz w:val="24"/>
          <w:szCs w:val="24"/>
        </w:rPr>
        <w:t>t</w:t>
      </w:r>
      <w:r w:rsidRPr="00B54B2E">
        <w:rPr>
          <w:rFonts w:ascii="Times New Roman" w:hAnsi="Times New Roman" w:cs="Times New Roman"/>
          <w:b/>
          <w:sz w:val="24"/>
          <w:szCs w:val="24"/>
          <w:vertAlign w:val="subscript"/>
        </w:rPr>
        <w:t>i</w:t>
      </w:r>
      <w:proofErr w:type="spellEnd"/>
      <w:r w:rsidRPr="00B54B2E">
        <w:rPr>
          <w:rFonts w:ascii="Times New Roman" w:hAnsi="Times New Roman" w:cs="Times New Roman"/>
          <w:b/>
          <w:sz w:val="24"/>
          <w:szCs w:val="24"/>
          <w:vertAlign w:val="subscript"/>
        </w:rPr>
        <w:t xml:space="preserve"> </w:t>
      </w:r>
      <w:r w:rsidRPr="00B54B2E">
        <w:rPr>
          <w:rFonts w:ascii="Times New Roman" w:hAnsi="Times New Roman" w:cs="Times New Roman"/>
          <w:b/>
          <w:sz w:val="24"/>
          <w:szCs w:val="24"/>
        </w:rPr>
        <w:t xml:space="preserve">+ </w:t>
      </w:r>
      <w:proofErr w:type="spellStart"/>
      <w:r w:rsidRPr="00B54B2E">
        <w:rPr>
          <w:rFonts w:ascii="Times New Roman" w:hAnsi="Times New Roman" w:cs="Times New Roman"/>
          <w:b/>
          <w:sz w:val="24"/>
          <w:szCs w:val="24"/>
        </w:rPr>
        <w:t>b</w:t>
      </w:r>
      <w:r w:rsidRPr="00B54B2E">
        <w:rPr>
          <w:rFonts w:ascii="Times New Roman" w:hAnsi="Times New Roman" w:cs="Times New Roman"/>
          <w:b/>
          <w:sz w:val="24"/>
          <w:szCs w:val="24"/>
          <w:vertAlign w:val="subscript"/>
        </w:rPr>
        <w:t>j</w:t>
      </w:r>
      <w:proofErr w:type="spellEnd"/>
      <w:r w:rsidRPr="00B54B2E">
        <w:rPr>
          <w:rFonts w:ascii="Times New Roman" w:hAnsi="Times New Roman" w:cs="Times New Roman"/>
          <w:b/>
          <w:sz w:val="24"/>
          <w:szCs w:val="24"/>
        </w:rPr>
        <w:t xml:space="preserve"> + </w:t>
      </w:r>
      <w:proofErr w:type="spellStart"/>
      <w:r w:rsidRPr="00B54B2E">
        <w:rPr>
          <w:rFonts w:ascii="Times New Roman" w:hAnsi="Times New Roman" w:cs="Times New Roman"/>
          <w:b/>
          <w:sz w:val="24"/>
          <w:szCs w:val="24"/>
        </w:rPr>
        <w:t>e</w:t>
      </w:r>
      <w:r w:rsidRPr="00B54B2E">
        <w:rPr>
          <w:rFonts w:ascii="Times New Roman" w:hAnsi="Times New Roman" w:cs="Times New Roman"/>
          <w:b/>
          <w:sz w:val="24"/>
          <w:szCs w:val="24"/>
          <w:vertAlign w:val="subscript"/>
        </w:rPr>
        <w:t>ij</w:t>
      </w:r>
      <w:proofErr w:type="spellEnd"/>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Y</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rPr>
        <w:tab/>
        <w:t>=</w:t>
      </w:r>
      <w:r w:rsidRPr="00B54B2E">
        <w:rPr>
          <w:rFonts w:ascii="Times New Roman" w:hAnsi="Times New Roman" w:cs="Times New Roman"/>
          <w:sz w:val="24"/>
          <w:szCs w:val="24"/>
        </w:rPr>
        <w:tab/>
        <w:t xml:space="preserve">Yield of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entry in the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t</w:t>
      </w:r>
      <w:r w:rsidRPr="00B54B2E">
        <w:rPr>
          <w:rFonts w:ascii="Times New Roman" w:hAnsi="Times New Roman" w:cs="Times New Roman"/>
          <w:sz w:val="24"/>
          <w:szCs w:val="24"/>
          <w:vertAlign w:val="subscript"/>
        </w:rPr>
        <w:t>i</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entry (</w:t>
      </w:r>
      <w:proofErr w:type="spellStart"/>
      <w:r w:rsidRPr="00B54B2E">
        <w:rPr>
          <w:rFonts w:ascii="Times New Roman" w:hAnsi="Times New Roman" w:cs="Times New Roman"/>
          <w:sz w:val="24"/>
          <w:szCs w:val="24"/>
        </w:rPr>
        <w:t>i</w:t>
      </w:r>
      <w:proofErr w:type="spellEnd"/>
      <w:r w:rsidRPr="00B54B2E">
        <w:rPr>
          <w:rFonts w:ascii="Times New Roman" w:hAnsi="Times New Roman" w:cs="Times New Roman"/>
          <w:sz w:val="24"/>
          <w:szCs w:val="24"/>
        </w:rPr>
        <w:t xml:space="preserve">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b</w:t>
      </w:r>
      <w:r w:rsidRPr="00B54B2E">
        <w:rPr>
          <w:rFonts w:ascii="Times New Roman" w:hAnsi="Times New Roman" w:cs="Times New Roman"/>
          <w:sz w:val="24"/>
          <w:szCs w:val="24"/>
          <w:vertAlign w:val="subscript"/>
        </w:rPr>
        <w:t>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e</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DED7E50"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5BC95B1F" w:rsidR="00B54B2E" w:rsidRPr="00B54B2E" w:rsidRDefault="00B54B2E" w:rsidP="00B54B2E">
            <w:pPr>
              <w:spacing w:line="360" w:lineRule="auto"/>
              <w:jc w:val="both"/>
              <w:rPr>
                <w:rFonts w:ascii="Times New Roman" w:hAnsi="Times New Roman" w:cs="Times New Roman"/>
                <w:b/>
                <w:sz w:val="24"/>
                <w:szCs w:val="24"/>
              </w:rPr>
            </w:pPr>
            <w:r w:rsidRPr="00CA4F61">
              <w:rPr>
                <w:rFonts w:ascii="Times New Roman" w:hAnsi="Times New Roman" w:cs="Times New Roman"/>
                <w:b/>
                <w:sz w:val="24"/>
                <w:szCs w:val="24"/>
                <w:highlight w:val="yellow"/>
              </w:rPr>
              <w:t>‘F</w:t>
            </w:r>
            <w:r w:rsidR="00CA4F61" w:rsidRPr="00CA4F61">
              <w:rPr>
                <w:rFonts w:ascii="Times New Roman" w:hAnsi="Times New Roman" w:cs="Times New Roman"/>
                <w:b/>
                <w:sz w:val="24"/>
                <w:szCs w:val="24"/>
                <w:highlight w:val="yellow"/>
              </w:rPr>
              <w:t>-</w:t>
            </w:r>
            <w:r w:rsidRPr="00CA4F61">
              <w:rPr>
                <w:rFonts w:ascii="Times New Roman" w:hAnsi="Times New Roman" w:cs="Times New Roman"/>
                <w:b/>
                <w:sz w:val="24"/>
                <w:szCs w:val="24"/>
                <w:highlight w:val="yellow"/>
              </w:rPr>
              <w:t xml:space="preserve"> test</w:t>
            </w:r>
            <w:r w:rsidR="00CA4F61" w:rsidRPr="00CA4F61">
              <w:rPr>
                <w:rFonts w:ascii="Times New Roman" w:hAnsi="Times New Roman" w:cs="Times New Roman"/>
                <w:b/>
                <w:sz w:val="24"/>
                <w:szCs w:val="24"/>
                <w:highlight w:val="yellow"/>
              </w:rPr>
              <w: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0AA7F965"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39C422CE"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w:t>
            </w:r>
            <w:r w:rsidR="00CA4F61">
              <w:rPr>
                <w:rFonts w:ascii="Times New Roman" w:hAnsi="Times New Roman" w:cs="Times New Roman"/>
                <w:b/>
                <w:sz w:val="24"/>
                <w:szCs w:val="24"/>
              </w:rPr>
              <w:t>-</w:t>
            </w:r>
            <w:r w:rsidRPr="00B54B2E">
              <w:rPr>
                <w:rFonts w:ascii="Times New Roman" w:hAnsi="Times New Roman" w:cs="Times New Roman"/>
                <w:b/>
                <w:sz w:val="24"/>
                <w:szCs w:val="24"/>
              </w:rPr>
              <w:t>test</w:t>
            </w:r>
            <w:r w:rsidR="00CA4F61">
              <w:rPr>
                <w:rFonts w:ascii="Times New Roman" w:hAnsi="Times New Roman" w:cs="Times New Roman"/>
                <w:b/>
                <w:sz w:val="24"/>
                <w:szCs w:val="24"/>
              </w:rPr>
              <w: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 xml:space="preserve">for 1, (r-1) (t-1) </w:t>
            </w:r>
            <w:proofErr w:type="spellStart"/>
            <w:r w:rsidRPr="00B54B2E">
              <w:rPr>
                <w:rFonts w:ascii="Times New Roman" w:hAnsi="Times New Roman" w:cs="Times New Roman"/>
                <w:sz w:val="24"/>
                <w:szCs w:val="24"/>
              </w:rPr>
              <w:t>d.f.</w:t>
            </w:r>
            <w:proofErr w:type="spellEnd"/>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3E9A178F"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208A4C46"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lastRenderedPageBreak/>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3DB24763" w14:textId="70CB5B2D" w:rsidR="00520EE2" w:rsidRDefault="00520EE2" w:rsidP="00520E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EAD85A5" w14:textId="69FD83B3"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Analysis of Variance (ANOVA)</w:t>
      </w:r>
    </w:p>
    <w:p w14:paraId="01ECDEDD" w14:textId="453AAAAB"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 xml:space="preserve">The ANOVA for thirteen quantitative traits revealed highly significant variation among parents, F₁s, and F₂s (Tables 1, 2a, 2b), indicating the presence of considerable genetic diversity among the evaluated wheat genotypes. Similar levels of significant variability in bread wheat have been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(2020),</w:t>
      </w:r>
      <w:r w:rsidRPr="00520EE2">
        <w:rPr>
          <w:rFonts w:ascii="Times New Roman" w:hAnsi="Times New Roman" w:cs="Times New Roman"/>
          <w:sz w:val="24"/>
          <w:szCs w:val="24"/>
        </w:rPr>
        <w:t xml:space="preserve"> who documented substantial genetic divergence for yield and morphological traits and by </w:t>
      </w:r>
      <w:r w:rsidRPr="00520EE2">
        <w:rPr>
          <w:rFonts w:ascii="Times New Roman" w:hAnsi="Times New Roman" w:cs="Times New Roman"/>
          <w:b/>
          <w:bCs/>
          <w:sz w:val="24"/>
          <w:szCs w:val="24"/>
        </w:rPr>
        <w:t xml:space="preserve">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r w:rsidRPr="00520EE2">
        <w:rPr>
          <w:rFonts w:ascii="Times New Roman" w:hAnsi="Times New Roman" w:cs="Times New Roman"/>
          <w:sz w:val="24"/>
          <w:szCs w:val="24"/>
        </w:rPr>
        <w:t xml:space="preserve"> who found wide genotypic differences across diverse wheat panels</w:t>
      </w:r>
      <w:r>
        <w:rPr>
          <w:rFonts w:ascii="Times New Roman" w:hAnsi="Times New Roman" w:cs="Times New Roman"/>
          <w:sz w:val="24"/>
          <w:szCs w:val="24"/>
        </w:rPr>
        <w:t>.</w:t>
      </w:r>
    </w:p>
    <w:p w14:paraId="772E888B" w14:textId="70E3C994"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Significant differences between parents and F₁s for most traits indicated pronounced heterotic expression, aligning with results from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w:t>
      </w:r>
      <w:r w:rsidRPr="00520EE2">
        <w:rPr>
          <w:rFonts w:ascii="Times New Roman" w:hAnsi="Times New Roman" w:cs="Times New Roman"/>
          <w:sz w:val="24"/>
          <w:szCs w:val="24"/>
        </w:rPr>
        <w:t>who observed strong heterosis for yield components in bread wheat hybrids</w:t>
      </w:r>
      <w:r>
        <w:rPr>
          <w:rFonts w:ascii="Times New Roman" w:hAnsi="Times New Roman" w:cs="Times New Roman"/>
          <w:sz w:val="24"/>
          <w:szCs w:val="24"/>
        </w:rPr>
        <w:t xml:space="preserve">. </w:t>
      </w:r>
      <w:r w:rsidRPr="00520EE2">
        <w:rPr>
          <w:rFonts w:ascii="Times New Roman" w:hAnsi="Times New Roman" w:cs="Times New Roman"/>
          <w:sz w:val="24"/>
          <w:szCs w:val="24"/>
        </w:rPr>
        <w:t xml:space="preserve">However, traits such as days to maturity, plant height, seed hardness, and harvest index showed non-significant differences, suggesting relative stability across genotypes. Limited variation in these phenological traits has also been reported by </w:t>
      </w:r>
      <w:r w:rsidRPr="00520EE2">
        <w:rPr>
          <w:rFonts w:ascii="Times New Roman" w:hAnsi="Times New Roman" w:cs="Times New Roman"/>
          <w:b/>
          <w:bCs/>
          <w:sz w:val="24"/>
          <w:szCs w:val="24"/>
        </w:rPr>
        <w:t xml:space="preserve">Sharma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4F39288B" w14:textId="2282A3CD"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Comparisons of F₂s with parents showed significant differences for most traits, except for days to 75% heading, number of productive tillers per plant, number of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number of grains per spike, 1000-grain weight, and grain yield per plant. The lack of significance for these traits reflects genetic dilution due to segregation and recombination—patterns similarly described by </w:t>
      </w:r>
      <w:r w:rsidRPr="00520EE2">
        <w:rPr>
          <w:rFonts w:ascii="Times New Roman" w:hAnsi="Times New Roman" w:cs="Times New Roman"/>
          <w:b/>
          <w:bCs/>
          <w:sz w:val="24"/>
          <w:szCs w:val="24"/>
        </w:rPr>
        <w:t xml:space="preserve">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r w:rsidRPr="00520EE2">
        <w:rPr>
          <w:rFonts w:ascii="Times New Roman" w:hAnsi="Times New Roman" w:cs="Times New Roman"/>
          <w:sz w:val="24"/>
          <w:szCs w:val="24"/>
        </w:rPr>
        <w:t xml:space="preserve">) in segregating wheat populations and by </w:t>
      </w:r>
      <w:r w:rsidRPr="00520EE2">
        <w:rPr>
          <w:rFonts w:ascii="Times New Roman" w:hAnsi="Times New Roman" w:cs="Times New Roman"/>
          <w:b/>
          <w:bCs/>
          <w:sz w:val="24"/>
          <w:szCs w:val="24"/>
        </w:rPr>
        <w:t xml:space="preserve">Rahman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5ED54A90"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Line × Tester Analysis</w:t>
      </w:r>
    </w:p>
    <w:p w14:paraId="379A6FFF" w14:textId="417EF0A2"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The line × tester analysis showed highly significant differences for most traits, except for days to 75% heading, days to maturity, plant height, seed hardness, harvest index, and seed yield per plant, indicating predominant additive gene effects. Similar findings were reported by </w:t>
      </w:r>
      <w:r w:rsidRPr="00520EE2">
        <w:rPr>
          <w:rFonts w:ascii="Times New Roman" w:hAnsi="Times New Roman" w:cs="Times New Roman"/>
          <w:b/>
          <w:bCs/>
          <w:sz w:val="24"/>
          <w:szCs w:val="24"/>
        </w:rPr>
        <w:t xml:space="preserve">Al-Khaled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r w:rsidRPr="00520EE2">
        <w:rPr>
          <w:rFonts w:ascii="Times New Roman" w:hAnsi="Times New Roman" w:cs="Times New Roman"/>
          <w:sz w:val="24"/>
          <w:szCs w:val="24"/>
        </w:rPr>
        <w:t xml:space="preserve"> who demonstrated substantial additive variance in bread wheat combining ability studies and by </w:t>
      </w:r>
      <w:r w:rsidRPr="00520EE2">
        <w:rPr>
          <w:rFonts w:ascii="Times New Roman" w:hAnsi="Times New Roman" w:cs="Times New Roman"/>
          <w:b/>
          <w:bCs/>
          <w:sz w:val="24"/>
          <w:szCs w:val="24"/>
        </w:rPr>
        <w:t xml:space="preserve">Garg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3AC762E1"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Means and Variability in Parents, F₁s, and F₂s</w:t>
      </w:r>
    </w:p>
    <w:p w14:paraId="0E291208" w14:textId="4F79A195"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lastRenderedPageBreak/>
        <w:t xml:space="preserve">Mean values and ranges for the traits among parents, F₁s, and F₂s (Table 3) revealed clear differences across generations. F₁ hybrids generally outperformed the parents for most traits—except days to 75% heading, seed hardness, harvest index, and protein content—reflecting strong hybrid </w:t>
      </w:r>
      <w:proofErr w:type="spellStart"/>
      <w:r w:rsidRPr="00520EE2">
        <w:rPr>
          <w:rFonts w:ascii="Times New Roman" w:hAnsi="Times New Roman" w:cs="Times New Roman"/>
          <w:sz w:val="24"/>
          <w:szCs w:val="24"/>
        </w:rPr>
        <w:t>vigor</w:t>
      </w:r>
      <w:proofErr w:type="spellEnd"/>
      <w:r w:rsidRPr="00520EE2">
        <w:rPr>
          <w:rFonts w:ascii="Times New Roman" w:hAnsi="Times New Roman" w:cs="Times New Roman"/>
          <w:sz w:val="24"/>
          <w:szCs w:val="24"/>
        </w:rPr>
        <w:t>. Comparable heterotic superiority in wheat has been reported by</w:t>
      </w:r>
      <w:r w:rsidRPr="00520EE2">
        <w:rPr>
          <w:rFonts w:ascii="Times New Roman" w:hAnsi="Times New Roman" w:cs="Times New Roman"/>
          <w:b/>
          <w:bCs/>
          <w:sz w:val="24"/>
          <w:szCs w:val="24"/>
        </w:rPr>
        <w:t xml:space="preserve"> Yadav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(2025) </w:t>
      </w:r>
      <w:r w:rsidRPr="00520EE2">
        <w:rPr>
          <w:rFonts w:ascii="Times New Roman" w:hAnsi="Times New Roman" w:cs="Times New Roman"/>
          <w:sz w:val="24"/>
          <w:szCs w:val="24"/>
        </w:rPr>
        <w:t>and</w:t>
      </w:r>
      <w:r w:rsidRPr="00520EE2">
        <w:rPr>
          <w:rFonts w:ascii="Times New Roman" w:hAnsi="Times New Roman" w:cs="Times New Roman"/>
          <w:b/>
          <w:bCs/>
          <w:sz w:val="24"/>
          <w:szCs w:val="24"/>
        </w:rPr>
        <w:t xml:space="preserve">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58A56A89" w14:textId="0B402E02"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 xml:space="preserve">F₂ populations displayed higher means than parents for several traits, including days to 75% heading, days to maturity, spike length, number of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number of grains per spike, 1000-grain weight, and biological yield per plant. However, traits such as plant height, number of productive tillers per plant, protein content, seed hardness, harvest index, and grain yield per plant showed reduced means due to the expected breakdown of heterosis following segregation. Broader ranges in F₂ further confirmed increased variability and the generation of potential recombinants. This trend has also been observed in wheat segregating generations by </w:t>
      </w:r>
      <w:r w:rsidRPr="00520EE2">
        <w:rPr>
          <w:rFonts w:ascii="Times New Roman" w:hAnsi="Times New Roman" w:cs="Times New Roman"/>
          <w:b/>
          <w:bCs/>
          <w:sz w:val="24"/>
          <w:szCs w:val="24"/>
        </w:rPr>
        <w:t xml:space="preserve">Rehman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and 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p>
    <w:p w14:paraId="5CF4FB5C" w14:textId="646E7E69"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The lower mean values for most traits in F₂ compared to the F₁ hybrids—except days to 75% heading and days to maturity—indicate that segregation contributed to greater phenotypic dispersion and a shift toward parental values. The stability of the two phenological traits suggests stronger additive gene control, consistent with the conclusions of </w:t>
      </w:r>
      <w:r w:rsidRPr="00520EE2">
        <w:rPr>
          <w:rFonts w:ascii="Times New Roman" w:hAnsi="Times New Roman" w:cs="Times New Roman"/>
          <w:b/>
          <w:bCs/>
          <w:sz w:val="24"/>
          <w:szCs w:val="24"/>
        </w:rPr>
        <w:t xml:space="preserve">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08BA8DB4" w14:textId="48DFBCFA"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Overall, the F₁ hybrids exhibited strong heterotic performance, whereas the F₂ populations showed wide genetic variation suitable for selection of superior recombinants. Similar conclusions were reported by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and 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p>
    <w:p w14:paraId="77DADDEC"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Genotypic and Phenotypic Coefficients of Variation (GCV &amp; PCV)</w:t>
      </w:r>
    </w:p>
    <w:p w14:paraId="22809508" w14:textId="260ACADE"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In both generations, PCV values exceeded GCV values for all traits, demonstrating that environmental factors influenced phenotypic expression. Comparable observations in wheat were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(2020) and Sharma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39E215C5" w14:textId="65B09D0B"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No traits in either F₁ or F₂ exhibited high GCV (&gt;20%). Moderate GCV (10–20%) was observed for key yield traits such as number of productive tillers per plant, biological yield per plant, and grain yield per plant. These levels agree with earlier wheat findings by </w:t>
      </w:r>
      <w:r w:rsidRPr="00520EE2">
        <w:rPr>
          <w:rFonts w:ascii="Times New Roman" w:hAnsi="Times New Roman" w:cs="Times New Roman"/>
          <w:b/>
          <w:bCs/>
          <w:sz w:val="24"/>
          <w:szCs w:val="24"/>
        </w:rPr>
        <w:t xml:space="preserve">Singh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(2021) and 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3169F372" w14:textId="78C7A9DF"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lastRenderedPageBreak/>
        <w:t xml:space="preserve">Low GCV (&lt;10%) for traits including days to 75% heading, days to maturity, plant height, spike length,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grains per spike, 1000-grain weight, protein content, seed hardness, and harvest index indicated limited genetic variability—suggesting slower progress through direct selection. </w:t>
      </w:r>
      <w:proofErr w:type="gramStart"/>
      <w:r w:rsidRPr="00520EE2">
        <w:rPr>
          <w:rFonts w:ascii="Times New Roman" w:hAnsi="Times New Roman" w:cs="Times New Roman"/>
          <w:sz w:val="24"/>
          <w:szCs w:val="24"/>
        </w:rPr>
        <w:t>Similarly</w:t>
      </w:r>
      <w:proofErr w:type="gramEnd"/>
      <w:r w:rsidRPr="00520EE2">
        <w:rPr>
          <w:rFonts w:ascii="Times New Roman" w:hAnsi="Times New Roman" w:cs="Times New Roman"/>
          <w:sz w:val="24"/>
          <w:szCs w:val="24"/>
        </w:rPr>
        <w:t xml:space="preserve"> low genetic variability was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(2020).</w:t>
      </w:r>
    </w:p>
    <w:p w14:paraId="48AD1DD4" w14:textId="059D49CE"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PCV values showed the same pattern: no high PCV (&gt;20%), moderate PCV for yield components, and low PCV for morphological and phenological traits. These results corroborate the findings of</w:t>
      </w:r>
      <w:r w:rsidRPr="00520EE2">
        <w:rPr>
          <w:rFonts w:ascii="Times New Roman" w:hAnsi="Times New Roman" w:cs="Times New Roman"/>
          <w:b/>
          <w:bCs/>
          <w:sz w:val="24"/>
          <w:szCs w:val="24"/>
        </w:rPr>
        <w:t xml:space="preserve"> Garg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(2021) and 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2ED9765D" w:rsidR="008C4952" w:rsidRDefault="008C4952" w:rsidP="008C4952">
      <w:pPr>
        <w:spacing w:line="360" w:lineRule="auto"/>
        <w:ind w:firstLine="720"/>
        <w:jc w:val="both"/>
        <w:rPr>
          <w:rFonts w:ascii="Times New Roman" w:hAnsi="Times New Roman" w:cs="Times New Roman"/>
          <w:sz w:val="24"/>
          <w:szCs w:val="24"/>
        </w:rPr>
      </w:pPr>
      <w:r w:rsidRPr="00304B2E">
        <w:rPr>
          <w:rFonts w:ascii="Times New Roman" w:hAnsi="Times New Roman" w:cs="Times New Roman"/>
          <w:sz w:val="24"/>
          <w:szCs w:val="24"/>
        </w:rPr>
        <w:t xml:space="preserve">The study demonstrated substantial genetic variability among parents, F₁s, and F₂s, confirming wide scope for improvement in </w:t>
      </w:r>
      <w:r w:rsidR="00487EE5">
        <w:rPr>
          <w:rFonts w:ascii="Times New Roman" w:hAnsi="Times New Roman" w:cs="Times New Roman"/>
          <w:sz w:val="24"/>
          <w:szCs w:val="24"/>
        </w:rPr>
        <w:t>wheat</w:t>
      </w:r>
      <w:r w:rsidRPr="00304B2E">
        <w:rPr>
          <w:rFonts w:ascii="Times New Roman" w:hAnsi="Times New Roman" w:cs="Times New Roman"/>
          <w:sz w:val="24"/>
          <w:szCs w:val="24"/>
        </w:rPr>
        <w:t xml:space="preserve">. </w:t>
      </w:r>
      <w:r w:rsidR="00AC086A" w:rsidRPr="00304B2E">
        <w:rPr>
          <w:rFonts w:ascii="Times New Roman" w:hAnsi="Times New Roman" w:cs="Times New Roman"/>
          <w:sz w:val="24"/>
          <w:szCs w:val="24"/>
        </w:rPr>
        <w:t>In both generations F</w:t>
      </w:r>
      <w:r w:rsidR="00AC086A" w:rsidRPr="00304B2E">
        <w:rPr>
          <w:rFonts w:ascii="Times New Roman" w:hAnsi="Times New Roman" w:cs="Times New Roman"/>
          <w:sz w:val="24"/>
          <w:szCs w:val="24"/>
          <w:vertAlign w:val="subscript"/>
        </w:rPr>
        <w:t xml:space="preserve">1 </w:t>
      </w:r>
      <w:r w:rsidR="00AC086A" w:rsidRPr="00304B2E">
        <w:rPr>
          <w:rFonts w:ascii="Times New Roman" w:hAnsi="Times New Roman" w:cs="Times New Roman"/>
          <w:sz w:val="24"/>
          <w:szCs w:val="24"/>
        </w:rPr>
        <w:t>and F</w:t>
      </w:r>
      <w:r w:rsidR="00AC086A" w:rsidRPr="00304B2E">
        <w:rPr>
          <w:rFonts w:ascii="Times New Roman" w:hAnsi="Times New Roman" w:cs="Times New Roman"/>
          <w:sz w:val="24"/>
          <w:szCs w:val="24"/>
          <w:vertAlign w:val="subscript"/>
        </w:rPr>
        <w:t>2</w:t>
      </w:r>
      <w:r w:rsidR="00AC086A" w:rsidRPr="00304B2E">
        <w:rPr>
          <w:rFonts w:ascii="Times New Roman" w:hAnsi="Times New Roman" w:cs="Times New Roman"/>
          <w:sz w:val="24"/>
          <w:szCs w:val="24"/>
        </w:rPr>
        <w:t>, t</w:t>
      </w:r>
      <w:r w:rsidRPr="00304B2E">
        <w:rPr>
          <w:rFonts w:ascii="Times New Roman" w:hAnsi="Times New Roman" w:cs="Times New Roman"/>
          <w:sz w:val="24"/>
          <w:szCs w:val="24"/>
        </w:rPr>
        <w:t xml:space="preserve">raits such as </w:t>
      </w:r>
      <w:r w:rsidR="007276C5" w:rsidRPr="00304B2E">
        <w:rPr>
          <w:rFonts w:ascii="Times New Roman" w:hAnsi="Times New Roman" w:cs="Times New Roman"/>
          <w:sz w:val="24"/>
          <w:szCs w:val="24"/>
        </w:rPr>
        <w:t xml:space="preserve">number of productive tillers per plant, biological yield per plant and grain yield per plant </w:t>
      </w:r>
      <w:r w:rsidR="00F91891" w:rsidRPr="00304B2E">
        <w:rPr>
          <w:rFonts w:ascii="Times New Roman" w:hAnsi="Times New Roman" w:cs="Times New Roman"/>
          <w:sz w:val="24"/>
          <w:szCs w:val="24"/>
        </w:rPr>
        <w:t xml:space="preserve">showed </w:t>
      </w:r>
      <w:r w:rsidR="00AC086A" w:rsidRPr="00304B2E">
        <w:rPr>
          <w:rFonts w:ascii="Times New Roman" w:hAnsi="Times New Roman" w:cs="Times New Roman"/>
          <w:sz w:val="24"/>
          <w:szCs w:val="24"/>
        </w:rPr>
        <w:t xml:space="preserve">moderate GCV and PCV indicates </w:t>
      </w:r>
      <w:r w:rsidRPr="00304B2E">
        <w:rPr>
          <w:rFonts w:ascii="Times New Roman" w:hAnsi="Times New Roman" w:cs="Times New Roman"/>
          <w:sz w:val="24"/>
          <w:szCs w:val="24"/>
        </w:rPr>
        <w:t xml:space="preserve">strong heterotic expression, making them highly responsive to selection in segregating generations. The closeness of GCV and PCV for these traits indicates appreciable genetic control and suitability for effective selection. Conversely, traits like </w:t>
      </w:r>
      <w:r w:rsidR="007276C5" w:rsidRPr="00304B2E">
        <w:rPr>
          <w:rFonts w:ascii="Times New Roman" w:hAnsi="Times New Roman" w:cs="Times New Roman"/>
          <w:sz w:val="24"/>
          <w:szCs w:val="24"/>
        </w:rPr>
        <w:t xml:space="preserve">days to 75% heading, days to maturity, plant height, spike length, number of </w:t>
      </w:r>
      <w:proofErr w:type="spellStart"/>
      <w:r w:rsidR="007276C5" w:rsidRPr="00304B2E">
        <w:rPr>
          <w:rFonts w:ascii="Times New Roman" w:hAnsi="Times New Roman" w:cs="Times New Roman"/>
          <w:sz w:val="24"/>
          <w:szCs w:val="24"/>
        </w:rPr>
        <w:t>spikelets</w:t>
      </w:r>
      <w:proofErr w:type="spellEnd"/>
      <w:r w:rsidR="007276C5" w:rsidRPr="00304B2E">
        <w:rPr>
          <w:rFonts w:ascii="Times New Roman" w:hAnsi="Times New Roman" w:cs="Times New Roman"/>
          <w:sz w:val="24"/>
          <w:szCs w:val="24"/>
        </w:rPr>
        <w:t xml:space="preserve"> per spike, number of grains per spike, 1000 grain weight, protein content, seed hardness and harvest index</w:t>
      </w:r>
      <w:r w:rsidRPr="00304B2E">
        <w:rPr>
          <w:rFonts w:ascii="Times New Roman" w:hAnsi="Times New Roman" w:cs="Times New Roman"/>
          <w:sz w:val="24"/>
          <w:szCs w:val="24"/>
        </w:rPr>
        <w:t xml:space="preserve">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w:t>
      </w:r>
      <w:r w:rsidR="00487EE5">
        <w:rPr>
          <w:rFonts w:ascii="Times New Roman" w:hAnsi="Times New Roman" w:cs="Times New Roman"/>
          <w:sz w:val="24"/>
          <w:szCs w:val="24"/>
        </w:rPr>
        <w:t>wheat</w:t>
      </w:r>
      <w:r w:rsidRPr="00304B2E">
        <w:rPr>
          <w:rFonts w:ascii="Times New Roman" w:hAnsi="Times New Roman" w:cs="Times New Roman"/>
          <w:sz w:val="24"/>
          <w:szCs w:val="24"/>
        </w:rPr>
        <w:t>.</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14:paraId="277E6A9D" w14:textId="4479D1A5" w:rsid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t>Author(s) hereby declare that NO generative AI technologies such as Large Language Models (</w:t>
      </w:r>
      <w:proofErr w:type="spellStart"/>
      <w:r w:rsidRPr="00C2576B">
        <w:rPr>
          <w:rFonts w:ascii="Times New Roman" w:hAnsi="Times New Roman" w:cs="Times New Roman"/>
          <w:sz w:val="24"/>
          <w:szCs w:val="24"/>
        </w:rPr>
        <w:t>ChatGPT</w:t>
      </w:r>
      <w:proofErr w:type="spellEnd"/>
      <w:r w:rsidRPr="00C2576B">
        <w:rPr>
          <w:rFonts w:ascii="Times New Roman" w:hAnsi="Times New Roman" w:cs="Times New Roman"/>
          <w:sz w:val="24"/>
          <w:szCs w:val="24"/>
        </w:rPr>
        <w:t>, COPILOT, etc.) and text-to-image generators have been used during the writing or editing of this manuscript.</w:t>
      </w:r>
    </w:p>
    <w:p w14:paraId="32592E42" w14:textId="77777777" w:rsidR="003C3BA3" w:rsidRDefault="003C3BA3" w:rsidP="00B72E85">
      <w:pPr>
        <w:spacing w:line="360" w:lineRule="auto"/>
        <w:jc w:val="both"/>
        <w:rPr>
          <w:rFonts w:ascii="Times New Roman" w:hAnsi="Times New Roman" w:cs="Times New Roman"/>
          <w:sz w:val="24"/>
          <w:szCs w:val="24"/>
        </w:rPr>
      </w:pPr>
    </w:p>
    <w:p w14:paraId="011965E4" w14:textId="77777777" w:rsidR="003C3BA3" w:rsidRDefault="003C3BA3" w:rsidP="00B72E85">
      <w:pPr>
        <w:spacing w:line="360" w:lineRule="auto"/>
        <w:jc w:val="both"/>
        <w:rPr>
          <w:rFonts w:ascii="Times New Roman" w:hAnsi="Times New Roman" w:cs="Times New Roman"/>
          <w:sz w:val="24"/>
          <w:szCs w:val="24"/>
        </w:rPr>
      </w:pPr>
    </w:p>
    <w:p w14:paraId="57B62B30" w14:textId="77777777" w:rsidR="003C3BA3" w:rsidRPr="003C3BA3" w:rsidRDefault="003C3BA3" w:rsidP="003C3BA3">
      <w:pPr>
        <w:spacing w:line="360" w:lineRule="auto"/>
        <w:jc w:val="both"/>
        <w:rPr>
          <w:rFonts w:ascii="Times New Roman" w:hAnsi="Times New Roman" w:cs="Times New Roman"/>
          <w:sz w:val="24"/>
          <w:szCs w:val="24"/>
        </w:rPr>
      </w:pPr>
      <w:r w:rsidRPr="003C3BA3">
        <w:rPr>
          <w:rFonts w:ascii="Times New Roman" w:hAnsi="Times New Roman" w:cs="Times New Roman"/>
          <w:sz w:val="24"/>
          <w:szCs w:val="24"/>
        </w:rPr>
        <w:t>COMPETING INTERESTS DISCLAIMER:</w:t>
      </w:r>
    </w:p>
    <w:p w14:paraId="6597ABE6" w14:textId="02A3B0E0" w:rsidR="003C3BA3" w:rsidRPr="008C4952" w:rsidRDefault="003C3BA3" w:rsidP="003C3BA3">
      <w:pPr>
        <w:spacing w:line="360" w:lineRule="auto"/>
        <w:jc w:val="both"/>
        <w:rPr>
          <w:rFonts w:ascii="Times New Roman" w:hAnsi="Times New Roman" w:cs="Times New Roman"/>
          <w:sz w:val="24"/>
          <w:szCs w:val="24"/>
        </w:rPr>
      </w:pPr>
      <w:r w:rsidRPr="003C3BA3">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r w:rsidRPr="002242E1">
        <w:rPr>
          <w:rFonts w:ascii="Times New Roman" w:hAnsi="Times New Roman" w:cs="Times New Roman"/>
          <w:b/>
          <w:bCs/>
          <w:sz w:val="24"/>
          <w:szCs w:val="24"/>
        </w:rPr>
        <w:t>References</w:t>
      </w:r>
    </w:p>
    <w:p w14:paraId="14DFEDF4"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Alemu, A., Tesfaye, K., </w:t>
      </w:r>
      <w:proofErr w:type="spellStart"/>
      <w:r w:rsidRPr="00F8268A">
        <w:rPr>
          <w:rFonts w:ascii="Times New Roman" w:hAnsi="Times New Roman" w:cs="Times New Roman"/>
          <w:b/>
          <w:bCs/>
          <w:sz w:val="24"/>
          <w:szCs w:val="24"/>
        </w:rPr>
        <w:t>Alamerew</w:t>
      </w:r>
      <w:proofErr w:type="spellEnd"/>
      <w:r w:rsidRPr="00F8268A">
        <w:rPr>
          <w:rFonts w:ascii="Times New Roman" w:hAnsi="Times New Roman" w:cs="Times New Roman"/>
          <w:b/>
          <w:bCs/>
          <w:sz w:val="24"/>
          <w:szCs w:val="24"/>
        </w:rPr>
        <w:t xml:space="preserve">, S., &amp; </w:t>
      </w:r>
      <w:proofErr w:type="spellStart"/>
      <w:r w:rsidRPr="00F8268A">
        <w:rPr>
          <w:rFonts w:ascii="Times New Roman" w:hAnsi="Times New Roman" w:cs="Times New Roman"/>
          <w:b/>
          <w:bCs/>
          <w:sz w:val="24"/>
          <w:szCs w:val="24"/>
        </w:rPr>
        <w:t>Badebo</w:t>
      </w:r>
      <w:proofErr w:type="spellEnd"/>
      <w:r w:rsidRPr="00F8268A">
        <w:rPr>
          <w:rFonts w:ascii="Times New Roman" w:hAnsi="Times New Roman" w:cs="Times New Roman"/>
          <w:b/>
          <w:bCs/>
          <w:sz w:val="24"/>
          <w:szCs w:val="24"/>
        </w:rPr>
        <w:t>, A. (2021</w:t>
      </w:r>
      <w:r w:rsidRPr="00F8268A">
        <w:rPr>
          <w:rFonts w:ascii="Times New Roman" w:hAnsi="Times New Roman" w:cs="Times New Roman"/>
          <w:sz w:val="24"/>
          <w:szCs w:val="24"/>
        </w:rPr>
        <w:t xml:space="preserve">). Genetic variability and trait associations in bread wheat (Triticum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Applied Biological Research, 23(4), 393–403. </w:t>
      </w:r>
    </w:p>
    <w:p w14:paraId="6DB8679B"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Al-Khaled, A. A., Al-</w:t>
      </w:r>
      <w:proofErr w:type="spellStart"/>
      <w:r w:rsidRPr="00F8268A">
        <w:rPr>
          <w:rFonts w:ascii="Times New Roman" w:hAnsi="Times New Roman" w:cs="Times New Roman"/>
          <w:b/>
          <w:bCs/>
          <w:sz w:val="24"/>
          <w:szCs w:val="24"/>
        </w:rPr>
        <w:t>Ajlouni</w:t>
      </w:r>
      <w:proofErr w:type="spellEnd"/>
      <w:r w:rsidRPr="00F8268A">
        <w:rPr>
          <w:rFonts w:ascii="Times New Roman" w:hAnsi="Times New Roman" w:cs="Times New Roman"/>
          <w:b/>
          <w:bCs/>
          <w:sz w:val="24"/>
          <w:szCs w:val="24"/>
        </w:rPr>
        <w:t>, Z., Al-</w:t>
      </w:r>
      <w:proofErr w:type="spellStart"/>
      <w:r w:rsidRPr="00F8268A">
        <w:rPr>
          <w:rFonts w:ascii="Times New Roman" w:hAnsi="Times New Roman" w:cs="Times New Roman"/>
          <w:b/>
          <w:bCs/>
          <w:sz w:val="24"/>
          <w:szCs w:val="24"/>
        </w:rPr>
        <w:t>Shamary</w:t>
      </w:r>
      <w:proofErr w:type="spellEnd"/>
      <w:r w:rsidRPr="00F8268A">
        <w:rPr>
          <w:rFonts w:ascii="Times New Roman" w:hAnsi="Times New Roman" w:cs="Times New Roman"/>
          <w:b/>
          <w:bCs/>
          <w:sz w:val="24"/>
          <w:szCs w:val="24"/>
        </w:rPr>
        <w:t>, Y., &amp; Shahid, M. (2024).</w:t>
      </w:r>
      <w:r w:rsidRPr="00F8268A">
        <w:rPr>
          <w:rFonts w:ascii="Times New Roman" w:hAnsi="Times New Roman" w:cs="Times New Roman"/>
          <w:sz w:val="24"/>
          <w:szCs w:val="24"/>
        </w:rPr>
        <w:t xml:space="preserve"> Combining ability and gene action for yield-related traits in bread wheat under arid conditions. Molecular Breeding, 44(1), 12. </w:t>
      </w:r>
    </w:p>
    <w:p w14:paraId="47493225" w14:textId="37C84084"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Allard, R. W., Jain, S. K., &amp; Workman, P. L. (1968). The genetics of inbreeding populations. Advances in Genetics, 14, 55–131. </w:t>
      </w:r>
      <w:hyperlink r:id="rId7" w:history="1">
        <w:r w:rsidRPr="00F8268A">
          <w:rPr>
            <w:rStyle w:val="Hyperlink"/>
            <w:rFonts w:ascii="Times New Roman" w:hAnsi="Times New Roman" w:cs="Times New Roman"/>
            <w:b/>
            <w:bCs/>
            <w:sz w:val="24"/>
            <w:szCs w:val="24"/>
          </w:rPr>
          <w:t>https://doi.org/10.1016/S0065-2660(08)60425-3</w:t>
        </w:r>
      </w:hyperlink>
    </w:p>
    <w:p w14:paraId="6B249D40" w14:textId="27321242"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Directorate of Economics &amp; Statistics, Department of Agriculture &amp; Farmers Welfare, Government of India. (2025). Year-wise details of all India wheat production from 2021-22 to 2024-25. Open Government Data Platform India. </w:t>
      </w:r>
      <w:hyperlink r:id="rId8" w:history="1">
        <w:r w:rsidRPr="00F8268A">
          <w:rPr>
            <w:rStyle w:val="Hyperlink"/>
            <w:rFonts w:ascii="Times New Roman" w:hAnsi="Times New Roman" w:cs="Times New Roman"/>
            <w:b/>
            <w:bCs/>
            <w:sz w:val="24"/>
            <w:szCs w:val="24"/>
          </w:rPr>
          <w:t>https://data.gov.in/resource/year-wise-details-all-india-wheat-production-form-2021-22-2024-25</w:t>
        </w:r>
      </w:hyperlink>
    </w:p>
    <w:p w14:paraId="79021950" w14:textId="6D7CE330"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Bankapur</w:t>
      </w:r>
      <w:proofErr w:type="spellEnd"/>
      <w:r w:rsidRPr="00F8268A">
        <w:rPr>
          <w:rFonts w:ascii="Times New Roman" w:hAnsi="Times New Roman" w:cs="Times New Roman"/>
          <w:b/>
          <w:bCs/>
          <w:sz w:val="24"/>
          <w:szCs w:val="24"/>
        </w:rPr>
        <w:t xml:space="preserve">, M. D., </w:t>
      </w:r>
      <w:proofErr w:type="spellStart"/>
      <w:r w:rsidRPr="00F8268A">
        <w:rPr>
          <w:rFonts w:ascii="Times New Roman" w:hAnsi="Times New Roman" w:cs="Times New Roman"/>
          <w:b/>
          <w:bCs/>
          <w:sz w:val="24"/>
          <w:szCs w:val="24"/>
        </w:rPr>
        <w:t>Basavaraja</w:t>
      </w:r>
      <w:proofErr w:type="spellEnd"/>
      <w:r w:rsidRPr="00F8268A">
        <w:rPr>
          <w:rFonts w:ascii="Times New Roman" w:hAnsi="Times New Roman" w:cs="Times New Roman"/>
          <w:b/>
          <w:bCs/>
          <w:sz w:val="24"/>
          <w:szCs w:val="24"/>
        </w:rPr>
        <w:t xml:space="preserve">, T., &amp; </w:t>
      </w:r>
      <w:proofErr w:type="spellStart"/>
      <w:r w:rsidRPr="00F8268A">
        <w:rPr>
          <w:rFonts w:ascii="Times New Roman" w:hAnsi="Times New Roman" w:cs="Times New Roman"/>
          <w:b/>
          <w:bCs/>
          <w:sz w:val="24"/>
          <w:szCs w:val="24"/>
        </w:rPr>
        <w:t>Shanthala</w:t>
      </w:r>
      <w:proofErr w:type="spellEnd"/>
      <w:r w:rsidRPr="00F8268A">
        <w:rPr>
          <w:rFonts w:ascii="Times New Roman" w:hAnsi="Times New Roman" w:cs="Times New Roman"/>
          <w:b/>
          <w:bCs/>
          <w:sz w:val="24"/>
          <w:szCs w:val="24"/>
        </w:rPr>
        <w:t>, J. (2018).</w:t>
      </w:r>
      <w:r w:rsidRPr="00F8268A">
        <w:rPr>
          <w:rFonts w:ascii="Times New Roman" w:hAnsi="Times New Roman" w:cs="Times New Roman"/>
          <w:sz w:val="24"/>
          <w:szCs w:val="24"/>
        </w:rPr>
        <w:t xml:space="preserve"> Genetic variability and character association studies in bread wheat (</w:t>
      </w:r>
      <w:r w:rsidRPr="00F8268A">
        <w:rPr>
          <w:rFonts w:ascii="Times New Roman" w:hAnsi="Times New Roman" w:cs="Times New Roman"/>
          <w:i/>
          <w:iCs/>
          <w:sz w:val="24"/>
          <w:szCs w:val="24"/>
        </w:rPr>
        <w:t xml:space="preserve">Triticum </w:t>
      </w:r>
      <w:proofErr w:type="spellStart"/>
      <w:r w:rsidRPr="00F8268A">
        <w:rPr>
          <w:rFonts w:ascii="Times New Roman" w:hAnsi="Times New Roman" w:cs="Times New Roman"/>
          <w:i/>
          <w:iCs/>
          <w:sz w:val="24"/>
          <w:szCs w:val="24"/>
        </w:rPr>
        <w:t>aestivum</w:t>
      </w:r>
      <w:proofErr w:type="spellEnd"/>
      <w:r w:rsidRPr="00F8268A">
        <w:rPr>
          <w:rFonts w:ascii="Times New Roman" w:hAnsi="Times New Roman" w:cs="Times New Roman"/>
          <w:sz w:val="24"/>
          <w:szCs w:val="24"/>
        </w:rPr>
        <w:t xml:space="preserve"> L.). </w:t>
      </w:r>
      <w:r w:rsidRPr="00F8268A">
        <w:rPr>
          <w:rFonts w:ascii="Times New Roman" w:hAnsi="Times New Roman" w:cs="Times New Roman"/>
          <w:i/>
          <w:iCs/>
          <w:sz w:val="24"/>
          <w:szCs w:val="24"/>
        </w:rPr>
        <w:t>International Journal of Pure &amp; Applied Bioscience, 6</w:t>
      </w:r>
      <w:r w:rsidRPr="00F8268A">
        <w:rPr>
          <w:rFonts w:ascii="Times New Roman" w:hAnsi="Times New Roman" w:cs="Times New Roman"/>
          <w:sz w:val="24"/>
          <w:szCs w:val="24"/>
        </w:rPr>
        <w:t>(1), 105–112. https://doi.org/10.18782/2320-7051.6097</w:t>
      </w:r>
    </w:p>
    <w:p w14:paraId="609201C7" w14:textId="77777777"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Begna</w:t>
      </w:r>
      <w:proofErr w:type="spellEnd"/>
      <w:r w:rsidRPr="00F8268A">
        <w:rPr>
          <w:rFonts w:ascii="Times New Roman" w:hAnsi="Times New Roman" w:cs="Times New Roman"/>
          <w:b/>
          <w:bCs/>
          <w:sz w:val="24"/>
          <w:szCs w:val="24"/>
        </w:rPr>
        <w:t xml:space="preserve">, T., </w:t>
      </w:r>
      <w:proofErr w:type="spellStart"/>
      <w:r w:rsidRPr="00F8268A">
        <w:rPr>
          <w:rFonts w:ascii="Times New Roman" w:hAnsi="Times New Roman" w:cs="Times New Roman"/>
          <w:b/>
          <w:bCs/>
          <w:sz w:val="24"/>
          <w:szCs w:val="24"/>
        </w:rPr>
        <w:t>Fite</w:t>
      </w:r>
      <w:proofErr w:type="spellEnd"/>
      <w:r w:rsidRPr="00F8268A">
        <w:rPr>
          <w:rFonts w:ascii="Times New Roman" w:hAnsi="Times New Roman" w:cs="Times New Roman"/>
          <w:b/>
          <w:bCs/>
          <w:sz w:val="24"/>
          <w:szCs w:val="24"/>
        </w:rPr>
        <w:t>, R., &amp; Abebe, T. (2024).</w:t>
      </w:r>
      <w:r w:rsidRPr="00F8268A">
        <w:rPr>
          <w:rFonts w:ascii="Times New Roman" w:hAnsi="Times New Roman" w:cs="Times New Roman"/>
          <w:sz w:val="24"/>
          <w:szCs w:val="24"/>
        </w:rPr>
        <w:t xml:space="preserve"> Nutritional profiling and health benefits of wheat-based foods: Implications for combating malnutrition in developing countries. </w:t>
      </w:r>
      <w:r w:rsidRPr="00F8268A">
        <w:rPr>
          <w:rFonts w:ascii="Times New Roman" w:hAnsi="Times New Roman" w:cs="Times New Roman"/>
          <w:i/>
          <w:iCs/>
          <w:sz w:val="24"/>
          <w:szCs w:val="24"/>
        </w:rPr>
        <w:t>Journal of Food Quality, 2024</w:t>
      </w:r>
      <w:r w:rsidRPr="00F8268A">
        <w:rPr>
          <w:rFonts w:ascii="Times New Roman" w:hAnsi="Times New Roman" w:cs="Times New Roman"/>
          <w:sz w:val="24"/>
          <w:szCs w:val="24"/>
        </w:rPr>
        <w:t>, Article ID 5528736. https://doi.org/10.1155/2024/5528736</w:t>
      </w:r>
    </w:p>
    <w:p w14:paraId="075311CD" w14:textId="646A40CA" w:rsidR="00072AC3" w:rsidRPr="00F8268A" w:rsidRDefault="00072AC3"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Bendjama</w:t>
      </w:r>
      <w:proofErr w:type="spellEnd"/>
      <w:r w:rsidRPr="00F8268A">
        <w:rPr>
          <w:rFonts w:ascii="Times New Roman" w:hAnsi="Times New Roman" w:cs="Times New Roman"/>
          <w:b/>
          <w:bCs/>
          <w:sz w:val="24"/>
          <w:szCs w:val="24"/>
        </w:rPr>
        <w:t xml:space="preserve">, A., </w:t>
      </w:r>
      <w:proofErr w:type="spellStart"/>
      <w:r w:rsidRPr="00F8268A">
        <w:rPr>
          <w:rFonts w:ascii="Times New Roman" w:hAnsi="Times New Roman" w:cs="Times New Roman"/>
          <w:b/>
          <w:bCs/>
          <w:sz w:val="24"/>
          <w:szCs w:val="24"/>
        </w:rPr>
        <w:t>Bouzerzour</w:t>
      </w:r>
      <w:proofErr w:type="spellEnd"/>
      <w:r w:rsidRPr="00F8268A">
        <w:rPr>
          <w:rFonts w:ascii="Times New Roman" w:hAnsi="Times New Roman" w:cs="Times New Roman"/>
          <w:b/>
          <w:bCs/>
          <w:sz w:val="24"/>
          <w:szCs w:val="24"/>
        </w:rPr>
        <w:t xml:space="preserve">, H., &amp; </w:t>
      </w:r>
      <w:proofErr w:type="spellStart"/>
      <w:r w:rsidRPr="00F8268A">
        <w:rPr>
          <w:rFonts w:ascii="Times New Roman" w:hAnsi="Times New Roman" w:cs="Times New Roman"/>
          <w:b/>
          <w:bCs/>
          <w:sz w:val="24"/>
          <w:szCs w:val="24"/>
        </w:rPr>
        <w:t>Hafsi</w:t>
      </w:r>
      <w:proofErr w:type="spellEnd"/>
      <w:r w:rsidRPr="00F8268A">
        <w:rPr>
          <w:rFonts w:ascii="Times New Roman" w:hAnsi="Times New Roman" w:cs="Times New Roman"/>
          <w:b/>
          <w:bCs/>
          <w:sz w:val="24"/>
          <w:szCs w:val="24"/>
        </w:rPr>
        <w:t xml:space="preserve">, M. (2022). Genetic variability, heritability and genetic advance for agronomic traits in durum and bread wheat. Cereal Research Communications. </w:t>
      </w:r>
      <w:hyperlink r:id="rId9" w:history="1">
        <w:r w:rsidRPr="00F8268A">
          <w:rPr>
            <w:rStyle w:val="Hyperlink"/>
            <w:rFonts w:ascii="Times New Roman" w:hAnsi="Times New Roman" w:cs="Times New Roman"/>
            <w:b/>
            <w:bCs/>
            <w:sz w:val="24"/>
            <w:szCs w:val="24"/>
          </w:rPr>
          <w:t>https://doi.org/10.1007/s42976-021-00212-8</w:t>
        </w:r>
      </w:hyperlink>
    </w:p>
    <w:p w14:paraId="7C336169" w14:textId="0F60DFB0"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lastRenderedPageBreak/>
        <w:t xml:space="preserve">Burton, G. W., &amp; </w:t>
      </w:r>
      <w:proofErr w:type="spellStart"/>
      <w:r w:rsidRPr="00F8268A">
        <w:rPr>
          <w:rFonts w:ascii="Times New Roman" w:hAnsi="Times New Roman" w:cs="Times New Roman"/>
          <w:b/>
          <w:bCs/>
          <w:sz w:val="24"/>
          <w:szCs w:val="24"/>
        </w:rPr>
        <w:t>DeVane</w:t>
      </w:r>
      <w:proofErr w:type="spellEnd"/>
      <w:r w:rsidRPr="00F8268A">
        <w:rPr>
          <w:rFonts w:ascii="Times New Roman" w:hAnsi="Times New Roman" w:cs="Times New Roman"/>
          <w:b/>
          <w:bCs/>
          <w:sz w:val="24"/>
          <w:szCs w:val="24"/>
        </w:rPr>
        <w:t xml:space="preserve">, E. H. (1953). Estimating heritability in tall fescue (Festuca </w:t>
      </w:r>
      <w:proofErr w:type="spellStart"/>
      <w:r w:rsidRPr="00F8268A">
        <w:rPr>
          <w:rFonts w:ascii="Times New Roman" w:hAnsi="Times New Roman" w:cs="Times New Roman"/>
          <w:b/>
          <w:bCs/>
          <w:sz w:val="24"/>
          <w:szCs w:val="24"/>
        </w:rPr>
        <w:t>arundinacea</w:t>
      </w:r>
      <w:proofErr w:type="spellEnd"/>
      <w:r w:rsidRPr="00F8268A">
        <w:rPr>
          <w:rFonts w:ascii="Times New Roman" w:hAnsi="Times New Roman" w:cs="Times New Roman"/>
          <w:b/>
          <w:bCs/>
          <w:sz w:val="24"/>
          <w:szCs w:val="24"/>
        </w:rPr>
        <w:t xml:space="preserve">) from replicated clonal material. Agronomy Journal, 45, 478–481. </w:t>
      </w:r>
      <w:hyperlink r:id="rId10" w:history="1">
        <w:r w:rsidRPr="00F8268A">
          <w:rPr>
            <w:rStyle w:val="Hyperlink"/>
            <w:rFonts w:ascii="Times New Roman" w:hAnsi="Times New Roman" w:cs="Times New Roman"/>
            <w:b/>
            <w:bCs/>
            <w:sz w:val="24"/>
            <w:szCs w:val="24"/>
          </w:rPr>
          <w:t>https://doi.org/10.2134/agronj1953.00021962004500100005x</w:t>
        </w:r>
      </w:hyperlink>
    </w:p>
    <w:p w14:paraId="2E0A3436" w14:textId="47F77AEB"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Garg, M., Singh, R., Sharma, N., &amp; </w:t>
      </w:r>
      <w:proofErr w:type="spellStart"/>
      <w:r w:rsidRPr="00F8268A">
        <w:rPr>
          <w:rFonts w:ascii="Times New Roman" w:hAnsi="Times New Roman" w:cs="Times New Roman"/>
          <w:b/>
          <w:bCs/>
          <w:sz w:val="24"/>
          <w:szCs w:val="24"/>
        </w:rPr>
        <w:t>Chatrath</w:t>
      </w:r>
      <w:proofErr w:type="spellEnd"/>
      <w:r w:rsidRPr="00F8268A">
        <w:rPr>
          <w:rFonts w:ascii="Times New Roman" w:hAnsi="Times New Roman" w:cs="Times New Roman"/>
          <w:b/>
          <w:bCs/>
          <w:sz w:val="24"/>
          <w:szCs w:val="24"/>
        </w:rPr>
        <w:t>, R. (2021).</w:t>
      </w:r>
      <w:r w:rsidRPr="00F8268A">
        <w:rPr>
          <w:rFonts w:ascii="Times New Roman" w:hAnsi="Times New Roman" w:cs="Times New Roman"/>
          <w:sz w:val="24"/>
          <w:szCs w:val="24"/>
        </w:rPr>
        <w:t xml:space="preserve"> Genetic parameters and variability analysis for yield traits in wheat under late-sown conditions. Physiology and Molecular Biology of Plants, 27(8), 1683–1693. </w:t>
      </w:r>
    </w:p>
    <w:p w14:paraId="5881CF3C"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Hussain, I., Khan, A. S., Ali, Z., &amp; Babar, M. (2020).</w:t>
      </w:r>
      <w:r w:rsidRPr="00F8268A">
        <w:rPr>
          <w:rFonts w:ascii="Times New Roman" w:hAnsi="Times New Roman" w:cs="Times New Roman"/>
          <w:sz w:val="24"/>
          <w:szCs w:val="24"/>
        </w:rPr>
        <w:t xml:space="preserve"> Genetic variability and heritability </w:t>
      </w:r>
      <w:proofErr w:type="gramStart"/>
      <w:r w:rsidRPr="00F8268A">
        <w:rPr>
          <w:rFonts w:ascii="Times New Roman" w:hAnsi="Times New Roman" w:cs="Times New Roman"/>
          <w:sz w:val="24"/>
          <w:szCs w:val="24"/>
        </w:rPr>
        <w:t>estimates</w:t>
      </w:r>
      <w:proofErr w:type="gramEnd"/>
      <w:r w:rsidRPr="00F8268A">
        <w:rPr>
          <w:rFonts w:ascii="Times New Roman" w:hAnsi="Times New Roman" w:cs="Times New Roman"/>
          <w:sz w:val="24"/>
          <w:szCs w:val="24"/>
        </w:rPr>
        <w:t xml:space="preserve"> in wheat for yield and yield-related traits. Physiology and Molecular Biology of Plants, 26(7), 1389–1401.</w:t>
      </w:r>
    </w:p>
    <w:p w14:paraId="06F825EA"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Kumar, R., Verma, P., Singh, D., &amp; Chauhan, S. (2024).</w:t>
      </w:r>
      <w:r w:rsidRPr="00F8268A">
        <w:rPr>
          <w:rFonts w:ascii="Times New Roman" w:hAnsi="Times New Roman" w:cs="Times New Roman"/>
          <w:sz w:val="24"/>
          <w:szCs w:val="24"/>
        </w:rPr>
        <w:t xml:space="preserve"> Evaluation of F₂ populations for genetic variability and early generation selection in bread wheat. </w:t>
      </w:r>
      <w:proofErr w:type="spellStart"/>
      <w:r w:rsidRPr="00F8268A">
        <w:rPr>
          <w:rFonts w:ascii="Times New Roman" w:hAnsi="Times New Roman" w:cs="Times New Roman"/>
          <w:sz w:val="24"/>
          <w:szCs w:val="24"/>
        </w:rPr>
        <w:t>Euphytica</w:t>
      </w:r>
      <w:proofErr w:type="spellEnd"/>
      <w:r w:rsidRPr="00F8268A">
        <w:rPr>
          <w:rFonts w:ascii="Times New Roman" w:hAnsi="Times New Roman" w:cs="Times New Roman"/>
          <w:sz w:val="24"/>
          <w:szCs w:val="24"/>
        </w:rPr>
        <w:t xml:space="preserve">, 220(1), 12. </w:t>
      </w:r>
    </w:p>
    <w:p w14:paraId="78D331CF" w14:textId="77777777"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Mahdy</w:t>
      </w:r>
      <w:proofErr w:type="spellEnd"/>
      <w:r w:rsidRPr="00F8268A">
        <w:rPr>
          <w:rFonts w:ascii="Times New Roman" w:hAnsi="Times New Roman" w:cs="Times New Roman"/>
          <w:b/>
          <w:bCs/>
          <w:sz w:val="24"/>
          <w:szCs w:val="24"/>
        </w:rPr>
        <w:t>, E. E., El-Sayed, H. E., Mohamed, M. A., &amp; El-</w:t>
      </w:r>
      <w:proofErr w:type="spellStart"/>
      <w:r w:rsidRPr="00F8268A">
        <w:rPr>
          <w:rFonts w:ascii="Times New Roman" w:hAnsi="Times New Roman" w:cs="Times New Roman"/>
          <w:b/>
          <w:bCs/>
          <w:sz w:val="24"/>
          <w:szCs w:val="24"/>
        </w:rPr>
        <w:t>Hawary</w:t>
      </w:r>
      <w:proofErr w:type="spellEnd"/>
      <w:r w:rsidRPr="00F8268A">
        <w:rPr>
          <w:rFonts w:ascii="Times New Roman" w:hAnsi="Times New Roman" w:cs="Times New Roman"/>
          <w:b/>
          <w:bCs/>
          <w:sz w:val="24"/>
          <w:szCs w:val="24"/>
        </w:rPr>
        <w:t>, M. (2023)</w:t>
      </w:r>
      <w:r w:rsidRPr="00F8268A">
        <w:rPr>
          <w:rFonts w:ascii="Times New Roman" w:hAnsi="Times New Roman" w:cs="Times New Roman"/>
          <w:sz w:val="24"/>
          <w:szCs w:val="24"/>
        </w:rPr>
        <w:t xml:space="preserve">. Heterosis and combining ability for grain yield and its components in bread wheat. Molecular Breeding, 43, 68. </w:t>
      </w:r>
    </w:p>
    <w:p w14:paraId="592ACE0E"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Prasad, B., Kumar, A., &amp; Choudhary, A. K. (2020).</w:t>
      </w:r>
      <w:r w:rsidRPr="00F8268A">
        <w:rPr>
          <w:rFonts w:ascii="Times New Roman" w:hAnsi="Times New Roman" w:cs="Times New Roman"/>
          <w:sz w:val="24"/>
          <w:szCs w:val="24"/>
        </w:rPr>
        <w:t xml:space="preserve"> Genetic variability, heritability and genetic advance for yield and its components in bread wheat. </w:t>
      </w:r>
      <w:r w:rsidRPr="00F8268A">
        <w:rPr>
          <w:rFonts w:ascii="Times New Roman" w:hAnsi="Times New Roman" w:cs="Times New Roman"/>
          <w:i/>
          <w:iCs/>
          <w:sz w:val="24"/>
          <w:szCs w:val="24"/>
        </w:rPr>
        <w:t>Journal of Applied and Natural Science, 12</w:t>
      </w:r>
      <w:r w:rsidRPr="00F8268A">
        <w:rPr>
          <w:rFonts w:ascii="Times New Roman" w:hAnsi="Times New Roman" w:cs="Times New Roman"/>
          <w:sz w:val="24"/>
          <w:szCs w:val="24"/>
        </w:rPr>
        <w:t>(4), 648–653. https://doi.org/10.31018/jans.v12i4.2462</w:t>
      </w:r>
    </w:p>
    <w:p w14:paraId="5A2FD2AA"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Rahman, M. M., </w:t>
      </w:r>
      <w:proofErr w:type="spellStart"/>
      <w:r w:rsidRPr="00F8268A">
        <w:rPr>
          <w:rFonts w:ascii="Times New Roman" w:hAnsi="Times New Roman" w:cs="Times New Roman"/>
          <w:b/>
          <w:bCs/>
          <w:sz w:val="24"/>
          <w:szCs w:val="24"/>
        </w:rPr>
        <w:t>Alam</w:t>
      </w:r>
      <w:proofErr w:type="spellEnd"/>
      <w:r w:rsidRPr="00F8268A">
        <w:rPr>
          <w:rFonts w:ascii="Times New Roman" w:hAnsi="Times New Roman" w:cs="Times New Roman"/>
          <w:b/>
          <w:bCs/>
          <w:sz w:val="24"/>
          <w:szCs w:val="24"/>
        </w:rPr>
        <w:t xml:space="preserve">, M. R., Islam, M. S., &amp; Sultana, S. (2023). </w:t>
      </w:r>
      <w:r w:rsidRPr="00F8268A">
        <w:rPr>
          <w:rFonts w:ascii="Times New Roman" w:hAnsi="Times New Roman" w:cs="Times New Roman"/>
          <w:sz w:val="24"/>
          <w:szCs w:val="24"/>
        </w:rPr>
        <w:t xml:space="preserve">Genetic </w:t>
      </w:r>
      <w:proofErr w:type="spellStart"/>
      <w:r w:rsidRPr="00F8268A">
        <w:rPr>
          <w:rFonts w:ascii="Times New Roman" w:hAnsi="Times New Roman" w:cs="Times New Roman"/>
          <w:sz w:val="24"/>
          <w:szCs w:val="24"/>
        </w:rPr>
        <w:t>behavior</w:t>
      </w:r>
      <w:proofErr w:type="spellEnd"/>
      <w:r w:rsidRPr="00F8268A">
        <w:rPr>
          <w:rFonts w:ascii="Times New Roman" w:hAnsi="Times New Roman" w:cs="Times New Roman"/>
          <w:sz w:val="24"/>
          <w:szCs w:val="24"/>
        </w:rPr>
        <w:t xml:space="preserve"> of quantitative traits in early segregating generations of wheat. Cereal Research Communications, 51(4), 789–799. </w:t>
      </w:r>
    </w:p>
    <w:p w14:paraId="77B1ACF4"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Sharma, P., </w:t>
      </w:r>
      <w:proofErr w:type="spellStart"/>
      <w:r w:rsidRPr="00F8268A">
        <w:rPr>
          <w:rFonts w:ascii="Times New Roman" w:hAnsi="Times New Roman" w:cs="Times New Roman"/>
          <w:b/>
          <w:bCs/>
          <w:sz w:val="24"/>
          <w:szCs w:val="24"/>
        </w:rPr>
        <w:t>Khatkar</w:t>
      </w:r>
      <w:proofErr w:type="spellEnd"/>
      <w:r w:rsidRPr="00F8268A">
        <w:rPr>
          <w:rFonts w:ascii="Times New Roman" w:hAnsi="Times New Roman" w:cs="Times New Roman"/>
          <w:b/>
          <w:bCs/>
          <w:sz w:val="24"/>
          <w:szCs w:val="24"/>
        </w:rPr>
        <w:t xml:space="preserve">, R., Singh, R., &amp; Mehta, D. (2023). </w:t>
      </w:r>
      <w:r w:rsidRPr="00F8268A">
        <w:rPr>
          <w:rFonts w:ascii="Times New Roman" w:hAnsi="Times New Roman" w:cs="Times New Roman"/>
          <w:sz w:val="24"/>
          <w:szCs w:val="24"/>
        </w:rPr>
        <w:t xml:space="preserve">Genetic divergence and variability analysis for yield traits in bread wheat (Triticum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Genetic Resources and Crop Evolution, 70(7), 2105–2117. </w:t>
      </w:r>
    </w:p>
    <w:p w14:paraId="76450DBD"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Singh, S., Singh, R., Verma, P., &amp; Kumar, M. (2021). </w:t>
      </w:r>
      <w:r w:rsidRPr="00F8268A">
        <w:rPr>
          <w:rFonts w:ascii="Times New Roman" w:hAnsi="Times New Roman" w:cs="Times New Roman"/>
          <w:sz w:val="24"/>
          <w:szCs w:val="24"/>
        </w:rPr>
        <w:t xml:space="preserve">Estimation of genetic parameters for yield and physiological traits in wheat. Molecular Biology Reports, 48, 3089–3097. </w:t>
      </w:r>
    </w:p>
    <w:p w14:paraId="598E6940" w14:textId="4AA39742" w:rsidR="00072AC3" w:rsidRPr="00F8268A" w:rsidRDefault="00072AC3"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Terfa</w:t>
      </w:r>
      <w:proofErr w:type="spellEnd"/>
      <w:r w:rsidRPr="00F8268A">
        <w:rPr>
          <w:rFonts w:ascii="Times New Roman" w:hAnsi="Times New Roman" w:cs="Times New Roman"/>
          <w:b/>
          <w:bCs/>
          <w:sz w:val="24"/>
          <w:szCs w:val="24"/>
        </w:rPr>
        <w:t xml:space="preserve">, M., </w:t>
      </w:r>
      <w:proofErr w:type="spellStart"/>
      <w:r w:rsidRPr="00F8268A">
        <w:rPr>
          <w:rFonts w:ascii="Times New Roman" w:hAnsi="Times New Roman" w:cs="Times New Roman"/>
          <w:b/>
          <w:bCs/>
          <w:sz w:val="24"/>
          <w:szCs w:val="24"/>
        </w:rPr>
        <w:t>Girma</w:t>
      </w:r>
      <w:proofErr w:type="spellEnd"/>
      <w:r w:rsidRPr="00F8268A">
        <w:rPr>
          <w:rFonts w:ascii="Times New Roman" w:hAnsi="Times New Roman" w:cs="Times New Roman"/>
          <w:b/>
          <w:bCs/>
          <w:sz w:val="24"/>
          <w:szCs w:val="24"/>
        </w:rPr>
        <w:t xml:space="preserve">, B., &amp; Tulu, L. (2020). Genetic variability, heritability and genetic advance of bread wheat (Triticum </w:t>
      </w:r>
      <w:proofErr w:type="spellStart"/>
      <w:r w:rsidRPr="00F8268A">
        <w:rPr>
          <w:rFonts w:ascii="Times New Roman" w:hAnsi="Times New Roman" w:cs="Times New Roman"/>
          <w:b/>
          <w:bCs/>
          <w:sz w:val="24"/>
          <w:szCs w:val="24"/>
        </w:rPr>
        <w:t>aestivum</w:t>
      </w:r>
      <w:proofErr w:type="spellEnd"/>
      <w:r w:rsidRPr="00F8268A">
        <w:rPr>
          <w:rFonts w:ascii="Times New Roman" w:hAnsi="Times New Roman" w:cs="Times New Roman"/>
          <w:b/>
          <w:bCs/>
          <w:sz w:val="24"/>
          <w:szCs w:val="24"/>
        </w:rPr>
        <w:t xml:space="preserve"> L.) genotypes. Cogent Food &amp; Agriculture, 6(1), 1788326. </w:t>
      </w:r>
      <w:hyperlink r:id="rId11" w:history="1">
        <w:r w:rsidRPr="00F8268A">
          <w:rPr>
            <w:rStyle w:val="Hyperlink"/>
            <w:rFonts w:ascii="Times New Roman" w:hAnsi="Times New Roman" w:cs="Times New Roman"/>
            <w:b/>
            <w:bCs/>
            <w:sz w:val="24"/>
            <w:szCs w:val="24"/>
          </w:rPr>
          <w:t>https://doi.org/10.1080/23311932.2020.1788326</w:t>
        </w:r>
      </w:hyperlink>
    </w:p>
    <w:p w14:paraId="3527F558" w14:textId="31A92794"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lastRenderedPageBreak/>
        <w:t xml:space="preserve">United States Department of Agriculture, Foreign Agricultural Service. (2023). World Agricultural Production. </w:t>
      </w:r>
      <w:hyperlink r:id="rId12" w:history="1">
        <w:r w:rsidRPr="00F8268A">
          <w:rPr>
            <w:rStyle w:val="Hyperlink"/>
            <w:rFonts w:ascii="Times New Roman" w:hAnsi="Times New Roman" w:cs="Times New Roman"/>
            <w:b/>
            <w:bCs/>
            <w:sz w:val="24"/>
            <w:szCs w:val="24"/>
          </w:rPr>
          <w:t>https://usda-esmis.library.cornell.edu/reports/fas1/wap/</w:t>
        </w:r>
      </w:hyperlink>
    </w:p>
    <w:p w14:paraId="18290A52" w14:textId="611A4722"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USDA Foreign Agricultural Service. (2025). Grain: World Markets and Trade. </w:t>
      </w:r>
      <w:hyperlink r:id="rId13" w:history="1">
        <w:r w:rsidRPr="00F8268A">
          <w:rPr>
            <w:rStyle w:val="Hyperlink"/>
            <w:rFonts w:ascii="Times New Roman" w:hAnsi="Times New Roman" w:cs="Times New Roman"/>
            <w:b/>
            <w:bCs/>
            <w:sz w:val="24"/>
            <w:szCs w:val="24"/>
          </w:rPr>
          <w:t>https://www.fas.usda.gov/data/grain-world-markets-and-trade</w:t>
        </w:r>
      </w:hyperlink>
    </w:p>
    <w:p w14:paraId="7EFB858F" w14:textId="7884C290"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Vision 2050. (IIWBR, Karnal).</w:t>
      </w:r>
      <w:r w:rsidRPr="00F8268A">
        <w:rPr>
          <w:rFonts w:ascii="Times New Roman" w:hAnsi="Times New Roman" w:cs="Times New Roman"/>
          <w:sz w:val="24"/>
          <w:szCs w:val="24"/>
        </w:rPr>
        <w:t xml:space="preserve"> </w:t>
      </w:r>
      <w:r w:rsidRPr="00F8268A">
        <w:rPr>
          <w:rFonts w:ascii="Times New Roman" w:hAnsi="Times New Roman" w:cs="Times New Roman"/>
          <w:i/>
          <w:iCs/>
          <w:sz w:val="24"/>
          <w:szCs w:val="24"/>
        </w:rPr>
        <w:t>Indian Institute of Wheat and Barley Research, Karnal</w:t>
      </w:r>
      <w:r w:rsidRPr="00F8268A">
        <w:rPr>
          <w:rFonts w:ascii="Times New Roman" w:hAnsi="Times New Roman" w:cs="Times New Roman"/>
          <w:sz w:val="24"/>
          <w:szCs w:val="24"/>
        </w:rPr>
        <w:t>.</w:t>
      </w:r>
    </w:p>
    <w:p w14:paraId="70160891" w14:textId="2ECC6312" w:rsidR="00304B2E"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sz w:val="24"/>
          <w:szCs w:val="24"/>
        </w:rPr>
        <w:t xml:space="preserve">Kumari, M., Sharma, H., &amp; </w:t>
      </w:r>
      <w:proofErr w:type="spellStart"/>
      <w:r w:rsidRPr="00F8268A">
        <w:rPr>
          <w:rFonts w:ascii="Times New Roman" w:hAnsi="Times New Roman" w:cs="Times New Roman"/>
          <w:sz w:val="24"/>
          <w:szCs w:val="24"/>
        </w:rPr>
        <w:t>Dashora</w:t>
      </w:r>
      <w:proofErr w:type="spellEnd"/>
      <w:r w:rsidRPr="00F8268A">
        <w:rPr>
          <w:rFonts w:ascii="Times New Roman" w:hAnsi="Times New Roman" w:cs="Times New Roman"/>
          <w:sz w:val="24"/>
          <w:szCs w:val="24"/>
        </w:rPr>
        <w:t xml:space="preserve">, A. (2025). Evaluation of F₁ Hybrid Performance and Heterosis in Bread Wheat [Triticum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w:t>
      </w:r>
      <w:proofErr w:type="spellStart"/>
      <w:r w:rsidRPr="00F8268A">
        <w:rPr>
          <w:rFonts w:ascii="Times New Roman" w:hAnsi="Times New Roman" w:cs="Times New Roman"/>
          <w:sz w:val="24"/>
          <w:szCs w:val="24"/>
        </w:rPr>
        <w:t>em</w:t>
      </w:r>
      <w:proofErr w:type="spellEnd"/>
      <w:r w:rsidRPr="00F8268A">
        <w:rPr>
          <w:rFonts w:ascii="Times New Roman" w:hAnsi="Times New Roman" w:cs="Times New Roman"/>
          <w:sz w:val="24"/>
          <w:szCs w:val="24"/>
        </w:rPr>
        <w:t xml:space="preserve">. </w:t>
      </w:r>
      <w:proofErr w:type="spellStart"/>
      <w:r w:rsidRPr="00F8268A">
        <w:rPr>
          <w:rFonts w:ascii="Times New Roman" w:hAnsi="Times New Roman" w:cs="Times New Roman"/>
          <w:sz w:val="24"/>
          <w:szCs w:val="24"/>
        </w:rPr>
        <w:t>Thell</w:t>
      </w:r>
      <w:proofErr w:type="spellEnd"/>
      <w:r w:rsidRPr="00F8268A">
        <w:rPr>
          <w:rFonts w:ascii="Times New Roman" w:hAnsi="Times New Roman" w:cs="Times New Roman"/>
          <w:sz w:val="24"/>
          <w:szCs w:val="24"/>
        </w:rPr>
        <w:t>]. International Journal of Current Microbiology and Applied Sciences. https://doi.org/10.20546/ijcmas.2025.1410.017</w:t>
      </w:r>
    </w:p>
    <w:p w14:paraId="3DFBBF66" w14:textId="77777777" w:rsidR="0004060A" w:rsidRPr="00897F62" w:rsidRDefault="0004060A" w:rsidP="00897F62">
      <w:pPr>
        <w:spacing w:line="360" w:lineRule="auto"/>
        <w:jc w:val="both"/>
        <w:rPr>
          <w:rFonts w:ascii="Times New Roman" w:hAnsi="Times New Roman" w:cs="Times New Roman"/>
          <w:sz w:val="24"/>
          <w:szCs w:val="24"/>
        </w:rPr>
      </w:pPr>
    </w:p>
    <w:p w14:paraId="0E4E8AE5" w14:textId="77777777" w:rsidR="009A74D7" w:rsidRDefault="009A74D7" w:rsidP="00A725B3">
      <w:pPr>
        <w:spacing w:line="360" w:lineRule="auto"/>
        <w:jc w:val="both"/>
        <w:rPr>
          <w:rFonts w:ascii="Times New Roman" w:hAnsi="Times New Roman" w:cs="Times New Roman"/>
          <w:sz w:val="24"/>
          <w:szCs w:val="24"/>
        </w:rPr>
        <w:sectPr w:rsidR="009A74D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77D0509F" w14:textId="6140BBC1" w:rsidR="00065DC4" w:rsidRPr="00065574" w:rsidRDefault="00065DC4" w:rsidP="00606739">
      <w:pPr>
        <w:widowControl w:val="0"/>
        <w:spacing w:after="0" w:line="480" w:lineRule="auto"/>
        <w:ind w:left="-851"/>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lastRenderedPageBreak/>
        <w:t xml:space="preserve">Table </w:t>
      </w:r>
      <w:proofErr w:type="gramStart"/>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w:t>
      </w:r>
      <w:proofErr w:type="gramEnd"/>
      <w:r w:rsidRPr="00065574">
        <w:rPr>
          <w:rFonts w:ascii="Times New Roman" w:hAnsi="Times New Roman" w:cs="Times New Roman"/>
          <w:b/>
          <w:bCs/>
          <w:color w:val="000000" w:themeColor="text1"/>
          <w:sz w:val="24"/>
          <w:szCs w:val="24"/>
        </w:rPr>
        <w:t xml:space="preserve"> Analysis of variance in a line × tester cross analysis of parents, F₁s and F₂s for 1</w:t>
      </w:r>
      <w:r w:rsidR="00606739">
        <w:rPr>
          <w:rFonts w:ascii="Times New Roman" w:hAnsi="Times New Roman" w:cs="Times New Roman"/>
          <w:b/>
          <w:bCs/>
          <w:color w:val="000000" w:themeColor="text1"/>
          <w:sz w:val="24"/>
          <w:szCs w:val="24"/>
        </w:rPr>
        <w:t>3</w:t>
      </w:r>
      <w:r w:rsidRPr="00065574">
        <w:rPr>
          <w:rFonts w:ascii="Times New Roman" w:hAnsi="Times New Roman" w:cs="Times New Roman"/>
          <w:b/>
          <w:bCs/>
          <w:color w:val="000000" w:themeColor="text1"/>
          <w:sz w:val="24"/>
          <w:szCs w:val="24"/>
        </w:rPr>
        <w:t xml:space="preserve"> characters in </w:t>
      </w:r>
      <w:r w:rsidR="00606739">
        <w:rPr>
          <w:rFonts w:ascii="Times New Roman" w:hAnsi="Times New Roman" w:cs="Times New Roman"/>
          <w:b/>
          <w:bCs/>
          <w:color w:val="000000" w:themeColor="text1"/>
          <w:sz w:val="24"/>
          <w:szCs w:val="24"/>
        </w:rPr>
        <w:t>wheat</w:t>
      </w:r>
      <w:r w:rsidRPr="00065574">
        <w:rPr>
          <w:rFonts w:ascii="Times New Roman" w:hAnsi="Times New Roman" w:cs="Times New Roman"/>
          <w:b/>
          <w:bCs/>
          <w:color w:val="000000" w:themeColor="text1"/>
          <w:sz w:val="24"/>
          <w:szCs w:val="24"/>
        </w:rPr>
        <w:t xml:space="preserve"> (</w:t>
      </w:r>
      <w:r w:rsidR="00606739">
        <w:rPr>
          <w:rFonts w:ascii="Times New Roman" w:hAnsi="Times New Roman" w:cs="Times New Roman"/>
          <w:b/>
          <w:bCs/>
          <w:i/>
          <w:iCs/>
          <w:color w:val="000000" w:themeColor="text1"/>
          <w:sz w:val="24"/>
          <w:szCs w:val="24"/>
        </w:rPr>
        <w:t xml:space="preserve">Triticum </w:t>
      </w:r>
      <w:proofErr w:type="spellStart"/>
      <w:r w:rsidR="00606739">
        <w:rPr>
          <w:rFonts w:ascii="Times New Roman" w:hAnsi="Times New Roman" w:cs="Times New Roman"/>
          <w:b/>
          <w:bCs/>
          <w:i/>
          <w:iCs/>
          <w:color w:val="000000" w:themeColor="text1"/>
          <w:sz w:val="24"/>
          <w:szCs w:val="24"/>
        </w:rPr>
        <w:t>aestivum</w:t>
      </w:r>
      <w:proofErr w:type="spellEnd"/>
      <w:r w:rsidRPr="00065574">
        <w:rPr>
          <w:rFonts w:ascii="Times New Roman" w:hAnsi="Times New Roman" w:cs="Times New Roman"/>
          <w:b/>
          <w:bCs/>
          <w:color w:val="000000" w:themeColor="text1"/>
          <w:sz w:val="24"/>
          <w:szCs w:val="24"/>
        </w:rPr>
        <w:t xml:space="preserve"> L.)</w:t>
      </w:r>
    </w:p>
    <w:tbl>
      <w:tblPr>
        <w:tblW w:w="15622" w:type="dxa"/>
        <w:tblInd w:w="-667" w:type="dxa"/>
        <w:tblLook w:val="04A0" w:firstRow="1" w:lastRow="0" w:firstColumn="1" w:lastColumn="0" w:noHBand="0" w:noVBand="1"/>
      </w:tblPr>
      <w:tblGrid>
        <w:gridCol w:w="2051"/>
        <w:gridCol w:w="514"/>
        <w:gridCol w:w="1085"/>
        <w:gridCol w:w="941"/>
        <w:gridCol w:w="1115"/>
        <w:gridCol w:w="1099"/>
        <w:gridCol w:w="849"/>
        <w:gridCol w:w="1003"/>
        <w:gridCol w:w="1206"/>
        <w:gridCol w:w="945"/>
        <w:gridCol w:w="947"/>
        <w:gridCol w:w="952"/>
        <w:gridCol w:w="1024"/>
        <w:gridCol w:w="948"/>
        <w:gridCol w:w="943"/>
      </w:tblGrid>
      <w:tr w:rsidR="00606739" w:rsidRPr="007F1DE8" w14:paraId="0340E40F" w14:textId="77777777" w:rsidTr="006176CB">
        <w:trPr>
          <w:trHeight w:val="793"/>
        </w:trPr>
        <w:tc>
          <w:tcPr>
            <w:tcW w:w="2051"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6D8D03D"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 xml:space="preserve">     </w:t>
            </w:r>
          </w:p>
          <w:p w14:paraId="46B979B2"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 xml:space="preserve">      </w:t>
            </w:r>
            <w:r>
              <w:rPr>
                <w:rFonts w:ascii="Times New Roman" w:eastAsia="Times New Roman" w:hAnsi="Times New Roman" w:cs="Times New Roman"/>
                <w:b/>
                <w:bCs/>
                <w:color w:val="000000"/>
                <w:sz w:val="18"/>
                <w:szCs w:val="18"/>
                <w:lang w:val="en-US" w:eastAsia="en-IN" w:bidi="hi-IN"/>
              </w:rPr>
              <w:t xml:space="preserve">    </w:t>
            </w:r>
            <w:r w:rsidRPr="007F1DE8">
              <w:rPr>
                <w:rFonts w:ascii="Times New Roman" w:eastAsia="Times New Roman" w:hAnsi="Times New Roman" w:cs="Times New Roman"/>
                <w:b/>
                <w:bCs/>
                <w:color w:val="000000"/>
                <w:sz w:val="18"/>
                <w:szCs w:val="18"/>
                <w:lang w:val="en-US" w:eastAsia="en-IN" w:bidi="hi-IN"/>
              </w:rPr>
              <w:t>Characters</w:t>
            </w:r>
          </w:p>
          <w:p w14:paraId="547E6AB8"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10D0F282"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3AF41AA7"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1AF3FB3"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7B2B975B"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eastAsia="en-IN" w:bidi="hi-IN"/>
              </w:rPr>
              <w:t>Sources of variation</w:t>
            </w:r>
          </w:p>
        </w:tc>
        <w:tc>
          <w:tcPr>
            <w:tcW w:w="514" w:type="dxa"/>
            <w:vMerge w:val="restart"/>
            <w:tcBorders>
              <w:top w:val="single" w:sz="8" w:space="0" w:color="000000"/>
              <w:left w:val="single" w:sz="8" w:space="0" w:color="auto"/>
              <w:bottom w:val="single" w:sz="8" w:space="0" w:color="000000"/>
              <w:right w:val="single" w:sz="8" w:space="0" w:color="auto"/>
            </w:tcBorders>
            <w:vAlign w:val="center"/>
            <w:hideMark/>
          </w:tcPr>
          <w:p w14:paraId="525A7C63"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Df</w:t>
            </w:r>
          </w:p>
        </w:tc>
        <w:tc>
          <w:tcPr>
            <w:tcW w:w="1085" w:type="dxa"/>
            <w:vMerge w:val="restart"/>
            <w:tcBorders>
              <w:top w:val="single" w:sz="8" w:space="0" w:color="000000"/>
              <w:left w:val="single" w:sz="8" w:space="0" w:color="auto"/>
              <w:bottom w:val="single" w:sz="8" w:space="0" w:color="000000"/>
              <w:right w:val="single" w:sz="8" w:space="0" w:color="000000"/>
            </w:tcBorders>
            <w:vAlign w:val="center"/>
            <w:hideMark/>
          </w:tcPr>
          <w:p w14:paraId="7462C564"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Days to 75% heading</w:t>
            </w:r>
          </w:p>
        </w:tc>
        <w:tc>
          <w:tcPr>
            <w:tcW w:w="941" w:type="dxa"/>
            <w:vMerge w:val="restart"/>
            <w:tcBorders>
              <w:top w:val="single" w:sz="8" w:space="0" w:color="000000"/>
              <w:left w:val="single" w:sz="8" w:space="0" w:color="000000"/>
              <w:bottom w:val="single" w:sz="8" w:space="0" w:color="000000"/>
              <w:right w:val="single" w:sz="8" w:space="0" w:color="000000"/>
            </w:tcBorders>
            <w:vAlign w:val="center"/>
            <w:hideMark/>
          </w:tcPr>
          <w:p w14:paraId="0C3B8EF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Days to maturity</w:t>
            </w:r>
          </w:p>
        </w:tc>
        <w:tc>
          <w:tcPr>
            <w:tcW w:w="1115" w:type="dxa"/>
            <w:vMerge w:val="restart"/>
            <w:tcBorders>
              <w:top w:val="single" w:sz="8" w:space="0" w:color="000000"/>
              <w:left w:val="single" w:sz="8" w:space="0" w:color="000000"/>
              <w:bottom w:val="single" w:sz="8" w:space="0" w:color="000000"/>
              <w:right w:val="single" w:sz="8" w:space="0" w:color="000000"/>
            </w:tcBorders>
            <w:vAlign w:val="center"/>
            <w:hideMark/>
          </w:tcPr>
          <w:p w14:paraId="63E809C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 xml:space="preserve">Plant </w:t>
            </w:r>
            <w:r>
              <w:rPr>
                <w:rFonts w:ascii="Times New Roman" w:hAnsi="Times New Roman" w:cs="Times New Roman"/>
                <w:b/>
                <w:bCs/>
                <w:sz w:val="18"/>
                <w:szCs w:val="18"/>
              </w:rPr>
              <w:t>h</w:t>
            </w:r>
            <w:r w:rsidRPr="003B5686">
              <w:rPr>
                <w:rFonts w:ascii="Times New Roman" w:hAnsi="Times New Roman" w:cs="Times New Roman"/>
                <w:b/>
                <w:bCs/>
                <w:sz w:val="18"/>
                <w:szCs w:val="18"/>
              </w:rPr>
              <w:t>eight</w:t>
            </w:r>
          </w:p>
        </w:tc>
        <w:tc>
          <w:tcPr>
            <w:tcW w:w="1099" w:type="dxa"/>
            <w:vMerge w:val="restart"/>
            <w:tcBorders>
              <w:top w:val="single" w:sz="8" w:space="0" w:color="000000"/>
              <w:left w:val="single" w:sz="8" w:space="0" w:color="000000"/>
              <w:bottom w:val="single" w:sz="8" w:space="0" w:color="000000"/>
              <w:right w:val="single" w:sz="8" w:space="0" w:color="000000"/>
            </w:tcBorders>
            <w:vAlign w:val="center"/>
            <w:hideMark/>
          </w:tcPr>
          <w:p w14:paraId="57CBB051"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Pr>
                <w:rFonts w:ascii="Times New Roman" w:hAnsi="Times New Roman" w:cs="Times New Roman"/>
                <w:b/>
                <w:bCs/>
                <w:sz w:val="18"/>
                <w:szCs w:val="18"/>
              </w:rPr>
              <w:t>Number of p</w:t>
            </w:r>
            <w:r w:rsidRPr="003B5686">
              <w:rPr>
                <w:rFonts w:ascii="Times New Roman" w:hAnsi="Times New Roman" w:cs="Times New Roman"/>
                <w:b/>
                <w:bCs/>
                <w:sz w:val="18"/>
                <w:szCs w:val="18"/>
              </w:rPr>
              <w:t>roductive tillers</w:t>
            </w:r>
            <w:r>
              <w:rPr>
                <w:rFonts w:ascii="Times New Roman" w:hAnsi="Times New Roman" w:cs="Times New Roman"/>
                <w:b/>
                <w:bCs/>
                <w:sz w:val="18"/>
                <w:szCs w:val="18"/>
              </w:rPr>
              <w:t xml:space="preserve"> per</w:t>
            </w:r>
            <w:r w:rsidRPr="003B5686">
              <w:rPr>
                <w:rFonts w:ascii="Times New Roman" w:hAnsi="Times New Roman" w:cs="Times New Roman"/>
                <w:b/>
                <w:bCs/>
                <w:sz w:val="18"/>
                <w:szCs w:val="18"/>
              </w:rPr>
              <w:t xml:space="preserve"> Plant</w:t>
            </w:r>
          </w:p>
        </w:tc>
        <w:tc>
          <w:tcPr>
            <w:tcW w:w="849" w:type="dxa"/>
            <w:vMerge w:val="restart"/>
            <w:tcBorders>
              <w:top w:val="single" w:sz="8" w:space="0" w:color="000000"/>
              <w:left w:val="single" w:sz="8" w:space="0" w:color="000000"/>
              <w:bottom w:val="single" w:sz="8" w:space="0" w:color="000000"/>
              <w:right w:val="single" w:sz="8" w:space="0" w:color="000000"/>
            </w:tcBorders>
            <w:vAlign w:val="center"/>
            <w:hideMark/>
          </w:tcPr>
          <w:p w14:paraId="3C3806E4"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 xml:space="preserve">Spike </w:t>
            </w:r>
            <w:r>
              <w:rPr>
                <w:rFonts w:ascii="Times New Roman" w:hAnsi="Times New Roman" w:cs="Times New Roman"/>
                <w:b/>
                <w:bCs/>
                <w:sz w:val="18"/>
                <w:szCs w:val="18"/>
              </w:rPr>
              <w:t>l</w:t>
            </w:r>
            <w:r w:rsidRPr="003B5686">
              <w:rPr>
                <w:rFonts w:ascii="Times New Roman" w:hAnsi="Times New Roman" w:cs="Times New Roman"/>
                <w:b/>
                <w:bCs/>
                <w:sz w:val="18"/>
                <w:szCs w:val="18"/>
              </w:rPr>
              <w:t>ength</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hideMark/>
          </w:tcPr>
          <w:p w14:paraId="4C6D2F2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3B5686">
              <w:rPr>
                <w:rFonts w:ascii="Times New Roman" w:hAnsi="Times New Roman" w:cs="Times New Roman"/>
                <w:b/>
                <w:bCs/>
                <w:sz w:val="18"/>
                <w:szCs w:val="18"/>
              </w:rPr>
              <w:t>Spikelets</w:t>
            </w:r>
            <w:proofErr w:type="spellEnd"/>
            <w:r>
              <w:rPr>
                <w:rFonts w:ascii="Times New Roman" w:hAnsi="Times New Roman" w:cs="Times New Roman"/>
                <w:b/>
                <w:bCs/>
                <w:sz w:val="18"/>
                <w:szCs w:val="18"/>
              </w:rPr>
              <w:t xml:space="preserve"> per</w:t>
            </w:r>
            <w:r w:rsidRPr="003B5686">
              <w:rPr>
                <w:rFonts w:ascii="Times New Roman" w:hAnsi="Times New Roman" w:cs="Times New Roman"/>
                <w:b/>
                <w:bCs/>
                <w:sz w:val="18"/>
                <w:szCs w:val="18"/>
              </w:rPr>
              <w:t xml:space="preserve"> </w:t>
            </w:r>
            <w:r>
              <w:rPr>
                <w:rFonts w:ascii="Times New Roman" w:hAnsi="Times New Roman" w:cs="Times New Roman"/>
                <w:b/>
                <w:bCs/>
                <w:sz w:val="18"/>
                <w:szCs w:val="18"/>
              </w:rPr>
              <w:t>s</w:t>
            </w:r>
            <w:r w:rsidRPr="003B5686">
              <w:rPr>
                <w:rFonts w:ascii="Times New Roman" w:hAnsi="Times New Roman" w:cs="Times New Roman"/>
                <w:b/>
                <w:bCs/>
                <w:sz w:val="18"/>
                <w:szCs w:val="18"/>
              </w:rPr>
              <w:t>pike</w:t>
            </w:r>
          </w:p>
        </w:tc>
        <w:tc>
          <w:tcPr>
            <w:tcW w:w="1206" w:type="dxa"/>
            <w:vMerge w:val="restart"/>
            <w:tcBorders>
              <w:top w:val="single" w:sz="8" w:space="0" w:color="000000"/>
              <w:left w:val="single" w:sz="8" w:space="0" w:color="000000"/>
              <w:bottom w:val="single" w:sz="8" w:space="0" w:color="000000"/>
              <w:right w:val="single" w:sz="8" w:space="0" w:color="000000"/>
            </w:tcBorders>
            <w:vAlign w:val="center"/>
            <w:hideMark/>
          </w:tcPr>
          <w:p w14:paraId="13B681E0"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Grain</w:t>
            </w:r>
            <w:r>
              <w:rPr>
                <w:rFonts w:ascii="Times New Roman" w:hAnsi="Times New Roman" w:cs="Times New Roman"/>
                <w:b/>
                <w:bCs/>
                <w:sz w:val="18"/>
                <w:szCs w:val="18"/>
              </w:rPr>
              <w:t xml:space="preserve"> per s</w:t>
            </w:r>
            <w:r w:rsidRPr="003B5686">
              <w:rPr>
                <w:rFonts w:ascii="Times New Roman" w:hAnsi="Times New Roman" w:cs="Times New Roman"/>
                <w:b/>
                <w:bCs/>
                <w:sz w:val="18"/>
                <w:szCs w:val="18"/>
              </w:rPr>
              <w:t>pike</w:t>
            </w:r>
          </w:p>
        </w:tc>
        <w:tc>
          <w:tcPr>
            <w:tcW w:w="945" w:type="dxa"/>
            <w:vMerge w:val="restart"/>
            <w:tcBorders>
              <w:top w:val="single" w:sz="8" w:space="0" w:color="000000"/>
              <w:left w:val="single" w:sz="8" w:space="0" w:color="000000"/>
              <w:right w:val="single" w:sz="8" w:space="0" w:color="000000"/>
            </w:tcBorders>
            <w:vAlign w:val="center"/>
          </w:tcPr>
          <w:p w14:paraId="5BA12346"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1000 </w:t>
            </w:r>
            <w:r>
              <w:rPr>
                <w:rFonts w:ascii="Times New Roman" w:hAnsi="Times New Roman" w:cs="Times New Roman"/>
                <w:b/>
                <w:bCs/>
                <w:sz w:val="18"/>
                <w:szCs w:val="18"/>
              </w:rPr>
              <w:t>g</w:t>
            </w:r>
            <w:r w:rsidRPr="006D6B58">
              <w:rPr>
                <w:rFonts w:ascii="Times New Roman" w:hAnsi="Times New Roman" w:cs="Times New Roman"/>
                <w:b/>
                <w:bCs/>
                <w:sz w:val="18"/>
                <w:szCs w:val="18"/>
              </w:rPr>
              <w:t xml:space="preserve">rain </w:t>
            </w:r>
            <w:r>
              <w:rPr>
                <w:rFonts w:ascii="Times New Roman" w:hAnsi="Times New Roman" w:cs="Times New Roman"/>
                <w:b/>
                <w:bCs/>
                <w:sz w:val="18"/>
                <w:szCs w:val="18"/>
              </w:rPr>
              <w:t>wei</w:t>
            </w:r>
            <w:r w:rsidRPr="006D6B58">
              <w:rPr>
                <w:rFonts w:ascii="Times New Roman" w:hAnsi="Times New Roman" w:cs="Times New Roman"/>
                <w:b/>
                <w:bCs/>
                <w:sz w:val="18"/>
                <w:szCs w:val="18"/>
              </w:rPr>
              <w:t>ght</w:t>
            </w:r>
          </w:p>
        </w:tc>
        <w:tc>
          <w:tcPr>
            <w:tcW w:w="947" w:type="dxa"/>
            <w:vMerge w:val="restart"/>
            <w:tcBorders>
              <w:top w:val="single" w:sz="8" w:space="0" w:color="000000"/>
              <w:left w:val="single" w:sz="8" w:space="0" w:color="000000"/>
              <w:right w:val="single" w:sz="8" w:space="0" w:color="000000"/>
            </w:tcBorders>
            <w:vAlign w:val="center"/>
          </w:tcPr>
          <w:p w14:paraId="4FD31769"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Protein </w:t>
            </w:r>
            <w:r>
              <w:rPr>
                <w:rFonts w:ascii="Times New Roman" w:hAnsi="Times New Roman" w:cs="Times New Roman"/>
                <w:b/>
                <w:bCs/>
                <w:sz w:val="18"/>
                <w:szCs w:val="18"/>
              </w:rPr>
              <w:t>c</w:t>
            </w:r>
            <w:r w:rsidRPr="006D6B58">
              <w:rPr>
                <w:rFonts w:ascii="Times New Roman" w:hAnsi="Times New Roman" w:cs="Times New Roman"/>
                <w:b/>
                <w:bCs/>
                <w:sz w:val="18"/>
                <w:szCs w:val="18"/>
              </w:rPr>
              <w:t>ontent</w:t>
            </w:r>
          </w:p>
        </w:tc>
        <w:tc>
          <w:tcPr>
            <w:tcW w:w="952" w:type="dxa"/>
            <w:vMerge w:val="restart"/>
            <w:tcBorders>
              <w:top w:val="single" w:sz="8" w:space="0" w:color="000000"/>
              <w:left w:val="single" w:sz="8" w:space="0" w:color="000000"/>
              <w:right w:val="single" w:sz="4" w:space="0" w:color="auto"/>
            </w:tcBorders>
            <w:vAlign w:val="center"/>
          </w:tcPr>
          <w:p w14:paraId="7035EEF5"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Seed hardness</w:t>
            </w:r>
          </w:p>
        </w:tc>
        <w:tc>
          <w:tcPr>
            <w:tcW w:w="1024" w:type="dxa"/>
            <w:vMerge w:val="restart"/>
            <w:tcBorders>
              <w:top w:val="single" w:sz="8" w:space="0" w:color="000000"/>
              <w:left w:val="single" w:sz="4" w:space="0" w:color="auto"/>
              <w:right w:val="single" w:sz="4" w:space="0" w:color="auto"/>
            </w:tcBorders>
            <w:vAlign w:val="center"/>
          </w:tcPr>
          <w:p w14:paraId="601D28B5"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Biological </w:t>
            </w:r>
            <w:r>
              <w:rPr>
                <w:rFonts w:ascii="Times New Roman" w:hAnsi="Times New Roman" w:cs="Times New Roman"/>
                <w:b/>
                <w:bCs/>
                <w:sz w:val="18"/>
                <w:szCs w:val="18"/>
              </w:rPr>
              <w:t>y</w:t>
            </w:r>
            <w:r w:rsidRPr="006D6B58">
              <w:rPr>
                <w:rFonts w:ascii="Times New Roman" w:hAnsi="Times New Roman" w:cs="Times New Roman"/>
                <w:b/>
                <w:bCs/>
                <w:sz w:val="18"/>
                <w:szCs w:val="18"/>
              </w:rPr>
              <w:t>ield</w:t>
            </w:r>
            <w:r>
              <w:rPr>
                <w:rFonts w:ascii="Times New Roman" w:hAnsi="Times New Roman" w:cs="Times New Roman"/>
                <w:b/>
                <w:bCs/>
                <w:sz w:val="18"/>
                <w:szCs w:val="18"/>
              </w:rPr>
              <w:t xml:space="preserve"> per plant</w:t>
            </w:r>
            <w:r w:rsidRPr="006D6B58">
              <w:rPr>
                <w:rFonts w:ascii="Times New Roman" w:hAnsi="Times New Roman" w:cs="Times New Roman"/>
                <w:b/>
                <w:bCs/>
                <w:sz w:val="18"/>
                <w:szCs w:val="18"/>
              </w:rPr>
              <w:t xml:space="preserve"> </w:t>
            </w:r>
          </w:p>
        </w:tc>
        <w:tc>
          <w:tcPr>
            <w:tcW w:w="948" w:type="dxa"/>
            <w:tcBorders>
              <w:top w:val="single" w:sz="8" w:space="0" w:color="000000"/>
              <w:left w:val="single" w:sz="4" w:space="0" w:color="auto"/>
              <w:right w:val="single" w:sz="4" w:space="0" w:color="auto"/>
            </w:tcBorders>
            <w:vAlign w:val="center"/>
          </w:tcPr>
          <w:p w14:paraId="59AFA3C2" w14:textId="77777777" w:rsidR="00606739" w:rsidRPr="006D6B58" w:rsidRDefault="00606739" w:rsidP="006176CB">
            <w:pPr>
              <w:spacing w:after="0" w:line="240" w:lineRule="auto"/>
              <w:jc w:val="center"/>
              <w:rPr>
                <w:rFonts w:ascii="Times New Roman" w:hAnsi="Times New Roman" w:cs="Times New Roman"/>
                <w:b/>
                <w:bCs/>
                <w:sz w:val="18"/>
                <w:szCs w:val="18"/>
              </w:rPr>
            </w:pPr>
          </w:p>
          <w:p w14:paraId="422A3AEB" w14:textId="77777777" w:rsidR="00606739" w:rsidRDefault="00606739" w:rsidP="006176CB">
            <w:pPr>
              <w:spacing w:after="0" w:line="240" w:lineRule="auto"/>
              <w:jc w:val="center"/>
              <w:rPr>
                <w:rFonts w:ascii="Times New Roman" w:hAnsi="Times New Roman" w:cs="Times New Roman"/>
                <w:b/>
                <w:bCs/>
                <w:sz w:val="18"/>
                <w:szCs w:val="18"/>
              </w:rPr>
            </w:pPr>
          </w:p>
          <w:p w14:paraId="6923235C"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Harvest </w:t>
            </w:r>
            <w:r>
              <w:rPr>
                <w:rFonts w:ascii="Times New Roman" w:hAnsi="Times New Roman" w:cs="Times New Roman"/>
                <w:b/>
                <w:bCs/>
                <w:sz w:val="18"/>
                <w:szCs w:val="18"/>
              </w:rPr>
              <w:t>i</w:t>
            </w:r>
            <w:r w:rsidRPr="006D6B58">
              <w:rPr>
                <w:rFonts w:ascii="Times New Roman" w:hAnsi="Times New Roman" w:cs="Times New Roman"/>
                <w:b/>
                <w:bCs/>
                <w:sz w:val="18"/>
                <w:szCs w:val="18"/>
              </w:rPr>
              <w:t>ndex (%)</w:t>
            </w:r>
          </w:p>
        </w:tc>
        <w:tc>
          <w:tcPr>
            <w:tcW w:w="943" w:type="dxa"/>
            <w:vMerge w:val="restart"/>
            <w:tcBorders>
              <w:top w:val="single" w:sz="8" w:space="0" w:color="000000"/>
              <w:left w:val="single" w:sz="4" w:space="0" w:color="auto"/>
              <w:right w:val="single" w:sz="4" w:space="0" w:color="auto"/>
            </w:tcBorders>
            <w:vAlign w:val="center"/>
          </w:tcPr>
          <w:p w14:paraId="04106009"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Grain </w:t>
            </w:r>
            <w:r>
              <w:rPr>
                <w:rFonts w:ascii="Times New Roman" w:hAnsi="Times New Roman" w:cs="Times New Roman"/>
                <w:b/>
                <w:bCs/>
                <w:sz w:val="18"/>
                <w:szCs w:val="18"/>
              </w:rPr>
              <w:t>y</w:t>
            </w:r>
            <w:r w:rsidRPr="006D6B58">
              <w:rPr>
                <w:rFonts w:ascii="Times New Roman" w:hAnsi="Times New Roman" w:cs="Times New Roman"/>
                <w:b/>
                <w:bCs/>
                <w:sz w:val="18"/>
                <w:szCs w:val="18"/>
              </w:rPr>
              <w:t>ield</w:t>
            </w:r>
            <w:r>
              <w:rPr>
                <w:rFonts w:ascii="Times New Roman" w:hAnsi="Times New Roman" w:cs="Times New Roman"/>
                <w:b/>
                <w:bCs/>
                <w:sz w:val="18"/>
                <w:szCs w:val="18"/>
              </w:rPr>
              <w:t xml:space="preserve"> per </w:t>
            </w:r>
            <w:r w:rsidRPr="006D6B58">
              <w:rPr>
                <w:rFonts w:ascii="Times New Roman" w:hAnsi="Times New Roman" w:cs="Times New Roman"/>
                <w:b/>
                <w:bCs/>
                <w:sz w:val="18"/>
                <w:szCs w:val="18"/>
              </w:rPr>
              <w:t>plant (g)</w:t>
            </w:r>
          </w:p>
        </w:tc>
      </w:tr>
      <w:tr w:rsidR="00606739" w:rsidRPr="007F1DE8" w14:paraId="289F6EA5" w14:textId="77777777" w:rsidTr="006176CB">
        <w:trPr>
          <w:trHeight w:val="310"/>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B79BC0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14:paraId="3830768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14:paraId="363FD2D0"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14:paraId="49875120"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6740111D"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FDD733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14:paraId="0D9A7547"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14:paraId="7991EC4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6E221E3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right w:val="single" w:sz="8" w:space="0" w:color="000000"/>
            </w:tcBorders>
          </w:tcPr>
          <w:p w14:paraId="2DEDBCE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right w:val="single" w:sz="8" w:space="0" w:color="000000"/>
            </w:tcBorders>
          </w:tcPr>
          <w:p w14:paraId="1475E30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right w:val="single" w:sz="4" w:space="0" w:color="auto"/>
            </w:tcBorders>
          </w:tcPr>
          <w:p w14:paraId="09938B5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right w:val="single" w:sz="4" w:space="0" w:color="auto"/>
            </w:tcBorders>
          </w:tcPr>
          <w:p w14:paraId="7C545AFE"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right w:val="single" w:sz="4" w:space="0" w:color="auto"/>
            </w:tcBorders>
          </w:tcPr>
          <w:p w14:paraId="4B33C7C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right w:val="single" w:sz="4" w:space="0" w:color="auto"/>
            </w:tcBorders>
          </w:tcPr>
          <w:p w14:paraId="1C84AAF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7F1DE8" w14:paraId="65202F1F" w14:textId="77777777" w:rsidTr="006176CB">
        <w:trPr>
          <w:trHeight w:val="323"/>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7646A2A"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14:paraId="324985E8"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14:paraId="49A2D50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14:paraId="06D3F6F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0CB53D44"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FFC18A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14:paraId="254A3B9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14:paraId="2BDD2544"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5DEB5C8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bottom w:val="single" w:sz="8" w:space="0" w:color="000000"/>
              <w:right w:val="single" w:sz="8" w:space="0" w:color="000000"/>
            </w:tcBorders>
          </w:tcPr>
          <w:p w14:paraId="29494AB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bottom w:val="single" w:sz="8" w:space="0" w:color="000000"/>
              <w:right w:val="single" w:sz="8" w:space="0" w:color="000000"/>
            </w:tcBorders>
          </w:tcPr>
          <w:p w14:paraId="7BC3ED4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bottom w:val="single" w:sz="8" w:space="0" w:color="000000"/>
              <w:right w:val="single" w:sz="4" w:space="0" w:color="auto"/>
            </w:tcBorders>
          </w:tcPr>
          <w:p w14:paraId="2672895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bottom w:val="single" w:sz="8" w:space="0" w:color="000000"/>
              <w:right w:val="single" w:sz="4" w:space="0" w:color="auto"/>
            </w:tcBorders>
          </w:tcPr>
          <w:p w14:paraId="130CCD9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bottom w:val="single" w:sz="8" w:space="0" w:color="000000"/>
              <w:right w:val="single" w:sz="4" w:space="0" w:color="auto"/>
            </w:tcBorders>
          </w:tcPr>
          <w:p w14:paraId="6D36F52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bottom w:val="single" w:sz="8" w:space="0" w:color="000000"/>
              <w:right w:val="single" w:sz="4" w:space="0" w:color="auto"/>
            </w:tcBorders>
          </w:tcPr>
          <w:p w14:paraId="70681CA7"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7F1DE8" w14:paraId="3B548740"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1EBCAD3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Replication</w:t>
            </w:r>
          </w:p>
        </w:tc>
        <w:tc>
          <w:tcPr>
            <w:tcW w:w="514" w:type="dxa"/>
            <w:tcBorders>
              <w:top w:val="nil"/>
              <w:left w:val="nil"/>
              <w:bottom w:val="single" w:sz="8" w:space="0" w:color="000000"/>
              <w:right w:val="single" w:sz="8" w:space="0" w:color="auto"/>
            </w:tcBorders>
            <w:vAlign w:val="bottom"/>
            <w:hideMark/>
          </w:tcPr>
          <w:p w14:paraId="474E52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2</w:t>
            </w:r>
          </w:p>
        </w:tc>
        <w:tc>
          <w:tcPr>
            <w:tcW w:w="1085" w:type="dxa"/>
            <w:tcBorders>
              <w:top w:val="nil"/>
              <w:left w:val="nil"/>
              <w:bottom w:val="single" w:sz="8" w:space="0" w:color="000000"/>
              <w:right w:val="single" w:sz="8" w:space="0" w:color="000000"/>
            </w:tcBorders>
            <w:vAlign w:val="bottom"/>
            <w:hideMark/>
          </w:tcPr>
          <w:p w14:paraId="22B831B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10.95</w:t>
            </w:r>
          </w:p>
        </w:tc>
        <w:tc>
          <w:tcPr>
            <w:tcW w:w="941" w:type="dxa"/>
            <w:tcBorders>
              <w:top w:val="nil"/>
              <w:left w:val="nil"/>
              <w:bottom w:val="single" w:sz="8" w:space="0" w:color="000000"/>
              <w:right w:val="single" w:sz="8" w:space="0" w:color="000000"/>
            </w:tcBorders>
            <w:vAlign w:val="bottom"/>
            <w:hideMark/>
          </w:tcPr>
          <w:p w14:paraId="0F57CF8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38.51</w:t>
            </w:r>
          </w:p>
        </w:tc>
        <w:tc>
          <w:tcPr>
            <w:tcW w:w="1115" w:type="dxa"/>
            <w:tcBorders>
              <w:top w:val="nil"/>
              <w:left w:val="nil"/>
              <w:bottom w:val="single" w:sz="8" w:space="0" w:color="000000"/>
              <w:right w:val="single" w:sz="8" w:space="0" w:color="000000"/>
            </w:tcBorders>
            <w:vAlign w:val="bottom"/>
            <w:hideMark/>
          </w:tcPr>
          <w:p w14:paraId="36C0978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6.95</w:t>
            </w:r>
          </w:p>
        </w:tc>
        <w:tc>
          <w:tcPr>
            <w:tcW w:w="1099" w:type="dxa"/>
            <w:tcBorders>
              <w:top w:val="nil"/>
              <w:left w:val="nil"/>
              <w:bottom w:val="single" w:sz="8" w:space="0" w:color="000000"/>
              <w:right w:val="single" w:sz="8" w:space="0" w:color="000000"/>
            </w:tcBorders>
            <w:vAlign w:val="bottom"/>
            <w:hideMark/>
          </w:tcPr>
          <w:p w14:paraId="1580EB3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0.33</w:t>
            </w:r>
          </w:p>
        </w:tc>
        <w:tc>
          <w:tcPr>
            <w:tcW w:w="849" w:type="dxa"/>
            <w:tcBorders>
              <w:top w:val="nil"/>
              <w:left w:val="nil"/>
              <w:bottom w:val="single" w:sz="8" w:space="0" w:color="000000"/>
              <w:right w:val="single" w:sz="8" w:space="0" w:color="000000"/>
            </w:tcBorders>
            <w:vAlign w:val="bottom"/>
            <w:hideMark/>
          </w:tcPr>
          <w:p w14:paraId="0DCC24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0.01</w:t>
            </w:r>
          </w:p>
        </w:tc>
        <w:tc>
          <w:tcPr>
            <w:tcW w:w="1003" w:type="dxa"/>
            <w:tcBorders>
              <w:top w:val="nil"/>
              <w:left w:val="nil"/>
              <w:bottom w:val="single" w:sz="8" w:space="0" w:color="000000"/>
              <w:right w:val="single" w:sz="8" w:space="0" w:color="000000"/>
            </w:tcBorders>
            <w:vAlign w:val="bottom"/>
            <w:hideMark/>
          </w:tcPr>
          <w:p w14:paraId="6BA8B5B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0.74</w:t>
            </w:r>
          </w:p>
        </w:tc>
        <w:tc>
          <w:tcPr>
            <w:tcW w:w="1206" w:type="dxa"/>
            <w:tcBorders>
              <w:top w:val="nil"/>
              <w:left w:val="nil"/>
              <w:bottom w:val="single" w:sz="8" w:space="0" w:color="000000"/>
              <w:right w:val="single" w:sz="8" w:space="0" w:color="000000"/>
            </w:tcBorders>
            <w:vAlign w:val="bottom"/>
            <w:hideMark/>
          </w:tcPr>
          <w:p w14:paraId="424F899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3.31</w:t>
            </w:r>
          </w:p>
        </w:tc>
        <w:tc>
          <w:tcPr>
            <w:tcW w:w="945" w:type="dxa"/>
            <w:tcBorders>
              <w:top w:val="nil"/>
              <w:left w:val="nil"/>
              <w:bottom w:val="single" w:sz="8" w:space="0" w:color="000000"/>
              <w:right w:val="single" w:sz="4" w:space="0" w:color="auto"/>
            </w:tcBorders>
            <w:vAlign w:val="bottom"/>
          </w:tcPr>
          <w:p w14:paraId="005E3F8D"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5.54</w:t>
            </w:r>
          </w:p>
        </w:tc>
        <w:tc>
          <w:tcPr>
            <w:tcW w:w="947" w:type="dxa"/>
            <w:tcBorders>
              <w:top w:val="nil"/>
              <w:left w:val="single" w:sz="4" w:space="0" w:color="auto"/>
              <w:bottom w:val="single" w:sz="8" w:space="0" w:color="000000"/>
              <w:right w:val="single" w:sz="4" w:space="0" w:color="auto"/>
            </w:tcBorders>
            <w:vAlign w:val="bottom"/>
          </w:tcPr>
          <w:p w14:paraId="3AB8A198"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0.05</w:t>
            </w:r>
          </w:p>
        </w:tc>
        <w:tc>
          <w:tcPr>
            <w:tcW w:w="952" w:type="dxa"/>
            <w:tcBorders>
              <w:top w:val="nil"/>
              <w:left w:val="single" w:sz="4" w:space="0" w:color="auto"/>
              <w:bottom w:val="single" w:sz="8" w:space="0" w:color="000000"/>
              <w:right w:val="single" w:sz="4" w:space="0" w:color="auto"/>
            </w:tcBorders>
            <w:vAlign w:val="bottom"/>
          </w:tcPr>
          <w:p w14:paraId="581C25DA"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0.22</w:t>
            </w:r>
          </w:p>
        </w:tc>
        <w:tc>
          <w:tcPr>
            <w:tcW w:w="1024" w:type="dxa"/>
            <w:tcBorders>
              <w:top w:val="nil"/>
              <w:left w:val="single" w:sz="4" w:space="0" w:color="auto"/>
              <w:bottom w:val="single" w:sz="8" w:space="0" w:color="000000"/>
              <w:right w:val="single" w:sz="4" w:space="0" w:color="auto"/>
            </w:tcBorders>
            <w:vAlign w:val="bottom"/>
          </w:tcPr>
          <w:p w14:paraId="4AE4F80F"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0.84</w:t>
            </w:r>
          </w:p>
        </w:tc>
        <w:tc>
          <w:tcPr>
            <w:tcW w:w="948" w:type="dxa"/>
            <w:tcBorders>
              <w:top w:val="nil"/>
              <w:left w:val="single" w:sz="4" w:space="0" w:color="auto"/>
              <w:bottom w:val="single" w:sz="8" w:space="0" w:color="000000"/>
              <w:right w:val="single" w:sz="4" w:space="0" w:color="auto"/>
            </w:tcBorders>
            <w:vAlign w:val="bottom"/>
          </w:tcPr>
          <w:p w14:paraId="4D0D2573"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0.64</w:t>
            </w:r>
          </w:p>
        </w:tc>
        <w:tc>
          <w:tcPr>
            <w:tcW w:w="943" w:type="dxa"/>
            <w:tcBorders>
              <w:top w:val="nil"/>
              <w:left w:val="single" w:sz="4" w:space="0" w:color="auto"/>
              <w:bottom w:val="single" w:sz="8" w:space="0" w:color="000000"/>
              <w:right w:val="single" w:sz="4" w:space="0" w:color="auto"/>
            </w:tcBorders>
            <w:vAlign w:val="bottom"/>
          </w:tcPr>
          <w:p w14:paraId="0C6289FE"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0.34</w:t>
            </w:r>
          </w:p>
        </w:tc>
      </w:tr>
      <w:tr w:rsidR="00606739" w:rsidRPr="007F1DE8" w14:paraId="475D0045"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34D5820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Treatment</w:t>
            </w:r>
          </w:p>
        </w:tc>
        <w:tc>
          <w:tcPr>
            <w:tcW w:w="514" w:type="dxa"/>
            <w:tcBorders>
              <w:top w:val="nil"/>
              <w:left w:val="nil"/>
              <w:bottom w:val="single" w:sz="8" w:space="0" w:color="000000"/>
              <w:right w:val="single" w:sz="8" w:space="0" w:color="auto"/>
            </w:tcBorders>
            <w:vAlign w:val="bottom"/>
            <w:hideMark/>
          </w:tcPr>
          <w:p w14:paraId="7DE965C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114</w:t>
            </w:r>
          </w:p>
        </w:tc>
        <w:tc>
          <w:tcPr>
            <w:tcW w:w="1085" w:type="dxa"/>
            <w:tcBorders>
              <w:top w:val="nil"/>
              <w:left w:val="nil"/>
              <w:bottom w:val="single" w:sz="8" w:space="0" w:color="000000"/>
              <w:right w:val="single" w:sz="8" w:space="0" w:color="000000"/>
            </w:tcBorders>
            <w:vAlign w:val="bottom"/>
            <w:hideMark/>
          </w:tcPr>
          <w:p w14:paraId="7DF3A34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61.76</w:t>
            </w:r>
          </w:p>
        </w:tc>
        <w:tc>
          <w:tcPr>
            <w:tcW w:w="941" w:type="dxa"/>
            <w:tcBorders>
              <w:top w:val="nil"/>
              <w:left w:val="nil"/>
              <w:bottom w:val="single" w:sz="8" w:space="0" w:color="000000"/>
              <w:right w:val="single" w:sz="8" w:space="0" w:color="000000"/>
            </w:tcBorders>
            <w:vAlign w:val="bottom"/>
            <w:hideMark/>
          </w:tcPr>
          <w:p w14:paraId="06CC601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82.61</w:t>
            </w:r>
          </w:p>
        </w:tc>
        <w:tc>
          <w:tcPr>
            <w:tcW w:w="1115" w:type="dxa"/>
            <w:tcBorders>
              <w:top w:val="nil"/>
              <w:left w:val="nil"/>
              <w:bottom w:val="single" w:sz="8" w:space="0" w:color="000000"/>
              <w:right w:val="single" w:sz="8" w:space="0" w:color="000000"/>
            </w:tcBorders>
            <w:vAlign w:val="bottom"/>
            <w:hideMark/>
          </w:tcPr>
          <w:p w14:paraId="698E54B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54.23</w:t>
            </w:r>
          </w:p>
        </w:tc>
        <w:tc>
          <w:tcPr>
            <w:tcW w:w="1099" w:type="dxa"/>
            <w:tcBorders>
              <w:top w:val="nil"/>
              <w:left w:val="nil"/>
              <w:bottom w:val="single" w:sz="8" w:space="0" w:color="000000"/>
              <w:right w:val="single" w:sz="8" w:space="0" w:color="000000"/>
            </w:tcBorders>
            <w:vAlign w:val="bottom"/>
            <w:hideMark/>
          </w:tcPr>
          <w:p w14:paraId="14543FC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12.08</w:t>
            </w:r>
          </w:p>
        </w:tc>
        <w:tc>
          <w:tcPr>
            <w:tcW w:w="849" w:type="dxa"/>
            <w:tcBorders>
              <w:top w:val="nil"/>
              <w:left w:val="nil"/>
              <w:bottom w:val="single" w:sz="8" w:space="0" w:color="000000"/>
              <w:right w:val="single" w:sz="8" w:space="0" w:color="000000"/>
            </w:tcBorders>
            <w:vAlign w:val="bottom"/>
            <w:hideMark/>
          </w:tcPr>
          <w:p w14:paraId="7F1F8C9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1.62</w:t>
            </w:r>
          </w:p>
        </w:tc>
        <w:tc>
          <w:tcPr>
            <w:tcW w:w="1003" w:type="dxa"/>
            <w:tcBorders>
              <w:top w:val="nil"/>
              <w:left w:val="nil"/>
              <w:bottom w:val="single" w:sz="8" w:space="0" w:color="000000"/>
              <w:right w:val="single" w:sz="8" w:space="0" w:color="000000"/>
            </w:tcBorders>
            <w:vAlign w:val="bottom"/>
            <w:hideMark/>
          </w:tcPr>
          <w:p w14:paraId="7861216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5.50</w:t>
            </w:r>
          </w:p>
        </w:tc>
        <w:tc>
          <w:tcPr>
            <w:tcW w:w="1206" w:type="dxa"/>
            <w:tcBorders>
              <w:top w:val="nil"/>
              <w:left w:val="nil"/>
              <w:bottom w:val="single" w:sz="8" w:space="0" w:color="000000"/>
              <w:right w:val="single" w:sz="8" w:space="0" w:color="000000"/>
            </w:tcBorders>
            <w:vAlign w:val="bottom"/>
            <w:hideMark/>
          </w:tcPr>
          <w:p w14:paraId="414BF84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42.92</w:t>
            </w:r>
          </w:p>
        </w:tc>
        <w:tc>
          <w:tcPr>
            <w:tcW w:w="945" w:type="dxa"/>
            <w:tcBorders>
              <w:top w:val="nil"/>
              <w:left w:val="nil"/>
              <w:bottom w:val="single" w:sz="8" w:space="0" w:color="000000"/>
              <w:right w:val="single" w:sz="4" w:space="0" w:color="auto"/>
            </w:tcBorders>
            <w:vAlign w:val="bottom"/>
          </w:tcPr>
          <w:p w14:paraId="1A80F073"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25.78**</w:t>
            </w:r>
          </w:p>
        </w:tc>
        <w:tc>
          <w:tcPr>
            <w:tcW w:w="947" w:type="dxa"/>
            <w:tcBorders>
              <w:top w:val="nil"/>
              <w:left w:val="single" w:sz="4" w:space="0" w:color="auto"/>
              <w:bottom w:val="single" w:sz="8" w:space="0" w:color="000000"/>
              <w:right w:val="single" w:sz="4" w:space="0" w:color="auto"/>
            </w:tcBorders>
            <w:vAlign w:val="bottom"/>
          </w:tcPr>
          <w:p w14:paraId="5F951CC7"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1.43**</w:t>
            </w:r>
          </w:p>
        </w:tc>
        <w:tc>
          <w:tcPr>
            <w:tcW w:w="952" w:type="dxa"/>
            <w:tcBorders>
              <w:top w:val="nil"/>
              <w:left w:val="single" w:sz="4" w:space="0" w:color="auto"/>
              <w:bottom w:val="single" w:sz="8" w:space="0" w:color="000000"/>
              <w:right w:val="single" w:sz="4" w:space="0" w:color="auto"/>
            </w:tcBorders>
            <w:vAlign w:val="bottom"/>
          </w:tcPr>
          <w:p w14:paraId="767DF68D"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0.76**</w:t>
            </w:r>
          </w:p>
        </w:tc>
        <w:tc>
          <w:tcPr>
            <w:tcW w:w="1024" w:type="dxa"/>
            <w:tcBorders>
              <w:top w:val="nil"/>
              <w:left w:val="single" w:sz="4" w:space="0" w:color="auto"/>
              <w:bottom w:val="single" w:sz="8" w:space="0" w:color="000000"/>
              <w:right w:val="single" w:sz="4" w:space="0" w:color="auto"/>
            </w:tcBorders>
            <w:vAlign w:val="bottom"/>
          </w:tcPr>
          <w:p w14:paraId="59686D84"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84.62**</w:t>
            </w:r>
          </w:p>
        </w:tc>
        <w:tc>
          <w:tcPr>
            <w:tcW w:w="948" w:type="dxa"/>
            <w:tcBorders>
              <w:top w:val="nil"/>
              <w:left w:val="single" w:sz="4" w:space="0" w:color="auto"/>
              <w:bottom w:val="single" w:sz="8" w:space="0" w:color="000000"/>
              <w:right w:val="single" w:sz="4" w:space="0" w:color="auto"/>
            </w:tcBorders>
            <w:vAlign w:val="bottom"/>
          </w:tcPr>
          <w:p w14:paraId="163E492E"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13.08**</w:t>
            </w:r>
          </w:p>
        </w:tc>
        <w:tc>
          <w:tcPr>
            <w:tcW w:w="943" w:type="dxa"/>
            <w:tcBorders>
              <w:top w:val="nil"/>
              <w:left w:val="single" w:sz="4" w:space="0" w:color="auto"/>
              <w:bottom w:val="single" w:sz="8" w:space="0" w:color="000000"/>
              <w:right w:val="single" w:sz="4" w:space="0" w:color="auto"/>
            </w:tcBorders>
            <w:vAlign w:val="bottom"/>
          </w:tcPr>
          <w:p w14:paraId="6E8A3696"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19.87**</w:t>
            </w:r>
          </w:p>
        </w:tc>
      </w:tr>
      <w:tr w:rsidR="00606739" w:rsidRPr="007F1DE8" w14:paraId="66B588F1"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5E0209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Parent</w:t>
            </w:r>
          </w:p>
        </w:tc>
        <w:tc>
          <w:tcPr>
            <w:tcW w:w="514" w:type="dxa"/>
            <w:tcBorders>
              <w:top w:val="nil"/>
              <w:left w:val="nil"/>
              <w:bottom w:val="single" w:sz="8" w:space="0" w:color="000000"/>
              <w:right w:val="single" w:sz="8" w:space="0" w:color="auto"/>
            </w:tcBorders>
            <w:vAlign w:val="bottom"/>
            <w:hideMark/>
          </w:tcPr>
          <w:p w14:paraId="124E622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w:t>
            </w:r>
          </w:p>
        </w:tc>
        <w:tc>
          <w:tcPr>
            <w:tcW w:w="1085" w:type="dxa"/>
            <w:tcBorders>
              <w:top w:val="nil"/>
              <w:left w:val="nil"/>
              <w:bottom w:val="single" w:sz="8" w:space="0" w:color="000000"/>
              <w:right w:val="single" w:sz="8" w:space="0" w:color="000000"/>
            </w:tcBorders>
            <w:vAlign w:val="bottom"/>
            <w:hideMark/>
          </w:tcPr>
          <w:p w14:paraId="64180ED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105.56**</w:t>
            </w:r>
          </w:p>
        </w:tc>
        <w:tc>
          <w:tcPr>
            <w:tcW w:w="941" w:type="dxa"/>
            <w:tcBorders>
              <w:top w:val="nil"/>
              <w:left w:val="nil"/>
              <w:bottom w:val="single" w:sz="8" w:space="0" w:color="000000"/>
              <w:right w:val="single" w:sz="8" w:space="0" w:color="000000"/>
            </w:tcBorders>
            <w:vAlign w:val="bottom"/>
            <w:hideMark/>
          </w:tcPr>
          <w:p w14:paraId="09FF23E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152.33**</w:t>
            </w:r>
          </w:p>
        </w:tc>
        <w:tc>
          <w:tcPr>
            <w:tcW w:w="1115" w:type="dxa"/>
            <w:tcBorders>
              <w:top w:val="nil"/>
              <w:left w:val="nil"/>
              <w:bottom w:val="single" w:sz="8" w:space="0" w:color="000000"/>
              <w:right w:val="single" w:sz="8" w:space="0" w:color="000000"/>
            </w:tcBorders>
            <w:vAlign w:val="bottom"/>
            <w:hideMark/>
          </w:tcPr>
          <w:p w14:paraId="1C122DA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77.92**</w:t>
            </w:r>
          </w:p>
        </w:tc>
        <w:tc>
          <w:tcPr>
            <w:tcW w:w="1099" w:type="dxa"/>
            <w:tcBorders>
              <w:top w:val="nil"/>
              <w:left w:val="nil"/>
              <w:bottom w:val="single" w:sz="8" w:space="0" w:color="000000"/>
              <w:right w:val="single" w:sz="8" w:space="0" w:color="000000"/>
            </w:tcBorders>
            <w:vAlign w:val="bottom"/>
            <w:hideMark/>
          </w:tcPr>
          <w:p w14:paraId="006EA23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17.99**</w:t>
            </w:r>
          </w:p>
        </w:tc>
        <w:tc>
          <w:tcPr>
            <w:tcW w:w="849" w:type="dxa"/>
            <w:tcBorders>
              <w:top w:val="nil"/>
              <w:left w:val="nil"/>
              <w:bottom w:val="single" w:sz="8" w:space="0" w:color="000000"/>
              <w:right w:val="single" w:sz="8" w:space="0" w:color="000000"/>
            </w:tcBorders>
            <w:vAlign w:val="bottom"/>
            <w:hideMark/>
          </w:tcPr>
          <w:p w14:paraId="2F50AD3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1.89**</w:t>
            </w:r>
          </w:p>
        </w:tc>
        <w:tc>
          <w:tcPr>
            <w:tcW w:w="1003" w:type="dxa"/>
            <w:tcBorders>
              <w:top w:val="nil"/>
              <w:left w:val="nil"/>
              <w:bottom w:val="single" w:sz="8" w:space="0" w:color="000000"/>
              <w:right w:val="single" w:sz="8" w:space="0" w:color="000000"/>
            </w:tcBorders>
            <w:vAlign w:val="bottom"/>
            <w:hideMark/>
          </w:tcPr>
          <w:p w14:paraId="4512873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5.60**</w:t>
            </w:r>
          </w:p>
        </w:tc>
        <w:tc>
          <w:tcPr>
            <w:tcW w:w="1206" w:type="dxa"/>
            <w:tcBorders>
              <w:top w:val="nil"/>
              <w:left w:val="nil"/>
              <w:bottom w:val="single" w:sz="8" w:space="0" w:color="000000"/>
              <w:right w:val="single" w:sz="8" w:space="0" w:color="000000"/>
            </w:tcBorders>
            <w:vAlign w:val="bottom"/>
            <w:hideMark/>
          </w:tcPr>
          <w:p w14:paraId="72D9A1E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40.59**</w:t>
            </w:r>
          </w:p>
        </w:tc>
        <w:tc>
          <w:tcPr>
            <w:tcW w:w="945" w:type="dxa"/>
            <w:tcBorders>
              <w:top w:val="nil"/>
              <w:left w:val="nil"/>
              <w:bottom w:val="single" w:sz="8" w:space="0" w:color="000000"/>
              <w:right w:val="single" w:sz="4" w:space="0" w:color="auto"/>
            </w:tcBorders>
            <w:vAlign w:val="bottom"/>
          </w:tcPr>
          <w:p w14:paraId="22251281"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22.54**</w:t>
            </w:r>
          </w:p>
        </w:tc>
        <w:tc>
          <w:tcPr>
            <w:tcW w:w="947" w:type="dxa"/>
            <w:tcBorders>
              <w:top w:val="nil"/>
              <w:left w:val="single" w:sz="4" w:space="0" w:color="auto"/>
              <w:bottom w:val="single" w:sz="8" w:space="0" w:color="000000"/>
              <w:right w:val="single" w:sz="4" w:space="0" w:color="auto"/>
            </w:tcBorders>
            <w:vAlign w:val="bottom"/>
          </w:tcPr>
          <w:p w14:paraId="0343B4C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2.76**</w:t>
            </w:r>
          </w:p>
        </w:tc>
        <w:tc>
          <w:tcPr>
            <w:tcW w:w="952" w:type="dxa"/>
            <w:tcBorders>
              <w:top w:val="nil"/>
              <w:left w:val="single" w:sz="4" w:space="0" w:color="auto"/>
              <w:bottom w:val="single" w:sz="8" w:space="0" w:color="000000"/>
              <w:right w:val="single" w:sz="4" w:space="0" w:color="auto"/>
            </w:tcBorders>
            <w:vAlign w:val="bottom"/>
          </w:tcPr>
          <w:p w14:paraId="577C29C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1.31**</w:t>
            </w:r>
          </w:p>
        </w:tc>
        <w:tc>
          <w:tcPr>
            <w:tcW w:w="1024" w:type="dxa"/>
            <w:tcBorders>
              <w:top w:val="nil"/>
              <w:left w:val="single" w:sz="4" w:space="0" w:color="auto"/>
              <w:bottom w:val="single" w:sz="8" w:space="0" w:color="000000"/>
              <w:right w:val="single" w:sz="4" w:space="0" w:color="auto"/>
            </w:tcBorders>
            <w:vAlign w:val="bottom"/>
          </w:tcPr>
          <w:p w14:paraId="515BF3E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183.43**</w:t>
            </w:r>
          </w:p>
        </w:tc>
        <w:tc>
          <w:tcPr>
            <w:tcW w:w="948" w:type="dxa"/>
            <w:tcBorders>
              <w:top w:val="nil"/>
              <w:left w:val="single" w:sz="4" w:space="0" w:color="auto"/>
              <w:bottom w:val="single" w:sz="8" w:space="0" w:color="000000"/>
              <w:right w:val="single" w:sz="4" w:space="0" w:color="auto"/>
            </w:tcBorders>
            <w:vAlign w:val="bottom"/>
          </w:tcPr>
          <w:p w14:paraId="4FA8439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25.60**</w:t>
            </w:r>
          </w:p>
        </w:tc>
        <w:tc>
          <w:tcPr>
            <w:tcW w:w="943" w:type="dxa"/>
            <w:tcBorders>
              <w:top w:val="nil"/>
              <w:left w:val="single" w:sz="4" w:space="0" w:color="auto"/>
              <w:bottom w:val="single" w:sz="8" w:space="0" w:color="000000"/>
              <w:right w:val="single" w:sz="4" w:space="0" w:color="auto"/>
            </w:tcBorders>
            <w:vAlign w:val="bottom"/>
          </w:tcPr>
          <w:p w14:paraId="05353EC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44.30**</w:t>
            </w:r>
          </w:p>
        </w:tc>
      </w:tr>
      <w:tr w:rsidR="00606739" w:rsidRPr="007F1DE8" w14:paraId="4177C624"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D53780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Line (p)</w:t>
            </w:r>
          </w:p>
        </w:tc>
        <w:tc>
          <w:tcPr>
            <w:tcW w:w="514" w:type="dxa"/>
            <w:tcBorders>
              <w:top w:val="nil"/>
              <w:left w:val="nil"/>
              <w:bottom w:val="single" w:sz="8" w:space="0" w:color="000000"/>
              <w:right w:val="single" w:sz="8" w:space="0" w:color="auto"/>
            </w:tcBorders>
            <w:vAlign w:val="bottom"/>
            <w:hideMark/>
          </w:tcPr>
          <w:p w14:paraId="6631067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9</w:t>
            </w:r>
          </w:p>
        </w:tc>
        <w:tc>
          <w:tcPr>
            <w:tcW w:w="1085" w:type="dxa"/>
            <w:tcBorders>
              <w:top w:val="nil"/>
              <w:left w:val="nil"/>
              <w:bottom w:val="single" w:sz="8" w:space="0" w:color="000000"/>
              <w:right w:val="single" w:sz="8" w:space="0" w:color="000000"/>
            </w:tcBorders>
            <w:vAlign w:val="bottom"/>
            <w:hideMark/>
          </w:tcPr>
          <w:p w14:paraId="01D15C6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140.69**</w:t>
            </w:r>
          </w:p>
        </w:tc>
        <w:tc>
          <w:tcPr>
            <w:tcW w:w="941" w:type="dxa"/>
            <w:tcBorders>
              <w:top w:val="nil"/>
              <w:left w:val="nil"/>
              <w:bottom w:val="single" w:sz="8" w:space="0" w:color="000000"/>
              <w:right w:val="single" w:sz="8" w:space="0" w:color="000000"/>
            </w:tcBorders>
            <w:vAlign w:val="bottom"/>
            <w:hideMark/>
          </w:tcPr>
          <w:p w14:paraId="57D34B4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199.59**</w:t>
            </w:r>
          </w:p>
        </w:tc>
        <w:tc>
          <w:tcPr>
            <w:tcW w:w="1115" w:type="dxa"/>
            <w:tcBorders>
              <w:top w:val="nil"/>
              <w:left w:val="nil"/>
              <w:bottom w:val="single" w:sz="8" w:space="0" w:color="000000"/>
              <w:right w:val="single" w:sz="8" w:space="0" w:color="000000"/>
            </w:tcBorders>
            <w:vAlign w:val="bottom"/>
            <w:hideMark/>
          </w:tcPr>
          <w:p w14:paraId="5FFB33B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92.83**</w:t>
            </w:r>
          </w:p>
        </w:tc>
        <w:tc>
          <w:tcPr>
            <w:tcW w:w="1099" w:type="dxa"/>
            <w:tcBorders>
              <w:top w:val="nil"/>
              <w:left w:val="nil"/>
              <w:bottom w:val="single" w:sz="8" w:space="0" w:color="000000"/>
              <w:right w:val="single" w:sz="8" w:space="0" w:color="000000"/>
            </w:tcBorders>
            <w:vAlign w:val="bottom"/>
            <w:hideMark/>
          </w:tcPr>
          <w:p w14:paraId="42FCC7C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44.67**</w:t>
            </w:r>
          </w:p>
        </w:tc>
        <w:tc>
          <w:tcPr>
            <w:tcW w:w="849" w:type="dxa"/>
            <w:tcBorders>
              <w:top w:val="nil"/>
              <w:left w:val="nil"/>
              <w:bottom w:val="single" w:sz="8" w:space="0" w:color="000000"/>
              <w:right w:val="single" w:sz="8" w:space="0" w:color="000000"/>
            </w:tcBorders>
            <w:vAlign w:val="bottom"/>
            <w:hideMark/>
          </w:tcPr>
          <w:p w14:paraId="768A041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1.73**</w:t>
            </w:r>
          </w:p>
        </w:tc>
        <w:tc>
          <w:tcPr>
            <w:tcW w:w="1003" w:type="dxa"/>
            <w:tcBorders>
              <w:top w:val="nil"/>
              <w:left w:val="nil"/>
              <w:bottom w:val="single" w:sz="8" w:space="0" w:color="000000"/>
              <w:right w:val="single" w:sz="8" w:space="0" w:color="000000"/>
            </w:tcBorders>
            <w:vAlign w:val="bottom"/>
            <w:hideMark/>
          </w:tcPr>
          <w:p w14:paraId="27CD14B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12.15**</w:t>
            </w:r>
          </w:p>
        </w:tc>
        <w:tc>
          <w:tcPr>
            <w:tcW w:w="1206" w:type="dxa"/>
            <w:tcBorders>
              <w:top w:val="nil"/>
              <w:left w:val="nil"/>
              <w:bottom w:val="single" w:sz="8" w:space="0" w:color="000000"/>
              <w:right w:val="single" w:sz="8" w:space="0" w:color="000000"/>
            </w:tcBorders>
            <w:vAlign w:val="bottom"/>
            <w:hideMark/>
          </w:tcPr>
          <w:p w14:paraId="01A1A4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141.75**</w:t>
            </w:r>
          </w:p>
        </w:tc>
        <w:tc>
          <w:tcPr>
            <w:tcW w:w="945" w:type="dxa"/>
            <w:tcBorders>
              <w:top w:val="nil"/>
              <w:left w:val="nil"/>
              <w:bottom w:val="single" w:sz="8" w:space="0" w:color="000000"/>
              <w:right w:val="single" w:sz="4" w:space="0" w:color="auto"/>
            </w:tcBorders>
            <w:vAlign w:val="bottom"/>
          </w:tcPr>
          <w:p w14:paraId="311F573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64.48**</w:t>
            </w:r>
          </w:p>
        </w:tc>
        <w:tc>
          <w:tcPr>
            <w:tcW w:w="947" w:type="dxa"/>
            <w:tcBorders>
              <w:top w:val="nil"/>
              <w:left w:val="single" w:sz="4" w:space="0" w:color="auto"/>
              <w:bottom w:val="single" w:sz="8" w:space="0" w:color="000000"/>
              <w:right w:val="single" w:sz="4" w:space="0" w:color="auto"/>
            </w:tcBorders>
            <w:vAlign w:val="bottom"/>
          </w:tcPr>
          <w:p w14:paraId="1A60F62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0.55*</w:t>
            </w:r>
          </w:p>
        </w:tc>
        <w:tc>
          <w:tcPr>
            <w:tcW w:w="952" w:type="dxa"/>
            <w:tcBorders>
              <w:top w:val="nil"/>
              <w:left w:val="single" w:sz="4" w:space="0" w:color="auto"/>
              <w:bottom w:val="single" w:sz="8" w:space="0" w:color="000000"/>
              <w:right w:val="single" w:sz="4" w:space="0" w:color="auto"/>
            </w:tcBorders>
            <w:vAlign w:val="bottom"/>
          </w:tcPr>
          <w:p w14:paraId="14D0051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1.16**</w:t>
            </w:r>
          </w:p>
        </w:tc>
        <w:tc>
          <w:tcPr>
            <w:tcW w:w="1024" w:type="dxa"/>
            <w:tcBorders>
              <w:top w:val="nil"/>
              <w:left w:val="single" w:sz="4" w:space="0" w:color="auto"/>
              <w:bottom w:val="single" w:sz="8" w:space="0" w:color="000000"/>
              <w:right w:val="single" w:sz="4" w:space="0" w:color="auto"/>
            </w:tcBorders>
            <w:vAlign w:val="bottom"/>
          </w:tcPr>
          <w:p w14:paraId="0B60B13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254.18**</w:t>
            </w:r>
          </w:p>
        </w:tc>
        <w:tc>
          <w:tcPr>
            <w:tcW w:w="948" w:type="dxa"/>
            <w:tcBorders>
              <w:top w:val="nil"/>
              <w:left w:val="single" w:sz="4" w:space="0" w:color="auto"/>
              <w:bottom w:val="single" w:sz="8" w:space="0" w:color="000000"/>
              <w:right w:val="single" w:sz="4" w:space="0" w:color="auto"/>
            </w:tcBorders>
            <w:vAlign w:val="bottom"/>
          </w:tcPr>
          <w:p w14:paraId="177B695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28.11**</w:t>
            </w:r>
          </w:p>
        </w:tc>
        <w:tc>
          <w:tcPr>
            <w:tcW w:w="943" w:type="dxa"/>
            <w:tcBorders>
              <w:top w:val="nil"/>
              <w:left w:val="single" w:sz="4" w:space="0" w:color="auto"/>
              <w:bottom w:val="single" w:sz="8" w:space="0" w:color="000000"/>
              <w:right w:val="single" w:sz="4" w:space="0" w:color="auto"/>
            </w:tcBorders>
            <w:vAlign w:val="bottom"/>
          </w:tcPr>
          <w:p w14:paraId="7485862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59.99**</w:t>
            </w:r>
          </w:p>
        </w:tc>
      </w:tr>
      <w:tr w:rsidR="00606739" w:rsidRPr="007F1DE8" w14:paraId="6451824A"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AF9380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Tester (p)</w:t>
            </w:r>
          </w:p>
        </w:tc>
        <w:tc>
          <w:tcPr>
            <w:tcW w:w="514" w:type="dxa"/>
            <w:tcBorders>
              <w:top w:val="nil"/>
              <w:left w:val="nil"/>
              <w:bottom w:val="single" w:sz="8" w:space="0" w:color="000000"/>
              <w:right w:val="single" w:sz="8" w:space="0" w:color="auto"/>
            </w:tcBorders>
            <w:vAlign w:val="bottom"/>
            <w:hideMark/>
          </w:tcPr>
          <w:p w14:paraId="35E671E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w:t>
            </w:r>
          </w:p>
        </w:tc>
        <w:tc>
          <w:tcPr>
            <w:tcW w:w="1085" w:type="dxa"/>
            <w:tcBorders>
              <w:top w:val="nil"/>
              <w:left w:val="nil"/>
              <w:bottom w:val="single" w:sz="8" w:space="0" w:color="000000"/>
              <w:right w:val="single" w:sz="8" w:space="0" w:color="000000"/>
            </w:tcBorders>
            <w:vAlign w:val="bottom"/>
            <w:hideMark/>
          </w:tcPr>
          <w:p w14:paraId="64AC883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318.39**</w:t>
            </w:r>
          </w:p>
        </w:tc>
        <w:tc>
          <w:tcPr>
            <w:tcW w:w="941" w:type="dxa"/>
            <w:tcBorders>
              <w:top w:val="nil"/>
              <w:left w:val="nil"/>
              <w:bottom w:val="single" w:sz="8" w:space="0" w:color="000000"/>
              <w:right w:val="single" w:sz="8" w:space="0" w:color="000000"/>
            </w:tcBorders>
            <w:vAlign w:val="bottom"/>
            <w:hideMark/>
          </w:tcPr>
          <w:p w14:paraId="49F2123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312.88**</w:t>
            </w:r>
          </w:p>
        </w:tc>
        <w:tc>
          <w:tcPr>
            <w:tcW w:w="1115" w:type="dxa"/>
            <w:tcBorders>
              <w:top w:val="nil"/>
              <w:left w:val="nil"/>
              <w:bottom w:val="single" w:sz="8" w:space="0" w:color="000000"/>
              <w:right w:val="single" w:sz="8" w:space="0" w:color="000000"/>
            </w:tcBorders>
            <w:vAlign w:val="bottom"/>
            <w:hideMark/>
          </w:tcPr>
          <w:p w14:paraId="66B10A2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294.46**</w:t>
            </w:r>
          </w:p>
        </w:tc>
        <w:tc>
          <w:tcPr>
            <w:tcW w:w="1099" w:type="dxa"/>
            <w:tcBorders>
              <w:top w:val="nil"/>
              <w:left w:val="nil"/>
              <w:bottom w:val="single" w:sz="8" w:space="0" w:color="000000"/>
              <w:right w:val="single" w:sz="8" w:space="0" w:color="000000"/>
            </w:tcBorders>
            <w:vAlign w:val="bottom"/>
            <w:hideMark/>
          </w:tcPr>
          <w:p w14:paraId="30DFCCB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18.62**</w:t>
            </w:r>
          </w:p>
        </w:tc>
        <w:tc>
          <w:tcPr>
            <w:tcW w:w="849" w:type="dxa"/>
            <w:tcBorders>
              <w:top w:val="nil"/>
              <w:left w:val="nil"/>
              <w:bottom w:val="single" w:sz="8" w:space="0" w:color="000000"/>
              <w:right w:val="single" w:sz="8" w:space="0" w:color="000000"/>
            </w:tcBorders>
            <w:vAlign w:val="bottom"/>
            <w:hideMark/>
          </w:tcPr>
          <w:p w14:paraId="14BD720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3.99**</w:t>
            </w:r>
          </w:p>
        </w:tc>
        <w:tc>
          <w:tcPr>
            <w:tcW w:w="1003" w:type="dxa"/>
            <w:tcBorders>
              <w:top w:val="nil"/>
              <w:left w:val="nil"/>
              <w:bottom w:val="single" w:sz="8" w:space="0" w:color="000000"/>
              <w:right w:val="single" w:sz="8" w:space="0" w:color="000000"/>
            </w:tcBorders>
            <w:vAlign w:val="bottom"/>
            <w:hideMark/>
          </w:tcPr>
          <w:p w14:paraId="42CD5A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13.44**</w:t>
            </w:r>
          </w:p>
        </w:tc>
        <w:tc>
          <w:tcPr>
            <w:tcW w:w="1206" w:type="dxa"/>
            <w:tcBorders>
              <w:top w:val="nil"/>
              <w:left w:val="nil"/>
              <w:bottom w:val="single" w:sz="8" w:space="0" w:color="000000"/>
              <w:right w:val="single" w:sz="8" w:space="0" w:color="000000"/>
            </w:tcBorders>
            <w:vAlign w:val="bottom"/>
            <w:hideMark/>
          </w:tcPr>
          <w:p w14:paraId="5B0E264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68.38**</w:t>
            </w:r>
          </w:p>
        </w:tc>
        <w:tc>
          <w:tcPr>
            <w:tcW w:w="945" w:type="dxa"/>
            <w:tcBorders>
              <w:top w:val="nil"/>
              <w:left w:val="nil"/>
              <w:bottom w:val="single" w:sz="8" w:space="0" w:color="000000"/>
              <w:right w:val="single" w:sz="4" w:space="0" w:color="auto"/>
            </w:tcBorders>
            <w:vAlign w:val="bottom"/>
          </w:tcPr>
          <w:p w14:paraId="48E001C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30.98**</w:t>
            </w:r>
          </w:p>
        </w:tc>
        <w:tc>
          <w:tcPr>
            <w:tcW w:w="947" w:type="dxa"/>
            <w:tcBorders>
              <w:top w:val="nil"/>
              <w:left w:val="single" w:sz="4" w:space="0" w:color="auto"/>
              <w:bottom w:val="single" w:sz="8" w:space="0" w:color="000000"/>
              <w:right w:val="single" w:sz="4" w:space="0" w:color="auto"/>
            </w:tcBorders>
            <w:vAlign w:val="bottom"/>
          </w:tcPr>
          <w:p w14:paraId="54B13D2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3.67**</w:t>
            </w:r>
          </w:p>
        </w:tc>
        <w:tc>
          <w:tcPr>
            <w:tcW w:w="952" w:type="dxa"/>
            <w:tcBorders>
              <w:top w:val="nil"/>
              <w:left w:val="single" w:sz="4" w:space="0" w:color="auto"/>
              <w:bottom w:val="single" w:sz="8" w:space="0" w:color="000000"/>
              <w:right w:val="single" w:sz="4" w:space="0" w:color="auto"/>
            </w:tcBorders>
            <w:vAlign w:val="bottom"/>
          </w:tcPr>
          <w:p w14:paraId="2E83154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3.99**</w:t>
            </w:r>
          </w:p>
        </w:tc>
        <w:tc>
          <w:tcPr>
            <w:tcW w:w="1024" w:type="dxa"/>
            <w:tcBorders>
              <w:top w:val="nil"/>
              <w:left w:val="single" w:sz="4" w:space="0" w:color="auto"/>
              <w:bottom w:val="single" w:sz="8" w:space="0" w:color="000000"/>
              <w:right w:val="single" w:sz="4" w:space="0" w:color="auto"/>
            </w:tcBorders>
            <w:vAlign w:val="bottom"/>
          </w:tcPr>
          <w:p w14:paraId="75D3E2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376.52**</w:t>
            </w:r>
          </w:p>
        </w:tc>
        <w:tc>
          <w:tcPr>
            <w:tcW w:w="948" w:type="dxa"/>
            <w:tcBorders>
              <w:top w:val="nil"/>
              <w:left w:val="single" w:sz="4" w:space="0" w:color="auto"/>
              <w:bottom w:val="single" w:sz="8" w:space="0" w:color="000000"/>
              <w:right w:val="single" w:sz="4" w:space="0" w:color="auto"/>
            </w:tcBorders>
            <w:vAlign w:val="bottom"/>
          </w:tcPr>
          <w:p w14:paraId="5CAC65F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9.73**</w:t>
            </w:r>
          </w:p>
        </w:tc>
        <w:tc>
          <w:tcPr>
            <w:tcW w:w="943" w:type="dxa"/>
            <w:tcBorders>
              <w:top w:val="nil"/>
              <w:left w:val="single" w:sz="4" w:space="0" w:color="auto"/>
              <w:bottom w:val="single" w:sz="8" w:space="0" w:color="000000"/>
              <w:right w:val="single" w:sz="4" w:space="0" w:color="auto"/>
            </w:tcBorders>
            <w:vAlign w:val="bottom"/>
          </w:tcPr>
          <w:p w14:paraId="5CD14B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69.79**</w:t>
            </w:r>
          </w:p>
        </w:tc>
      </w:tr>
      <w:tr w:rsidR="00606739" w:rsidRPr="007F1DE8" w14:paraId="67A612FB"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6004B8B"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Line x tester</w:t>
            </w:r>
          </w:p>
        </w:tc>
        <w:tc>
          <w:tcPr>
            <w:tcW w:w="514" w:type="dxa"/>
            <w:tcBorders>
              <w:top w:val="nil"/>
              <w:left w:val="nil"/>
              <w:bottom w:val="single" w:sz="8" w:space="0" w:color="000000"/>
              <w:right w:val="single" w:sz="8" w:space="0" w:color="auto"/>
            </w:tcBorders>
            <w:vAlign w:val="bottom"/>
            <w:hideMark/>
          </w:tcPr>
          <w:p w14:paraId="745ED43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36</w:t>
            </w:r>
          </w:p>
        </w:tc>
        <w:tc>
          <w:tcPr>
            <w:tcW w:w="1085" w:type="dxa"/>
            <w:tcBorders>
              <w:top w:val="nil"/>
              <w:left w:val="nil"/>
              <w:bottom w:val="single" w:sz="8" w:space="0" w:color="000000"/>
              <w:right w:val="single" w:sz="8" w:space="0" w:color="000000"/>
            </w:tcBorders>
            <w:vAlign w:val="bottom"/>
            <w:hideMark/>
          </w:tcPr>
          <w:p w14:paraId="7500D93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4.15</w:t>
            </w:r>
          </w:p>
        </w:tc>
        <w:tc>
          <w:tcPr>
            <w:tcW w:w="941" w:type="dxa"/>
            <w:tcBorders>
              <w:top w:val="nil"/>
              <w:left w:val="nil"/>
              <w:bottom w:val="single" w:sz="8" w:space="0" w:color="000000"/>
              <w:right w:val="single" w:sz="8" w:space="0" w:color="000000"/>
            </w:tcBorders>
            <w:vAlign w:val="bottom"/>
            <w:hideMark/>
          </w:tcPr>
          <w:p w14:paraId="3C9AD21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12.27</w:t>
            </w:r>
          </w:p>
        </w:tc>
        <w:tc>
          <w:tcPr>
            <w:tcW w:w="1115" w:type="dxa"/>
            <w:tcBorders>
              <w:top w:val="nil"/>
              <w:left w:val="nil"/>
              <w:bottom w:val="single" w:sz="8" w:space="0" w:color="000000"/>
              <w:right w:val="single" w:sz="8" w:space="0" w:color="000000"/>
            </w:tcBorders>
            <w:vAlign w:val="bottom"/>
            <w:hideMark/>
          </w:tcPr>
          <w:p w14:paraId="1A7AFA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3.45</w:t>
            </w:r>
          </w:p>
        </w:tc>
        <w:tc>
          <w:tcPr>
            <w:tcW w:w="1099" w:type="dxa"/>
            <w:tcBorders>
              <w:top w:val="nil"/>
              <w:left w:val="nil"/>
              <w:bottom w:val="single" w:sz="8" w:space="0" w:color="000000"/>
              <w:right w:val="single" w:sz="8" w:space="0" w:color="000000"/>
            </w:tcBorders>
            <w:vAlign w:val="bottom"/>
            <w:hideMark/>
          </w:tcPr>
          <w:p w14:paraId="7AE121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1.95**</w:t>
            </w:r>
          </w:p>
        </w:tc>
        <w:tc>
          <w:tcPr>
            <w:tcW w:w="849" w:type="dxa"/>
            <w:tcBorders>
              <w:top w:val="nil"/>
              <w:left w:val="nil"/>
              <w:bottom w:val="single" w:sz="8" w:space="0" w:color="000000"/>
              <w:right w:val="single" w:sz="8" w:space="0" w:color="000000"/>
            </w:tcBorders>
            <w:vAlign w:val="bottom"/>
            <w:hideMark/>
          </w:tcPr>
          <w:p w14:paraId="29BE020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0.84**</w:t>
            </w:r>
          </w:p>
        </w:tc>
        <w:tc>
          <w:tcPr>
            <w:tcW w:w="1003" w:type="dxa"/>
            <w:tcBorders>
              <w:top w:val="nil"/>
              <w:left w:val="nil"/>
              <w:bottom w:val="single" w:sz="8" w:space="0" w:color="000000"/>
              <w:right w:val="single" w:sz="8" w:space="0" w:color="000000"/>
            </w:tcBorders>
            <w:vAlign w:val="bottom"/>
            <w:hideMark/>
          </w:tcPr>
          <w:p w14:paraId="7961C98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2.43**</w:t>
            </w:r>
          </w:p>
        </w:tc>
        <w:tc>
          <w:tcPr>
            <w:tcW w:w="1206" w:type="dxa"/>
            <w:tcBorders>
              <w:top w:val="nil"/>
              <w:left w:val="nil"/>
              <w:bottom w:val="single" w:sz="8" w:space="0" w:color="000000"/>
              <w:right w:val="single" w:sz="8" w:space="0" w:color="000000"/>
            </w:tcBorders>
            <w:vAlign w:val="bottom"/>
            <w:hideMark/>
          </w:tcPr>
          <w:p w14:paraId="377DE05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17.78**</w:t>
            </w:r>
          </w:p>
        </w:tc>
        <w:tc>
          <w:tcPr>
            <w:tcW w:w="945" w:type="dxa"/>
            <w:tcBorders>
              <w:top w:val="nil"/>
              <w:left w:val="nil"/>
              <w:bottom w:val="single" w:sz="8" w:space="0" w:color="000000"/>
              <w:right w:val="single" w:sz="4" w:space="0" w:color="auto"/>
            </w:tcBorders>
            <w:vAlign w:val="bottom"/>
          </w:tcPr>
          <w:p w14:paraId="73154E3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19.72**</w:t>
            </w:r>
          </w:p>
        </w:tc>
        <w:tc>
          <w:tcPr>
            <w:tcW w:w="947" w:type="dxa"/>
            <w:tcBorders>
              <w:top w:val="nil"/>
              <w:left w:val="single" w:sz="4" w:space="0" w:color="auto"/>
              <w:bottom w:val="single" w:sz="8" w:space="0" w:color="000000"/>
              <w:right w:val="single" w:sz="4" w:space="0" w:color="auto"/>
            </w:tcBorders>
            <w:vAlign w:val="bottom"/>
          </w:tcPr>
          <w:p w14:paraId="136571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0.40**</w:t>
            </w:r>
          </w:p>
        </w:tc>
        <w:tc>
          <w:tcPr>
            <w:tcW w:w="952" w:type="dxa"/>
            <w:tcBorders>
              <w:top w:val="nil"/>
              <w:left w:val="single" w:sz="4" w:space="0" w:color="auto"/>
              <w:bottom w:val="single" w:sz="8" w:space="0" w:color="000000"/>
              <w:right w:val="single" w:sz="4" w:space="0" w:color="auto"/>
            </w:tcBorders>
            <w:vAlign w:val="bottom"/>
          </w:tcPr>
          <w:p w14:paraId="35C7364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0.11</w:t>
            </w:r>
          </w:p>
        </w:tc>
        <w:tc>
          <w:tcPr>
            <w:tcW w:w="1024" w:type="dxa"/>
            <w:tcBorders>
              <w:top w:val="nil"/>
              <w:left w:val="single" w:sz="4" w:space="0" w:color="auto"/>
              <w:bottom w:val="single" w:sz="8" w:space="0" w:color="000000"/>
              <w:right w:val="single" w:sz="4" w:space="0" w:color="auto"/>
            </w:tcBorders>
            <w:vAlign w:val="bottom"/>
          </w:tcPr>
          <w:p w14:paraId="367AAE6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7.40**</w:t>
            </w:r>
          </w:p>
        </w:tc>
        <w:tc>
          <w:tcPr>
            <w:tcW w:w="948" w:type="dxa"/>
            <w:tcBorders>
              <w:top w:val="nil"/>
              <w:left w:val="single" w:sz="4" w:space="0" w:color="auto"/>
              <w:bottom w:val="single" w:sz="8" w:space="0" w:color="000000"/>
              <w:right w:val="single" w:sz="4" w:space="0" w:color="auto"/>
            </w:tcBorders>
            <w:vAlign w:val="bottom"/>
          </w:tcPr>
          <w:p w14:paraId="1B820A2D"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1.96</w:t>
            </w:r>
          </w:p>
        </w:tc>
        <w:tc>
          <w:tcPr>
            <w:tcW w:w="943" w:type="dxa"/>
            <w:tcBorders>
              <w:top w:val="nil"/>
              <w:left w:val="single" w:sz="4" w:space="0" w:color="auto"/>
              <w:bottom w:val="single" w:sz="8" w:space="0" w:color="000000"/>
              <w:right w:val="single" w:sz="4" w:space="0" w:color="auto"/>
            </w:tcBorders>
            <w:vAlign w:val="bottom"/>
          </w:tcPr>
          <w:p w14:paraId="66CD28E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1.95</w:t>
            </w:r>
          </w:p>
        </w:tc>
      </w:tr>
      <w:tr w:rsidR="00606739" w:rsidRPr="007F1DE8" w14:paraId="14BCD71A"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69331FD1"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F₁s</w:t>
            </w:r>
          </w:p>
        </w:tc>
        <w:tc>
          <w:tcPr>
            <w:tcW w:w="514" w:type="dxa"/>
            <w:tcBorders>
              <w:top w:val="nil"/>
              <w:left w:val="nil"/>
              <w:bottom w:val="single" w:sz="8" w:space="0" w:color="000000"/>
              <w:right w:val="single" w:sz="8" w:space="0" w:color="auto"/>
            </w:tcBorders>
            <w:vAlign w:val="bottom"/>
            <w:hideMark/>
          </w:tcPr>
          <w:p w14:paraId="69587FB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14:paraId="0327C9A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54.88**</w:t>
            </w:r>
          </w:p>
        </w:tc>
        <w:tc>
          <w:tcPr>
            <w:tcW w:w="941" w:type="dxa"/>
            <w:tcBorders>
              <w:top w:val="nil"/>
              <w:left w:val="nil"/>
              <w:bottom w:val="single" w:sz="8" w:space="0" w:color="000000"/>
              <w:right w:val="single" w:sz="8" w:space="0" w:color="000000"/>
            </w:tcBorders>
            <w:vAlign w:val="bottom"/>
            <w:hideMark/>
          </w:tcPr>
          <w:p w14:paraId="286FB4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71.21**</w:t>
            </w:r>
          </w:p>
        </w:tc>
        <w:tc>
          <w:tcPr>
            <w:tcW w:w="1115" w:type="dxa"/>
            <w:tcBorders>
              <w:top w:val="nil"/>
              <w:left w:val="nil"/>
              <w:bottom w:val="single" w:sz="8" w:space="0" w:color="000000"/>
              <w:right w:val="single" w:sz="8" w:space="0" w:color="000000"/>
            </w:tcBorders>
            <w:vAlign w:val="bottom"/>
            <w:hideMark/>
          </w:tcPr>
          <w:p w14:paraId="605B534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43.62**</w:t>
            </w:r>
          </w:p>
        </w:tc>
        <w:tc>
          <w:tcPr>
            <w:tcW w:w="1099" w:type="dxa"/>
            <w:tcBorders>
              <w:top w:val="nil"/>
              <w:left w:val="nil"/>
              <w:bottom w:val="single" w:sz="8" w:space="0" w:color="000000"/>
              <w:right w:val="single" w:sz="8" w:space="0" w:color="000000"/>
            </w:tcBorders>
            <w:vAlign w:val="bottom"/>
            <w:hideMark/>
          </w:tcPr>
          <w:p w14:paraId="2A95D11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11.16**</w:t>
            </w:r>
          </w:p>
        </w:tc>
        <w:tc>
          <w:tcPr>
            <w:tcW w:w="849" w:type="dxa"/>
            <w:tcBorders>
              <w:top w:val="nil"/>
              <w:left w:val="nil"/>
              <w:bottom w:val="single" w:sz="8" w:space="0" w:color="000000"/>
              <w:right w:val="single" w:sz="8" w:space="0" w:color="000000"/>
            </w:tcBorders>
            <w:vAlign w:val="bottom"/>
            <w:hideMark/>
          </w:tcPr>
          <w:p w14:paraId="5083F99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1.26**</w:t>
            </w:r>
          </w:p>
        </w:tc>
        <w:tc>
          <w:tcPr>
            <w:tcW w:w="1003" w:type="dxa"/>
            <w:tcBorders>
              <w:top w:val="nil"/>
              <w:left w:val="nil"/>
              <w:bottom w:val="single" w:sz="8" w:space="0" w:color="000000"/>
              <w:right w:val="single" w:sz="8" w:space="0" w:color="000000"/>
            </w:tcBorders>
            <w:vAlign w:val="bottom"/>
            <w:hideMark/>
          </w:tcPr>
          <w:p w14:paraId="720BB8B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5.11**</w:t>
            </w:r>
          </w:p>
        </w:tc>
        <w:tc>
          <w:tcPr>
            <w:tcW w:w="1206" w:type="dxa"/>
            <w:tcBorders>
              <w:top w:val="nil"/>
              <w:left w:val="nil"/>
              <w:bottom w:val="single" w:sz="8" w:space="0" w:color="000000"/>
              <w:right w:val="single" w:sz="8" w:space="0" w:color="000000"/>
            </w:tcBorders>
            <w:vAlign w:val="bottom"/>
            <w:hideMark/>
          </w:tcPr>
          <w:p w14:paraId="46BA965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44.68**</w:t>
            </w:r>
          </w:p>
        </w:tc>
        <w:tc>
          <w:tcPr>
            <w:tcW w:w="945" w:type="dxa"/>
            <w:tcBorders>
              <w:top w:val="nil"/>
              <w:left w:val="nil"/>
              <w:bottom w:val="single" w:sz="8" w:space="0" w:color="000000"/>
              <w:right w:val="single" w:sz="4" w:space="0" w:color="auto"/>
            </w:tcBorders>
            <w:vAlign w:val="bottom"/>
          </w:tcPr>
          <w:p w14:paraId="7F26F25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28.86**</w:t>
            </w:r>
          </w:p>
        </w:tc>
        <w:tc>
          <w:tcPr>
            <w:tcW w:w="947" w:type="dxa"/>
            <w:tcBorders>
              <w:top w:val="nil"/>
              <w:left w:val="single" w:sz="4" w:space="0" w:color="auto"/>
              <w:bottom w:val="single" w:sz="8" w:space="0" w:color="000000"/>
              <w:right w:val="single" w:sz="4" w:space="0" w:color="auto"/>
            </w:tcBorders>
            <w:vAlign w:val="bottom"/>
          </w:tcPr>
          <w:p w14:paraId="142C69F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0.69**</w:t>
            </w:r>
          </w:p>
        </w:tc>
        <w:tc>
          <w:tcPr>
            <w:tcW w:w="952" w:type="dxa"/>
            <w:tcBorders>
              <w:top w:val="nil"/>
              <w:left w:val="single" w:sz="4" w:space="0" w:color="auto"/>
              <w:bottom w:val="single" w:sz="8" w:space="0" w:color="000000"/>
              <w:right w:val="single" w:sz="4" w:space="0" w:color="auto"/>
            </w:tcBorders>
            <w:vAlign w:val="bottom"/>
          </w:tcPr>
          <w:p w14:paraId="06EA31E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0.62**</w:t>
            </w:r>
          </w:p>
        </w:tc>
        <w:tc>
          <w:tcPr>
            <w:tcW w:w="1024" w:type="dxa"/>
            <w:tcBorders>
              <w:top w:val="nil"/>
              <w:left w:val="single" w:sz="4" w:space="0" w:color="auto"/>
              <w:bottom w:val="single" w:sz="8" w:space="0" w:color="000000"/>
              <w:right w:val="single" w:sz="4" w:space="0" w:color="auto"/>
            </w:tcBorders>
            <w:vAlign w:val="bottom"/>
          </w:tcPr>
          <w:p w14:paraId="618A1AF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82.86**</w:t>
            </w:r>
          </w:p>
        </w:tc>
        <w:tc>
          <w:tcPr>
            <w:tcW w:w="948" w:type="dxa"/>
            <w:tcBorders>
              <w:top w:val="nil"/>
              <w:left w:val="single" w:sz="4" w:space="0" w:color="auto"/>
              <w:bottom w:val="single" w:sz="8" w:space="0" w:color="000000"/>
              <w:right w:val="single" w:sz="4" w:space="0" w:color="auto"/>
            </w:tcBorders>
            <w:vAlign w:val="bottom"/>
          </w:tcPr>
          <w:p w14:paraId="0A39C66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7.40**</w:t>
            </w:r>
          </w:p>
        </w:tc>
        <w:tc>
          <w:tcPr>
            <w:tcW w:w="943" w:type="dxa"/>
            <w:tcBorders>
              <w:top w:val="nil"/>
              <w:left w:val="single" w:sz="4" w:space="0" w:color="auto"/>
              <w:bottom w:val="single" w:sz="8" w:space="0" w:color="000000"/>
              <w:right w:val="single" w:sz="4" w:space="0" w:color="auto"/>
            </w:tcBorders>
            <w:vAlign w:val="bottom"/>
          </w:tcPr>
          <w:p w14:paraId="657D589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18.15**</w:t>
            </w:r>
          </w:p>
        </w:tc>
      </w:tr>
      <w:tr w:rsidR="00606739" w:rsidRPr="007F1DE8" w14:paraId="34574855"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B94BB0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w:t>
            </w:r>
            <w:r w:rsidRPr="007F1DE8">
              <w:rPr>
                <w:rFonts w:ascii="Times New Roman" w:eastAsia="Times New Roman" w:hAnsi="Times New Roman" w:cs="Times New Roman"/>
                <w:b/>
                <w:bCs/>
                <w:color w:val="000000"/>
                <w:sz w:val="18"/>
                <w:szCs w:val="18"/>
                <w:vertAlign w:val="subscript"/>
                <w:lang w:val="en-US" w:eastAsia="en-IN" w:bidi="hi-IN"/>
              </w:rPr>
              <w:t>2</w:t>
            </w:r>
            <w:r w:rsidRPr="007F1DE8">
              <w:rPr>
                <w:rFonts w:ascii="Times New Roman" w:eastAsia="Times New Roman" w:hAnsi="Times New Roman" w:cs="Times New Roman"/>
                <w:b/>
                <w:bCs/>
                <w:color w:val="000000"/>
                <w:sz w:val="18"/>
                <w:szCs w:val="18"/>
                <w:lang w:val="en-US" w:eastAsia="en-IN" w:bidi="hi-IN"/>
              </w:rPr>
              <w:t>s</w:t>
            </w:r>
          </w:p>
        </w:tc>
        <w:tc>
          <w:tcPr>
            <w:tcW w:w="514" w:type="dxa"/>
            <w:tcBorders>
              <w:top w:val="nil"/>
              <w:left w:val="nil"/>
              <w:bottom w:val="single" w:sz="8" w:space="0" w:color="000000"/>
              <w:right w:val="single" w:sz="8" w:space="0" w:color="auto"/>
            </w:tcBorders>
            <w:vAlign w:val="bottom"/>
            <w:hideMark/>
          </w:tcPr>
          <w:p w14:paraId="03D84A2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14:paraId="1BA058C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53.67**</w:t>
            </w:r>
          </w:p>
        </w:tc>
        <w:tc>
          <w:tcPr>
            <w:tcW w:w="941" w:type="dxa"/>
            <w:tcBorders>
              <w:top w:val="nil"/>
              <w:left w:val="nil"/>
              <w:bottom w:val="single" w:sz="8" w:space="0" w:color="000000"/>
              <w:right w:val="single" w:sz="8" w:space="0" w:color="000000"/>
            </w:tcBorders>
            <w:vAlign w:val="bottom"/>
            <w:hideMark/>
          </w:tcPr>
          <w:p w14:paraId="717AE27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71.15**</w:t>
            </w:r>
          </w:p>
        </w:tc>
        <w:tc>
          <w:tcPr>
            <w:tcW w:w="1115" w:type="dxa"/>
            <w:tcBorders>
              <w:top w:val="nil"/>
              <w:left w:val="nil"/>
              <w:bottom w:val="single" w:sz="8" w:space="0" w:color="000000"/>
              <w:right w:val="single" w:sz="8" w:space="0" w:color="000000"/>
            </w:tcBorders>
            <w:vAlign w:val="bottom"/>
            <w:hideMark/>
          </w:tcPr>
          <w:p w14:paraId="124F126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35.49**</w:t>
            </w:r>
          </w:p>
        </w:tc>
        <w:tc>
          <w:tcPr>
            <w:tcW w:w="1099" w:type="dxa"/>
            <w:tcBorders>
              <w:top w:val="nil"/>
              <w:left w:val="nil"/>
              <w:bottom w:val="single" w:sz="8" w:space="0" w:color="000000"/>
              <w:right w:val="single" w:sz="8" w:space="0" w:color="000000"/>
            </w:tcBorders>
            <w:vAlign w:val="bottom"/>
            <w:hideMark/>
          </w:tcPr>
          <w:p w14:paraId="7E82AAB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11.07**</w:t>
            </w:r>
          </w:p>
        </w:tc>
        <w:tc>
          <w:tcPr>
            <w:tcW w:w="849" w:type="dxa"/>
            <w:tcBorders>
              <w:top w:val="nil"/>
              <w:left w:val="nil"/>
              <w:bottom w:val="single" w:sz="8" w:space="0" w:color="000000"/>
              <w:right w:val="single" w:sz="8" w:space="0" w:color="000000"/>
            </w:tcBorders>
            <w:vAlign w:val="bottom"/>
            <w:hideMark/>
          </w:tcPr>
          <w:p w14:paraId="75DD68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1.50**</w:t>
            </w:r>
          </w:p>
        </w:tc>
        <w:tc>
          <w:tcPr>
            <w:tcW w:w="1003" w:type="dxa"/>
            <w:tcBorders>
              <w:top w:val="nil"/>
              <w:left w:val="nil"/>
              <w:bottom w:val="single" w:sz="8" w:space="0" w:color="000000"/>
              <w:right w:val="single" w:sz="8" w:space="0" w:color="000000"/>
            </w:tcBorders>
            <w:vAlign w:val="bottom"/>
            <w:hideMark/>
          </w:tcPr>
          <w:p w14:paraId="4A06C36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4.59**</w:t>
            </w:r>
          </w:p>
        </w:tc>
        <w:tc>
          <w:tcPr>
            <w:tcW w:w="1206" w:type="dxa"/>
            <w:tcBorders>
              <w:top w:val="nil"/>
              <w:left w:val="nil"/>
              <w:bottom w:val="single" w:sz="8" w:space="0" w:color="000000"/>
              <w:right w:val="single" w:sz="8" w:space="0" w:color="000000"/>
            </w:tcBorders>
            <w:vAlign w:val="bottom"/>
            <w:hideMark/>
          </w:tcPr>
          <w:p w14:paraId="0082B2D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34.66**</w:t>
            </w:r>
          </w:p>
        </w:tc>
        <w:tc>
          <w:tcPr>
            <w:tcW w:w="945" w:type="dxa"/>
            <w:tcBorders>
              <w:top w:val="nil"/>
              <w:left w:val="nil"/>
              <w:bottom w:val="single" w:sz="8" w:space="0" w:color="000000"/>
              <w:right w:val="single" w:sz="4" w:space="0" w:color="auto"/>
            </w:tcBorders>
            <w:vAlign w:val="bottom"/>
          </w:tcPr>
          <w:p w14:paraId="3114927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15.79**</w:t>
            </w:r>
          </w:p>
        </w:tc>
        <w:tc>
          <w:tcPr>
            <w:tcW w:w="947" w:type="dxa"/>
            <w:tcBorders>
              <w:top w:val="nil"/>
              <w:left w:val="single" w:sz="4" w:space="0" w:color="auto"/>
              <w:bottom w:val="single" w:sz="8" w:space="0" w:color="000000"/>
              <w:right w:val="single" w:sz="4" w:space="0" w:color="auto"/>
            </w:tcBorders>
            <w:vAlign w:val="bottom"/>
          </w:tcPr>
          <w:p w14:paraId="7D43B25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0.68**</w:t>
            </w:r>
          </w:p>
        </w:tc>
        <w:tc>
          <w:tcPr>
            <w:tcW w:w="952" w:type="dxa"/>
            <w:tcBorders>
              <w:top w:val="nil"/>
              <w:left w:val="single" w:sz="4" w:space="0" w:color="auto"/>
              <w:bottom w:val="single" w:sz="8" w:space="0" w:color="000000"/>
              <w:right w:val="single" w:sz="4" w:space="0" w:color="auto"/>
            </w:tcBorders>
            <w:vAlign w:val="bottom"/>
          </w:tcPr>
          <w:p w14:paraId="291D105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0.54**</w:t>
            </w:r>
          </w:p>
        </w:tc>
        <w:tc>
          <w:tcPr>
            <w:tcW w:w="1024" w:type="dxa"/>
            <w:tcBorders>
              <w:top w:val="nil"/>
              <w:left w:val="single" w:sz="4" w:space="0" w:color="auto"/>
              <w:bottom w:val="single" w:sz="8" w:space="0" w:color="000000"/>
              <w:right w:val="single" w:sz="4" w:space="0" w:color="auto"/>
            </w:tcBorders>
            <w:vAlign w:val="bottom"/>
          </w:tcPr>
          <w:p w14:paraId="5B09280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60.75**</w:t>
            </w:r>
          </w:p>
        </w:tc>
        <w:tc>
          <w:tcPr>
            <w:tcW w:w="948" w:type="dxa"/>
            <w:tcBorders>
              <w:top w:val="nil"/>
              <w:left w:val="single" w:sz="4" w:space="0" w:color="auto"/>
              <w:bottom w:val="single" w:sz="8" w:space="0" w:color="000000"/>
              <w:right w:val="single" w:sz="4" w:space="0" w:color="auto"/>
            </w:tcBorders>
            <w:vAlign w:val="bottom"/>
          </w:tcPr>
          <w:p w14:paraId="0951A4D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6.53**</w:t>
            </w:r>
          </w:p>
        </w:tc>
        <w:tc>
          <w:tcPr>
            <w:tcW w:w="943" w:type="dxa"/>
            <w:tcBorders>
              <w:top w:val="nil"/>
              <w:left w:val="single" w:sz="4" w:space="0" w:color="auto"/>
              <w:bottom w:val="single" w:sz="8" w:space="0" w:color="000000"/>
              <w:right w:val="single" w:sz="4" w:space="0" w:color="auto"/>
            </w:tcBorders>
            <w:vAlign w:val="bottom"/>
          </w:tcPr>
          <w:p w14:paraId="1C2E394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14.08**</w:t>
            </w:r>
          </w:p>
        </w:tc>
      </w:tr>
      <w:tr w:rsidR="00606739" w:rsidRPr="007F1DE8" w14:paraId="0675286E"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137EB6EE"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F₁s vs parent</w:t>
            </w:r>
          </w:p>
        </w:tc>
        <w:tc>
          <w:tcPr>
            <w:tcW w:w="514" w:type="dxa"/>
            <w:tcBorders>
              <w:top w:val="nil"/>
              <w:left w:val="nil"/>
              <w:bottom w:val="single" w:sz="8" w:space="0" w:color="000000"/>
              <w:right w:val="single" w:sz="8" w:space="0" w:color="auto"/>
            </w:tcBorders>
            <w:vAlign w:val="bottom"/>
            <w:hideMark/>
          </w:tcPr>
          <w:p w14:paraId="7F3C77F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14:paraId="4DD31EB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47.23**</w:t>
            </w:r>
          </w:p>
        </w:tc>
        <w:tc>
          <w:tcPr>
            <w:tcW w:w="941" w:type="dxa"/>
            <w:tcBorders>
              <w:top w:val="nil"/>
              <w:left w:val="nil"/>
              <w:bottom w:val="single" w:sz="8" w:space="0" w:color="000000"/>
              <w:right w:val="single" w:sz="8" w:space="0" w:color="000000"/>
            </w:tcBorders>
            <w:vAlign w:val="bottom"/>
            <w:hideMark/>
          </w:tcPr>
          <w:p w14:paraId="374E202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12.16</w:t>
            </w:r>
          </w:p>
        </w:tc>
        <w:tc>
          <w:tcPr>
            <w:tcW w:w="1115" w:type="dxa"/>
            <w:tcBorders>
              <w:top w:val="nil"/>
              <w:left w:val="nil"/>
              <w:bottom w:val="single" w:sz="8" w:space="0" w:color="000000"/>
              <w:right w:val="single" w:sz="8" w:space="0" w:color="000000"/>
            </w:tcBorders>
            <w:vAlign w:val="bottom"/>
            <w:hideMark/>
          </w:tcPr>
          <w:p w14:paraId="4B356C6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0.10</w:t>
            </w:r>
          </w:p>
        </w:tc>
        <w:tc>
          <w:tcPr>
            <w:tcW w:w="1099" w:type="dxa"/>
            <w:tcBorders>
              <w:top w:val="nil"/>
              <w:left w:val="nil"/>
              <w:bottom w:val="single" w:sz="8" w:space="0" w:color="000000"/>
              <w:right w:val="single" w:sz="8" w:space="0" w:color="000000"/>
            </w:tcBorders>
            <w:vAlign w:val="bottom"/>
            <w:hideMark/>
          </w:tcPr>
          <w:p w14:paraId="5B8CE0F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12.18**</w:t>
            </w:r>
          </w:p>
        </w:tc>
        <w:tc>
          <w:tcPr>
            <w:tcW w:w="849" w:type="dxa"/>
            <w:tcBorders>
              <w:top w:val="nil"/>
              <w:left w:val="nil"/>
              <w:bottom w:val="single" w:sz="8" w:space="0" w:color="000000"/>
              <w:right w:val="single" w:sz="8" w:space="0" w:color="000000"/>
            </w:tcBorders>
            <w:vAlign w:val="bottom"/>
            <w:hideMark/>
          </w:tcPr>
          <w:p w14:paraId="469F685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16.10**</w:t>
            </w:r>
          </w:p>
        </w:tc>
        <w:tc>
          <w:tcPr>
            <w:tcW w:w="1003" w:type="dxa"/>
            <w:tcBorders>
              <w:top w:val="nil"/>
              <w:left w:val="nil"/>
              <w:bottom w:val="single" w:sz="8" w:space="0" w:color="000000"/>
              <w:right w:val="single" w:sz="8" w:space="0" w:color="000000"/>
            </w:tcBorders>
            <w:vAlign w:val="bottom"/>
            <w:hideMark/>
          </w:tcPr>
          <w:p w14:paraId="6C7331D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39.47**</w:t>
            </w:r>
          </w:p>
        </w:tc>
        <w:tc>
          <w:tcPr>
            <w:tcW w:w="1206" w:type="dxa"/>
            <w:tcBorders>
              <w:top w:val="nil"/>
              <w:left w:val="nil"/>
              <w:bottom w:val="single" w:sz="8" w:space="0" w:color="000000"/>
              <w:right w:val="single" w:sz="8" w:space="0" w:color="000000"/>
            </w:tcBorders>
            <w:vAlign w:val="bottom"/>
            <w:hideMark/>
          </w:tcPr>
          <w:p w14:paraId="1A4CDE1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276.72**</w:t>
            </w:r>
          </w:p>
        </w:tc>
        <w:tc>
          <w:tcPr>
            <w:tcW w:w="945" w:type="dxa"/>
            <w:tcBorders>
              <w:top w:val="nil"/>
              <w:left w:val="nil"/>
              <w:bottom w:val="single" w:sz="8" w:space="0" w:color="000000"/>
              <w:right w:val="single" w:sz="4" w:space="0" w:color="auto"/>
            </w:tcBorders>
            <w:vAlign w:val="bottom"/>
          </w:tcPr>
          <w:p w14:paraId="11F0633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214.89**</w:t>
            </w:r>
          </w:p>
        </w:tc>
        <w:tc>
          <w:tcPr>
            <w:tcW w:w="947" w:type="dxa"/>
            <w:tcBorders>
              <w:top w:val="nil"/>
              <w:left w:val="single" w:sz="4" w:space="0" w:color="auto"/>
              <w:bottom w:val="single" w:sz="8" w:space="0" w:color="000000"/>
              <w:right w:val="single" w:sz="4" w:space="0" w:color="auto"/>
            </w:tcBorders>
            <w:vAlign w:val="bottom"/>
          </w:tcPr>
          <w:p w14:paraId="4E1BB09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0.29**</w:t>
            </w:r>
          </w:p>
        </w:tc>
        <w:tc>
          <w:tcPr>
            <w:tcW w:w="952" w:type="dxa"/>
            <w:tcBorders>
              <w:top w:val="nil"/>
              <w:left w:val="single" w:sz="4" w:space="0" w:color="auto"/>
              <w:bottom w:val="single" w:sz="8" w:space="0" w:color="000000"/>
              <w:right w:val="single" w:sz="4" w:space="0" w:color="auto"/>
            </w:tcBorders>
            <w:vAlign w:val="bottom"/>
          </w:tcPr>
          <w:p w14:paraId="175268C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0.25</w:t>
            </w:r>
          </w:p>
        </w:tc>
        <w:tc>
          <w:tcPr>
            <w:tcW w:w="1024" w:type="dxa"/>
            <w:tcBorders>
              <w:top w:val="nil"/>
              <w:left w:val="single" w:sz="4" w:space="0" w:color="auto"/>
              <w:bottom w:val="single" w:sz="8" w:space="0" w:color="000000"/>
              <w:right w:val="single" w:sz="4" w:space="0" w:color="auto"/>
            </w:tcBorders>
            <w:vAlign w:val="bottom"/>
          </w:tcPr>
          <w:p w14:paraId="4F8943B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40.66**</w:t>
            </w:r>
          </w:p>
        </w:tc>
        <w:tc>
          <w:tcPr>
            <w:tcW w:w="948" w:type="dxa"/>
            <w:tcBorders>
              <w:top w:val="nil"/>
              <w:left w:val="single" w:sz="4" w:space="0" w:color="auto"/>
              <w:bottom w:val="single" w:sz="8" w:space="0" w:color="000000"/>
              <w:right w:val="single" w:sz="4" w:space="0" w:color="auto"/>
            </w:tcBorders>
            <w:vAlign w:val="bottom"/>
          </w:tcPr>
          <w:p w14:paraId="5FF6FB7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0.03</w:t>
            </w:r>
          </w:p>
        </w:tc>
        <w:tc>
          <w:tcPr>
            <w:tcW w:w="943" w:type="dxa"/>
            <w:tcBorders>
              <w:top w:val="nil"/>
              <w:left w:val="single" w:sz="4" w:space="0" w:color="auto"/>
              <w:bottom w:val="single" w:sz="8" w:space="0" w:color="000000"/>
              <w:right w:val="single" w:sz="4" w:space="0" w:color="auto"/>
            </w:tcBorders>
            <w:vAlign w:val="bottom"/>
          </w:tcPr>
          <w:p w14:paraId="211A3BC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25.55**</w:t>
            </w:r>
          </w:p>
        </w:tc>
      </w:tr>
      <w:tr w:rsidR="00606739" w:rsidRPr="007F1DE8" w14:paraId="438DD1AE"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79CA83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w:t>
            </w:r>
            <w:r w:rsidRPr="007F1DE8">
              <w:rPr>
                <w:rFonts w:ascii="Times New Roman" w:eastAsia="Times New Roman" w:hAnsi="Times New Roman" w:cs="Times New Roman"/>
                <w:b/>
                <w:bCs/>
                <w:color w:val="000000"/>
                <w:sz w:val="18"/>
                <w:szCs w:val="18"/>
                <w:vertAlign w:val="subscript"/>
                <w:lang w:val="en-US" w:eastAsia="en-IN" w:bidi="hi-IN"/>
              </w:rPr>
              <w:t>2</w:t>
            </w:r>
            <w:r w:rsidRPr="007F1DE8">
              <w:rPr>
                <w:rFonts w:ascii="Times New Roman" w:eastAsia="Times New Roman" w:hAnsi="Times New Roman" w:cs="Times New Roman"/>
                <w:b/>
                <w:bCs/>
                <w:color w:val="000000"/>
                <w:sz w:val="18"/>
                <w:szCs w:val="18"/>
                <w:lang w:val="en-US" w:eastAsia="en-IN" w:bidi="hi-IN"/>
              </w:rPr>
              <w:t>s vs parent</w:t>
            </w:r>
          </w:p>
        </w:tc>
        <w:tc>
          <w:tcPr>
            <w:tcW w:w="514" w:type="dxa"/>
            <w:tcBorders>
              <w:top w:val="nil"/>
              <w:left w:val="nil"/>
              <w:bottom w:val="single" w:sz="8" w:space="0" w:color="000000"/>
              <w:right w:val="single" w:sz="8" w:space="0" w:color="auto"/>
            </w:tcBorders>
            <w:vAlign w:val="bottom"/>
            <w:hideMark/>
          </w:tcPr>
          <w:p w14:paraId="2FEE8F9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14:paraId="6E084C0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13.82</w:t>
            </w:r>
          </w:p>
        </w:tc>
        <w:tc>
          <w:tcPr>
            <w:tcW w:w="941" w:type="dxa"/>
            <w:tcBorders>
              <w:top w:val="nil"/>
              <w:left w:val="nil"/>
              <w:bottom w:val="single" w:sz="8" w:space="0" w:color="000000"/>
              <w:right w:val="single" w:sz="8" w:space="0" w:color="000000"/>
            </w:tcBorders>
            <w:vAlign w:val="bottom"/>
            <w:hideMark/>
          </w:tcPr>
          <w:p w14:paraId="4F58B7A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188.33**</w:t>
            </w:r>
          </w:p>
        </w:tc>
        <w:tc>
          <w:tcPr>
            <w:tcW w:w="1115" w:type="dxa"/>
            <w:tcBorders>
              <w:top w:val="nil"/>
              <w:left w:val="nil"/>
              <w:bottom w:val="single" w:sz="8" w:space="0" w:color="000000"/>
              <w:right w:val="single" w:sz="8" w:space="0" w:color="000000"/>
            </w:tcBorders>
            <w:vAlign w:val="bottom"/>
            <w:hideMark/>
          </w:tcPr>
          <w:p w14:paraId="1989594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506.67**</w:t>
            </w:r>
          </w:p>
        </w:tc>
        <w:tc>
          <w:tcPr>
            <w:tcW w:w="1099" w:type="dxa"/>
            <w:tcBorders>
              <w:top w:val="nil"/>
              <w:left w:val="nil"/>
              <w:bottom w:val="single" w:sz="8" w:space="0" w:color="000000"/>
              <w:right w:val="single" w:sz="8" w:space="0" w:color="000000"/>
            </w:tcBorders>
            <w:vAlign w:val="bottom"/>
            <w:hideMark/>
          </w:tcPr>
          <w:p w14:paraId="4533D98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0.18</w:t>
            </w:r>
          </w:p>
        </w:tc>
        <w:tc>
          <w:tcPr>
            <w:tcW w:w="849" w:type="dxa"/>
            <w:tcBorders>
              <w:top w:val="nil"/>
              <w:left w:val="nil"/>
              <w:bottom w:val="single" w:sz="8" w:space="0" w:color="000000"/>
              <w:right w:val="single" w:sz="8" w:space="0" w:color="000000"/>
            </w:tcBorders>
            <w:vAlign w:val="bottom"/>
            <w:hideMark/>
          </w:tcPr>
          <w:p w14:paraId="712DFCB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1.80**</w:t>
            </w:r>
          </w:p>
        </w:tc>
        <w:tc>
          <w:tcPr>
            <w:tcW w:w="1003" w:type="dxa"/>
            <w:tcBorders>
              <w:top w:val="nil"/>
              <w:left w:val="nil"/>
              <w:bottom w:val="single" w:sz="8" w:space="0" w:color="000000"/>
              <w:right w:val="single" w:sz="8" w:space="0" w:color="000000"/>
            </w:tcBorders>
            <w:vAlign w:val="bottom"/>
            <w:hideMark/>
          </w:tcPr>
          <w:p w14:paraId="0C44FA6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1.23</w:t>
            </w:r>
          </w:p>
        </w:tc>
        <w:tc>
          <w:tcPr>
            <w:tcW w:w="1206" w:type="dxa"/>
            <w:tcBorders>
              <w:top w:val="nil"/>
              <w:left w:val="nil"/>
              <w:bottom w:val="single" w:sz="8" w:space="0" w:color="000000"/>
              <w:right w:val="single" w:sz="8" w:space="0" w:color="000000"/>
            </w:tcBorders>
            <w:vAlign w:val="bottom"/>
            <w:hideMark/>
          </w:tcPr>
          <w:p w14:paraId="4D47406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22.47</w:t>
            </w:r>
          </w:p>
        </w:tc>
        <w:tc>
          <w:tcPr>
            <w:tcW w:w="945" w:type="dxa"/>
            <w:tcBorders>
              <w:top w:val="nil"/>
              <w:left w:val="nil"/>
              <w:bottom w:val="single" w:sz="8" w:space="0" w:color="000000"/>
              <w:right w:val="single" w:sz="4" w:space="0" w:color="auto"/>
            </w:tcBorders>
            <w:vAlign w:val="bottom"/>
          </w:tcPr>
          <w:p w14:paraId="417F4481"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3.25</w:t>
            </w:r>
          </w:p>
        </w:tc>
        <w:tc>
          <w:tcPr>
            <w:tcW w:w="947" w:type="dxa"/>
            <w:tcBorders>
              <w:top w:val="nil"/>
              <w:left w:val="single" w:sz="4" w:space="0" w:color="auto"/>
              <w:bottom w:val="single" w:sz="8" w:space="0" w:color="000000"/>
              <w:right w:val="single" w:sz="4" w:space="0" w:color="auto"/>
            </w:tcBorders>
            <w:vAlign w:val="bottom"/>
          </w:tcPr>
          <w:p w14:paraId="4A73D77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27.48**</w:t>
            </w:r>
          </w:p>
        </w:tc>
        <w:tc>
          <w:tcPr>
            <w:tcW w:w="952" w:type="dxa"/>
            <w:tcBorders>
              <w:top w:val="nil"/>
              <w:left w:val="single" w:sz="4" w:space="0" w:color="auto"/>
              <w:bottom w:val="single" w:sz="8" w:space="0" w:color="000000"/>
              <w:right w:val="single" w:sz="4" w:space="0" w:color="auto"/>
            </w:tcBorders>
            <w:vAlign w:val="bottom"/>
          </w:tcPr>
          <w:p w14:paraId="591DB87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6.68**</w:t>
            </w:r>
          </w:p>
        </w:tc>
        <w:tc>
          <w:tcPr>
            <w:tcW w:w="1024" w:type="dxa"/>
            <w:tcBorders>
              <w:top w:val="nil"/>
              <w:left w:val="single" w:sz="4" w:space="0" w:color="auto"/>
              <w:bottom w:val="single" w:sz="8" w:space="0" w:color="000000"/>
              <w:right w:val="single" w:sz="4" w:space="0" w:color="auto"/>
            </w:tcBorders>
            <w:vAlign w:val="bottom"/>
          </w:tcPr>
          <w:p w14:paraId="643A649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15.34*</w:t>
            </w:r>
          </w:p>
        </w:tc>
        <w:tc>
          <w:tcPr>
            <w:tcW w:w="948" w:type="dxa"/>
            <w:tcBorders>
              <w:top w:val="nil"/>
              <w:left w:val="single" w:sz="4" w:space="0" w:color="auto"/>
              <w:bottom w:val="single" w:sz="8" w:space="0" w:color="000000"/>
              <w:right w:val="single" w:sz="4" w:space="0" w:color="auto"/>
            </w:tcBorders>
            <w:vAlign w:val="bottom"/>
          </w:tcPr>
          <w:p w14:paraId="2F324AB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186.74**</w:t>
            </w:r>
          </w:p>
        </w:tc>
        <w:tc>
          <w:tcPr>
            <w:tcW w:w="943" w:type="dxa"/>
            <w:tcBorders>
              <w:top w:val="nil"/>
              <w:left w:val="single" w:sz="4" w:space="0" w:color="auto"/>
              <w:bottom w:val="single" w:sz="8" w:space="0" w:color="000000"/>
              <w:right w:val="single" w:sz="4" w:space="0" w:color="auto"/>
            </w:tcBorders>
            <w:vAlign w:val="bottom"/>
          </w:tcPr>
          <w:p w14:paraId="37689E4D"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0.03</w:t>
            </w:r>
          </w:p>
        </w:tc>
      </w:tr>
      <w:tr w:rsidR="00606739" w:rsidRPr="007F1DE8" w14:paraId="389241F2"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tcPr>
          <w:p w14:paraId="32B1D4A8"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vertAlign w:val="subscript"/>
                <w:lang w:eastAsia="en-IN" w:bidi="hi-IN"/>
              </w:rPr>
            </w:pPr>
            <w:r>
              <w:rPr>
                <w:rFonts w:ascii="Times New Roman" w:eastAsia="Times New Roman" w:hAnsi="Times New Roman" w:cs="Times New Roman"/>
                <w:b/>
                <w:bCs/>
                <w:color w:val="000000"/>
                <w:sz w:val="18"/>
                <w:szCs w:val="18"/>
                <w:lang w:eastAsia="en-IN" w:bidi="hi-IN"/>
              </w:rPr>
              <w:t>F</w:t>
            </w:r>
            <w:proofErr w:type="gramStart"/>
            <w:r>
              <w:rPr>
                <w:rFonts w:ascii="Times New Roman" w:eastAsia="Times New Roman" w:hAnsi="Times New Roman" w:cs="Times New Roman"/>
                <w:b/>
                <w:bCs/>
                <w:color w:val="000000"/>
                <w:sz w:val="18"/>
                <w:szCs w:val="18"/>
                <w:vertAlign w:val="subscript"/>
                <w:lang w:eastAsia="en-IN" w:bidi="hi-IN"/>
              </w:rPr>
              <w:t xml:space="preserve">1 </w:t>
            </w:r>
            <w:r>
              <w:rPr>
                <w:rFonts w:ascii="Times New Roman" w:eastAsia="Times New Roman" w:hAnsi="Times New Roman" w:cs="Times New Roman"/>
                <w:b/>
                <w:bCs/>
                <w:color w:val="000000"/>
                <w:sz w:val="18"/>
                <w:szCs w:val="18"/>
                <w:lang w:eastAsia="en-IN" w:bidi="hi-IN"/>
              </w:rPr>
              <w:t xml:space="preserve"> vs</w:t>
            </w:r>
            <w:proofErr w:type="gramEnd"/>
            <w:r>
              <w:rPr>
                <w:rFonts w:ascii="Times New Roman" w:eastAsia="Times New Roman" w:hAnsi="Times New Roman" w:cs="Times New Roman"/>
                <w:b/>
                <w:bCs/>
                <w:color w:val="000000"/>
                <w:sz w:val="18"/>
                <w:szCs w:val="18"/>
                <w:lang w:eastAsia="en-IN" w:bidi="hi-IN"/>
              </w:rPr>
              <w:t xml:space="preserve"> F</w:t>
            </w:r>
            <w:r>
              <w:rPr>
                <w:rFonts w:ascii="Times New Roman" w:eastAsia="Times New Roman" w:hAnsi="Times New Roman" w:cs="Times New Roman"/>
                <w:b/>
                <w:bCs/>
                <w:color w:val="000000"/>
                <w:sz w:val="18"/>
                <w:szCs w:val="18"/>
                <w:vertAlign w:val="subscript"/>
                <w:lang w:eastAsia="en-IN" w:bidi="hi-IN"/>
              </w:rPr>
              <w:t>2</w:t>
            </w:r>
          </w:p>
        </w:tc>
        <w:tc>
          <w:tcPr>
            <w:tcW w:w="514" w:type="dxa"/>
            <w:tcBorders>
              <w:top w:val="nil"/>
              <w:left w:val="nil"/>
              <w:bottom w:val="single" w:sz="8" w:space="0" w:color="000000"/>
              <w:right w:val="single" w:sz="8" w:space="0" w:color="auto"/>
            </w:tcBorders>
            <w:vAlign w:val="bottom"/>
          </w:tcPr>
          <w:p w14:paraId="6B37FF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tcPr>
          <w:p w14:paraId="5E5991F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w:t>
            </w:r>
          </w:p>
        </w:tc>
        <w:tc>
          <w:tcPr>
            <w:tcW w:w="941" w:type="dxa"/>
            <w:tcBorders>
              <w:top w:val="nil"/>
              <w:left w:val="nil"/>
              <w:bottom w:val="single" w:sz="8" w:space="0" w:color="000000"/>
              <w:right w:val="single" w:sz="8" w:space="0" w:color="000000"/>
            </w:tcBorders>
            <w:vAlign w:val="bottom"/>
          </w:tcPr>
          <w:p w14:paraId="2D41175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-0.07</w:t>
            </w:r>
          </w:p>
        </w:tc>
        <w:tc>
          <w:tcPr>
            <w:tcW w:w="1115" w:type="dxa"/>
            <w:tcBorders>
              <w:top w:val="nil"/>
              <w:left w:val="nil"/>
              <w:bottom w:val="single" w:sz="8" w:space="0" w:color="000000"/>
              <w:right w:val="single" w:sz="8" w:space="0" w:color="000000"/>
            </w:tcBorders>
            <w:vAlign w:val="bottom"/>
          </w:tcPr>
          <w:p w14:paraId="3528DB9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-8.13</w:t>
            </w:r>
          </w:p>
        </w:tc>
        <w:tc>
          <w:tcPr>
            <w:tcW w:w="1099" w:type="dxa"/>
            <w:tcBorders>
              <w:top w:val="nil"/>
              <w:left w:val="nil"/>
              <w:bottom w:val="single" w:sz="8" w:space="0" w:color="000000"/>
              <w:right w:val="single" w:sz="8" w:space="0" w:color="000000"/>
            </w:tcBorders>
            <w:vAlign w:val="bottom"/>
          </w:tcPr>
          <w:p w14:paraId="7B7DF7A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-0.09</w:t>
            </w:r>
          </w:p>
        </w:tc>
        <w:tc>
          <w:tcPr>
            <w:tcW w:w="849" w:type="dxa"/>
            <w:tcBorders>
              <w:top w:val="nil"/>
              <w:left w:val="nil"/>
              <w:bottom w:val="single" w:sz="8" w:space="0" w:color="000000"/>
              <w:right w:val="single" w:sz="8" w:space="0" w:color="000000"/>
            </w:tcBorders>
            <w:vAlign w:val="bottom"/>
          </w:tcPr>
          <w:p w14:paraId="2A93289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0.24</w:t>
            </w:r>
          </w:p>
        </w:tc>
        <w:tc>
          <w:tcPr>
            <w:tcW w:w="1003" w:type="dxa"/>
            <w:tcBorders>
              <w:top w:val="nil"/>
              <w:left w:val="nil"/>
              <w:bottom w:val="single" w:sz="8" w:space="0" w:color="000000"/>
              <w:right w:val="single" w:sz="8" w:space="0" w:color="000000"/>
            </w:tcBorders>
            <w:vAlign w:val="bottom"/>
          </w:tcPr>
          <w:p w14:paraId="6A89488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-0.53</w:t>
            </w:r>
          </w:p>
        </w:tc>
        <w:tc>
          <w:tcPr>
            <w:tcW w:w="1206" w:type="dxa"/>
            <w:tcBorders>
              <w:top w:val="nil"/>
              <w:left w:val="nil"/>
              <w:bottom w:val="single" w:sz="8" w:space="0" w:color="000000"/>
              <w:right w:val="single" w:sz="8" w:space="0" w:color="000000"/>
            </w:tcBorders>
            <w:vAlign w:val="bottom"/>
          </w:tcPr>
          <w:p w14:paraId="2FB03FC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-10.02</w:t>
            </w:r>
          </w:p>
        </w:tc>
        <w:tc>
          <w:tcPr>
            <w:tcW w:w="945" w:type="dxa"/>
            <w:tcBorders>
              <w:top w:val="nil"/>
              <w:left w:val="nil"/>
              <w:bottom w:val="single" w:sz="8" w:space="0" w:color="000000"/>
              <w:right w:val="single" w:sz="4" w:space="0" w:color="auto"/>
            </w:tcBorders>
            <w:vAlign w:val="bottom"/>
          </w:tcPr>
          <w:p w14:paraId="178C96B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-13.07</w:t>
            </w:r>
          </w:p>
        </w:tc>
        <w:tc>
          <w:tcPr>
            <w:tcW w:w="947" w:type="dxa"/>
            <w:tcBorders>
              <w:top w:val="nil"/>
              <w:left w:val="single" w:sz="4" w:space="0" w:color="auto"/>
              <w:bottom w:val="single" w:sz="8" w:space="0" w:color="000000"/>
              <w:right w:val="single" w:sz="4" w:space="0" w:color="auto"/>
            </w:tcBorders>
            <w:vAlign w:val="bottom"/>
          </w:tcPr>
          <w:p w14:paraId="077F560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-0.02</w:t>
            </w:r>
          </w:p>
        </w:tc>
        <w:tc>
          <w:tcPr>
            <w:tcW w:w="952" w:type="dxa"/>
            <w:tcBorders>
              <w:top w:val="nil"/>
              <w:left w:val="single" w:sz="4" w:space="0" w:color="auto"/>
              <w:bottom w:val="single" w:sz="8" w:space="0" w:color="000000"/>
              <w:right w:val="single" w:sz="4" w:space="0" w:color="auto"/>
            </w:tcBorders>
            <w:vAlign w:val="bottom"/>
          </w:tcPr>
          <w:p w14:paraId="3B1533E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-0.08</w:t>
            </w:r>
          </w:p>
        </w:tc>
        <w:tc>
          <w:tcPr>
            <w:tcW w:w="1024" w:type="dxa"/>
            <w:tcBorders>
              <w:top w:val="nil"/>
              <w:left w:val="single" w:sz="4" w:space="0" w:color="auto"/>
              <w:bottom w:val="single" w:sz="8" w:space="0" w:color="000000"/>
              <w:right w:val="single" w:sz="4" w:space="0" w:color="auto"/>
            </w:tcBorders>
            <w:vAlign w:val="bottom"/>
          </w:tcPr>
          <w:p w14:paraId="3775C09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-22.11</w:t>
            </w:r>
          </w:p>
        </w:tc>
        <w:tc>
          <w:tcPr>
            <w:tcW w:w="948" w:type="dxa"/>
            <w:tcBorders>
              <w:top w:val="nil"/>
              <w:left w:val="single" w:sz="4" w:space="0" w:color="auto"/>
              <w:bottom w:val="single" w:sz="8" w:space="0" w:color="000000"/>
              <w:right w:val="single" w:sz="4" w:space="0" w:color="auto"/>
            </w:tcBorders>
            <w:vAlign w:val="bottom"/>
          </w:tcPr>
          <w:p w14:paraId="3B6A7B95"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-0.87</w:t>
            </w:r>
          </w:p>
        </w:tc>
        <w:tc>
          <w:tcPr>
            <w:tcW w:w="943" w:type="dxa"/>
            <w:tcBorders>
              <w:top w:val="nil"/>
              <w:left w:val="single" w:sz="4" w:space="0" w:color="auto"/>
              <w:bottom w:val="single" w:sz="8" w:space="0" w:color="000000"/>
              <w:right w:val="single" w:sz="4" w:space="0" w:color="auto"/>
            </w:tcBorders>
            <w:vAlign w:val="bottom"/>
          </w:tcPr>
          <w:p w14:paraId="7F13E05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-4.07</w:t>
            </w:r>
          </w:p>
        </w:tc>
      </w:tr>
      <w:tr w:rsidR="00606739" w:rsidRPr="007F1DE8" w14:paraId="0529AA0B"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DF8C0BF"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Error</w:t>
            </w:r>
          </w:p>
        </w:tc>
        <w:tc>
          <w:tcPr>
            <w:tcW w:w="514" w:type="dxa"/>
            <w:tcBorders>
              <w:top w:val="nil"/>
              <w:left w:val="nil"/>
              <w:bottom w:val="single" w:sz="8" w:space="0" w:color="000000"/>
              <w:right w:val="single" w:sz="8" w:space="0" w:color="auto"/>
            </w:tcBorders>
            <w:vAlign w:val="bottom"/>
            <w:hideMark/>
          </w:tcPr>
          <w:p w14:paraId="2B07457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228</w:t>
            </w:r>
          </w:p>
        </w:tc>
        <w:tc>
          <w:tcPr>
            <w:tcW w:w="1085" w:type="dxa"/>
            <w:tcBorders>
              <w:top w:val="nil"/>
              <w:left w:val="nil"/>
              <w:bottom w:val="single" w:sz="8" w:space="0" w:color="000000"/>
              <w:right w:val="single" w:sz="8" w:space="0" w:color="000000"/>
            </w:tcBorders>
            <w:vAlign w:val="bottom"/>
            <w:hideMark/>
          </w:tcPr>
          <w:p w14:paraId="50FFC2A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10.22</w:t>
            </w:r>
          </w:p>
        </w:tc>
        <w:tc>
          <w:tcPr>
            <w:tcW w:w="941" w:type="dxa"/>
            <w:tcBorders>
              <w:top w:val="nil"/>
              <w:left w:val="nil"/>
              <w:bottom w:val="single" w:sz="8" w:space="0" w:color="000000"/>
              <w:right w:val="single" w:sz="8" w:space="0" w:color="000000"/>
            </w:tcBorders>
            <w:vAlign w:val="bottom"/>
            <w:hideMark/>
          </w:tcPr>
          <w:p w14:paraId="7EDBB99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22.76</w:t>
            </w:r>
          </w:p>
        </w:tc>
        <w:tc>
          <w:tcPr>
            <w:tcW w:w="1115" w:type="dxa"/>
            <w:tcBorders>
              <w:top w:val="nil"/>
              <w:left w:val="nil"/>
              <w:bottom w:val="single" w:sz="8" w:space="0" w:color="000000"/>
              <w:right w:val="single" w:sz="8" w:space="0" w:color="000000"/>
            </w:tcBorders>
            <w:vAlign w:val="bottom"/>
            <w:hideMark/>
          </w:tcPr>
          <w:p w14:paraId="4E6BBAC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13.33</w:t>
            </w:r>
          </w:p>
        </w:tc>
        <w:tc>
          <w:tcPr>
            <w:tcW w:w="1099" w:type="dxa"/>
            <w:tcBorders>
              <w:top w:val="nil"/>
              <w:left w:val="nil"/>
              <w:bottom w:val="single" w:sz="8" w:space="0" w:color="000000"/>
              <w:right w:val="single" w:sz="8" w:space="0" w:color="000000"/>
            </w:tcBorders>
            <w:vAlign w:val="bottom"/>
            <w:hideMark/>
          </w:tcPr>
          <w:p w14:paraId="15E97E4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0.28</w:t>
            </w:r>
          </w:p>
        </w:tc>
        <w:tc>
          <w:tcPr>
            <w:tcW w:w="849" w:type="dxa"/>
            <w:tcBorders>
              <w:top w:val="nil"/>
              <w:left w:val="nil"/>
              <w:bottom w:val="single" w:sz="8" w:space="0" w:color="000000"/>
              <w:right w:val="single" w:sz="8" w:space="0" w:color="000000"/>
            </w:tcBorders>
            <w:vAlign w:val="bottom"/>
            <w:hideMark/>
          </w:tcPr>
          <w:p w14:paraId="399E015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0.19</w:t>
            </w:r>
          </w:p>
        </w:tc>
        <w:tc>
          <w:tcPr>
            <w:tcW w:w="1003" w:type="dxa"/>
            <w:tcBorders>
              <w:top w:val="nil"/>
              <w:left w:val="nil"/>
              <w:bottom w:val="single" w:sz="8" w:space="0" w:color="000000"/>
              <w:right w:val="single" w:sz="8" w:space="0" w:color="000000"/>
            </w:tcBorders>
            <w:vAlign w:val="bottom"/>
            <w:hideMark/>
          </w:tcPr>
          <w:p w14:paraId="7DA581F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0.59</w:t>
            </w:r>
          </w:p>
        </w:tc>
        <w:tc>
          <w:tcPr>
            <w:tcW w:w="1206" w:type="dxa"/>
            <w:tcBorders>
              <w:top w:val="nil"/>
              <w:left w:val="nil"/>
              <w:bottom w:val="single" w:sz="8" w:space="0" w:color="000000"/>
              <w:right w:val="single" w:sz="8" w:space="0" w:color="000000"/>
            </w:tcBorders>
            <w:vAlign w:val="bottom"/>
            <w:hideMark/>
          </w:tcPr>
          <w:p w14:paraId="51782FD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4.30</w:t>
            </w:r>
          </w:p>
        </w:tc>
        <w:tc>
          <w:tcPr>
            <w:tcW w:w="945" w:type="dxa"/>
            <w:tcBorders>
              <w:top w:val="nil"/>
              <w:left w:val="nil"/>
              <w:bottom w:val="single" w:sz="8" w:space="0" w:color="000000"/>
              <w:right w:val="single" w:sz="4" w:space="0" w:color="auto"/>
            </w:tcBorders>
            <w:vAlign w:val="bottom"/>
          </w:tcPr>
          <w:p w14:paraId="0ACFDA5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2.90</w:t>
            </w:r>
          </w:p>
        </w:tc>
        <w:tc>
          <w:tcPr>
            <w:tcW w:w="947" w:type="dxa"/>
            <w:tcBorders>
              <w:top w:val="nil"/>
              <w:left w:val="single" w:sz="4" w:space="0" w:color="auto"/>
              <w:bottom w:val="single" w:sz="8" w:space="0" w:color="000000"/>
              <w:right w:val="single" w:sz="4" w:space="0" w:color="auto"/>
            </w:tcBorders>
            <w:vAlign w:val="bottom"/>
          </w:tcPr>
          <w:p w14:paraId="62F72A65"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0.19</w:t>
            </w:r>
          </w:p>
        </w:tc>
        <w:tc>
          <w:tcPr>
            <w:tcW w:w="952" w:type="dxa"/>
            <w:tcBorders>
              <w:top w:val="nil"/>
              <w:left w:val="single" w:sz="4" w:space="0" w:color="auto"/>
              <w:bottom w:val="single" w:sz="8" w:space="0" w:color="000000"/>
              <w:right w:val="single" w:sz="4" w:space="0" w:color="auto"/>
            </w:tcBorders>
            <w:vAlign w:val="bottom"/>
          </w:tcPr>
          <w:p w14:paraId="3F223DC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0.19</w:t>
            </w:r>
          </w:p>
        </w:tc>
        <w:tc>
          <w:tcPr>
            <w:tcW w:w="1024" w:type="dxa"/>
            <w:tcBorders>
              <w:top w:val="nil"/>
              <w:left w:val="single" w:sz="4" w:space="0" w:color="auto"/>
              <w:bottom w:val="single" w:sz="8" w:space="0" w:color="000000"/>
              <w:right w:val="single" w:sz="4" w:space="0" w:color="auto"/>
            </w:tcBorders>
            <w:vAlign w:val="bottom"/>
          </w:tcPr>
          <w:p w14:paraId="1FA8FA6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2.59</w:t>
            </w:r>
          </w:p>
        </w:tc>
        <w:tc>
          <w:tcPr>
            <w:tcW w:w="948" w:type="dxa"/>
            <w:tcBorders>
              <w:top w:val="nil"/>
              <w:left w:val="single" w:sz="4" w:space="0" w:color="auto"/>
              <w:bottom w:val="single" w:sz="8" w:space="0" w:color="000000"/>
              <w:right w:val="single" w:sz="4" w:space="0" w:color="auto"/>
            </w:tcBorders>
            <w:vAlign w:val="bottom"/>
          </w:tcPr>
          <w:p w14:paraId="3099EAC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2.32</w:t>
            </w:r>
          </w:p>
        </w:tc>
        <w:tc>
          <w:tcPr>
            <w:tcW w:w="943" w:type="dxa"/>
            <w:tcBorders>
              <w:top w:val="nil"/>
              <w:left w:val="single" w:sz="4" w:space="0" w:color="auto"/>
              <w:bottom w:val="single" w:sz="8" w:space="0" w:color="000000"/>
              <w:right w:val="single" w:sz="4" w:space="0" w:color="auto"/>
            </w:tcBorders>
            <w:vAlign w:val="bottom"/>
          </w:tcPr>
          <w:p w14:paraId="1BCF923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0.38</w:t>
            </w:r>
          </w:p>
        </w:tc>
      </w:tr>
      <w:tr w:rsidR="00606739" w:rsidRPr="007F1DE8" w14:paraId="71248903"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tcPr>
          <w:p w14:paraId="2A6D1BD9"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Total</w:t>
            </w:r>
          </w:p>
        </w:tc>
        <w:tc>
          <w:tcPr>
            <w:tcW w:w="514" w:type="dxa"/>
            <w:tcBorders>
              <w:top w:val="nil"/>
              <w:left w:val="nil"/>
              <w:bottom w:val="single" w:sz="8" w:space="0" w:color="000000"/>
              <w:right w:val="single" w:sz="8" w:space="0" w:color="auto"/>
            </w:tcBorders>
            <w:vAlign w:val="bottom"/>
          </w:tcPr>
          <w:p w14:paraId="36D221F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344</w:t>
            </w:r>
          </w:p>
        </w:tc>
        <w:tc>
          <w:tcPr>
            <w:tcW w:w="1085" w:type="dxa"/>
            <w:tcBorders>
              <w:top w:val="nil"/>
              <w:left w:val="nil"/>
              <w:bottom w:val="single" w:sz="8" w:space="0" w:color="000000"/>
              <w:right w:val="single" w:sz="8" w:space="0" w:color="000000"/>
            </w:tcBorders>
            <w:vAlign w:val="bottom"/>
          </w:tcPr>
          <w:p w14:paraId="366E855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27.30</w:t>
            </w:r>
          </w:p>
        </w:tc>
        <w:tc>
          <w:tcPr>
            <w:tcW w:w="941" w:type="dxa"/>
            <w:tcBorders>
              <w:top w:val="nil"/>
              <w:left w:val="nil"/>
              <w:bottom w:val="single" w:sz="8" w:space="0" w:color="000000"/>
              <w:right w:val="single" w:sz="8" w:space="0" w:color="000000"/>
            </w:tcBorders>
            <w:vAlign w:val="bottom"/>
          </w:tcPr>
          <w:p w14:paraId="48FDDDF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42.69</w:t>
            </w:r>
          </w:p>
        </w:tc>
        <w:tc>
          <w:tcPr>
            <w:tcW w:w="1115" w:type="dxa"/>
            <w:tcBorders>
              <w:top w:val="nil"/>
              <w:left w:val="nil"/>
              <w:bottom w:val="single" w:sz="8" w:space="0" w:color="000000"/>
              <w:right w:val="single" w:sz="8" w:space="0" w:color="000000"/>
            </w:tcBorders>
            <w:vAlign w:val="bottom"/>
          </w:tcPr>
          <w:p w14:paraId="4E39A05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26.84</w:t>
            </w:r>
          </w:p>
        </w:tc>
        <w:tc>
          <w:tcPr>
            <w:tcW w:w="1099" w:type="dxa"/>
            <w:tcBorders>
              <w:top w:val="nil"/>
              <w:left w:val="nil"/>
              <w:bottom w:val="single" w:sz="8" w:space="0" w:color="000000"/>
              <w:right w:val="single" w:sz="8" w:space="0" w:color="000000"/>
            </w:tcBorders>
            <w:vAlign w:val="bottom"/>
          </w:tcPr>
          <w:p w14:paraId="13C88E8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4.19</w:t>
            </w:r>
          </w:p>
        </w:tc>
        <w:tc>
          <w:tcPr>
            <w:tcW w:w="849" w:type="dxa"/>
            <w:tcBorders>
              <w:top w:val="nil"/>
              <w:left w:val="nil"/>
              <w:bottom w:val="single" w:sz="8" w:space="0" w:color="000000"/>
              <w:right w:val="single" w:sz="8" w:space="0" w:color="000000"/>
            </w:tcBorders>
            <w:vAlign w:val="bottom"/>
          </w:tcPr>
          <w:p w14:paraId="1011C7D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0.67</w:t>
            </w:r>
          </w:p>
        </w:tc>
        <w:tc>
          <w:tcPr>
            <w:tcW w:w="1003" w:type="dxa"/>
            <w:tcBorders>
              <w:top w:val="nil"/>
              <w:left w:val="nil"/>
              <w:bottom w:val="single" w:sz="8" w:space="0" w:color="000000"/>
              <w:right w:val="single" w:sz="8" w:space="0" w:color="000000"/>
            </w:tcBorders>
            <w:vAlign w:val="bottom"/>
          </w:tcPr>
          <w:p w14:paraId="152C25F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2.22</w:t>
            </w:r>
          </w:p>
        </w:tc>
        <w:tc>
          <w:tcPr>
            <w:tcW w:w="1206" w:type="dxa"/>
            <w:tcBorders>
              <w:top w:val="nil"/>
              <w:left w:val="nil"/>
              <w:bottom w:val="single" w:sz="8" w:space="0" w:color="000000"/>
              <w:right w:val="single" w:sz="8" w:space="0" w:color="000000"/>
            </w:tcBorders>
            <w:vAlign w:val="bottom"/>
          </w:tcPr>
          <w:p w14:paraId="59B8A08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17.09</w:t>
            </w:r>
          </w:p>
        </w:tc>
        <w:tc>
          <w:tcPr>
            <w:tcW w:w="945" w:type="dxa"/>
            <w:tcBorders>
              <w:top w:val="nil"/>
              <w:left w:val="nil"/>
              <w:bottom w:val="single" w:sz="8" w:space="0" w:color="000000"/>
              <w:right w:val="single" w:sz="4" w:space="0" w:color="auto"/>
            </w:tcBorders>
            <w:vAlign w:val="bottom"/>
          </w:tcPr>
          <w:p w14:paraId="1AF2952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10.50</w:t>
            </w:r>
          </w:p>
        </w:tc>
        <w:tc>
          <w:tcPr>
            <w:tcW w:w="947" w:type="dxa"/>
            <w:tcBorders>
              <w:top w:val="nil"/>
              <w:left w:val="single" w:sz="4" w:space="0" w:color="auto"/>
              <w:bottom w:val="single" w:sz="8" w:space="0" w:color="000000"/>
              <w:right w:val="single" w:sz="4" w:space="0" w:color="auto"/>
            </w:tcBorders>
            <w:vAlign w:val="bottom"/>
          </w:tcPr>
          <w:p w14:paraId="6750277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0.60</w:t>
            </w:r>
          </w:p>
        </w:tc>
        <w:tc>
          <w:tcPr>
            <w:tcW w:w="952" w:type="dxa"/>
            <w:tcBorders>
              <w:top w:val="nil"/>
              <w:left w:val="single" w:sz="4" w:space="0" w:color="auto"/>
              <w:bottom w:val="single" w:sz="8" w:space="0" w:color="000000"/>
              <w:right w:val="single" w:sz="4" w:space="0" w:color="auto"/>
            </w:tcBorders>
            <w:vAlign w:val="bottom"/>
          </w:tcPr>
          <w:p w14:paraId="09080D6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0.38</w:t>
            </w:r>
          </w:p>
        </w:tc>
        <w:tc>
          <w:tcPr>
            <w:tcW w:w="1024" w:type="dxa"/>
            <w:tcBorders>
              <w:top w:val="nil"/>
              <w:left w:val="single" w:sz="4" w:space="0" w:color="auto"/>
              <w:bottom w:val="single" w:sz="8" w:space="0" w:color="000000"/>
              <w:right w:val="single" w:sz="4" w:space="0" w:color="auto"/>
            </w:tcBorders>
            <w:vAlign w:val="bottom"/>
          </w:tcPr>
          <w:p w14:paraId="14F7E3B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29.76</w:t>
            </w:r>
          </w:p>
        </w:tc>
        <w:tc>
          <w:tcPr>
            <w:tcW w:w="948" w:type="dxa"/>
            <w:tcBorders>
              <w:top w:val="nil"/>
              <w:left w:val="single" w:sz="4" w:space="0" w:color="auto"/>
              <w:bottom w:val="single" w:sz="8" w:space="0" w:color="000000"/>
              <w:right w:val="single" w:sz="4" w:space="0" w:color="auto"/>
            </w:tcBorders>
            <w:vAlign w:val="bottom"/>
          </w:tcPr>
          <w:p w14:paraId="04E7CA8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5.88</w:t>
            </w:r>
          </w:p>
        </w:tc>
        <w:tc>
          <w:tcPr>
            <w:tcW w:w="943" w:type="dxa"/>
            <w:tcBorders>
              <w:top w:val="nil"/>
              <w:left w:val="single" w:sz="4" w:space="0" w:color="auto"/>
              <w:bottom w:val="single" w:sz="8" w:space="0" w:color="000000"/>
              <w:right w:val="single" w:sz="4" w:space="0" w:color="auto"/>
            </w:tcBorders>
            <w:vAlign w:val="bottom"/>
          </w:tcPr>
          <w:p w14:paraId="4B50ADB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6.84</w:t>
            </w:r>
          </w:p>
        </w:tc>
      </w:tr>
    </w:tbl>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606739">
      <w:pPr>
        <w:widowControl w:val="0"/>
        <w:spacing w:after="0" w:line="480" w:lineRule="auto"/>
        <w:ind w:left="-709" w:hanging="142"/>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399921C" w14:textId="77777777" w:rsidR="00606739" w:rsidRDefault="00606739" w:rsidP="00A725B3">
      <w:pPr>
        <w:spacing w:line="360" w:lineRule="auto"/>
        <w:jc w:val="both"/>
        <w:rPr>
          <w:rFonts w:ascii="Times New Roman" w:hAnsi="Times New Roman" w:cs="Times New Roman"/>
          <w:sz w:val="24"/>
          <w:szCs w:val="24"/>
        </w:rPr>
      </w:pPr>
    </w:p>
    <w:p w14:paraId="5C887722" w14:textId="77777777" w:rsidR="00606739" w:rsidRDefault="00606739" w:rsidP="00A725B3">
      <w:pPr>
        <w:spacing w:line="360" w:lineRule="auto"/>
        <w:jc w:val="both"/>
        <w:rPr>
          <w:rFonts w:ascii="Times New Roman" w:hAnsi="Times New Roman" w:cs="Times New Roman"/>
          <w:sz w:val="24"/>
          <w:szCs w:val="24"/>
        </w:rPr>
      </w:pPr>
    </w:p>
    <w:p w14:paraId="5E6127C1" w14:textId="5929E65D" w:rsidR="00876ACE" w:rsidRPr="00606739" w:rsidRDefault="00606739" w:rsidP="00606739">
      <w:pPr>
        <w:widowControl w:val="0"/>
        <w:spacing w:after="0" w:line="480" w:lineRule="auto"/>
        <w:ind w:left="-851" w:firstLine="142"/>
        <w:rPr>
          <w:rFonts w:ascii="Times New Roman" w:hAnsi="Times New Roman" w:cs="Times New Roman"/>
          <w:b/>
          <w:bCs/>
          <w:color w:val="000000" w:themeColor="text1"/>
          <w:sz w:val="18"/>
          <w:szCs w:val="18"/>
        </w:rPr>
      </w:pPr>
      <w:r w:rsidRPr="00FA60FB">
        <w:rPr>
          <w:rFonts w:ascii="Times New Roman" w:hAnsi="Times New Roman" w:cs="Times New Roman"/>
          <w:b/>
          <w:bCs/>
          <w:color w:val="000000" w:themeColor="text1"/>
          <w:sz w:val="18"/>
          <w:szCs w:val="18"/>
        </w:rPr>
        <w:lastRenderedPageBreak/>
        <w:t>Table 2</w:t>
      </w:r>
      <w:proofErr w:type="gramStart"/>
      <w:r w:rsidRPr="00FA60FB">
        <w:rPr>
          <w:rFonts w:ascii="Times New Roman" w:hAnsi="Times New Roman" w:cs="Times New Roman"/>
          <w:b/>
          <w:bCs/>
          <w:color w:val="000000" w:themeColor="text1"/>
          <w:sz w:val="18"/>
          <w:szCs w:val="18"/>
        </w:rPr>
        <w:t>a :</w:t>
      </w:r>
      <w:proofErr w:type="gramEnd"/>
      <w:r w:rsidRPr="00FA60FB">
        <w:rPr>
          <w:rFonts w:ascii="Times New Roman" w:hAnsi="Times New Roman" w:cs="Times New Roman"/>
          <w:b/>
          <w:bCs/>
          <w:color w:val="000000" w:themeColor="text1"/>
          <w:sz w:val="18"/>
          <w:szCs w:val="18"/>
        </w:rPr>
        <w:t xml:space="preserve"> Analysis of variance in a line × tester cross analysis of parents and F₁s for 1</w:t>
      </w:r>
      <w:r>
        <w:rPr>
          <w:rFonts w:ascii="Times New Roman" w:hAnsi="Times New Roman" w:cs="Times New Roman"/>
          <w:b/>
          <w:bCs/>
          <w:color w:val="000000" w:themeColor="text1"/>
          <w:sz w:val="18"/>
          <w:szCs w:val="18"/>
        </w:rPr>
        <w:t>3</w:t>
      </w:r>
      <w:r w:rsidRPr="00FA60FB">
        <w:rPr>
          <w:rFonts w:ascii="Times New Roman" w:hAnsi="Times New Roman" w:cs="Times New Roman"/>
          <w:b/>
          <w:bCs/>
          <w:color w:val="000000" w:themeColor="text1"/>
          <w:sz w:val="18"/>
          <w:szCs w:val="18"/>
        </w:rPr>
        <w:t xml:space="preserve"> characters in </w:t>
      </w:r>
      <w:r>
        <w:rPr>
          <w:rFonts w:ascii="Times New Roman" w:hAnsi="Times New Roman" w:cs="Times New Roman"/>
          <w:b/>
          <w:bCs/>
          <w:color w:val="000000" w:themeColor="text1"/>
          <w:sz w:val="18"/>
          <w:szCs w:val="18"/>
        </w:rPr>
        <w:t>wheat</w:t>
      </w:r>
      <w:r w:rsidRPr="00FA60FB">
        <w:rPr>
          <w:rFonts w:ascii="Times New Roman" w:hAnsi="Times New Roman" w:cs="Times New Roman"/>
          <w:b/>
          <w:bCs/>
          <w:color w:val="000000" w:themeColor="text1"/>
          <w:sz w:val="18"/>
          <w:szCs w:val="18"/>
        </w:rPr>
        <w:t xml:space="preserve"> (</w:t>
      </w:r>
      <w:r w:rsidRPr="00606739">
        <w:rPr>
          <w:rFonts w:ascii="Times New Roman" w:hAnsi="Times New Roman" w:cs="Times New Roman"/>
          <w:b/>
          <w:bCs/>
          <w:i/>
          <w:iCs/>
          <w:color w:val="000000" w:themeColor="text1"/>
          <w:sz w:val="18"/>
          <w:szCs w:val="18"/>
        </w:rPr>
        <w:t xml:space="preserve">Triticum </w:t>
      </w:r>
      <w:proofErr w:type="spellStart"/>
      <w:r w:rsidRPr="00606739">
        <w:rPr>
          <w:rFonts w:ascii="Times New Roman" w:hAnsi="Times New Roman" w:cs="Times New Roman"/>
          <w:b/>
          <w:bCs/>
          <w:i/>
          <w:iCs/>
          <w:color w:val="000000" w:themeColor="text1"/>
          <w:sz w:val="18"/>
          <w:szCs w:val="18"/>
        </w:rPr>
        <w:t>aestivum</w:t>
      </w:r>
      <w:proofErr w:type="spellEnd"/>
      <w:r w:rsidRPr="00FA60FB">
        <w:rPr>
          <w:rFonts w:ascii="Times New Roman" w:hAnsi="Times New Roman" w:cs="Times New Roman"/>
          <w:b/>
          <w:bCs/>
          <w:color w:val="000000" w:themeColor="text1"/>
          <w:sz w:val="18"/>
          <w:szCs w:val="18"/>
        </w:rPr>
        <w:t xml:space="preserve"> L.)</w:t>
      </w:r>
    </w:p>
    <w:tbl>
      <w:tblPr>
        <w:tblW w:w="15604" w:type="dxa"/>
        <w:tblInd w:w="-667" w:type="dxa"/>
        <w:tblLook w:val="04A0" w:firstRow="1" w:lastRow="0" w:firstColumn="1" w:lastColumn="0" w:noHBand="0" w:noVBand="1"/>
      </w:tblPr>
      <w:tblGrid>
        <w:gridCol w:w="1722"/>
        <w:gridCol w:w="487"/>
        <w:gridCol w:w="1037"/>
        <w:gridCol w:w="1043"/>
        <w:gridCol w:w="1037"/>
        <w:gridCol w:w="1217"/>
        <w:gridCol w:w="932"/>
        <w:gridCol w:w="1056"/>
        <w:gridCol w:w="1037"/>
        <w:gridCol w:w="1037"/>
        <w:gridCol w:w="914"/>
        <w:gridCol w:w="1056"/>
        <w:gridCol w:w="1136"/>
        <w:gridCol w:w="961"/>
        <w:gridCol w:w="932"/>
      </w:tblGrid>
      <w:tr w:rsidR="00606739" w:rsidRPr="002E2DC2" w14:paraId="7A7576E1" w14:textId="77777777" w:rsidTr="006176CB">
        <w:trPr>
          <w:trHeight w:val="475"/>
        </w:trPr>
        <w:tc>
          <w:tcPr>
            <w:tcW w:w="1722"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6C9C604"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w:t>
            </w:r>
          </w:p>
          <w:p w14:paraId="25BE45DF"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Characters</w:t>
            </w:r>
          </w:p>
          <w:p w14:paraId="0F8B3B41"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6B6CEBC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C9E0F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66D301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7DB336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2E2DC2">
              <w:rPr>
                <w:rFonts w:ascii="Times New Roman" w:eastAsia="Times New Roman" w:hAnsi="Times New Roman" w:cs="Times New Roman"/>
                <w:b/>
                <w:bCs/>
                <w:color w:val="000000"/>
                <w:sz w:val="18"/>
                <w:szCs w:val="18"/>
                <w:lang w:eastAsia="en-IN" w:bidi="hi-IN"/>
              </w:rPr>
              <w:t>Sources of variation</w:t>
            </w:r>
          </w:p>
        </w:tc>
        <w:tc>
          <w:tcPr>
            <w:tcW w:w="487" w:type="dxa"/>
            <w:vMerge w:val="restart"/>
            <w:tcBorders>
              <w:top w:val="single" w:sz="8" w:space="0" w:color="000000"/>
              <w:left w:val="single" w:sz="8" w:space="0" w:color="auto"/>
              <w:bottom w:val="single" w:sz="8" w:space="0" w:color="000000"/>
              <w:right w:val="single" w:sz="8" w:space="0" w:color="auto"/>
            </w:tcBorders>
            <w:vAlign w:val="center"/>
            <w:hideMark/>
          </w:tcPr>
          <w:p w14:paraId="3F5093D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Df</w:t>
            </w:r>
          </w:p>
        </w:tc>
        <w:tc>
          <w:tcPr>
            <w:tcW w:w="1037" w:type="dxa"/>
            <w:vMerge w:val="restart"/>
            <w:tcBorders>
              <w:top w:val="single" w:sz="8" w:space="0" w:color="000000"/>
              <w:left w:val="single" w:sz="8" w:space="0" w:color="auto"/>
              <w:bottom w:val="single" w:sz="8" w:space="0" w:color="000000"/>
              <w:right w:val="single" w:sz="8" w:space="0" w:color="000000"/>
            </w:tcBorders>
            <w:vAlign w:val="center"/>
            <w:hideMark/>
          </w:tcPr>
          <w:p w14:paraId="1143B41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75% heading</w:t>
            </w:r>
          </w:p>
        </w:tc>
        <w:tc>
          <w:tcPr>
            <w:tcW w:w="1043" w:type="dxa"/>
            <w:vMerge w:val="restart"/>
            <w:tcBorders>
              <w:top w:val="single" w:sz="8" w:space="0" w:color="000000"/>
              <w:left w:val="single" w:sz="8" w:space="0" w:color="000000"/>
              <w:bottom w:val="single" w:sz="8" w:space="0" w:color="000000"/>
              <w:right w:val="single" w:sz="8" w:space="0" w:color="000000"/>
            </w:tcBorders>
            <w:vAlign w:val="center"/>
            <w:hideMark/>
          </w:tcPr>
          <w:p w14:paraId="6D61615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maturity</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14:paraId="4BDF8E1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Plant height</w:t>
            </w:r>
          </w:p>
        </w:tc>
        <w:tc>
          <w:tcPr>
            <w:tcW w:w="1217" w:type="dxa"/>
            <w:vMerge w:val="restart"/>
            <w:tcBorders>
              <w:top w:val="single" w:sz="8" w:space="0" w:color="000000"/>
              <w:left w:val="single" w:sz="8" w:space="0" w:color="000000"/>
              <w:bottom w:val="single" w:sz="8" w:space="0" w:color="000000"/>
              <w:right w:val="single" w:sz="8" w:space="0" w:color="000000"/>
            </w:tcBorders>
            <w:vAlign w:val="center"/>
            <w:hideMark/>
          </w:tcPr>
          <w:p w14:paraId="5A5BA3CF"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Number of productive tillers per Plant</w:t>
            </w:r>
          </w:p>
        </w:tc>
        <w:tc>
          <w:tcPr>
            <w:tcW w:w="932" w:type="dxa"/>
            <w:vMerge w:val="restart"/>
            <w:tcBorders>
              <w:top w:val="single" w:sz="8" w:space="0" w:color="000000"/>
              <w:left w:val="single" w:sz="8" w:space="0" w:color="000000"/>
              <w:bottom w:val="single" w:sz="8" w:space="0" w:color="000000"/>
              <w:right w:val="single" w:sz="8" w:space="0" w:color="000000"/>
            </w:tcBorders>
            <w:vAlign w:val="center"/>
            <w:hideMark/>
          </w:tcPr>
          <w:p w14:paraId="08A81BA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Spike length</w:t>
            </w:r>
          </w:p>
        </w:tc>
        <w:tc>
          <w:tcPr>
            <w:tcW w:w="1056" w:type="dxa"/>
            <w:vMerge w:val="restart"/>
            <w:tcBorders>
              <w:top w:val="single" w:sz="8" w:space="0" w:color="000000"/>
              <w:left w:val="single" w:sz="8" w:space="0" w:color="000000"/>
              <w:bottom w:val="single" w:sz="8" w:space="0" w:color="000000"/>
              <w:right w:val="single" w:sz="8" w:space="0" w:color="000000"/>
            </w:tcBorders>
            <w:vAlign w:val="center"/>
            <w:hideMark/>
          </w:tcPr>
          <w:p w14:paraId="3439E59B"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2E2DC2">
              <w:rPr>
                <w:rFonts w:ascii="Times New Roman" w:hAnsi="Times New Roman" w:cs="Times New Roman"/>
                <w:b/>
                <w:bCs/>
                <w:sz w:val="18"/>
                <w:szCs w:val="18"/>
              </w:rPr>
              <w:t>Spikelets</w:t>
            </w:r>
            <w:proofErr w:type="spellEnd"/>
            <w:r w:rsidRPr="002E2DC2">
              <w:rPr>
                <w:rFonts w:ascii="Times New Roman" w:hAnsi="Times New Roman" w:cs="Times New Roman"/>
                <w:b/>
                <w:bCs/>
                <w:sz w:val="18"/>
                <w:szCs w:val="18"/>
              </w:rPr>
              <w:t xml:space="preserve"> per spike</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14:paraId="2C2A4287"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Grain per spike</w:t>
            </w:r>
          </w:p>
        </w:tc>
        <w:tc>
          <w:tcPr>
            <w:tcW w:w="1037" w:type="dxa"/>
            <w:vMerge w:val="restart"/>
            <w:tcBorders>
              <w:top w:val="single" w:sz="8" w:space="0" w:color="000000"/>
              <w:left w:val="single" w:sz="8" w:space="0" w:color="000000"/>
              <w:right w:val="single" w:sz="8" w:space="0" w:color="000000"/>
            </w:tcBorders>
            <w:vAlign w:val="center"/>
          </w:tcPr>
          <w:p w14:paraId="6C46F900"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1000 grain weight</w:t>
            </w:r>
          </w:p>
        </w:tc>
        <w:tc>
          <w:tcPr>
            <w:tcW w:w="914" w:type="dxa"/>
            <w:vMerge w:val="restart"/>
            <w:tcBorders>
              <w:top w:val="single" w:sz="8" w:space="0" w:color="000000"/>
              <w:left w:val="single" w:sz="8" w:space="0" w:color="000000"/>
              <w:right w:val="single" w:sz="8" w:space="0" w:color="000000"/>
            </w:tcBorders>
            <w:vAlign w:val="center"/>
          </w:tcPr>
          <w:p w14:paraId="79CB6B89"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Protein content</w:t>
            </w:r>
          </w:p>
        </w:tc>
        <w:tc>
          <w:tcPr>
            <w:tcW w:w="1056" w:type="dxa"/>
            <w:vMerge w:val="restart"/>
            <w:tcBorders>
              <w:top w:val="single" w:sz="8" w:space="0" w:color="000000"/>
              <w:left w:val="single" w:sz="8" w:space="0" w:color="000000"/>
              <w:right w:val="single" w:sz="4" w:space="0" w:color="auto"/>
            </w:tcBorders>
            <w:vAlign w:val="center"/>
          </w:tcPr>
          <w:p w14:paraId="0BE94E66"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Seed hardness</w:t>
            </w:r>
          </w:p>
        </w:tc>
        <w:tc>
          <w:tcPr>
            <w:tcW w:w="1136" w:type="dxa"/>
            <w:vMerge w:val="restart"/>
            <w:tcBorders>
              <w:top w:val="single" w:sz="8" w:space="0" w:color="000000"/>
              <w:left w:val="single" w:sz="4" w:space="0" w:color="auto"/>
              <w:right w:val="single" w:sz="4" w:space="0" w:color="auto"/>
            </w:tcBorders>
            <w:vAlign w:val="center"/>
          </w:tcPr>
          <w:p w14:paraId="10715AA0"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 xml:space="preserve">Biological yield per plant </w:t>
            </w:r>
          </w:p>
        </w:tc>
        <w:tc>
          <w:tcPr>
            <w:tcW w:w="961" w:type="dxa"/>
            <w:tcBorders>
              <w:top w:val="single" w:sz="8" w:space="0" w:color="000000"/>
              <w:left w:val="single" w:sz="4" w:space="0" w:color="auto"/>
              <w:right w:val="single" w:sz="4" w:space="0" w:color="auto"/>
            </w:tcBorders>
            <w:vAlign w:val="center"/>
          </w:tcPr>
          <w:p w14:paraId="67AE6F1C"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29E96DD9"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7B27EE27"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Harvest index (%)</w:t>
            </w:r>
          </w:p>
        </w:tc>
        <w:tc>
          <w:tcPr>
            <w:tcW w:w="932" w:type="dxa"/>
            <w:vMerge w:val="restart"/>
            <w:tcBorders>
              <w:top w:val="single" w:sz="8" w:space="0" w:color="000000"/>
              <w:left w:val="single" w:sz="4" w:space="0" w:color="auto"/>
              <w:right w:val="single" w:sz="4" w:space="0" w:color="auto"/>
            </w:tcBorders>
            <w:vAlign w:val="center"/>
          </w:tcPr>
          <w:p w14:paraId="45E84395"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Grain yield per plant (g)</w:t>
            </w:r>
          </w:p>
        </w:tc>
      </w:tr>
      <w:tr w:rsidR="00606739" w:rsidRPr="002E2DC2" w14:paraId="5FD31288" w14:textId="77777777" w:rsidTr="006176CB">
        <w:trPr>
          <w:trHeight w:val="185"/>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75E881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14:paraId="5097484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14:paraId="56BD6E1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14:paraId="3C344F94"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3DDDAC9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14:paraId="7C33162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4EE6260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6E4D62D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29D671F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right w:val="single" w:sz="8" w:space="0" w:color="000000"/>
            </w:tcBorders>
          </w:tcPr>
          <w:p w14:paraId="22DF7EE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right w:val="single" w:sz="8" w:space="0" w:color="000000"/>
            </w:tcBorders>
          </w:tcPr>
          <w:p w14:paraId="731534A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right w:val="single" w:sz="4" w:space="0" w:color="auto"/>
            </w:tcBorders>
          </w:tcPr>
          <w:p w14:paraId="0F9183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right w:val="single" w:sz="4" w:space="0" w:color="auto"/>
            </w:tcBorders>
          </w:tcPr>
          <w:p w14:paraId="5C5C320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right w:val="single" w:sz="4" w:space="0" w:color="auto"/>
            </w:tcBorders>
          </w:tcPr>
          <w:p w14:paraId="57F72C6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right w:val="single" w:sz="4" w:space="0" w:color="auto"/>
            </w:tcBorders>
          </w:tcPr>
          <w:p w14:paraId="406E3AD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3356513B" w14:textId="77777777" w:rsidTr="006176CB">
        <w:trPr>
          <w:trHeight w:val="192"/>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7AC47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14:paraId="63D114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14:paraId="6719CB6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14:paraId="639E2BC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4603467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14:paraId="06B2374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7DFEF9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39C40B5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30F3FF3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bottom w:val="single" w:sz="8" w:space="0" w:color="000000"/>
              <w:right w:val="single" w:sz="8" w:space="0" w:color="000000"/>
            </w:tcBorders>
          </w:tcPr>
          <w:p w14:paraId="1B92CF6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bottom w:val="single" w:sz="8" w:space="0" w:color="000000"/>
              <w:right w:val="single" w:sz="8" w:space="0" w:color="000000"/>
            </w:tcBorders>
          </w:tcPr>
          <w:p w14:paraId="6A2C586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bottom w:val="single" w:sz="8" w:space="0" w:color="000000"/>
              <w:right w:val="single" w:sz="4" w:space="0" w:color="auto"/>
            </w:tcBorders>
          </w:tcPr>
          <w:p w14:paraId="424805B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bottom w:val="single" w:sz="8" w:space="0" w:color="000000"/>
              <w:right w:val="single" w:sz="4" w:space="0" w:color="auto"/>
            </w:tcBorders>
          </w:tcPr>
          <w:p w14:paraId="600F197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bottom w:val="single" w:sz="8" w:space="0" w:color="000000"/>
              <w:right w:val="single" w:sz="4" w:space="0" w:color="auto"/>
            </w:tcBorders>
          </w:tcPr>
          <w:p w14:paraId="3E50AC9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bottom w:val="single" w:sz="8" w:space="0" w:color="000000"/>
              <w:right w:val="single" w:sz="4" w:space="0" w:color="auto"/>
            </w:tcBorders>
          </w:tcPr>
          <w:p w14:paraId="37FB00B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733C2D0A"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1177107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Replication</w:t>
            </w:r>
          </w:p>
        </w:tc>
        <w:tc>
          <w:tcPr>
            <w:tcW w:w="487" w:type="dxa"/>
            <w:tcBorders>
              <w:top w:val="nil"/>
              <w:left w:val="nil"/>
              <w:bottom w:val="single" w:sz="8" w:space="0" w:color="000000"/>
              <w:right w:val="single" w:sz="8" w:space="0" w:color="auto"/>
            </w:tcBorders>
            <w:vAlign w:val="bottom"/>
            <w:hideMark/>
          </w:tcPr>
          <w:p w14:paraId="1FC04CE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w:t>
            </w:r>
          </w:p>
        </w:tc>
        <w:tc>
          <w:tcPr>
            <w:tcW w:w="1037" w:type="dxa"/>
            <w:tcBorders>
              <w:top w:val="nil"/>
              <w:left w:val="nil"/>
              <w:bottom w:val="single" w:sz="8" w:space="0" w:color="000000"/>
              <w:right w:val="single" w:sz="8" w:space="0" w:color="000000"/>
            </w:tcBorders>
            <w:vAlign w:val="bottom"/>
            <w:hideMark/>
          </w:tcPr>
          <w:p w14:paraId="2F52E3F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13.10</w:t>
            </w:r>
          </w:p>
        </w:tc>
        <w:tc>
          <w:tcPr>
            <w:tcW w:w="1043" w:type="dxa"/>
            <w:tcBorders>
              <w:top w:val="nil"/>
              <w:left w:val="nil"/>
              <w:bottom w:val="single" w:sz="8" w:space="0" w:color="000000"/>
              <w:right w:val="single" w:sz="8" w:space="0" w:color="000000"/>
            </w:tcBorders>
            <w:vAlign w:val="bottom"/>
          </w:tcPr>
          <w:p w14:paraId="19FFDDA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18.82</w:t>
            </w:r>
          </w:p>
        </w:tc>
        <w:tc>
          <w:tcPr>
            <w:tcW w:w="1037" w:type="dxa"/>
            <w:tcBorders>
              <w:top w:val="nil"/>
              <w:left w:val="nil"/>
              <w:bottom w:val="single" w:sz="8" w:space="0" w:color="000000"/>
              <w:right w:val="single" w:sz="8" w:space="0" w:color="000000"/>
            </w:tcBorders>
            <w:vAlign w:val="bottom"/>
          </w:tcPr>
          <w:p w14:paraId="07E763F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18.06</w:t>
            </w:r>
          </w:p>
        </w:tc>
        <w:tc>
          <w:tcPr>
            <w:tcW w:w="1217" w:type="dxa"/>
            <w:tcBorders>
              <w:top w:val="nil"/>
              <w:left w:val="nil"/>
              <w:bottom w:val="single" w:sz="8" w:space="0" w:color="000000"/>
              <w:right w:val="single" w:sz="8" w:space="0" w:color="000000"/>
            </w:tcBorders>
            <w:vAlign w:val="bottom"/>
          </w:tcPr>
          <w:p w14:paraId="52F24D0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0.20</w:t>
            </w:r>
          </w:p>
        </w:tc>
        <w:tc>
          <w:tcPr>
            <w:tcW w:w="932" w:type="dxa"/>
            <w:tcBorders>
              <w:top w:val="nil"/>
              <w:left w:val="nil"/>
              <w:bottom w:val="single" w:sz="8" w:space="0" w:color="000000"/>
              <w:right w:val="single" w:sz="8" w:space="0" w:color="000000"/>
            </w:tcBorders>
            <w:vAlign w:val="bottom"/>
          </w:tcPr>
          <w:p w14:paraId="3481C0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0.01</w:t>
            </w:r>
          </w:p>
        </w:tc>
        <w:tc>
          <w:tcPr>
            <w:tcW w:w="1056" w:type="dxa"/>
            <w:tcBorders>
              <w:top w:val="nil"/>
              <w:left w:val="nil"/>
              <w:bottom w:val="single" w:sz="8" w:space="0" w:color="000000"/>
              <w:right w:val="single" w:sz="8" w:space="0" w:color="000000"/>
            </w:tcBorders>
            <w:vAlign w:val="bottom"/>
          </w:tcPr>
          <w:p w14:paraId="70C8F94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0.38</w:t>
            </w:r>
          </w:p>
        </w:tc>
        <w:tc>
          <w:tcPr>
            <w:tcW w:w="1037" w:type="dxa"/>
            <w:tcBorders>
              <w:top w:val="nil"/>
              <w:left w:val="nil"/>
              <w:bottom w:val="single" w:sz="8" w:space="0" w:color="000000"/>
              <w:right w:val="single" w:sz="8" w:space="0" w:color="000000"/>
            </w:tcBorders>
            <w:vAlign w:val="bottom"/>
          </w:tcPr>
          <w:p w14:paraId="6910B3A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2.74</w:t>
            </w:r>
          </w:p>
        </w:tc>
        <w:tc>
          <w:tcPr>
            <w:tcW w:w="1037" w:type="dxa"/>
            <w:tcBorders>
              <w:top w:val="nil"/>
              <w:left w:val="nil"/>
              <w:bottom w:val="single" w:sz="8" w:space="0" w:color="000000"/>
              <w:right w:val="single" w:sz="4" w:space="0" w:color="auto"/>
            </w:tcBorders>
            <w:vAlign w:val="bottom"/>
          </w:tcPr>
          <w:p w14:paraId="40C8B575"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2.41</w:t>
            </w:r>
          </w:p>
        </w:tc>
        <w:tc>
          <w:tcPr>
            <w:tcW w:w="914" w:type="dxa"/>
            <w:tcBorders>
              <w:top w:val="nil"/>
              <w:left w:val="single" w:sz="4" w:space="0" w:color="auto"/>
              <w:bottom w:val="single" w:sz="8" w:space="0" w:color="000000"/>
              <w:right w:val="single" w:sz="4" w:space="0" w:color="auto"/>
            </w:tcBorders>
            <w:vAlign w:val="bottom"/>
          </w:tcPr>
          <w:p w14:paraId="6EE60E49"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0.02</w:t>
            </w:r>
          </w:p>
        </w:tc>
        <w:tc>
          <w:tcPr>
            <w:tcW w:w="1056" w:type="dxa"/>
            <w:tcBorders>
              <w:top w:val="nil"/>
              <w:left w:val="single" w:sz="4" w:space="0" w:color="auto"/>
              <w:bottom w:val="single" w:sz="8" w:space="0" w:color="000000"/>
              <w:right w:val="single" w:sz="4" w:space="0" w:color="auto"/>
            </w:tcBorders>
            <w:vAlign w:val="bottom"/>
          </w:tcPr>
          <w:p w14:paraId="0ABEFCF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0.08</w:t>
            </w:r>
          </w:p>
        </w:tc>
        <w:tc>
          <w:tcPr>
            <w:tcW w:w="1136" w:type="dxa"/>
            <w:tcBorders>
              <w:top w:val="nil"/>
              <w:left w:val="single" w:sz="4" w:space="0" w:color="auto"/>
              <w:bottom w:val="single" w:sz="8" w:space="0" w:color="000000"/>
              <w:right w:val="single" w:sz="4" w:space="0" w:color="auto"/>
            </w:tcBorders>
            <w:vAlign w:val="bottom"/>
          </w:tcPr>
          <w:p w14:paraId="5BFC09C4"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0.35</w:t>
            </w:r>
          </w:p>
        </w:tc>
        <w:tc>
          <w:tcPr>
            <w:tcW w:w="961" w:type="dxa"/>
            <w:tcBorders>
              <w:top w:val="nil"/>
              <w:left w:val="single" w:sz="4" w:space="0" w:color="auto"/>
              <w:bottom w:val="single" w:sz="8" w:space="0" w:color="000000"/>
              <w:right w:val="single" w:sz="4" w:space="0" w:color="auto"/>
            </w:tcBorders>
            <w:vAlign w:val="bottom"/>
          </w:tcPr>
          <w:p w14:paraId="6F0F8336"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0.82</w:t>
            </w:r>
          </w:p>
        </w:tc>
        <w:tc>
          <w:tcPr>
            <w:tcW w:w="932" w:type="dxa"/>
            <w:tcBorders>
              <w:top w:val="nil"/>
              <w:left w:val="single" w:sz="4" w:space="0" w:color="auto"/>
              <w:bottom w:val="single" w:sz="8" w:space="0" w:color="000000"/>
              <w:right w:val="single" w:sz="4" w:space="0" w:color="auto"/>
            </w:tcBorders>
            <w:vAlign w:val="bottom"/>
          </w:tcPr>
          <w:p w14:paraId="412994BF"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0.82</w:t>
            </w:r>
          </w:p>
        </w:tc>
      </w:tr>
      <w:tr w:rsidR="00606739" w:rsidRPr="002E2DC2" w14:paraId="7A29AC4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6698C7A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Genotype</w:t>
            </w:r>
          </w:p>
        </w:tc>
        <w:tc>
          <w:tcPr>
            <w:tcW w:w="487" w:type="dxa"/>
            <w:tcBorders>
              <w:top w:val="nil"/>
              <w:left w:val="nil"/>
              <w:bottom w:val="single" w:sz="8" w:space="0" w:color="000000"/>
              <w:right w:val="single" w:sz="8" w:space="0" w:color="auto"/>
            </w:tcBorders>
            <w:vAlign w:val="bottom"/>
            <w:hideMark/>
          </w:tcPr>
          <w:p w14:paraId="0E31192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w:t>
            </w:r>
          </w:p>
        </w:tc>
        <w:tc>
          <w:tcPr>
            <w:tcW w:w="1037" w:type="dxa"/>
            <w:tcBorders>
              <w:top w:val="nil"/>
              <w:left w:val="nil"/>
              <w:bottom w:val="single" w:sz="8" w:space="0" w:color="000000"/>
              <w:right w:val="single" w:sz="8" w:space="0" w:color="000000"/>
            </w:tcBorders>
            <w:vAlign w:val="bottom"/>
            <w:hideMark/>
          </w:tcPr>
          <w:p w14:paraId="0C9FD1A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65.85**</w:t>
            </w:r>
          </w:p>
        </w:tc>
        <w:tc>
          <w:tcPr>
            <w:tcW w:w="1043" w:type="dxa"/>
            <w:tcBorders>
              <w:top w:val="nil"/>
              <w:left w:val="nil"/>
              <w:bottom w:val="single" w:sz="8" w:space="0" w:color="000000"/>
              <w:right w:val="single" w:sz="8" w:space="0" w:color="000000"/>
            </w:tcBorders>
            <w:vAlign w:val="bottom"/>
          </w:tcPr>
          <w:p w14:paraId="6A3BBD2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88.04**</w:t>
            </w:r>
          </w:p>
        </w:tc>
        <w:tc>
          <w:tcPr>
            <w:tcW w:w="1037" w:type="dxa"/>
            <w:tcBorders>
              <w:top w:val="nil"/>
              <w:left w:val="nil"/>
              <w:bottom w:val="single" w:sz="8" w:space="0" w:color="000000"/>
              <w:right w:val="single" w:sz="8" w:space="0" w:color="000000"/>
            </w:tcBorders>
            <w:vAlign w:val="bottom"/>
          </w:tcPr>
          <w:p w14:paraId="10D368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50.44**</w:t>
            </w:r>
          </w:p>
        </w:tc>
        <w:tc>
          <w:tcPr>
            <w:tcW w:w="1217" w:type="dxa"/>
            <w:tcBorders>
              <w:top w:val="nil"/>
              <w:left w:val="nil"/>
              <w:bottom w:val="single" w:sz="8" w:space="0" w:color="000000"/>
              <w:right w:val="single" w:sz="8" w:space="0" w:color="000000"/>
            </w:tcBorders>
            <w:vAlign w:val="bottom"/>
          </w:tcPr>
          <w:p w14:paraId="1955B04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12.67**</w:t>
            </w:r>
          </w:p>
        </w:tc>
        <w:tc>
          <w:tcPr>
            <w:tcW w:w="932" w:type="dxa"/>
            <w:tcBorders>
              <w:top w:val="nil"/>
              <w:left w:val="nil"/>
              <w:bottom w:val="single" w:sz="8" w:space="0" w:color="000000"/>
              <w:right w:val="single" w:sz="8" w:space="0" w:color="000000"/>
            </w:tcBorders>
            <w:vAlign w:val="bottom"/>
          </w:tcPr>
          <w:p w14:paraId="0758B7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14:paraId="7187D1E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5.76**</w:t>
            </w:r>
          </w:p>
        </w:tc>
        <w:tc>
          <w:tcPr>
            <w:tcW w:w="1037" w:type="dxa"/>
            <w:tcBorders>
              <w:top w:val="nil"/>
              <w:left w:val="nil"/>
              <w:bottom w:val="single" w:sz="8" w:space="0" w:color="000000"/>
              <w:right w:val="single" w:sz="8" w:space="0" w:color="000000"/>
            </w:tcBorders>
            <w:vAlign w:val="bottom"/>
          </w:tcPr>
          <w:p w14:paraId="028B7D2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47.41**</w:t>
            </w:r>
          </w:p>
        </w:tc>
        <w:tc>
          <w:tcPr>
            <w:tcW w:w="1037" w:type="dxa"/>
            <w:tcBorders>
              <w:top w:val="nil"/>
              <w:left w:val="nil"/>
              <w:bottom w:val="single" w:sz="8" w:space="0" w:color="000000"/>
              <w:right w:val="single" w:sz="4" w:space="0" w:color="auto"/>
            </w:tcBorders>
            <w:vAlign w:val="bottom"/>
          </w:tcPr>
          <w:p w14:paraId="3C4D27E5"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30.38**</w:t>
            </w:r>
          </w:p>
        </w:tc>
        <w:tc>
          <w:tcPr>
            <w:tcW w:w="914" w:type="dxa"/>
            <w:tcBorders>
              <w:top w:val="nil"/>
              <w:left w:val="single" w:sz="4" w:space="0" w:color="auto"/>
              <w:bottom w:val="single" w:sz="8" w:space="0" w:color="000000"/>
              <w:right w:val="single" w:sz="4" w:space="0" w:color="auto"/>
            </w:tcBorders>
            <w:vAlign w:val="bottom"/>
          </w:tcPr>
          <w:p w14:paraId="77005727"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1.14**</w:t>
            </w:r>
          </w:p>
        </w:tc>
        <w:tc>
          <w:tcPr>
            <w:tcW w:w="1056" w:type="dxa"/>
            <w:tcBorders>
              <w:top w:val="nil"/>
              <w:left w:val="single" w:sz="4" w:space="0" w:color="auto"/>
              <w:bottom w:val="single" w:sz="8" w:space="0" w:color="000000"/>
              <w:right w:val="single" w:sz="4" w:space="0" w:color="auto"/>
            </w:tcBorders>
            <w:vAlign w:val="bottom"/>
          </w:tcPr>
          <w:p w14:paraId="631C77A4"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0.76**</w:t>
            </w:r>
          </w:p>
        </w:tc>
        <w:tc>
          <w:tcPr>
            <w:tcW w:w="1136" w:type="dxa"/>
            <w:tcBorders>
              <w:top w:val="nil"/>
              <w:left w:val="single" w:sz="4" w:space="0" w:color="auto"/>
              <w:bottom w:val="single" w:sz="8" w:space="0" w:color="000000"/>
              <w:right w:val="single" w:sz="4" w:space="0" w:color="auto"/>
            </w:tcBorders>
            <w:vAlign w:val="bottom"/>
          </w:tcPr>
          <w:p w14:paraId="5626ADD0"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104.20**</w:t>
            </w:r>
          </w:p>
        </w:tc>
        <w:tc>
          <w:tcPr>
            <w:tcW w:w="961" w:type="dxa"/>
            <w:tcBorders>
              <w:top w:val="nil"/>
              <w:left w:val="single" w:sz="4" w:space="0" w:color="auto"/>
              <w:bottom w:val="single" w:sz="8" w:space="0" w:color="000000"/>
              <w:right w:val="single" w:sz="4" w:space="0" w:color="auto"/>
            </w:tcBorders>
            <w:vAlign w:val="bottom"/>
          </w:tcPr>
          <w:p w14:paraId="24E6D93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11.27**</w:t>
            </w:r>
          </w:p>
        </w:tc>
        <w:tc>
          <w:tcPr>
            <w:tcW w:w="932" w:type="dxa"/>
            <w:tcBorders>
              <w:top w:val="nil"/>
              <w:left w:val="single" w:sz="4" w:space="0" w:color="auto"/>
              <w:bottom w:val="single" w:sz="8" w:space="0" w:color="000000"/>
              <w:right w:val="single" w:sz="4" w:space="0" w:color="auto"/>
            </w:tcBorders>
            <w:vAlign w:val="bottom"/>
          </w:tcPr>
          <w:p w14:paraId="47289003"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11.27**</w:t>
            </w:r>
          </w:p>
        </w:tc>
      </w:tr>
      <w:tr w:rsidR="00606739" w:rsidRPr="002E2DC2" w14:paraId="57F9D2E2"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2BC36D9F"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w:t>
            </w:r>
          </w:p>
        </w:tc>
        <w:tc>
          <w:tcPr>
            <w:tcW w:w="487" w:type="dxa"/>
            <w:tcBorders>
              <w:top w:val="nil"/>
              <w:left w:val="nil"/>
              <w:bottom w:val="single" w:sz="8" w:space="0" w:color="000000"/>
              <w:right w:val="single" w:sz="8" w:space="0" w:color="auto"/>
            </w:tcBorders>
            <w:vAlign w:val="bottom"/>
            <w:hideMark/>
          </w:tcPr>
          <w:p w14:paraId="0351456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49</w:t>
            </w:r>
          </w:p>
        </w:tc>
        <w:tc>
          <w:tcPr>
            <w:tcW w:w="1037" w:type="dxa"/>
            <w:tcBorders>
              <w:top w:val="nil"/>
              <w:left w:val="nil"/>
              <w:bottom w:val="single" w:sz="8" w:space="0" w:color="000000"/>
              <w:right w:val="single" w:sz="8" w:space="0" w:color="000000"/>
            </w:tcBorders>
            <w:vAlign w:val="bottom"/>
            <w:hideMark/>
          </w:tcPr>
          <w:p w14:paraId="5FE055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54.88**</w:t>
            </w:r>
          </w:p>
        </w:tc>
        <w:tc>
          <w:tcPr>
            <w:tcW w:w="1043" w:type="dxa"/>
            <w:tcBorders>
              <w:top w:val="nil"/>
              <w:left w:val="nil"/>
              <w:bottom w:val="single" w:sz="8" w:space="0" w:color="000000"/>
              <w:right w:val="single" w:sz="8" w:space="0" w:color="000000"/>
            </w:tcBorders>
            <w:vAlign w:val="bottom"/>
          </w:tcPr>
          <w:p w14:paraId="3C440F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71.21**</w:t>
            </w:r>
          </w:p>
        </w:tc>
        <w:tc>
          <w:tcPr>
            <w:tcW w:w="1037" w:type="dxa"/>
            <w:tcBorders>
              <w:top w:val="nil"/>
              <w:left w:val="nil"/>
              <w:bottom w:val="single" w:sz="8" w:space="0" w:color="000000"/>
              <w:right w:val="single" w:sz="8" w:space="0" w:color="000000"/>
            </w:tcBorders>
            <w:vAlign w:val="bottom"/>
          </w:tcPr>
          <w:p w14:paraId="1A15005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43.62**</w:t>
            </w:r>
          </w:p>
        </w:tc>
        <w:tc>
          <w:tcPr>
            <w:tcW w:w="1217" w:type="dxa"/>
            <w:tcBorders>
              <w:top w:val="nil"/>
              <w:left w:val="nil"/>
              <w:bottom w:val="single" w:sz="8" w:space="0" w:color="000000"/>
              <w:right w:val="single" w:sz="8" w:space="0" w:color="000000"/>
            </w:tcBorders>
            <w:vAlign w:val="bottom"/>
          </w:tcPr>
          <w:p w14:paraId="32BBEAD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11.16**</w:t>
            </w:r>
          </w:p>
        </w:tc>
        <w:tc>
          <w:tcPr>
            <w:tcW w:w="932" w:type="dxa"/>
            <w:tcBorders>
              <w:top w:val="nil"/>
              <w:left w:val="nil"/>
              <w:bottom w:val="single" w:sz="8" w:space="0" w:color="000000"/>
              <w:right w:val="single" w:sz="8" w:space="0" w:color="000000"/>
            </w:tcBorders>
            <w:vAlign w:val="bottom"/>
          </w:tcPr>
          <w:p w14:paraId="6E2C378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1.26**</w:t>
            </w:r>
          </w:p>
        </w:tc>
        <w:tc>
          <w:tcPr>
            <w:tcW w:w="1056" w:type="dxa"/>
            <w:tcBorders>
              <w:top w:val="nil"/>
              <w:left w:val="nil"/>
              <w:bottom w:val="single" w:sz="8" w:space="0" w:color="000000"/>
              <w:right w:val="single" w:sz="8" w:space="0" w:color="000000"/>
            </w:tcBorders>
            <w:vAlign w:val="bottom"/>
          </w:tcPr>
          <w:p w14:paraId="315A391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5.11**</w:t>
            </w:r>
          </w:p>
        </w:tc>
        <w:tc>
          <w:tcPr>
            <w:tcW w:w="1037" w:type="dxa"/>
            <w:tcBorders>
              <w:top w:val="nil"/>
              <w:left w:val="nil"/>
              <w:bottom w:val="single" w:sz="8" w:space="0" w:color="000000"/>
              <w:right w:val="single" w:sz="8" w:space="0" w:color="000000"/>
            </w:tcBorders>
            <w:vAlign w:val="bottom"/>
          </w:tcPr>
          <w:p w14:paraId="6D4BF58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44.68**</w:t>
            </w:r>
          </w:p>
        </w:tc>
        <w:tc>
          <w:tcPr>
            <w:tcW w:w="1037" w:type="dxa"/>
            <w:tcBorders>
              <w:top w:val="nil"/>
              <w:left w:val="nil"/>
              <w:bottom w:val="single" w:sz="8" w:space="0" w:color="000000"/>
              <w:right w:val="single" w:sz="4" w:space="0" w:color="auto"/>
            </w:tcBorders>
            <w:vAlign w:val="bottom"/>
          </w:tcPr>
          <w:p w14:paraId="1617FAC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28.86**</w:t>
            </w:r>
          </w:p>
        </w:tc>
        <w:tc>
          <w:tcPr>
            <w:tcW w:w="914" w:type="dxa"/>
            <w:tcBorders>
              <w:top w:val="nil"/>
              <w:left w:val="single" w:sz="4" w:space="0" w:color="auto"/>
              <w:bottom w:val="single" w:sz="8" w:space="0" w:color="000000"/>
              <w:right w:val="single" w:sz="4" w:space="0" w:color="auto"/>
            </w:tcBorders>
            <w:vAlign w:val="bottom"/>
          </w:tcPr>
          <w:p w14:paraId="30FCE5D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0.69**</w:t>
            </w:r>
          </w:p>
        </w:tc>
        <w:tc>
          <w:tcPr>
            <w:tcW w:w="1056" w:type="dxa"/>
            <w:tcBorders>
              <w:top w:val="nil"/>
              <w:left w:val="single" w:sz="4" w:space="0" w:color="auto"/>
              <w:bottom w:val="single" w:sz="8" w:space="0" w:color="000000"/>
              <w:right w:val="single" w:sz="4" w:space="0" w:color="auto"/>
            </w:tcBorders>
            <w:vAlign w:val="bottom"/>
          </w:tcPr>
          <w:p w14:paraId="7109FD0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0.62**</w:t>
            </w:r>
          </w:p>
        </w:tc>
        <w:tc>
          <w:tcPr>
            <w:tcW w:w="1136" w:type="dxa"/>
            <w:tcBorders>
              <w:top w:val="nil"/>
              <w:left w:val="single" w:sz="4" w:space="0" w:color="auto"/>
              <w:bottom w:val="single" w:sz="8" w:space="0" w:color="000000"/>
              <w:right w:val="single" w:sz="4" w:space="0" w:color="auto"/>
            </w:tcBorders>
            <w:vAlign w:val="bottom"/>
          </w:tcPr>
          <w:p w14:paraId="273D284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82.86**</w:t>
            </w:r>
          </w:p>
        </w:tc>
        <w:tc>
          <w:tcPr>
            <w:tcW w:w="961" w:type="dxa"/>
            <w:tcBorders>
              <w:top w:val="nil"/>
              <w:left w:val="single" w:sz="4" w:space="0" w:color="auto"/>
              <w:bottom w:val="single" w:sz="8" w:space="0" w:color="000000"/>
              <w:right w:val="single" w:sz="4" w:space="0" w:color="auto"/>
            </w:tcBorders>
            <w:vAlign w:val="bottom"/>
          </w:tcPr>
          <w:p w14:paraId="703DDAF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7.40**</w:t>
            </w:r>
          </w:p>
        </w:tc>
        <w:tc>
          <w:tcPr>
            <w:tcW w:w="932" w:type="dxa"/>
            <w:tcBorders>
              <w:top w:val="nil"/>
              <w:left w:val="single" w:sz="4" w:space="0" w:color="auto"/>
              <w:bottom w:val="single" w:sz="8" w:space="0" w:color="000000"/>
              <w:right w:val="single" w:sz="4" w:space="0" w:color="auto"/>
            </w:tcBorders>
            <w:vAlign w:val="bottom"/>
          </w:tcPr>
          <w:p w14:paraId="10062D0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7.40**</w:t>
            </w:r>
          </w:p>
        </w:tc>
      </w:tr>
      <w:tr w:rsidR="00606739" w:rsidRPr="002E2DC2" w14:paraId="45ADA368"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261C1F8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Parent</w:t>
            </w:r>
          </w:p>
        </w:tc>
        <w:tc>
          <w:tcPr>
            <w:tcW w:w="487" w:type="dxa"/>
            <w:tcBorders>
              <w:top w:val="nil"/>
              <w:left w:val="nil"/>
              <w:bottom w:val="single" w:sz="8" w:space="0" w:color="000000"/>
              <w:right w:val="single" w:sz="8" w:space="0" w:color="auto"/>
            </w:tcBorders>
            <w:vAlign w:val="bottom"/>
            <w:hideMark/>
          </w:tcPr>
          <w:p w14:paraId="1FF2B92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w:t>
            </w:r>
          </w:p>
        </w:tc>
        <w:tc>
          <w:tcPr>
            <w:tcW w:w="1037" w:type="dxa"/>
            <w:tcBorders>
              <w:top w:val="nil"/>
              <w:left w:val="nil"/>
              <w:bottom w:val="single" w:sz="8" w:space="0" w:color="000000"/>
              <w:right w:val="single" w:sz="8" w:space="0" w:color="000000"/>
            </w:tcBorders>
            <w:vAlign w:val="bottom"/>
            <w:hideMark/>
          </w:tcPr>
          <w:p w14:paraId="3DB562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105.56**</w:t>
            </w:r>
          </w:p>
        </w:tc>
        <w:tc>
          <w:tcPr>
            <w:tcW w:w="1043" w:type="dxa"/>
            <w:tcBorders>
              <w:top w:val="nil"/>
              <w:left w:val="nil"/>
              <w:bottom w:val="single" w:sz="8" w:space="0" w:color="000000"/>
              <w:right w:val="single" w:sz="8" w:space="0" w:color="000000"/>
            </w:tcBorders>
            <w:vAlign w:val="bottom"/>
          </w:tcPr>
          <w:p w14:paraId="72A04D6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152.33**</w:t>
            </w:r>
          </w:p>
        </w:tc>
        <w:tc>
          <w:tcPr>
            <w:tcW w:w="1037" w:type="dxa"/>
            <w:tcBorders>
              <w:top w:val="nil"/>
              <w:left w:val="nil"/>
              <w:bottom w:val="single" w:sz="8" w:space="0" w:color="000000"/>
              <w:right w:val="single" w:sz="8" w:space="0" w:color="000000"/>
            </w:tcBorders>
            <w:vAlign w:val="bottom"/>
          </w:tcPr>
          <w:p w14:paraId="0AC62A3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77.92**</w:t>
            </w:r>
          </w:p>
        </w:tc>
        <w:tc>
          <w:tcPr>
            <w:tcW w:w="1217" w:type="dxa"/>
            <w:tcBorders>
              <w:top w:val="nil"/>
              <w:left w:val="nil"/>
              <w:bottom w:val="single" w:sz="8" w:space="0" w:color="000000"/>
              <w:right w:val="single" w:sz="8" w:space="0" w:color="000000"/>
            </w:tcBorders>
            <w:vAlign w:val="bottom"/>
          </w:tcPr>
          <w:p w14:paraId="6F4DF94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17.99**</w:t>
            </w:r>
          </w:p>
        </w:tc>
        <w:tc>
          <w:tcPr>
            <w:tcW w:w="932" w:type="dxa"/>
            <w:tcBorders>
              <w:top w:val="nil"/>
              <w:left w:val="nil"/>
              <w:bottom w:val="single" w:sz="8" w:space="0" w:color="000000"/>
              <w:right w:val="single" w:sz="8" w:space="0" w:color="000000"/>
            </w:tcBorders>
            <w:vAlign w:val="bottom"/>
          </w:tcPr>
          <w:p w14:paraId="1D62458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1.89**</w:t>
            </w:r>
          </w:p>
        </w:tc>
        <w:tc>
          <w:tcPr>
            <w:tcW w:w="1056" w:type="dxa"/>
            <w:tcBorders>
              <w:top w:val="nil"/>
              <w:left w:val="nil"/>
              <w:bottom w:val="single" w:sz="8" w:space="0" w:color="000000"/>
              <w:right w:val="single" w:sz="8" w:space="0" w:color="000000"/>
            </w:tcBorders>
            <w:vAlign w:val="bottom"/>
          </w:tcPr>
          <w:p w14:paraId="5E1259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5.60**</w:t>
            </w:r>
          </w:p>
        </w:tc>
        <w:tc>
          <w:tcPr>
            <w:tcW w:w="1037" w:type="dxa"/>
            <w:tcBorders>
              <w:top w:val="nil"/>
              <w:left w:val="nil"/>
              <w:bottom w:val="single" w:sz="8" w:space="0" w:color="000000"/>
              <w:right w:val="single" w:sz="8" w:space="0" w:color="000000"/>
            </w:tcBorders>
            <w:vAlign w:val="bottom"/>
          </w:tcPr>
          <w:p w14:paraId="0109474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40.59**</w:t>
            </w:r>
          </w:p>
        </w:tc>
        <w:tc>
          <w:tcPr>
            <w:tcW w:w="1037" w:type="dxa"/>
            <w:tcBorders>
              <w:top w:val="nil"/>
              <w:left w:val="nil"/>
              <w:bottom w:val="single" w:sz="8" w:space="0" w:color="000000"/>
              <w:right w:val="single" w:sz="4" w:space="0" w:color="auto"/>
            </w:tcBorders>
            <w:vAlign w:val="bottom"/>
          </w:tcPr>
          <w:p w14:paraId="5C0061A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22.54**</w:t>
            </w:r>
          </w:p>
        </w:tc>
        <w:tc>
          <w:tcPr>
            <w:tcW w:w="914" w:type="dxa"/>
            <w:tcBorders>
              <w:top w:val="nil"/>
              <w:left w:val="single" w:sz="4" w:space="0" w:color="auto"/>
              <w:bottom w:val="single" w:sz="8" w:space="0" w:color="000000"/>
              <w:right w:val="single" w:sz="4" w:space="0" w:color="auto"/>
            </w:tcBorders>
            <w:vAlign w:val="bottom"/>
          </w:tcPr>
          <w:p w14:paraId="15AF555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2.76**</w:t>
            </w:r>
          </w:p>
        </w:tc>
        <w:tc>
          <w:tcPr>
            <w:tcW w:w="1056" w:type="dxa"/>
            <w:tcBorders>
              <w:top w:val="nil"/>
              <w:left w:val="single" w:sz="4" w:space="0" w:color="auto"/>
              <w:bottom w:val="single" w:sz="8" w:space="0" w:color="000000"/>
              <w:right w:val="single" w:sz="4" w:space="0" w:color="auto"/>
            </w:tcBorders>
            <w:vAlign w:val="bottom"/>
          </w:tcPr>
          <w:p w14:paraId="0269610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1.31**</w:t>
            </w:r>
          </w:p>
        </w:tc>
        <w:tc>
          <w:tcPr>
            <w:tcW w:w="1136" w:type="dxa"/>
            <w:tcBorders>
              <w:top w:val="nil"/>
              <w:left w:val="single" w:sz="4" w:space="0" w:color="auto"/>
              <w:bottom w:val="single" w:sz="8" w:space="0" w:color="000000"/>
              <w:right w:val="single" w:sz="4" w:space="0" w:color="auto"/>
            </w:tcBorders>
            <w:vAlign w:val="bottom"/>
          </w:tcPr>
          <w:p w14:paraId="1FBBA6B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183.43**</w:t>
            </w:r>
          </w:p>
        </w:tc>
        <w:tc>
          <w:tcPr>
            <w:tcW w:w="961" w:type="dxa"/>
            <w:tcBorders>
              <w:top w:val="nil"/>
              <w:left w:val="single" w:sz="4" w:space="0" w:color="auto"/>
              <w:bottom w:val="single" w:sz="8" w:space="0" w:color="000000"/>
              <w:right w:val="single" w:sz="4" w:space="0" w:color="auto"/>
            </w:tcBorders>
            <w:vAlign w:val="bottom"/>
          </w:tcPr>
          <w:p w14:paraId="7CF70F7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c>
          <w:tcPr>
            <w:tcW w:w="932" w:type="dxa"/>
            <w:tcBorders>
              <w:top w:val="nil"/>
              <w:left w:val="single" w:sz="4" w:space="0" w:color="auto"/>
              <w:bottom w:val="single" w:sz="8" w:space="0" w:color="000000"/>
              <w:right w:val="single" w:sz="4" w:space="0" w:color="auto"/>
            </w:tcBorders>
            <w:vAlign w:val="bottom"/>
          </w:tcPr>
          <w:p w14:paraId="2D197BC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r>
      <w:tr w:rsidR="00606739" w:rsidRPr="002E2DC2" w14:paraId="0A0A4F31"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3162B62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w:t>
            </w:r>
          </w:p>
        </w:tc>
        <w:tc>
          <w:tcPr>
            <w:tcW w:w="487" w:type="dxa"/>
            <w:tcBorders>
              <w:top w:val="nil"/>
              <w:left w:val="nil"/>
              <w:bottom w:val="single" w:sz="8" w:space="0" w:color="000000"/>
              <w:right w:val="single" w:sz="8" w:space="0" w:color="auto"/>
            </w:tcBorders>
            <w:vAlign w:val="bottom"/>
            <w:hideMark/>
          </w:tcPr>
          <w:p w14:paraId="32F1F8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w:t>
            </w:r>
          </w:p>
        </w:tc>
        <w:tc>
          <w:tcPr>
            <w:tcW w:w="1037" w:type="dxa"/>
            <w:tcBorders>
              <w:top w:val="nil"/>
              <w:left w:val="nil"/>
              <w:bottom w:val="single" w:sz="8" w:space="0" w:color="000000"/>
              <w:right w:val="single" w:sz="8" w:space="0" w:color="000000"/>
            </w:tcBorders>
            <w:vAlign w:val="bottom"/>
            <w:hideMark/>
          </w:tcPr>
          <w:p w14:paraId="07DD621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108.77**</w:t>
            </w:r>
          </w:p>
        </w:tc>
        <w:tc>
          <w:tcPr>
            <w:tcW w:w="1043" w:type="dxa"/>
            <w:tcBorders>
              <w:top w:val="nil"/>
              <w:left w:val="nil"/>
              <w:bottom w:val="single" w:sz="8" w:space="0" w:color="000000"/>
              <w:right w:val="single" w:sz="8" w:space="0" w:color="000000"/>
            </w:tcBorders>
            <w:vAlign w:val="bottom"/>
          </w:tcPr>
          <w:p w14:paraId="53088EA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165.59**</w:t>
            </w:r>
          </w:p>
        </w:tc>
        <w:tc>
          <w:tcPr>
            <w:tcW w:w="1037" w:type="dxa"/>
            <w:tcBorders>
              <w:top w:val="nil"/>
              <w:left w:val="nil"/>
              <w:bottom w:val="single" w:sz="8" w:space="0" w:color="000000"/>
              <w:right w:val="single" w:sz="8" w:space="0" w:color="000000"/>
            </w:tcBorders>
            <w:vAlign w:val="bottom"/>
          </w:tcPr>
          <w:p w14:paraId="0A5674E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63.80**</w:t>
            </w:r>
          </w:p>
        </w:tc>
        <w:tc>
          <w:tcPr>
            <w:tcW w:w="1217" w:type="dxa"/>
            <w:tcBorders>
              <w:top w:val="nil"/>
              <w:left w:val="nil"/>
              <w:bottom w:val="single" w:sz="8" w:space="0" w:color="000000"/>
              <w:right w:val="single" w:sz="8" w:space="0" w:color="000000"/>
            </w:tcBorders>
            <w:vAlign w:val="bottom"/>
          </w:tcPr>
          <w:p w14:paraId="31CF13D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24.91**</w:t>
            </w:r>
          </w:p>
        </w:tc>
        <w:tc>
          <w:tcPr>
            <w:tcW w:w="932" w:type="dxa"/>
            <w:tcBorders>
              <w:top w:val="nil"/>
              <w:left w:val="nil"/>
              <w:bottom w:val="single" w:sz="8" w:space="0" w:color="000000"/>
              <w:right w:val="single" w:sz="8" w:space="0" w:color="000000"/>
            </w:tcBorders>
            <w:vAlign w:val="bottom"/>
          </w:tcPr>
          <w:p w14:paraId="7038DDB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14:paraId="509FBC8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5.46**</w:t>
            </w:r>
          </w:p>
        </w:tc>
        <w:tc>
          <w:tcPr>
            <w:tcW w:w="1037" w:type="dxa"/>
            <w:tcBorders>
              <w:top w:val="nil"/>
              <w:left w:val="nil"/>
              <w:bottom w:val="single" w:sz="8" w:space="0" w:color="000000"/>
              <w:right w:val="single" w:sz="8" w:space="0" w:color="000000"/>
            </w:tcBorders>
            <w:vAlign w:val="bottom"/>
          </w:tcPr>
          <w:p w14:paraId="1B1086A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42.34**</w:t>
            </w:r>
          </w:p>
        </w:tc>
        <w:tc>
          <w:tcPr>
            <w:tcW w:w="1037" w:type="dxa"/>
            <w:tcBorders>
              <w:top w:val="nil"/>
              <w:left w:val="nil"/>
              <w:bottom w:val="single" w:sz="8" w:space="0" w:color="000000"/>
              <w:right w:val="single" w:sz="4" w:space="0" w:color="auto"/>
            </w:tcBorders>
            <w:vAlign w:val="bottom"/>
          </w:tcPr>
          <w:p w14:paraId="640A4E9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24.78**</w:t>
            </w:r>
          </w:p>
        </w:tc>
        <w:tc>
          <w:tcPr>
            <w:tcW w:w="914" w:type="dxa"/>
            <w:tcBorders>
              <w:top w:val="nil"/>
              <w:left w:val="single" w:sz="4" w:space="0" w:color="auto"/>
              <w:bottom w:val="single" w:sz="8" w:space="0" w:color="000000"/>
              <w:right w:val="single" w:sz="4" w:space="0" w:color="auto"/>
            </w:tcBorders>
            <w:vAlign w:val="bottom"/>
          </w:tcPr>
          <w:p w14:paraId="7A75F1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2.66**</w:t>
            </w:r>
          </w:p>
        </w:tc>
        <w:tc>
          <w:tcPr>
            <w:tcW w:w="1056" w:type="dxa"/>
            <w:tcBorders>
              <w:top w:val="nil"/>
              <w:left w:val="single" w:sz="4" w:space="0" w:color="auto"/>
              <w:bottom w:val="single" w:sz="8" w:space="0" w:color="000000"/>
              <w:right w:val="single" w:sz="4" w:space="0" w:color="auto"/>
            </w:tcBorders>
            <w:vAlign w:val="bottom"/>
          </w:tcPr>
          <w:p w14:paraId="19B396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1.41**</w:t>
            </w:r>
          </w:p>
        </w:tc>
        <w:tc>
          <w:tcPr>
            <w:tcW w:w="1136" w:type="dxa"/>
            <w:tcBorders>
              <w:top w:val="nil"/>
              <w:left w:val="single" w:sz="4" w:space="0" w:color="auto"/>
              <w:bottom w:val="single" w:sz="8" w:space="0" w:color="000000"/>
              <w:right w:val="single" w:sz="4" w:space="0" w:color="auto"/>
            </w:tcBorders>
            <w:vAlign w:val="bottom"/>
          </w:tcPr>
          <w:p w14:paraId="1996572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171.62**</w:t>
            </w:r>
          </w:p>
        </w:tc>
        <w:tc>
          <w:tcPr>
            <w:tcW w:w="961" w:type="dxa"/>
            <w:tcBorders>
              <w:top w:val="nil"/>
              <w:left w:val="single" w:sz="4" w:space="0" w:color="auto"/>
              <w:bottom w:val="single" w:sz="8" w:space="0" w:color="000000"/>
              <w:right w:val="single" w:sz="4" w:space="0" w:color="auto"/>
            </w:tcBorders>
            <w:vAlign w:val="bottom"/>
          </w:tcPr>
          <w:p w14:paraId="379B571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c>
          <w:tcPr>
            <w:tcW w:w="932" w:type="dxa"/>
            <w:tcBorders>
              <w:top w:val="nil"/>
              <w:left w:val="single" w:sz="4" w:space="0" w:color="auto"/>
              <w:bottom w:val="single" w:sz="8" w:space="0" w:color="000000"/>
              <w:right w:val="single" w:sz="4" w:space="0" w:color="auto"/>
            </w:tcBorders>
            <w:vAlign w:val="bottom"/>
          </w:tcPr>
          <w:p w14:paraId="5D686C2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r>
      <w:tr w:rsidR="00606739" w:rsidRPr="002E2DC2" w14:paraId="612FF82A"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88CCCA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Tester (p)</w:t>
            </w:r>
          </w:p>
        </w:tc>
        <w:tc>
          <w:tcPr>
            <w:tcW w:w="487" w:type="dxa"/>
            <w:tcBorders>
              <w:top w:val="nil"/>
              <w:left w:val="nil"/>
              <w:bottom w:val="single" w:sz="8" w:space="0" w:color="000000"/>
              <w:right w:val="single" w:sz="8" w:space="0" w:color="auto"/>
            </w:tcBorders>
            <w:vAlign w:val="bottom"/>
            <w:hideMark/>
          </w:tcPr>
          <w:p w14:paraId="5C9462A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w:t>
            </w:r>
          </w:p>
        </w:tc>
        <w:tc>
          <w:tcPr>
            <w:tcW w:w="1037" w:type="dxa"/>
            <w:tcBorders>
              <w:top w:val="nil"/>
              <w:left w:val="nil"/>
              <w:bottom w:val="single" w:sz="8" w:space="0" w:color="000000"/>
              <w:right w:val="single" w:sz="8" w:space="0" w:color="000000"/>
            </w:tcBorders>
            <w:vAlign w:val="bottom"/>
            <w:hideMark/>
          </w:tcPr>
          <w:p w14:paraId="4398C8A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117.54**</w:t>
            </w:r>
          </w:p>
        </w:tc>
        <w:tc>
          <w:tcPr>
            <w:tcW w:w="1043" w:type="dxa"/>
            <w:tcBorders>
              <w:top w:val="nil"/>
              <w:left w:val="nil"/>
              <w:bottom w:val="single" w:sz="8" w:space="0" w:color="000000"/>
              <w:right w:val="single" w:sz="8" w:space="0" w:color="000000"/>
            </w:tcBorders>
            <w:vAlign w:val="bottom"/>
          </w:tcPr>
          <w:p w14:paraId="575591E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160.49**</w:t>
            </w:r>
          </w:p>
        </w:tc>
        <w:tc>
          <w:tcPr>
            <w:tcW w:w="1037" w:type="dxa"/>
            <w:tcBorders>
              <w:top w:val="nil"/>
              <w:left w:val="nil"/>
              <w:bottom w:val="single" w:sz="8" w:space="0" w:color="000000"/>
              <w:right w:val="single" w:sz="8" w:space="0" w:color="000000"/>
            </w:tcBorders>
            <w:vAlign w:val="bottom"/>
          </w:tcPr>
          <w:p w14:paraId="08CBBE8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124.55**</w:t>
            </w:r>
          </w:p>
        </w:tc>
        <w:tc>
          <w:tcPr>
            <w:tcW w:w="1217" w:type="dxa"/>
            <w:tcBorders>
              <w:top w:val="nil"/>
              <w:left w:val="nil"/>
              <w:bottom w:val="single" w:sz="8" w:space="0" w:color="000000"/>
              <w:right w:val="single" w:sz="8" w:space="0" w:color="000000"/>
            </w:tcBorders>
            <w:vAlign w:val="bottom"/>
          </w:tcPr>
          <w:p w14:paraId="0B586E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3.04**</w:t>
            </w:r>
          </w:p>
        </w:tc>
        <w:tc>
          <w:tcPr>
            <w:tcW w:w="932" w:type="dxa"/>
            <w:tcBorders>
              <w:top w:val="nil"/>
              <w:left w:val="nil"/>
              <w:bottom w:val="single" w:sz="8" w:space="0" w:color="000000"/>
              <w:right w:val="single" w:sz="8" w:space="0" w:color="000000"/>
            </w:tcBorders>
            <w:vAlign w:val="bottom"/>
          </w:tcPr>
          <w:p w14:paraId="5A9E6AD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2.81**</w:t>
            </w:r>
          </w:p>
        </w:tc>
        <w:tc>
          <w:tcPr>
            <w:tcW w:w="1056" w:type="dxa"/>
            <w:tcBorders>
              <w:top w:val="nil"/>
              <w:left w:val="nil"/>
              <w:bottom w:val="single" w:sz="8" w:space="0" w:color="000000"/>
              <w:right w:val="single" w:sz="8" w:space="0" w:color="000000"/>
            </w:tcBorders>
            <w:vAlign w:val="bottom"/>
          </w:tcPr>
          <w:p w14:paraId="0A75637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5.72**</w:t>
            </w:r>
          </w:p>
        </w:tc>
        <w:tc>
          <w:tcPr>
            <w:tcW w:w="1037" w:type="dxa"/>
            <w:tcBorders>
              <w:top w:val="nil"/>
              <w:left w:val="nil"/>
              <w:bottom w:val="single" w:sz="8" w:space="0" w:color="000000"/>
              <w:right w:val="single" w:sz="8" w:space="0" w:color="000000"/>
            </w:tcBorders>
            <w:vAlign w:val="bottom"/>
          </w:tcPr>
          <w:p w14:paraId="5475B04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45.87**</w:t>
            </w:r>
          </w:p>
        </w:tc>
        <w:tc>
          <w:tcPr>
            <w:tcW w:w="1037" w:type="dxa"/>
            <w:tcBorders>
              <w:top w:val="nil"/>
              <w:left w:val="nil"/>
              <w:bottom w:val="single" w:sz="8" w:space="0" w:color="000000"/>
              <w:right w:val="single" w:sz="4" w:space="0" w:color="auto"/>
            </w:tcBorders>
            <w:vAlign w:val="bottom"/>
          </w:tcPr>
          <w:p w14:paraId="41F7C09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22.90**</w:t>
            </w:r>
          </w:p>
        </w:tc>
        <w:tc>
          <w:tcPr>
            <w:tcW w:w="914" w:type="dxa"/>
            <w:tcBorders>
              <w:top w:val="nil"/>
              <w:left w:val="single" w:sz="4" w:space="0" w:color="auto"/>
              <w:bottom w:val="single" w:sz="8" w:space="0" w:color="000000"/>
              <w:right w:val="single" w:sz="4" w:space="0" w:color="auto"/>
            </w:tcBorders>
            <w:vAlign w:val="bottom"/>
          </w:tcPr>
          <w:p w14:paraId="58A57C2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2.53**</w:t>
            </w:r>
          </w:p>
        </w:tc>
        <w:tc>
          <w:tcPr>
            <w:tcW w:w="1056" w:type="dxa"/>
            <w:tcBorders>
              <w:top w:val="nil"/>
              <w:left w:val="single" w:sz="4" w:space="0" w:color="auto"/>
              <w:bottom w:val="single" w:sz="8" w:space="0" w:color="000000"/>
              <w:right w:val="single" w:sz="4" w:space="0" w:color="auto"/>
            </w:tcBorders>
            <w:vAlign w:val="bottom"/>
          </w:tcPr>
          <w:p w14:paraId="5F98258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1.33**</w:t>
            </w:r>
          </w:p>
        </w:tc>
        <w:tc>
          <w:tcPr>
            <w:tcW w:w="1136" w:type="dxa"/>
            <w:tcBorders>
              <w:top w:val="nil"/>
              <w:left w:val="single" w:sz="4" w:space="0" w:color="auto"/>
              <w:bottom w:val="single" w:sz="8" w:space="0" w:color="000000"/>
              <w:right w:val="single" w:sz="4" w:space="0" w:color="auto"/>
            </w:tcBorders>
            <w:vAlign w:val="bottom"/>
          </w:tcPr>
          <w:p w14:paraId="6AE48B9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128.76**</w:t>
            </w:r>
          </w:p>
        </w:tc>
        <w:tc>
          <w:tcPr>
            <w:tcW w:w="961" w:type="dxa"/>
            <w:tcBorders>
              <w:top w:val="nil"/>
              <w:left w:val="single" w:sz="4" w:space="0" w:color="auto"/>
              <w:bottom w:val="single" w:sz="8" w:space="0" w:color="000000"/>
              <w:right w:val="single" w:sz="4" w:space="0" w:color="auto"/>
            </w:tcBorders>
            <w:vAlign w:val="bottom"/>
          </w:tcPr>
          <w:p w14:paraId="5CCB76F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c>
          <w:tcPr>
            <w:tcW w:w="932" w:type="dxa"/>
            <w:tcBorders>
              <w:top w:val="nil"/>
              <w:left w:val="single" w:sz="4" w:space="0" w:color="auto"/>
              <w:bottom w:val="single" w:sz="8" w:space="0" w:color="000000"/>
              <w:right w:val="single" w:sz="4" w:space="0" w:color="auto"/>
            </w:tcBorders>
            <w:vAlign w:val="bottom"/>
          </w:tcPr>
          <w:p w14:paraId="049EF52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r>
      <w:tr w:rsidR="00606739" w:rsidRPr="002E2DC2" w14:paraId="21D35F2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08504E0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 x tester (p)</w:t>
            </w:r>
          </w:p>
        </w:tc>
        <w:tc>
          <w:tcPr>
            <w:tcW w:w="487" w:type="dxa"/>
            <w:tcBorders>
              <w:top w:val="nil"/>
              <w:left w:val="nil"/>
              <w:bottom w:val="single" w:sz="8" w:space="0" w:color="000000"/>
              <w:right w:val="single" w:sz="8" w:space="0" w:color="auto"/>
            </w:tcBorders>
            <w:vAlign w:val="bottom"/>
            <w:hideMark/>
          </w:tcPr>
          <w:p w14:paraId="0BCE5C8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14:paraId="06C075C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28.79**</w:t>
            </w:r>
          </w:p>
        </w:tc>
        <w:tc>
          <w:tcPr>
            <w:tcW w:w="1043" w:type="dxa"/>
            <w:tcBorders>
              <w:top w:val="nil"/>
              <w:left w:val="nil"/>
              <w:bottom w:val="single" w:sz="8" w:space="0" w:color="000000"/>
              <w:right w:val="single" w:sz="8" w:space="0" w:color="000000"/>
            </w:tcBorders>
            <w:vAlign w:val="bottom"/>
          </w:tcPr>
          <w:p w14:paraId="2073C2E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7" w:type="dxa"/>
            <w:tcBorders>
              <w:top w:val="nil"/>
              <w:left w:val="nil"/>
              <w:bottom w:val="single" w:sz="8" w:space="0" w:color="000000"/>
              <w:right w:val="single" w:sz="8" w:space="0" w:color="000000"/>
            </w:tcBorders>
            <w:vAlign w:val="bottom"/>
          </w:tcPr>
          <w:p w14:paraId="1409608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18.39**</w:t>
            </w:r>
          </w:p>
        </w:tc>
        <w:tc>
          <w:tcPr>
            <w:tcW w:w="1217" w:type="dxa"/>
            <w:tcBorders>
              <w:top w:val="nil"/>
              <w:left w:val="nil"/>
              <w:bottom w:val="single" w:sz="8" w:space="0" w:color="000000"/>
              <w:right w:val="single" w:sz="8" w:space="0" w:color="000000"/>
            </w:tcBorders>
            <w:vAlign w:val="bottom"/>
          </w:tcPr>
          <w:p w14:paraId="46C7F20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15.53**</w:t>
            </w:r>
          </w:p>
        </w:tc>
        <w:tc>
          <w:tcPr>
            <w:tcW w:w="932" w:type="dxa"/>
            <w:tcBorders>
              <w:top w:val="nil"/>
              <w:left w:val="nil"/>
              <w:bottom w:val="single" w:sz="8" w:space="0" w:color="000000"/>
              <w:right w:val="single" w:sz="8" w:space="0" w:color="000000"/>
            </w:tcBorders>
            <w:vAlign w:val="bottom"/>
          </w:tcPr>
          <w:p w14:paraId="7F9BF2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0.58</w:t>
            </w:r>
          </w:p>
        </w:tc>
        <w:tc>
          <w:tcPr>
            <w:tcW w:w="1056" w:type="dxa"/>
            <w:tcBorders>
              <w:top w:val="nil"/>
              <w:left w:val="nil"/>
              <w:bottom w:val="single" w:sz="8" w:space="0" w:color="000000"/>
              <w:right w:val="single" w:sz="8" w:space="0" w:color="000000"/>
            </w:tcBorders>
            <w:vAlign w:val="bottom"/>
          </w:tcPr>
          <w:p w14:paraId="1CB6901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6.40**</w:t>
            </w:r>
          </w:p>
        </w:tc>
        <w:tc>
          <w:tcPr>
            <w:tcW w:w="1037" w:type="dxa"/>
            <w:tcBorders>
              <w:top w:val="nil"/>
              <w:left w:val="nil"/>
              <w:bottom w:val="single" w:sz="8" w:space="0" w:color="000000"/>
              <w:right w:val="single" w:sz="8" w:space="0" w:color="000000"/>
            </w:tcBorders>
            <w:vAlign w:val="bottom"/>
          </w:tcPr>
          <w:p w14:paraId="22C227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3.82</w:t>
            </w:r>
          </w:p>
        </w:tc>
        <w:tc>
          <w:tcPr>
            <w:tcW w:w="1037" w:type="dxa"/>
            <w:tcBorders>
              <w:top w:val="nil"/>
              <w:left w:val="nil"/>
              <w:bottom w:val="single" w:sz="8" w:space="0" w:color="000000"/>
              <w:right w:val="single" w:sz="4" w:space="0" w:color="auto"/>
            </w:tcBorders>
            <w:vAlign w:val="bottom"/>
          </w:tcPr>
          <w:p w14:paraId="0D76451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0.97</w:t>
            </w:r>
          </w:p>
        </w:tc>
        <w:tc>
          <w:tcPr>
            <w:tcW w:w="914" w:type="dxa"/>
            <w:tcBorders>
              <w:top w:val="nil"/>
              <w:left w:val="single" w:sz="4" w:space="0" w:color="auto"/>
              <w:bottom w:val="single" w:sz="8" w:space="0" w:color="000000"/>
              <w:right w:val="single" w:sz="4" w:space="0" w:color="auto"/>
            </w:tcBorders>
            <w:vAlign w:val="bottom"/>
          </w:tcPr>
          <w:p w14:paraId="0D447C4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4.60**</w:t>
            </w:r>
          </w:p>
        </w:tc>
        <w:tc>
          <w:tcPr>
            <w:tcW w:w="1056" w:type="dxa"/>
            <w:tcBorders>
              <w:top w:val="nil"/>
              <w:left w:val="single" w:sz="4" w:space="0" w:color="auto"/>
              <w:bottom w:val="single" w:sz="8" w:space="0" w:color="000000"/>
              <w:right w:val="single" w:sz="4" w:space="0" w:color="auto"/>
            </w:tcBorders>
            <w:vAlign w:val="bottom"/>
          </w:tcPr>
          <w:p w14:paraId="175FDD1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0.27</w:t>
            </w:r>
          </w:p>
        </w:tc>
        <w:tc>
          <w:tcPr>
            <w:tcW w:w="1136" w:type="dxa"/>
            <w:tcBorders>
              <w:top w:val="nil"/>
              <w:left w:val="single" w:sz="4" w:space="0" w:color="auto"/>
              <w:bottom w:val="single" w:sz="8" w:space="0" w:color="000000"/>
              <w:right w:val="single" w:sz="4" w:space="0" w:color="auto"/>
            </w:tcBorders>
            <w:vAlign w:val="bottom"/>
          </w:tcPr>
          <w:p w14:paraId="53B0E75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508.46**</w:t>
            </w:r>
          </w:p>
        </w:tc>
        <w:tc>
          <w:tcPr>
            <w:tcW w:w="961" w:type="dxa"/>
            <w:tcBorders>
              <w:top w:val="nil"/>
              <w:left w:val="single" w:sz="4" w:space="0" w:color="auto"/>
              <w:bottom w:val="single" w:sz="8" w:space="0" w:color="000000"/>
              <w:right w:val="single" w:sz="4" w:space="0" w:color="auto"/>
            </w:tcBorders>
            <w:vAlign w:val="bottom"/>
          </w:tcPr>
          <w:p w14:paraId="44A89CD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c>
          <w:tcPr>
            <w:tcW w:w="932" w:type="dxa"/>
            <w:tcBorders>
              <w:top w:val="nil"/>
              <w:left w:val="single" w:sz="4" w:space="0" w:color="auto"/>
              <w:bottom w:val="single" w:sz="8" w:space="0" w:color="000000"/>
              <w:right w:val="single" w:sz="4" w:space="0" w:color="auto"/>
            </w:tcBorders>
            <w:vAlign w:val="bottom"/>
          </w:tcPr>
          <w:p w14:paraId="1396F8C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r>
      <w:tr w:rsidR="00606739" w:rsidRPr="002E2DC2" w14:paraId="49247D02"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4F6727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 vs parent</w:t>
            </w:r>
          </w:p>
        </w:tc>
        <w:tc>
          <w:tcPr>
            <w:tcW w:w="487" w:type="dxa"/>
            <w:tcBorders>
              <w:top w:val="nil"/>
              <w:left w:val="nil"/>
              <w:bottom w:val="single" w:sz="8" w:space="0" w:color="000000"/>
              <w:right w:val="single" w:sz="8" w:space="0" w:color="auto"/>
            </w:tcBorders>
            <w:vAlign w:val="bottom"/>
            <w:hideMark/>
          </w:tcPr>
          <w:p w14:paraId="3D91755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14:paraId="104FD3C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47.23**</w:t>
            </w:r>
          </w:p>
        </w:tc>
        <w:tc>
          <w:tcPr>
            <w:tcW w:w="1043" w:type="dxa"/>
            <w:tcBorders>
              <w:top w:val="nil"/>
              <w:left w:val="nil"/>
              <w:bottom w:val="single" w:sz="8" w:space="0" w:color="000000"/>
              <w:right w:val="single" w:sz="8" w:space="0" w:color="000000"/>
            </w:tcBorders>
            <w:vAlign w:val="bottom"/>
          </w:tcPr>
          <w:p w14:paraId="617CBAE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12.16</w:t>
            </w:r>
          </w:p>
        </w:tc>
        <w:tc>
          <w:tcPr>
            <w:tcW w:w="1037" w:type="dxa"/>
            <w:tcBorders>
              <w:top w:val="nil"/>
              <w:left w:val="nil"/>
              <w:bottom w:val="single" w:sz="8" w:space="0" w:color="000000"/>
              <w:right w:val="single" w:sz="8" w:space="0" w:color="000000"/>
            </w:tcBorders>
            <w:vAlign w:val="bottom"/>
          </w:tcPr>
          <w:p w14:paraId="091B3D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0.10</w:t>
            </w:r>
          </w:p>
        </w:tc>
        <w:tc>
          <w:tcPr>
            <w:tcW w:w="1217" w:type="dxa"/>
            <w:tcBorders>
              <w:top w:val="nil"/>
              <w:left w:val="nil"/>
              <w:bottom w:val="single" w:sz="8" w:space="0" w:color="000000"/>
              <w:right w:val="single" w:sz="8" w:space="0" w:color="000000"/>
            </w:tcBorders>
            <w:vAlign w:val="bottom"/>
          </w:tcPr>
          <w:p w14:paraId="7522CF2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12.18**</w:t>
            </w:r>
          </w:p>
        </w:tc>
        <w:tc>
          <w:tcPr>
            <w:tcW w:w="932" w:type="dxa"/>
            <w:tcBorders>
              <w:top w:val="nil"/>
              <w:left w:val="nil"/>
              <w:bottom w:val="single" w:sz="8" w:space="0" w:color="000000"/>
              <w:right w:val="single" w:sz="8" w:space="0" w:color="000000"/>
            </w:tcBorders>
            <w:vAlign w:val="bottom"/>
          </w:tcPr>
          <w:p w14:paraId="5371541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16.10**</w:t>
            </w:r>
          </w:p>
        </w:tc>
        <w:tc>
          <w:tcPr>
            <w:tcW w:w="1056" w:type="dxa"/>
            <w:tcBorders>
              <w:top w:val="nil"/>
              <w:left w:val="nil"/>
              <w:bottom w:val="single" w:sz="8" w:space="0" w:color="000000"/>
              <w:right w:val="single" w:sz="8" w:space="0" w:color="000000"/>
            </w:tcBorders>
            <w:vAlign w:val="bottom"/>
          </w:tcPr>
          <w:p w14:paraId="3DB409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39.47**</w:t>
            </w:r>
          </w:p>
        </w:tc>
        <w:tc>
          <w:tcPr>
            <w:tcW w:w="1037" w:type="dxa"/>
            <w:tcBorders>
              <w:top w:val="nil"/>
              <w:left w:val="nil"/>
              <w:bottom w:val="single" w:sz="8" w:space="0" w:color="000000"/>
              <w:right w:val="single" w:sz="8" w:space="0" w:color="000000"/>
            </w:tcBorders>
            <w:vAlign w:val="bottom"/>
          </w:tcPr>
          <w:p w14:paraId="3EE0BC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276.72**</w:t>
            </w:r>
          </w:p>
        </w:tc>
        <w:tc>
          <w:tcPr>
            <w:tcW w:w="1037" w:type="dxa"/>
            <w:tcBorders>
              <w:top w:val="nil"/>
              <w:left w:val="nil"/>
              <w:bottom w:val="single" w:sz="8" w:space="0" w:color="000000"/>
              <w:right w:val="single" w:sz="4" w:space="0" w:color="auto"/>
            </w:tcBorders>
            <w:vAlign w:val="bottom"/>
          </w:tcPr>
          <w:p w14:paraId="4EB6C66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214.89**</w:t>
            </w:r>
          </w:p>
        </w:tc>
        <w:tc>
          <w:tcPr>
            <w:tcW w:w="914" w:type="dxa"/>
            <w:tcBorders>
              <w:top w:val="nil"/>
              <w:left w:val="single" w:sz="4" w:space="0" w:color="auto"/>
              <w:bottom w:val="single" w:sz="8" w:space="0" w:color="000000"/>
              <w:right w:val="single" w:sz="4" w:space="0" w:color="auto"/>
            </w:tcBorders>
            <w:vAlign w:val="bottom"/>
          </w:tcPr>
          <w:p w14:paraId="54E557E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0.29</w:t>
            </w:r>
          </w:p>
        </w:tc>
        <w:tc>
          <w:tcPr>
            <w:tcW w:w="1056" w:type="dxa"/>
            <w:tcBorders>
              <w:top w:val="nil"/>
              <w:left w:val="single" w:sz="4" w:space="0" w:color="auto"/>
              <w:bottom w:val="single" w:sz="8" w:space="0" w:color="000000"/>
              <w:right w:val="single" w:sz="4" w:space="0" w:color="auto"/>
            </w:tcBorders>
            <w:vAlign w:val="bottom"/>
          </w:tcPr>
          <w:p w14:paraId="7D69D22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0.25</w:t>
            </w:r>
          </w:p>
        </w:tc>
        <w:tc>
          <w:tcPr>
            <w:tcW w:w="1136" w:type="dxa"/>
            <w:tcBorders>
              <w:top w:val="nil"/>
              <w:left w:val="single" w:sz="4" w:space="0" w:color="auto"/>
              <w:bottom w:val="single" w:sz="8" w:space="0" w:color="000000"/>
              <w:right w:val="single" w:sz="4" w:space="0" w:color="auto"/>
            </w:tcBorders>
            <w:vAlign w:val="bottom"/>
          </w:tcPr>
          <w:p w14:paraId="5FB09DA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40.66**</w:t>
            </w:r>
          </w:p>
        </w:tc>
        <w:tc>
          <w:tcPr>
            <w:tcW w:w="961" w:type="dxa"/>
            <w:tcBorders>
              <w:top w:val="nil"/>
              <w:left w:val="single" w:sz="4" w:space="0" w:color="auto"/>
              <w:bottom w:val="single" w:sz="8" w:space="0" w:color="000000"/>
              <w:right w:val="single" w:sz="4" w:space="0" w:color="auto"/>
            </w:tcBorders>
            <w:vAlign w:val="bottom"/>
          </w:tcPr>
          <w:p w14:paraId="159BF37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c>
          <w:tcPr>
            <w:tcW w:w="932" w:type="dxa"/>
            <w:tcBorders>
              <w:top w:val="nil"/>
              <w:left w:val="single" w:sz="4" w:space="0" w:color="auto"/>
              <w:bottom w:val="single" w:sz="8" w:space="0" w:color="000000"/>
              <w:right w:val="single" w:sz="4" w:space="0" w:color="auto"/>
            </w:tcBorders>
            <w:vAlign w:val="bottom"/>
          </w:tcPr>
          <w:p w14:paraId="1AD71A9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r>
      <w:tr w:rsidR="00606739" w:rsidRPr="002E2DC2" w14:paraId="47B01B9E"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17DC814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Error</w:t>
            </w:r>
          </w:p>
        </w:tc>
        <w:tc>
          <w:tcPr>
            <w:tcW w:w="487" w:type="dxa"/>
            <w:tcBorders>
              <w:top w:val="nil"/>
              <w:left w:val="nil"/>
              <w:bottom w:val="single" w:sz="8" w:space="0" w:color="000000"/>
              <w:right w:val="single" w:sz="8" w:space="0" w:color="auto"/>
            </w:tcBorders>
            <w:vAlign w:val="bottom"/>
            <w:hideMark/>
          </w:tcPr>
          <w:p w14:paraId="0157780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128</w:t>
            </w:r>
          </w:p>
        </w:tc>
        <w:tc>
          <w:tcPr>
            <w:tcW w:w="1037" w:type="dxa"/>
            <w:tcBorders>
              <w:top w:val="nil"/>
              <w:left w:val="nil"/>
              <w:bottom w:val="single" w:sz="8" w:space="0" w:color="000000"/>
              <w:right w:val="single" w:sz="8" w:space="0" w:color="000000"/>
            </w:tcBorders>
            <w:vAlign w:val="bottom"/>
            <w:hideMark/>
          </w:tcPr>
          <w:p w14:paraId="13A551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10.17</w:t>
            </w:r>
          </w:p>
        </w:tc>
        <w:tc>
          <w:tcPr>
            <w:tcW w:w="1043" w:type="dxa"/>
            <w:tcBorders>
              <w:top w:val="nil"/>
              <w:left w:val="nil"/>
              <w:bottom w:val="single" w:sz="8" w:space="0" w:color="000000"/>
              <w:right w:val="single" w:sz="8" w:space="0" w:color="000000"/>
            </w:tcBorders>
            <w:vAlign w:val="bottom"/>
          </w:tcPr>
          <w:p w14:paraId="48387AB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21.94</w:t>
            </w:r>
          </w:p>
        </w:tc>
        <w:tc>
          <w:tcPr>
            <w:tcW w:w="1037" w:type="dxa"/>
            <w:tcBorders>
              <w:top w:val="nil"/>
              <w:left w:val="nil"/>
              <w:bottom w:val="single" w:sz="8" w:space="0" w:color="000000"/>
              <w:right w:val="single" w:sz="8" w:space="0" w:color="000000"/>
            </w:tcBorders>
            <w:vAlign w:val="bottom"/>
          </w:tcPr>
          <w:p w14:paraId="39C8371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14.41</w:t>
            </w:r>
          </w:p>
        </w:tc>
        <w:tc>
          <w:tcPr>
            <w:tcW w:w="1217" w:type="dxa"/>
            <w:tcBorders>
              <w:top w:val="nil"/>
              <w:left w:val="nil"/>
              <w:bottom w:val="single" w:sz="8" w:space="0" w:color="000000"/>
              <w:right w:val="single" w:sz="8" w:space="0" w:color="000000"/>
            </w:tcBorders>
            <w:vAlign w:val="bottom"/>
          </w:tcPr>
          <w:p w14:paraId="50F6AB3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0.29</w:t>
            </w:r>
          </w:p>
        </w:tc>
        <w:tc>
          <w:tcPr>
            <w:tcW w:w="932" w:type="dxa"/>
            <w:tcBorders>
              <w:top w:val="nil"/>
              <w:left w:val="nil"/>
              <w:bottom w:val="single" w:sz="8" w:space="0" w:color="000000"/>
              <w:right w:val="single" w:sz="8" w:space="0" w:color="000000"/>
            </w:tcBorders>
            <w:vAlign w:val="bottom"/>
          </w:tcPr>
          <w:p w14:paraId="22138E3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0.21</w:t>
            </w:r>
          </w:p>
        </w:tc>
        <w:tc>
          <w:tcPr>
            <w:tcW w:w="1056" w:type="dxa"/>
            <w:tcBorders>
              <w:top w:val="nil"/>
              <w:left w:val="nil"/>
              <w:bottom w:val="single" w:sz="8" w:space="0" w:color="000000"/>
              <w:right w:val="single" w:sz="8" w:space="0" w:color="000000"/>
            </w:tcBorders>
            <w:vAlign w:val="bottom"/>
          </w:tcPr>
          <w:p w14:paraId="6342912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0.61</w:t>
            </w:r>
          </w:p>
        </w:tc>
        <w:tc>
          <w:tcPr>
            <w:tcW w:w="1037" w:type="dxa"/>
            <w:tcBorders>
              <w:top w:val="nil"/>
              <w:left w:val="nil"/>
              <w:bottom w:val="single" w:sz="8" w:space="0" w:color="000000"/>
              <w:right w:val="single" w:sz="8" w:space="0" w:color="000000"/>
            </w:tcBorders>
            <w:vAlign w:val="bottom"/>
          </w:tcPr>
          <w:p w14:paraId="0BC7EE4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4.54</w:t>
            </w:r>
          </w:p>
        </w:tc>
        <w:tc>
          <w:tcPr>
            <w:tcW w:w="1037" w:type="dxa"/>
            <w:tcBorders>
              <w:top w:val="nil"/>
              <w:left w:val="nil"/>
              <w:bottom w:val="single" w:sz="8" w:space="0" w:color="000000"/>
              <w:right w:val="single" w:sz="4" w:space="0" w:color="auto"/>
            </w:tcBorders>
            <w:vAlign w:val="bottom"/>
          </w:tcPr>
          <w:p w14:paraId="100CAA2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3.01</w:t>
            </w:r>
          </w:p>
        </w:tc>
        <w:tc>
          <w:tcPr>
            <w:tcW w:w="914" w:type="dxa"/>
            <w:tcBorders>
              <w:top w:val="nil"/>
              <w:left w:val="single" w:sz="4" w:space="0" w:color="auto"/>
              <w:bottom w:val="single" w:sz="8" w:space="0" w:color="000000"/>
              <w:right w:val="single" w:sz="4" w:space="0" w:color="auto"/>
            </w:tcBorders>
            <w:vAlign w:val="bottom"/>
          </w:tcPr>
          <w:p w14:paraId="50E77E6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0.20</w:t>
            </w:r>
          </w:p>
        </w:tc>
        <w:tc>
          <w:tcPr>
            <w:tcW w:w="1056" w:type="dxa"/>
            <w:tcBorders>
              <w:top w:val="nil"/>
              <w:left w:val="single" w:sz="4" w:space="0" w:color="auto"/>
              <w:bottom w:val="single" w:sz="8" w:space="0" w:color="000000"/>
              <w:right w:val="single" w:sz="4" w:space="0" w:color="auto"/>
            </w:tcBorders>
            <w:vAlign w:val="bottom"/>
          </w:tcPr>
          <w:p w14:paraId="5BE8AA5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136" w:type="dxa"/>
            <w:tcBorders>
              <w:top w:val="nil"/>
              <w:left w:val="single" w:sz="4" w:space="0" w:color="auto"/>
              <w:bottom w:val="single" w:sz="8" w:space="0" w:color="000000"/>
              <w:right w:val="single" w:sz="4" w:space="0" w:color="auto"/>
            </w:tcBorders>
            <w:vAlign w:val="bottom"/>
          </w:tcPr>
          <w:p w14:paraId="07DB36D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2.58</w:t>
            </w:r>
          </w:p>
        </w:tc>
        <w:tc>
          <w:tcPr>
            <w:tcW w:w="961" w:type="dxa"/>
            <w:tcBorders>
              <w:top w:val="nil"/>
              <w:left w:val="single" w:sz="4" w:space="0" w:color="auto"/>
              <w:bottom w:val="single" w:sz="8" w:space="0" w:color="000000"/>
              <w:right w:val="single" w:sz="4" w:space="0" w:color="auto"/>
            </w:tcBorders>
            <w:vAlign w:val="bottom"/>
          </w:tcPr>
          <w:p w14:paraId="7FD416F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2.51</w:t>
            </w:r>
          </w:p>
        </w:tc>
        <w:tc>
          <w:tcPr>
            <w:tcW w:w="932" w:type="dxa"/>
            <w:tcBorders>
              <w:top w:val="nil"/>
              <w:left w:val="single" w:sz="4" w:space="0" w:color="auto"/>
              <w:bottom w:val="single" w:sz="8" w:space="0" w:color="000000"/>
              <w:right w:val="single" w:sz="4" w:space="0" w:color="auto"/>
            </w:tcBorders>
            <w:vAlign w:val="bottom"/>
          </w:tcPr>
          <w:p w14:paraId="068216C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2.51</w:t>
            </w:r>
          </w:p>
        </w:tc>
      </w:tr>
      <w:tr w:rsidR="00606739" w:rsidRPr="002E2DC2" w14:paraId="2D472F3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A20620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Total</w:t>
            </w:r>
          </w:p>
        </w:tc>
        <w:tc>
          <w:tcPr>
            <w:tcW w:w="487" w:type="dxa"/>
            <w:tcBorders>
              <w:top w:val="nil"/>
              <w:left w:val="nil"/>
              <w:bottom w:val="single" w:sz="8" w:space="0" w:color="000000"/>
              <w:right w:val="single" w:sz="8" w:space="0" w:color="auto"/>
            </w:tcBorders>
            <w:vAlign w:val="bottom"/>
            <w:hideMark/>
          </w:tcPr>
          <w:p w14:paraId="575C7F8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7" w:type="dxa"/>
            <w:tcBorders>
              <w:top w:val="nil"/>
              <w:left w:val="nil"/>
              <w:bottom w:val="single" w:sz="8" w:space="0" w:color="000000"/>
              <w:right w:val="single" w:sz="8" w:space="0" w:color="000000"/>
            </w:tcBorders>
            <w:vAlign w:val="bottom"/>
            <w:hideMark/>
          </w:tcPr>
          <w:p w14:paraId="12953C9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28.57</w:t>
            </w:r>
          </w:p>
        </w:tc>
        <w:tc>
          <w:tcPr>
            <w:tcW w:w="1043" w:type="dxa"/>
            <w:tcBorders>
              <w:top w:val="nil"/>
              <w:left w:val="nil"/>
              <w:bottom w:val="single" w:sz="8" w:space="0" w:color="000000"/>
              <w:right w:val="single" w:sz="8" w:space="0" w:color="000000"/>
            </w:tcBorders>
            <w:vAlign w:val="bottom"/>
          </w:tcPr>
          <w:p w14:paraId="0242C2A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43.71</w:t>
            </w:r>
          </w:p>
        </w:tc>
        <w:tc>
          <w:tcPr>
            <w:tcW w:w="1037" w:type="dxa"/>
            <w:tcBorders>
              <w:top w:val="nil"/>
              <w:left w:val="nil"/>
              <w:bottom w:val="single" w:sz="8" w:space="0" w:color="000000"/>
              <w:right w:val="single" w:sz="8" w:space="0" w:color="000000"/>
            </w:tcBorders>
            <w:vAlign w:val="bottom"/>
          </w:tcPr>
          <w:p w14:paraId="5631566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26.33</w:t>
            </w:r>
          </w:p>
        </w:tc>
        <w:tc>
          <w:tcPr>
            <w:tcW w:w="1217" w:type="dxa"/>
            <w:tcBorders>
              <w:top w:val="nil"/>
              <w:left w:val="nil"/>
              <w:bottom w:val="single" w:sz="8" w:space="0" w:color="000000"/>
              <w:right w:val="single" w:sz="8" w:space="0" w:color="000000"/>
            </w:tcBorders>
            <w:vAlign w:val="bottom"/>
          </w:tcPr>
          <w:p w14:paraId="3DCD9FC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4.37</w:t>
            </w:r>
          </w:p>
        </w:tc>
        <w:tc>
          <w:tcPr>
            <w:tcW w:w="932" w:type="dxa"/>
            <w:tcBorders>
              <w:top w:val="nil"/>
              <w:left w:val="nil"/>
              <w:bottom w:val="single" w:sz="8" w:space="0" w:color="000000"/>
              <w:right w:val="single" w:sz="8" w:space="0" w:color="000000"/>
            </w:tcBorders>
            <w:vAlign w:val="bottom"/>
          </w:tcPr>
          <w:p w14:paraId="1477F37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0.67</w:t>
            </w:r>
          </w:p>
        </w:tc>
        <w:tc>
          <w:tcPr>
            <w:tcW w:w="1056" w:type="dxa"/>
            <w:tcBorders>
              <w:top w:val="nil"/>
              <w:left w:val="nil"/>
              <w:bottom w:val="single" w:sz="8" w:space="0" w:color="000000"/>
              <w:right w:val="single" w:sz="8" w:space="0" w:color="000000"/>
            </w:tcBorders>
            <w:vAlign w:val="bottom"/>
          </w:tcPr>
          <w:p w14:paraId="58C398A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2.31</w:t>
            </w:r>
          </w:p>
        </w:tc>
        <w:tc>
          <w:tcPr>
            <w:tcW w:w="1037" w:type="dxa"/>
            <w:tcBorders>
              <w:top w:val="nil"/>
              <w:left w:val="nil"/>
              <w:bottom w:val="single" w:sz="8" w:space="0" w:color="000000"/>
              <w:right w:val="single" w:sz="8" w:space="0" w:color="000000"/>
            </w:tcBorders>
            <w:vAlign w:val="bottom"/>
          </w:tcPr>
          <w:p w14:paraId="62C3637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18.67</w:t>
            </w:r>
          </w:p>
        </w:tc>
        <w:tc>
          <w:tcPr>
            <w:tcW w:w="1037" w:type="dxa"/>
            <w:tcBorders>
              <w:top w:val="nil"/>
              <w:left w:val="nil"/>
              <w:bottom w:val="single" w:sz="8" w:space="0" w:color="000000"/>
              <w:right w:val="single" w:sz="4" w:space="0" w:color="auto"/>
            </w:tcBorders>
            <w:vAlign w:val="bottom"/>
          </w:tcPr>
          <w:p w14:paraId="7CCC3D5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12.03</w:t>
            </w:r>
          </w:p>
        </w:tc>
        <w:tc>
          <w:tcPr>
            <w:tcW w:w="914" w:type="dxa"/>
            <w:tcBorders>
              <w:top w:val="nil"/>
              <w:left w:val="single" w:sz="4" w:space="0" w:color="auto"/>
              <w:bottom w:val="single" w:sz="8" w:space="0" w:color="000000"/>
              <w:right w:val="single" w:sz="4" w:space="0" w:color="auto"/>
            </w:tcBorders>
            <w:vAlign w:val="bottom"/>
          </w:tcPr>
          <w:p w14:paraId="425A6D1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0.51</w:t>
            </w:r>
          </w:p>
        </w:tc>
        <w:tc>
          <w:tcPr>
            <w:tcW w:w="1056" w:type="dxa"/>
            <w:tcBorders>
              <w:top w:val="nil"/>
              <w:left w:val="single" w:sz="4" w:space="0" w:color="auto"/>
              <w:bottom w:val="single" w:sz="8" w:space="0" w:color="000000"/>
              <w:right w:val="single" w:sz="4" w:space="0" w:color="auto"/>
            </w:tcBorders>
            <w:vAlign w:val="bottom"/>
          </w:tcPr>
          <w:p w14:paraId="22185C5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0.38</w:t>
            </w:r>
          </w:p>
        </w:tc>
        <w:tc>
          <w:tcPr>
            <w:tcW w:w="1136" w:type="dxa"/>
            <w:tcBorders>
              <w:top w:val="nil"/>
              <w:left w:val="single" w:sz="4" w:space="0" w:color="auto"/>
              <w:bottom w:val="single" w:sz="8" w:space="0" w:color="000000"/>
              <w:right w:val="single" w:sz="4" w:space="0" w:color="auto"/>
            </w:tcBorders>
            <w:vAlign w:val="bottom"/>
          </w:tcPr>
          <w:p w14:paraId="1B9AF3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36.08</w:t>
            </w:r>
          </w:p>
        </w:tc>
        <w:tc>
          <w:tcPr>
            <w:tcW w:w="961" w:type="dxa"/>
            <w:tcBorders>
              <w:top w:val="nil"/>
              <w:left w:val="single" w:sz="4" w:space="0" w:color="auto"/>
              <w:bottom w:val="single" w:sz="8" w:space="0" w:color="000000"/>
              <w:right w:val="single" w:sz="4" w:space="0" w:color="auto"/>
            </w:tcBorders>
            <w:vAlign w:val="bottom"/>
          </w:tcPr>
          <w:p w14:paraId="2271194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5.38</w:t>
            </w:r>
          </w:p>
        </w:tc>
        <w:tc>
          <w:tcPr>
            <w:tcW w:w="932" w:type="dxa"/>
            <w:tcBorders>
              <w:top w:val="nil"/>
              <w:left w:val="single" w:sz="4" w:space="0" w:color="auto"/>
              <w:bottom w:val="single" w:sz="8" w:space="0" w:color="000000"/>
              <w:right w:val="single" w:sz="4" w:space="0" w:color="auto"/>
            </w:tcBorders>
            <w:vAlign w:val="bottom"/>
          </w:tcPr>
          <w:p w14:paraId="67E3E7F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5.38</w:t>
            </w:r>
          </w:p>
        </w:tc>
      </w:tr>
    </w:tbl>
    <w:p w14:paraId="025E4B27" w14:textId="4645FBBC" w:rsidR="00606739" w:rsidRPr="00606739" w:rsidRDefault="00606739" w:rsidP="00606739">
      <w:pPr>
        <w:widowControl w:val="0"/>
        <w:spacing w:after="0" w:line="480" w:lineRule="auto"/>
        <w:ind w:left="-851"/>
        <w:rPr>
          <w:rFonts w:ascii="Times New Roman" w:hAnsi="Times New Roman" w:cs="Times New Roman"/>
          <w:b/>
          <w:bCs/>
          <w:color w:val="000000" w:themeColor="text1"/>
          <w:sz w:val="18"/>
          <w:szCs w:val="18"/>
        </w:rPr>
      </w:pPr>
      <w:r w:rsidRPr="00FA60FB">
        <w:rPr>
          <w:rFonts w:ascii="Times New Roman" w:hAnsi="Times New Roman" w:cs="Times New Roman"/>
          <w:b/>
          <w:bCs/>
          <w:color w:val="000000" w:themeColor="text1"/>
          <w:sz w:val="18"/>
          <w:szCs w:val="18"/>
        </w:rPr>
        <w:t>Table 2</w:t>
      </w:r>
      <w:r>
        <w:rPr>
          <w:rFonts w:ascii="Times New Roman" w:hAnsi="Times New Roman" w:cs="Times New Roman"/>
          <w:b/>
          <w:bCs/>
          <w:color w:val="000000" w:themeColor="text1"/>
          <w:sz w:val="18"/>
          <w:szCs w:val="18"/>
        </w:rPr>
        <w:t>b:</w:t>
      </w:r>
      <w:r w:rsidRPr="00FA60FB">
        <w:rPr>
          <w:rFonts w:ascii="Times New Roman" w:hAnsi="Times New Roman" w:cs="Times New Roman"/>
          <w:b/>
          <w:bCs/>
          <w:color w:val="000000" w:themeColor="text1"/>
          <w:sz w:val="18"/>
          <w:szCs w:val="18"/>
        </w:rPr>
        <w:t xml:space="preserve"> Analysis of variance in a line × tester cross analysis of parents and F₁s for 1</w:t>
      </w:r>
      <w:r>
        <w:rPr>
          <w:rFonts w:ascii="Times New Roman" w:hAnsi="Times New Roman" w:cs="Times New Roman"/>
          <w:b/>
          <w:bCs/>
          <w:color w:val="000000" w:themeColor="text1"/>
          <w:sz w:val="18"/>
          <w:szCs w:val="18"/>
        </w:rPr>
        <w:t>3</w:t>
      </w:r>
      <w:r w:rsidRPr="00FA60FB">
        <w:rPr>
          <w:rFonts w:ascii="Times New Roman" w:hAnsi="Times New Roman" w:cs="Times New Roman"/>
          <w:b/>
          <w:bCs/>
          <w:color w:val="000000" w:themeColor="text1"/>
          <w:sz w:val="18"/>
          <w:szCs w:val="18"/>
        </w:rPr>
        <w:t xml:space="preserve"> characters </w:t>
      </w:r>
      <w:proofErr w:type="gramStart"/>
      <w:r w:rsidRPr="00FA60FB">
        <w:rPr>
          <w:rFonts w:ascii="Times New Roman" w:hAnsi="Times New Roman" w:cs="Times New Roman"/>
          <w:b/>
          <w:bCs/>
          <w:color w:val="000000" w:themeColor="text1"/>
          <w:sz w:val="18"/>
          <w:szCs w:val="18"/>
        </w:rPr>
        <w:t xml:space="preserve">in </w:t>
      </w:r>
      <w:r>
        <w:rPr>
          <w:rFonts w:ascii="Times New Roman" w:hAnsi="Times New Roman" w:cs="Times New Roman"/>
          <w:b/>
          <w:bCs/>
          <w:color w:val="000000" w:themeColor="text1"/>
          <w:sz w:val="18"/>
          <w:szCs w:val="18"/>
        </w:rPr>
        <w:t xml:space="preserve"> wheat</w:t>
      </w:r>
      <w:proofErr w:type="gramEnd"/>
      <w:r w:rsidRPr="00FA60FB">
        <w:rPr>
          <w:rFonts w:ascii="Times New Roman" w:hAnsi="Times New Roman" w:cs="Times New Roman"/>
          <w:b/>
          <w:bCs/>
          <w:color w:val="000000" w:themeColor="text1"/>
          <w:sz w:val="18"/>
          <w:szCs w:val="18"/>
        </w:rPr>
        <w:t xml:space="preserve"> (</w:t>
      </w:r>
      <w:r w:rsidRPr="00606739">
        <w:rPr>
          <w:rFonts w:ascii="Times New Roman" w:hAnsi="Times New Roman" w:cs="Times New Roman"/>
          <w:b/>
          <w:bCs/>
          <w:i/>
          <w:iCs/>
          <w:color w:val="000000" w:themeColor="text1"/>
          <w:sz w:val="18"/>
          <w:szCs w:val="18"/>
        </w:rPr>
        <w:t xml:space="preserve">Triticum </w:t>
      </w:r>
      <w:proofErr w:type="spellStart"/>
      <w:r w:rsidRPr="00606739">
        <w:rPr>
          <w:rFonts w:ascii="Times New Roman" w:hAnsi="Times New Roman" w:cs="Times New Roman"/>
          <w:b/>
          <w:bCs/>
          <w:i/>
          <w:iCs/>
          <w:color w:val="000000" w:themeColor="text1"/>
          <w:sz w:val="18"/>
          <w:szCs w:val="18"/>
        </w:rPr>
        <w:t>aestivum</w:t>
      </w:r>
      <w:proofErr w:type="spellEnd"/>
      <w:r w:rsidRPr="00FA60FB">
        <w:rPr>
          <w:rFonts w:ascii="Times New Roman" w:hAnsi="Times New Roman" w:cs="Times New Roman"/>
          <w:b/>
          <w:bCs/>
          <w:color w:val="000000" w:themeColor="text1"/>
          <w:sz w:val="18"/>
          <w:szCs w:val="18"/>
        </w:rPr>
        <w:t xml:space="preserve"> L.)</w:t>
      </w:r>
    </w:p>
    <w:tbl>
      <w:tblPr>
        <w:tblW w:w="15644" w:type="dxa"/>
        <w:tblInd w:w="-667" w:type="dxa"/>
        <w:tblLook w:val="04A0" w:firstRow="1" w:lastRow="0" w:firstColumn="1" w:lastColumn="0" w:noHBand="0" w:noVBand="1"/>
      </w:tblPr>
      <w:tblGrid>
        <w:gridCol w:w="1797"/>
        <w:gridCol w:w="486"/>
        <w:gridCol w:w="1034"/>
        <w:gridCol w:w="1040"/>
        <w:gridCol w:w="1034"/>
        <w:gridCol w:w="1215"/>
        <w:gridCol w:w="930"/>
        <w:gridCol w:w="1053"/>
        <w:gridCol w:w="1034"/>
        <w:gridCol w:w="1034"/>
        <w:gridCol w:w="912"/>
        <w:gridCol w:w="1053"/>
        <w:gridCol w:w="1133"/>
        <w:gridCol w:w="959"/>
        <w:gridCol w:w="930"/>
      </w:tblGrid>
      <w:tr w:rsidR="00606739" w:rsidRPr="002E2DC2" w14:paraId="0E6CB6E3" w14:textId="77777777" w:rsidTr="006176CB">
        <w:trPr>
          <w:trHeight w:val="349"/>
        </w:trPr>
        <w:tc>
          <w:tcPr>
            <w:tcW w:w="1797"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7CDDB173"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w:t>
            </w:r>
          </w:p>
          <w:p w14:paraId="5FED896D"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Characters</w:t>
            </w:r>
          </w:p>
          <w:p w14:paraId="36BE1628"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3564C42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75C64B9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534F7D0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2B7C825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2E2DC2">
              <w:rPr>
                <w:rFonts w:ascii="Times New Roman" w:eastAsia="Times New Roman" w:hAnsi="Times New Roman" w:cs="Times New Roman"/>
                <w:b/>
                <w:bCs/>
                <w:color w:val="000000"/>
                <w:sz w:val="18"/>
                <w:szCs w:val="18"/>
                <w:lang w:eastAsia="en-IN" w:bidi="hi-IN"/>
              </w:rPr>
              <w:t>Sources of variation</w:t>
            </w:r>
          </w:p>
        </w:tc>
        <w:tc>
          <w:tcPr>
            <w:tcW w:w="486" w:type="dxa"/>
            <w:vMerge w:val="restart"/>
            <w:tcBorders>
              <w:top w:val="single" w:sz="8" w:space="0" w:color="000000"/>
              <w:left w:val="single" w:sz="8" w:space="0" w:color="auto"/>
              <w:bottom w:val="single" w:sz="8" w:space="0" w:color="000000"/>
              <w:right w:val="single" w:sz="8" w:space="0" w:color="auto"/>
            </w:tcBorders>
            <w:vAlign w:val="center"/>
            <w:hideMark/>
          </w:tcPr>
          <w:p w14:paraId="62A0DC5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Df</w:t>
            </w:r>
          </w:p>
        </w:tc>
        <w:tc>
          <w:tcPr>
            <w:tcW w:w="1034" w:type="dxa"/>
            <w:vMerge w:val="restart"/>
            <w:tcBorders>
              <w:top w:val="single" w:sz="8" w:space="0" w:color="000000"/>
              <w:left w:val="single" w:sz="8" w:space="0" w:color="auto"/>
              <w:bottom w:val="single" w:sz="8" w:space="0" w:color="000000"/>
              <w:right w:val="single" w:sz="8" w:space="0" w:color="000000"/>
            </w:tcBorders>
            <w:vAlign w:val="center"/>
            <w:hideMark/>
          </w:tcPr>
          <w:p w14:paraId="50318078"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75% heading</w:t>
            </w:r>
          </w:p>
        </w:tc>
        <w:tc>
          <w:tcPr>
            <w:tcW w:w="1040" w:type="dxa"/>
            <w:vMerge w:val="restart"/>
            <w:tcBorders>
              <w:top w:val="single" w:sz="8" w:space="0" w:color="000000"/>
              <w:left w:val="single" w:sz="8" w:space="0" w:color="000000"/>
              <w:bottom w:val="single" w:sz="8" w:space="0" w:color="000000"/>
              <w:right w:val="single" w:sz="8" w:space="0" w:color="000000"/>
            </w:tcBorders>
            <w:vAlign w:val="center"/>
            <w:hideMark/>
          </w:tcPr>
          <w:p w14:paraId="161A6266"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maturity</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14:paraId="0D3D9EA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Plant height</w:t>
            </w:r>
          </w:p>
        </w:tc>
        <w:tc>
          <w:tcPr>
            <w:tcW w:w="1215" w:type="dxa"/>
            <w:vMerge w:val="restart"/>
            <w:tcBorders>
              <w:top w:val="single" w:sz="8" w:space="0" w:color="000000"/>
              <w:left w:val="single" w:sz="8" w:space="0" w:color="000000"/>
              <w:bottom w:val="single" w:sz="8" w:space="0" w:color="000000"/>
              <w:right w:val="single" w:sz="8" w:space="0" w:color="000000"/>
            </w:tcBorders>
            <w:vAlign w:val="center"/>
            <w:hideMark/>
          </w:tcPr>
          <w:p w14:paraId="0FFB231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Number of productive tillers per Plant</w:t>
            </w:r>
          </w:p>
        </w:tc>
        <w:tc>
          <w:tcPr>
            <w:tcW w:w="930" w:type="dxa"/>
            <w:vMerge w:val="restart"/>
            <w:tcBorders>
              <w:top w:val="single" w:sz="8" w:space="0" w:color="000000"/>
              <w:left w:val="single" w:sz="8" w:space="0" w:color="000000"/>
              <w:bottom w:val="single" w:sz="8" w:space="0" w:color="000000"/>
              <w:right w:val="single" w:sz="8" w:space="0" w:color="000000"/>
            </w:tcBorders>
            <w:vAlign w:val="center"/>
            <w:hideMark/>
          </w:tcPr>
          <w:p w14:paraId="307ED1D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Spike length</w:t>
            </w:r>
          </w:p>
        </w:tc>
        <w:tc>
          <w:tcPr>
            <w:tcW w:w="1053" w:type="dxa"/>
            <w:vMerge w:val="restart"/>
            <w:tcBorders>
              <w:top w:val="single" w:sz="8" w:space="0" w:color="000000"/>
              <w:left w:val="single" w:sz="8" w:space="0" w:color="000000"/>
              <w:bottom w:val="single" w:sz="8" w:space="0" w:color="000000"/>
              <w:right w:val="single" w:sz="8" w:space="0" w:color="000000"/>
            </w:tcBorders>
            <w:vAlign w:val="center"/>
            <w:hideMark/>
          </w:tcPr>
          <w:p w14:paraId="0C45422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2E2DC2">
              <w:rPr>
                <w:rFonts w:ascii="Times New Roman" w:hAnsi="Times New Roman" w:cs="Times New Roman"/>
                <w:b/>
                <w:bCs/>
                <w:sz w:val="18"/>
                <w:szCs w:val="18"/>
              </w:rPr>
              <w:t>Spikelets</w:t>
            </w:r>
            <w:proofErr w:type="spellEnd"/>
            <w:r w:rsidRPr="002E2DC2">
              <w:rPr>
                <w:rFonts w:ascii="Times New Roman" w:hAnsi="Times New Roman" w:cs="Times New Roman"/>
                <w:b/>
                <w:bCs/>
                <w:sz w:val="18"/>
                <w:szCs w:val="18"/>
              </w:rPr>
              <w:t xml:space="preserve"> per spike</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14:paraId="5807C79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Grain per spike</w:t>
            </w:r>
          </w:p>
        </w:tc>
        <w:tc>
          <w:tcPr>
            <w:tcW w:w="1034" w:type="dxa"/>
            <w:vMerge w:val="restart"/>
            <w:tcBorders>
              <w:top w:val="single" w:sz="8" w:space="0" w:color="000000"/>
              <w:left w:val="single" w:sz="8" w:space="0" w:color="000000"/>
              <w:right w:val="single" w:sz="8" w:space="0" w:color="000000"/>
            </w:tcBorders>
            <w:vAlign w:val="center"/>
          </w:tcPr>
          <w:p w14:paraId="3D806ACF"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1000 grain weight</w:t>
            </w:r>
          </w:p>
        </w:tc>
        <w:tc>
          <w:tcPr>
            <w:tcW w:w="912" w:type="dxa"/>
            <w:vMerge w:val="restart"/>
            <w:tcBorders>
              <w:top w:val="single" w:sz="8" w:space="0" w:color="000000"/>
              <w:left w:val="single" w:sz="8" w:space="0" w:color="000000"/>
              <w:right w:val="single" w:sz="8" w:space="0" w:color="000000"/>
            </w:tcBorders>
            <w:vAlign w:val="center"/>
          </w:tcPr>
          <w:p w14:paraId="028E4C36"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Protein content</w:t>
            </w:r>
          </w:p>
        </w:tc>
        <w:tc>
          <w:tcPr>
            <w:tcW w:w="1053" w:type="dxa"/>
            <w:vMerge w:val="restart"/>
            <w:tcBorders>
              <w:top w:val="single" w:sz="8" w:space="0" w:color="000000"/>
              <w:left w:val="single" w:sz="8" w:space="0" w:color="000000"/>
              <w:right w:val="single" w:sz="4" w:space="0" w:color="auto"/>
            </w:tcBorders>
            <w:vAlign w:val="center"/>
          </w:tcPr>
          <w:p w14:paraId="280E7242"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Seed hardness</w:t>
            </w:r>
          </w:p>
        </w:tc>
        <w:tc>
          <w:tcPr>
            <w:tcW w:w="1133" w:type="dxa"/>
            <w:vMerge w:val="restart"/>
            <w:tcBorders>
              <w:top w:val="single" w:sz="8" w:space="0" w:color="000000"/>
              <w:left w:val="single" w:sz="4" w:space="0" w:color="auto"/>
              <w:right w:val="single" w:sz="4" w:space="0" w:color="auto"/>
            </w:tcBorders>
            <w:vAlign w:val="center"/>
          </w:tcPr>
          <w:p w14:paraId="4D42221F"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 xml:space="preserve">Biological yield per plant </w:t>
            </w:r>
          </w:p>
        </w:tc>
        <w:tc>
          <w:tcPr>
            <w:tcW w:w="959" w:type="dxa"/>
            <w:tcBorders>
              <w:top w:val="single" w:sz="8" w:space="0" w:color="000000"/>
              <w:left w:val="single" w:sz="4" w:space="0" w:color="auto"/>
              <w:right w:val="single" w:sz="4" w:space="0" w:color="auto"/>
            </w:tcBorders>
            <w:vAlign w:val="center"/>
          </w:tcPr>
          <w:p w14:paraId="7D23EF6D"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66A52593"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689F77B4"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Harvest index (%)</w:t>
            </w:r>
          </w:p>
        </w:tc>
        <w:tc>
          <w:tcPr>
            <w:tcW w:w="930" w:type="dxa"/>
            <w:vMerge w:val="restart"/>
            <w:tcBorders>
              <w:top w:val="single" w:sz="8" w:space="0" w:color="000000"/>
              <w:left w:val="single" w:sz="4" w:space="0" w:color="auto"/>
              <w:right w:val="single" w:sz="4" w:space="0" w:color="auto"/>
            </w:tcBorders>
            <w:vAlign w:val="center"/>
          </w:tcPr>
          <w:p w14:paraId="48C02588"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Grain yield per plant (g)</w:t>
            </w:r>
          </w:p>
        </w:tc>
      </w:tr>
      <w:tr w:rsidR="00606739" w:rsidRPr="002E2DC2" w14:paraId="64B9417E" w14:textId="77777777" w:rsidTr="006176CB">
        <w:trPr>
          <w:trHeight w:val="135"/>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7BB0EC3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14:paraId="4D6209D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14:paraId="451F4DB3"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14:paraId="5CF49D6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2F4735E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14:paraId="59ECF08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71D4820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14:paraId="008CFA3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3B69034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right w:val="single" w:sz="8" w:space="0" w:color="000000"/>
            </w:tcBorders>
          </w:tcPr>
          <w:p w14:paraId="46AE893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right w:val="single" w:sz="8" w:space="0" w:color="000000"/>
            </w:tcBorders>
          </w:tcPr>
          <w:p w14:paraId="30D2D58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right w:val="single" w:sz="4" w:space="0" w:color="auto"/>
            </w:tcBorders>
          </w:tcPr>
          <w:p w14:paraId="23576282"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right w:val="single" w:sz="4" w:space="0" w:color="auto"/>
            </w:tcBorders>
          </w:tcPr>
          <w:p w14:paraId="6A6AD85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right w:val="single" w:sz="4" w:space="0" w:color="auto"/>
            </w:tcBorders>
          </w:tcPr>
          <w:p w14:paraId="1FFB380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right w:val="single" w:sz="4" w:space="0" w:color="auto"/>
            </w:tcBorders>
          </w:tcPr>
          <w:p w14:paraId="03A1795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13608101" w14:textId="77777777" w:rsidTr="006176CB">
        <w:trPr>
          <w:trHeight w:val="139"/>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21269C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14:paraId="0770931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14:paraId="04C7C21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14:paraId="7E6E5D1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6AF6795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14:paraId="0C9B23E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36BE23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14:paraId="3752748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714DF0C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bottom w:val="single" w:sz="8" w:space="0" w:color="000000"/>
              <w:right w:val="single" w:sz="8" w:space="0" w:color="000000"/>
            </w:tcBorders>
          </w:tcPr>
          <w:p w14:paraId="561A0A6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bottom w:val="single" w:sz="8" w:space="0" w:color="000000"/>
              <w:right w:val="single" w:sz="8" w:space="0" w:color="000000"/>
            </w:tcBorders>
          </w:tcPr>
          <w:p w14:paraId="400E2002"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bottom w:val="single" w:sz="8" w:space="0" w:color="000000"/>
              <w:right w:val="single" w:sz="4" w:space="0" w:color="auto"/>
            </w:tcBorders>
          </w:tcPr>
          <w:p w14:paraId="78EEB99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bottom w:val="single" w:sz="8" w:space="0" w:color="000000"/>
              <w:right w:val="single" w:sz="4" w:space="0" w:color="auto"/>
            </w:tcBorders>
          </w:tcPr>
          <w:p w14:paraId="795330B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bottom w:val="single" w:sz="8" w:space="0" w:color="000000"/>
              <w:right w:val="single" w:sz="4" w:space="0" w:color="auto"/>
            </w:tcBorders>
          </w:tcPr>
          <w:p w14:paraId="0780F2B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bottom w:val="single" w:sz="8" w:space="0" w:color="000000"/>
              <w:right w:val="single" w:sz="4" w:space="0" w:color="auto"/>
            </w:tcBorders>
          </w:tcPr>
          <w:p w14:paraId="78EC114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799EF866"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7841C885"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Replication</w:t>
            </w:r>
          </w:p>
        </w:tc>
        <w:tc>
          <w:tcPr>
            <w:tcW w:w="486" w:type="dxa"/>
            <w:tcBorders>
              <w:top w:val="nil"/>
              <w:left w:val="nil"/>
              <w:bottom w:val="single" w:sz="8" w:space="0" w:color="000000"/>
              <w:right w:val="single" w:sz="8" w:space="0" w:color="auto"/>
            </w:tcBorders>
            <w:vAlign w:val="bottom"/>
            <w:hideMark/>
          </w:tcPr>
          <w:p w14:paraId="0EB6894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w:t>
            </w:r>
          </w:p>
        </w:tc>
        <w:tc>
          <w:tcPr>
            <w:tcW w:w="1034" w:type="dxa"/>
            <w:tcBorders>
              <w:top w:val="nil"/>
              <w:left w:val="nil"/>
              <w:bottom w:val="single" w:sz="8" w:space="0" w:color="000000"/>
              <w:right w:val="single" w:sz="8" w:space="0" w:color="000000"/>
            </w:tcBorders>
            <w:vAlign w:val="bottom"/>
          </w:tcPr>
          <w:p w14:paraId="0BBC750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4.48</w:t>
            </w:r>
          </w:p>
        </w:tc>
        <w:tc>
          <w:tcPr>
            <w:tcW w:w="1040" w:type="dxa"/>
            <w:tcBorders>
              <w:top w:val="nil"/>
              <w:left w:val="nil"/>
              <w:bottom w:val="single" w:sz="8" w:space="0" w:color="000000"/>
              <w:right w:val="single" w:sz="8" w:space="0" w:color="000000"/>
            </w:tcBorders>
            <w:vAlign w:val="bottom"/>
          </w:tcPr>
          <w:p w14:paraId="57E2756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26.53</w:t>
            </w:r>
          </w:p>
        </w:tc>
        <w:tc>
          <w:tcPr>
            <w:tcW w:w="1034" w:type="dxa"/>
            <w:tcBorders>
              <w:top w:val="nil"/>
              <w:left w:val="nil"/>
              <w:bottom w:val="single" w:sz="8" w:space="0" w:color="000000"/>
              <w:right w:val="single" w:sz="8" w:space="0" w:color="000000"/>
            </w:tcBorders>
            <w:vAlign w:val="bottom"/>
          </w:tcPr>
          <w:p w14:paraId="25BE741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1.49</w:t>
            </w:r>
          </w:p>
        </w:tc>
        <w:tc>
          <w:tcPr>
            <w:tcW w:w="1215" w:type="dxa"/>
            <w:tcBorders>
              <w:top w:val="nil"/>
              <w:left w:val="nil"/>
              <w:bottom w:val="single" w:sz="8" w:space="0" w:color="000000"/>
              <w:right w:val="single" w:sz="8" w:space="0" w:color="000000"/>
            </w:tcBorders>
            <w:vAlign w:val="bottom"/>
          </w:tcPr>
          <w:p w14:paraId="16786C6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0.10</w:t>
            </w:r>
          </w:p>
        </w:tc>
        <w:tc>
          <w:tcPr>
            <w:tcW w:w="930" w:type="dxa"/>
            <w:tcBorders>
              <w:top w:val="nil"/>
              <w:left w:val="nil"/>
              <w:bottom w:val="single" w:sz="8" w:space="0" w:color="000000"/>
              <w:right w:val="single" w:sz="8" w:space="0" w:color="000000"/>
            </w:tcBorders>
            <w:vAlign w:val="bottom"/>
          </w:tcPr>
          <w:p w14:paraId="24E2666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0.00</w:t>
            </w:r>
          </w:p>
        </w:tc>
        <w:tc>
          <w:tcPr>
            <w:tcW w:w="1053" w:type="dxa"/>
            <w:tcBorders>
              <w:top w:val="nil"/>
              <w:left w:val="nil"/>
              <w:bottom w:val="single" w:sz="8" w:space="0" w:color="000000"/>
              <w:right w:val="single" w:sz="8" w:space="0" w:color="000000"/>
            </w:tcBorders>
            <w:vAlign w:val="bottom"/>
          </w:tcPr>
          <w:p w14:paraId="1C8075B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14:paraId="0730823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0.39</w:t>
            </w:r>
          </w:p>
        </w:tc>
        <w:tc>
          <w:tcPr>
            <w:tcW w:w="1034" w:type="dxa"/>
            <w:tcBorders>
              <w:top w:val="nil"/>
              <w:left w:val="nil"/>
              <w:bottom w:val="single" w:sz="8" w:space="0" w:color="000000"/>
              <w:right w:val="single" w:sz="4" w:space="0" w:color="auto"/>
            </w:tcBorders>
            <w:vAlign w:val="bottom"/>
          </w:tcPr>
          <w:p w14:paraId="6B011DB2"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3.67</w:t>
            </w:r>
          </w:p>
        </w:tc>
        <w:tc>
          <w:tcPr>
            <w:tcW w:w="912" w:type="dxa"/>
            <w:tcBorders>
              <w:top w:val="nil"/>
              <w:left w:val="single" w:sz="4" w:space="0" w:color="auto"/>
              <w:bottom w:val="single" w:sz="8" w:space="0" w:color="000000"/>
              <w:right w:val="single" w:sz="4" w:space="0" w:color="auto"/>
            </w:tcBorders>
            <w:vAlign w:val="bottom"/>
          </w:tcPr>
          <w:p w14:paraId="24DD3711"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0.03</w:t>
            </w:r>
          </w:p>
        </w:tc>
        <w:tc>
          <w:tcPr>
            <w:tcW w:w="1053" w:type="dxa"/>
            <w:tcBorders>
              <w:top w:val="nil"/>
              <w:left w:val="single" w:sz="4" w:space="0" w:color="auto"/>
              <w:bottom w:val="single" w:sz="8" w:space="0" w:color="000000"/>
              <w:right w:val="single" w:sz="4" w:space="0" w:color="auto"/>
            </w:tcBorders>
            <w:vAlign w:val="bottom"/>
          </w:tcPr>
          <w:p w14:paraId="55965553"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0.13</w:t>
            </w:r>
          </w:p>
        </w:tc>
        <w:tc>
          <w:tcPr>
            <w:tcW w:w="1133" w:type="dxa"/>
            <w:tcBorders>
              <w:top w:val="nil"/>
              <w:left w:val="single" w:sz="4" w:space="0" w:color="auto"/>
              <w:bottom w:val="single" w:sz="8" w:space="0" w:color="000000"/>
              <w:right w:val="single" w:sz="4" w:space="0" w:color="auto"/>
            </w:tcBorders>
            <w:vAlign w:val="bottom"/>
          </w:tcPr>
          <w:p w14:paraId="03543C4E"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1.29</w:t>
            </w:r>
          </w:p>
        </w:tc>
        <w:tc>
          <w:tcPr>
            <w:tcW w:w="959" w:type="dxa"/>
            <w:tcBorders>
              <w:top w:val="nil"/>
              <w:left w:val="single" w:sz="4" w:space="0" w:color="auto"/>
              <w:bottom w:val="single" w:sz="8" w:space="0" w:color="000000"/>
              <w:right w:val="single" w:sz="4" w:space="0" w:color="auto"/>
            </w:tcBorders>
            <w:vAlign w:val="bottom"/>
          </w:tcPr>
          <w:p w14:paraId="519A2612"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0.02</w:t>
            </w:r>
          </w:p>
        </w:tc>
        <w:tc>
          <w:tcPr>
            <w:tcW w:w="930" w:type="dxa"/>
            <w:tcBorders>
              <w:top w:val="nil"/>
              <w:left w:val="single" w:sz="4" w:space="0" w:color="auto"/>
              <w:bottom w:val="single" w:sz="8" w:space="0" w:color="000000"/>
              <w:right w:val="single" w:sz="4" w:space="0" w:color="auto"/>
            </w:tcBorders>
            <w:vAlign w:val="bottom"/>
          </w:tcPr>
          <w:p w14:paraId="21B3610D"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0.06</w:t>
            </w:r>
          </w:p>
        </w:tc>
      </w:tr>
      <w:tr w:rsidR="00606739" w:rsidRPr="002E2DC2" w14:paraId="7F046CB6"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2AC689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Genotype</w:t>
            </w:r>
          </w:p>
        </w:tc>
        <w:tc>
          <w:tcPr>
            <w:tcW w:w="486" w:type="dxa"/>
            <w:tcBorders>
              <w:top w:val="nil"/>
              <w:left w:val="nil"/>
              <w:bottom w:val="single" w:sz="8" w:space="0" w:color="000000"/>
              <w:right w:val="single" w:sz="8" w:space="0" w:color="auto"/>
            </w:tcBorders>
            <w:vAlign w:val="bottom"/>
            <w:hideMark/>
          </w:tcPr>
          <w:p w14:paraId="0B35A60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w:t>
            </w:r>
          </w:p>
        </w:tc>
        <w:tc>
          <w:tcPr>
            <w:tcW w:w="1034" w:type="dxa"/>
            <w:tcBorders>
              <w:top w:val="nil"/>
              <w:left w:val="nil"/>
              <w:bottom w:val="single" w:sz="8" w:space="0" w:color="000000"/>
              <w:right w:val="single" w:sz="8" w:space="0" w:color="000000"/>
            </w:tcBorders>
            <w:vAlign w:val="bottom"/>
            <w:hideMark/>
          </w:tcPr>
          <w:p w14:paraId="24300CD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64.40**</w:t>
            </w:r>
          </w:p>
        </w:tc>
        <w:tc>
          <w:tcPr>
            <w:tcW w:w="1040" w:type="dxa"/>
            <w:tcBorders>
              <w:top w:val="nil"/>
              <w:left w:val="nil"/>
              <w:bottom w:val="single" w:sz="8" w:space="0" w:color="000000"/>
              <w:right w:val="single" w:sz="8" w:space="0" w:color="000000"/>
            </w:tcBorders>
            <w:vAlign w:val="bottom"/>
          </w:tcPr>
          <w:p w14:paraId="6269CFA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90.74**</w:t>
            </w:r>
          </w:p>
        </w:tc>
        <w:tc>
          <w:tcPr>
            <w:tcW w:w="1034" w:type="dxa"/>
            <w:tcBorders>
              <w:top w:val="nil"/>
              <w:left w:val="nil"/>
              <w:bottom w:val="single" w:sz="8" w:space="0" w:color="000000"/>
              <w:right w:val="single" w:sz="8" w:space="0" w:color="000000"/>
            </w:tcBorders>
            <w:vAlign w:val="bottom"/>
          </w:tcPr>
          <w:p w14:paraId="105005F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52.14**</w:t>
            </w:r>
          </w:p>
        </w:tc>
        <w:tc>
          <w:tcPr>
            <w:tcW w:w="1215" w:type="dxa"/>
            <w:tcBorders>
              <w:top w:val="nil"/>
              <w:left w:val="nil"/>
              <w:bottom w:val="single" w:sz="8" w:space="0" w:color="000000"/>
              <w:right w:val="single" w:sz="8" w:space="0" w:color="000000"/>
            </w:tcBorders>
            <w:vAlign w:val="bottom"/>
          </w:tcPr>
          <w:p w14:paraId="6900EB4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12.41**</w:t>
            </w:r>
          </w:p>
        </w:tc>
        <w:tc>
          <w:tcPr>
            <w:tcW w:w="930" w:type="dxa"/>
            <w:tcBorders>
              <w:top w:val="nil"/>
              <w:left w:val="nil"/>
              <w:bottom w:val="single" w:sz="8" w:space="0" w:color="000000"/>
              <w:right w:val="single" w:sz="8" w:space="0" w:color="000000"/>
            </w:tcBorders>
            <w:vAlign w:val="bottom"/>
          </w:tcPr>
          <w:p w14:paraId="634FF9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1.59**</w:t>
            </w:r>
          </w:p>
        </w:tc>
        <w:tc>
          <w:tcPr>
            <w:tcW w:w="1053" w:type="dxa"/>
            <w:tcBorders>
              <w:top w:val="nil"/>
              <w:left w:val="nil"/>
              <w:bottom w:val="single" w:sz="8" w:space="0" w:color="000000"/>
              <w:right w:val="single" w:sz="8" w:space="0" w:color="000000"/>
            </w:tcBorders>
            <w:vAlign w:val="bottom"/>
          </w:tcPr>
          <w:p w14:paraId="0E2C787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4.76**</w:t>
            </w:r>
          </w:p>
        </w:tc>
        <w:tc>
          <w:tcPr>
            <w:tcW w:w="1034" w:type="dxa"/>
            <w:tcBorders>
              <w:top w:val="nil"/>
              <w:left w:val="nil"/>
              <w:bottom w:val="single" w:sz="8" w:space="0" w:color="000000"/>
              <w:right w:val="single" w:sz="8" w:space="0" w:color="000000"/>
            </w:tcBorders>
            <w:vAlign w:val="bottom"/>
          </w:tcPr>
          <w:p w14:paraId="5B15440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35.77**</w:t>
            </w:r>
          </w:p>
        </w:tc>
        <w:tc>
          <w:tcPr>
            <w:tcW w:w="1034" w:type="dxa"/>
            <w:tcBorders>
              <w:top w:val="nil"/>
              <w:left w:val="nil"/>
              <w:bottom w:val="single" w:sz="8" w:space="0" w:color="000000"/>
              <w:right w:val="single" w:sz="4" w:space="0" w:color="auto"/>
            </w:tcBorders>
            <w:vAlign w:val="bottom"/>
          </w:tcPr>
          <w:p w14:paraId="59E02E4A"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17.07**</w:t>
            </w:r>
          </w:p>
        </w:tc>
        <w:tc>
          <w:tcPr>
            <w:tcW w:w="912" w:type="dxa"/>
            <w:tcBorders>
              <w:top w:val="nil"/>
              <w:left w:val="single" w:sz="4" w:space="0" w:color="auto"/>
              <w:bottom w:val="single" w:sz="8" w:space="0" w:color="000000"/>
              <w:right w:val="single" w:sz="4" w:space="0" w:color="auto"/>
            </w:tcBorders>
            <w:vAlign w:val="bottom"/>
          </w:tcPr>
          <w:p w14:paraId="085CB3FD"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1.55**</w:t>
            </w:r>
          </w:p>
        </w:tc>
        <w:tc>
          <w:tcPr>
            <w:tcW w:w="1053" w:type="dxa"/>
            <w:tcBorders>
              <w:top w:val="nil"/>
              <w:left w:val="single" w:sz="4" w:space="0" w:color="auto"/>
              <w:bottom w:val="single" w:sz="8" w:space="0" w:color="000000"/>
              <w:right w:val="single" w:sz="4" w:space="0" w:color="auto"/>
            </w:tcBorders>
            <w:vAlign w:val="bottom"/>
          </w:tcPr>
          <w:p w14:paraId="6771A1F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0.80**</w:t>
            </w:r>
          </w:p>
        </w:tc>
        <w:tc>
          <w:tcPr>
            <w:tcW w:w="1133" w:type="dxa"/>
            <w:tcBorders>
              <w:top w:val="nil"/>
              <w:left w:val="single" w:sz="4" w:space="0" w:color="auto"/>
              <w:bottom w:val="single" w:sz="8" w:space="0" w:color="000000"/>
              <w:right w:val="single" w:sz="4" w:space="0" w:color="auto"/>
            </w:tcBorders>
            <w:vAlign w:val="bottom"/>
          </w:tcPr>
          <w:p w14:paraId="0D603FC7"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86.87**</w:t>
            </w:r>
          </w:p>
        </w:tc>
        <w:tc>
          <w:tcPr>
            <w:tcW w:w="959" w:type="dxa"/>
            <w:tcBorders>
              <w:top w:val="nil"/>
              <w:left w:val="single" w:sz="4" w:space="0" w:color="auto"/>
              <w:bottom w:val="single" w:sz="8" w:space="0" w:color="000000"/>
              <w:right w:val="single" w:sz="4" w:space="0" w:color="auto"/>
            </w:tcBorders>
            <w:vAlign w:val="bottom"/>
          </w:tcPr>
          <w:p w14:paraId="407B791A"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13.52**</w:t>
            </w:r>
          </w:p>
        </w:tc>
        <w:tc>
          <w:tcPr>
            <w:tcW w:w="930" w:type="dxa"/>
            <w:tcBorders>
              <w:top w:val="nil"/>
              <w:left w:val="single" w:sz="4" w:space="0" w:color="auto"/>
              <w:bottom w:val="single" w:sz="8" w:space="0" w:color="000000"/>
              <w:right w:val="single" w:sz="4" w:space="0" w:color="auto"/>
            </w:tcBorders>
            <w:vAlign w:val="bottom"/>
          </w:tcPr>
          <w:p w14:paraId="5BE1C30B"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20.47**</w:t>
            </w:r>
          </w:p>
        </w:tc>
      </w:tr>
      <w:tr w:rsidR="00606739" w:rsidRPr="002E2DC2" w14:paraId="1D106B6B"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7CB7BA6"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w:t>
            </w:r>
          </w:p>
        </w:tc>
        <w:tc>
          <w:tcPr>
            <w:tcW w:w="486" w:type="dxa"/>
            <w:tcBorders>
              <w:top w:val="nil"/>
              <w:left w:val="nil"/>
              <w:bottom w:val="single" w:sz="8" w:space="0" w:color="000000"/>
              <w:right w:val="single" w:sz="8" w:space="0" w:color="auto"/>
            </w:tcBorders>
            <w:vAlign w:val="bottom"/>
            <w:hideMark/>
          </w:tcPr>
          <w:p w14:paraId="0453812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49</w:t>
            </w:r>
          </w:p>
        </w:tc>
        <w:tc>
          <w:tcPr>
            <w:tcW w:w="1034" w:type="dxa"/>
            <w:tcBorders>
              <w:top w:val="nil"/>
              <w:left w:val="nil"/>
              <w:bottom w:val="single" w:sz="8" w:space="0" w:color="000000"/>
              <w:right w:val="single" w:sz="8" w:space="0" w:color="000000"/>
            </w:tcBorders>
            <w:vAlign w:val="bottom"/>
            <w:hideMark/>
          </w:tcPr>
          <w:p w14:paraId="128D58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53.67**</w:t>
            </w:r>
          </w:p>
        </w:tc>
        <w:tc>
          <w:tcPr>
            <w:tcW w:w="1040" w:type="dxa"/>
            <w:tcBorders>
              <w:top w:val="nil"/>
              <w:left w:val="nil"/>
              <w:bottom w:val="single" w:sz="8" w:space="0" w:color="000000"/>
              <w:right w:val="single" w:sz="8" w:space="0" w:color="000000"/>
            </w:tcBorders>
            <w:vAlign w:val="bottom"/>
          </w:tcPr>
          <w:p w14:paraId="5391C8F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71.15**</w:t>
            </w:r>
          </w:p>
        </w:tc>
        <w:tc>
          <w:tcPr>
            <w:tcW w:w="1034" w:type="dxa"/>
            <w:tcBorders>
              <w:top w:val="nil"/>
              <w:left w:val="nil"/>
              <w:bottom w:val="single" w:sz="8" w:space="0" w:color="000000"/>
              <w:right w:val="single" w:sz="8" w:space="0" w:color="000000"/>
            </w:tcBorders>
            <w:vAlign w:val="bottom"/>
          </w:tcPr>
          <w:p w14:paraId="1AD6723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35.49**</w:t>
            </w:r>
          </w:p>
        </w:tc>
        <w:tc>
          <w:tcPr>
            <w:tcW w:w="1215" w:type="dxa"/>
            <w:tcBorders>
              <w:top w:val="nil"/>
              <w:left w:val="nil"/>
              <w:bottom w:val="single" w:sz="8" w:space="0" w:color="000000"/>
              <w:right w:val="single" w:sz="8" w:space="0" w:color="000000"/>
            </w:tcBorders>
            <w:vAlign w:val="bottom"/>
          </w:tcPr>
          <w:p w14:paraId="2FE83EF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11.07**</w:t>
            </w:r>
          </w:p>
        </w:tc>
        <w:tc>
          <w:tcPr>
            <w:tcW w:w="930" w:type="dxa"/>
            <w:tcBorders>
              <w:top w:val="nil"/>
              <w:left w:val="nil"/>
              <w:bottom w:val="single" w:sz="8" w:space="0" w:color="000000"/>
              <w:right w:val="single" w:sz="8" w:space="0" w:color="000000"/>
            </w:tcBorders>
            <w:vAlign w:val="bottom"/>
          </w:tcPr>
          <w:p w14:paraId="7BC51A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1.50**</w:t>
            </w:r>
          </w:p>
        </w:tc>
        <w:tc>
          <w:tcPr>
            <w:tcW w:w="1053" w:type="dxa"/>
            <w:tcBorders>
              <w:top w:val="nil"/>
              <w:left w:val="nil"/>
              <w:bottom w:val="single" w:sz="8" w:space="0" w:color="000000"/>
              <w:right w:val="single" w:sz="8" w:space="0" w:color="000000"/>
            </w:tcBorders>
            <w:vAlign w:val="bottom"/>
          </w:tcPr>
          <w:p w14:paraId="538F8E4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4.59**</w:t>
            </w:r>
          </w:p>
        </w:tc>
        <w:tc>
          <w:tcPr>
            <w:tcW w:w="1034" w:type="dxa"/>
            <w:tcBorders>
              <w:top w:val="nil"/>
              <w:left w:val="nil"/>
              <w:bottom w:val="single" w:sz="8" w:space="0" w:color="000000"/>
              <w:right w:val="single" w:sz="8" w:space="0" w:color="000000"/>
            </w:tcBorders>
            <w:vAlign w:val="bottom"/>
          </w:tcPr>
          <w:p w14:paraId="45525F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34.66**</w:t>
            </w:r>
          </w:p>
        </w:tc>
        <w:tc>
          <w:tcPr>
            <w:tcW w:w="1034" w:type="dxa"/>
            <w:tcBorders>
              <w:top w:val="nil"/>
              <w:left w:val="nil"/>
              <w:bottom w:val="single" w:sz="8" w:space="0" w:color="000000"/>
              <w:right w:val="single" w:sz="4" w:space="0" w:color="auto"/>
            </w:tcBorders>
            <w:vAlign w:val="bottom"/>
          </w:tcPr>
          <w:p w14:paraId="04363BE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15.79**</w:t>
            </w:r>
          </w:p>
        </w:tc>
        <w:tc>
          <w:tcPr>
            <w:tcW w:w="912" w:type="dxa"/>
            <w:tcBorders>
              <w:top w:val="nil"/>
              <w:left w:val="single" w:sz="4" w:space="0" w:color="auto"/>
              <w:bottom w:val="single" w:sz="8" w:space="0" w:color="000000"/>
              <w:right w:val="single" w:sz="4" w:space="0" w:color="auto"/>
            </w:tcBorders>
            <w:vAlign w:val="bottom"/>
          </w:tcPr>
          <w:p w14:paraId="2FA3A5C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0.68**</w:t>
            </w:r>
          </w:p>
        </w:tc>
        <w:tc>
          <w:tcPr>
            <w:tcW w:w="1053" w:type="dxa"/>
            <w:tcBorders>
              <w:top w:val="nil"/>
              <w:left w:val="single" w:sz="4" w:space="0" w:color="auto"/>
              <w:bottom w:val="single" w:sz="8" w:space="0" w:color="000000"/>
              <w:right w:val="single" w:sz="4" w:space="0" w:color="auto"/>
            </w:tcBorders>
            <w:vAlign w:val="bottom"/>
          </w:tcPr>
          <w:p w14:paraId="341B1C2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0.54**</w:t>
            </w:r>
          </w:p>
        </w:tc>
        <w:tc>
          <w:tcPr>
            <w:tcW w:w="1133" w:type="dxa"/>
            <w:tcBorders>
              <w:top w:val="nil"/>
              <w:left w:val="single" w:sz="4" w:space="0" w:color="auto"/>
              <w:bottom w:val="single" w:sz="8" w:space="0" w:color="000000"/>
              <w:right w:val="single" w:sz="4" w:space="0" w:color="auto"/>
            </w:tcBorders>
            <w:vAlign w:val="bottom"/>
          </w:tcPr>
          <w:p w14:paraId="0F14F19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60.75**</w:t>
            </w:r>
          </w:p>
        </w:tc>
        <w:tc>
          <w:tcPr>
            <w:tcW w:w="959" w:type="dxa"/>
            <w:tcBorders>
              <w:top w:val="nil"/>
              <w:left w:val="single" w:sz="4" w:space="0" w:color="auto"/>
              <w:bottom w:val="single" w:sz="8" w:space="0" w:color="000000"/>
              <w:right w:val="single" w:sz="4" w:space="0" w:color="auto"/>
            </w:tcBorders>
            <w:vAlign w:val="bottom"/>
          </w:tcPr>
          <w:p w14:paraId="318528BD"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6.53**</w:t>
            </w:r>
          </w:p>
        </w:tc>
        <w:tc>
          <w:tcPr>
            <w:tcW w:w="930" w:type="dxa"/>
            <w:tcBorders>
              <w:top w:val="nil"/>
              <w:left w:val="single" w:sz="4" w:space="0" w:color="auto"/>
              <w:bottom w:val="single" w:sz="8" w:space="0" w:color="000000"/>
              <w:right w:val="single" w:sz="4" w:space="0" w:color="auto"/>
            </w:tcBorders>
            <w:vAlign w:val="bottom"/>
          </w:tcPr>
          <w:p w14:paraId="5C78B04D"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14.08**</w:t>
            </w:r>
          </w:p>
        </w:tc>
      </w:tr>
      <w:tr w:rsidR="00606739" w:rsidRPr="002E2DC2" w14:paraId="2615C98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19F59B8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Parent</w:t>
            </w:r>
          </w:p>
        </w:tc>
        <w:tc>
          <w:tcPr>
            <w:tcW w:w="486" w:type="dxa"/>
            <w:tcBorders>
              <w:top w:val="nil"/>
              <w:left w:val="nil"/>
              <w:bottom w:val="single" w:sz="8" w:space="0" w:color="000000"/>
              <w:right w:val="single" w:sz="8" w:space="0" w:color="auto"/>
            </w:tcBorders>
            <w:vAlign w:val="bottom"/>
            <w:hideMark/>
          </w:tcPr>
          <w:p w14:paraId="7E5B36B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w:t>
            </w:r>
          </w:p>
        </w:tc>
        <w:tc>
          <w:tcPr>
            <w:tcW w:w="1034" w:type="dxa"/>
            <w:tcBorders>
              <w:top w:val="nil"/>
              <w:left w:val="nil"/>
              <w:bottom w:val="single" w:sz="8" w:space="0" w:color="000000"/>
              <w:right w:val="single" w:sz="8" w:space="0" w:color="000000"/>
            </w:tcBorders>
            <w:vAlign w:val="bottom"/>
            <w:hideMark/>
          </w:tcPr>
          <w:p w14:paraId="0C500E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105.56**</w:t>
            </w:r>
          </w:p>
        </w:tc>
        <w:tc>
          <w:tcPr>
            <w:tcW w:w="1040" w:type="dxa"/>
            <w:tcBorders>
              <w:top w:val="nil"/>
              <w:left w:val="nil"/>
              <w:bottom w:val="single" w:sz="8" w:space="0" w:color="000000"/>
              <w:right w:val="single" w:sz="8" w:space="0" w:color="000000"/>
            </w:tcBorders>
            <w:vAlign w:val="bottom"/>
          </w:tcPr>
          <w:p w14:paraId="764A6CD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152.33**</w:t>
            </w:r>
          </w:p>
        </w:tc>
        <w:tc>
          <w:tcPr>
            <w:tcW w:w="1034" w:type="dxa"/>
            <w:tcBorders>
              <w:top w:val="nil"/>
              <w:left w:val="nil"/>
              <w:bottom w:val="single" w:sz="8" w:space="0" w:color="000000"/>
              <w:right w:val="single" w:sz="8" w:space="0" w:color="000000"/>
            </w:tcBorders>
            <w:vAlign w:val="bottom"/>
          </w:tcPr>
          <w:p w14:paraId="203D7FF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77.92**</w:t>
            </w:r>
          </w:p>
        </w:tc>
        <w:tc>
          <w:tcPr>
            <w:tcW w:w="1215" w:type="dxa"/>
            <w:tcBorders>
              <w:top w:val="nil"/>
              <w:left w:val="nil"/>
              <w:bottom w:val="single" w:sz="8" w:space="0" w:color="000000"/>
              <w:right w:val="single" w:sz="8" w:space="0" w:color="000000"/>
            </w:tcBorders>
            <w:vAlign w:val="bottom"/>
          </w:tcPr>
          <w:p w14:paraId="7263124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17.99**</w:t>
            </w:r>
          </w:p>
        </w:tc>
        <w:tc>
          <w:tcPr>
            <w:tcW w:w="930" w:type="dxa"/>
            <w:tcBorders>
              <w:top w:val="nil"/>
              <w:left w:val="nil"/>
              <w:bottom w:val="single" w:sz="8" w:space="0" w:color="000000"/>
              <w:right w:val="single" w:sz="8" w:space="0" w:color="000000"/>
            </w:tcBorders>
            <w:vAlign w:val="bottom"/>
          </w:tcPr>
          <w:p w14:paraId="5DC0143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1.89**</w:t>
            </w:r>
          </w:p>
        </w:tc>
        <w:tc>
          <w:tcPr>
            <w:tcW w:w="1053" w:type="dxa"/>
            <w:tcBorders>
              <w:top w:val="nil"/>
              <w:left w:val="nil"/>
              <w:bottom w:val="single" w:sz="8" w:space="0" w:color="000000"/>
              <w:right w:val="single" w:sz="8" w:space="0" w:color="000000"/>
            </w:tcBorders>
            <w:vAlign w:val="bottom"/>
          </w:tcPr>
          <w:p w14:paraId="2CD367D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5.60**</w:t>
            </w:r>
          </w:p>
        </w:tc>
        <w:tc>
          <w:tcPr>
            <w:tcW w:w="1034" w:type="dxa"/>
            <w:tcBorders>
              <w:top w:val="nil"/>
              <w:left w:val="nil"/>
              <w:bottom w:val="single" w:sz="8" w:space="0" w:color="000000"/>
              <w:right w:val="single" w:sz="8" w:space="0" w:color="000000"/>
            </w:tcBorders>
            <w:vAlign w:val="bottom"/>
          </w:tcPr>
          <w:p w14:paraId="4543FE0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40.59**</w:t>
            </w:r>
          </w:p>
        </w:tc>
        <w:tc>
          <w:tcPr>
            <w:tcW w:w="1034" w:type="dxa"/>
            <w:tcBorders>
              <w:top w:val="nil"/>
              <w:left w:val="nil"/>
              <w:bottom w:val="single" w:sz="8" w:space="0" w:color="000000"/>
              <w:right w:val="single" w:sz="4" w:space="0" w:color="auto"/>
            </w:tcBorders>
            <w:vAlign w:val="bottom"/>
          </w:tcPr>
          <w:p w14:paraId="5C75E2C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22.54**</w:t>
            </w:r>
          </w:p>
        </w:tc>
        <w:tc>
          <w:tcPr>
            <w:tcW w:w="912" w:type="dxa"/>
            <w:tcBorders>
              <w:top w:val="nil"/>
              <w:left w:val="single" w:sz="4" w:space="0" w:color="auto"/>
              <w:bottom w:val="single" w:sz="8" w:space="0" w:color="000000"/>
              <w:right w:val="single" w:sz="4" w:space="0" w:color="auto"/>
            </w:tcBorders>
            <w:vAlign w:val="bottom"/>
          </w:tcPr>
          <w:p w14:paraId="3189027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2.76**</w:t>
            </w:r>
          </w:p>
        </w:tc>
        <w:tc>
          <w:tcPr>
            <w:tcW w:w="1053" w:type="dxa"/>
            <w:tcBorders>
              <w:top w:val="nil"/>
              <w:left w:val="single" w:sz="4" w:space="0" w:color="auto"/>
              <w:bottom w:val="single" w:sz="8" w:space="0" w:color="000000"/>
              <w:right w:val="single" w:sz="4" w:space="0" w:color="auto"/>
            </w:tcBorders>
            <w:vAlign w:val="bottom"/>
          </w:tcPr>
          <w:p w14:paraId="703189B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1.31**</w:t>
            </w:r>
          </w:p>
        </w:tc>
        <w:tc>
          <w:tcPr>
            <w:tcW w:w="1133" w:type="dxa"/>
            <w:tcBorders>
              <w:top w:val="nil"/>
              <w:left w:val="single" w:sz="4" w:space="0" w:color="auto"/>
              <w:bottom w:val="single" w:sz="8" w:space="0" w:color="000000"/>
              <w:right w:val="single" w:sz="4" w:space="0" w:color="auto"/>
            </w:tcBorders>
            <w:vAlign w:val="bottom"/>
          </w:tcPr>
          <w:p w14:paraId="377C370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183.43**</w:t>
            </w:r>
          </w:p>
        </w:tc>
        <w:tc>
          <w:tcPr>
            <w:tcW w:w="959" w:type="dxa"/>
            <w:tcBorders>
              <w:top w:val="nil"/>
              <w:left w:val="single" w:sz="4" w:space="0" w:color="auto"/>
              <w:bottom w:val="single" w:sz="8" w:space="0" w:color="000000"/>
              <w:right w:val="single" w:sz="4" w:space="0" w:color="auto"/>
            </w:tcBorders>
            <w:vAlign w:val="bottom"/>
          </w:tcPr>
          <w:p w14:paraId="3358A8F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c>
          <w:tcPr>
            <w:tcW w:w="930" w:type="dxa"/>
            <w:tcBorders>
              <w:top w:val="nil"/>
              <w:left w:val="single" w:sz="4" w:space="0" w:color="auto"/>
              <w:bottom w:val="single" w:sz="8" w:space="0" w:color="000000"/>
              <w:right w:val="single" w:sz="4" w:space="0" w:color="auto"/>
            </w:tcBorders>
            <w:vAlign w:val="bottom"/>
          </w:tcPr>
          <w:p w14:paraId="6B57E5B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44.30**</w:t>
            </w:r>
          </w:p>
        </w:tc>
      </w:tr>
      <w:tr w:rsidR="00606739" w:rsidRPr="002E2DC2" w14:paraId="4C2CD1D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2CE1CEC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w:t>
            </w:r>
          </w:p>
        </w:tc>
        <w:tc>
          <w:tcPr>
            <w:tcW w:w="486" w:type="dxa"/>
            <w:tcBorders>
              <w:top w:val="nil"/>
              <w:left w:val="nil"/>
              <w:bottom w:val="single" w:sz="8" w:space="0" w:color="000000"/>
              <w:right w:val="single" w:sz="8" w:space="0" w:color="auto"/>
            </w:tcBorders>
            <w:vAlign w:val="bottom"/>
            <w:hideMark/>
          </w:tcPr>
          <w:p w14:paraId="6DC5CC9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w:t>
            </w:r>
          </w:p>
        </w:tc>
        <w:tc>
          <w:tcPr>
            <w:tcW w:w="1034" w:type="dxa"/>
            <w:tcBorders>
              <w:top w:val="nil"/>
              <w:left w:val="nil"/>
              <w:bottom w:val="single" w:sz="8" w:space="0" w:color="000000"/>
              <w:right w:val="single" w:sz="8" w:space="0" w:color="000000"/>
            </w:tcBorders>
            <w:vAlign w:val="bottom"/>
            <w:hideMark/>
          </w:tcPr>
          <w:p w14:paraId="58463D6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108.77**</w:t>
            </w:r>
          </w:p>
        </w:tc>
        <w:tc>
          <w:tcPr>
            <w:tcW w:w="1040" w:type="dxa"/>
            <w:tcBorders>
              <w:top w:val="nil"/>
              <w:left w:val="nil"/>
              <w:bottom w:val="single" w:sz="8" w:space="0" w:color="000000"/>
              <w:right w:val="single" w:sz="8" w:space="0" w:color="000000"/>
            </w:tcBorders>
            <w:vAlign w:val="bottom"/>
          </w:tcPr>
          <w:p w14:paraId="19AD969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165.59**</w:t>
            </w:r>
          </w:p>
        </w:tc>
        <w:tc>
          <w:tcPr>
            <w:tcW w:w="1034" w:type="dxa"/>
            <w:tcBorders>
              <w:top w:val="nil"/>
              <w:left w:val="nil"/>
              <w:bottom w:val="single" w:sz="8" w:space="0" w:color="000000"/>
              <w:right w:val="single" w:sz="8" w:space="0" w:color="000000"/>
            </w:tcBorders>
            <w:vAlign w:val="bottom"/>
          </w:tcPr>
          <w:p w14:paraId="33761AD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63.80**</w:t>
            </w:r>
          </w:p>
        </w:tc>
        <w:tc>
          <w:tcPr>
            <w:tcW w:w="1215" w:type="dxa"/>
            <w:tcBorders>
              <w:top w:val="nil"/>
              <w:left w:val="nil"/>
              <w:bottom w:val="single" w:sz="8" w:space="0" w:color="000000"/>
              <w:right w:val="single" w:sz="8" w:space="0" w:color="000000"/>
            </w:tcBorders>
            <w:vAlign w:val="bottom"/>
          </w:tcPr>
          <w:p w14:paraId="54F0354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24.91**</w:t>
            </w:r>
          </w:p>
        </w:tc>
        <w:tc>
          <w:tcPr>
            <w:tcW w:w="930" w:type="dxa"/>
            <w:tcBorders>
              <w:top w:val="nil"/>
              <w:left w:val="nil"/>
              <w:bottom w:val="single" w:sz="8" w:space="0" w:color="000000"/>
              <w:right w:val="single" w:sz="8" w:space="0" w:color="000000"/>
            </w:tcBorders>
            <w:vAlign w:val="bottom"/>
          </w:tcPr>
          <w:p w14:paraId="1E38746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3" w:type="dxa"/>
            <w:tcBorders>
              <w:top w:val="nil"/>
              <w:left w:val="nil"/>
              <w:bottom w:val="single" w:sz="8" w:space="0" w:color="000000"/>
              <w:right w:val="single" w:sz="8" w:space="0" w:color="000000"/>
            </w:tcBorders>
            <w:vAlign w:val="bottom"/>
          </w:tcPr>
          <w:p w14:paraId="76D57E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5.46**</w:t>
            </w:r>
          </w:p>
        </w:tc>
        <w:tc>
          <w:tcPr>
            <w:tcW w:w="1034" w:type="dxa"/>
            <w:tcBorders>
              <w:top w:val="nil"/>
              <w:left w:val="nil"/>
              <w:bottom w:val="single" w:sz="8" w:space="0" w:color="000000"/>
              <w:right w:val="single" w:sz="8" w:space="0" w:color="000000"/>
            </w:tcBorders>
            <w:vAlign w:val="bottom"/>
          </w:tcPr>
          <w:p w14:paraId="7769EA6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42.34**</w:t>
            </w:r>
          </w:p>
        </w:tc>
        <w:tc>
          <w:tcPr>
            <w:tcW w:w="1034" w:type="dxa"/>
            <w:tcBorders>
              <w:top w:val="nil"/>
              <w:left w:val="nil"/>
              <w:bottom w:val="single" w:sz="8" w:space="0" w:color="000000"/>
              <w:right w:val="single" w:sz="4" w:space="0" w:color="auto"/>
            </w:tcBorders>
            <w:vAlign w:val="bottom"/>
          </w:tcPr>
          <w:p w14:paraId="35530BF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24.78**</w:t>
            </w:r>
          </w:p>
        </w:tc>
        <w:tc>
          <w:tcPr>
            <w:tcW w:w="912" w:type="dxa"/>
            <w:tcBorders>
              <w:top w:val="nil"/>
              <w:left w:val="single" w:sz="4" w:space="0" w:color="auto"/>
              <w:bottom w:val="single" w:sz="8" w:space="0" w:color="000000"/>
              <w:right w:val="single" w:sz="4" w:space="0" w:color="auto"/>
            </w:tcBorders>
            <w:vAlign w:val="bottom"/>
          </w:tcPr>
          <w:p w14:paraId="4DFF281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2.66**</w:t>
            </w:r>
          </w:p>
        </w:tc>
        <w:tc>
          <w:tcPr>
            <w:tcW w:w="1053" w:type="dxa"/>
            <w:tcBorders>
              <w:top w:val="nil"/>
              <w:left w:val="single" w:sz="4" w:space="0" w:color="auto"/>
              <w:bottom w:val="single" w:sz="8" w:space="0" w:color="000000"/>
              <w:right w:val="single" w:sz="4" w:space="0" w:color="auto"/>
            </w:tcBorders>
            <w:vAlign w:val="bottom"/>
          </w:tcPr>
          <w:p w14:paraId="50B21C5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1.41**</w:t>
            </w:r>
          </w:p>
        </w:tc>
        <w:tc>
          <w:tcPr>
            <w:tcW w:w="1133" w:type="dxa"/>
            <w:tcBorders>
              <w:top w:val="nil"/>
              <w:left w:val="single" w:sz="4" w:space="0" w:color="auto"/>
              <w:bottom w:val="single" w:sz="8" w:space="0" w:color="000000"/>
              <w:right w:val="single" w:sz="4" w:space="0" w:color="auto"/>
            </w:tcBorders>
            <w:vAlign w:val="bottom"/>
          </w:tcPr>
          <w:p w14:paraId="5BF6774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171.62**</w:t>
            </w:r>
          </w:p>
        </w:tc>
        <w:tc>
          <w:tcPr>
            <w:tcW w:w="959" w:type="dxa"/>
            <w:tcBorders>
              <w:top w:val="nil"/>
              <w:left w:val="single" w:sz="4" w:space="0" w:color="auto"/>
              <w:bottom w:val="single" w:sz="8" w:space="0" w:color="000000"/>
              <w:right w:val="single" w:sz="4" w:space="0" w:color="auto"/>
            </w:tcBorders>
            <w:vAlign w:val="bottom"/>
          </w:tcPr>
          <w:p w14:paraId="194B66D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c>
          <w:tcPr>
            <w:tcW w:w="930" w:type="dxa"/>
            <w:tcBorders>
              <w:top w:val="nil"/>
              <w:left w:val="single" w:sz="4" w:space="0" w:color="auto"/>
              <w:bottom w:val="single" w:sz="8" w:space="0" w:color="000000"/>
              <w:right w:val="single" w:sz="4" w:space="0" w:color="auto"/>
            </w:tcBorders>
            <w:vAlign w:val="bottom"/>
          </w:tcPr>
          <w:p w14:paraId="7CB523D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49.43**</w:t>
            </w:r>
          </w:p>
        </w:tc>
      </w:tr>
      <w:tr w:rsidR="00606739" w:rsidRPr="002E2DC2" w14:paraId="0DF5BE4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E7BCE58"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Tester (p)</w:t>
            </w:r>
          </w:p>
        </w:tc>
        <w:tc>
          <w:tcPr>
            <w:tcW w:w="486" w:type="dxa"/>
            <w:tcBorders>
              <w:top w:val="nil"/>
              <w:left w:val="nil"/>
              <w:bottom w:val="single" w:sz="8" w:space="0" w:color="000000"/>
              <w:right w:val="single" w:sz="8" w:space="0" w:color="auto"/>
            </w:tcBorders>
            <w:vAlign w:val="bottom"/>
            <w:hideMark/>
          </w:tcPr>
          <w:p w14:paraId="1EA7F59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w:t>
            </w:r>
          </w:p>
        </w:tc>
        <w:tc>
          <w:tcPr>
            <w:tcW w:w="1034" w:type="dxa"/>
            <w:tcBorders>
              <w:top w:val="nil"/>
              <w:left w:val="nil"/>
              <w:bottom w:val="single" w:sz="8" w:space="0" w:color="000000"/>
              <w:right w:val="single" w:sz="8" w:space="0" w:color="000000"/>
            </w:tcBorders>
            <w:vAlign w:val="bottom"/>
            <w:hideMark/>
          </w:tcPr>
          <w:p w14:paraId="2C86546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117.54**</w:t>
            </w:r>
          </w:p>
        </w:tc>
        <w:tc>
          <w:tcPr>
            <w:tcW w:w="1040" w:type="dxa"/>
            <w:tcBorders>
              <w:top w:val="nil"/>
              <w:left w:val="nil"/>
              <w:bottom w:val="single" w:sz="8" w:space="0" w:color="000000"/>
              <w:right w:val="single" w:sz="8" w:space="0" w:color="000000"/>
            </w:tcBorders>
            <w:vAlign w:val="bottom"/>
          </w:tcPr>
          <w:p w14:paraId="3860375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160.49**</w:t>
            </w:r>
          </w:p>
        </w:tc>
        <w:tc>
          <w:tcPr>
            <w:tcW w:w="1034" w:type="dxa"/>
            <w:tcBorders>
              <w:top w:val="nil"/>
              <w:left w:val="nil"/>
              <w:bottom w:val="single" w:sz="8" w:space="0" w:color="000000"/>
              <w:right w:val="single" w:sz="8" w:space="0" w:color="000000"/>
            </w:tcBorders>
            <w:vAlign w:val="bottom"/>
          </w:tcPr>
          <w:p w14:paraId="5E37516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124.55**</w:t>
            </w:r>
          </w:p>
        </w:tc>
        <w:tc>
          <w:tcPr>
            <w:tcW w:w="1215" w:type="dxa"/>
            <w:tcBorders>
              <w:top w:val="nil"/>
              <w:left w:val="nil"/>
              <w:bottom w:val="single" w:sz="8" w:space="0" w:color="000000"/>
              <w:right w:val="single" w:sz="8" w:space="0" w:color="000000"/>
            </w:tcBorders>
            <w:vAlign w:val="bottom"/>
          </w:tcPr>
          <w:p w14:paraId="0B3BC07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3.04**</w:t>
            </w:r>
          </w:p>
        </w:tc>
        <w:tc>
          <w:tcPr>
            <w:tcW w:w="930" w:type="dxa"/>
            <w:tcBorders>
              <w:top w:val="nil"/>
              <w:left w:val="nil"/>
              <w:bottom w:val="single" w:sz="8" w:space="0" w:color="000000"/>
              <w:right w:val="single" w:sz="8" w:space="0" w:color="000000"/>
            </w:tcBorders>
            <w:vAlign w:val="bottom"/>
          </w:tcPr>
          <w:p w14:paraId="0E53E82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2.81**</w:t>
            </w:r>
          </w:p>
        </w:tc>
        <w:tc>
          <w:tcPr>
            <w:tcW w:w="1053" w:type="dxa"/>
            <w:tcBorders>
              <w:top w:val="nil"/>
              <w:left w:val="nil"/>
              <w:bottom w:val="single" w:sz="8" w:space="0" w:color="000000"/>
              <w:right w:val="single" w:sz="8" w:space="0" w:color="000000"/>
            </w:tcBorders>
            <w:vAlign w:val="bottom"/>
          </w:tcPr>
          <w:p w14:paraId="43FE063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5.72**</w:t>
            </w:r>
          </w:p>
        </w:tc>
        <w:tc>
          <w:tcPr>
            <w:tcW w:w="1034" w:type="dxa"/>
            <w:tcBorders>
              <w:top w:val="nil"/>
              <w:left w:val="nil"/>
              <w:bottom w:val="single" w:sz="8" w:space="0" w:color="000000"/>
              <w:right w:val="single" w:sz="8" w:space="0" w:color="000000"/>
            </w:tcBorders>
            <w:vAlign w:val="bottom"/>
          </w:tcPr>
          <w:p w14:paraId="03417B5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45.87**</w:t>
            </w:r>
          </w:p>
        </w:tc>
        <w:tc>
          <w:tcPr>
            <w:tcW w:w="1034" w:type="dxa"/>
            <w:tcBorders>
              <w:top w:val="nil"/>
              <w:left w:val="nil"/>
              <w:bottom w:val="single" w:sz="8" w:space="0" w:color="000000"/>
              <w:right w:val="single" w:sz="4" w:space="0" w:color="auto"/>
            </w:tcBorders>
            <w:vAlign w:val="bottom"/>
          </w:tcPr>
          <w:p w14:paraId="0224BEA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22.90**</w:t>
            </w:r>
          </w:p>
        </w:tc>
        <w:tc>
          <w:tcPr>
            <w:tcW w:w="912" w:type="dxa"/>
            <w:tcBorders>
              <w:top w:val="nil"/>
              <w:left w:val="single" w:sz="4" w:space="0" w:color="auto"/>
              <w:bottom w:val="single" w:sz="8" w:space="0" w:color="000000"/>
              <w:right w:val="single" w:sz="4" w:space="0" w:color="auto"/>
            </w:tcBorders>
            <w:vAlign w:val="bottom"/>
          </w:tcPr>
          <w:p w14:paraId="56B1BEB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2.53**</w:t>
            </w:r>
          </w:p>
        </w:tc>
        <w:tc>
          <w:tcPr>
            <w:tcW w:w="1053" w:type="dxa"/>
            <w:tcBorders>
              <w:top w:val="nil"/>
              <w:left w:val="single" w:sz="4" w:space="0" w:color="auto"/>
              <w:bottom w:val="single" w:sz="8" w:space="0" w:color="000000"/>
              <w:right w:val="single" w:sz="4" w:space="0" w:color="auto"/>
            </w:tcBorders>
            <w:vAlign w:val="bottom"/>
          </w:tcPr>
          <w:p w14:paraId="7BED707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1.33**</w:t>
            </w:r>
          </w:p>
        </w:tc>
        <w:tc>
          <w:tcPr>
            <w:tcW w:w="1133" w:type="dxa"/>
            <w:tcBorders>
              <w:top w:val="nil"/>
              <w:left w:val="single" w:sz="4" w:space="0" w:color="auto"/>
              <w:bottom w:val="single" w:sz="8" w:space="0" w:color="000000"/>
              <w:right w:val="single" w:sz="4" w:space="0" w:color="auto"/>
            </w:tcBorders>
            <w:vAlign w:val="bottom"/>
          </w:tcPr>
          <w:p w14:paraId="5F00C4E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128.76**</w:t>
            </w:r>
          </w:p>
        </w:tc>
        <w:tc>
          <w:tcPr>
            <w:tcW w:w="959" w:type="dxa"/>
            <w:tcBorders>
              <w:top w:val="nil"/>
              <w:left w:val="single" w:sz="4" w:space="0" w:color="auto"/>
              <w:bottom w:val="single" w:sz="8" w:space="0" w:color="000000"/>
              <w:right w:val="single" w:sz="4" w:space="0" w:color="auto"/>
            </w:tcBorders>
            <w:vAlign w:val="bottom"/>
          </w:tcPr>
          <w:p w14:paraId="3B8E779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c>
          <w:tcPr>
            <w:tcW w:w="930" w:type="dxa"/>
            <w:tcBorders>
              <w:top w:val="nil"/>
              <w:left w:val="single" w:sz="4" w:space="0" w:color="auto"/>
              <w:bottom w:val="single" w:sz="8" w:space="0" w:color="000000"/>
              <w:right w:val="single" w:sz="4" w:space="0" w:color="auto"/>
            </w:tcBorders>
            <w:vAlign w:val="bottom"/>
          </w:tcPr>
          <w:p w14:paraId="638F5D2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18.65**</w:t>
            </w:r>
          </w:p>
        </w:tc>
      </w:tr>
      <w:tr w:rsidR="00606739" w:rsidRPr="002E2DC2" w14:paraId="5E83F9EA"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2792194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 x tester (p)</w:t>
            </w:r>
          </w:p>
        </w:tc>
        <w:tc>
          <w:tcPr>
            <w:tcW w:w="486" w:type="dxa"/>
            <w:tcBorders>
              <w:top w:val="nil"/>
              <w:left w:val="nil"/>
              <w:bottom w:val="single" w:sz="8" w:space="0" w:color="000000"/>
              <w:right w:val="single" w:sz="8" w:space="0" w:color="auto"/>
            </w:tcBorders>
            <w:vAlign w:val="bottom"/>
            <w:hideMark/>
          </w:tcPr>
          <w:p w14:paraId="2AE00D4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14:paraId="706988B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28.79</w:t>
            </w:r>
          </w:p>
        </w:tc>
        <w:tc>
          <w:tcPr>
            <w:tcW w:w="1040" w:type="dxa"/>
            <w:tcBorders>
              <w:top w:val="nil"/>
              <w:left w:val="nil"/>
              <w:bottom w:val="single" w:sz="8" w:space="0" w:color="000000"/>
              <w:right w:val="single" w:sz="8" w:space="0" w:color="000000"/>
            </w:tcBorders>
            <w:vAlign w:val="bottom"/>
          </w:tcPr>
          <w:p w14:paraId="1BAF02B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14:paraId="2406FFE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18.39**</w:t>
            </w:r>
          </w:p>
        </w:tc>
        <w:tc>
          <w:tcPr>
            <w:tcW w:w="1215" w:type="dxa"/>
            <w:tcBorders>
              <w:top w:val="nil"/>
              <w:left w:val="nil"/>
              <w:bottom w:val="single" w:sz="8" w:space="0" w:color="000000"/>
              <w:right w:val="single" w:sz="8" w:space="0" w:color="000000"/>
            </w:tcBorders>
            <w:vAlign w:val="bottom"/>
          </w:tcPr>
          <w:p w14:paraId="3B94960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15.53**</w:t>
            </w:r>
          </w:p>
        </w:tc>
        <w:tc>
          <w:tcPr>
            <w:tcW w:w="930" w:type="dxa"/>
            <w:tcBorders>
              <w:top w:val="nil"/>
              <w:left w:val="nil"/>
              <w:bottom w:val="single" w:sz="8" w:space="0" w:color="000000"/>
              <w:right w:val="single" w:sz="8" w:space="0" w:color="000000"/>
            </w:tcBorders>
            <w:vAlign w:val="bottom"/>
          </w:tcPr>
          <w:p w14:paraId="4E4BE16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0.58</w:t>
            </w:r>
          </w:p>
        </w:tc>
        <w:tc>
          <w:tcPr>
            <w:tcW w:w="1053" w:type="dxa"/>
            <w:tcBorders>
              <w:top w:val="nil"/>
              <w:left w:val="nil"/>
              <w:bottom w:val="single" w:sz="8" w:space="0" w:color="000000"/>
              <w:right w:val="single" w:sz="8" w:space="0" w:color="000000"/>
            </w:tcBorders>
            <w:vAlign w:val="bottom"/>
          </w:tcPr>
          <w:p w14:paraId="5013375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6.40**</w:t>
            </w:r>
          </w:p>
        </w:tc>
        <w:tc>
          <w:tcPr>
            <w:tcW w:w="1034" w:type="dxa"/>
            <w:tcBorders>
              <w:top w:val="nil"/>
              <w:left w:val="nil"/>
              <w:bottom w:val="single" w:sz="8" w:space="0" w:color="000000"/>
              <w:right w:val="single" w:sz="8" w:space="0" w:color="000000"/>
            </w:tcBorders>
            <w:vAlign w:val="bottom"/>
          </w:tcPr>
          <w:p w14:paraId="0C3EAEF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3.82</w:t>
            </w:r>
          </w:p>
        </w:tc>
        <w:tc>
          <w:tcPr>
            <w:tcW w:w="1034" w:type="dxa"/>
            <w:tcBorders>
              <w:top w:val="nil"/>
              <w:left w:val="nil"/>
              <w:bottom w:val="single" w:sz="8" w:space="0" w:color="000000"/>
              <w:right w:val="single" w:sz="4" w:space="0" w:color="auto"/>
            </w:tcBorders>
            <w:vAlign w:val="bottom"/>
          </w:tcPr>
          <w:p w14:paraId="5BCA1F1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0.97</w:t>
            </w:r>
          </w:p>
        </w:tc>
        <w:tc>
          <w:tcPr>
            <w:tcW w:w="912" w:type="dxa"/>
            <w:tcBorders>
              <w:top w:val="nil"/>
              <w:left w:val="single" w:sz="4" w:space="0" w:color="auto"/>
              <w:bottom w:val="single" w:sz="8" w:space="0" w:color="000000"/>
              <w:right w:val="single" w:sz="4" w:space="0" w:color="auto"/>
            </w:tcBorders>
            <w:vAlign w:val="bottom"/>
          </w:tcPr>
          <w:p w14:paraId="74171FB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4.60**</w:t>
            </w:r>
          </w:p>
        </w:tc>
        <w:tc>
          <w:tcPr>
            <w:tcW w:w="1053" w:type="dxa"/>
            <w:tcBorders>
              <w:top w:val="nil"/>
              <w:left w:val="single" w:sz="4" w:space="0" w:color="auto"/>
              <w:bottom w:val="single" w:sz="8" w:space="0" w:color="000000"/>
              <w:right w:val="single" w:sz="4" w:space="0" w:color="auto"/>
            </w:tcBorders>
            <w:vAlign w:val="bottom"/>
          </w:tcPr>
          <w:p w14:paraId="3628034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0.27</w:t>
            </w:r>
          </w:p>
        </w:tc>
        <w:tc>
          <w:tcPr>
            <w:tcW w:w="1133" w:type="dxa"/>
            <w:tcBorders>
              <w:top w:val="nil"/>
              <w:left w:val="single" w:sz="4" w:space="0" w:color="auto"/>
              <w:bottom w:val="single" w:sz="8" w:space="0" w:color="000000"/>
              <w:right w:val="single" w:sz="4" w:space="0" w:color="auto"/>
            </w:tcBorders>
            <w:vAlign w:val="bottom"/>
          </w:tcPr>
          <w:p w14:paraId="381267F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508.46**</w:t>
            </w:r>
          </w:p>
        </w:tc>
        <w:tc>
          <w:tcPr>
            <w:tcW w:w="959" w:type="dxa"/>
            <w:tcBorders>
              <w:top w:val="nil"/>
              <w:left w:val="single" w:sz="4" w:space="0" w:color="auto"/>
              <w:bottom w:val="single" w:sz="8" w:space="0" w:color="000000"/>
              <w:right w:val="single" w:sz="4" w:space="0" w:color="auto"/>
            </w:tcBorders>
            <w:vAlign w:val="bottom"/>
          </w:tcPr>
          <w:p w14:paraId="352BA99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c>
          <w:tcPr>
            <w:tcW w:w="930" w:type="dxa"/>
            <w:tcBorders>
              <w:top w:val="nil"/>
              <w:left w:val="single" w:sz="4" w:space="0" w:color="auto"/>
              <w:bottom w:val="single" w:sz="8" w:space="0" w:color="000000"/>
              <w:right w:val="single" w:sz="4" w:space="0" w:color="auto"/>
            </w:tcBorders>
            <w:vAlign w:val="bottom"/>
          </w:tcPr>
          <w:p w14:paraId="6716533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100.76**</w:t>
            </w:r>
          </w:p>
        </w:tc>
      </w:tr>
      <w:tr w:rsidR="00606739" w:rsidRPr="002E2DC2" w14:paraId="7836A987"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08176D0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 vs parent</w:t>
            </w:r>
          </w:p>
        </w:tc>
        <w:tc>
          <w:tcPr>
            <w:tcW w:w="486" w:type="dxa"/>
            <w:tcBorders>
              <w:top w:val="nil"/>
              <w:left w:val="nil"/>
              <w:bottom w:val="single" w:sz="8" w:space="0" w:color="000000"/>
              <w:right w:val="single" w:sz="8" w:space="0" w:color="auto"/>
            </w:tcBorders>
            <w:vAlign w:val="bottom"/>
            <w:hideMark/>
          </w:tcPr>
          <w:p w14:paraId="05BEC2B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14:paraId="0241D00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13.82</w:t>
            </w:r>
          </w:p>
        </w:tc>
        <w:tc>
          <w:tcPr>
            <w:tcW w:w="1040" w:type="dxa"/>
            <w:tcBorders>
              <w:top w:val="nil"/>
              <w:left w:val="nil"/>
              <w:bottom w:val="single" w:sz="8" w:space="0" w:color="000000"/>
              <w:right w:val="single" w:sz="8" w:space="0" w:color="000000"/>
            </w:tcBorders>
            <w:vAlign w:val="bottom"/>
          </w:tcPr>
          <w:p w14:paraId="31D5C68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188.33**</w:t>
            </w:r>
          </w:p>
        </w:tc>
        <w:tc>
          <w:tcPr>
            <w:tcW w:w="1034" w:type="dxa"/>
            <w:tcBorders>
              <w:top w:val="nil"/>
              <w:left w:val="nil"/>
              <w:bottom w:val="single" w:sz="8" w:space="0" w:color="000000"/>
              <w:right w:val="single" w:sz="8" w:space="0" w:color="000000"/>
            </w:tcBorders>
            <w:vAlign w:val="bottom"/>
          </w:tcPr>
          <w:p w14:paraId="712DEEC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506.67**</w:t>
            </w:r>
          </w:p>
        </w:tc>
        <w:tc>
          <w:tcPr>
            <w:tcW w:w="1215" w:type="dxa"/>
            <w:tcBorders>
              <w:top w:val="nil"/>
              <w:left w:val="nil"/>
              <w:bottom w:val="single" w:sz="8" w:space="0" w:color="000000"/>
              <w:right w:val="single" w:sz="8" w:space="0" w:color="000000"/>
            </w:tcBorders>
            <w:vAlign w:val="bottom"/>
          </w:tcPr>
          <w:p w14:paraId="0A2F237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0.18</w:t>
            </w:r>
          </w:p>
        </w:tc>
        <w:tc>
          <w:tcPr>
            <w:tcW w:w="930" w:type="dxa"/>
            <w:tcBorders>
              <w:top w:val="nil"/>
              <w:left w:val="nil"/>
              <w:bottom w:val="single" w:sz="8" w:space="0" w:color="000000"/>
              <w:right w:val="single" w:sz="8" w:space="0" w:color="000000"/>
            </w:tcBorders>
            <w:vAlign w:val="bottom"/>
          </w:tcPr>
          <w:p w14:paraId="4D6F47F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1.80**</w:t>
            </w:r>
          </w:p>
        </w:tc>
        <w:tc>
          <w:tcPr>
            <w:tcW w:w="1053" w:type="dxa"/>
            <w:tcBorders>
              <w:top w:val="nil"/>
              <w:left w:val="nil"/>
              <w:bottom w:val="single" w:sz="8" w:space="0" w:color="000000"/>
              <w:right w:val="single" w:sz="8" w:space="0" w:color="000000"/>
            </w:tcBorders>
            <w:vAlign w:val="bottom"/>
          </w:tcPr>
          <w:p w14:paraId="4129BFF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1.23</w:t>
            </w:r>
          </w:p>
        </w:tc>
        <w:tc>
          <w:tcPr>
            <w:tcW w:w="1034" w:type="dxa"/>
            <w:tcBorders>
              <w:top w:val="nil"/>
              <w:left w:val="nil"/>
              <w:bottom w:val="single" w:sz="8" w:space="0" w:color="000000"/>
              <w:right w:val="single" w:sz="8" w:space="0" w:color="000000"/>
            </w:tcBorders>
            <w:vAlign w:val="bottom"/>
          </w:tcPr>
          <w:p w14:paraId="79B6B87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22.47**</w:t>
            </w:r>
          </w:p>
        </w:tc>
        <w:tc>
          <w:tcPr>
            <w:tcW w:w="1034" w:type="dxa"/>
            <w:tcBorders>
              <w:top w:val="nil"/>
              <w:left w:val="nil"/>
              <w:bottom w:val="single" w:sz="8" w:space="0" w:color="000000"/>
              <w:right w:val="single" w:sz="4" w:space="0" w:color="auto"/>
            </w:tcBorders>
            <w:vAlign w:val="bottom"/>
          </w:tcPr>
          <w:p w14:paraId="71CF23C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3.25</w:t>
            </w:r>
          </w:p>
        </w:tc>
        <w:tc>
          <w:tcPr>
            <w:tcW w:w="912" w:type="dxa"/>
            <w:tcBorders>
              <w:top w:val="nil"/>
              <w:left w:val="single" w:sz="4" w:space="0" w:color="auto"/>
              <w:bottom w:val="single" w:sz="8" w:space="0" w:color="000000"/>
              <w:right w:val="single" w:sz="4" w:space="0" w:color="auto"/>
            </w:tcBorders>
            <w:vAlign w:val="bottom"/>
          </w:tcPr>
          <w:p w14:paraId="329CDAB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27.48**</w:t>
            </w:r>
          </w:p>
        </w:tc>
        <w:tc>
          <w:tcPr>
            <w:tcW w:w="1053" w:type="dxa"/>
            <w:tcBorders>
              <w:top w:val="nil"/>
              <w:left w:val="single" w:sz="4" w:space="0" w:color="auto"/>
              <w:bottom w:val="single" w:sz="8" w:space="0" w:color="000000"/>
              <w:right w:val="single" w:sz="4" w:space="0" w:color="auto"/>
            </w:tcBorders>
            <w:vAlign w:val="bottom"/>
          </w:tcPr>
          <w:p w14:paraId="467F92B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6.68**</w:t>
            </w:r>
          </w:p>
        </w:tc>
        <w:tc>
          <w:tcPr>
            <w:tcW w:w="1133" w:type="dxa"/>
            <w:tcBorders>
              <w:top w:val="nil"/>
              <w:left w:val="single" w:sz="4" w:space="0" w:color="auto"/>
              <w:bottom w:val="single" w:sz="8" w:space="0" w:color="000000"/>
              <w:right w:val="single" w:sz="4" w:space="0" w:color="auto"/>
            </w:tcBorders>
            <w:vAlign w:val="bottom"/>
          </w:tcPr>
          <w:p w14:paraId="272B85F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15.34**</w:t>
            </w:r>
          </w:p>
        </w:tc>
        <w:tc>
          <w:tcPr>
            <w:tcW w:w="959" w:type="dxa"/>
            <w:tcBorders>
              <w:top w:val="nil"/>
              <w:left w:val="single" w:sz="4" w:space="0" w:color="auto"/>
              <w:bottom w:val="single" w:sz="8" w:space="0" w:color="000000"/>
              <w:right w:val="single" w:sz="4" w:space="0" w:color="auto"/>
            </w:tcBorders>
            <w:vAlign w:val="bottom"/>
          </w:tcPr>
          <w:p w14:paraId="4BBE28C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186.74**</w:t>
            </w:r>
          </w:p>
        </w:tc>
        <w:tc>
          <w:tcPr>
            <w:tcW w:w="930" w:type="dxa"/>
            <w:tcBorders>
              <w:top w:val="nil"/>
              <w:left w:val="single" w:sz="4" w:space="0" w:color="auto"/>
              <w:bottom w:val="single" w:sz="8" w:space="0" w:color="000000"/>
              <w:right w:val="single" w:sz="4" w:space="0" w:color="auto"/>
            </w:tcBorders>
            <w:vAlign w:val="bottom"/>
          </w:tcPr>
          <w:p w14:paraId="592EEC9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r>
      <w:tr w:rsidR="00606739" w:rsidRPr="002E2DC2" w14:paraId="7861B990"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4128FF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Error</w:t>
            </w:r>
          </w:p>
        </w:tc>
        <w:tc>
          <w:tcPr>
            <w:tcW w:w="486" w:type="dxa"/>
            <w:tcBorders>
              <w:top w:val="nil"/>
              <w:left w:val="nil"/>
              <w:bottom w:val="single" w:sz="8" w:space="0" w:color="000000"/>
              <w:right w:val="single" w:sz="8" w:space="0" w:color="auto"/>
            </w:tcBorders>
            <w:vAlign w:val="bottom"/>
            <w:hideMark/>
          </w:tcPr>
          <w:p w14:paraId="372A9E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128</w:t>
            </w:r>
          </w:p>
        </w:tc>
        <w:tc>
          <w:tcPr>
            <w:tcW w:w="1034" w:type="dxa"/>
            <w:tcBorders>
              <w:top w:val="nil"/>
              <w:left w:val="nil"/>
              <w:bottom w:val="single" w:sz="8" w:space="0" w:color="000000"/>
              <w:right w:val="single" w:sz="8" w:space="0" w:color="000000"/>
            </w:tcBorders>
            <w:vAlign w:val="bottom"/>
            <w:hideMark/>
          </w:tcPr>
          <w:p w14:paraId="7919DEC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10.60</w:t>
            </w:r>
          </w:p>
        </w:tc>
        <w:tc>
          <w:tcPr>
            <w:tcW w:w="1040" w:type="dxa"/>
            <w:tcBorders>
              <w:top w:val="nil"/>
              <w:left w:val="nil"/>
              <w:bottom w:val="single" w:sz="8" w:space="0" w:color="000000"/>
              <w:right w:val="single" w:sz="8" w:space="0" w:color="000000"/>
            </w:tcBorders>
            <w:vAlign w:val="bottom"/>
          </w:tcPr>
          <w:p w14:paraId="70856C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24.05</w:t>
            </w:r>
          </w:p>
        </w:tc>
        <w:tc>
          <w:tcPr>
            <w:tcW w:w="1034" w:type="dxa"/>
            <w:tcBorders>
              <w:top w:val="nil"/>
              <w:left w:val="nil"/>
              <w:bottom w:val="single" w:sz="8" w:space="0" w:color="000000"/>
              <w:right w:val="single" w:sz="8" w:space="0" w:color="000000"/>
            </w:tcBorders>
            <w:vAlign w:val="bottom"/>
          </w:tcPr>
          <w:p w14:paraId="49A48C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12.93</w:t>
            </w:r>
          </w:p>
        </w:tc>
        <w:tc>
          <w:tcPr>
            <w:tcW w:w="1215" w:type="dxa"/>
            <w:tcBorders>
              <w:top w:val="nil"/>
              <w:left w:val="nil"/>
              <w:bottom w:val="single" w:sz="8" w:space="0" w:color="000000"/>
              <w:right w:val="single" w:sz="8" w:space="0" w:color="000000"/>
            </w:tcBorders>
            <w:vAlign w:val="bottom"/>
          </w:tcPr>
          <w:p w14:paraId="48B06B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0.27</w:t>
            </w:r>
          </w:p>
        </w:tc>
        <w:tc>
          <w:tcPr>
            <w:tcW w:w="930" w:type="dxa"/>
            <w:tcBorders>
              <w:top w:val="nil"/>
              <w:left w:val="nil"/>
              <w:bottom w:val="single" w:sz="8" w:space="0" w:color="000000"/>
              <w:right w:val="single" w:sz="8" w:space="0" w:color="000000"/>
            </w:tcBorders>
            <w:vAlign w:val="bottom"/>
          </w:tcPr>
          <w:p w14:paraId="3311CC7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0.18</w:t>
            </w:r>
          </w:p>
        </w:tc>
        <w:tc>
          <w:tcPr>
            <w:tcW w:w="1053" w:type="dxa"/>
            <w:tcBorders>
              <w:top w:val="nil"/>
              <w:left w:val="nil"/>
              <w:bottom w:val="single" w:sz="8" w:space="0" w:color="000000"/>
              <w:right w:val="single" w:sz="8" w:space="0" w:color="000000"/>
            </w:tcBorders>
            <w:vAlign w:val="bottom"/>
          </w:tcPr>
          <w:p w14:paraId="4CDD69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0.56</w:t>
            </w:r>
          </w:p>
        </w:tc>
        <w:tc>
          <w:tcPr>
            <w:tcW w:w="1034" w:type="dxa"/>
            <w:tcBorders>
              <w:top w:val="nil"/>
              <w:left w:val="nil"/>
              <w:bottom w:val="single" w:sz="8" w:space="0" w:color="000000"/>
              <w:right w:val="single" w:sz="8" w:space="0" w:color="000000"/>
            </w:tcBorders>
            <w:vAlign w:val="bottom"/>
          </w:tcPr>
          <w:p w14:paraId="652B6B5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3.98</w:t>
            </w:r>
          </w:p>
        </w:tc>
        <w:tc>
          <w:tcPr>
            <w:tcW w:w="1034" w:type="dxa"/>
            <w:tcBorders>
              <w:top w:val="nil"/>
              <w:left w:val="nil"/>
              <w:bottom w:val="single" w:sz="8" w:space="0" w:color="000000"/>
              <w:right w:val="single" w:sz="4" w:space="0" w:color="auto"/>
            </w:tcBorders>
            <w:vAlign w:val="bottom"/>
          </w:tcPr>
          <w:p w14:paraId="4DC18E2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2.75</w:t>
            </w:r>
          </w:p>
        </w:tc>
        <w:tc>
          <w:tcPr>
            <w:tcW w:w="912" w:type="dxa"/>
            <w:tcBorders>
              <w:top w:val="nil"/>
              <w:left w:val="single" w:sz="4" w:space="0" w:color="auto"/>
              <w:bottom w:val="single" w:sz="8" w:space="0" w:color="000000"/>
              <w:right w:val="single" w:sz="4" w:space="0" w:color="auto"/>
            </w:tcBorders>
            <w:vAlign w:val="bottom"/>
          </w:tcPr>
          <w:p w14:paraId="1576FB5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053" w:type="dxa"/>
            <w:tcBorders>
              <w:top w:val="nil"/>
              <w:left w:val="single" w:sz="4" w:space="0" w:color="auto"/>
              <w:bottom w:val="single" w:sz="8" w:space="0" w:color="000000"/>
              <w:right w:val="single" w:sz="4" w:space="0" w:color="auto"/>
            </w:tcBorders>
            <w:vAlign w:val="bottom"/>
          </w:tcPr>
          <w:p w14:paraId="1095AAB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133" w:type="dxa"/>
            <w:tcBorders>
              <w:top w:val="nil"/>
              <w:left w:val="single" w:sz="4" w:space="0" w:color="auto"/>
              <w:bottom w:val="single" w:sz="8" w:space="0" w:color="000000"/>
              <w:right w:val="single" w:sz="4" w:space="0" w:color="auto"/>
            </w:tcBorders>
            <w:vAlign w:val="bottom"/>
          </w:tcPr>
          <w:p w14:paraId="58C26A4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2.65</w:t>
            </w:r>
          </w:p>
        </w:tc>
        <w:tc>
          <w:tcPr>
            <w:tcW w:w="959" w:type="dxa"/>
            <w:tcBorders>
              <w:top w:val="nil"/>
              <w:left w:val="single" w:sz="4" w:space="0" w:color="auto"/>
              <w:bottom w:val="single" w:sz="8" w:space="0" w:color="000000"/>
              <w:right w:val="single" w:sz="4" w:space="0" w:color="auto"/>
            </w:tcBorders>
            <w:vAlign w:val="bottom"/>
          </w:tcPr>
          <w:p w14:paraId="3574B4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2.23</w:t>
            </w:r>
          </w:p>
        </w:tc>
        <w:tc>
          <w:tcPr>
            <w:tcW w:w="930" w:type="dxa"/>
            <w:tcBorders>
              <w:top w:val="nil"/>
              <w:left w:val="single" w:sz="4" w:space="0" w:color="auto"/>
              <w:bottom w:val="single" w:sz="8" w:space="0" w:color="000000"/>
              <w:right w:val="single" w:sz="4" w:space="0" w:color="auto"/>
            </w:tcBorders>
            <w:vAlign w:val="bottom"/>
          </w:tcPr>
          <w:p w14:paraId="593243D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0.36</w:t>
            </w:r>
          </w:p>
        </w:tc>
      </w:tr>
      <w:tr w:rsidR="00606739" w:rsidRPr="002E2DC2" w14:paraId="7943E5BB"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5818D26E"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Total</w:t>
            </w:r>
          </w:p>
        </w:tc>
        <w:tc>
          <w:tcPr>
            <w:tcW w:w="486" w:type="dxa"/>
            <w:tcBorders>
              <w:top w:val="nil"/>
              <w:left w:val="nil"/>
              <w:bottom w:val="single" w:sz="8" w:space="0" w:color="000000"/>
              <w:right w:val="single" w:sz="8" w:space="0" w:color="auto"/>
            </w:tcBorders>
            <w:vAlign w:val="bottom"/>
            <w:hideMark/>
          </w:tcPr>
          <w:p w14:paraId="4B4DAF6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hideMark/>
          </w:tcPr>
          <w:p w14:paraId="7E4E323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28.29</w:t>
            </w:r>
          </w:p>
        </w:tc>
        <w:tc>
          <w:tcPr>
            <w:tcW w:w="1040" w:type="dxa"/>
            <w:tcBorders>
              <w:top w:val="nil"/>
              <w:left w:val="nil"/>
              <w:bottom w:val="single" w:sz="8" w:space="0" w:color="000000"/>
              <w:right w:val="single" w:sz="8" w:space="0" w:color="000000"/>
            </w:tcBorders>
            <w:vAlign w:val="bottom"/>
          </w:tcPr>
          <w:p w14:paraId="18EA671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46.08</w:t>
            </w:r>
          </w:p>
        </w:tc>
        <w:tc>
          <w:tcPr>
            <w:tcW w:w="1034" w:type="dxa"/>
            <w:tcBorders>
              <w:top w:val="nil"/>
              <w:left w:val="nil"/>
              <w:bottom w:val="single" w:sz="8" w:space="0" w:color="000000"/>
              <w:right w:val="single" w:sz="8" w:space="0" w:color="000000"/>
            </w:tcBorders>
            <w:vAlign w:val="bottom"/>
          </w:tcPr>
          <w:p w14:paraId="7381ACD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25.75</w:t>
            </w:r>
          </w:p>
        </w:tc>
        <w:tc>
          <w:tcPr>
            <w:tcW w:w="1215" w:type="dxa"/>
            <w:tcBorders>
              <w:top w:val="nil"/>
              <w:left w:val="nil"/>
              <w:bottom w:val="single" w:sz="8" w:space="0" w:color="000000"/>
              <w:right w:val="single" w:sz="8" w:space="0" w:color="000000"/>
            </w:tcBorders>
            <w:vAlign w:val="bottom"/>
          </w:tcPr>
          <w:p w14:paraId="50D11C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4.27</w:t>
            </w:r>
          </w:p>
        </w:tc>
        <w:tc>
          <w:tcPr>
            <w:tcW w:w="930" w:type="dxa"/>
            <w:tcBorders>
              <w:top w:val="nil"/>
              <w:left w:val="nil"/>
              <w:bottom w:val="single" w:sz="8" w:space="0" w:color="000000"/>
              <w:right w:val="single" w:sz="8" w:space="0" w:color="000000"/>
            </w:tcBorders>
            <w:vAlign w:val="bottom"/>
          </w:tcPr>
          <w:p w14:paraId="0146383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0.64</w:t>
            </w:r>
          </w:p>
        </w:tc>
        <w:tc>
          <w:tcPr>
            <w:tcW w:w="1053" w:type="dxa"/>
            <w:tcBorders>
              <w:top w:val="nil"/>
              <w:left w:val="nil"/>
              <w:bottom w:val="single" w:sz="8" w:space="0" w:color="000000"/>
              <w:right w:val="single" w:sz="8" w:space="0" w:color="000000"/>
            </w:tcBorders>
            <w:vAlign w:val="bottom"/>
          </w:tcPr>
          <w:p w14:paraId="7DE7A3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tcPr>
          <w:p w14:paraId="3A7BE39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14.43</w:t>
            </w:r>
          </w:p>
        </w:tc>
        <w:tc>
          <w:tcPr>
            <w:tcW w:w="1034" w:type="dxa"/>
            <w:tcBorders>
              <w:top w:val="nil"/>
              <w:left w:val="nil"/>
              <w:bottom w:val="single" w:sz="8" w:space="0" w:color="000000"/>
              <w:right w:val="single" w:sz="4" w:space="0" w:color="auto"/>
            </w:tcBorders>
            <w:vAlign w:val="bottom"/>
          </w:tcPr>
          <w:p w14:paraId="3DD740D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7.48</w:t>
            </w:r>
          </w:p>
        </w:tc>
        <w:tc>
          <w:tcPr>
            <w:tcW w:w="912" w:type="dxa"/>
            <w:tcBorders>
              <w:top w:val="nil"/>
              <w:left w:val="single" w:sz="4" w:space="0" w:color="auto"/>
              <w:bottom w:val="single" w:sz="8" w:space="0" w:color="000000"/>
              <w:right w:val="single" w:sz="4" w:space="0" w:color="auto"/>
            </w:tcBorders>
            <w:vAlign w:val="bottom"/>
          </w:tcPr>
          <w:p w14:paraId="05DE82C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0.63</w:t>
            </w:r>
          </w:p>
        </w:tc>
        <w:tc>
          <w:tcPr>
            <w:tcW w:w="1053" w:type="dxa"/>
            <w:tcBorders>
              <w:top w:val="nil"/>
              <w:left w:val="single" w:sz="4" w:space="0" w:color="auto"/>
              <w:bottom w:val="single" w:sz="8" w:space="0" w:color="000000"/>
              <w:right w:val="single" w:sz="4" w:space="0" w:color="auto"/>
            </w:tcBorders>
            <w:vAlign w:val="bottom"/>
          </w:tcPr>
          <w:p w14:paraId="444B882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0.39</w:t>
            </w:r>
          </w:p>
        </w:tc>
        <w:tc>
          <w:tcPr>
            <w:tcW w:w="1133" w:type="dxa"/>
            <w:tcBorders>
              <w:top w:val="nil"/>
              <w:left w:val="single" w:sz="4" w:space="0" w:color="auto"/>
              <w:bottom w:val="single" w:sz="8" w:space="0" w:color="000000"/>
              <w:right w:val="single" w:sz="4" w:space="0" w:color="auto"/>
            </w:tcBorders>
            <w:vAlign w:val="bottom"/>
          </w:tcPr>
          <w:p w14:paraId="20B3DA3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30.42</w:t>
            </w:r>
          </w:p>
        </w:tc>
        <w:tc>
          <w:tcPr>
            <w:tcW w:w="959" w:type="dxa"/>
            <w:tcBorders>
              <w:top w:val="nil"/>
              <w:left w:val="single" w:sz="4" w:space="0" w:color="auto"/>
              <w:bottom w:val="single" w:sz="8" w:space="0" w:color="000000"/>
              <w:right w:val="single" w:sz="4" w:space="0" w:color="auto"/>
            </w:tcBorders>
            <w:vAlign w:val="bottom"/>
          </w:tcPr>
          <w:p w14:paraId="2EC6A4A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5.93</w:t>
            </w:r>
          </w:p>
        </w:tc>
        <w:tc>
          <w:tcPr>
            <w:tcW w:w="930" w:type="dxa"/>
            <w:tcBorders>
              <w:top w:val="nil"/>
              <w:left w:val="single" w:sz="4" w:space="0" w:color="auto"/>
              <w:bottom w:val="single" w:sz="8" w:space="0" w:color="000000"/>
              <w:right w:val="single" w:sz="4" w:space="0" w:color="auto"/>
            </w:tcBorders>
            <w:vAlign w:val="bottom"/>
          </w:tcPr>
          <w:p w14:paraId="15A86BF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6.99</w:t>
            </w:r>
          </w:p>
        </w:tc>
      </w:tr>
    </w:tbl>
    <w:p w14:paraId="1AA00774" w14:textId="582E1758" w:rsidR="00876ACE" w:rsidRPr="00606739" w:rsidRDefault="00606739" w:rsidP="00606739">
      <w:pPr>
        <w:widowControl w:val="0"/>
        <w:spacing w:after="0" w:line="480" w:lineRule="auto"/>
        <w:ind w:left="-709" w:hanging="142"/>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31194DF2" w14:textId="276E493B" w:rsidR="00F02009" w:rsidRPr="00DA1A85" w:rsidRDefault="00DA1A85" w:rsidP="00DA1A85">
      <w:pPr>
        <w:spacing w:after="0"/>
        <w:ind w:left="-851"/>
        <w:rPr>
          <w:rFonts w:ascii="Times New Roman" w:hAnsi="Times New Roman" w:cs="Times New Roman"/>
          <w:sz w:val="16"/>
          <w:szCs w:val="16"/>
        </w:rPr>
      </w:pPr>
      <w:bookmarkStart w:id="2" w:name="_Hlk189402476"/>
      <w:r>
        <w:rPr>
          <w:rFonts w:ascii="Times New Roman" w:hAnsi="Times New Roman" w:cs="Times New Roman"/>
          <w:b/>
          <w:bCs/>
          <w:sz w:val="24"/>
          <w:szCs w:val="24"/>
        </w:rPr>
        <w:lastRenderedPageBreak/>
        <w:t>Table 2</w:t>
      </w:r>
      <w:proofErr w:type="gramStart"/>
      <w:r w:rsidR="003C3A4B">
        <w:rPr>
          <w:rFonts w:ascii="Times New Roman" w:hAnsi="Times New Roman" w:cs="Times New Roman"/>
          <w:b/>
          <w:bCs/>
          <w:sz w:val="24"/>
          <w:szCs w:val="24"/>
        </w:rPr>
        <w:t>c</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for 1</w:t>
      </w:r>
      <w:r w:rsidR="00606739">
        <w:rPr>
          <w:rFonts w:ascii="Times New Roman" w:hAnsi="Times New Roman" w:cs="Times New Roman"/>
          <w:b/>
          <w:bCs/>
          <w:sz w:val="24"/>
          <w:szCs w:val="24"/>
        </w:rPr>
        <w:t>3</w:t>
      </w:r>
      <w:r>
        <w:rPr>
          <w:rFonts w:ascii="Times New Roman" w:hAnsi="Times New Roman" w:cs="Times New Roman"/>
          <w:b/>
          <w:bCs/>
          <w:sz w:val="24"/>
          <w:szCs w:val="24"/>
        </w:rPr>
        <w:t xml:space="preserve"> different characters in </w:t>
      </w:r>
      <w:bookmarkEnd w:id="2"/>
      <w:r w:rsidR="00606739">
        <w:rPr>
          <w:rFonts w:ascii="Times New Roman" w:hAnsi="Times New Roman" w:cs="Times New Roman"/>
          <w:b/>
          <w:bCs/>
          <w:sz w:val="24"/>
          <w:szCs w:val="24"/>
        </w:rPr>
        <w:t>wheat</w:t>
      </w:r>
      <w:r>
        <w:rPr>
          <w:rFonts w:ascii="Times New Roman" w:hAnsi="Times New Roman" w:cs="Times New Roman"/>
          <w:b/>
          <w:bCs/>
          <w:sz w:val="24"/>
          <w:szCs w:val="24"/>
        </w:rPr>
        <w:t xml:space="preserve"> (</w:t>
      </w:r>
      <w:r w:rsidR="00606739">
        <w:rPr>
          <w:rFonts w:ascii="Times New Roman" w:hAnsi="Times New Roman" w:cs="Times New Roman"/>
          <w:b/>
          <w:bCs/>
          <w:i/>
          <w:iCs/>
          <w:sz w:val="24"/>
          <w:szCs w:val="24"/>
        </w:rPr>
        <w:t xml:space="preserve">Triticum </w:t>
      </w:r>
      <w:proofErr w:type="spellStart"/>
      <w:r w:rsidR="00606739">
        <w:rPr>
          <w:rFonts w:ascii="Times New Roman" w:hAnsi="Times New Roman" w:cs="Times New Roman"/>
          <w:b/>
          <w:bCs/>
          <w:i/>
          <w:iCs/>
          <w:sz w:val="24"/>
          <w:szCs w:val="24"/>
        </w:rPr>
        <w:t>aestivum</w:t>
      </w:r>
      <w:proofErr w:type="spellEnd"/>
      <w:r>
        <w:rPr>
          <w:rFonts w:ascii="Times New Roman" w:hAnsi="Times New Roman" w:cs="Times New Roman"/>
          <w:b/>
          <w:bCs/>
          <w:sz w:val="24"/>
          <w:szCs w:val="24"/>
        </w:rPr>
        <w:t xml:space="preserve"> L.).</w:t>
      </w:r>
    </w:p>
    <w:tbl>
      <w:tblPr>
        <w:tblStyle w:val="TableGrid"/>
        <w:tblW w:w="5546" w:type="pct"/>
        <w:jc w:val="center"/>
        <w:tblLayout w:type="fixed"/>
        <w:tblLook w:val="04A0" w:firstRow="1" w:lastRow="0" w:firstColumn="1" w:lastColumn="0" w:noHBand="0" w:noVBand="1"/>
      </w:tblPr>
      <w:tblGrid>
        <w:gridCol w:w="4426"/>
        <w:gridCol w:w="1049"/>
        <w:gridCol w:w="988"/>
        <w:gridCol w:w="991"/>
        <w:gridCol w:w="1272"/>
        <w:gridCol w:w="1350"/>
        <w:gridCol w:w="1475"/>
        <w:gridCol w:w="1414"/>
        <w:gridCol w:w="1341"/>
        <w:gridCol w:w="1416"/>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FB7C9E" w:rsidRPr="00DC72D0" w14:paraId="2A7E6698" w14:textId="77777777" w:rsidTr="00E40FC2">
        <w:trPr>
          <w:trHeight w:val="330"/>
          <w:jc w:val="center"/>
        </w:trPr>
        <w:tc>
          <w:tcPr>
            <w:tcW w:w="4426" w:type="dxa"/>
            <w:vAlign w:val="bottom"/>
          </w:tcPr>
          <w:p w14:paraId="7BD87F08" w14:textId="49A2F19B"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Days to 75% heading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1AED055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79.67</w:t>
            </w:r>
          </w:p>
        </w:tc>
        <w:tc>
          <w:tcPr>
            <w:tcW w:w="988" w:type="dxa"/>
            <w:vAlign w:val="bottom"/>
          </w:tcPr>
          <w:p w14:paraId="5B00CA94" w14:textId="0BBF539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78.50</w:t>
            </w:r>
          </w:p>
        </w:tc>
        <w:tc>
          <w:tcPr>
            <w:tcW w:w="991" w:type="dxa"/>
            <w:vAlign w:val="bottom"/>
          </w:tcPr>
          <w:p w14:paraId="4868894D" w14:textId="708737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80.30</w:t>
            </w:r>
          </w:p>
        </w:tc>
        <w:tc>
          <w:tcPr>
            <w:tcW w:w="1272" w:type="dxa"/>
          </w:tcPr>
          <w:p w14:paraId="6D681A46" w14:textId="00D0946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70.33</w:t>
            </w:r>
          </w:p>
        </w:tc>
        <w:tc>
          <w:tcPr>
            <w:tcW w:w="1350" w:type="dxa"/>
          </w:tcPr>
          <w:p w14:paraId="4DC4DE53" w14:textId="0BE482D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92.67</w:t>
            </w:r>
          </w:p>
        </w:tc>
        <w:tc>
          <w:tcPr>
            <w:tcW w:w="1475" w:type="dxa"/>
            <w:tcBorders>
              <w:top w:val="single" w:sz="4" w:space="0" w:color="auto"/>
            </w:tcBorders>
          </w:tcPr>
          <w:p w14:paraId="1491E967" w14:textId="7765F23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71.00</w:t>
            </w:r>
          </w:p>
        </w:tc>
        <w:tc>
          <w:tcPr>
            <w:tcW w:w="1414" w:type="dxa"/>
            <w:tcBorders>
              <w:top w:val="single" w:sz="4" w:space="0" w:color="auto"/>
            </w:tcBorders>
          </w:tcPr>
          <w:p w14:paraId="3CB3C054" w14:textId="47B05BC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89.00</w:t>
            </w:r>
          </w:p>
        </w:tc>
        <w:tc>
          <w:tcPr>
            <w:tcW w:w="1341" w:type="dxa"/>
            <w:tcBorders>
              <w:top w:val="single" w:sz="4" w:space="0" w:color="auto"/>
            </w:tcBorders>
          </w:tcPr>
          <w:p w14:paraId="56E61AED" w14:textId="4FF3E801"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71</w:t>
            </w:r>
          </w:p>
        </w:tc>
        <w:tc>
          <w:tcPr>
            <w:tcW w:w="1416" w:type="dxa"/>
            <w:tcBorders>
              <w:top w:val="single" w:sz="4" w:space="0" w:color="auto"/>
            </w:tcBorders>
          </w:tcPr>
          <w:p w14:paraId="54A3C9B7" w14:textId="7305173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91</w:t>
            </w:r>
          </w:p>
        </w:tc>
      </w:tr>
      <w:tr w:rsidR="00FB7C9E" w:rsidRPr="00DC72D0" w14:paraId="2FC3EBB7" w14:textId="77777777" w:rsidTr="00E40FC2">
        <w:trPr>
          <w:trHeight w:val="349"/>
          <w:jc w:val="center"/>
        </w:trPr>
        <w:tc>
          <w:tcPr>
            <w:tcW w:w="4426" w:type="dxa"/>
            <w:vAlign w:val="bottom"/>
          </w:tcPr>
          <w:p w14:paraId="4E32AB63" w14:textId="3D4A08C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Days to maturity</w:t>
            </w:r>
          </w:p>
        </w:tc>
        <w:tc>
          <w:tcPr>
            <w:tcW w:w="1049" w:type="dxa"/>
            <w:tcBorders>
              <w:top w:val="nil"/>
              <w:left w:val="nil"/>
              <w:bottom w:val="single" w:sz="8" w:space="0" w:color="auto"/>
              <w:right w:val="single" w:sz="8" w:space="0" w:color="auto"/>
            </w:tcBorders>
            <w:vAlign w:val="center"/>
          </w:tcPr>
          <w:p w14:paraId="08E5CA76" w14:textId="43A25C5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121.07</w:t>
            </w:r>
          </w:p>
        </w:tc>
        <w:tc>
          <w:tcPr>
            <w:tcW w:w="988" w:type="dxa"/>
            <w:vAlign w:val="bottom"/>
          </w:tcPr>
          <w:p w14:paraId="7294CE02" w14:textId="0010C5D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121.66</w:t>
            </w:r>
          </w:p>
        </w:tc>
        <w:tc>
          <w:tcPr>
            <w:tcW w:w="991" w:type="dxa"/>
            <w:vAlign w:val="bottom"/>
          </w:tcPr>
          <w:p w14:paraId="51B004F5" w14:textId="66FE18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123.40</w:t>
            </w:r>
          </w:p>
        </w:tc>
        <w:tc>
          <w:tcPr>
            <w:tcW w:w="1272" w:type="dxa"/>
          </w:tcPr>
          <w:p w14:paraId="68BB09F0" w14:textId="321575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110.33</w:t>
            </w:r>
          </w:p>
        </w:tc>
        <w:tc>
          <w:tcPr>
            <w:tcW w:w="1350" w:type="dxa"/>
          </w:tcPr>
          <w:p w14:paraId="6A791B58" w14:textId="3E07225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133.33</w:t>
            </w:r>
          </w:p>
        </w:tc>
        <w:tc>
          <w:tcPr>
            <w:tcW w:w="1475" w:type="dxa"/>
          </w:tcPr>
          <w:p w14:paraId="431AF308" w14:textId="720CCE4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112</w:t>
            </w:r>
          </w:p>
        </w:tc>
        <w:tc>
          <w:tcPr>
            <w:tcW w:w="1414" w:type="dxa"/>
          </w:tcPr>
          <w:p w14:paraId="7BEA619B" w14:textId="7BF56E8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129.00</w:t>
            </w:r>
          </w:p>
        </w:tc>
        <w:tc>
          <w:tcPr>
            <w:tcW w:w="1341" w:type="dxa"/>
          </w:tcPr>
          <w:p w14:paraId="69AF6022" w14:textId="0DD54814"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112</w:t>
            </w:r>
          </w:p>
        </w:tc>
        <w:tc>
          <w:tcPr>
            <w:tcW w:w="1416" w:type="dxa"/>
          </w:tcPr>
          <w:p w14:paraId="0807D6B1" w14:textId="6EA26F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131</w:t>
            </w:r>
          </w:p>
        </w:tc>
      </w:tr>
      <w:tr w:rsidR="00FB7C9E" w:rsidRPr="00DC72D0" w14:paraId="28CA40F5" w14:textId="77777777" w:rsidTr="00E40FC2">
        <w:trPr>
          <w:trHeight w:val="349"/>
          <w:jc w:val="center"/>
        </w:trPr>
        <w:tc>
          <w:tcPr>
            <w:tcW w:w="4426" w:type="dxa"/>
            <w:vAlign w:val="bottom"/>
          </w:tcPr>
          <w:p w14:paraId="0A3693CA" w14:textId="6ADB045D"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Plant height</w:t>
            </w:r>
          </w:p>
        </w:tc>
        <w:tc>
          <w:tcPr>
            <w:tcW w:w="1049" w:type="dxa"/>
            <w:tcBorders>
              <w:top w:val="nil"/>
              <w:left w:val="nil"/>
              <w:bottom w:val="single" w:sz="8" w:space="0" w:color="auto"/>
              <w:right w:val="single" w:sz="8" w:space="0" w:color="auto"/>
            </w:tcBorders>
            <w:vAlign w:val="center"/>
          </w:tcPr>
          <w:p w14:paraId="6AD06AB9" w14:textId="2704DC7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94.20</w:t>
            </w:r>
          </w:p>
        </w:tc>
        <w:tc>
          <w:tcPr>
            <w:tcW w:w="988" w:type="dxa"/>
            <w:vAlign w:val="bottom"/>
          </w:tcPr>
          <w:p w14:paraId="589B19D7" w14:textId="459C26E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94.15</w:t>
            </w:r>
          </w:p>
        </w:tc>
        <w:tc>
          <w:tcPr>
            <w:tcW w:w="991" w:type="dxa"/>
            <w:vAlign w:val="bottom"/>
          </w:tcPr>
          <w:p w14:paraId="513B36D4" w14:textId="3950A10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90.37</w:t>
            </w:r>
          </w:p>
        </w:tc>
        <w:tc>
          <w:tcPr>
            <w:tcW w:w="1272" w:type="dxa"/>
          </w:tcPr>
          <w:p w14:paraId="67B3482B" w14:textId="11620BB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88.73</w:t>
            </w:r>
          </w:p>
        </w:tc>
        <w:tc>
          <w:tcPr>
            <w:tcW w:w="1350" w:type="dxa"/>
            <w:tcBorders>
              <w:bottom w:val="single" w:sz="4" w:space="0" w:color="auto"/>
            </w:tcBorders>
          </w:tcPr>
          <w:p w14:paraId="63E47BB3" w14:textId="02CDEFF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104.43</w:t>
            </w:r>
          </w:p>
        </w:tc>
        <w:tc>
          <w:tcPr>
            <w:tcW w:w="1475" w:type="dxa"/>
          </w:tcPr>
          <w:p w14:paraId="4F6A7950" w14:textId="6B393AE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88.30</w:t>
            </w:r>
          </w:p>
        </w:tc>
        <w:tc>
          <w:tcPr>
            <w:tcW w:w="1414" w:type="dxa"/>
          </w:tcPr>
          <w:p w14:paraId="42BCD27F" w14:textId="2828528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102.60</w:t>
            </w:r>
          </w:p>
        </w:tc>
        <w:tc>
          <w:tcPr>
            <w:tcW w:w="1341" w:type="dxa"/>
          </w:tcPr>
          <w:p w14:paraId="60E42335" w14:textId="510F27E9"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84.20</w:t>
            </w:r>
          </w:p>
        </w:tc>
        <w:tc>
          <w:tcPr>
            <w:tcW w:w="1416" w:type="dxa"/>
          </w:tcPr>
          <w:p w14:paraId="2B2796A0" w14:textId="18E247F7"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97.86</w:t>
            </w:r>
          </w:p>
        </w:tc>
      </w:tr>
      <w:tr w:rsidR="00FB7C9E" w:rsidRPr="00DC72D0" w14:paraId="4EBE2E8C" w14:textId="77777777" w:rsidTr="00E40FC2">
        <w:trPr>
          <w:trHeight w:val="349"/>
          <w:jc w:val="center"/>
        </w:trPr>
        <w:tc>
          <w:tcPr>
            <w:tcW w:w="4426" w:type="dxa"/>
            <w:vAlign w:val="bottom"/>
          </w:tcPr>
          <w:p w14:paraId="722ABFC2" w14:textId="048B5340"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 xml:space="preserve">Number of productive tillers </w:t>
            </w:r>
            <w:proofErr w:type="gramStart"/>
            <w:r w:rsidRPr="00FB7C9E">
              <w:rPr>
                <w:rFonts w:ascii="Times New Roman" w:hAnsi="Times New Roman" w:cs="Times New Roman"/>
                <w:b/>
                <w:bCs/>
              </w:rPr>
              <w:t>per  plant</w:t>
            </w:r>
            <w:proofErr w:type="gramEnd"/>
          </w:p>
        </w:tc>
        <w:tc>
          <w:tcPr>
            <w:tcW w:w="1049" w:type="dxa"/>
            <w:tcBorders>
              <w:top w:val="nil"/>
              <w:left w:val="nil"/>
              <w:bottom w:val="single" w:sz="8" w:space="0" w:color="auto"/>
              <w:right w:val="single" w:sz="8" w:space="0" w:color="auto"/>
            </w:tcBorders>
            <w:vAlign w:val="center"/>
          </w:tcPr>
          <w:p w14:paraId="6D0B5DA0" w14:textId="352C86B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color w:val="000000"/>
                <w:sz w:val="24"/>
                <w:szCs w:val="24"/>
                <w:lang w:val="en-US"/>
              </w:rPr>
              <w:t>12.84</w:t>
            </w:r>
          </w:p>
        </w:tc>
        <w:tc>
          <w:tcPr>
            <w:tcW w:w="988" w:type="dxa"/>
            <w:vAlign w:val="bottom"/>
          </w:tcPr>
          <w:p w14:paraId="6813AF8B" w14:textId="5FFE681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13.44</w:t>
            </w:r>
          </w:p>
        </w:tc>
        <w:tc>
          <w:tcPr>
            <w:tcW w:w="991" w:type="dxa"/>
            <w:vAlign w:val="bottom"/>
          </w:tcPr>
          <w:p w14:paraId="56426167" w14:textId="68CDAE6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12.77</w:t>
            </w:r>
          </w:p>
        </w:tc>
        <w:tc>
          <w:tcPr>
            <w:tcW w:w="1272" w:type="dxa"/>
          </w:tcPr>
          <w:p w14:paraId="4B9F9A90" w14:textId="121D14E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9.20</w:t>
            </w:r>
          </w:p>
        </w:tc>
        <w:tc>
          <w:tcPr>
            <w:tcW w:w="1350" w:type="dxa"/>
            <w:tcBorders>
              <w:bottom w:val="single" w:sz="4" w:space="0" w:color="auto"/>
            </w:tcBorders>
          </w:tcPr>
          <w:p w14:paraId="44F9609A" w14:textId="47393A1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18.67</w:t>
            </w:r>
          </w:p>
        </w:tc>
        <w:tc>
          <w:tcPr>
            <w:tcW w:w="1475" w:type="dxa"/>
            <w:tcBorders>
              <w:top w:val="single" w:sz="4" w:space="0" w:color="auto"/>
            </w:tcBorders>
          </w:tcPr>
          <w:p w14:paraId="2DFBC911" w14:textId="314D0D6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9.63</w:t>
            </w:r>
          </w:p>
        </w:tc>
        <w:tc>
          <w:tcPr>
            <w:tcW w:w="1414" w:type="dxa"/>
            <w:tcBorders>
              <w:top w:val="single" w:sz="4" w:space="0" w:color="auto"/>
            </w:tcBorders>
          </w:tcPr>
          <w:p w14:paraId="2F5D51D7" w14:textId="74E6753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17.82</w:t>
            </w:r>
          </w:p>
        </w:tc>
        <w:tc>
          <w:tcPr>
            <w:tcW w:w="1341" w:type="dxa"/>
            <w:tcBorders>
              <w:top w:val="single" w:sz="4" w:space="0" w:color="auto"/>
            </w:tcBorders>
          </w:tcPr>
          <w:p w14:paraId="2A197595" w14:textId="31640E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9.78</w:t>
            </w:r>
          </w:p>
        </w:tc>
        <w:tc>
          <w:tcPr>
            <w:tcW w:w="1416" w:type="dxa"/>
            <w:tcBorders>
              <w:top w:val="single" w:sz="4" w:space="0" w:color="auto"/>
            </w:tcBorders>
          </w:tcPr>
          <w:p w14:paraId="2DC08BC1" w14:textId="0B8F982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17.19</w:t>
            </w:r>
          </w:p>
        </w:tc>
      </w:tr>
      <w:tr w:rsidR="00FB7C9E" w:rsidRPr="00DC72D0" w14:paraId="78D888DB" w14:textId="77777777" w:rsidTr="00E40FC2">
        <w:trPr>
          <w:trHeight w:val="349"/>
          <w:jc w:val="center"/>
        </w:trPr>
        <w:tc>
          <w:tcPr>
            <w:tcW w:w="4426" w:type="dxa"/>
            <w:vAlign w:val="bottom"/>
          </w:tcPr>
          <w:p w14:paraId="710C9CFA" w14:textId="1D4D2E35"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Spike length</w:t>
            </w:r>
          </w:p>
        </w:tc>
        <w:tc>
          <w:tcPr>
            <w:tcW w:w="1049" w:type="dxa"/>
            <w:tcBorders>
              <w:top w:val="nil"/>
              <w:left w:val="nil"/>
              <w:bottom w:val="single" w:sz="8" w:space="0" w:color="auto"/>
              <w:right w:val="single" w:sz="8" w:space="0" w:color="auto"/>
            </w:tcBorders>
            <w:vAlign w:val="center"/>
          </w:tcPr>
          <w:p w14:paraId="0BEF2726" w14:textId="3E4ADE1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10.97</w:t>
            </w:r>
          </w:p>
        </w:tc>
        <w:tc>
          <w:tcPr>
            <w:tcW w:w="988" w:type="dxa"/>
            <w:vAlign w:val="bottom"/>
          </w:tcPr>
          <w:p w14:paraId="70BD87E3" w14:textId="08FD5CC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11.65</w:t>
            </w:r>
          </w:p>
        </w:tc>
        <w:tc>
          <w:tcPr>
            <w:tcW w:w="991" w:type="dxa"/>
            <w:vAlign w:val="bottom"/>
          </w:tcPr>
          <w:p w14:paraId="3212FA50" w14:textId="0E9C920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11.20</w:t>
            </w:r>
          </w:p>
        </w:tc>
        <w:tc>
          <w:tcPr>
            <w:tcW w:w="1272" w:type="dxa"/>
          </w:tcPr>
          <w:p w14:paraId="1D19A9CE" w14:textId="67AAE62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9.73</w:t>
            </w:r>
          </w:p>
        </w:tc>
        <w:tc>
          <w:tcPr>
            <w:tcW w:w="1350" w:type="dxa"/>
            <w:tcBorders>
              <w:top w:val="single" w:sz="4" w:space="0" w:color="auto"/>
            </w:tcBorders>
          </w:tcPr>
          <w:p w14:paraId="7C93F609" w14:textId="7C63F42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11.87</w:t>
            </w:r>
          </w:p>
        </w:tc>
        <w:tc>
          <w:tcPr>
            <w:tcW w:w="1475" w:type="dxa"/>
          </w:tcPr>
          <w:p w14:paraId="5352ABEF" w14:textId="01F30C1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9.90</w:t>
            </w:r>
          </w:p>
        </w:tc>
        <w:tc>
          <w:tcPr>
            <w:tcW w:w="1414" w:type="dxa"/>
          </w:tcPr>
          <w:p w14:paraId="259AC29F" w14:textId="7DAF6A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12.51</w:t>
            </w:r>
          </w:p>
        </w:tc>
        <w:tc>
          <w:tcPr>
            <w:tcW w:w="1341" w:type="dxa"/>
          </w:tcPr>
          <w:p w14:paraId="3D291C96" w14:textId="579CA30B"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9.64</w:t>
            </w:r>
          </w:p>
        </w:tc>
        <w:tc>
          <w:tcPr>
            <w:tcW w:w="1416" w:type="dxa"/>
          </w:tcPr>
          <w:p w14:paraId="6D3A83A0" w14:textId="412CEC66"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12.33</w:t>
            </w:r>
          </w:p>
        </w:tc>
      </w:tr>
      <w:tr w:rsidR="00FB7C9E" w:rsidRPr="00DC72D0" w14:paraId="1965AB8C" w14:textId="77777777" w:rsidTr="00E40FC2">
        <w:trPr>
          <w:trHeight w:val="349"/>
          <w:jc w:val="center"/>
        </w:trPr>
        <w:tc>
          <w:tcPr>
            <w:tcW w:w="4426" w:type="dxa"/>
            <w:vAlign w:val="bottom"/>
          </w:tcPr>
          <w:p w14:paraId="260743F4" w14:textId="546C5D1E"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 xml:space="preserve">Number of </w:t>
            </w:r>
            <w:proofErr w:type="spellStart"/>
            <w:r w:rsidRPr="00FB7C9E">
              <w:rPr>
                <w:rFonts w:ascii="Times New Roman" w:hAnsi="Times New Roman" w:cs="Times New Roman"/>
                <w:b/>
                <w:bCs/>
              </w:rPr>
              <w:t>spikelets</w:t>
            </w:r>
            <w:proofErr w:type="spellEnd"/>
            <w:r w:rsidRPr="00FB7C9E">
              <w:rPr>
                <w:rFonts w:ascii="Times New Roman" w:hAnsi="Times New Roman" w:cs="Times New Roman"/>
                <w:b/>
                <w:bCs/>
              </w:rPr>
              <w:t xml:space="preserve"> per spike</w:t>
            </w:r>
          </w:p>
        </w:tc>
        <w:tc>
          <w:tcPr>
            <w:tcW w:w="1049" w:type="dxa"/>
            <w:tcBorders>
              <w:top w:val="nil"/>
              <w:left w:val="nil"/>
              <w:bottom w:val="single" w:sz="8" w:space="0" w:color="auto"/>
              <w:right w:val="single" w:sz="8" w:space="0" w:color="auto"/>
            </w:tcBorders>
            <w:vAlign w:val="center"/>
          </w:tcPr>
          <w:p w14:paraId="7FC6ADFF" w14:textId="6A0D199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18.37</w:t>
            </w:r>
          </w:p>
        </w:tc>
        <w:tc>
          <w:tcPr>
            <w:tcW w:w="988" w:type="dxa"/>
            <w:vAlign w:val="bottom"/>
          </w:tcPr>
          <w:p w14:paraId="040DFEFC" w14:textId="6FA92B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19.44</w:t>
            </w:r>
          </w:p>
        </w:tc>
        <w:tc>
          <w:tcPr>
            <w:tcW w:w="991" w:type="dxa"/>
            <w:vAlign w:val="bottom"/>
          </w:tcPr>
          <w:p w14:paraId="27FBBA07" w14:textId="6211324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18.56</w:t>
            </w:r>
          </w:p>
        </w:tc>
        <w:tc>
          <w:tcPr>
            <w:tcW w:w="1272" w:type="dxa"/>
          </w:tcPr>
          <w:p w14:paraId="7F1C6605" w14:textId="28DE656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16.00</w:t>
            </w:r>
          </w:p>
        </w:tc>
        <w:tc>
          <w:tcPr>
            <w:tcW w:w="1350" w:type="dxa"/>
          </w:tcPr>
          <w:p w14:paraId="7F82D8F4" w14:textId="4D2FCDC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20.13</w:t>
            </w:r>
          </w:p>
        </w:tc>
        <w:tc>
          <w:tcPr>
            <w:tcW w:w="1475" w:type="dxa"/>
          </w:tcPr>
          <w:p w14:paraId="59CA14AE" w14:textId="5553253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16.01</w:t>
            </w:r>
          </w:p>
        </w:tc>
        <w:tc>
          <w:tcPr>
            <w:tcW w:w="1414" w:type="dxa"/>
          </w:tcPr>
          <w:p w14:paraId="388843C8" w14:textId="04CD035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21.07</w:t>
            </w:r>
          </w:p>
        </w:tc>
        <w:tc>
          <w:tcPr>
            <w:tcW w:w="1341" w:type="dxa"/>
          </w:tcPr>
          <w:p w14:paraId="5E9D3110" w14:textId="03939FAA"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16.08</w:t>
            </w:r>
          </w:p>
        </w:tc>
        <w:tc>
          <w:tcPr>
            <w:tcW w:w="1416" w:type="dxa"/>
          </w:tcPr>
          <w:p w14:paraId="4F7011BF" w14:textId="240411E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21.07</w:t>
            </w:r>
          </w:p>
        </w:tc>
      </w:tr>
      <w:tr w:rsidR="00FB7C9E" w:rsidRPr="00DC72D0" w14:paraId="164C182B" w14:textId="77777777" w:rsidTr="00E40FC2">
        <w:trPr>
          <w:trHeight w:val="349"/>
          <w:jc w:val="center"/>
        </w:trPr>
        <w:tc>
          <w:tcPr>
            <w:tcW w:w="4426" w:type="dxa"/>
            <w:vAlign w:val="bottom"/>
          </w:tcPr>
          <w:p w14:paraId="6C72E78F" w14:textId="3077DF0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Number of grains per spike</w:t>
            </w:r>
          </w:p>
        </w:tc>
        <w:tc>
          <w:tcPr>
            <w:tcW w:w="1049" w:type="dxa"/>
            <w:tcBorders>
              <w:top w:val="nil"/>
              <w:left w:val="nil"/>
              <w:bottom w:val="single" w:sz="8" w:space="0" w:color="auto"/>
              <w:right w:val="single" w:sz="8" w:space="0" w:color="auto"/>
            </w:tcBorders>
            <w:vAlign w:val="center"/>
          </w:tcPr>
          <w:p w14:paraId="0F2A40A7" w14:textId="6553FA8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51.51</w:t>
            </w:r>
          </w:p>
        </w:tc>
        <w:tc>
          <w:tcPr>
            <w:tcW w:w="988" w:type="dxa"/>
            <w:vAlign w:val="bottom"/>
          </w:tcPr>
          <w:p w14:paraId="62FF0921" w14:textId="52D8D71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54.34</w:t>
            </w:r>
          </w:p>
        </w:tc>
        <w:tc>
          <w:tcPr>
            <w:tcW w:w="991" w:type="dxa"/>
            <w:vAlign w:val="bottom"/>
          </w:tcPr>
          <w:p w14:paraId="6D0E153F" w14:textId="54D3EC2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52.32</w:t>
            </w:r>
          </w:p>
        </w:tc>
        <w:tc>
          <w:tcPr>
            <w:tcW w:w="1272" w:type="dxa"/>
          </w:tcPr>
          <w:p w14:paraId="5051FF0E" w14:textId="7EE50EE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45.81</w:t>
            </w:r>
          </w:p>
        </w:tc>
        <w:tc>
          <w:tcPr>
            <w:tcW w:w="1350" w:type="dxa"/>
          </w:tcPr>
          <w:p w14:paraId="74B2AEF3" w14:textId="7243B26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57.78</w:t>
            </w:r>
          </w:p>
        </w:tc>
        <w:tc>
          <w:tcPr>
            <w:tcW w:w="1475" w:type="dxa"/>
          </w:tcPr>
          <w:p w14:paraId="05EE8B94" w14:textId="3E5D88F5"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45.52</w:t>
            </w:r>
          </w:p>
        </w:tc>
        <w:tc>
          <w:tcPr>
            <w:tcW w:w="1414" w:type="dxa"/>
          </w:tcPr>
          <w:p w14:paraId="2B6D6470" w14:textId="073DBCA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60.22</w:t>
            </w:r>
          </w:p>
        </w:tc>
        <w:tc>
          <w:tcPr>
            <w:tcW w:w="1341" w:type="dxa"/>
          </w:tcPr>
          <w:p w14:paraId="1EB2F4F5" w14:textId="5A39DDB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44.78</w:t>
            </w:r>
          </w:p>
        </w:tc>
        <w:tc>
          <w:tcPr>
            <w:tcW w:w="1416" w:type="dxa"/>
          </w:tcPr>
          <w:p w14:paraId="526C0D6E" w14:textId="76049DB0"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58.38</w:t>
            </w:r>
          </w:p>
        </w:tc>
      </w:tr>
      <w:tr w:rsidR="00FB7C9E" w:rsidRPr="00DC72D0" w14:paraId="3FE2AC3F" w14:textId="77777777" w:rsidTr="00E40FC2">
        <w:trPr>
          <w:trHeight w:val="514"/>
          <w:jc w:val="center"/>
        </w:trPr>
        <w:tc>
          <w:tcPr>
            <w:tcW w:w="4426" w:type="dxa"/>
            <w:vAlign w:val="bottom"/>
          </w:tcPr>
          <w:p w14:paraId="0047EFFC" w14:textId="4BDF2FF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1000 grain weight</w:t>
            </w:r>
          </w:p>
        </w:tc>
        <w:tc>
          <w:tcPr>
            <w:tcW w:w="1049" w:type="dxa"/>
            <w:tcBorders>
              <w:top w:val="nil"/>
              <w:left w:val="nil"/>
              <w:bottom w:val="single" w:sz="8" w:space="0" w:color="auto"/>
              <w:right w:val="single" w:sz="8" w:space="0" w:color="auto"/>
            </w:tcBorders>
            <w:vAlign w:val="center"/>
          </w:tcPr>
          <w:p w14:paraId="62CE3929" w14:textId="116EE8E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41.05</w:t>
            </w:r>
          </w:p>
        </w:tc>
        <w:tc>
          <w:tcPr>
            <w:tcW w:w="988" w:type="dxa"/>
            <w:vAlign w:val="bottom"/>
          </w:tcPr>
          <w:p w14:paraId="1C73D6F4" w14:textId="3BB1B50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43.55</w:t>
            </w:r>
          </w:p>
        </w:tc>
        <w:tc>
          <w:tcPr>
            <w:tcW w:w="991" w:type="dxa"/>
            <w:vAlign w:val="bottom"/>
          </w:tcPr>
          <w:p w14:paraId="230A1693" w14:textId="3B5B871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41.36</w:t>
            </w:r>
          </w:p>
        </w:tc>
        <w:tc>
          <w:tcPr>
            <w:tcW w:w="1272" w:type="dxa"/>
          </w:tcPr>
          <w:p w14:paraId="5510C743" w14:textId="656E8C1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35.60</w:t>
            </w:r>
          </w:p>
        </w:tc>
        <w:tc>
          <w:tcPr>
            <w:tcW w:w="1350" w:type="dxa"/>
          </w:tcPr>
          <w:p w14:paraId="7FB94893" w14:textId="076FD91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46.40</w:t>
            </w:r>
          </w:p>
        </w:tc>
        <w:tc>
          <w:tcPr>
            <w:tcW w:w="1475" w:type="dxa"/>
          </w:tcPr>
          <w:p w14:paraId="02223D8C" w14:textId="4ECFD1D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37.61</w:t>
            </w:r>
          </w:p>
        </w:tc>
        <w:tc>
          <w:tcPr>
            <w:tcW w:w="1414" w:type="dxa"/>
          </w:tcPr>
          <w:p w14:paraId="769FC6FF" w14:textId="01D8185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50.07</w:t>
            </w:r>
          </w:p>
        </w:tc>
        <w:tc>
          <w:tcPr>
            <w:tcW w:w="1341" w:type="dxa"/>
          </w:tcPr>
          <w:p w14:paraId="6AA22C1B" w14:textId="4ABE52D6"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36.90</w:t>
            </w:r>
          </w:p>
        </w:tc>
        <w:tc>
          <w:tcPr>
            <w:tcW w:w="1416" w:type="dxa"/>
          </w:tcPr>
          <w:p w14:paraId="6A83084F" w14:textId="4EAB7A0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47.38</w:t>
            </w:r>
          </w:p>
        </w:tc>
      </w:tr>
      <w:tr w:rsidR="00FB7C9E" w:rsidRPr="00DC72D0" w14:paraId="4CD6323F" w14:textId="77777777" w:rsidTr="00E40FC2">
        <w:trPr>
          <w:trHeight w:val="349"/>
          <w:jc w:val="center"/>
        </w:trPr>
        <w:tc>
          <w:tcPr>
            <w:tcW w:w="4426" w:type="dxa"/>
            <w:vAlign w:val="bottom"/>
          </w:tcPr>
          <w:p w14:paraId="75F6B5CA" w14:textId="2961C84C"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Protein content</w:t>
            </w:r>
          </w:p>
        </w:tc>
        <w:tc>
          <w:tcPr>
            <w:tcW w:w="1049" w:type="dxa"/>
            <w:tcBorders>
              <w:top w:val="nil"/>
              <w:left w:val="nil"/>
              <w:bottom w:val="single" w:sz="8" w:space="0" w:color="auto"/>
              <w:right w:val="single" w:sz="8" w:space="0" w:color="auto"/>
            </w:tcBorders>
            <w:vAlign w:val="center"/>
          </w:tcPr>
          <w:p w14:paraId="14A8FC79" w14:textId="07D7B82E"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11.88</w:t>
            </w:r>
          </w:p>
        </w:tc>
        <w:tc>
          <w:tcPr>
            <w:tcW w:w="988" w:type="dxa"/>
            <w:vAlign w:val="bottom"/>
          </w:tcPr>
          <w:p w14:paraId="31EA6BA0" w14:textId="45F2127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11.79</w:t>
            </w:r>
          </w:p>
        </w:tc>
        <w:tc>
          <w:tcPr>
            <w:tcW w:w="991" w:type="dxa"/>
            <w:vAlign w:val="bottom"/>
          </w:tcPr>
          <w:p w14:paraId="092F9F69" w14:textId="075F752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10.99</w:t>
            </w:r>
          </w:p>
        </w:tc>
        <w:tc>
          <w:tcPr>
            <w:tcW w:w="1272" w:type="dxa"/>
          </w:tcPr>
          <w:p w14:paraId="03034129" w14:textId="52D8629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10.37</w:t>
            </w:r>
          </w:p>
        </w:tc>
        <w:tc>
          <w:tcPr>
            <w:tcW w:w="1350" w:type="dxa"/>
          </w:tcPr>
          <w:p w14:paraId="2EE77659" w14:textId="7421B7A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13.23</w:t>
            </w:r>
          </w:p>
        </w:tc>
        <w:tc>
          <w:tcPr>
            <w:tcW w:w="1475" w:type="dxa"/>
          </w:tcPr>
          <w:p w14:paraId="00B3ED82" w14:textId="416F53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10.89</w:t>
            </w:r>
          </w:p>
        </w:tc>
        <w:tc>
          <w:tcPr>
            <w:tcW w:w="1414" w:type="dxa"/>
          </w:tcPr>
          <w:p w14:paraId="11AB4F0C" w14:textId="44BD62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12.78</w:t>
            </w:r>
          </w:p>
        </w:tc>
        <w:tc>
          <w:tcPr>
            <w:tcW w:w="1341" w:type="dxa"/>
          </w:tcPr>
          <w:p w14:paraId="74044963" w14:textId="4DDD5360"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10.10</w:t>
            </w:r>
          </w:p>
        </w:tc>
        <w:tc>
          <w:tcPr>
            <w:tcW w:w="1416" w:type="dxa"/>
          </w:tcPr>
          <w:p w14:paraId="638051FD" w14:textId="50DB0481"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12.09</w:t>
            </w:r>
          </w:p>
        </w:tc>
      </w:tr>
      <w:tr w:rsidR="00FB7C9E" w:rsidRPr="00DC72D0" w14:paraId="43D17972" w14:textId="77777777" w:rsidTr="00E40FC2">
        <w:trPr>
          <w:trHeight w:val="349"/>
          <w:jc w:val="center"/>
        </w:trPr>
        <w:tc>
          <w:tcPr>
            <w:tcW w:w="4426" w:type="dxa"/>
            <w:vAlign w:val="bottom"/>
          </w:tcPr>
          <w:p w14:paraId="505284D6" w14:textId="716869F5"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Seed hardness</w:t>
            </w:r>
          </w:p>
        </w:tc>
        <w:tc>
          <w:tcPr>
            <w:tcW w:w="1049" w:type="dxa"/>
            <w:tcBorders>
              <w:top w:val="nil"/>
              <w:left w:val="nil"/>
              <w:bottom w:val="single" w:sz="8" w:space="0" w:color="auto"/>
              <w:right w:val="single" w:sz="8" w:space="0" w:color="auto"/>
            </w:tcBorders>
            <w:vAlign w:val="center"/>
          </w:tcPr>
          <w:p w14:paraId="08BED971" w14:textId="0380B9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10.96</w:t>
            </w:r>
          </w:p>
        </w:tc>
        <w:tc>
          <w:tcPr>
            <w:tcW w:w="988" w:type="dxa"/>
            <w:vAlign w:val="bottom"/>
          </w:tcPr>
          <w:p w14:paraId="1CA87368" w14:textId="67AF7B1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10.88</w:t>
            </w:r>
          </w:p>
        </w:tc>
        <w:tc>
          <w:tcPr>
            <w:tcW w:w="991" w:type="dxa"/>
            <w:vAlign w:val="bottom"/>
          </w:tcPr>
          <w:p w14:paraId="05602ED5" w14:textId="25565B0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10.52</w:t>
            </w:r>
          </w:p>
        </w:tc>
        <w:tc>
          <w:tcPr>
            <w:tcW w:w="1272" w:type="dxa"/>
          </w:tcPr>
          <w:p w14:paraId="55F150E2" w14:textId="20348E0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9.95</w:t>
            </w:r>
          </w:p>
        </w:tc>
        <w:tc>
          <w:tcPr>
            <w:tcW w:w="1350" w:type="dxa"/>
          </w:tcPr>
          <w:p w14:paraId="25B8CE16" w14:textId="673C2D7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11.87</w:t>
            </w:r>
          </w:p>
        </w:tc>
        <w:tc>
          <w:tcPr>
            <w:tcW w:w="1475" w:type="dxa"/>
          </w:tcPr>
          <w:p w14:paraId="3DC6EF9E" w14:textId="412B409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9.92</w:t>
            </w:r>
          </w:p>
        </w:tc>
        <w:tc>
          <w:tcPr>
            <w:tcW w:w="1414" w:type="dxa"/>
          </w:tcPr>
          <w:p w14:paraId="13E36122" w14:textId="3DC9D0D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11.61</w:t>
            </w:r>
          </w:p>
        </w:tc>
        <w:tc>
          <w:tcPr>
            <w:tcW w:w="1341" w:type="dxa"/>
          </w:tcPr>
          <w:p w14:paraId="15121BF0" w14:textId="63A37368"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9.68</w:t>
            </w:r>
          </w:p>
        </w:tc>
        <w:tc>
          <w:tcPr>
            <w:tcW w:w="1416" w:type="dxa"/>
          </w:tcPr>
          <w:p w14:paraId="72C67DB5" w14:textId="2F4E6638"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11.22</w:t>
            </w:r>
          </w:p>
        </w:tc>
      </w:tr>
      <w:tr w:rsidR="00FB7C9E" w:rsidRPr="00DC72D0" w14:paraId="78B0B48A" w14:textId="77777777" w:rsidTr="00E40FC2">
        <w:trPr>
          <w:trHeight w:val="349"/>
          <w:jc w:val="center"/>
        </w:trPr>
        <w:tc>
          <w:tcPr>
            <w:tcW w:w="4426" w:type="dxa"/>
            <w:vAlign w:val="bottom"/>
          </w:tcPr>
          <w:p w14:paraId="562CEB72" w14:textId="5235ACCD"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Biological yield per plant</w:t>
            </w:r>
          </w:p>
        </w:tc>
        <w:tc>
          <w:tcPr>
            <w:tcW w:w="1049" w:type="dxa"/>
            <w:tcBorders>
              <w:top w:val="nil"/>
              <w:left w:val="nil"/>
              <w:bottom w:val="single" w:sz="8" w:space="0" w:color="auto"/>
              <w:right w:val="single" w:sz="8" w:space="0" w:color="auto"/>
            </w:tcBorders>
            <w:vAlign w:val="center"/>
          </w:tcPr>
          <w:p w14:paraId="145156DF" w14:textId="125A270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39.78</w:t>
            </w:r>
          </w:p>
        </w:tc>
        <w:tc>
          <w:tcPr>
            <w:tcW w:w="988" w:type="dxa"/>
            <w:vAlign w:val="bottom"/>
          </w:tcPr>
          <w:p w14:paraId="0F7E766A" w14:textId="4615BCC5"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40.86</w:t>
            </w:r>
          </w:p>
        </w:tc>
        <w:tc>
          <w:tcPr>
            <w:tcW w:w="991" w:type="dxa"/>
            <w:vAlign w:val="bottom"/>
          </w:tcPr>
          <w:p w14:paraId="01918C57" w14:textId="3ED131C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40.44</w:t>
            </w:r>
          </w:p>
        </w:tc>
        <w:tc>
          <w:tcPr>
            <w:tcW w:w="1272" w:type="dxa"/>
          </w:tcPr>
          <w:p w14:paraId="47C19230" w14:textId="4DD967E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28.01</w:t>
            </w:r>
          </w:p>
        </w:tc>
        <w:tc>
          <w:tcPr>
            <w:tcW w:w="1350" w:type="dxa"/>
          </w:tcPr>
          <w:p w14:paraId="68121833" w14:textId="5B9B68E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49.30</w:t>
            </w:r>
          </w:p>
        </w:tc>
        <w:tc>
          <w:tcPr>
            <w:tcW w:w="1475" w:type="dxa"/>
          </w:tcPr>
          <w:p w14:paraId="19373CE3" w14:textId="3892B4B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29.68</w:t>
            </w:r>
          </w:p>
        </w:tc>
        <w:tc>
          <w:tcPr>
            <w:tcW w:w="1414" w:type="dxa"/>
          </w:tcPr>
          <w:p w14:paraId="77279A91" w14:textId="777F675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49.85</w:t>
            </w:r>
          </w:p>
        </w:tc>
        <w:tc>
          <w:tcPr>
            <w:tcW w:w="1341" w:type="dxa"/>
          </w:tcPr>
          <w:p w14:paraId="45619F2B" w14:textId="5236FB5F"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30.50</w:t>
            </w:r>
          </w:p>
        </w:tc>
        <w:tc>
          <w:tcPr>
            <w:tcW w:w="1416" w:type="dxa"/>
          </w:tcPr>
          <w:p w14:paraId="4D23FD14" w14:textId="1C00E39F"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47.82</w:t>
            </w:r>
          </w:p>
        </w:tc>
      </w:tr>
      <w:tr w:rsidR="00FB7C9E" w:rsidRPr="00DC72D0" w14:paraId="374D001F" w14:textId="77777777" w:rsidTr="00E40FC2">
        <w:trPr>
          <w:trHeight w:val="349"/>
          <w:jc w:val="center"/>
        </w:trPr>
        <w:tc>
          <w:tcPr>
            <w:tcW w:w="4426" w:type="dxa"/>
            <w:vAlign w:val="bottom"/>
          </w:tcPr>
          <w:p w14:paraId="2E0B0EE4" w14:textId="709691CB"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Harvest index</w:t>
            </w:r>
          </w:p>
        </w:tc>
        <w:tc>
          <w:tcPr>
            <w:tcW w:w="1049" w:type="dxa"/>
            <w:tcBorders>
              <w:top w:val="nil"/>
              <w:left w:val="nil"/>
              <w:bottom w:val="single" w:sz="8" w:space="0" w:color="auto"/>
              <w:right w:val="single" w:sz="8" w:space="0" w:color="auto"/>
            </w:tcBorders>
            <w:vAlign w:val="center"/>
          </w:tcPr>
          <w:p w14:paraId="794704EF" w14:textId="5488E89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39.27</w:t>
            </w:r>
          </w:p>
        </w:tc>
        <w:tc>
          <w:tcPr>
            <w:tcW w:w="988" w:type="dxa"/>
            <w:vAlign w:val="bottom"/>
          </w:tcPr>
          <w:p w14:paraId="3495494C" w14:textId="6646A6C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39.24</w:t>
            </w:r>
          </w:p>
        </w:tc>
        <w:tc>
          <w:tcPr>
            <w:tcW w:w="991" w:type="dxa"/>
            <w:vAlign w:val="bottom"/>
          </w:tcPr>
          <w:p w14:paraId="5E29C7D7" w14:textId="2E5B75C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36.95</w:t>
            </w:r>
          </w:p>
        </w:tc>
        <w:tc>
          <w:tcPr>
            <w:tcW w:w="1272" w:type="dxa"/>
          </w:tcPr>
          <w:p w14:paraId="03E47E24" w14:textId="7DDAF87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33.97</w:t>
            </w:r>
          </w:p>
        </w:tc>
        <w:tc>
          <w:tcPr>
            <w:tcW w:w="1350" w:type="dxa"/>
          </w:tcPr>
          <w:p w14:paraId="6FC7E84B" w14:textId="0D84E14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45.51</w:t>
            </w:r>
          </w:p>
        </w:tc>
        <w:tc>
          <w:tcPr>
            <w:tcW w:w="1475" w:type="dxa"/>
          </w:tcPr>
          <w:p w14:paraId="63276E72" w14:textId="2B719FC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35.82</w:t>
            </w:r>
          </w:p>
        </w:tc>
        <w:tc>
          <w:tcPr>
            <w:tcW w:w="1414" w:type="dxa"/>
          </w:tcPr>
          <w:p w14:paraId="7AC4E626" w14:textId="4B93A26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42.59</w:t>
            </w:r>
          </w:p>
        </w:tc>
        <w:tc>
          <w:tcPr>
            <w:tcW w:w="1341" w:type="dxa"/>
          </w:tcPr>
          <w:p w14:paraId="6EBE3EBB" w14:textId="4068F50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33.75</w:t>
            </w:r>
          </w:p>
        </w:tc>
        <w:tc>
          <w:tcPr>
            <w:tcW w:w="1416" w:type="dxa"/>
          </w:tcPr>
          <w:p w14:paraId="137980C0" w14:textId="5DDED7A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40.12</w:t>
            </w:r>
          </w:p>
        </w:tc>
      </w:tr>
      <w:tr w:rsidR="00FB7C9E" w:rsidRPr="00DC72D0" w14:paraId="2A7ABFED" w14:textId="77777777" w:rsidTr="00E40FC2">
        <w:trPr>
          <w:trHeight w:val="349"/>
          <w:jc w:val="center"/>
        </w:trPr>
        <w:tc>
          <w:tcPr>
            <w:tcW w:w="4426" w:type="dxa"/>
            <w:vAlign w:val="bottom"/>
          </w:tcPr>
          <w:p w14:paraId="200A6BD9" w14:textId="29323EA1"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Grain yield per plant</w:t>
            </w:r>
          </w:p>
        </w:tc>
        <w:tc>
          <w:tcPr>
            <w:tcW w:w="1049" w:type="dxa"/>
            <w:tcBorders>
              <w:top w:val="nil"/>
              <w:left w:val="nil"/>
              <w:bottom w:val="single" w:sz="8" w:space="0" w:color="auto"/>
              <w:right w:val="single" w:sz="8" w:space="0" w:color="auto"/>
            </w:tcBorders>
            <w:vAlign w:val="center"/>
          </w:tcPr>
          <w:p w14:paraId="4AD81B5B" w14:textId="150E972E" w:rsidR="00FB7C9E" w:rsidRPr="00FB7C9E" w:rsidRDefault="00FB7C9E" w:rsidP="00FB7C9E">
            <w:pPr>
              <w:rPr>
                <w:rFonts w:ascii="Times New Roman" w:hAnsi="Times New Roman" w:cs="Times New Roman"/>
                <w:sz w:val="24"/>
                <w:szCs w:val="24"/>
              </w:rPr>
            </w:pPr>
            <w:r w:rsidRPr="00FB7C9E">
              <w:rPr>
                <w:rFonts w:ascii="Times New Roman" w:hAnsi="Times New Roman" w:cs="Times New Roman"/>
                <w:color w:val="000000"/>
                <w:sz w:val="24"/>
                <w:szCs w:val="24"/>
                <w:lang w:val="en-US"/>
              </w:rPr>
              <w:t xml:space="preserve">  15.13</w:t>
            </w:r>
          </w:p>
        </w:tc>
        <w:tc>
          <w:tcPr>
            <w:tcW w:w="988" w:type="dxa"/>
            <w:vAlign w:val="bottom"/>
          </w:tcPr>
          <w:p w14:paraId="5F9E3C63" w14:textId="00114C6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15.99</w:t>
            </w:r>
          </w:p>
        </w:tc>
        <w:tc>
          <w:tcPr>
            <w:tcW w:w="991" w:type="dxa"/>
            <w:vAlign w:val="bottom"/>
          </w:tcPr>
          <w:p w14:paraId="547F82FF" w14:textId="49DF414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15.10</w:t>
            </w:r>
          </w:p>
        </w:tc>
        <w:tc>
          <w:tcPr>
            <w:tcW w:w="1272" w:type="dxa"/>
          </w:tcPr>
          <w:p w14:paraId="3AD15318" w14:textId="07AA75A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10.02</w:t>
            </w:r>
          </w:p>
        </w:tc>
        <w:tc>
          <w:tcPr>
            <w:tcW w:w="1350" w:type="dxa"/>
          </w:tcPr>
          <w:p w14:paraId="0B6D8D20" w14:textId="5843337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21.93</w:t>
            </w:r>
          </w:p>
        </w:tc>
        <w:tc>
          <w:tcPr>
            <w:tcW w:w="1475" w:type="dxa"/>
          </w:tcPr>
          <w:p w14:paraId="04CBAA18" w14:textId="104B0DB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10.93</w:t>
            </w:r>
          </w:p>
        </w:tc>
        <w:tc>
          <w:tcPr>
            <w:tcW w:w="1414" w:type="dxa"/>
          </w:tcPr>
          <w:p w14:paraId="1449074E" w14:textId="139A29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20.11</w:t>
            </w:r>
          </w:p>
        </w:tc>
        <w:tc>
          <w:tcPr>
            <w:tcW w:w="1341" w:type="dxa"/>
          </w:tcPr>
          <w:p w14:paraId="50A9F1BC" w14:textId="1C3C8A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10.62</w:t>
            </w:r>
          </w:p>
        </w:tc>
        <w:tc>
          <w:tcPr>
            <w:tcW w:w="1416" w:type="dxa"/>
          </w:tcPr>
          <w:p w14:paraId="22AB8E31" w14:textId="77777777"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color w:val="000000"/>
                <w:sz w:val="24"/>
                <w:szCs w:val="24"/>
              </w:rPr>
              <w:t>52.50</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p w14:paraId="3D5028CD" w14:textId="77777777" w:rsidR="00606739" w:rsidRDefault="00606739" w:rsidP="00A725B3">
      <w:pPr>
        <w:spacing w:line="360" w:lineRule="auto"/>
        <w:jc w:val="both"/>
        <w:rPr>
          <w:rFonts w:ascii="Times New Roman" w:hAnsi="Times New Roman" w:cs="Times New Roman"/>
          <w:sz w:val="24"/>
          <w:szCs w:val="24"/>
        </w:rPr>
      </w:pPr>
    </w:p>
    <w:p w14:paraId="26BD499D" w14:textId="77777777" w:rsidR="00FB7C9E" w:rsidRDefault="00FB7C9E" w:rsidP="00606739">
      <w:pPr>
        <w:spacing w:after="0" w:line="360" w:lineRule="auto"/>
        <w:rPr>
          <w:rFonts w:ascii="Times New Roman" w:hAnsi="Times New Roman" w:cs="Times New Roman"/>
          <w:b/>
          <w:bCs/>
          <w:sz w:val="24"/>
          <w:szCs w:val="24"/>
        </w:rPr>
      </w:pPr>
    </w:p>
    <w:p w14:paraId="332E203B" w14:textId="07997F82" w:rsidR="00606739" w:rsidRPr="00F02009" w:rsidRDefault="00606739" w:rsidP="0060673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3 :</w:t>
      </w:r>
      <w:r w:rsidRPr="00862965">
        <w:rPr>
          <w:rFonts w:ascii="Times New Roman" w:hAnsi="Times New Roman" w:cs="Times New Roman"/>
          <w:b/>
          <w:bCs/>
          <w:sz w:val="24"/>
          <w:szCs w:val="24"/>
        </w:rPr>
        <w:t>Estimation</w:t>
      </w:r>
      <w:proofErr w:type="gramEnd"/>
      <w:r w:rsidRPr="00862965">
        <w:rPr>
          <w:rFonts w:ascii="Times New Roman" w:hAnsi="Times New Roman" w:cs="Times New Roman"/>
          <w:b/>
          <w:bCs/>
          <w:sz w:val="24"/>
          <w:szCs w:val="24"/>
        </w:rPr>
        <w:t xml:space="preserve">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w:t>
      </w:r>
      <w:r>
        <w:rPr>
          <w:rFonts w:ascii="Times New Roman" w:hAnsi="Times New Roman" w:cs="Times New Roman"/>
          <w:b/>
          <w:bCs/>
          <w:sz w:val="24"/>
          <w:szCs w:val="24"/>
        </w:rPr>
        <w:t>3</w:t>
      </w:r>
      <w:r w:rsidRPr="00862965">
        <w:rPr>
          <w:rFonts w:ascii="Times New Roman" w:hAnsi="Times New Roman" w:cs="Times New Roman"/>
          <w:b/>
          <w:bCs/>
          <w:sz w:val="24"/>
          <w:szCs w:val="24"/>
        </w:rPr>
        <w:t xml:space="preserve"> characters in </w:t>
      </w:r>
      <w:r>
        <w:rPr>
          <w:rFonts w:ascii="Times New Roman" w:hAnsi="Times New Roman" w:cs="Times New Roman"/>
          <w:b/>
          <w:bCs/>
          <w:sz w:val="24"/>
          <w:szCs w:val="24"/>
        </w:rPr>
        <w:t>wheat</w:t>
      </w:r>
      <w:r w:rsidRPr="00862965">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Triticum </w:t>
      </w:r>
      <w:proofErr w:type="spellStart"/>
      <w:r>
        <w:rPr>
          <w:rFonts w:ascii="Times New Roman" w:hAnsi="Times New Roman" w:cs="Times New Roman"/>
          <w:b/>
          <w:bCs/>
          <w:i/>
          <w:iCs/>
          <w:sz w:val="24"/>
          <w:szCs w:val="24"/>
        </w:rPr>
        <w:t>aestivum</w:t>
      </w:r>
      <w:proofErr w:type="spellEnd"/>
      <w:r w:rsidRPr="00862965">
        <w:rPr>
          <w:rFonts w:ascii="Times New Roman" w:hAnsi="Times New Roman" w:cs="Times New Roman"/>
          <w:b/>
          <w:bCs/>
          <w:sz w:val="24"/>
          <w:szCs w:val="24"/>
        </w:rPr>
        <w:t xml:space="preserve"> L.).</w:t>
      </w:r>
    </w:p>
    <w:p w14:paraId="7F120742" w14:textId="77777777" w:rsidR="00606739" w:rsidRDefault="00606739" w:rsidP="00F02009">
      <w:pPr>
        <w:spacing w:after="0" w:line="360" w:lineRule="auto"/>
        <w:ind w:left="-425"/>
        <w:rPr>
          <w:rFonts w:ascii="Times New Roman" w:hAnsi="Times New Roman" w:cs="Times New Roman"/>
          <w:b/>
          <w:bCs/>
          <w:sz w:val="24"/>
          <w:szCs w:val="24"/>
        </w:rPr>
      </w:pPr>
    </w:p>
    <w:tbl>
      <w:tblPr>
        <w:tblpPr w:leftFromText="180" w:rightFromText="180" w:vertAnchor="page" w:horzAnchor="margin" w:tblpY="2401"/>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606739" w:rsidRPr="00FB7C9E" w14:paraId="627BE4C7" w14:textId="77777777" w:rsidTr="00606739">
        <w:trPr>
          <w:trHeight w:val="113"/>
        </w:trPr>
        <w:tc>
          <w:tcPr>
            <w:tcW w:w="4190" w:type="dxa"/>
            <w:vMerge w:val="restart"/>
            <w:vAlign w:val="center"/>
          </w:tcPr>
          <w:p w14:paraId="3A58CBCF" w14:textId="77777777" w:rsidR="00606739" w:rsidRPr="00FB7C9E" w:rsidRDefault="00606739" w:rsidP="00606739">
            <w:pPr>
              <w:spacing w:after="0" w:line="240" w:lineRule="auto"/>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Characters</w:t>
            </w:r>
          </w:p>
        </w:tc>
        <w:tc>
          <w:tcPr>
            <w:tcW w:w="3228" w:type="dxa"/>
            <w:gridSpan w:val="2"/>
            <w:vAlign w:val="center"/>
          </w:tcPr>
          <w:p w14:paraId="7B8F9F3C"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Grand mean</w:t>
            </w:r>
          </w:p>
        </w:tc>
        <w:tc>
          <w:tcPr>
            <w:tcW w:w="3181" w:type="dxa"/>
            <w:gridSpan w:val="2"/>
          </w:tcPr>
          <w:p w14:paraId="4FDCB53C"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GCV (%)</w:t>
            </w:r>
          </w:p>
        </w:tc>
        <w:tc>
          <w:tcPr>
            <w:tcW w:w="3689" w:type="dxa"/>
            <w:gridSpan w:val="3"/>
          </w:tcPr>
          <w:p w14:paraId="6121A320"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PCV (%)</w:t>
            </w:r>
          </w:p>
        </w:tc>
      </w:tr>
      <w:tr w:rsidR="00606739" w:rsidRPr="00FB7C9E" w14:paraId="7E9B76D2" w14:textId="77777777" w:rsidTr="00606739">
        <w:trPr>
          <w:gridAfter w:val="1"/>
          <w:wAfter w:w="20" w:type="dxa"/>
          <w:trHeight w:val="113"/>
        </w:trPr>
        <w:tc>
          <w:tcPr>
            <w:tcW w:w="4190" w:type="dxa"/>
            <w:vMerge/>
            <w:vAlign w:val="center"/>
          </w:tcPr>
          <w:p w14:paraId="4604A48C" w14:textId="77777777" w:rsidR="00606739" w:rsidRPr="00FB7C9E" w:rsidRDefault="00606739" w:rsidP="00606739">
            <w:pPr>
              <w:spacing w:after="0" w:line="240" w:lineRule="auto"/>
              <w:jc w:val="center"/>
              <w:rPr>
                <w:rFonts w:ascii="Times New Roman" w:eastAsia="Times New Roman" w:hAnsi="Times New Roman" w:cs="Times New Roman"/>
                <w:color w:val="000000" w:themeColor="text1"/>
              </w:rPr>
            </w:pPr>
          </w:p>
        </w:tc>
        <w:tc>
          <w:tcPr>
            <w:tcW w:w="1612" w:type="dxa"/>
            <w:vAlign w:val="center"/>
          </w:tcPr>
          <w:p w14:paraId="3B296B2C" w14:textId="77777777" w:rsidR="00606739" w:rsidRPr="00FB7C9E" w:rsidRDefault="00606739" w:rsidP="00606739">
            <w:pPr>
              <w:spacing w:after="0"/>
              <w:jc w:val="center"/>
              <w:rPr>
                <w:rFonts w:ascii="Times New Roman" w:eastAsia="Times New Roman" w:hAnsi="Times New Roman" w:cs="Times New Roman"/>
                <w:color w:val="000000" w:themeColor="text1"/>
                <w:vertAlign w:val="subscript"/>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1616" w:type="dxa"/>
            <w:vAlign w:val="center"/>
          </w:tcPr>
          <w:p w14:paraId="3F01486F" w14:textId="77777777" w:rsidR="00606739" w:rsidRPr="00FB7C9E" w:rsidRDefault="00606739" w:rsidP="00606739">
            <w:pPr>
              <w:spacing w:after="0"/>
              <w:jc w:val="center"/>
              <w:rPr>
                <w:rFonts w:ascii="Times New Roman" w:eastAsia="Times New Roman" w:hAnsi="Times New Roman" w:cs="Times New Roman"/>
                <w:color w:val="000000" w:themeColor="text1"/>
                <w:vertAlign w:val="subscript"/>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c>
          <w:tcPr>
            <w:tcW w:w="1711" w:type="dxa"/>
            <w:vAlign w:val="center"/>
          </w:tcPr>
          <w:p w14:paraId="2F448ECF"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1470" w:type="dxa"/>
            <w:vAlign w:val="center"/>
          </w:tcPr>
          <w:p w14:paraId="742775C9"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c>
          <w:tcPr>
            <w:tcW w:w="1467" w:type="dxa"/>
            <w:vAlign w:val="center"/>
          </w:tcPr>
          <w:p w14:paraId="28DE9103"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2202" w:type="dxa"/>
            <w:vAlign w:val="center"/>
          </w:tcPr>
          <w:p w14:paraId="7D6DF6A1"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r>
      <w:tr w:rsidR="00FB7C9E" w:rsidRPr="00FB7C9E" w14:paraId="4E5DA2F8" w14:textId="77777777" w:rsidTr="00606739">
        <w:trPr>
          <w:gridAfter w:val="1"/>
          <w:wAfter w:w="20" w:type="dxa"/>
          <w:trHeight w:val="113"/>
        </w:trPr>
        <w:tc>
          <w:tcPr>
            <w:tcW w:w="4190" w:type="dxa"/>
            <w:vAlign w:val="bottom"/>
          </w:tcPr>
          <w:p w14:paraId="2D2A4BB4" w14:textId="1B3180E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Days to 75% heading</w:t>
            </w:r>
          </w:p>
        </w:tc>
        <w:tc>
          <w:tcPr>
            <w:tcW w:w="1612" w:type="dxa"/>
            <w:vAlign w:val="bottom"/>
          </w:tcPr>
          <w:p w14:paraId="4AA70425" w14:textId="0639EDA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78.77</w:t>
            </w:r>
          </w:p>
        </w:tc>
        <w:tc>
          <w:tcPr>
            <w:tcW w:w="1616" w:type="dxa"/>
            <w:vAlign w:val="bottom"/>
          </w:tcPr>
          <w:p w14:paraId="0456CB6C" w14:textId="47D24A9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80.30</w:t>
            </w:r>
          </w:p>
        </w:tc>
        <w:tc>
          <w:tcPr>
            <w:tcW w:w="1711" w:type="dxa"/>
            <w:vAlign w:val="bottom"/>
          </w:tcPr>
          <w:p w14:paraId="10C6A8C2" w14:textId="0F11665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5.47</w:t>
            </w:r>
          </w:p>
        </w:tc>
        <w:tc>
          <w:tcPr>
            <w:tcW w:w="1470" w:type="dxa"/>
            <w:vAlign w:val="bottom"/>
          </w:tcPr>
          <w:p w14:paraId="3044C8A2" w14:textId="6B1F157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4.73</w:t>
            </w:r>
          </w:p>
        </w:tc>
        <w:tc>
          <w:tcPr>
            <w:tcW w:w="1467" w:type="dxa"/>
            <w:vAlign w:val="bottom"/>
          </w:tcPr>
          <w:p w14:paraId="59D1C47E" w14:textId="20A3824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6.80</w:t>
            </w:r>
          </w:p>
        </w:tc>
        <w:tc>
          <w:tcPr>
            <w:tcW w:w="2202" w:type="dxa"/>
            <w:vAlign w:val="bottom"/>
          </w:tcPr>
          <w:p w14:paraId="5F6C0737" w14:textId="12C314F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6.21</w:t>
            </w:r>
          </w:p>
        </w:tc>
      </w:tr>
      <w:tr w:rsidR="00FB7C9E" w:rsidRPr="00FB7C9E" w14:paraId="4112405E" w14:textId="77777777" w:rsidTr="00606739">
        <w:trPr>
          <w:gridAfter w:val="1"/>
          <w:wAfter w:w="20" w:type="dxa"/>
          <w:trHeight w:val="113"/>
        </w:trPr>
        <w:tc>
          <w:tcPr>
            <w:tcW w:w="4190" w:type="dxa"/>
            <w:vAlign w:val="bottom"/>
          </w:tcPr>
          <w:p w14:paraId="7941E3B3" w14:textId="0992EF8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Days to maturity</w:t>
            </w:r>
          </w:p>
        </w:tc>
        <w:tc>
          <w:tcPr>
            <w:tcW w:w="1612" w:type="dxa"/>
            <w:vAlign w:val="bottom"/>
          </w:tcPr>
          <w:p w14:paraId="6FC94189" w14:textId="1514B9A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121.52</w:t>
            </w:r>
          </w:p>
        </w:tc>
        <w:tc>
          <w:tcPr>
            <w:tcW w:w="1616" w:type="dxa"/>
            <w:vAlign w:val="bottom"/>
          </w:tcPr>
          <w:p w14:paraId="16E41A2F" w14:textId="273842C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123.40</w:t>
            </w:r>
          </w:p>
        </w:tc>
        <w:tc>
          <w:tcPr>
            <w:tcW w:w="1711" w:type="dxa"/>
            <w:vAlign w:val="bottom"/>
          </w:tcPr>
          <w:p w14:paraId="47CD48D4" w14:textId="04869317"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3.86</w:t>
            </w:r>
          </w:p>
        </w:tc>
        <w:tc>
          <w:tcPr>
            <w:tcW w:w="1470" w:type="dxa"/>
            <w:vAlign w:val="bottom"/>
          </w:tcPr>
          <w:p w14:paraId="296FB8FF" w14:textId="3A9C255C"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3.20</w:t>
            </w:r>
          </w:p>
        </w:tc>
        <w:tc>
          <w:tcPr>
            <w:tcW w:w="1467" w:type="dxa"/>
            <w:vAlign w:val="bottom"/>
          </w:tcPr>
          <w:p w14:paraId="3E18C928" w14:textId="3BC90E72"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5.46</w:t>
            </w:r>
          </w:p>
        </w:tc>
        <w:tc>
          <w:tcPr>
            <w:tcW w:w="2202" w:type="dxa"/>
            <w:vAlign w:val="bottom"/>
          </w:tcPr>
          <w:p w14:paraId="57E9D80D" w14:textId="04FBAE74"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5.12</w:t>
            </w:r>
          </w:p>
        </w:tc>
      </w:tr>
      <w:tr w:rsidR="00FB7C9E" w:rsidRPr="00FB7C9E" w14:paraId="003D2D6F" w14:textId="77777777" w:rsidTr="00606739">
        <w:trPr>
          <w:gridAfter w:val="1"/>
          <w:wAfter w:w="20" w:type="dxa"/>
          <w:trHeight w:val="113"/>
        </w:trPr>
        <w:tc>
          <w:tcPr>
            <w:tcW w:w="4190" w:type="dxa"/>
            <w:vAlign w:val="bottom"/>
          </w:tcPr>
          <w:p w14:paraId="743C2139" w14:textId="599E365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Plant </w:t>
            </w:r>
            <w:r>
              <w:rPr>
                <w:rFonts w:ascii="Times New Roman" w:hAnsi="Times New Roman" w:cs="Times New Roman"/>
              </w:rPr>
              <w:t>h</w:t>
            </w:r>
            <w:r w:rsidRPr="00FB7C9E">
              <w:rPr>
                <w:rFonts w:ascii="Times New Roman" w:hAnsi="Times New Roman" w:cs="Times New Roman"/>
              </w:rPr>
              <w:t>eight</w:t>
            </w:r>
          </w:p>
        </w:tc>
        <w:tc>
          <w:tcPr>
            <w:tcW w:w="1612" w:type="dxa"/>
            <w:vAlign w:val="bottom"/>
          </w:tcPr>
          <w:p w14:paraId="41D3880F" w14:textId="1DD3FA1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94.16</w:t>
            </w:r>
          </w:p>
        </w:tc>
        <w:tc>
          <w:tcPr>
            <w:tcW w:w="1616" w:type="dxa"/>
            <w:vAlign w:val="bottom"/>
          </w:tcPr>
          <w:p w14:paraId="6B178721" w14:textId="6DDB83F1"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90.37</w:t>
            </w:r>
          </w:p>
        </w:tc>
        <w:tc>
          <w:tcPr>
            <w:tcW w:w="1711" w:type="dxa"/>
            <w:vAlign w:val="bottom"/>
          </w:tcPr>
          <w:p w14:paraId="00A7FB79" w14:textId="71D3ED7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3.68</w:t>
            </w:r>
          </w:p>
        </w:tc>
        <w:tc>
          <w:tcPr>
            <w:tcW w:w="1470" w:type="dxa"/>
            <w:vAlign w:val="bottom"/>
          </w:tcPr>
          <w:p w14:paraId="4766F572" w14:textId="4B22EB14"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3.10</w:t>
            </w:r>
          </w:p>
        </w:tc>
        <w:tc>
          <w:tcPr>
            <w:tcW w:w="1467" w:type="dxa"/>
            <w:vAlign w:val="bottom"/>
          </w:tcPr>
          <w:p w14:paraId="53E301DD" w14:textId="2B3BF78B"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5.46</w:t>
            </w:r>
          </w:p>
        </w:tc>
        <w:tc>
          <w:tcPr>
            <w:tcW w:w="2202" w:type="dxa"/>
            <w:vAlign w:val="bottom"/>
          </w:tcPr>
          <w:p w14:paraId="46CB4C5C" w14:textId="78C2ECBD"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4.92</w:t>
            </w:r>
          </w:p>
        </w:tc>
      </w:tr>
      <w:tr w:rsidR="00FB7C9E" w:rsidRPr="00FB7C9E" w14:paraId="03927F97" w14:textId="77777777" w:rsidTr="00606739">
        <w:trPr>
          <w:gridAfter w:val="1"/>
          <w:wAfter w:w="20" w:type="dxa"/>
          <w:trHeight w:val="113"/>
        </w:trPr>
        <w:tc>
          <w:tcPr>
            <w:tcW w:w="4190" w:type="dxa"/>
            <w:vAlign w:val="bottom"/>
          </w:tcPr>
          <w:p w14:paraId="46049DCB" w14:textId="6B4EE454"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Number of p</w:t>
            </w:r>
            <w:r w:rsidRPr="00FB7C9E">
              <w:rPr>
                <w:rFonts w:ascii="Times New Roman" w:hAnsi="Times New Roman" w:cs="Times New Roman"/>
              </w:rPr>
              <w:t>roductive tillers</w:t>
            </w:r>
            <w:r>
              <w:rPr>
                <w:rFonts w:ascii="Times New Roman" w:hAnsi="Times New Roman" w:cs="Times New Roman"/>
              </w:rPr>
              <w:t xml:space="preserve"> </w:t>
            </w:r>
            <w:proofErr w:type="gramStart"/>
            <w:r>
              <w:rPr>
                <w:rFonts w:ascii="Times New Roman" w:hAnsi="Times New Roman" w:cs="Times New Roman"/>
              </w:rPr>
              <w:t xml:space="preserve">per </w:t>
            </w:r>
            <w:r w:rsidRPr="00FB7C9E">
              <w:rPr>
                <w:rFonts w:ascii="Times New Roman" w:hAnsi="Times New Roman" w:cs="Times New Roman"/>
              </w:rPr>
              <w:t xml:space="preserve"> </w:t>
            </w:r>
            <w:r>
              <w:rPr>
                <w:rFonts w:ascii="Times New Roman" w:hAnsi="Times New Roman" w:cs="Times New Roman"/>
              </w:rPr>
              <w:t>p</w:t>
            </w:r>
            <w:r w:rsidRPr="00FB7C9E">
              <w:rPr>
                <w:rFonts w:ascii="Times New Roman" w:hAnsi="Times New Roman" w:cs="Times New Roman"/>
              </w:rPr>
              <w:t>lant</w:t>
            </w:r>
            <w:proofErr w:type="gramEnd"/>
          </w:p>
        </w:tc>
        <w:tc>
          <w:tcPr>
            <w:tcW w:w="1612" w:type="dxa"/>
            <w:vAlign w:val="bottom"/>
          </w:tcPr>
          <w:p w14:paraId="3A263D81" w14:textId="2F680277"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13.30</w:t>
            </w:r>
          </w:p>
        </w:tc>
        <w:tc>
          <w:tcPr>
            <w:tcW w:w="1616" w:type="dxa"/>
            <w:vAlign w:val="bottom"/>
          </w:tcPr>
          <w:p w14:paraId="68124E09" w14:textId="5451C295"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12.77</w:t>
            </w:r>
          </w:p>
        </w:tc>
        <w:tc>
          <w:tcPr>
            <w:tcW w:w="1711" w:type="dxa"/>
            <w:vAlign w:val="bottom"/>
          </w:tcPr>
          <w:p w14:paraId="214896BF" w14:textId="42A4923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15.28</w:t>
            </w:r>
          </w:p>
        </w:tc>
        <w:tc>
          <w:tcPr>
            <w:tcW w:w="1470" w:type="dxa"/>
            <w:vAlign w:val="bottom"/>
          </w:tcPr>
          <w:p w14:paraId="78CBF14E" w14:textId="6390A563"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14.86</w:t>
            </w:r>
          </w:p>
        </w:tc>
        <w:tc>
          <w:tcPr>
            <w:tcW w:w="1467" w:type="dxa"/>
            <w:vAlign w:val="bottom"/>
          </w:tcPr>
          <w:p w14:paraId="42F527F6" w14:textId="369457F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15.80</w:t>
            </w:r>
          </w:p>
        </w:tc>
        <w:tc>
          <w:tcPr>
            <w:tcW w:w="2202" w:type="dxa"/>
            <w:vAlign w:val="bottom"/>
          </w:tcPr>
          <w:p w14:paraId="520ACE20" w14:textId="664E20E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15.41</w:t>
            </w:r>
          </w:p>
        </w:tc>
      </w:tr>
      <w:tr w:rsidR="00FB7C9E" w:rsidRPr="00FB7C9E" w14:paraId="5D4EE862" w14:textId="77777777" w:rsidTr="00606739">
        <w:trPr>
          <w:gridAfter w:val="1"/>
          <w:wAfter w:w="20" w:type="dxa"/>
          <w:trHeight w:val="113"/>
        </w:trPr>
        <w:tc>
          <w:tcPr>
            <w:tcW w:w="4190" w:type="dxa"/>
            <w:vAlign w:val="bottom"/>
          </w:tcPr>
          <w:p w14:paraId="26356ECB" w14:textId="6A214258"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Spike </w:t>
            </w:r>
            <w:r>
              <w:rPr>
                <w:rFonts w:ascii="Times New Roman" w:hAnsi="Times New Roman" w:cs="Times New Roman"/>
              </w:rPr>
              <w:t>l</w:t>
            </w:r>
            <w:r w:rsidRPr="00FB7C9E">
              <w:rPr>
                <w:rFonts w:ascii="Times New Roman" w:hAnsi="Times New Roman" w:cs="Times New Roman"/>
              </w:rPr>
              <w:t>ength</w:t>
            </w:r>
          </w:p>
        </w:tc>
        <w:tc>
          <w:tcPr>
            <w:tcW w:w="1612" w:type="dxa"/>
            <w:vAlign w:val="bottom"/>
          </w:tcPr>
          <w:p w14:paraId="6AE8184B" w14:textId="7F2B190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11.50</w:t>
            </w:r>
          </w:p>
        </w:tc>
        <w:tc>
          <w:tcPr>
            <w:tcW w:w="1616" w:type="dxa"/>
            <w:vAlign w:val="bottom"/>
          </w:tcPr>
          <w:p w14:paraId="64F8D813" w14:textId="7D6ECE2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11.20</w:t>
            </w:r>
          </w:p>
        </w:tc>
        <w:tc>
          <w:tcPr>
            <w:tcW w:w="1711" w:type="dxa"/>
            <w:vAlign w:val="bottom"/>
          </w:tcPr>
          <w:p w14:paraId="39864138" w14:textId="07A8FC65"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5.98</w:t>
            </w:r>
          </w:p>
        </w:tc>
        <w:tc>
          <w:tcPr>
            <w:tcW w:w="1470" w:type="dxa"/>
            <w:vAlign w:val="bottom"/>
          </w:tcPr>
          <w:p w14:paraId="6E80E5E5" w14:textId="22BEE33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5.91</w:t>
            </w:r>
          </w:p>
        </w:tc>
        <w:tc>
          <w:tcPr>
            <w:tcW w:w="1467" w:type="dxa"/>
            <w:vAlign w:val="bottom"/>
          </w:tcPr>
          <w:p w14:paraId="62007940" w14:textId="73FEF7E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7.17</w:t>
            </w:r>
          </w:p>
        </w:tc>
        <w:tc>
          <w:tcPr>
            <w:tcW w:w="2202" w:type="dxa"/>
            <w:vAlign w:val="bottom"/>
          </w:tcPr>
          <w:p w14:paraId="47387E37" w14:textId="133B6DA3"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7.03</w:t>
            </w:r>
          </w:p>
        </w:tc>
      </w:tr>
      <w:tr w:rsidR="00FB7C9E" w:rsidRPr="00FB7C9E" w14:paraId="226C7F4A" w14:textId="77777777" w:rsidTr="00606739">
        <w:trPr>
          <w:gridAfter w:val="1"/>
          <w:wAfter w:w="20" w:type="dxa"/>
          <w:trHeight w:val="113"/>
        </w:trPr>
        <w:tc>
          <w:tcPr>
            <w:tcW w:w="4190" w:type="dxa"/>
            <w:vAlign w:val="bottom"/>
          </w:tcPr>
          <w:p w14:paraId="3735E0BA" w14:textId="7D713FEA"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 xml:space="preserve">Number of </w:t>
            </w:r>
            <w:proofErr w:type="spellStart"/>
            <w:r>
              <w:rPr>
                <w:rFonts w:ascii="Times New Roman" w:hAnsi="Times New Roman" w:cs="Times New Roman"/>
              </w:rPr>
              <w:t>s</w:t>
            </w:r>
            <w:r w:rsidRPr="00FB7C9E">
              <w:rPr>
                <w:rFonts w:ascii="Times New Roman" w:hAnsi="Times New Roman" w:cs="Times New Roman"/>
              </w:rPr>
              <w:t>pikelets</w:t>
            </w:r>
            <w:proofErr w:type="spellEnd"/>
            <w:r>
              <w:rPr>
                <w:rFonts w:ascii="Times New Roman" w:hAnsi="Times New Roman" w:cs="Times New Roman"/>
              </w:rPr>
              <w:t xml:space="preserve"> per s</w:t>
            </w:r>
            <w:r w:rsidRPr="00FB7C9E">
              <w:rPr>
                <w:rFonts w:ascii="Times New Roman" w:hAnsi="Times New Roman" w:cs="Times New Roman"/>
              </w:rPr>
              <w:t>pike</w:t>
            </w:r>
          </w:p>
        </w:tc>
        <w:tc>
          <w:tcPr>
            <w:tcW w:w="1612" w:type="dxa"/>
            <w:vAlign w:val="bottom"/>
          </w:tcPr>
          <w:p w14:paraId="28FB1358" w14:textId="02CE6E0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19.19</w:t>
            </w:r>
          </w:p>
        </w:tc>
        <w:tc>
          <w:tcPr>
            <w:tcW w:w="1616" w:type="dxa"/>
            <w:vAlign w:val="bottom"/>
          </w:tcPr>
          <w:p w14:paraId="4321CD4B" w14:textId="1CFE67E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18.56</w:t>
            </w:r>
          </w:p>
        </w:tc>
        <w:tc>
          <w:tcPr>
            <w:tcW w:w="1711" w:type="dxa"/>
            <w:vAlign w:val="bottom"/>
          </w:tcPr>
          <w:p w14:paraId="02CD842D" w14:textId="2381922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6.82</w:t>
            </w:r>
          </w:p>
        </w:tc>
        <w:tc>
          <w:tcPr>
            <w:tcW w:w="1470" w:type="dxa"/>
            <w:vAlign w:val="bottom"/>
          </w:tcPr>
          <w:p w14:paraId="2154623B" w14:textId="7D08948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6.23</w:t>
            </w:r>
          </w:p>
        </w:tc>
        <w:tc>
          <w:tcPr>
            <w:tcW w:w="1467" w:type="dxa"/>
            <w:vAlign w:val="bottom"/>
          </w:tcPr>
          <w:p w14:paraId="3D492789" w14:textId="1779C8C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7.95</w:t>
            </w:r>
          </w:p>
        </w:tc>
        <w:tc>
          <w:tcPr>
            <w:tcW w:w="2202" w:type="dxa"/>
            <w:vAlign w:val="bottom"/>
          </w:tcPr>
          <w:p w14:paraId="3A7E82CB" w14:textId="45017E6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7.45</w:t>
            </w:r>
          </w:p>
        </w:tc>
      </w:tr>
      <w:tr w:rsidR="00FB7C9E" w:rsidRPr="00FB7C9E" w14:paraId="439FFA92" w14:textId="77777777" w:rsidTr="00606739">
        <w:trPr>
          <w:gridAfter w:val="1"/>
          <w:wAfter w:w="20" w:type="dxa"/>
          <w:trHeight w:val="113"/>
        </w:trPr>
        <w:tc>
          <w:tcPr>
            <w:tcW w:w="4190" w:type="dxa"/>
            <w:vAlign w:val="bottom"/>
          </w:tcPr>
          <w:p w14:paraId="375BEFAF" w14:textId="2D570AAA"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Number of g</w:t>
            </w:r>
            <w:r w:rsidRPr="00FB7C9E">
              <w:rPr>
                <w:rFonts w:ascii="Times New Roman" w:hAnsi="Times New Roman" w:cs="Times New Roman"/>
              </w:rPr>
              <w:t>rain</w:t>
            </w:r>
            <w:r>
              <w:rPr>
                <w:rFonts w:ascii="Times New Roman" w:hAnsi="Times New Roman" w:cs="Times New Roman"/>
              </w:rPr>
              <w:t>s per s</w:t>
            </w:r>
            <w:r w:rsidRPr="00FB7C9E">
              <w:rPr>
                <w:rFonts w:ascii="Times New Roman" w:hAnsi="Times New Roman" w:cs="Times New Roman"/>
              </w:rPr>
              <w:t>pike</w:t>
            </w:r>
          </w:p>
        </w:tc>
        <w:tc>
          <w:tcPr>
            <w:tcW w:w="1612" w:type="dxa"/>
            <w:vAlign w:val="bottom"/>
          </w:tcPr>
          <w:p w14:paraId="5D06D015" w14:textId="08D3292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53.68</w:t>
            </w:r>
          </w:p>
        </w:tc>
        <w:tc>
          <w:tcPr>
            <w:tcW w:w="1616" w:type="dxa"/>
            <w:vAlign w:val="bottom"/>
          </w:tcPr>
          <w:p w14:paraId="6969A8B7" w14:textId="5E16AFE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52.32</w:t>
            </w:r>
          </w:p>
        </w:tc>
        <w:tc>
          <w:tcPr>
            <w:tcW w:w="1711" w:type="dxa"/>
            <w:vAlign w:val="bottom"/>
          </w:tcPr>
          <w:p w14:paraId="157A74B0" w14:textId="7F46986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7.04</w:t>
            </w:r>
          </w:p>
        </w:tc>
        <w:tc>
          <w:tcPr>
            <w:tcW w:w="1470" w:type="dxa"/>
            <w:vAlign w:val="bottom"/>
          </w:tcPr>
          <w:p w14:paraId="15DB2F40" w14:textId="3072073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6.10</w:t>
            </w:r>
          </w:p>
        </w:tc>
        <w:tc>
          <w:tcPr>
            <w:tcW w:w="1467" w:type="dxa"/>
            <w:vAlign w:val="bottom"/>
          </w:tcPr>
          <w:p w14:paraId="14B05D47" w14:textId="3617CB5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8.08</w:t>
            </w:r>
          </w:p>
        </w:tc>
        <w:tc>
          <w:tcPr>
            <w:tcW w:w="2202" w:type="dxa"/>
            <w:vAlign w:val="bottom"/>
          </w:tcPr>
          <w:p w14:paraId="4CF73B05" w14:textId="1C74D8B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7.22</w:t>
            </w:r>
          </w:p>
        </w:tc>
      </w:tr>
      <w:tr w:rsidR="00FB7C9E" w:rsidRPr="00FB7C9E" w14:paraId="3B9376FF" w14:textId="77777777" w:rsidTr="00606739">
        <w:trPr>
          <w:gridAfter w:val="1"/>
          <w:wAfter w:w="20" w:type="dxa"/>
          <w:trHeight w:val="113"/>
        </w:trPr>
        <w:tc>
          <w:tcPr>
            <w:tcW w:w="4190" w:type="dxa"/>
            <w:vAlign w:val="bottom"/>
          </w:tcPr>
          <w:p w14:paraId="6B5C7F04" w14:textId="6C957ED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1000 </w:t>
            </w:r>
            <w:r>
              <w:rPr>
                <w:rFonts w:ascii="Times New Roman" w:hAnsi="Times New Roman" w:cs="Times New Roman"/>
              </w:rPr>
              <w:t>grain wei</w:t>
            </w:r>
            <w:r w:rsidRPr="00FB7C9E">
              <w:rPr>
                <w:rFonts w:ascii="Times New Roman" w:hAnsi="Times New Roman" w:cs="Times New Roman"/>
              </w:rPr>
              <w:t>ght</w:t>
            </w:r>
          </w:p>
        </w:tc>
        <w:tc>
          <w:tcPr>
            <w:tcW w:w="1612" w:type="dxa"/>
            <w:vAlign w:val="bottom"/>
          </w:tcPr>
          <w:p w14:paraId="56819D56" w14:textId="47FFBC00"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42.97</w:t>
            </w:r>
          </w:p>
        </w:tc>
        <w:tc>
          <w:tcPr>
            <w:tcW w:w="1616" w:type="dxa"/>
            <w:vAlign w:val="bottom"/>
          </w:tcPr>
          <w:p w14:paraId="457DC0D6" w14:textId="619FFC2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41.36</w:t>
            </w:r>
          </w:p>
        </w:tc>
        <w:tc>
          <w:tcPr>
            <w:tcW w:w="1711" w:type="dxa"/>
            <w:vAlign w:val="bottom"/>
          </w:tcPr>
          <w:p w14:paraId="045BAE5C" w14:textId="098C841D"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7.03</w:t>
            </w:r>
          </w:p>
        </w:tc>
        <w:tc>
          <w:tcPr>
            <w:tcW w:w="1470" w:type="dxa"/>
            <w:vAlign w:val="bottom"/>
          </w:tcPr>
          <w:p w14:paraId="4C3CA004" w14:textId="1981572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5.03</w:t>
            </w:r>
          </w:p>
        </w:tc>
        <w:tc>
          <w:tcPr>
            <w:tcW w:w="1467" w:type="dxa"/>
            <w:vAlign w:val="bottom"/>
          </w:tcPr>
          <w:p w14:paraId="4CD393D1" w14:textId="49DF9A2C"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8.11</w:t>
            </w:r>
          </w:p>
        </w:tc>
        <w:tc>
          <w:tcPr>
            <w:tcW w:w="2202" w:type="dxa"/>
            <w:vAlign w:val="bottom"/>
          </w:tcPr>
          <w:p w14:paraId="6BDA9503" w14:textId="087B918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6.46</w:t>
            </w:r>
          </w:p>
        </w:tc>
      </w:tr>
      <w:tr w:rsidR="00FB7C9E" w:rsidRPr="00FB7C9E" w14:paraId="0CF9BFA7" w14:textId="77777777" w:rsidTr="00606739">
        <w:trPr>
          <w:gridAfter w:val="1"/>
          <w:wAfter w:w="20" w:type="dxa"/>
          <w:trHeight w:val="113"/>
        </w:trPr>
        <w:tc>
          <w:tcPr>
            <w:tcW w:w="4190" w:type="dxa"/>
            <w:vAlign w:val="bottom"/>
          </w:tcPr>
          <w:p w14:paraId="2348E57D" w14:textId="6EB7D494"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P</w:t>
            </w:r>
            <w:r w:rsidRPr="00FB7C9E">
              <w:rPr>
                <w:rFonts w:ascii="Times New Roman" w:hAnsi="Times New Roman" w:cs="Times New Roman"/>
              </w:rPr>
              <w:t>rot</w:t>
            </w:r>
            <w:r>
              <w:rPr>
                <w:rFonts w:ascii="Times New Roman" w:hAnsi="Times New Roman" w:cs="Times New Roman"/>
              </w:rPr>
              <w:t>ein</w:t>
            </w:r>
            <w:r w:rsidRPr="00FB7C9E">
              <w:rPr>
                <w:rFonts w:ascii="Times New Roman" w:hAnsi="Times New Roman" w:cs="Times New Roman"/>
              </w:rPr>
              <w:t xml:space="preserve"> </w:t>
            </w:r>
            <w:r>
              <w:rPr>
                <w:rFonts w:ascii="Times New Roman" w:hAnsi="Times New Roman" w:cs="Times New Roman"/>
              </w:rPr>
              <w:t>c</w:t>
            </w:r>
            <w:r w:rsidRPr="00FB7C9E">
              <w:rPr>
                <w:rFonts w:ascii="Times New Roman" w:hAnsi="Times New Roman" w:cs="Times New Roman"/>
              </w:rPr>
              <w:t>ontent</w:t>
            </w:r>
          </w:p>
        </w:tc>
        <w:tc>
          <w:tcPr>
            <w:tcW w:w="1612" w:type="dxa"/>
            <w:vAlign w:val="bottom"/>
          </w:tcPr>
          <w:p w14:paraId="3E989F83" w14:textId="70CCB8F7"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11.81</w:t>
            </w:r>
          </w:p>
        </w:tc>
        <w:tc>
          <w:tcPr>
            <w:tcW w:w="1616" w:type="dxa"/>
            <w:vAlign w:val="bottom"/>
          </w:tcPr>
          <w:p w14:paraId="002C39CA" w14:textId="61FD11AB"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10.99</w:t>
            </w:r>
          </w:p>
        </w:tc>
        <w:tc>
          <w:tcPr>
            <w:tcW w:w="1711" w:type="dxa"/>
            <w:vAlign w:val="bottom"/>
          </w:tcPr>
          <w:p w14:paraId="3BB19BA7" w14:textId="5A0FA831"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4.73</w:t>
            </w:r>
          </w:p>
        </w:tc>
        <w:tc>
          <w:tcPr>
            <w:tcW w:w="1470" w:type="dxa"/>
            <w:vAlign w:val="bottom"/>
          </w:tcPr>
          <w:p w14:paraId="27AD2206" w14:textId="37031CF8"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3.68</w:t>
            </w:r>
          </w:p>
        </w:tc>
        <w:tc>
          <w:tcPr>
            <w:tcW w:w="1467" w:type="dxa"/>
            <w:vAlign w:val="bottom"/>
          </w:tcPr>
          <w:p w14:paraId="37FF0590" w14:textId="222A693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6.07</w:t>
            </w:r>
          </w:p>
        </w:tc>
        <w:tc>
          <w:tcPr>
            <w:tcW w:w="2202" w:type="dxa"/>
            <w:vAlign w:val="bottom"/>
          </w:tcPr>
          <w:p w14:paraId="4D8546CB" w14:textId="46A5D74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5.37</w:t>
            </w:r>
          </w:p>
        </w:tc>
      </w:tr>
      <w:tr w:rsidR="00FB7C9E" w:rsidRPr="00FB7C9E" w14:paraId="32338AF4" w14:textId="77777777" w:rsidTr="00606739">
        <w:trPr>
          <w:gridAfter w:val="1"/>
          <w:wAfter w:w="20" w:type="dxa"/>
          <w:trHeight w:val="113"/>
        </w:trPr>
        <w:tc>
          <w:tcPr>
            <w:tcW w:w="4190" w:type="dxa"/>
            <w:vAlign w:val="bottom"/>
          </w:tcPr>
          <w:p w14:paraId="643A1E57" w14:textId="69A0999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Seed hardness</w:t>
            </w:r>
          </w:p>
        </w:tc>
        <w:tc>
          <w:tcPr>
            <w:tcW w:w="1612" w:type="dxa"/>
            <w:vAlign w:val="bottom"/>
          </w:tcPr>
          <w:p w14:paraId="24AAE40C" w14:textId="626B53B6"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10.90</w:t>
            </w:r>
          </w:p>
        </w:tc>
        <w:tc>
          <w:tcPr>
            <w:tcW w:w="1616" w:type="dxa"/>
            <w:vAlign w:val="bottom"/>
          </w:tcPr>
          <w:p w14:paraId="4AFB5E2D" w14:textId="270FA71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10.52</w:t>
            </w:r>
          </w:p>
        </w:tc>
        <w:tc>
          <w:tcPr>
            <w:tcW w:w="1711" w:type="dxa"/>
            <w:vAlign w:val="bottom"/>
          </w:tcPr>
          <w:p w14:paraId="2858B892" w14:textId="4D18E6C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4.02</w:t>
            </w:r>
          </w:p>
        </w:tc>
        <w:tc>
          <w:tcPr>
            <w:tcW w:w="1470" w:type="dxa"/>
            <w:vAlign w:val="bottom"/>
          </w:tcPr>
          <w:p w14:paraId="6EAD72CE" w14:textId="4758731D"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3.25</w:t>
            </w:r>
          </w:p>
        </w:tc>
        <w:tc>
          <w:tcPr>
            <w:tcW w:w="1467" w:type="dxa"/>
            <w:vAlign w:val="bottom"/>
          </w:tcPr>
          <w:p w14:paraId="0F1A4AC4" w14:textId="50135E0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5.67</w:t>
            </w:r>
          </w:p>
        </w:tc>
        <w:tc>
          <w:tcPr>
            <w:tcW w:w="2202" w:type="dxa"/>
            <w:vAlign w:val="bottom"/>
          </w:tcPr>
          <w:p w14:paraId="7EB2F37A" w14:textId="6AF143E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5.24</w:t>
            </w:r>
          </w:p>
        </w:tc>
      </w:tr>
      <w:tr w:rsidR="00FB7C9E" w:rsidRPr="00FB7C9E" w14:paraId="79F035B0" w14:textId="77777777" w:rsidTr="00606739">
        <w:trPr>
          <w:gridAfter w:val="1"/>
          <w:wAfter w:w="20" w:type="dxa"/>
          <w:trHeight w:val="113"/>
        </w:trPr>
        <w:tc>
          <w:tcPr>
            <w:tcW w:w="4190" w:type="dxa"/>
            <w:vAlign w:val="bottom"/>
          </w:tcPr>
          <w:p w14:paraId="7E668163" w14:textId="52E256C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Biological </w:t>
            </w:r>
            <w:r>
              <w:rPr>
                <w:rFonts w:ascii="Times New Roman" w:hAnsi="Times New Roman" w:cs="Times New Roman"/>
              </w:rPr>
              <w:t>yield per plant</w:t>
            </w:r>
          </w:p>
        </w:tc>
        <w:tc>
          <w:tcPr>
            <w:tcW w:w="1612" w:type="dxa"/>
            <w:vAlign w:val="bottom"/>
          </w:tcPr>
          <w:p w14:paraId="3D7EAF7F" w14:textId="5FF7D37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40.61</w:t>
            </w:r>
          </w:p>
        </w:tc>
        <w:tc>
          <w:tcPr>
            <w:tcW w:w="1616" w:type="dxa"/>
            <w:vAlign w:val="bottom"/>
          </w:tcPr>
          <w:p w14:paraId="401F70C8" w14:textId="4BB852F5"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40.44</w:t>
            </w:r>
          </w:p>
        </w:tc>
        <w:tc>
          <w:tcPr>
            <w:tcW w:w="1711" w:type="dxa"/>
            <w:vAlign w:val="bottom"/>
          </w:tcPr>
          <w:p w14:paraId="113673BD" w14:textId="4E7DB78E"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14.33</w:t>
            </w:r>
          </w:p>
        </w:tc>
        <w:tc>
          <w:tcPr>
            <w:tcW w:w="1470" w:type="dxa"/>
            <w:vAlign w:val="bottom"/>
          </w:tcPr>
          <w:p w14:paraId="7102CD48" w14:textId="19C124D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10.88</w:t>
            </w:r>
          </w:p>
        </w:tc>
        <w:tc>
          <w:tcPr>
            <w:tcW w:w="1467" w:type="dxa"/>
            <w:vAlign w:val="bottom"/>
          </w:tcPr>
          <w:p w14:paraId="138A4922" w14:textId="120A7CAC"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14.87</w:t>
            </w:r>
          </w:p>
        </w:tc>
        <w:tc>
          <w:tcPr>
            <w:tcW w:w="2202" w:type="dxa"/>
            <w:vAlign w:val="bottom"/>
          </w:tcPr>
          <w:p w14:paraId="3B244823" w14:textId="35AA1B4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11.60</w:t>
            </w:r>
          </w:p>
        </w:tc>
      </w:tr>
      <w:tr w:rsidR="00FB7C9E" w:rsidRPr="00FB7C9E" w14:paraId="266FC533" w14:textId="77777777" w:rsidTr="00606739">
        <w:trPr>
          <w:gridAfter w:val="1"/>
          <w:wAfter w:w="20" w:type="dxa"/>
          <w:trHeight w:val="113"/>
        </w:trPr>
        <w:tc>
          <w:tcPr>
            <w:tcW w:w="4190" w:type="dxa"/>
            <w:vAlign w:val="bottom"/>
          </w:tcPr>
          <w:p w14:paraId="0F488C03" w14:textId="29D22F9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Harvest </w:t>
            </w:r>
            <w:r>
              <w:rPr>
                <w:rFonts w:ascii="Times New Roman" w:hAnsi="Times New Roman" w:cs="Times New Roman"/>
              </w:rPr>
              <w:t>index</w:t>
            </w:r>
          </w:p>
        </w:tc>
        <w:tc>
          <w:tcPr>
            <w:tcW w:w="1612" w:type="dxa"/>
            <w:vAlign w:val="bottom"/>
          </w:tcPr>
          <w:p w14:paraId="6D30184B" w14:textId="72F53D8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39.25</w:t>
            </w:r>
          </w:p>
        </w:tc>
        <w:tc>
          <w:tcPr>
            <w:tcW w:w="1616" w:type="dxa"/>
            <w:vAlign w:val="bottom"/>
          </w:tcPr>
          <w:p w14:paraId="6920E0D7" w14:textId="0FD92ABC"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36.95</w:t>
            </w:r>
          </w:p>
        </w:tc>
        <w:tc>
          <w:tcPr>
            <w:tcW w:w="1711" w:type="dxa"/>
            <w:vAlign w:val="bottom"/>
          </w:tcPr>
          <w:p w14:paraId="2D5E9204" w14:textId="62B86B5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4.36</w:t>
            </w:r>
          </w:p>
        </w:tc>
        <w:tc>
          <w:tcPr>
            <w:tcW w:w="1470" w:type="dxa"/>
            <w:vAlign w:val="bottom"/>
          </w:tcPr>
          <w:p w14:paraId="20146B3D" w14:textId="4F92FFB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3.28</w:t>
            </w:r>
          </w:p>
        </w:tc>
        <w:tc>
          <w:tcPr>
            <w:tcW w:w="1467" w:type="dxa"/>
            <w:vAlign w:val="bottom"/>
          </w:tcPr>
          <w:p w14:paraId="4A62B716" w14:textId="375D9552"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5.93</w:t>
            </w:r>
          </w:p>
        </w:tc>
        <w:tc>
          <w:tcPr>
            <w:tcW w:w="2202" w:type="dxa"/>
            <w:vAlign w:val="bottom"/>
          </w:tcPr>
          <w:p w14:paraId="48169C1C" w14:textId="26728D6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5.13</w:t>
            </w:r>
          </w:p>
        </w:tc>
      </w:tr>
      <w:tr w:rsidR="00FB7C9E" w:rsidRPr="00FB7C9E" w14:paraId="76C552EE" w14:textId="77777777" w:rsidTr="00606739">
        <w:trPr>
          <w:gridAfter w:val="1"/>
          <w:wAfter w:w="20" w:type="dxa"/>
          <w:trHeight w:val="113"/>
        </w:trPr>
        <w:tc>
          <w:tcPr>
            <w:tcW w:w="4190" w:type="dxa"/>
            <w:vAlign w:val="bottom"/>
          </w:tcPr>
          <w:p w14:paraId="28ED0601" w14:textId="217E814B"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Grain </w:t>
            </w:r>
            <w:r>
              <w:rPr>
                <w:rFonts w:ascii="Times New Roman" w:hAnsi="Times New Roman" w:cs="Times New Roman"/>
              </w:rPr>
              <w:t>yield per plant</w:t>
            </w:r>
          </w:p>
        </w:tc>
        <w:tc>
          <w:tcPr>
            <w:tcW w:w="1612" w:type="dxa"/>
            <w:vAlign w:val="bottom"/>
          </w:tcPr>
          <w:p w14:paraId="280C0AFD" w14:textId="4211A87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15.79</w:t>
            </w:r>
          </w:p>
        </w:tc>
        <w:tc>
          <w:tcPr>
            <w:tcW w:w="1616" w:type="dxa"/>
            <w:vAlign w:val="bottom"/>
          </w:tcPr>
          <w:p w14:paraId="710E4F58" w14:textId="28C65664"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15.10</w:t>
            </w:r>
          </w:p>
        </w:tc>
        <w:tc>
          <w:tcPr>
            <w:tcW w:w="1711" w:type="dxa"/>
            <w:vAlign w:val="bottom"/>
          </w:tcPr>
          <w:p w14:paraId="4D06CF17" w14:textId="1B697B8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17.76</w:t>
            </w:r>
          </w:p>
        </w:tc>
        <w:tc>
          <w:tcPr>
            <w:tcW w:w="1470" w:type="dxa"/>
            <w:vAlign w:val="bottom"/>
          </w:tcPr>
          <w:p w14:paraId="19438365" w14:textId="12502DA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14.15</w:t>
            </w:r>
          </w:p>
        </w:tc>
        <w:tc>
          <w:tcPr>
            <w:tcW w:w="1467" w:type="dxa"/>
            <w:vAlign w:val="bottom"/>
          </w:tcPr>
          <w:p w14:paraId="4E146B98" w14:textId="1C36458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18.20</w:t>
            </w:r>
          </w:p>
        </w:tc>
        <w:tc>
          <w:tcPr>
            <w:tcW w:w="2202" w:type="dxa"/>
            <w:vAlign w:val="bottom"/>
          </w:tcPr>
          <w:p w14:paraId="00707F03" w14:textId="11D44789"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14.72</w:t>
            </w:r>
          </w:p>
        </w:tc>
      </w:tr>
    </w:tbl>
    <w:p w14:paraId="0A9BF83B" w14:textId="3D3847FA" w:rsidR="00E40FC2" w:rsidRPr="00F02009" w:rsidRDefault="00E40FC2" w:rsidP="00606739">
      <w:pPr>
        <w:spacing w:after="0" w:line="360" w:lineRule="auto"/>
        <w:rPr>
          <w:rFonts w:ascii="Times New Roman" w:hAnsi="Times New Roman" w:cs="Times New Roman"/>
          <w:b/>
          <w:bCs/>
          <w:sz w:val="24"/>
          <w:szCs w:val="24"/>
        </w:rPr>
      </w:pPr>
    </w:p>
    <w:sectPr w:rsidR="00E40FC2" w:rsidRPr="00F02009" w:rsidSect="009A74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94AA" w14:textId="77777777" w:rsidR="006A7711" w:rsidRDefault="006A7711" w:rsidP="00FE11D2">
      <w:pPr>
        <w:spacing w:after="0" w:line="240" w:lineRule="auto"/>
      </w:pPr>
      <w:r>
        <w:separator/>
      </w:r>
    </w:p>
  </w:endnote>
  <w:endnote w:type="continuationSeparator" w:id="0">
    <w:p w14:paraId="1671F3C0" w14:textId="77777777" w:rsidR="006A7711" w:rsidRDefault="006A7711"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8388" w14:textId="77777777" w:rsidR="00FE11D2" w:rsidRDefault="00FE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AFE7" w14:textId="77777777" w:rsidR="00FE11D2" w:rsidRDefault="00FE1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7072" w14:textId="77777777" w:rsidR="00FE11D2" w:rsidRDefault="00FE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5C262" w14:textId="77777777" w:rsidR="006A7711" w:rsidRDefault="006A7711" w:rsidP="00FE11D2">
      <w:pPr>
        <w:spacing w:after="0" w:line="240" w:lineRule="auto"/>
      </w:pPr>
      <w:r>
        <w:separator/>
      </w:r>
    </w:p>
  </w:footnote>
  <w:footnote w:type="continuationSeparator" w:id="0">
    <w:p w14:paraId="3C3B2975" w14:textId="77777777" w:rsidR="006A7711" w:rsidRDefault="006A7711"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B240" w14:textId="4FBB8CE8" w:rsidR="00FE11D2" w:rsidRDefault="00CF2FC2">
    <w:pPr>
      <w:pStyle w:val="Header"/>
    </w:pPr>
    <w:r>
      <w:rPr>
        <w:noProof/>
      </w:rPr>
      <w:pict w14:anchorId="51E4C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459C" w14:textId="55C4556B" w:rsidR="00FE11D2" w:rsidRDefault="00CF2FC2">
    <w:pPr>
      <w:pStyle w:val="Header"/>
    </w:pPr>
    <w:r>
      <w:rPr>
        <w:noProof/>
      </w:rPr>
      <w:pict w14:anchorId="673AC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7DEE" w14:textId="0C61C84F" w:rsidR="00FE11D2" w:rsidRDefault="00CF2FC2">
    <w:pPr>
      <w:pStyle w:val="Header"/>
    </w:pPr>
    <w:r>
      <w:rPr>
        <w:noProof/>
      </w:rPr>
      <w:pict w14:anchorId="46CEF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08A"/>
    <w:multiLevelType w:val="hybridMultilevel"/>
    <w:tmpl w:val="221E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4DAB"/>
    <w:rsid w:val="00014506"/>
    <w:rsid w:val="0004060A"/>
    <w:rsid w:val="00040F47"/>
    <w:rsid w:val="00050AA0"/>
    <w:rsid w:val="00065DC4"/>
    <w:rsid w:val="00072AC3"/>
    <w:rsid w:val="000E543F"/>
    <w:rsid w:val="000E6115"/>
    <w:rsid w:val="000F2E11"/>
    <w:rsid w:val="000F60D0"/>
    <w:rsid w:val="00110E07"/>
    <w:rsid w:val="001221CB"/>
    <w:rsid w:val="00190B76"/>
    <w:rsid w:val="001E026A"/>
    <w:rsid w:val="001F1984"/>
    <w:rsid w:val="00207C26"/>
    <w:rsid w:val="002242E1"/>
    <w:rsid w:val="00242983"/>
    <w:rsid w:val="0025789D"/>
    <w:rsid w:val="002600D7"/>
    <w:rsid w:val="00273D46"/>
    <w:rsid w:val="002C356A"/>
    <w:rsid w:val="00304B2E"/>
    <w:rsid w:val="00316CF4"/>
    <w:rsid w:val="00324DAB"/>
    <w:rsid w:val="0033013F"/>
    <w:rsid w:val="00351D2E"/>
    <w:rsid w:val="003648BE"/>
    <w:rsid w:val="0037227E"/>
    <w:rsid w:val="00374D0C"/>
    <w:rsid w:val="00386673"/>
    <w:rsid w:val="003C3A4B"/>
    <w:rsid w:val="003C3BA3"/>
    <w:rsid w:val="003C47A7"/>
    <w:rsid w:val="004136B2"/>
    <w:rsid w:val="00487EE5"/>
    <w:rsid w:val="00491142"/>
    <w:rsid w:val="004C26F1"/>
    <w:rsid w:val="004C601F"/>
    <w:rsid w:val="004D14CE"/>
    <w:rsid w:val="004E2F31"/>
    <w:rsid w:val="004F4AC3"/>
    <w:rsid w:val="004F67EA"/>
    <w:rsid w:val="00501F74"/>
    <w:rsid w:val="005163FE"/>
    <w:rsid w:val="00520EE2"/>
    <w:rsid w:val="00526CC4"/>
    <w:rsid w:val="00542F42"/>
    <w:rsid w:val="00551989"/>
    <w:rsid w:val="00563056"/>
    <w:rsid w:val="005703FA"/>
    <w:rsid w:val="005A2EFF"/>
    <w:rsid w:val="005B3615"/>
    <w:rsid w:val="005C2E22"/>
    <w:rsid w:val="005C5840"/>
    <w:rsid w:val="005E73B7"/>
    <w:rsid w:val="005F176C"/>
    <w:rsid w:val="005F547B"/>
    <w:rsid w:val="00606739"/>
    <w:rsid w:val="00637984"/>
    <w:rsid w:val="00656DDD"/>
    <w:rsid w:val="0068390D"/>
    <w:rsid w:val="006A0E9B"/>
    <w:rsid w:val="006A7711"/>
    <w:rsid w:val="006E163C"/>
    <w:rsid w:val="00713B79"/>
    <w:rsid w:val="00721259"/>
    <w:rsid w:val="007276C5"/>
    <w:rsid w:val="007A21C0"/>
    <w:rsid w:val="007B5A8A"/>
    <w:rsid w:val="007C3DD0"/>
    <w:rsid w:val="007F26AC"/>
    <w:rsid w:val="007F55C9"/>
    <w:rsid w:val="007F68D3"/>
    <w:rsid w:val="00834BF2"/>
    <w:rsid w:val="00861FF8"/>
    <w:rsid w:val="00876ACE"/>
    <w:rsid w:val="00897F62"/>
    <w:rsid w:val="008C0AA0"/>
    <w:rsid w:val="008C4952"/>
    <w:rsid w:val="008E0CD4"/>
    <w:rsid w:val="008E3D87"/>
    <w:rsid w:val="008F5116"/>
    <w:rsid w:val="009052D6"/>
    <w:rsid w:val="009426FE"/>
    <w:rsid w:val="00982ED4"/>
    <w:rsid w:val="009A6490"/>
    <w:rsid w:val="009A74D7"/>
    <w:rsid w:val="009D19F1"/>
    <w:rsid w:val="009D3550"/>
    <w:rsid w:val="00A325FD"/>
    <w:rsid w:val="00A63F9A"/>
    <w:rsid w:val="00A725B3"/>
    <w:rsid w:val="00A764DC"/>
    <w:rsid w:val="00A84CF6"/>
    <w:rsid w:val="00A8781D"/>
    <w:rsid w:val="00AA759A"/>
    <w:rsid w:val="00AC086A"/>
    <w:rsid w:val="00AC2F43"/>
    <w:rsid w:val="00AD74EF"/>
    <w:rsid w:val="00AF272A"/>
    <w:rsid w:val="00B02185"/>
    <w:rsid w:val="00B17E03"/>
    <w:rsid w:val="00B25173"/>
    <w:rsid w:val="00B3704A"/>
    <w:rsid w:val="00B54B2E"/>
    <w:rsid w:val="00B72E85"/>
    <w:rsid w:val="00B84B5F"/>
    <w:rsid w:val="00B92D54"/>
    <w:rsid w:val="00BB5AF7"/>
    <w:rsid w:val="00BC343F"/>
    <w:rsid w:val="00BD5360"/>
    <w:rsid w:val="00BE1F7F"/>
    <w:rsid w:val="00C2437E"/>
    <w:rsid w:val="00C2576B"/>
    <w:rsid w:val="00C775A0"/>
    <w:rsid w:val="00C91AC6"/>
    <w:rsid w:val="00C96F84"/>
    <w:rsid w:val="00CA05CB"/>
    <w:rsid w:val="00CA20D1"/>
    <w:rsid w:val="00CA4F61"/>
    <w:rsid w:val="00CE4CC4"/>
    <w:rsid w:val="00CF2265"/>
    <w:rsid w:val="00CF2FC2"/>
    <w:rsid w:val="00D05628"/>
    <w:rsid w:val="00D24825"/>
    <w:rsid w:val="00D52750"/>
    <w:rsid w:val="00D85E02"/>
    <w:rsid w:val="00DA1A85"/>
    <w:rsid w:val="00DC5865"/>
    <w:rsid w:val="00DE1D0A"/>
    <w:rsid w:val="00E140BE"/>
    <w:rsid w:val="00E17C82"/>
    <w:rsid w:val="00E40FC2"/>
    <w:rsid w:val="00EB1992"/>
    <w:rsid w:val="00EC37FF"/>
    <w:rsid w:val="00EE4D80"/>
    <w:rsid w:val="00EF5020"/>
    <w:rsid w:val="00F02009"/>
    <w:rsid w:val="00F0558A"/>
    <w:rsid w:val="00F315DB"/>
    <w:rsid w:val="00F55603"/>
    <w:rsid w:val="00F7326C"/>
    <w:rsid w:val="00F8268A"/>
    <w:rsid w:val="00F91891"/>
    <w:rsid w:val="00F93CA1"/>
    <w:rsid w:val="00FB7C9E"/>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0D0"/>
    <w:rPr>
      <w:color w:val="0000FF" w:themeColor="hyperlink"/>
      <w:u w:val="single"/>
    </w:rPr>
  </w:style>
  <w:style w:type="character"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character" w:styleId="CommentReference">
    <w:name w:val="annotation reference"/>
    <w:basedOn w:val="DefaultParagraphFont"/>
    <w:uiPriority w:val="99"/>
    <w:semiHidden/>
    <w:unhideWhenUsed/>
    <w:rsid w:val="001221CB"/>
    <w:rPr>
      <w:sz w:val="16"/>
      <w:szCs w:val="16"/>
    </w:rPr>
  </w:style>
  <w:style w:type="paragraph" w:styleId="CommentText">
    <w:name w:val="annotation text"/>
    <w:basedOn w:val="Normal"/>
    <w:link w:val="CommentTextChar"/>
    <w:uiPriority w:val="99"/>
    <w:semiHidden/>
    <w:unhideWhenUsed/>
    <w:rsid w:val="001221CB"/>
    <w:pPr>
      <w:spacing w:line="240" w:lineRule="auto"/>
    </w:pPr>
    <w:rPr>
      <w:sz w:val="20"/>
      <w:szCs w:val="20"/>
    </w:rPr>
  </w:style>
  <w:style w:type="character" w:customStyle="1" w:styleId="CommentTextChar">
    <w:name w:val="Comment Text Char"/>
    <w:basedOn w:val="DefaultParagraphFont"/>
    <w:link w:val="CommentText"/>
    <w:uiPriority w:val="99"/>
    <w:semiHidden/>
    <w:rsid w:val="001221CB"/>
    <w:rPr>
      <w:sz w:val="20"/>
      <w:szCs w:val="20"/>
    </w:rPr>
  </w:style>
  <w:style w:type="paragraph" w:styleId="CommentSubject">
    <w:name w:val="annotation subject"/>
    <w:basedOn w:val="CommentText"/>
    <w:next w:val="CommentText"/>
    <w:link w:val="CommentSubjectChar"/>
    <w:uiPriority w:val="99"/>
    <w:semiHidden/>
    <w:unhideWhenUsed/>
    <w:rsid w:val="001221CB"/>
    <w:rPr>
      <w:b/>
      <w:bCs/>
    </w:rPr>
  </w:style>
  <w:style w:type="character" w:customStyle="1" w:styleId="CommentSubjectChar">
    <w:name w:val="Comment Subject Char"/>
    <w:basedOn w:val="CommentTextChar"/>
    <w:link w:val="CommentSubject"/>
    <w:uiPriority w:val="99"/>
    <w:semiHidden/>
    <w:rsid w:val="001221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in/resource/year-wise-details-all-india-wheat-production-form-2021-22-2024-25" TargetMode="External"/><Relationship Id="rId13" Type="http://schemas.openxmlformats.org/officeDocument/2006/relationships/hyperlink" Target="https://www.fas.usda.gov/data/grain-world-markets-and-tra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S0065-2660(08)60425-3" TargetMode="External"/><Relationship Id="rId12" Type="http://schemas.openxmlformats.org/officeDocument/2006/relationships/hyperlink" Target="https://usda-esmis.library.cornell.edu/reports/fas1/wa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932.2020.178832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134/agronj1953.00021962004500100005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42976-021-00212-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3118</TotalTime>
  <Pages>17</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SDI 1084</cp:lastModifiedBy>
  <cp:revision>110</cp:revision>
  <dcterms:created xsi:type="dcterms:W3CDTF">2025-11-22T07:11:00Z</dcterms:created>
  <dcterms:modified xsi:type="dcterms:W3CDTF">2025-12-13T10:52:00Z</dcterms:modified>
</cp:coreProperties>
</file>