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96DAD" w14:textId="77777777" w:rsidR="0047482B" w:rsidRPr="00196C97" w:rsidRDefault="0047482B" w:rsidP="0083612A">
      <w:pPr>
        <w:spacing w:after="0"/>
        <w:jc w:val="right"/>
        <w:rPr>
          <w:rFonts w:ascii="Arial" w:hAnsi="Arial" w:cs="Arial"/>
          <w:b/>
          <w:sz w:val="32"/>
          <w:szCs w:val="32"/>
          <w:lang w:val="en-US"/>
        </w:rPr>
      </w:pPr>
      <w:r>
        <w:rPr>
          <w:rFonts w:ascii="Arial" w:hAnsi="Arial" w:cs="Arial"/>
          <w:b/>
          <w:sz w:val="32"/>
          <w:szCs w:val="32"/>
          <w:lang w:val="en-US"/>
        </w:rPr>
        <w:t>A study on Growth and Trend analysis of Mustard Production in Rajasthan</w:t>
      </w:r>
    </w:p>
    <w:p w14:paraId="23D30C39" w14:textId="096B5141" w:rsidR="002B5545" w:rsidRDefault="002B5545" w:rsidP="008B45FD">
      <w:pPr>
        <w:spacing w:after="0"/>
        <w:jc w:val="right"/>
        <w:rPr>
          <w:rFonts w:ascii="Arial" w:hAnsi="Arial" w:cs="Arial"/>
          <w:sz w:val="24"/>
          <w:szCs w:val="24"/>
          <w:lang w:val="en-US"/>
        </w:rPr>
      </w:pPr>
    </w:p>
    <w:p w14:paraId="7518EEB8" w14:textId="77777777" w:rsidR="00AA69E2" w:rsidRPr="00196C97" w:rsidRDefault="00AA69E2" w:rsidP="008B45FD">
      <w:pPr>
        <w:spacing w:after="0"/>
        <w:jc w:val="right"/>
        <w:rPr>
          <w:rFonts w:ascii="Arial" w:hAnsi="Arial" w:cs="Arial"/>
          <w:sz w:val="24"/>
          <w:szCs w:val="24"/>
          <w:lang w:val="en-US"/>
        </w:rPr>
      </w:pPr>
    </w:p>
    <w:p w14:paraId="72889FE0" w14:textId="77777777" w:rsidR="007E6425" w:rsidRDefault="007E6425" w:rsidP="002B5545">
      <w:pPr>
        <w:spacing w:after="0"/>
        <w:jc w:val="both"/>
        <w:rPr>
          <w:rFonts w:ascii="Times New Roman" w:hAnsi="Times New Roman" w:cs="Times New Roman"/>
          <w:b/>
          <w:sz w:val="24"/>
          <w:szCs w:val="24"/>
          <w:lang w:val="en-US"/>
        </w:rPr>
      </w:pPr>
    </w:p>
    <w:p w14:paraId="7E6A44EA" w14:textId="77777777" w:rsidR="00EB6B5B" w:rsidRPr="00B96B50" w:rsidRDefault="007F1B55" w:rsidP="00B96B50">
      <w:pPr>
        <w:spacing w:after="0" w:line="240" w:lineRule="auto"/>
        <w:rPr>
          <w:rFonts w:ascii="Arial" w:hAnsi="Arial" w:cs="Arial"/>
          <w:b/>
          <w:sz w:val="24"/>
          <w:szCs w:val="24"/>
        </w:rPr>
      </w:pPr>
      <w:r w:rsidRPr="00B96B50">
        <w:rPr>
          <w:rFonts w:ascii="Arial" w:hAnsi="Arial" w:cs="Arial"/>
          <w:b/>
          <w:sz w:val="24"/>
          <w:szCs w:val="24"/>
          <w:lang w:val="en-US"/>
        </w:rPr>
        <w:t>ABSTRACT</w:t>
      </w:r>
      <w:r w:rsidR="00F02C8C" w:rsidRPr="00B96B50">
        <w:rPr>
          <w:rFonts w:ascii="Arial" w:hAnsi="Arial" w:cs="Arial"/>
          <w:b/>
          <w:sz w:val="24"/>
          <w:szCs w:val="24"/>
        </w:rPr>
        <w:t xml:space="preserve"> </w:t>
      </w:r>
    </w:p>
    <w:p w14:paraId="4DE2BE9E" w14:textId="77777777" w:rsidR="00DE5670" w:rsidRPr="00141573" w:rsidRDefault="00DE5670" w:rsidP="00D0000A">
      <w:pPr>
        <w:spacing w:after="0" w:line="240" w:lineRule="auto"/>
        <w:jc w:val="both"/>
        <w:rPr>
          <w:rFonts w:ascii="Arial" w:hAnsi="Arial" w:cs="Arial"/>
          <w:b/>
          <w:sz w:val="24"/>
          <w:szCs w:val="24"/>
        </w:rPr>
      </w:pPr>
      <w:r w:rsidRPr="00141573">
        <w:rPr>
          <w:rFonts w:ascii="Arial" w:hAnsi="Arial" w:cs="Arial"/>
          <w:sz w:val="24"/>
          <w:szCs w:val="24"/>
        </w:rPr>
        <w:t xml:space="preserve">Mustard is one of the most important oilseed crops in India, with Rajasthan being the leading producer due to its favourable </w:t>
      </w:r>
      <w:proofErr w:type="spellStart"/>
      <w:r w:rsidRPr="00141573">
        <w:rPr>
          <w:rFonts w:ascii="Arial" w:hAnsi="Arial" w:cs="Arial"/>
          <w:sz w:val="24"/>
          <w:szCs w:val="24"/>
        </w:rPr>
        <w:t>agro</w:t>
      </w:r>
      <w:proofErr w:type="spellEnd"/>
      <w:r w:rsidRPr="00141573">
        <w:rPr>
          <w:rFonts w:ascii="Arial" w:hAnsi="Arial" w:cs="Arial"/>
          <w:sz w:val="24"/>
          <w:szCs w:val="24"/>
        </w:rPr>
        <w:t xml:space="preserve">-climatic conditions and extensive cultivation area. This study </w:t>
      </w:r>
      <w:r w:rsidR="007F635D" w:rsidRPr="00141573">
        <w:rPr>
          <w:rFonts w:ascii="Arial" w:hAnsi="Arial" w:cs="Arial"/>
          <w:sz w:val="24"/>
          <w:szCs w:val="24"/>
        </w:rPr>
        <w:t>analyses</w:t>
      </w:r>
      <w:r w:rsidRPr="00141573">
        <w:rPr>
          <w:rFonts w:ascii="Arial" w:hAnsi="Arial" w:cs="Arial"/>
          <w:sz w:val="24"/>
          <w:szCs w:val="24"/>
        </w:rPr>
        <w:t xml:space="preserve"> the trend, growth, and sources of growth in the area, production, and productivity of mustard in Rajasthan over a period of 20 years (2001–02 to 2021–22) using secondary time-series data. Relative change analysis, linear trend estimation, growth rates, and a decomposition model were employed to assess the dynamics of mustard production. The findings reveal substantial increases in area (49%), production (128%), and productivity (53%) from the base period to the current period, with production showing the highest relative change. Trend analysis indicates significant positive growth in area (0.26%), production (2.62%), and productivity (2.51%) per annum. Decomposition analysis shows that yield effect (41.05%) contributed the most to output growth, followed by area effect (38.69%) and interaction effect (20.25%), highlighting the pivotal role of technological advancements and improved cultivation practices in boosting production. Overall, the study underscores that yield enhancement rather than area expansion has been the major driver of mustard production growth in Rajasthan, offering valuable insights for policymakers, researchers, and farmers in planning future strategies for sustainable oilseed development.</w:t>
      </w:r>
    </w:p>
    <w:p w14:paraId="0EB785BF" w14:textId="77777777" w:rsidR="007A0FEE" w:rsidRPr="00141573" w:rsidRDefault="007A0FEE" w:rsidP="00D0000A">
      <w:pPr>
        <w:spacing w:after="0" w:line="240" w:lineRule="auto"/>
        <w:jc w:val="both"/>
        <w:rPr>
          <w:rFonts w:ascii="Arial" w:hAnsi="Arial" w:cs="Arial"/>
          <w:b/>
          <w:sz w:val="24"/>
          <w:szCs w:val="24"/>
        </w:rPr>
      </w:pPr>
    </w:p>
    <w:p w14:paraId="3192BBC4" w14:textId="77777777" w:rsidR="00DA5F6C" w:rsidRPr="00346D40" w:rsidRDefault="00DA5F6C" w:rsidP="00346D40">
      <w:pPr>
        <w:spacing w:after="0" w:line="240" w:lineRule="auto"/>
        <w:rPr>
          <w:rFonts w:ascii="Arial" w:hAnsi="Arial" w:cs="Arial"/>
          <w:sz w:val="24"/>
          <w:szCs w:val="24"/>
          <w:lang w:val="en-US"/>
        </w:rPr>
      </w:pPr>
      <w:r w:rsidRPr="008F19C8">
        <w:rPr>
          <w:rFonts w:ascii="Arial" w:hAnsi="Arial" w:cs="Arial"/>
          <w:b/>
          <w:i/>
          <w:sz w:val="24"/>
          <w:szCs w:val="24"/>
          <w:lang w:val="en-US"/>
        </w:rPr>
        <w:t>Keywords</w:t>
      </w:r>
      <w:r w:rsidRPr="00346D40">
        <w:rPr>
          <w:rFonts w:ascii="Arial" w:hAnsi="Arial" w:cs="Arial"/>
          <w:b/>
          <w:sz w:val="24"/>
          <w:szCs w:val="24"/>
          <w:lang w:val="en-US"/>
        </w:rPr>
        <w:t>:</w:t>
      </w:r>
      <w:r w:rsidR="00331D74" w:rsidRPr="00346D40">
        <w:rPr>
          <w:rFonts w:ascii="Arial" w:hAnsi="Arial" w:cs="Arial"/>
          <w:sz w:val="24"/>
          <w:szCs w:val="24"/>
          <w:lang w:val="en-US"/>
        </w:rPr>
        <w:t xml:space="preserve"> Mustard, Decomposition,</w:t>
      </w:r>
      <w:r w:rsidR="00AA2445" w:rsidRPr="00346D40">
        <w:rPr>
          <w:rFonts w:ascii="Arial" w:hAnsi="Arial" w:cs="Arial"/>
          <w:sz w:val="24"/>
          <w:szCs w:val="24"/>
          <w:lang w:val="en-US"/>
        </w:rPr>
        <w:t xml:space="preserve"> </w:t>
      </w:r>
      <w:r w:rsidR="00331D74" w:rsidRPr="00346D40">
        <w:rPr>
          <w:rFonts w:ascii="Arial" w:hAnsi="Arial" w:cs="Arial"/>
          <w:sz w:val="24"/>
          <w:szCs w:val="24"/>
          <w:lang w:val="en-US"/>
        </w:rPr>
        <w:t>LGR, Growth, Trend</w:t>
      </w:r>
      <w:r w:rsidR="003009B4" w:rsidRPr="00346D40">
        <w:rPr>
          <w:rFonts w:ascii="Arial" w:hAnsi="Arial" w:cs="Arial"/>
          <w:sz w:val="24"/>
          <w:szCs w:val="24"/>
          <w:lang w:val="en-US"/>
        </w:rPr>
        <w:t>, Interaction Effect.</w:t>
      </w:r>
    </w:p>
    <w:p w14:paraId="653A1DB3" w14:textId="77777777" w:rsidR="00F865C3" w:rsidRPr="00346D40" w:rsidRDefault="00F865C3" w:rsidP="00D0000A">
      <w:pPr>
        <w:spacing w:line="240" w:lineRule="auto"/>
        <w:jc w:val="both"/>
        <w:rPr>
          <w:rFonts w:ascii="Arial" w:hAnsi="Arial" w:cs="Arial"/>
          <w:b/>
          <w:sz w:val="24"/>
          <w:szCs w:val="24"/>
          <w:lang w:val="en-US"/>
        </w:rPr>
      </w:pPr>
    </w:p>
    <w:p w14:paraId="01925185" w14:textId="77777777" w:rsidR="00F865C3" w:rsidRPr="003A3022" w:rsidRDefault="00634826" w:rsidP="003A3022">
      <w:pPr>
        <w:spacing w:line="240" w:lineRule="auto"/>
        <w:jc w:val="both"/>
        <w:rPr>
          <w:rFonts w:ascii="Arial" w:hAnsi="Arial" w:cs="Arial"/>
          <w:b/>
          <w:szCs w:val="24"/>
        </w:rPr>
      </w:pPr>
      <w:r w:rsidRPr="003A3022">
        <w:rPr>
          <w:rFonts w:ascii="Arial" w:hAnsi="Arial" w:cs="Arial"/>
          <w:b/>
          <w:szCs w:val="24"/>
        </w:rPr>
        <w:t>1.</w:t>
      </w:r>
      <w:r w:rsidR="000E671E" w:rsidRPr="003A3022">
        <w:rPr>
          <w:rFonts w:ascii="Arial" w:hAnsi="Arial" w:cs="Arial"/>
          <w:b/>
          <w:szCs w:val="24"/>
        </w:rPr>
        <w:t xml:space="preserve"> INTRODUCTION</w:t>
      </w:r>
    </w:p>
    <w:p w14:paraId="654E0799" w14:textId="77777777" w:rsidR="00323B11" w:rsidRPr="00BF360C" w:rsidRDefault="00323B11" w:rsidP="003A3022">
      <w:pPr>
        <w:spacing w:line="240" w:lineRule="auto"/>
        <w:jc w:val="both"/>
        <w:rPr>
          <w:rFonts w:ascii="Arial" w:hAnsi="Arial" w:cs="Arial"/>
          <w:b/>
          <w:sz w:val="20"/>
          <w:szCs w:val="20"/>
          <w:lang w:val="en-US"/>
        </w:rPr>
      </w:pPr>
      <w:r w:rsidRPr="00BF360C">
        <w:rPr>
          <w:rFonts w:ascii="Arial" w:hAnsi="Arial" w:cs="Arial"/>
          <w:sz w:val="20"/>
          <w:szCs w:val="20"/>
        </w:rPr>
        <w:t>Mustard is one of the oldest known spice crops in the world, with a rich history spanning thousands of years. Its origin can be traced back to ancient civilization where it was valued not only as a food condiment but also for its medicinal and agricultural significance.</w:t>
      </w:r>
      <w:r w:rsidR="00783161" w:rsidRPr="00BF360C">
        <w:rPr>
          <w:rFonts w:ascii="Arial" w:hAnsi="Arial" w:cs="Arial"/>
          <w:sz w:val="20"/>
          <w:szCs w:val="20"/>
        </w:rPr>
        <w:t xml:space="preserve"> Mustard is cultivated worldwide, with significant production concentrated in Asia and North America. The crop thrives in temperate climates and is valued for its versatility in culinary, medicinal, and industrial applications. Globally, mustard production is mainly dominated by Canada, Nepal, and Russia, which together contributes nearly 70% of the total output of the total world production. Canada leads with a 32.5% share, primarily for oil and condiments, followed by Nepal (19.4%), where it is used for culinary and medicinal purposes, and Russia (17.5%), while India contributes 14% of total world production of mustard </w:t>
      </w:r>
      <w:r w:rsidR="00783161" w:rsidRPr="00BF360C">
        <w:rPr>
          <w:rFonts w:ascii="Arial" w:hAnsi="Arial" w:cs="Arial"/>
          <w:iCs/>
          <w:sz w:val="20"/>
          <w:szCs w:val="20"/>
        </w:rPr>
        <w:t>(FAO, 2023)</w:t>
      </w:r>
      <w:r w:rsidR="00783161" w:rsidRPr="00BF360C">
        <w:rPr>
          <w:rFonts w:ascii="Arial" w:hAnsi="Arial" w:cs="Arial"/>
          <w:sz w:val="20"/>
          <w:szCs w:val="20"/>
        </w:rPr>
        <w:t>,</w:t>
      </w:r>
      <w:r w:rsidR="00EC7819" w:rsidRPr="00BF360C">
        <w:rPr>
          <w:rFonts w:ascii="Arial" w:hAnsi="Arial" w:cs="Arial"/>
          <w:sz w:val="20"/>
          <w:szCs w:val="20"/>
        </w:rPr>
        <w:t xml:space="preserve"> </w:t>
      </w:r>
      <w:r w:rsidR="00783161" w:rsidRPr="00BF360C">
        <w:rPr>
          <w:rFonts w:ascii="Arial" w:hAnsi="Arial" w:cs="Arial"/>
          <w:sz w:val="20"/>
          <w:szCs w:val="20"/>
        </w:rPr>
        <w:t>which is used as oil and animal feed.</w:t>
      </w:r>
    </w:p>
    <w:p w14:paraId="7D865FD5" w14:textId="77777777" w:rsidR="00AB3DB5" w:rsidRPr="00BF360C" w:rsidRDefault="00382358" w:rsidP="003A3022">
      <w:pPr>
        <w:spacing w:after="120" w:line="240" w:lineRule="auto"/>
        <w:jc w:val="both"/>
        <w:rPr>
          <w:rFonts w:ascii="Arial" w:eastAsia="Arial" w:hAnsi="Arial" w:cs="Arial"/>
          <w:bCs/>
          <w:sz w:val="20"/>
          <w:szCs w:val="20"/>
          <w:lang w:val="en-GB"/>
        </w:rPr>
      </w:pPr>
      <w:r w:rsidRPr="00BF360C">
        <w:rPr>
          <w:rFonts w:ascii="Arial" w:hAnsi="Arial" w:cs="Arial"/>
          <w:sz w:val="20"/>
          <w:szCs w:val="20"/>
        </w:rPr>
        <w:t>India plays</w:t>
      </w:r>
      <w:r w:rsidR="00A6349F" w:rsidRPr="00BF360C">
        <w:rPr>
          <w:rFonts w:ascii="Arial" w:hAnsi="Arial" w:cs="Arial"/>
          <w:sz w:val="20"/>
          <w:szCs w:val="20"/>
        </w:rPr>
        <w:t xml:space="preserve"> an important role in global mustard production, with </w:t>
      </w:r>
      <w:r w:rsidR="00FB41EA" w:rsidRPr="00BF360C">
        <w:rPr>
          <w:rFonts w:ascii="Arial" w:hAnsi="Arial" w:cs="Arial"/>
          <w:sz w:val="20"/>
          <w:szCs w:val="20"/>
        </w:rPr>
        <w:t xml:space="preserve">its </w:t>
      </w:r>
      <w:r w:rsidR="00A6349F" w:rsidRPr="00BF360C">
        <w:rPr>
          <w:rFonts w:ascii="Arial" w:hAnsi="Arial" w:cs="Arial"/>
          <w:sz w:val="20"/>
          <w:szCs w:val="20"/>
        </w:rPr>
        <w:t>cultivation spanning 9.90 million hectares and an annual output of 14.28 million tonnes. The crop is predominantly grown in the states of Rajasthan, Madhya Pradesh, Uttar Pradesh, Haryana, and West Bengal, which collectively account for 86.68% of the cultivated area and 89.47% of the national production. Rajasthan alone contributes 46.78% of India’s mustard output,</w:t>
      </w:r>
      <w:r w:rsidR="00621B38" w:rsidRPr="00BF360C">
        <w:rPr>
          <w:rFonts w:ascii="Arial" w:hAnsi="Arial" w:cs="Arial"/>
          <w:sz w:val="20"/>
          <w:szCs w:val="20"/>
        </w:rPr>
        <w:t xml:space="preserve"> making it the leading producer</w:t>
      </w:r>
      <w:r w:rsidR="00A6349F" w:rsidRPr="00BF360C">
        <w:rPr>
          <w:rFonts w:ascii="Arial" w:hAnsi="Arial" w:cs="Arial"/>
          <w:sz w:val="20"/>
          <w:szCs w:val="20"/>
        </w:rPr>
        <w:t>.</w:t>
      </w:r>
      <w:r w:rsidR="00621B38" w:rsidRPr="00BF360C">
        <w:rPr>
          <w:rFonts w:ascii="Arial" w:hAnsi="Arial" w:cs="Arial"/>
          <w:sz w:val="20"/>
          <w:szCs w:val="20"/>
        </w:rPr>
        <w:t xml:space="preserve"> </w:t>
      </w:r>
      <w:r w:rsidR="00A6349F" w:rsidRPr="00BF360C">
        <w:rPr>
          <w:rFonts w:ascii="Arial" w:eastAsia="Arial" w:hAnsi="Arial" w:cs="Arial"/>
          <w:bCs/>
          <w:sz w:val="20"/>
          <w:szCs w:val="20"/>
          <w:lang w:val="en-GB"/>
        </w:rPr>
        <w:t>Rajast</w:t>
      </w:r>
      <w:r w:rsidR="0092580B" w:rsidRPr="00BF360C">
        <w:rPr>
          <w:rFonts w:ascii="Arial" w:eastAsia="Arial" w:hAnsi="Arial" w:cs="Arial"/>
          <w:bCs/>
          <w:sz w:val="20"/>
          <w:szCs w:val="20"/>
          <w:lang w:val="en-GB"/>
        </w:rPr>
        <w:t xml:space="preserve">han covered 4552 thousand ha. </w:t>
      </w:r>
      <w:r w:rsidR="009A0E0D" w:rsidRPr="00BF360C">
        <w:rPr>
          <w:rFonts w:ascii="Arial" w:eastAsia="Arial" w:hAnsi="Arial" w:cs="Arial"/>
          <w:bCs/>
          <w:sz w:val="20"/>
          <w:szCs w:val="20"/>
          <w:lang w:val="en-GB"/>
        </w:rPr>
        <w:t>of</w:t>
      </w:r>
      <w:r w:rsidR="00A6349F" w:rsidRPr="00BF360C">
        <w:rPr>
          <w:rFonts w:ascii="Arial" w:eastAsia="Arial" w:hAnsi="Arial" w:cs="Arial"/>
          <w:bCs/>
          <w:sz w:val="20"/>
          <w:szCs w:val="20"/>
          <w:lang w:val="en-GB"/>
        </w:rPr>
        <w:t xml:space="preserve"> area occupy 45.96% and produces 6684 thousand tonnes of production contributes 46.78 % of total production of country (DACNET, 2023).</w:t>
      </w:r>
      <w:r w:rsidR="00D96C8E" w:rsidRPr="00BF360C">
        <w:rPr>
          <w:rFonts w:ascii="Arial" w:eastAsia="Arial" w:hAnsi="Arial" w:cs="Arial"/>
          <w:bCs/>
          <w:sz w:val="20"/>
          <w:szCs w:val="20"/>
          <w:lang w:val="en-GB"/>
        </w:rPr>
        <w:t xml:space="preserve"> </w:t>
      </w:r>
      <w:r w:rsidR="00AB3DB5" w:rsidRPr="00BF360C">
        <w:rPr>
          <w:rFonts w:ascii="Arial" w:hAnsi="Arial" w:cs="Arial"/>
          <w:sz w:val="20"/>
          <w:szCs w:val="20"/>
        </w:rPr>
        <w:t xml:space="preserve">Rajasthan secured highest rank in the mustard production due to its favourable </w:t>
      </w:r>
      <w:proofErr w:type="spellStart"/>
      <w:r w:rsidR="00AB3DB5" w:rsidRPr="00BF360C">
        <w:rPr>
          <w:rFonts w:ascii="Arial" w:hAnsi="Arial" w:cs="Arial"/>
          <w:sz w:val="20"/>
          <w:szCs w:val="20"/>
        </w:rPr>
        <w:t>agro</w:t>
      </w:r>
      <w:proofErr w:type="spellEnd"/>
      <w:r w:rsidR="00AB3DB5" w:rsidRPr="00BF360C">
        <w:rPr>
          <w:rFonts w:ascii="Arial" w:hAnsi="Arial" w:cs="Arial"/>
          <w:sz w:val="20"/>
          <w:szCs w:val="20"/>
        </w:rPr>
        <w:t>-climatic conditions and extensive cultivation area. The states output of 6.68 million tonnes accounts for nearly half of India’s total production. District-wise data reveals remarkable variations in productivity, which is influenced by irrigation access, soil quality, and farmi</w:t>
      </w:r>
      <w:r w:rsidR="00826B1D" w:rsidRPr="00BF360C">
        <w:rPr>
          <w:rFonts w:ascii="Arial" w:hAnsi="Arial" w:cs="Arial"/>
          <w:sz w:val="20"/>
          <w:szCs w:val="20"/>
        </w:rPr>
        <w:t xml:space="preserve">ng practices </w:t>
      </w:r>
      <w:r w:rsidR="00826B1D" w:rsidRPr="00BF360C">
        <w:rPr>
          <w:rFonts w:ascii="Arial" w:eastAsia="Arial" w:hAnsi="Arial" w:cs="Arial"/>
          <w:bCs/>
          <w:sz w:val="20"/>
          <w:szCs w:val="20"/>
          <w:lang w:val="en-GB"/>
        </w:rPr>
        <w:t>(DACNET, 2023).</w:t>
      </w:r>
    </w:p>
    <w:p w14:paraId="27175F39" w14:textId="77777777" w:rsidR="00F95E86" w:rsidRPr="00BF360C" w:rsidRDefault="00AB3DB5" w:rsidP="003A3022">
      <w:pPr>
        <w:spacing w:line="240" w:lineRule="auto"/>
        <w:jc w:val="both"/>
        <w:rPr>
          <w:rFonts w:ascii="Arial" w:hAnsi="Arial" w:cs="Arial"/>
          <w:sz w:val="20"/>
          <w:szCs w:val="20"/>
        </w:rPr>
      </w:pPr>
      <w:proofErr w:type="spellStart"/>
      <w:r w:rsidRPr="00BF360C">
        <w:rPr>
          <w:rFonts w:ascii="Arial" w:hAnsi="Arial" w:cs="Arial"/>
          <w:sz w:val="20"/>
          <w:szCs w:val="20"/>
        </w:rPr>
        <w:lastRenderedPageBreak/>
        <w:t>Tonk</w:t>
      </w:r>
      <w:proofErr w:type="spellEnd"/>
      <w:r w:rsidRPr="00BF360C">
        <w:rPr>
          <w:rFonts w:ascii="Arial" w:hAnsi="Arial" w:cs="Arial"/>
          <w:sz w:val="20"/>
          <w:szCs w:val="20"/>
        </w:rPr>
        <w:t xml:space="preserve"> district of Rajasthan leads in absolute production (682 thousand tonnes), followed by Alwar (619 thousand tonnes) while </w:t>
      </w:r>
      <w:proofErr w:type="spellStart"/>
      <w:r w:rsidRPr="00BF360C">
        <w:rPr>
          <w:rFonts w:ascii="Arial" w:hAnsi="Arial" w:cs="Arial"/>
          <w:sz w:val="20"/>
          <w:szCs w:val="20"/>
        </w:rPr>
        <w:t>Bharatpur</w:t>
      </w:r>
      <w:proofErr w:type="spellEnd"/>
      <w:r w:rsidRPr="00BF360C">
        <w:rPr>
          <w:rFonts w:ascii="Arial" w:hAnsi="Arial" w:cs="Arial"/>
          <w:sz w:val="20"/>
          <w:szCs w:val="20"/>
        </w:rPr>
        <w:t xml:space="preserve"> achieves the highest productivity (1,920 kg/ha) due to better irrigation facilities. The top five districts of Rajasthan namely </w:t>
      </w:r>
      <w:proofErr w:type="spellStart"/>
      <w:r w:rsidRPr="00BF360C">
        <w:rPr>
          <w:rFonts w:ascii="Arial" w:hAnsi="Arial" w:cs="Arial"/>
          <w:sz w:val="20"/>
          <w:szCs w:val="20"/>
        </w:rPr>
        <w:t>Tonk</w:t>
      </w:r>
      <w:proofErr w:type="spellEnd"/>
      <w:r w:rsidRPr="00BF360C">
        <w:rPr>
          <w:rFonts w:ascii="Arial" w:hAnsi="Arial" w:cs="Arial"/>
          <w:sz w:val="20"/>
          <w:szCs w:val="20"/>
        </w:rPr>
        <w:t xml:space="preserve">, Alwar, Ganganagar, </w:t>
      </w:r>
      <w:proofErr w:type="spellStart"/>
      <w:r w:rsidRPr="00BF360C">
        <w:rPr>
          <w:rFonts w:ascii="Arial" w:hAnsi="Arial" w:cs="Arial"/>
          <w:sz w:val="20"/>
          <w:szCs w:val="20"/>
        </w:rPr>
        <w:t>Bharatpur</w:t>
      </w:r>
      <w:proofErr w:type="spellEnd"/>
      <w:r w:rsidRPr="00BF360C">
        <w:rPr>
          <w:rFonts w:ascii="Arial" w:hAnsi="Arial" w:cs="Arial"/>
          <w:sz w:val="20"/>
          <w:szCs w:val="20"/>
        </w:rPr>
        <w:t xml:space="preserve"> and </w:t>
      </w:r>
      <w:proofErr w:type="spellStart"/>
      <w:r w:rsidRPr="00BF360C">
        <w:rPr>
          <w:rFonts w:ascii="Arial" w:hAnsi="Arial" w:cs="Arial"/>
          <w:sz w:val="20"/>
          <w:szCs w:val="20"/>
        </w:rPr>
        <w:t>Hanumangarh</w:t>
      </w:r>
      <w:proofErr w:type="spellEnd"/>
      <w:r w:rsidRPr="00BF360C">
        <w:rPr>
          <w:rFonts w:ascii="Arial" w:hAnsi="Arial" w:cs="Arial"/>
          <w:sz w:val="20"/>
          <w:szCs w:val="20"/>
        </w:rPr>
        <w:t xml:space="preserve"> contributes 42.13% of t</w:t>
      </w:r>
      <w:r w:rsidR="003635B8" w:rsidRPr="00BF360C">
        <w:rPr>
          <w:rFonts w:ascii="Arial" w:hAnsi="Arial" w:cs="Arial"/>
          <w:sz w:val="20"/>
          <w:szCs w:val="20"/>
        </w:rPr>
        <w:t>he total state’s mustard output</w:t>
      </w:r>
      <w:r w:rsidRPr="00BF360C">
        <w:rPr>
          <w:rFonts w:ascii="Arial" w:hAnsi="Arial" w:cs="Arial"/>
          <w:sz w:val="20"/>
          <w:szCs w:val="20"/>
        </w:rPr>
        <w:t xml:space="preserve"> </w:t>
      </w:r>
      <w:r w:rsidR="003635B8" w:rsidRPr="00BF360C">
        <w:rPr>
          <w:rFonts w:ascii="Arial" w:hAnsi="Arial" w:cs="Arial"/>
          <w:sz w:val="20"/>
          <w:szCs w:val="20"/>
        </w:rPr>
        <w:t>(</w:t>
      </w:r>
      <w:r w:rsidR="003635B8" w:rsidRPr="00BF360C">
        <w:rPr>
          <w:rFonts w:ascii="Arial" w:hAnsi="Arial" w:cs="Arial"/>
          <w:iCs/>
          <w:sz w:val="20"/>
          <w:szCs w:val="20"/>
        </w:rPr>
        <w:t>Rajasthan Department of Agriculture, 2023).</w:t>
      </w:r>
      <w:r w:rsidR="00533540" w:rsidRPr="00BF360C">
        <w:rPr>
          <w:rFonts w:ascii="Arial" w:eastAsia="Arial" w:hAnsi="Arial" w:cs="Arial"/>
          <w:bCs/>
          <w:sz w:val="20"/>
          <w:szCs w:val="20"/>
          <w:lang w:val="en-GB"/>
        </w:rPr>
        <w:t xml:space="preserve"> Keeping the above facts in view,</w:t>
      </w:r>
      <w:r w:rsidR="00CD556C" w:rsidRPr="00BF360C">
        <w:rPr>
          <w:rFonts w:ascii="Arial" w:hAnsi="Arial" w:cs="Arial"/>
          <w:sz w:val="20"/>
          <w:szCs w:val="20"/>
        </w:rPr>
        <w:t xml:space="preserve"> </w:t>
      </w:r>
      <w:r w:rsidR="00533540" w:rsidRPr="00BF360C">
        <w:rPr>
          <w:rFonts w:ascii="Arial" w:eastAsia="Arial" w:hAnsi="Arial" w:cs="Arial"/>
          <w:bCs/>
          <w:sz w:val="20"/>
          <w:szCs w:val="20"/>
          <w:lang w:val="en-GB"/>
        </w:rPr>
        <w:t>t</w:t>
      </w:r>
      <w:r w:rsidR="005E3171" w:rsidRPr="00BF360C">
        <w:rPr>
          <w:rFonts w:ascii="Arial" w:eastAsia="Arial" w:hAnsi="Arial" w:cs="Arial"/>
          <w:bCs/>
          <w:sz w:val="20"/>
          <w:szCs w:val="20"/>
          <w:lang w:val="en-GB"/>
        </w:rPr>
        <w:t xml:space="preserve">he present study </w:t>
      </w:r>
      <w:r w:rsidR="00F95E86" w:rsidRPr="00BF360C">
        <w:rPr>
          <w:rFonts w:ascii="Arial" w:eastAsia="Arial" w:hAnsi="Arial" w:cs="Arial"/>
          <w:sz w:val="20"/>
          <w:szCs w:val="20"/>
          <w:lang w:val="en-GB"/>
        </w:rPr>
        <w:t xml:space="preserve">is </w:t>
      </w:r>
      <w:r w:rsidR="004A57F1" w:rsidRPr="00BF360C">
        <w:rPr>
          <w:rFonts w:ascii="Arial" w:eastAsia="Arial" w:hAnsi="Arial" w:cs="Arial"/>
          <w:bCs/>
          <w:sz w:val="20"/>
          <w:szCs w:val="20"/>
          <w:lang w:val="en-GB"/>
        </w:rPr>
        <w:t xml:space="preserve">undertaken </w:t>
      </w:r>
      <w:r w:rsidR="00F95E86" w:rsidRPr="00BF360C">
        <w:rPr>
          <w:rFonts w:ascii="Arial" w:eastAsia="Arial" w:hAnsi="Arial" w:cs="Arial"/>
          <w:bCs/>
          <w:sz w:val="20"/>
          <w:szCs w:val="20"/>
          <w:lang w:val="en-GB"/>
        </w:rPr>
        <w:t>with following objectives:</w:t>
      </w:r>
    </w:p>
    <w:p w14:paraId="46ACD676" w14:textId="77777777" w:rsidR="00F95E86" w:rsidRPr="007F23E9" w:rsidRDefault="00091984" w:rsidP="00091984">
      <w:pPr>
        <w:spacing w:after="0" w:line="360" w:lineRule="auto"/>
        <w:jc w:val="both"/>
        <w:rPr>
          <w:rFonts w:ascii="Arial" w:eastAsia="Arial" w:hAnsi="Arial" w:cs="Arial"/>
          <w:bCs/>
          <w:sz w:val="20"/>
          <w:szCs w:val="20"/>
          <w:lang w:val="en-GB"/>
        </w:rPr>
      </w:pPr>
      <w:r w:rsidRPr="007F23E9">
        <w:rPr>
          <w:rFonts w:ascii="Arial" w:eastAsia="Arial" w:hAnsi="Arial" w:cs="Arial"/>
          <w:b/>
          <w:bCs/>
          <w:sz w:val="20"/>
          <w:szCs w:val="20"/>
        </w:rPr>
        <w:t>Objective 1:</w:t>
      </w:r>
      <w:r w:rsidRPr="007F23E9">
        <w:rPr>
          <w:rFonts w:ascii="Arial" w:eastAsia="Arial" w:hAnsi="Arial" w:cs="Arial"/>
          <w:bCs/>
          <w:sz w:val="20"/>
          <w:szCs w:val="20"/>
        </w:rPr>
        <w:t xml:space="preserve"> </w:t>
      </w:r>
      <w:r w:rsidR="00F95E86" w:rsidRPr="007F23E9">
        <w:rPr>
          <w:rFonts w:ascii="Arial" w:eastAsia="Arial" w:hAnsi="Arial" w:cs="Arial"/>
          <w:bCs/>
          <w:sz w:val="20"/>
          <w:szCs w:val="20"/>
        </w:rPr>
        <w:t>To examine trend,</w:t>
      </w:r>
      <w:r w:rsidR="002F6003" w:rsidRPr="007F23E9">
        <w:rPr>
          <w:rFonts w:ascii="Arial" w:eastAsia="Arial" w:hAnsi="Arial" w:cs="Arial"/>
          <w:bCs/>
          <w:sz w:val="20"/>
          <w:szCs w:val="20"/>
        </w:rPr>
        <w:t xml:space="preserve"> </w:t>
      </w:r>
      <w:r w:rsidR="00365B96" w:rsidRPr="007F23E9">
        <w:rPr>
          <w:rFonts w:ascii="Arial" w:eastAsia="Arial" w:hAnsi="Arial" w:cs="Arial"/>
          <w:bCs/>
          <w:sz w:val="20"/>
          <w:szCs w:val="20"/>
        </w:rPr>
        <w:t>and growth</w:t>
      </w:r>
      <w:r w:rsidR="00F95E86" w:rsidRPr="007F23E9">
        <w:rPr>
          <w:rFonts w:ascii="Arial" w:eastAsia="Arial" w:hAnsi="Arial" w:cs="Arial"/>
          <w:bCs/>
          <w:sz w:val="20"/>
          <w:szCs w:val="20"/>
        </w:rPr>
        <w:t xml:space="preserve"> in area, </w:t>
      </w:r>
      <w:r w:rsidR="002F6003" w:rsidRPr="007F23E9">
        <w:rPr>
          <w:rFonts w:ascii="Arial" w:eastAsia="Arial" w:hAnsi="Arial" w:cs="Arial"/>
          <w:bCs/>
          <w:sz w:val="20"/>
          <w:szCs w:val="20"/>
        </w:rPr>
        <w:t>production and productivity of m</w:t>
      </w:r>
      <w:r w:rsidR="00F95E86" w:rsidRPr="007F23E9">
        <w:rPr>
          <w:rFonts w:ascii="Arial" w:eastAsia="Arial" w:hAnsi="Arial" w:cs="Arial"/>
          <w:bCs/>
          <w:sz w:val="20"/>
          <w:szCs w:val="20"/>
        </w:rPr>
        <w:t>ustard in Rajasthan</w:t>
      </w:r>
      <w:r w:rsidR="008731E6" w:rsidRPr="007F23E9">
        <w:rPr>
          <w:rFonts w:ascii="Arial" w:eastAsia="Arial" w:hAnsi="Arial" w:cs="Arial"/>
          <w:bCs/>
          <w:sz w:val="20"/>
          <w:szCs w:val="20"/>
        </w:rPr>
        <w:t xml:space="preserve"> state</w:t>
      </w:r>
      <w:r w:rsidR="004E7B4A" w:rsidRPr="007F23E9">
        <w:rPr>
          <w:rFonts w:ascii="Arial" w:eastAsia="Arial" w:hAnsi="Arial" w:cs="Arial"/>
          <w:bCs/>
          <w:sz w:val="20"/>
          <w:szCs w:val="20"/>
        </w:rPr>
        <w:t xml:space="preserve">, and </w:t>
      </w:r>
    </w:p>
    <w:p w14:paraId="6FAC5504" w14:textId="77777777" w:rsidR="002F6003" w:rsidRPr="0027530D" w:rsidRDefault="00091984" w:rsidP="00091984">
      <w:pPr>
        <w:spacing w:after="0" w:line="360" w:lineRule="auto"/>
        <w:jc w:val="both"/>
        <w:rPr>
          <w:rFonts w:ascii="Arial" w:eastAsia="Arial" w:hAnsi="Arial" w:cs="Arial"/>
          <w:bCs/>
          <w:lang w:val="en-GB"/>
        </w:rPr>
      </w:pPr>
      <w:r w:rsidRPr="007F23E9">
        <w:rPr>
          <w:rFonts w:ascii="Arial" w:eastAsia="Arial" w:hAnsi="Arial" w:cs="Arial"/>
          <w:b/>
          <w:bCs/>
          <w:sz w:val="20"/>
          <w:szCs w:val="20"/>
        </w:rPr>
        <w:t>Objective 2:</w:t>
      </w:r>
      <w:r w:rsidRPr="007F23E9">
        <w:rPr>
          <w:rFonts w:ascii="Arial" w:eastAsia="Arial" w:hAnsi="Arial" w:cs="Arial"/>
          <w:bCs/>
          <w:sz w:val="20"/>
          <w:szCs w:val="20"/>
        </w:rPr>
        <w:t xml:space="preserve">  </w:t>
      </w:r>
      <w:r w:rsidR="002F6003" w:rsidRPr="007F23E9">
        <w:rPr>
          <w:rFonts w:ascii="Arial" w:eastAsia="Arial" w:hAnsi="Arial" w:cs="Arial"/>
          <w:bCs/>
          <w:sz w:val="20"/>
          <w:szCs w:val="20"/>
        </w:rPr>
        <w:t xml:space="preserve">To </w:t>
      </w:r>
      <w:r w:rsidR="00365B96" w:rsidRPr="007F23E9">
        <w:rPr>
          <w:rFonts w:ascii="Arial" w:eastAsia="Arial" w:hAnsi="Arial" w:cs="Arial"/>
          <w:bCs/>
          <w:sz w:val="20"/>
          <w:szCs w:val="20"/>
        </w:rPr>
        <w:t>analyse</w:t>
      </w:r>
      <w:r w:rsidR="002F6003" w:rsidRPr="007F23E9">
        <w:rPr>
          <w:rFonts w:ascii="Arial" w:eastAsia="Arial" w:hAnsi="Arial" w:cs="Arial"/>
          <w:bCs/>
          <w:sz w:val="20"/>
          <w:szCs w:val="20"/>
        </w:rPr>
        <w:t xml:space="preserve"> the sources of growth pattern </w:t>
      </w:r>
      <w:r w:rsidR="008731E6" w:rsidRPr="007F23E9">
        <w:rPr>
          <w:rFonts w:ascii="Arial" w:eastAsia="Arial" w:hAnsi="Arial" w:cs="Arial"/>
          <w:bCs/>
          <w:sz w:val="20"/>
          <w:szCs w:val="20"/>
        </w:rPr>
        <w:t>of mustard</w:t>
      </w:r>
      <w:r w:rsidR="002F6003" w:rsidRPr="007F23E9">
        <w:rPr>
          <w:rFonts w:ascii="Arial" w:eastAsia="Arial" w:hAnsi="Arial" w:cs="Arial"/>
          <w:bCs/>
          <w:sz w:val="20"/>
          <w:szCs w:val="20"/>
        </w:rPr>
        <w:t xml:space="preserve"> in Rajasthan state</w:t>
      </w:r>
      <w:r w:rsidR="002F6003" w:rsidRPr="0027530D">
        <w:rPr>
          <w:rFonts w:ascii="Arial" w:eastAsia="Arial" w:hAnsi="Arial" w:cs="Arial"/>
          <w:bCs/>
        </w:rPr>
        <w:t>.</w:t>
      </w:r>
    </w:p>
    <w:p w14:paraId="414666BA" w14:textId="77777777" w:rsidR="00F40298" w:rsidRPr="00BA0324" w:rsidRDefault="00211DCD" w:rsidP="009D2F71">
      <w:pPr>
        <w:spacing w:after="0" w:line="360" w:lineRule="auto"/>
        <w:rPr>
          <w:rFonts w:ascii="Arial" w:eastAsia="Arial" w:hAnsi="Arial" w:cs="Arial"/>
          <w:b/>
          <w:bCs/>
        </w:rPr>
      </w:pPr>
      <w:r w:rsidRPr="00BA0324">
        <w:rPr>
          <w:rFonts w:ascii="Arial" w:eastAsia="Arial" w:hAnsi="Arial" w:cs="Arial"/>
          <w:b/>
          <w:bCs/>
        </w:rPr>
        <w:t xml:space="preserve">2. </w:t>
      </w:r>
      <w:r w:rsidR="00365708" w:rsidRPr="00BA0324">
        <w:rPr>
          <w:rFonts w:ascii="Arial" w:eastAsia="Arial" w:hAnsi="Arial" w:cs="Arial"/>
          <w:b/>
          <w:bCs/>
        </w:rPr>
        <w:t>RESEARCH METHODOLOGY</w:t>
      </w:r>
    </w:p>
    <w:p w14:paraId="44DFB32E" w14:textId="77777777" w:rsidR="00924E6A" w:rsidRPr="00BA0324" w:rsidRDefault="00924E6A" w:rsidP="003A3022">
      <w:pPr>
        <w:spacing w:after="0" w:line="360" w:lineRule="auto"/>
        <w:jc w:val="both"/>
        <w:rPr>
          <w:rFonts w:ascii="Arial" w:eastAsia="Arial" w:hAnsi="Arial" w:cs="Arial"/>
          <w:b/>
          <w:bCs/>
        </w:rPr>
      </w:pPr>
      <w:r w:rsidRPr="00BA0324">
        <w:rPr>
          <w:rFonts w:ascii="Arial" w:eastAsia="Arial" w:hAnsi="Arial" w:cs="Arial"/>
          <w:b/>
          <w:bCs/>
        </w:rPr>
        <w:t>2.1 Study Period</w:t>
      </w:r>
    </w:p>
    <w:p w14:paraId="54E9BBBC" w14:textId="77777777" w:rsidR="00924E6A" w:rsidRPr="007F23E9" w:rsidRDefault="00924E6A" w:rsidP="003A3022">
      <w:pPr>
        <w:spacing w:after="0" w:line="360" w:lineRule="auto"/>
        <w:jc w:val="both"/>
        <w:rPr>
          <w:rFonts w:ascii="Arial" w:eastAsia="Arial" w:hAnsi="Arial" w:cs="Arial"/>
          <w:bCs/>
          <w:sz w:val="20"/>
          <w:szCs w:val="20"/>
          <w:lang w:val="en-GB"/>
        </w:rPr>
      </w:pPr>
      <w:r w:rsidRPr="007F23E9">
        <w:rPr>
          <w:rFonts w:ascii="Arial" w:eastAsia="Arial" w:hAnsi="Arial" w:cs="Arial"/>
          <w:bCs/>
          <w:sz w:val="20"/>
          <w:szCs w:val="20"/>
          <w:lang w:val="en-GB"/>
        </w:rPr>
        <w:t>The study is conducted for a period of 20 years from 2001 to 2021</w:t>
      </w:r>
    </w:p>
    <w:p w14:paraId="25D3F4D7" w14:textId="77777777" w:rsidR="00935831" w:rsidRPr="00BA0324" w:rsidRDefault="00935831" w:rsidP="003A3022">
      <w:pPr>
        <w:spacing w:after="0" w:line="360" w:lineRule="auto"/>
        <w:jc w:val="both"/>
        <w:rPr>
          <w:rFonts w:ascii="Arial" w:eastAsia="Arial" w:hAnsi="Arial" w:cs="Arial"/>
          <w:b/>
          <w:bCs/>
          <w:lang w:val="en-GB"/>
        </w:rPr>
      </w:pPr>
      <w:r w:rsidRPr="00BA0324">
        <w:rPr>
          <w:rFonts w:ascii="Arial" w:eastAsia="Arial" w:hAnsi="Arial" w:cs="Arial"/>
          <w:b/>
          <w:bCs/>
          <w:lang w:val="en-GB"/>
        </w:rPr>
        <w:t>2.2 Selection of Study Area</w:t>
      </w:r>
    </w:p>
    <w:p w14:paraId="4F6491E7" w14:textId="77777777" w:rsidR="00935831" w:rsidRPr="00BA0324" w:rsidRDefault="00935831" w:rsidP="003A3022">
      <w:pPr>
        <w:spacing w:after="0" w:line="360" w:lineRule="auto"/>
        <w:jc w:val="both"/>
        <w:rPr>
          <w:rFonts w:ascii="Arial" w:eastAsia="Arial" w:hAnsi="Arial" w:cs="Arial"/>
          <w:bCs/>
          <w:lang w:val="en-GB"/>
        </w:rPr>
      </w:pPr>
      <w:r w:rsidRPr="00BA0324">
        <w:rPr>
          <w:rFonts w:ascii="Arial" w:eastAsia="Arial" w:hAnsi="Arial" w:cs="Arial"/>
          <w:bCs/>
          <w:lang w:val="en-GB"/>
        </w:rPr>
        <w:t>The Study is conducted in the Rajasthan states of India.</w:t>
      </w:r>
    </w:p>
    <w:p w14:paraId="603E34CA" w14:textId="77777777" w:rsidR="00F40298" w:rsidRPr="00BA0324" w:rsidRDefault="00935831" w:rsidP="003A3022">
      <w:pPr>
        <w:spacing w:after="0" w:line="360" w:lineRule="auto"/>
        <w:jc w:val="both"/>
        <w:rPr>
          <w:rFonts w:ascii="Arial" w:eastAsia="Times New Roman" w:hAnsi="Arial" w:cs="Arial"/>
          <w:b/>
        </w:rPr>
      </w:pPr>
      <w:r w:rsidRPr="00BA0324">
        <w:rPr>
          <w:rFonts w:ascii="Arial" w:eastAsia="Times New Roman" w:hAnsi="Arial" w:cs="Arial"/>
          <w:b/>
        </w:rPr>
        <w:t>2.3</w:t>
      </w:r>
      <w:r w:rsidR="00FA4BE4" w:rsidRPr="00BA0324">
        <w:rPr>
          <w:rFonts w:ascii="Arial" w:eastAsia="Times New Roman" w:hAnsi="Arial" w:cs="Arial"/>
          <w:b/>
        </w:rPr>
        <w:t xml:space="preserve"> </w:t>
      </w:r>
      <w:r w:rsidRPr="00BA0324">
        <w:rPr>
          <w:rFonts w:ascii="Arial" w:eastAsia="Times New Roman" w:hAnsi="Arial" w:cs="Arial"/>
          <w:b/>
        </w:rPr>
        <w:t xml:space="preserve">Selection </w:t>
      </w:r>
      <w:r w:rsidR="00365708" w:rsidRPr="00BA0324">
        <w:rPr>
          <w:rFonts w:ascii="Arial" w:eastAsia="Times New Roman" w:hAnsi="Arial" w:cs="Arial"/>
          <w:b/>
        </w:rPr>
        <w:t>of data</w:t>
      </w:r>
    </w:p>
    <w:p w14:paraId="4D7C1C79" w14:textId="77777777" w:rsidR="00F40298" w:rsidRPr="007F23E9" w:rsidRDefault="00F858CB" w:rsidP="003A3022">
      <w:pPr>
        <w:spacing w:after="0" w:line="360" w:lineRule="auto"/>
        <w:jc w:val="both"/>
        <w:rPr>
          <w:rFonts w:ascii="Arial" w:eastAsia="Arial" w:hAnsi="Arial" w:cs="Arial"/>
          <w:bCs/>
          <w:sz w:val="20"/>
          <w:szCs w:val="20"/>
        </w:rPr>
      </w:pPr>
      <w:r w:rsidRPr="007F23E9">
        <w:rPr>
          <w:rFonts w:ascii="Arial" w:eastAsia="Arial" w:hAnsi="Arial" w:cs="Arial"/>
          <w:bCs/>
          <w:sz w:val="20"/>
          <w:szCs w:val="20"/>
        </w:rPr>
        <w:t>T</w:t>
      </w:r>
      <w:r w:rsidR="00F40298" w:rsidRPr="007F23E9">
        <w:rPr>
          <w:rFonts w:ascii="Arial" w:eastAsia="Arial" w:hAnsi="Arial" w:cs="Arial"/>
          <w:bCs/>
          <w:sz w:val="20"/>
          <w:szCs w:val="20"/>
        </w:rPr>
        <w:t xml:space="preserve">he time series secondary data on area, production and productivity for the year 2001-02 to 2021-22 (20 years) was collected from the Directorate of Economics and Statistics, Department of Agriculture, Cooperation and Farmers welfare, Ministry of Agriculture and Farmers Welfare Govt. of India and other published sources. </w:t>
      </w:r>
    </w:p>
    <w:p w14:paraId="2D5D27CC" w14:textId="77777777" w:rsidR="00365708" w:rsidRPr="00BA0324" w:rsidRDefault="009861AD" w:rsidP="003A3022">
      <w:pPr>
        <w:spacing w:after="0" w:line="360" w:lineRule="auto"/>
        <w:jc w:val="both"/>
        <w:rPr>
          <w:rFonts w:ascii="Arial" w:eastAsia="Arial" w:hAnsi="Arial" w:cs="Arial"/>
          <w:b/>
          <w:bCs/>
        </w:rPr>
      </w:pPr>
      <w:r w:rsidRPr="00BA0324">
        <w:rPr>
          <w:rFonts w:ascii="Arial" w:eastAsia="Arial" w:hAnsi="Arial" w:cs="Arial"/>
          <w:b/>
          <w:bCs/>
        </w:rPr>
        <w:t>2.4 Selection of Crop</w:t>
      </w:r>
    </w:p>
    <w:p w14:paraId="69CC8EC7" w14:textId="77777777" w:rsidR="00365708" w:rsidRPr="007F23E9" w:rsidRDefault="00365708" w:rsidP="003A3022">
      <w:pPr>
        <w:spacing w:after="0" w:line="360" w:lineRule="auto"/>
        <w:jc w:val="both"/>
        <w:rPr>
          <w:rFonts w:ascii="Arial" w:eastAsia="Arial" w:hAnsi="Arial" w:cs="Arial"/>
          <w:bCs/>
          <w:sz w:val="20"/>
          <w:szCs w:val="20"/>
        </w:rPr>
      </w:pPr>
      <w:r w:rsidRPr="007F23E9">
        <w:rPr>
          <w:rFonts w:ascii="Arial" w:eastAsia="Arial" w:hAnsi="Arial" w:cs="Arial"/>
          <w:bCs/>
          <w:sz w:val="20"/>
          <w:szCs w:val="20"/>
        </w:rPr>
        <w:t>The Mustard Crop has been selected for the purpose of the research problem.</w:t>
      </w:r>
    </w:p>
    <w:p w14:paraId="678E680B" w14:textId="77777777" w:rsidR="000E5690" w:rsidRPr="00BA0324" w:rsidRDefault="004F6F3C" w:rsidP="003A3022">
      <w:pPr>
        <w:spacing w:after="0" w:line="360" w:lineRule="auto"/>
        <w:jc w:val="both"/>
        <w:rPr>
          <w:rFonts w:ascii="Arial" w:eastAsia="Times New Roman" w:hAnsi="Arial" w:cs="Arial"/>
          <w:b/>
        </w:rPr>
      </w:pPr>
      <w:r w:rsidRPr="00BA0324">
        <w:rPr>
          <w:rFonts w:ascii="Arial" w:eastAsia="Times New Roman" w:hAnsi="Arial" w:cs="Arial"/>
          <w:b/>
        </w:rPr>
        <w:t>2.5 Analytical T</w:t>
      </w:r>
      <w:r w:rsidR="000E5690" w:rsidRPr="00BA0324">
        <w:rPr>
          <w:rFonts w:ascii="Arial" w:eastAsia="Times New Roman" w:hAnsi="Arial" w:cs="Arial"/>
          <w:b/>
        </w:rPr>
        <w:t>ools and</w:t>
      </w:r>
      <w:r w:rsidRPr="00BA0324">
        <w:rPr>
          <w:rFonts w:ascii="Arial" w:eastAsia="Times New Roman" w:hAnsi="Arial" w:cs="Arial"/>
          <w:b/>
        </w:rPr>
        <w:t xml:space="preserve"> Methods</w:t>
      </w:r>
      <w:r w:rsidR="000E5690" w:rsidRPr="00BA0324">
        <w:rPr>
          <w:rFonts w:ascii="Arial" w:eastAsia="Times New Roman" w:hAnsi="Arial" w:cs="Arial"/>
          <w:b/>
        </w:rPr>
        <w:t>:</w:t>
      </w:r>
    </w:p>
    <w:p w14:paraId="5D3A6295" w14:textId="77777777" w:rsidR="00FB5C5D" w:rsidRPr="00BA0324" w:rsidRDefault="00FB5C5D" w:rsidP="003A3022">
      <w:pPr>
        <w:spacing w:after="0" w:line="360" w:lineRule="auto"/>
        <w:jc w:val="both"/>
        <w:rPr>
          <w:rFonts w:ascii="Arial" w:eastAsia="Times New Roman" w:hAnsi="Arial" w:cs="Arial"/>
          <w:b/>
        </w:rPr>
      </w:pPr>
      <w:r w:rsidRPr="00BA0324">
        <w:rPr>
          <w:rFonts w:ascii="Arial" w:eastAsia="Times New Roman" w:hAnsi="Arial" w:cs="Arial"/>
          <w:b/>
        </w:rPr>
        <w:t>2.5.1 Absolute Change</w:t>
      </w:r>
      <w:r w:rsidR="0045200E" w:rsidRPr="00BA0324">
        <w:rPr>
          <w:rFonts w:ascii="Arial" w:eastAsia="Times New Roman" w:hAnsi="Arial" w:cs="Arial"/>
          <w:b/>
        </w:rPr>
        <w:t xml:space="preserve"> (AC)</w:t>
      </w:r>
    </w:p>
    <w:p w14:paraId="23E4E03F" w14:textId="77777777" w:rsidR="0045200E" w:rsidRPr="002E4FCF" w:rsidRDefault="0045200E" w:rsidP="003A3022">
      <w:pPr>
        <w:spacing w:after="0" w:line="240" w:lineRule="auto"/>
        <w:jc w:val="both"/>
        <w:rPr>
          <w:rFonts w:ascii="Arial" w:eastAsia="Times New Roman" w:hAnsi="Arial" w:cs="Arial"/>
          <w:sz w:val="20"/>
          <w:szCs w:val="20"/>
        </w:rPr>
      </w:pPr>
      <w:r w:rsidRPr="007F23E9">
        <w:rPr>
          <w:rFonts w:ascii="Arial" w:eastAsia="Times New Roman" w:hAnsi="Arial" w:cs="Arial"/>
          <w:b/>
          <w:sz w:val="20"/>
          <w:szCs w:val="20"/>
        </w:rPr>
        <w:t xml:space="preserve"> </w:t>
      </w:r>
      <w:r w:rsidRPr="007F23E9">
        <w:rPr>
          <w:rFonts w:ascii="Arial" w:eastAsia="Times New Roman" w:hAnsi="Arial" w:cs="Arial"/>
          <w:sz w:val="20"/>
          <w:szCs w:val="20"/>
        </w:rPr>
        <w:t xml:space="preserve">It is defined as the difference between the initial area, production and productivity of the mustard in the Rajasthan state and final initial area, production and productivity of the mustard in the Rajasthan state. The absolute change has been worked out to find the difference in the area, production and </w:t>
      </w:r>
      <w:r w:rsidR="002F3A31" w:rsidRPr="007F23E9">
        <w:rPr>
          <w:rFonts w:ascii="Arial" w:eastAsia="Times New Roman" w:hAnsi="Arial" w:cs="Arial"/>
          <w:sz w:val="20"/>
          <w:szCs w:val="20"/>
        </w:rPr>
        <w:t>productivity from</w:t>
      </w:r>
      <w:r w:rsidRPr="007F23E9">
        <w:rPr>
          <w:rFonts w:ascii="Arial" w:eastAsia="Times New Roman" w:hAnsi="Arial" w:cs="Arial"/>
          <w:sz w:val="20"/>
          <w:szCs w:val="20"/>
        </w:rPr>
        <w:t xml:space="preserve"> the </w:t>
      </w:r>
      <w:r w:rsidR="00B57985" w:rsidRPr="007F23E9">
        <w:rPr>
          <w:rFonts w:ascii="Arial" w:eastAsia="Times New Roman" w:hAnsi="Arial" w:cs="Arial"/>
          <w:sz w:val="20"/>
          <w:szCs w:val="20"/>
        </w:rPr>
        <w:t xml:space="preserve">initial base year </w:t>
      </w:r>
      <w:r w:rsidR="002F3A31" w:rsidRPr="007F23E9">
        <w:rPr>
          <w:rFonts w:ascii="Arial" w:eastAsia="Times New Roman" w:hAnsi="Arial" w:cs="Arial"/>
          <w:sz w:val="20"/>
          <w:szCs w:val="20"/>
        </w:rPr>
        <w:t>period (Triennium</w:t>
      </w:r>
      <w:r w:rsidR="00B57985" w:rsidRPr="007F23E9">
        <w:rPr>
          <w:rFonts w:ascii="Arial" w:eastAsia="Times New Roman" w:hAnsi="Arial" w:cs="Arial"/>
          <w:sz w:val="20"/>
          <w:szCs w:val="20"/>
        </w:rPr>
        <w:t xml:space="preserve"> Ending (TE) 2001) to final current year period </w:t>
      </w:r>
      <w:r w:rsidR="00B57985" w:rsidRPr="002E4FCF">
        <w:rPr>
          <w:rFonts w:ascii="Arial" w:eastAsia="Times New Roman" w:hAnsi="Arial" w:cs="Arial"/>
          <w:sz w:val="20"/>
          <w:szCs w:val="20"/>
        </w:rPr>
        <w:t>(TE 2021)</w:t>
      </w:r>
      <w:r w:rsidR="002F3A31" w:rsidRPr="002E4FCF">
        <w:rPr>
          <w:rFonts w:ascii="Arial" w:eastAsia="Times New Roman" w:hAnsi="Arial" w:cs="Arial"/>
          <w:sz w:val="20"/>
          <w:szCs w:val="20"/>
        </w:rPr>
        <w:t>.</w:t>
      </w:r>
    </w:p>
    <w:p w14:paraId="1E7B9CDE" w14:textId="77777777" w:rsidR="002F3A31" w:rsidRPr="002E4FCF" w:rsidRDefault="002F3A31" w:rsidP="003A3022">
      <w:pPr>
        <w:spacing w:after="0" w:line="240" w:lineRule="auto"/>
        <w:jc w:val="both"/>
        <w:rPr>
          <w:rFonts w:ascii="Arial" w:eastAsia="Times New Roman" w:hAnsi="Arial" w:cs="Arial"/>
          <w:sz w:val="20"/>
          <w:szCs w:val="20"/>
        </w:rPr>
      </w:pPr>
      <w:r w:rsidRPr="002E4FCF">
        <w:rPr>
          <w:rFonts w:ascii="Arial" w:eastAsia="Times New Roman" w:hAnsi="Arial" w:cs="Arial"/>
          <w:sz w:val="20"/>
          <w:szCs w:val="20"/>
        </w:rPr>
        <w:t xml:space="preserve"> </w:t>
      </w:r>
    </w:p>
    <w:p w14:paraId="073DAB2C" w14:textId="77777777" w:rsidR="002F3A31" w:rsidRPr="002E4FCF" w:rsidRDefault="002F3A31" w:rsidP="003A3022">
      <w:pPr>
        <w:spacing w:after="0" w:line="240" w:lineRule="auto"/>
        <w:jc w:val="both"/>
        <w:rPr>
          <w:rFonts w:ascii="Arial" w:eastAsia="Times New Roman" w:hAnsi="Arial" w:cs="Arial"/>
          <w:sz w:val="20"/>
          <w:szCs w:val="20"/>
        </w:rPr>
      </w:pPr>
      <w:r w:rsidRPr="002E4FCF">
        <w:rPr>
          <w:rFonts w:ascii="Arial" w:eastAsia="Times New Roman" w:hAnsi="Arial" w:cs="Arial"/>
          <w:sz w:val="20"/>
          <w:szCs w:val="20"/>
        </w:rPr>
        <w:t xml:space="preserve">Absolute change = An </w:t>
      </w:r>
      <w:r w:rsidR="00335A91" w:rsidRPr="002E4FCF">
        <w:rPr>
          <w:rFonts w:ascii="Arial" w:eastAsia="Times New Roman" w:hAnsi="Arial" w:cs="Arial"/>
          <w:sz w:val="20"/>
          <w:szCs w:val="20"/>
        </w:rPr>
        <w:t>–</w:t>
      </w:r>
      <w:r w:rsidRPr="002E4FCF">
        <w:rPr>
          <w:rFonts w:ascii="Arial" w:eastAsia="Times New Roman" w:hAnsi="Arial" w:cs="Arial"/>
          <w:sz w:val="20"/>
          <w:szCs w:val="20"/>
        </w:rPr>
        <w:t>Ao</w:t>
      </w:r>
    </w:p>
    <w:p w14:paraId="63DC6523" w14:textId="77777777" w:rsidR="00335A91" w:rsidRPr="002E4FCF" w:rsidRDefault="00335A91" w:rsidP="003A3022">
      <w:pPr>
        <w:spacing w:after="0" w:line="240" w:lineRule="auto"/>
        <w:jc w:val="both"/>
        <w:rPr>
          <w:rFonts w:ascii="Arial" w:eastAsia="Times New Roman" w:hAnsi="Arial" w:cs="Arial"/>
          <w:sz w:val="20"/>
          <w:szCs w:val="20"/>
        </w:rPr>
      </w:pPr>
      <w:r w:rsidRPr="002E4FCF">
        <w:rPr>
          <w:rFonts w:ascii="Arial" w:eastAsia="Times New Roman" w:hAnsi="Arial" w:cs="Arial"/>
          <w:sz w:val="20"/>
          <w:szCs w:val="20"/>
        </w:rPr>
        <w:t xml:space="preserve"> Where,</w:t>
      </w:r>
    </w:p>
    <w:p w14:paraId="1920EBB9" w14:textId="77777777" w:rsidR="00335A91" w:rsidRPr="002E4FCF" w:rsidRDefault="00335A91" w:rsidP="003A3022">
      <w:pPr>
        <w:spacing w:after="0" w:line="240" w:lineRule="auto"/>
        <w:jc w:val="both"/>
        <w:rPr>
          <w:rFonts w:ascii="Arial" w:eastAsia="Times New Roman" w:hAnsi="Arial" w:cs="Arial"/>
          <w:sz w:val="20"/>
          <w:szCs w:val="20"/>
        </w:rPr>
      </w:pPr>
      <w:r w:rsidRPr="002E4FCF">
        <w:rPr>
          <w:rFonts w:ascii="Arial" w:eastAsia="Times New Roman" w:hAnsi="Arial" w:cs="Arial"/>
          <w:sz w:val="20"/>
          <w:szCs w:val="20"/>
        </w:rPr>
        <w:t xml:space="preserve"> An = Average of the area, production and productivity in current three years (TE 2001) of the study period (Current Year)</w:t>
      </w:r>
    </w:p>
    <w:p w14:paraId="1EFFE34A" w14:textId="77777777" w:rsidR="00335A91" w:rsidRPr="002E4FCF" w:rsidRDefault="00335A91" w:rsidP="003A3022">
      <w:pPr>
        <w:spacing w:after="0" w:line="240" w:lineRule="auto"/>
        <w:jc w:val="both"/>
        <w:rPr>
          <w:rFonts w:ascii="Arial" w:eastAsia="Times New Roman" w:hAnsi="Arial" w:cs="Arial"/>
          <w:sz w:val="20"/>
          <w:szCs w:val="20"/>
        </w:rPr>
      </w:pPr>
      <w:r w:rsidRPr="002E4FCF">
        <w:rPr>
          <w:rFonts w:ascii="Arial" w:eastAsia="Times New Roman" w:hAnsi="Arial" w:cs="Arial"/>
          <w:sz w:val="20"/>
          <w:szCs w:val="20"/>
        </w:rPr>
        <w:t xml:space="preserve"> Ao = Average of the area, production and productivity in</w:t>
      </w:r>
      <w:r w:rsidR="00860E1E" w:rsidRPr="002E4FCF">
        <w:rPr>
          <w:rFonts w:ascii="Arial" w:eastAsia="Times New Roman" w:hAnsi="Arial" w:cs="Arial"/>
          <w:sz w:val="20"/>
          <w:szCs w:val="20"/>
        </w:rPr>
        <w:t xml:space="preserve"> current three years (TE 202</w:t>
      </w:r>
      <w:r w:rsidRPr="002E4FCF">
        <w:rPr>
          <w:rFonts w:ascii="Arial" w:eastAsia="Times New Roman" w:hAnsi="Arial" w:cs="Arial"/>
          <w:sz w:val="20"/>
          <w:szCs w:val="20"/>
        </w:rPr>
        <w:t xml:space="preserve">1) of the study period </w:t>
      </w:r>
      <w:r w:rsidR="00C945CD" w:rsidRPr="002E4FCF">
        <w:rPr>
          <w:rFonts w:ascii="Arial" w:eastAsia="Times New Roman" w:hAnsi="Arial" w:cs="Arial"/>
          <w:sz w:val="20"/>
          <w:szCs w:val="20"/>
        </w:rPr>
        <w:t>(Base</w:t>
      </w:r>
      <w:r w:rsidRPr="002E4FCF">
        <w:rPr>
          <w:rFonts w:ascii="Arial" w:eastAsia="Times New Roman" w:hAnsi="Arial" w:cs="Arial"/>
          <w:sz w:val="20"/>
          <w:szCs w:val="20"/>
        </w:rPr>
        <w:t xml:space="preserve"> Year)</w:t>
      </w:r>
    </w:p>
    <w:p w14:paraId="59BF4182" w14:textId="77777777" w:rsidR="002F3A31" w:rsidRPr="004372C2" w:rsidRDefault="002F3A31" w:rsidP="003A3022">
      <w:pPr>
        <w:spacing w:after="0" w:line="360" w:lineRule="auto"/>
        <w:jc w:val="both"/>
        <w:rPr>
          <w:rFonts w:ascii="Arial" w:eastAsia="Arial" w:hAnsi="Arial" w:cs="Arial"/>
          <w:b/>
          <w:bCs/>
          <w:lang w:val="en-GB"/>
        </w:rPr>
      </w:pPr>
    </w:p>
    <w:p w14:paraId="1940F7D6" w14:textId="77777777" w:rsidR="00577916" w:rsidRPr="004372C2" w:rsidRDefault="00FB5C5D" w:rsidP="003A3022">
      <w:pPr>
        <w:spacing w:after="0" w:line="360" w:lineRule="auto"/>
        <w:jc w:val="both"/>
        <w:rPr>
          <w:rFonts w:ascii="Arial" w:eastAsia="Arial" w:hAnsi="Arial" w:cs="Arial"/>
          <w:b/>
          <w:bCs/>
        </w:rPr>
      </w:pPr>
      <w:r w:rsidRPr="004372C2">
        <w:rPr>
          <w:rFonts w:ascii="Arial" w:eastAsia="Arial" w:hAnsi="Arial" w:cs="Arial"/>
          <w:b/>
          <w:bCs/>
          <w:lang w:val="en-GB"/>
        </w:rPr>
        <w:t>2.5.2</w:t>
      </w:r>
      <w:r w:rsidR="00D53D05" w:rsidRPr="004372C2">
        <w:rPr>
          <w:rFonts w:ascii="Arial" w:eastAsia="Arial" w:hAnsi="Arial" w:cs="Arial"/>
          <w:b/>
          <w:bCs/>
          <w:lang w:val="en-GB"/>
        </w:rPr>
        <w:t xml:space="preserve"> </w:t>
      </w:r>
      <w:r w:rsidR="00912E2B" w:rsidRPr="004372C2">
        <w:rPr>
          <w:rFonts w:ascii="Arial" w:eastAsia="Arial" w:hAnsi="Arial" w:cs="Arial"/>
          <w:b/>
          <w:bCs/>
          <w:lang w:val="en-GB"/>
        </w:rPr>
        <w:t>Relative Change</w:t>
      </w:r>
      <w:r w:rsidR="00FC51D3" w:rsidRPr="004372C2">
        <w:rPr>
          <w:rFonts w:ascii="Arial" w:eastAsia="Arial" w:hAnsi="Arial" w:cs="Arial"/>
          <w:b/>
          <w:bCs/>
          <w:lang w:val="en-GB"/>
        </w:rPr>
        <w:t xml:space="preserve"> (RC)</w:t>
      </w:r>
    </w:p>
    <w:p w14:paraId="6C709DE3" w14:textId="77777777" w:rsidR="00912E2B" w:rsidRPr="002E4FCF" w:rsidRDefault="00912E2B" w:rsidP="003A3022">
      <w:pPr>
        <w:spacing w:after="0" w:line="360" w:lineRule="auto"/>
        <w:jc w:val="both"/>
        <w:rPr>
          <w:rFonts w:ascii="Arial" w:eastAsia="Arial" w:hAnsi="Arial" w:cs="Arial"/>
          <w:b/>
          <w:bCs/>
          <w:sz w:val="20"/>
          <w:szCs w:val="20"/>
        </w:rPr>
      </w:pPr>
      <w:r w:rsidRPr="002E4FCF">
        <w:rPr>
          <w:rFonts w:ascii="Arial" w:eastAsia="Arial" w:hAnsi="Arial" w:cs="Arial"/>
          <w:bCs/>
          <w:sz w:val="20"/>
          <w:szCs w:val="20"/>
        </w:rPr>
        <w:t xml:space="preserve">Relative change explains comparative change amongst the components of mustard production while, absolute change </w:t>
      </w:r>
      <w:proofErr w:type="gramStart"/>
      <w:r w:rsidRPr="002E4FCF">
        <w:rPr>
          <w:rFonts w:ascii="Arial" w:eastAsia="Arial" w:hAnsi="Arial" w:cs="Arial"/>
          <w:bCs/>
          <w:sz w:val="20"/>
          <w:szCs w:val="20"/>
        </w:rPr>
        <w:t>do</w:t>
      </w:r>
      <w:proofErr w:type="gramEnd"/>
      <w:r w:rsidRPr="002E4FCF">
        <w:rPr>
          <w:rFonts w:ascii="Arial" w:eastAsia="Arial" w:hAnsi="Arial" w:cs="Arial"/>
          <w:bCs/>
          <w:sz w:val="20"/>
          <w:szCs w:val="20"/>
        </w:rPr>
        <w:t xml:space="preserve"> not explain this change. Hence the relative change in the area, production and productivity of mustard of different district of Rajasthan were </w:t>
      </w:r>
      <w:r w:rsidR="00FF4B54" w:rsidRPr="002E4FCF">
        <w:rPr>
          <w:rFonts w:ascii="Arial" w:eastAsia="Arial" w:hAnsi="Arial" w:cs="Arial"/>
          <w:bCs/>
          <w:sz w:val="20"/>
          <w:szCs w:val="20"/>
        </w:rPr>
        <w:t>analysed</w:t>
      </w:r>
      <w:r w:rsidRPr="002E4FCF">
        <w:rPr>
          <w:rFonts w:ascii="Arial" w:eastAsia="Arial" w:hAnsi="Arial" w:cs="Arial"/>
          <w:bCs/>
          <w:sz w:val="20"/>
          <w:szCs w:val="20"/>
        </w:rPr>
        <w:t xml:space="preserve"> using following formula</w:t>
      </w:r>
    </w:p>
    <w:p w14:paraId="376602CE" w14:textId="77777777" w:rsidR="00912E2B" w:rsidRPr="00D2560E" w:rsidRDefault="00912E2B" w:rsidP="003A3022">
      <w:pPr>
        <w:spacing w:after="0" w:line="360" w:lineRule="auto"/>
        <w:jc w:val="both"/>
        <w:rPr>
          <w:rFonts w:ascii="Arial" w:hAnsi="Arial" w:cs="Arial"/>
          <w:sz w:val="20"/>
          <w:szCs w:val="20"/>
          <w:lang w:val="fr-FR"/>
        </w:rPr>
      </w:pPr>
      <w:r w:rsidRPr="00D2560E">
        <w:rPr>
          <w:rFonts w:ascii="Arial" w:hAnsi="Arial" w:cs="Arial"/>
          <w:sz w:val="20"/>
          <w:szCs w:val="20"/>
          <w:lang w:val="fr-FR"/>
        </w:rPr>
        <w:t>Relative change (%) =</w:t>
      </w:r>
      <m:oMath>
        <m:f>
          <m:fPr>
            <m:ctrlPr>
              <w:rPr>
                <w:rFonts w:ascii="Cambria Math" w:hAnsi="Cambria Math" w:cs="Arial"/>
                <w:i/>
                <w:sz w:val="20"/>
                <w:szCs w:val="20"/>
              </w:rPr>
            </m:ctrlPr>
          </m:fPr>
          <m:num>
            <m:r>
              <w:rPr>
                <w:rFonts w:ascii="Cambria Math" w:hAnsi="Cambria Math" w:cs="Arial"/>
                <w:sz w:val="20"/>
                <w:szCs w:val="20"/>
                <w:lang w:val="fr-FR"/>
              </w:rPr>
              <m:t>(</m:t>
            </m:r>
            <m:r>
              <w:rPr>
                <w:rFonts w:ascii="Cambria Math" w:hAnsi="Cambria Math" w:cs="Arial"/>
                <w:sz w:val="20"/>
                <w:szCs w:val="20"/>
              </w:rPr>
              <m:t>C</m:t>
            </m:r>
            <m:r>
              <w:rPr>
                <w:rFonts w:ascii="Cambria Math" w:hAnsi="Cambria Math" w:cs="Arial"/>
                <w:sz w:val="20"/>
                <w:szCs w:val="20"/>
                <w:lang w:val="fr-FR"/>
              </w:rPr>
              <m:t>-</m:t>
            </m:r>
            <m:r>
              <w:rPr>
                <w:rFonts w:ascii="Cambria Math" w:hAnsi="Cambria Math" w:cs="Arial"/>
                <w:sz w:val="20"/>
                <w:szCs w:val="20"/>
              </w:rPr>
              <m:t>B</m:t>
            </m:r>
            <m:r>
              <w:rPr>
                <w:rFonts w:ascii="Cambria Math" w:hAnsi="Cambria Math" w:cs="Arial"/>
                <w:sz w:val="20"/>
                <w:szCs w:val="20"/>
                <w:lang w:val="fr-FR"/>
              </w:rPr>
              <m:t>)</m:t>
            </m:r>
          </m:num>
          <m:den>
            <m:r>
              <w:rPr>
                <w:rFonts w:ascii="Cambria Math" w:hAnsi="Cambria Math" w:cs="Arial"/>
                <w:sz w:val="20"/>
                <w:szCs w:val="20"/>
                <w:lang w:val="fr-FR"/>
              </w:rPr>
              <m:t>(</m:t>
            </m:r>
            <m:r>
              <w:rPr>
                <w:rFonts w:ascii="Cambria Math" w:hAnsi="Cambria Math" w:cs="Arial"/>
                <w:sz w:val="20"/>
                <w:szCs w:val="20"/>
              </w:rPr>
              <m:t>B</m:t>
            </m:r>
            <m:r>
              <w:rPr>
                <w:rFonts w:ascii="Cambria Math" w:hAnsi="Cambria Math" w:cs="Arial"/>
                <w:sz w:val="20"/>
                <w:szCs w:val="20"/>
                <w:lang w:val="fr-FR"/>
              </w:rPr>
              <m:t>)</m:t>
            </m:r>
          </m:den>
        </m:f>
      </m:oMath>
      <w:r w:rsidRPr="00D2560E">
        <w:rPr>
          <w:rFonts w:ascii="Arial" w:hAnsi="Arial" w:cs="Arial"/>
          <w:sz w:val="20"/>
          <w:szCs w:val="20"/>
          <w:lang w:val="fr-FR"/>
        </w:rPr>
        <w:t xml:space="preserve"> x100</w:t>
      </w:r>
    </w:p>
    <w:p w14:paraId="5F865DB2" w14:textId="77777777" w:rsidR="00912E2B" w:rsidRPr="002E4FCF" w:rsidRDefault="00912E2B" w:rsidP="003A3022">
      <w:pPr>
        <w:spacing w:after="0" w:line="360" w:lineRule="auto"/>
        <w:jc w:val="both"/>
        <w:rPr>
          <w:rFonts w:ascii="Arial" w:hAnsi="Arial" w:cs="Arial"/>
          <w:sz w:val="20"/>
          <w:szCs w:val="20"/>
        </w:rPr>
      </w:pPr>
      <w:r w:rsidRPr="002E4FCF">
        <w:rPr>
          <w:rFonts w:ascii="Arial" w:hAnsi="Arial" w:cs="Arial"/>
          <w:sz w:val="20"/>
          <w:szCs w:val="20"/>
        </w:rPr>
        <w:t>Where,</w:t>
      </w:r>
    </w:p>
    <w:p w14:paraId="40C54CBB" w14:textId="77777777" w:rsidR="00912E2B" w:rsidRPr="002E4FCF" w:rsidRDefault="00912E2B" w:rsidP="003A3022">
      <w:pPr>
        <w:spacing w:after="0" w:line="360" w:lineRule="auto"/>
        <w:ind w:left="990" w:hanging="630"/>
        <w:jc w:val="both"/>
        <w:rPr>
          <w:rFonts w:ascii="Arial" w:hAnsi="Arial" w:cs="Arial"/>
          <w:sz w:val="20"/>
          <w:szCs w:val="20"/>
        </w:rPr>
      </w:pPr>
      <w:r w:rsidRPr="002E4FCF">
        <w:rPr>
          <w:rFonts w:ascii="Arial" w:hAnsi="Arial" w:cs="Arial"/>
          <w:sz w:val="20"/>
          <w:szCs w:val="20"/>
        </w:rPr>
        <w:t>C = Triennium average from 201</w:t>
      </w:r>
      <w:r w:rsidRPr="002E4FCF">
        <w:rPr>
          <w:rFonts w:ascii="Arial" w:hAnsi="Arial" w:cs="Arial"/>
          <w:sz w:val="20"/>
          <w:szCs w:val="20"/>
          <w:lang w:val="en-GB"/>
        </w:rPr>
        <w:t>9</w:t>
      </w:r>
      <w:r w:rsidRPr="002E4FCF">
        <w:rPr>
          <w:rFonts w:ascii="Arial" w:hAnsi="Arial" w:cs="Arial"/>
          <w:sz w:val="20"/>
          <w:szCs w:val="20"/>
        </w:rPr>
        <w:t>-</w:t>
      </w:r>
      <w:r w:rsidRPr="002E4FCF">
        <w:rPr>
          <w:rFonts w:ascii="Arial" w:hAnsi="Arial" w:cs="Arial"/>
          <w:sz w:val="20"/>
          <w:szCs w:val="20"/>
          <w:lang w:val="en-GB"/>
        </w:rPr>
        <w:t xml:space="preserve">20 </w:t>
      </w:r>
      <w:r w:rsidRPr="002E4FCF">
        <w:rPr>
          <w:rFonts w:ascii="Arial" w:hAnsi="Arial" w:cs="Arial"/>
          <w:sz w:val="20"/>
          <w:szCs w:val="20"/>
        </w:rPr>
        <w:t>to 20</w:t>
      </w:r>
      <w:r w:rsidRPr="002E4FCF">
        <w:rPr>
          <w:rFonts w:ascii="Arial" w:hAnsi="Arial" w:cs="Arial"/>
          <w:sz w:val="20"/>
          <w:szCs w:val="20"/>
          <w:lang w:val="en-GB"/>
        </w:rPr>
        <w:t>21</w:t>
      </w:r>
      <w:r w:rsidRPr="002E4FCF">
        <w:rPr>
          <w:rFonts w:ascii="Arial" w:hAnsi="Arial" w:cs="Arial"/>
          <w:sz w:val="20"/>
          <w:szCs w:val="20"/>
        </w:rPr>
        <w:t>-</w:t>
      </w:r>
      <w:r w:rsidRPr="002E4FCF">
        <w:rPr>
          <w:rFonts w:ascii="Arial" w:hAnsi="Arial" w:cs="Arial"/>
          <w:sz w:val="20"/>
          <w:szCs w:val="20"/>
          <w:lang w:val="en-GB"/>
        </w:rPr>
        <w:t xml:space="preserve">22 </w:t>
      </w:r>
      <w:r w:rsidRPr="002E4FCF">
        <w:rPr>
          <w:rFonts w:ascii="Arial" w:hAnsi="Arial" w:cs="Arial"/>
          <w:sz w:val="20"/>
          <w:szCs w:val="20"/>
        </w:rPr>
        <w:t>(Current year), for the Area, Production and Productivity</w:t>
      </w:r>
    </w:p>
    <w:p w14:paraId="6C1D7E51" w14:textId="77777777" w:rsidR="00912E2B" w:rsidRPr="002E4FCF" w:rsidRDefault="00912E2B" w:rsidP="003A3022">
      <w:pPr>
        <w:spacing w:after="0" w:line="360" w:lineRule="auto"/>
        <w:ind w:left="990" w:hanging="630"/>
        <w:jc w:val="both"/>
        <w:rPr>
          <w:rFonts w:ascii="Arial" w:hAnsi="Arial" w:cs="Arial"/>
          <w:sz w:val="20"/>
          <w:szCs w:val="20"/>
        </w:rPr>
      </w:pPr>
      <w:r w:rsidRPr="002E4FCF">
        <w:rPr>
          <w:rFonts w:ascii="Arial" w:hAnsi="Arial" w:cs="Arial"/>
          <w:sz w:val="20"/>
          <w:szCs w:val="20"/>
        </w:rPr>
        <w:lastRenderedPageBreak/>
        <w:t>B = Triennium average from 200</w:t>
      </w:r>
      <w:r w:rsidRPr="002E4FCF">
        <w:rPr>
          <w:rFonts w:ascii="Arial" w:hAnsi="Arial" w:cs="Arial"/>
          <w:sz w:val="20"/>
          <w:szCs w:val="20"/>
          <w:lang w:val="en-GB"/>
        </w:rPr>
        <w:t>1</w:t>
      </w:r>
      <w:r w:rsidRPr="002E4FCF">
        <w:rPr>
          <w:rFonts w:ascii="Arial" w:hAnsi="Arial" w:cs="Arial"/>
          <w:sz w:val="20"/>
          <w:szCs w:val="20"/>
        </w:rPr>
        <w:t>-0</w:t>
      </w:r>
      <w:r w:rsidRPr="002E4FCF">
        <w:rPr>
          <w:rFonts w:ascii="Arial" w:hAnsi="Arial" w:cs="Arial"/>
          <w:sz w:val="20"/>
          <w:szCs w:val="20"/>
          <w:lang w:val="en-GB"/>
        </w:rPr>
        <w:t>2</w:t>
      </w:r>
      <w:r w:rsidRPr="002E4FCF">
        <w:rPr>
          <w:rFonts w:ascii="Arial" w:hAnsi="Arial" w:cs="Arial"/>
          <w:sz w:val="20"/>
          <w:szCs w:val="20"/>
        </w:rPr>
        <w:t xml:space="preserve"> to 200</w:t>
      </w:r>
      <w:r w:rsidRPr="002E4FCF">
        <w:rPr>
          <w:rFonts w:ascii="Arial" w:hAnsi="Arial" w:cs="Arial"/>
          <w:sz w:val="20"/>
          <w:szCs w:val="20"/>
          <w:lang w:val="en-GB"/>
        </w:rPr>
        <w:t>3</w:t>
      </w:r>
      <w:r w:rsidRPr="002E4FCF">
        <w:rPr>
          <w:rFonts w:ascii="Arial" w:hAnsi="Arial" w:cs="Arial"/>
          <w:sz w:val="20"/>
          <w:szCs w:val="20"/>
        </w:rPr>
        <w:t>-0</w:t>
      </w:r>
      <w:r w:rsidRPr="002E4FCF">
        <w:rPr>
          <w:rFonts w:ascii="Arial" w:hAnsi="Arial" w:cs="Arial"/>
          <w:sz w:val="20"/>
          <w:szCs w:val="20"/>
          <w:lang w:val="en-GB"/>
        </w:rPr>
        <w:t xml:space="preserve">4 </w:t>
      </w:r>
      <w:r w:rsidRPr="002E4FCF">
        <w:rPr>
          <w:rFonts w:ascii="Arial" w:hAnsi="Arial" w:cs="Arial"/>
          <w:sz w:val="20"/>
          <w:szCs w:val="20"/>
        </w:rPr>
        <w:t>(Base year), for the Area, Production and Productivity</w:t>
      </w:r>
    </w:p>
    <w:p w14:paraId="4283E834" w14:textId="77777777" w:rsidR="00912E2B" w:rsidRPr="004372C2" w:rsidRDefault="00FB5C5D" w:rsidP="003A3022">
      <w:pPr>
        <w:spacing w:line="360" w:lineRule="auto"/>
        <w:jc w:val="both"/>
        <w:rPr>
          <w:rFonts w:ascii="Arial" w:hAnsi="Arial" w:cs="Arial"/>
          <w:b/>
          <w:lang w:val="en-GB"/>
        </w:rPr>
      </w:pPr>
      <w:r w:rsidRPr="004372C2">
        <w:rPr>
          <w:rFonts w:ascii="Arial" w:hAnsi="Arial" w:cs="Arial"/>
          <w:b/>
          <w:lang w:val="en-GB"/>
        </w:rPr>
        <w:t>2.5.3</w:t>
      </w:r>
      <w:r w:rsidR="0029630C" w:rsidRPr="004372C2">
        <w:rPr>
          <w:rFonts w:ascii="Arial" w:hAnsi="Arial" w:cs="Arial"/>
          <w:b/>
          <w:lang w:val="en-GB"/>
        </w:rPr>
        <w:t xml:space="preserve"> </w:t>
      </w:r>
      <w:r w:rsidR="00912E2B" w:rsidRPr="004372C2">
        <w:rPr>
          <w:rFonts w:ascii="Arial" w:hAnsi="Arial" w:cs="Arial"/>
          <w:b/>
          <w:lang w:val="en-GB"/>
        </w:rPr>
        <w:t xml:space="preserve">Trend Analysis </w:t>
      </w:r>
    </w:p>
    <w:p w14:paraId="596FF99E" w14:textId="77777777" w:rsidR="00912E2B" w:rsidRPr="004372C2" w:rsidRDefault="00912E2B" w:rsidP="003A3022">
      <w:pPr>
        <w:spacing w:line="360" w:lineRule="auto"/>
        <w:jc w:val="both"/>
        <w:rPr>
          <w:rFonts w:ascii="Arial" w:hAnsi="Arial" w:cs="Arial"/>
          <w:b/>
        </w:rPr>
      </w:pPr>
      <w:r w:rsidRPr="004372C2">
        <w:rPr>
          <w:rFonts w:ascii="Arial" w:hAnsi="Arial" w:cs="Arial"/>
          <w:b/>
        </w:rPr>
        <w:t>a)  Trend</w:t>
      </w:r>
    </w:p>
    <w:p w14:paraId="37C7FD5D" w14:textId="77777777" w:rsidR="00912E2B" w:rsidRPr="00702A3B" w:rsidRDefault="00912E2B" w:rsidP="003A3022">
      <w:pPr>
        <w:spacing w:line="360" w:lineRule="auto"/>
        <w:jc w:val="both"/>
        <w:rPr>
          <w:rFonts w:ascii="Arial" w:hAnsi="Arial" w:cs="Arial"/>
          <w:sz w:val="20"/>
          <w:szCs w:val="20"/>
        </w:rPr>
      </w:pPr>
      <w:r w:rsidRPr="00702A3B">
        <w:rPr>
          <w:rFonts w:ascii="Arial" w:hAnsi="Arial" w:cs="Arial"/>
          <w:sz w:val="20"/>
          <w:szCs w:val="20"/>
        </w:rPr>
        <w:t xml:space="preserve">Linear equation, Y= a + </w:t>
      </w:r>
      <w:proofErr w:type="spellStart"/>
      <w:r w:rsidRPr="00702A3B">
        <w:rPr>
          <w:rFonts w:ascii="Arial" w:hAnsi="Arial" w:cs="Arial"/>
          <w:sz w:val="20"/>
          <w:szCs w:val="20"/>
        </w:rPr>
        <w:t>bx</w:t>
      </w:r>
      <w:proofErr w:type="spellEnd"/>
    </w:p>
    <w:p w14:paraId="0E4F9FE5" w14:textId="77777777" w:rsidR="00E02925" w:rsidRPr="00702A3B" w:rsidRDefault="00912E2B" w:rsidP="003A3022">
      <w:pPr>
        <w:pStyle w:val="ListParagraph"/>
        <w:numPr>
          <w:ilvl w:val="0"/>
          <w:numId w:val="7"/>
        </w:numPr>
        <w:spacing w:line="360" w:lineRule="auto"/>
        <w:jc w:val="both"/>
        <w:rPr>
          <w:rFonts w:ascii="Arial" w:hAnsi="Arial" w:cs="Arial"/>
          <w:sz w:val="20"/>
          <w:szCs w:val="20"/>
          <w:lang w:val="en-GB"/>
        </w:rPr>
      </w:pPr>
      <w:r w:rsidRPr="00702A3B">
        <w:rPr>
          <w:rFonts w:ascii="Arial" w:hAnsi="Arial" w:cs="Arial"/>
          <w:sz w:val="20"/>
          <w:szCs w:val="20"/>
        </w:rPr>
        <w:t xml:space="preserve">a = </w:t>
      </w:r>
      <m:oMath>
        <m:acc>
          <m:accPr>
            <m:chr m:val="̅"/>
            <m:ctrlPr>
              <w:rPr>
                <w:rFonts w:ascii="Cambria Math" w:hAnsi="Cambria Math" w:cs="Arial"/>
                <w:bCs/>
                <w:iCs/>
                <w:sz w:val="20"/>
                <w:szCs w:val="20"/>
              </w:rPr>
            </m:ctrlPr>
          </m:accPr>
          <m:e>
            <m:r>
              <m:rPr>
                <m:sty m:val="p"/>
              </m:rPr>
              <w:rPr>
                <w:rFonts w:ascii="Cambria Math" w:hAnsi="Cambria Math" w:cs="Arial"/>
                <w:sz w:val="20"/>
                <w:szCs w:val="20"/>
              </w:rPr>
              <m:t>Y</m:t>
            </m:r>
          </m:e>
        </m:acc>
        <m:r>
          <m:rPr>
            <m:sty m:val="p"/>
          </m:rPr>
          <w:rPr>
            <w:rFonts w:ascii="Cambria Math" w:hAnsi="Cambria Math" w:cs="Arial"/>
            <w:sz w:val="20"/>
            <w:szCs w:val="20"/>
          </w:rPr>
          <m:t>-b</m:t>
        </m:r>
        <m:acc>
          <m:accPr>
            <m:chr m:val="̅"/>
            <m:ctrlPr>
              <w:rPr>
                <w:rFonts w:ascii="Cambria Math" w:hAnsi="Cambria Math" w:cs="Arial"/>
                <w:bCs/>
                <w:iCs/>
                <w:sz w:val="20"/>
                <w:szCs w:val="20"/>
              </w:rPr>
            </m:ctrlPr>
          </m:accPr>
          <m:e>
            <m:r>
              <m:rPr>
                <m:sty m:val="p"/>
              </m:rPr>
              <w:rPr>
                <w:rFonts w:ascii="Cambria Math" w:hAnsi="Cambria Math" w:cs="Arial"/>
                <w:sz w:val="20"/>
                <w:szCs w:val="20"/>
              </w:rPr>
              <m:t>X</m:t>
            </m:r>
          </m:e>
        </m:acc>
      </m:oMath>
      <w:r w:rsidRPr="00702A3B">
        <w:rPr>
          <w:rFonts w:ascii="Arial" w:hAnsi="Arial" w:cs="Arial"/>
          <w:sz w:val="20"/>
          <w:szCs w:val="20"/>
          <w:lang w:val="en-GB"/>
        </w:rPr>
        <w:t xml:space="preserve">                                          </w:t>
      </w:r>
    </w:p>
    <w:p w14:paraId="1FB5D621" w14:textId="77777777" w:rsidR="00912E2B" w:rsidRPr="00702A3B" w:rsidRDefault="00912E2B" w:rsidP="003A3022">
      <w:pPr>
        <w:pStyle w:val="ListParagraph"/>
        <w:numPr>
          <w:ilvl w:val="0"/>
          <w:numId w:val="7"/>
        </w:numPr>
        <w:spacing w:line="360" w:lineRule="auto"/>
        <w:jc w:val="both"/>
        <w:rPr>
          <w:rFonts w:ascii="Arial" w:hAnsi="Arial" w:cs="Arial"/>
          <w:sz w:val="20"/>
          <w:szCs w:val="20"/>
        </w:rPr>
      </w:pPr>
      <w:r w:rsidRPr="00702A3B">
        <w:rPr>
          <w:rFonts w:ascii="Arial" w:hAnsi="Arial" w:cs="Arial"/>
          <w:sz w:val="20"/>
          <w:szCs w:val="20"/>
        </w:rPr>
        <w:t xml:space="preserve">b = </w:t>
      </w:r>
      <m:oMath>
        <m:f>
          <m:fPr>
            <m:ctrlPr>
              <w:rPr>
                <w:rFonts w:ascii="Cambria Math" w:hAnsi="Cambria Math" w:cs="Arial"/>
                <w:i/>
                <w:sz w:val="20"/>
                <w:szCs w:val="20"/>
              </w:rPr>
            </m:ctrlPr>
          </m:fPr>
          <m:num>
            <m:r>
              <m:rPr>
                <m:sty m:val="p"/>
              </m:rPr>
              <w:rPr>
                <w:rFonts w:ascii="Cambria Math" w:hAnsi="Cambria Math" w:cs="Arial"/>
                <w:sz w:val="20"/>
                <w:szCs w:val="20"/>
              </w:rPr>
              <m:t>∑XY-(∑X)(∑Y)/n</m:t>
            </m:r>
          </m:num>
          <m:den>
            <m:r>
              <m:rPr>
                <m:sty m:val="p"/>
              </m:rPr>
              <w:rPr>
                <w:rFonts w:ascii="Cambria Math" w:hAnsi="Cambria Math" w:cs="Arial"/>
                <w:sz w:val="20"/>
                <w:szCs w:val="20"/>
              </w:rPr>
              <m:t>∑</m:t>
            </m:r>
            <m:sSup>
              <m:sSupPr>
                <m:ctrlPr>
                  <w:rPr>
                    <w:rFonts w:ascii="Cambria Math" w:hAnsi="Cambria Math" w:cs="Arial"/>
                    <w:bCs/>
                    <w:iCs/>
                    <w:sz w:val="20"/>
                    <w:szCs w:val="20"/>
                  </w:rPr>
                </m:ctrlPr>
              </m:sSupPr>
              <m:e>
                <m:r>
                  <m:rPr>
                    <m:sty m:val="p"/>
                  </m:rPr>
                  <w:rPr>
                    <w:rFonts w:ascii="Cambria Math" w:hAnsi="Cambria Math" w:cs="Arial"/>
                    <w:sz w:val="20"/>
                    <w:szCs w:val="20"/>
                  </w:rPr>
                  <m:t>X</m:t>
                </m:r>
              </m:e>
              <m:sup>
                <m:r>
                  <m:rPr>
                    <m:sty m:val="p"/>
                  </m:rPr>
                  <w:rPr>
                    <w:rFonts w:ascii="Cambria Math" w:hAnsi="Cambria Math" w:cs="Arial"/>
                    <w:sz w:val="20"/>
                    <w:szCs w:val="20"/>
                  </w:rPr>
                  <m:t>2</m:t>
                </m:r>
              </m:sup>
            </m:sSup>
            <m:r>
              <m:rPr>
                <m:sty m:val="p"/>
              </m:rPr>
              <w:rPr>
                <w:rFonts w:ascii="Cambria Math" w:hAnsi="Cambria Math" w:cs="Arial"/>
                <w:sz w:val="20"/>
                <w:szCs w:val="20"/>
              </w:rPr>
              <m:t>-</m:t>
            </m:r>
            <m:sSup>
              <m:sSupPr>
                <m:ctrlPr>
                  <w:rPr>
                    <w:rFonts w:ascii="Cambria Math" w:hAnsi="Cambria Math" w:cs="Arial"/>
                    <w:bCs/>
                    <w:iCs/>
                    <w:sz w:val="20"/>
                    <w:szCs w:val="20"/>
                  </w:rPr>
                </m:ctrlPr>
              </m:sSupPr>
              <m:e>
                <m:d>
                  <m:dPr>
                    <m:ctrlPr>
                      <w:rPr>
                        <w:rFonts w:ascii="Cambria Math" w:hAnsi="Cambria Math" w:cs="Arial"/>
                        <w:bCs/>
                        <w:iCs/>
                        <w:sz w:val="20"/>
                        <w:szCs w:val="20"/>
                      </w:rPr>
                    </m:ctrlPr>
                  </m:dPr>
                  <m:e>
                    <m:r>
                      <m:rPr>
                        <m:sty m:val="p"/>
                      </m:rPr>
                      <w:rPr>
                        <w:rFonts w:ascii="Cambria Math" w:hAnsi="Cambria Math" w:cs="Arial"/>
                        <w:sz w:val="20"/>
                        <w:szCs w:val="20"/>
                      </w:rPr>
                      <m:t>∑X</m:t>
                    </m:r>
                  </m:e>
                </m:d>
              </m:e>
              <m:sup>
                <m:r>
                  <m:rPr>
                    <m:sty m:val="p"/>
                  </m:rPr>
                  <w:rPr>
                    <w:rFonts w:ascii="Cambria Math" w:hAnsi="Cambria Math" w:cs="Arial"/>
                    <w:sz w:val="20"/>
                    <w:szCs w:val="20"/>
                  </w:rPr>
                  <m:t>2</m:t>
                </m:r>
              </m:sup>
            </m:sSup>
            <m:r>
              <m:rPr>
                <m:sty m:val="p"/>
              </m:rPr>
              <w:rPr>
                <w:rFonts w:ascii="Cambria Math" w:hAnsi="Cambria Math" w:cs="Arial"/>
                <w:sz w:val="20"/>
                <w:szCs w:val="20"/>
              </w:rPr>
              <m:t>/n</m:t>
            </m:r>
          </m:den>
        </m:f>
      </m:oMath>
    </w:p>
    <w:p w14:paraId="1DE483D6" w14:textId="77777777" w:rsidR="00912E2B" w:rsidRPr="004372C2" w:rsidRDefault="00912E2B" w:rsidP="003A3022">
      <w:pPr>
        <w:spacing w:after="0" w:line="360" w:lineRule="auto"/>
        <w:jc w:val="both"/>
        <w:rPr>
          <w:rFonts w:ascii="Arial" w:hAnsi="Arial" w:cs="Arial"/>
        </w:rPr>
      </w:pPr>
      <w:r w:rsidRPr="004372C2">
        <w:rPr>
          <w:rFonts w:ascii="Arial" w:hAnsi="Arial" w:cs="Arial"/>
        </w:rPr>
        <w:t>Where,</w:t>
      </w:r>
    </w:p>
    <w:p w14:paraId="62A26608" w14:textId="77777777" w:rsidR="00912E2B" w:rsidRPr="004372C2" w:rsidRDefault="00912E2B" w:rsidP="003A3022">
      <w:pPr>
        <w:spacing w:after="0" w:line="360" w:lineRule="auto"/>
        <w:jc w:val="both"/>
        <w:rPr>
          <w:rFonts w:ascii="Arial" w:hAnsi="Arial" w:cs="Arial"/>
        </w:rPr>
      </w:pPr>
      <w:r w:rsidRPr="004372C2">
        <w:rPr>
          <w:rFonts w:ascii="Arial" w:hAnsi="Arial" w:cs="Arial"/>
        </w:rPr>
        <w:t>Y = Dependent variable</w:t>
      </w:r>
    </w:p>
    <w:p w14:paraId="0B313114" w14:textId="77777777" w:rsidR="00912E2B" w:rsidRPr="004372C2" w:rsidRDefault="00912E2B" w:rsidP="003A3022">
      <w:pPr>
        <w:spacing w:after="0" w:line="360" w:lineRule="auto"/>
        <w:jc w:val="both"/>
        <w:rPr>
          <w:rFonts w:ascii="Arial" w:hAnsi="Arial" w:cs="Arial"/>
        </w:rPr>
      </w:pPr>
      <w:r w:rsidRPr="004372C2">
        <w:rPr>
          <w:rFonts w:ascii="Arial" w:hAnsi="Arial" w:cs="Arial"/>
        </w:rPr>
        <w:t>a = constant</w:t>
      </w:r>
    </w:p>
    <w:p w14:paraId="79347C84" w14:textId="77777777" w:rsidR="00912E2B" w:rsidRPr="004372C2" w:rsidRDefault="00912E2B" w:rsidP="003A3022">
      <w:pPr>
        <w:spacing w:after="0" w:line="360" w:lineRule="auto"/>
        <w:jc w:val="both"/>
        <w:rPr>
          <w:rFonts w:ascii="Arial" w:hAnsi="Arial" w:cs="Arial"/>
        </w:rPr>
      </w:pPr>
      <w:r w:rsidRPr="004372C2">
        <w:rPr>
          <w:rFonts w:ascii="Arial" w:hAnsi="Arial" w:cs="Arial"/>
        </w:rPr>
        <w:t xml:space="preserve">b = Regression coefficient </w:t>
      </w:r>
    </w:p>
    <w:p w14:paraId="6D99D341" w14:textId="77777777" w:rsidR="00912E2B" w:rsidRPr="004372C2" w:rsidRDefault="00912E2B" w:rsidP="003A3022">
      <w:pPr>
        <w:spacing w:after="0" w:line="360" w:lineRule="auto"/>
        <w:jc w:val="both"/>
        <w:rPr>
          <w:rFonts w:ascii="Arial" w:hAnsi="Arial" w:cs="Arial"/>
        </w:rPr>
      </w:pPr>
      <w:r w:rsidRPr="004372C2">
        <w:rPr>
          <w:rFonts w:ascii="Arial" w:hAnsi="Arial" w:cs="Arial"/>
        </w:rPr>
        <w:t xml:space="preserve">X = Independent variable </w:t>
      </w:r>
    </w:p>
    <w:p w14:paraId="414A55D5" w14:textId="77777777" w:rsidR="00912E2B" w:rsidRPr="004372C2" w:rsidRDefault="00794BAF" w:rsidP="003A3022">
      <w:pPr>
        <w:spacing w:after="0" w:line="360" w:lineRule="auto"/>
        <w:jc w:val="both"/>
        <w:rPr>
          <w:rFonts w:ascii="Arial" w:hAnsi="Arial" w:cs="Arial"/>
          <w:bCs/>
          <w:iCs/>
        </w:rPr>
      </w:pPr>
      <m:oMath>
        <m:acc>
          <m:accPr>
            <m:chr m:val="̅"/>
            <m:ctrlPr>
              <w:rPr>
                <w:rFonts w:ascii="Cambria Math" w:hAnsi="Cambria Math" w:cs="Arial"/>
                <w:bCs/>
                <w:iCs/>
              </w:rPr>
            </m:ctrlPr>
          </m:accPr>
          <m:e>
            <m:r>
              <m:rPr>
                <m:sty m:val="p"/>
              </m:rPr>
              <w:rPr>
                <w:rFonts w:ascii="Cambria Math" w:hAnsi="Cambria Math" w:cs="Arial"/>
              </w:rPr>
              <m:t>Y</m:t>
            </m:r>
          </m:e>
        </m:acc>
      </m:oMath>
      <w:r w:rsidR="00912E2B" w:rsidRPr="004372C2">
        <w:rPr>
          <w:rFonts w:ascii="Arial" w:hAnsi="Arial" w:cs="Arial"/>
          <w:bCs/>
          <w:iCs/>
        </w:rPr>
        <w:t xml:space="preserve"> = Mean of Y</w:t>
      </w:r>
    </w:p>
    <w:p w14:paraId="5BCB9189" w14:textId="77777777" w:rsidR="00912E2B" w:rsidRPr="004372C2" w:rsidRDefault="00794BAF" w:rsidP="003A3022">
      <w:pPr>
        <w:spacing w:after="0" w:line="360" w:lineRule="auto"/>
        <w:jc w:val="both"/>
        <w:rPr>
          <w:rFonts w:ascii="Arial" w:hAnsi="Arial" w:cs="Arial"/>
          <w:bCs/>
          <w:iCs/>
        </w:rPr>
      </w:pPr>
      <m:oMath>
        <m:acc>
          <m:accPr>
            <m:chr m:val="̅"/>
            <m:ctrlPr>
              <w:rPr>
                <w:rFonts w:ascii="Cambria Math" w:hAnsi="Cambria Math" w:cs="Arial"/>
                <w:bCs/>
                <w:iCs/>
              </w:rPr>
            </m:ctrlPr>
          </m:accPr>
          <m:e>
            <m:r>
              <m:rPr>
                <m:sty m:val="p"/>
              </m:rPr>
              <w:rPr>
                <w:rFonts w:ascii="Cambria Math" w:hAnsi="Cambria Math" w:cs="Arial"/>
              </w:rPr>
              <m:t>X</m:t>
            </m:r>
          </m:e>
        </m:acc>
      </m:oMath>
      <w:r w:rsidR="00912E2B" w:rsidRPr="004372C2">
        <w:rPr>
          <w:rFonts w:ascii="Arial" w:hAnsi="Arial" w:cs="Arial"/>
          <w:bCs/>
          <w:iCs/>
        </w:rPr>
        <w:t xml:space="preserve"> = Mean of X</w:t>
      </w:r>
    </w:p>
    <w:p w14:paraId="2B9B27B6" w14:textId="77777777" w:rsidR="00884C2B" w:rsidRPr="004372C2" w:rsidRDefault="00FB5C5D" w:rsidP="003A3022">
      <w:pPr>
        <w:spacing w:line="360" w:lineRule="auto"/>
        <w:jc w:val="both"/>
        <w:rPr>
          <w:rFonts w:ascii="Arial" w:hAnsi="Arial" w:cs="Arial"/>
          <w:b/>
        </w:rPr>
      </w:pPr>
      <w:r w:rsidRPr="004372C2">
        <w:rPr>
          <w:rFonts w:ascii="Arial" w:hAnsi="Arial" w:cs="Arial"/>
          <w:b/>
        </w:rPr>
        <w:t>2.5.4</w:t>
      </w:r>
      <w:r w:rsidR="00844E72" w:rsidRPr="004372C2">
        <w:rPr>
          <w:rFonts w:ascii="Arial" w:hAnsi="Arial" w:cs="Arial"/>
          <w:b/>
        </w:rPr>
        <w:t xml:space="preserve"> Simple</w:t>
      </w:r>
      <w:r w:rsidR="00866108" w:rsidRPr="004372C2">
        <w:rPr>
          <w:rFonts w:ascii="Arial" w:hAnsi="Arial" w:cs="Arial"/>
          <w:b/>
        </w:rPr>
        <w:t xml:space="preserve"> Growth R</w:t>
      </w:r>
      <w:r w:rsidR="00912E2B" w:rsidRPr="004372C2">
        <w:rPr>
          <w:rFonts w:ascii="Arial" w:hAnsi="Arial" w:cs="Arial"/>
          <w:b/>
        </w:rPr>
        <w:t>ate</w:t>
      </w:r>
      <w:r w:rsidR="006C2036" w:rsidRPr="004372C2">
        <w:rPr>
          <w:rFonts w:ascii="Arial" w:hAnsi="Arial" w:cs="Arial"/>
          <w:b/>
        </w:rPr>
        <w:t xml:space="preserve"> (SGR)</w:t>
      </w:r>
    </w:p>
    <w:p w14:paraId="7A4F3D04" w14:textId="77777777" w:rsidR="00884C2B" w:rsidRPr="004372C2" w:rsidRDefault="006C2036" w:rsidP="003A3022">
      <w:pPr>
        <w:spacing w:line="360" w:lineRule="auto"/>
        <w:jc w:val="both"/>
        <w:rPr>
          <w:rFonts w:ascii="Arial" w:hAnsi="Arial" w:cs="Arial"/>
          <w:bCs/>
          <w:iCs/>
        </w:rPr>
      </w:pPr>
      <w:r w:rsidRPr="004372C2">
        <w:rPr>
          <w:rFonts w:ascii="Arial" w:hAnsi="Arial" w:cs="Arial"/>
          <w:bCs/>
          <w:iCs/>
        </w:rPr>
        <w:t xml:space="preserve">   S</w:t>
      </w:r>
      <w:r w:rsidR="00912E2B" w:rsidRPr="004372C2">
        <w:rPr>
          <w:rFonts w:ascii="Arial" w:hAnsi="Arial" w:cs="Arial"/>
          <w:bCs/>
          <w:iCs/>
        </w:rPr>
        <w:t>GR =</w:t>
      </w:r>
      <m:oMath>
        <m:f>
          <m:fPr>
            <m:ctrlPr>
              <w:rPr>
                <w:rFonts w:ascii="Cambria Math" w:hAnsi="Cambria Math" w:cs="Arial"/>
              </w:rPr>
            </m:ctrlPr>
          </m:fPr>
          <m:num>
            <m:r>
              <w:rPr>
                <w:rFonts w:ascii="Cambria Math" w:hAnsi="Cambria Math" w:cs="Arial"/>
                <w:lang w:val="en-GB"/>
              </w:rPr>
              <m:t>b</m:t>
            </m:r>
          </m:num>
          <m:den>
            <m:acc>
              <m:accPr>
                <m:chr m:val="̅"/>
                <m:ctrlPr>
                  <w:rPr>
                    <w:rFonts w:ascii="Cambria Math" w:hAnsi="Cambria Math" w:cs="Arial"/>
                    <w:bCs/>
                    <w:iCs/>
                  </w:rPr>
                </m:ctrlPr>
              </m:accPr>
              <m:e>
                <m:r>
                  <m:rPr>
                    <m:sty m:val="p"/>
                  </m:rPr>
                  <w:rPr>
                    <w:rFonts w:ascii="Cambria Math" w:hAnsi="Cambria Math" w:cs="Arial"/>
                  </w:rPr>
                  <m:t>Y</m:t>
                </m:r>
              </m:e>
            </m:acc>
          </m:den>
        </m:f>
      </m:oMath>
      <w:r w:rsidR="00912E2B" w:rsidRPr="004372C2">
        <w:rPr>
          <w:rFonts w:ascii="Arial" w:hAnsi="Arial" w:cs="Arial"/>
          <w:bCs/>
          <w:iCs/>
        </w:rPr>
        <w:t>X100</w:t>
      </w:r>
    </w:p>
    <w:p w14:paraId="4CE4C2BB" w14:textId="77777777" w:rsidR="00884C2B" w:rsidRPr="004372C2" w:rsidRDefault="00FB5C5D" w:rsidP="003A3022">
      <w:pPr>
        <w:spacing w:line="360" w:lineRule="auto"/>
        <w:jc w:val="both"/>
        <w:rPr>
          <w:rFonts w:ascii="Arial" w:hAnsi="Arial" w:cs="Arial"/>
          <w:b/>
          <w:bCs/>
          <w:iCs/>
        </w:rPr>
      </w:pPr>
      <w:r w:rsidRPr="004372C2">
        <w:rPr>
          <w:rFonts w:ascii="Arial" w:hAnsi="Arial" w:cs="Arial"/>
          <w:b/>
          <w:bCs/>
          <w:iCs/>
        </w:rPr>
        <w:t>2.5.5</w:t>
      </w:r>
      <w:r w:rsidR="00884C2B" w:rsidRPr="004372C2">
        <w:rPr>
          <w:rFonts w:ascii="Arial" w:hAnsi="Arial" w:cs="Arial"/>
          <w:b/>
          <w:bCs/>
          <w:iCs/>
        </w:rPr>
        <w:t xml:space="preserve"> </w:t>
      </w:r>
      <w:r w:rsidR="00762604" w:rsidRPr="004372C2">
        <w:rPr>
          <w:rFonts w:ascii="Arial" w:hAnsi="Arial" w:cs="Arial"/>
          <w:b/>
          <w:bCs/>
          <w:iCs/>
        </w:rPr>
        <w:t>Coefficient</w:t>
      </w:r>
      <w:r w:rsidR="00884C2B" w:rsidRPr="004372C2">
        <w:rPr>
          <w:rFonts w:ascii="Arial" w:hAnsi="Arial" w:cs="Arial"/>
          <w:b/>
          <w:bCs/>
          <w:iCs/>
        </w:rPr>
        <w:t xml:space="preserve"> of Variation</w:t>
      </w:r>
      <w:r w:rsidR="003320A5" w:rsidRPr="004372C2">
        <w:rPr>
          <w:rFonts w:ascii="Arial" w:hAnsi="Arial" w:cs="Arial"/>
          <w:b/>
          <w:bCs/>
          <w:iCs/>
        </w:rPr>
        <w:t xml:space="preserve"> (CV)</w:t>
      </w:r>
    </w:p>
    <w:p w14:paraId="7F0F5892" w14:textId="77777777" w:rsidR="00F414F9" w:rsidRPr="00BC0D5B" w:rsidRDefault="00F414F9" w:rsidP="003A3022">
      <w:pPr>
        <w:spacing w:line="240" w:lineRule="auto"/>
        <w:jc w:val="both"/>
        <w:rPr>
          <w:rFonts w:ascii="Arial" w:hAnsi="Arial" w:cs="Arial"/>
          <w:bCs/>
          <w:iCs/>
          <w:sz w:val="20"/>
          <w:szCs w:val="20"/>
        </w:rPr>
      </w:pPr>
      <w:r w:rsidRPr="00BC0D5B">
        <w:rPr>
          <w:rFonts w:ascii="Arial" w:hAnsi="Arial" w:cs="Arial"/>
          <w:bCs/>
          <w:iCs/>
          <w:sz w:val="20"/>
          <w:szCs w:val="20"/>
        </w:rPr>
        <w:t>The coefficient of variation was computed to find out the extent of variability in area, production and productivity during the study period.</w:t>
      </w:r>
    </w:p>
    <w:p w14:paraId="0AC5D4AD" w14:textId="77777777" w:rsidR="00AF07D1" w:rsidRPr="00BC0D5B" w:rsidRDefault="008E6ECD" w:rsidP="003A3022">
      <w:pPr>
        <w:spacing w:line="240" w:lineRule="auto"/>
        <w:jc w:val="both"/>
        <w:rPr>
          <w:rFonts w:ascii="Arial" w:hAnsi="Arial" w:cs="Arial"/>
          <w:bCs/>
          <w:iCs/>
          <w:sz w:val="20"/>
          <w:szCs w:val="20"/>
        </w:rPr>
      </w:pPr>
      <w:r w:rsidRPr="00BC0D5B">
        <w:rPr>
          <w:rFonts w:ascii="Arial" w:hAnsi="Arial" w:cs="Arial"/>
          <w:bCs/>
          <w:iCs/>
          <w:sz w:val="20"/>
          <w:szCs w:val="20"/>
        </w:rPr>
        <w:t xml:space="preserve">CV % = Standard deviation ( </w:t>
      </w:r>
      <m:oMath>
        <m:r>
          <w:rPr>
            <w:rFonts w:ascii="Cambria Math" w:hAnsi="Cambria Math" w:cs="Arial"/>
            <w:sz w:val="20"/>
            <w:szCs w:val="20"/>
          </w:rPr>
          <m:t>σ</m:t>
        </m:r>
      </m:oMath>
      <w:r w:rsidRPr="00BC0D5B">
        <w:rPr>
          <w:rFonts w:ascii="Arial" w:hAnsi="Arial" w:cs="Arial"/>
          <w:bCs/>
          <w:iCs/>
          <w:sz w:val="20"/>
          <w:szCs w:val="20"/>
        </w:rPr>
        <w:t xml:space="preserve">)/ </w:t>
      </w:r>
      <w:r w:rsidR="00A26C41" w:rsidRPr="00BC0D5B">
        <w:rPr>
          <w:rFonts w:ascii="Arial" w:hAnsi="Arial" w:cs="Arial"/>
          <w:bCs/>
          <w:iCs/>
          <w:sz w:val="20"/>
          <w:szCs w:val="20"/>
        </w:rPr>
        <w:t>Mean (X) X</w:t>
      </w:r>
      <w:r w:rsidRPr="00BC0D5B">
        <w:rPr>
          <w:rFonts w:ascii="Arial" w:hAnsi="Arial" w:cs="Arial"/>
          <w:bCs/>
          <w:iCs/>
          <w:sz w:val="20"/>
          <w:szCs w:val="20"/>
        </w:rPr>
        <w:t xml:space="preserve"> 100</w:t>
      </w:r>
    </w:p>
    <w:p w14:paraId="627C993B" w14:textId="77777777" w:rsidR="00912E2B" w:rsidRPr="004372C2" w:rsidRDefault="00A12CA8" w:rsidP="003A3022">
      <w:pPr>
        <w:spacing w:line="360" w:lineRule="auto"/>
        <w:jc w:val="both"/>
        <w:rPr>
          <w:rFonts w:ascii="Arial" w:hAnsi="Arial" w:cs="Arial"/>
          <w:bCs/>
          <w:iCs/>
        </w:rPr>
      </w:pPr>
      <w:r w:rsidRPr="004372C2">
        <w:rPr>
          <w:rFonts w:ascii="Arial" w:hAnsi="Arial" w:cs="Arial"/>
          <w:b/>
          <w:lang w:val="en-GB"/>
        </w:rPr>
        <w:t xml:space="preserve"> </w:t>
      </w:r>
      <w:r w:rsidR="007F50B9" w:rsidRPr="004372C2">
        <w:rPr>
          <w:rFonts w:ascii="Arial" w:hAnsi="Arial" w:cs="Arial"/>
          <w:b/>
          <w:lang w:val="en-GB"/>
        </w:rPr>
        <w:t>2.</w:t>
      </w:r>
      <w:r w:rsidR="00E6479B" w:rsidRPr="004372C2">
        <w:rPr>
          <w:rFonts w:ascii="Arial" w:hAnsi="Arial" w:cs="Arial"/>
          <w:b/>
          <w:lang w:val="en-GB"/>
        </w:rPr>
        <w:t>5.6</w:t>
      </w:r>
      <w:r w:rsidR="007F50B9" w:rsidRPr="004372C2">
        <w:rPr>
          <w:rFonts w:ascii="Arial" w:hAnsi="Arial" w:cs="Arial"/>
          <w:b/>
          <w:lang w:val="en-GB"/>
        </w:rPr>
        <w:t xml:space="preserve"> Decomposition</w:t>
      </w:r>
      <w:r w:rsidR="00912E2B" w:rsidRPr="004372C2">
        <w:rPr>
          <w:rFonts w:ascii="Arial" w:hAnsi="Arial" w:cs="Arial"/>
          <w:b/>
          <w:lang w:val="en-GB"/>
        </w:rPr>
        <w:t xml:space="preserve"> model</w:t>
      </w:r>
    </w:p>
    <w:p w14:paraId="610F68F6" w14:textId="77777777" w:rsidR="00912E2B" w:rsidRPr="007C6F1A" w:rsidRDefault="00912E2B" w:rsidP="003A3022">
      <w:pPr>
        <w:spacing w:line="360" w:lineRule="auto"/>
        <w:jc w:val="both"/>
        <w:rPr>
          <w:rFonts w:ascii="Arial" w:hAnsi="Arial" w:cs="Arial"/>
          <w:sz w:val="20"/>
          <w:szCs w:val="20"/>
          <w:lang w:val="en-GB"/>
        </w:rPr>
      </w:pPr>
      <w:r w:rsidRPr="007C6F1A">
        <w:rPr>
          <w:rFonts w:ascii="Arial" w:hAnsi="Arial" w:cs="Arial"/>
          <w:sz w:val="20"/>
          <w:szCs w:val="20"/>
          <w:lang w:val="en-GB"/>
        </w:rPr>
        <w:t>This model was used for estimation of contribution of area, yield and their interaction towards (increase /decrease) change in production of mustard, as model suggested by many researchers.</w:t>
      </w:r>
    </w:p>
    <w:p w14:paraId="273AA13A" w14:textId="77777777" w:rsidR="00912E2B" w:rsidRPr="004372C2" w:rsidRDefault="00C3758A" w:rsidP="003A3022">
      <w:pPr>
        <w:spacing w:after="0" w:line="360" w:lineRule="auto"/>
        <w:jc w:val="both"/>
        <w:rPr>
          <w:rFonts w:ascii="Arial" w:hAnsi="Arial" w:cs="Arial"/>
          <w:lang w:val="en-GB"/>
        </w:rPr>
      </w:pPr>
      <w:r w:rsidRPr="004372C2">
        <w:rPr>
          <w:rFonts w:ascii="Arial" w:hAnsi="Arial" w:cs="Arial"/>
          <w:b/>
          <w:lang w:val="en-GB"/>
        </w:rPr>
        <w:t xml:space="preserve">A) </w:t>
      </w:r>
      <w:r w:rsidR="00912E2B" w:rsidRPr="004372C2">
        <w:rPr>
          <w:rFonts w:ascii="Arial" w:hAnsi="Arial" w:cs="Arial"/>
          <w:b/>
          <w:lang w:val="en-GB"/>
        </w:rPr>
        <w:t xml:space="preserve">Area effect: </w:t>
      </w:r>
      <w:r w:rsidR="00912E2B" w:rsidRPr="004372C2">
        <w:rPr>
          <w:rFonts w:ascii="Arial" w:hAnsi="Arial" w:cs="Arial"/>
          <w:lang w:val="en-GB"/>
        </w:rPr>
        <w:t>shows percentage share of area in the total production.</w:t>
      </w:r>
    </w:p>
    <w:p w14:paraId="0F47EB37" w14:textId="77777777" w:rsidR="00912E2B" w:rsidRPr="00D2560E" w:rsidRDefault="00912E2B" w:rsidP="003A3022">
      <w:pPr>
        <w:spacing w:after="0" w:line="360" w:lineRule="auto"/>
        <w:jc w:val="both"/>
        <w:rPr>
          <w:rFonts w:ascii="Arial" w:hAnsi="Arial" w:cs="Arial"/>
          <w:lang w:val="pt-BR"/>
        </w:rPr>
      </w:pPr>
      <w:r w:rsidRPr="004372C2">
        <w:rPr>
          <w:rFonts w:ascii="Arial" w:hAnsi="Arial" w:cs="Arial"/>
          <w:lang w:val="en-GB"/>
        </w:rPr>
        <w:t xml:space="preserve">    </w:t>
      </w:r>
      <w:r w:rsidRPr="00D2560E">
        <w:rPr>
          <w:rFonts w:ascii="Arial" w:hAnsi="Arial" w:cs="Arial"/>
          <w:lang w:val="pt-BR"/>
        </w:rPr>
        <w:t xml:space="preserve">AE = </w:t>
      </w:r>
      <m:oMath>
        <m:f>
          <m:fPr>
            <m:ctrlPr>
              <w:rPr>
                <w:rFonts w:ascii="Cambria Math" w:hAnsi="Cambria Math" w:cs="Arial"/>
                <w:i/>
                <w:lang w:val="en-GB"/>
              </w:rPr>
            </m:ctrlPr>
          </m:fPr>
          <m:num>
            <m:r>
              <w:rPr>
                <w:rFonts w:ascii="Cambria Math" w:hAnsi="Cambria Math" w:cs="Arial"/>
                <w:lang w:val="pt-BR"/>
              </w:rPr>
              <m:t>(</m:t>
            </m:r>
            <m:r>
              <w:rPr>
                <w:rFonts w:ascii="Cambria Math" w:hAnsi="Cambria Math" w:cs="Arial"/>
                <w:lang w:val="en-GB"/>
              </w:rPr>
              <m:t>At</m:t>
            </m:r>
            <m:r>
              <w:rPr>
                <w:rFonts w:ascii="Cambria Math" w:hAnsi="Cambria Math" w:cs="Arial"/>
                <w:lang w:val="pt-BR"/>
              </w:rPr>
              <m:t>-</m:t>
            </m:r>
            <m:r>
              <w:rPr>
                <w:rFonts w:ascii="Cambria Math" w:hAnsi="Cambria Math" w:cs="Arial"/>
                <w:lang w:val="en-GB"/>
              </w:rPr>
              <m:t>Ao</m:t>
            </m:r>
            <m:r>
              <w:rPr>
                <w:rFonts w:ascii="Cambria Math" w:hAnsi="Cambria Math" w:cs="Arial"/>
                <w:lang w:val="pt-BR"/>
              </w:rPr>
              <m:t>)</m:t>
            </m:r>
            <m:r>
              <w:rPr>
                <w:rFonts w:ascii="Cambria Math" w:hAnsi="Cambria Math" w:cs="Arial"/>
                <w:lang w:val="en-GB"/>
              </w:rPr>
              <m:t>Yo</m:t>
            </m:r>
          </m:num>
          <m:den>
            <m:r>
              <w:rPr>
                <w:rFonts w:ascii="Cambria Math" w:hAnsi="Cambria Math" w:cs="Arial"/>
                <w:lang w:val="en-GB"/>
              </w:rPr>
              <m:t>Pt</m:t>
            </m:r>
            <m:r>
              <w:rPr>
                <w:rFonts w:ascii="Cambria Math" w:hAnsi="Cambria Math" w:cs="Arial"/>
                <w:lang w:val="pt-BR"/>
              </w:rPr>
              <m:t>-</m:t>
            </m:r>
            <m:r>
              <w:rPr>
                <w:rFonts w:ascii="Cambria Math" w:hAnsi="Cambria Math" w:cs="Arial"/>
                <w:lang w:val="en-GB"/>
              </w:rPr>
              <m:t>Po</m:t>
            </m:r>
          </m:den>
        </m:f>
      </m:oMath>
      <w:r w:rsidRPr="00D2560E">
        <w:rPr>
          <w:rFonts w:ascii="Arial" w:hAnsi="Arial" w:cs="Arial"/>
          <w:lang w:val="pt-BR"/>
        </w:rPr>
        <w:t>x 100</w:t>
      </w:r>
    </w:p>
    <w:p w14:paraId="551758D9" w14:textId="77777777" w:rsidR="00912E2B" w:rsidRPr="004372C2" w:rsidRDefault="00C3758A" w:rsidP="003A3022">
      <w:pPr>
        <w:spacing w:after="0" w:line="360" w:lineRule="auto"/>
        <w:jc w:val="both"/>
        <w:rPr>
          <w:rFonts w:ascii="Arial" w:hAnsi="Arial" w:cs="Arial"/>
          <w:lang w:val="en-GB"/>
        </w:rPr>
      </w:pPr>
      <w:r w:rsidRPr="004372C2">
        <w:rPr>
          <w:rFonts w:ascii="Arial" w:hAnsi="Arial" w:cs="Arial"/>
          <w:b/>
          <w:lang w:val="en-GB"/>
        </w:rPr>
        <w:t>B</w:t>
      </w:r>
      <w:r w:rsidR="00912E2B" w:rsidRPr="004372C2">
        <w:rPr>
          <w:rFonts w:ascii="Arial" w:hAnsi="Arial" w:cs="Arial"/>
          <w:b/>
          <w:lang w:val="en-GB"/>
        </w:rPr>
        <w:t>) Yield effect:</w:t>
      </w:r>
      <w:r w:rsidR="00912E2B" w:rsidRPr="004372C2">
        <w:rPr>
          <w:rFonts w:ascii="Arial" w:hAnsi="Arial" w:cs="Arial"/>
          <w:lang w:val="en-GB"/>
        </w:rPr>
        <w:t xml:space="preserve"> shows percentage share of yield in the total production.</w:t>
      </w:r>
    </w:p>
    <w:p w14:paraId="7BB85BB0" w14:textId="77777777" w:rsidR="00912E2B" w:rsidRPr="004372C2" w:rsidRDefault="00912E2B" w:rsidP="003A3022">
      <w:pPr>
        <w:spacing w:after="0" w:line="360" w:lineRule="auto"/>
        <w:jc w:val="both"/>
        <w:rPr>
          <w:rFonts w:ascii="Arial" w:hAnsi="Arial" w:cs="Arial"/>
          <w:lang w:val="en-GB"/>
        </w:rPr>
      </w:pPr>
      <w:r w:rsidRPr="004372C2">
        <w:rPr>
          <w:rFonts w:ascii="Arial" w:hAnsi="Arial" w:cs="Arial"/>
          <w:lang w:val="en-GB"/>
        </w:rPr>
        <w:t xml:space="preserve">    YE = </w:t>
      </w:r>
      <m:oMath>
        <m:f>
          <m:fPr>
            <m:ctrlPr>
              <w:rPr>
                <w:rFonts w:ascii="Cambria Math" w:hAnsi="Cambria Math" w:cs="Arial"/>
                <w:i/>
                <w:lang w:val="en-GB"/>
              </w:rPr>
            </m:ctrlPr>
          </m:fPr>
          <m:num>
            <m:r>
              <w:rPr>
                <w:rFonts w:ascii="Cambria Math" w:hAnsi="Cambria Math" w:cs="Arial"/>
                <w:lang w:val="en-GB"/>
              </w:rPr>
              <m:t>(Yt-Yo)Ao</m:t>
            </m:r>
          </m:num>
          <m:den>
            <m:r>
              <w:rPr>
                <w:rFonts w:ascii="Cambria Math" w:hAnsi="Cambria Math" w:cs="Arial"/>
                <w:lang w:val="en-GB"/>
              </w:rPr>
              <m:t>Pt-Po</m:t>
            </m:r>
          </m:den>
        </m:f>
      </m:oMath>
      <w:r w:rsidRPr="004372C2">
        <w:rPr>
          <w:rFonts w:ascii="Arial" w:hAnsi="Arial" w:cs="Arial"/>
          <w:lang w:val="en-GB"/>
        </w:rPr>
        <w:t>x 100</w:t>
      </w:r>
    </w:p>
    <w:p w14:paraId="6AA26D7D" w14:textId="77777777" w:rsidR="00912E2B" w:rsidRPr="004372C2" w:rsidRDefault="001C378E" w:rsidP="003A3022">
      <w:pPr>
        <w:spacing w:after="0" w:line="360" w:lineRule="auto"/>
        <w:jc w:val="both"/>
        <w:rPr>
          <w:rFonts w:ascii="Arial" w:hAnsi="Arial" w:cs="Arial"/>
          <w:lang w:val="en-GB"/>
        </w:rPr>
      </w:pPr>
      <w:r w:rsidRPr="004372C2">
        <w:rPr>
          <w:rFonts w:ascii="Arial" w:hAnsi="Arial" w:cs="Arial"/>
          <w:b/>
          <w:lang w:val="en-GB"/>
        </w:rPr>
        <w:t>C</w:t>
      </w:r>
      <w:r w:rsidR="00912E2B" w:rsidRPr="004372C2">
        <w:rPr>
          <w:rFonts w:ascii="Arial" w:hAnsi="Arial" w:cs="Arial"/>
          <w:b/>
          <w:lang w:val="en-GB"/>
        </w:rPr>
        <w:t>) Interaction effect:</w:t>
      </w:r>
      <w:r w:rsidR="00912E2B" w:rsidRPr="004372C2">
        <w:rPr>
          <w:rFonts w:ascii="Arial" w:hAnsi="Arial" w:cs="Arial"/>
          <w:lang w:val="en-GB"/>
        </w:rPr>
        <w:t xml:space="preserve"> shows percentage share of area and yield in the total production.</w:t>
      </w:r>
    </w:p>
    <w:p w14:paraId="744F4CAB" w14:textId="77777777" w:rsidR="00912E2B" w:rsidRPr="004372C2" w:rsidRDefault="00912E2B" w:rsidP="003A3022">
      <w:pPr>
        <w:spacing w:after="0" w:line="360" w:lineRule="auto"/>
        <w:jc w:val="both"/>
        <w:rPr>
          <w:rFonts w:ascii="Arial" w:hAnsi="Arial" w:cs="Arial"/>
          <w:lang w:val="en-GB"/>
        </w:rPr>
      </w:pPr>
      <w:r w:rsidRPr="004372C2">
        <w:rPr>
          <w:rFonts w:ascii="Arial" w:hAnsi="Arial" w:cs="Arial"/>
          <w:lang w:val="en-GB"/>
        </w:rPr>
        <w:t xml:space="preserve">    YE = </w:t>
      </w:r>
      <m:oMath>
        <m:f>
          <m:fPr>
            <m:ctrlPr>
              <w:rPr>
                <w:rFonts w:ascii="Cambria Math" w:hAnsi="Cambria Math" w:cs="Arial"/>
                <w:i/>
                <w:lang w:val="en-GB"/>
              </w:rPr>
            </m:ctrlPr>
          </m:fPr>
          <m:num>
            <m:d>
              <m:dPr>
                <m:ctrlPr>
                  <w:rPr>
                    <w:rFonts w:ascii="Cambria Math" w:hAnsi="Cambria Math" w:cs="Arial"/>
                    <w:i/>
                    <w:lang w:val="en-GB"/>
                  </w:rPr>
                </m:ctrlPr>
              </m:dPr>
              <m:e>
                <m:r>
                  <w:rPr>
                    <w:rFonts w:ascii="Cambria Math" w:hAnsi="Cambria Math" w:cs="Arial"/>
                    <w:lang w:val="en-GB"/>
                  </w:rPr>
                  <m:t>Yt-Yo</m:t>
                </m:r>
              </m:e>
            </m:d>
            <m:r>
              <w:rPr>
                <w:rFonts w:ascii="Cambria Math" w:hAnsi="Cambria Math" w:cs="Arial"/>
                <w:lang w:val="en-GB"/>
              </w:rPr>
              <m:t>(At-Ao)</m:t>
            </m:r>
          </m:num>
          <m:den>
            <m:r>
              <w:rPr>
                <w:rFonts w:ascii="Cambria Math" w:hAnsi="Cambria Math" w:cs="Arial"/>
                <w:lang w:val="en-GB"/>
              </w:rPr>
              <m:t>Pt-Po</m:t>
            </m:r>
          </m:den>
        </m:f>
      </m:oMath>
      <w:r w:rsidRPr="004372C2">
        <w:rPr>
          <w:rFonts w:ascii="Arial" w:hAnsi="Arial" w:cs="Arial"/>
          <w:lang w:val="en-GB"/>
        </w:rPr>
        <w:t>x 100</w:t>
      </w:r>
    </w:p>
    <w:p w14:paraId="213D2A6B" w14:textId="77777777" w:rsidR="00912E2B" w:rsidRPr="00482F9B" w:rsidRDefault="00912E2B" w:rsidP="003A3022">
      <w:pPr>
        <w:spacing w:after="0" w:line="360" w:lineRule="auto"/>
        <w:jc w:val="both"/>
        <w:rPr>
          <w:rFonts w:ascii="Arial" w:hAnsi="Arial" w:cs="Arial"/>
          <w:sz w:val="20"/>
          <w:szCs w:val="20"/>
          <w:lang w:val="en-GB"/>
        </w:rPr>
      </w:pPr>
      <w:r w:rsidRPr="00482F9B">
        <w:rPr>
          <w:rFonts w:ascii="Arial" w:hAnsi="Arial" w:cs="Arial"/>
          <w:sz w:val="20"/>
          <w:szCs w:val="20"/>
          <w:lang w:val="en-GB"/>
        </w:rPr>
        <w:t>Where,</w:t>
      </w:r>
    </w:p>
    <w:p w14:paraId="42910CBC" w14:textId="77777777" w:rsidR="00912E2B" w:rsidRPr="00482F9B" w:rsidRDefault="00912E2B" w:rsidP="003A3022">
      <w:pPr>
        <w:spacing w:after="0" w:line="360" w:lineRule="auto"/>
        <w:jc w:val="both"/>
        <w:rPr>
          <w:rFonts w:ascii="Arial" w:hAnsi="Arial" w:cs="Arial"/>
          <w:sz w:val="20"/>
          <w:szCs w:val="20"/>
          <w:lang w:val="en-GB"/>
        </w:rPr>
      </w:pPr>
      <w:r w:rsidRPr="00482F9B">
        <w:rPr>
          <w:rFonts w:ascii="Arial" w:hAnsi="Arial" w:cs="Arial"/>
          <w:sz w:val="20"/>
          <w:szCs w:val="20"/>
          <w:lang w:val="en-GB"/>
        </w:rPr>
        <w:lastRenderedPageBreak/>
        <w:t xml:space="preserve">At, Pt and </w:t>
      </w:r>
      <w:proofErr w:type="spellStart"/>
      <w:r w:rsidRPr="00482F9B">
        <w:rPr>
          <w:rFonts w:ascii="Arial" w:hAnsi="Arial" w:cs="Arial"/>
          <w:sz w:val="20"/>
          <w:szCs w:val="20"/>
          <w:lang w:val="en-GB"/>
        </w:rPr>
        <w:t>Yt</w:t>
      </w:r>
      <w:proofErr w:type="spellEnd"/>
      <w:r w:rsidRPr="00482F9B">
        <w:rPr>
          <w:rFonts w:ascii="Arial" w:hAnsi="Arial" w:cs="Arial"/>
          <w:sz w:val="20"/>
          <w:szCs w:val="20"/>
          <w:lang w:val="en-GB"/>
        </w:rPr>
        <w:t xml:space="preserve"> = </w:t>
      </w:r>
      <w:r w:rsidRPr="00482F9B">
        <w:rPr>
          <w:rFonts w:ascii="Arial" w:hAnsi="Arial" w:cs="Arial"/>
          <w:sz w:val="20"/>
          <w:szCs w:val="20"/>
        </w:rPr>
        <w:t>Triennium average from 2015-16 to 2017-18 (Current year), for the Area, Production and Productivity</w:t>
      </w:r>
    </w:p>
    <w:p w14:paraId="51A2552C" w14:textId="77777777" w:rsidR="00912E2B" w:rsidRPr="00482F9B" w:rsidRDefault="00912E2B" w:rsidP="003A3022">
      <w:pPr>
        <w:spacing w:after="0" w:line="360" w:lineRule="auto"/>
        <w:jc w:val="both"/>
        <w:rPr>
          <w:rFonts w:ascii="Arial" w:hAnsi="Arial" w:cs="Arial"/>
          <w:sz w:val="20"/>
          <w:szCs w:val="20"/>
        </w:rPr>
      </w:pPr>
      <w:proofErr w:type="spellStart"/>
      <w:r w:rsidRPr="00482F9B">
        <w:rPr>
          <w:rFonts w:ascii="Arial" w:hAnsi="Arial" w:cs="Arial"/>
          <w:sz w:val="20"/>
          <w:szCs w:val="20"/>
          <w:lang w:val="en-GB"/>
        </w:rPr>
        <w:t>Ao</w:t>
      </w:r>
      <w:proofErr w:type="spellEnd"/>
      <w:r w:rsidRPr="00482F9B">
        <w:rPr>
          <w:rFonts w:ascii="Arial" w:hAnsi="Arial" w:cs="Arial"/>
          <w:sz w:val="20"/>
          <w:szCs w:val="20"/>
          <w:lang w:val="en-GB"/>
        </w:rPr>
        <w:t xml:space="preserve">, Po and </w:t>
      </w:r>
      <w:proofErr w:type="spellStart"/>
      <w:r w:rsidRPr="00482F9B">
        <w:rPr>
          <w:rFonts w:ascii="Arial" w:hAnsi="Arial" w:cs="Arial"/>
          <w:sz w:val="20"/>
          <w:szCs w:val="20"/>
          <w:lang w:val="en-GB"/>
        </w:rPr>
        <w:t>Yo</w:t>
      </w:r>
      <w:proofErr w:type="spellEnd"/>
      <w:r w:rsidRPr="00482F9B">
        <w:rPr>
          <w:rFonts w:ascii="Arial" w:hAnsi="Arial" w:cs="Arial"/>
          <w:sz w:val="20"/>
          <w:szCs w:val="20"/>
          <w:lang w:val="en-GB"/>
        </w:rPr>
        <w:t xml:space="preserve"> = </w:t>
      </w:r>
      <w:r w:rsidRPr="00482F9B">
        <w:rPr>
          <w:rFonts w:ascii="Arial" w:hAnsi="Arial" w:cs="Arial"/>
          <w:sz w:val="20"/>
          <w:szCs w:val="20"/>
        </w:rPr>
        <w:t>Triennium average from 2000-01 to 2002-03 (Base year), for the Area, Production and Productivity</w:t>
      </w:r>
    </w:p>
    <w:p w14:paraId="5BAA60C2" w14:textId="77777777" w:rsidR="00912E2B" w:rsidRPr="00482F9B" w:rsidRDefault="00912E2B" w:rsidP="00843305">
      <w:pPr>
        <w:spacing w:after="0" w:line="360" w:lineRule="auto"/>
        <w:rPr>
          <w:rFonts w:ascii="Arial" w:eastAsia="Arial" w:hAnsi="Arial" w:cs="Arial"/>
          <w:b/>
          <w:sz w:val="20"/>
          <w:szCs w:val="20"/>
          <w:lang w:val="en-GB"/>
        </w:rPr>
      </w:pPr>
    </w:p>
    <w:p w14:paraId="324EE245" w14:textId="77777777" w:rsidR="00747080" w:rsidRPr="004372C2" w:rsidRDefault="002007F2" w:rsidP="00843305">
      <w:pPr>
        <w:spacing w:after="0"/>
        <w:rPr>
          <w:rFonts w:ascii="Arial" w:hAnsi="Arial" w:cs="Arial"/>
          <w:b/>
        </w:rPr>
      </w:pPr>
      <w:r w:rsidRPr="004372C2">
        <w:rPr>
          <w:rFonts w:ascii="Arial" w:hAnsi="Arial" w:cs="Arial"/>
          <w:b/>
        </w:rPr>
        <w:t xml:space="preserve">3. </w:t>
      </w:r>
      <w:r w:rsidR="00747080" w:rsidRPr="004372C2">
        <w:rPr>
          <w:rFonts w:ascii="Arial" w:hAnsi="Arial" w:cs="Arial"/>
          <w:b/>
        </w:rPr>
        <w:t>RESULTS AND DISCUSSION</w:t>
      </w:r>
    </w:p>
    <w:p w14:paraId="174B4B35" w14:textId="77777777" w:rsidR="005A0374" w:rsidRPr="004372C2" w:rsidRDefault="005A0374" w:rsidP="00747080">
      <w:pPr>
        <w:spacing w:after="0"/>
        <w:rPr>
          <w:rFonts w:ascii="Arial" w:hAnsi="Arial" w:cs="Arial"/>
          <w:b/>
        </w:rPr>
      </w:pPr>
    </w:p>
    <w:p w14:paraId="3E90F770" w14:textId="77777777" w:rsidR="00440962" w:rsidRPr="004372C2" w:rsidRDefault="00AE456B" w:rsidP="00685FCC">
      <w:pPr>
        <w:spacing w:after="0" w:line="360" w:lineRule="auto"/>
        <w:jc w:val="both"/>
        <w:rPr>
          <w:rStyle w:val="oxzekf"/>
          <w:rFonts w:ascii="Arial" w:eastAsia="Arial" w:hAnsi="Arial" w:cs="Arial"/>
          <w:b/>
        </w:rPr>
      </w:pPr>
      <w:r w:rsidRPr="004372C2">
        <w:rPr>
          <w:rFonts w:ascii="Arial" w:eastAsia="Arial" w:hAnsi="Arial" w:cs="Arial"/>
          <w:b/>
        </w:rPr>
        <w:t>3.</w:t>
      </w:r>
      <w:r w:rsidR="00605393" w:rsidRPr="004372C2">
        <w:rPr>
          <w:rFonts w:ascii="Arial" w:eastAsia="Arial" w:hAnsi="Arial" w:cs="Arial"/>
          <w:b/>
        </w:rPr>
        <w:t xml:space="preserve"> </w:t>
      </w:r>
      <w:r w:rsidRPr="004372C2">
        <w:rPr>
          <w:rFonts w:ascii="Arial" w:eastAsia="Arial" w:hAnsi="Arial" w:cs="Arial"/>
          <w:b/>
        </w:rPr>
        <w:t xml:space="preserve">1 </w:t>
      </w:r>
      <w:r w:rsidR="00440962" w:rsidRPr="004372C2">
        <w:rPr>
          <w:rFonts w:ascii="Arial" w:eastAsia="Arial" w:hAnsi="Arial" w:cs="Arial"/>
          <w:b/>
        </w:rPr>
        <w:t>Trend</w:t>
      </w:r>
      <w:r w:rsidR="007F1AC0" w:rsidRPr="004372C2">
        <w:rPr>
          <w:rFonts w:ascii="Arial" w:eastAsia="Arial" w:hAnsi="Arial" w:cs="Arial"/>
          <w:b/>
        </w:rPr>
        <w:t>s</w:t>
      </w:r>
      <w:r w:rsidR="00440962" w:rsidRPr="004372C2">
        <w:rPr>
          <w:rFonts w:ascii="Arial" w:eastAsia="Arial" w:hAnsi="Arial" w:cs="Arial"/>
          <w:b/>
        </w:rPr>
        <w:t>,</w:t>
      </w:r>
      <w:r w:rsidR="007F1AC0" w:rsidRPr="004372C2">
        <w:rPr>
          <w:rFonts w:ascii="Arial" w:eastAsia="Arial" w:hAnsi="Arial" w:cs="Arial"/>
          <w:b/>
        </w:rPr>
        <w:t xml:space="preserve"> and growth,</w:t>
      </w:r>
      <w:r w:rsidR="00440962" w:rsidRPr="004372C2">
        <w:rPr>
          <w:rFonts w:ascii="Arial" w:eastAsia="Arial" w:hAnsi="Arial" w:cs="Arial"/>
          <w:b/>
        </w:rPr>
        <w:t xml:space="preserve"> in area, production and productivity of Mustard </w:t>
      </w:r>
      <w:r w:rsidR="007B586E" w:rsidRPr="004372C2">
        <w:rPr>
          <w:rFonts w:ascii="Arial" w:eastAsia="Arial" w:hAnsi="Arial" w:cs="Arial"/>
          <w:b/>
        </w:rPr>
        <w:t>in Rajasthan</w:t>
      </w:r>
    </w:p>
    <w:p w14:paraId="5A714C97" w14:textId="77777777" w:rsidR="00A92CAA" w:rsidRPr="006E2383" w:rsidRDefault="00440962" w:rsidP="006E2383">
      <w:pPr>
        <w:spacing w:after="0" w:line="360" w:lineRule="auto"/>
        <w:jc w:val="both"/>
        <w:rPr>
          <w:rFonts w:ascii="Arial" w:hAnsi="Arial" w:cs="Arial"/>
          <w:color w:val="001D35"/>
          <w:sz w:val="20"/>
          <w:szCs w:val="20"/>
          <w:shd w:val="clear" w:color="auto" w:fill="FFFFFF"/>
        </w:rPr>
      </w:pPr>
      <w:r w:rsidRPr="00A532C0">
        <w:rPr>
          <w:rStyle w:val="oxzekf"/>
          <w:rFonts w:ascii="Arial" w:hAnsi="Arial" w:cs="Arial"/>
          <w:color w:val="001D35"/>
          <w:sz w:val="20"/>
          <w:szCs w:val="20"/>
          <w:shd w:val="clear" w:color="auto" w:fill="FFFFFF"/>
        </w:rPr>
        <w:t>As mustard is the most important oilseed crop of the Rajasthan, therefore it is important to calculate trend in area, production and productivity of mustard for the state. It will be providing insights about the past</w:t>
      </w:r>
      <w:r w:rsidR="00276209" w:rsidRPr="00A532C0">
        <w:rPr>
          <w:rStyle w:val="oxzekf"/>
          <w:rFonts w:ascii="Arial" w:hAnsi="Arial" w:cs="Arial"/>
          <w:color w:val="001D35"/>
          <w:sz w:val="20"/>
          <w:szCs w:val="20"/>
          <w:shd w:val="clear" w:color="auto" w:fill="FFFFFF"/>
        </w:rPr>
        <w:t xml:space="preserve"> and present growth of mustard.</w:t>
      </w:r>
      <w:r w:rsidR="00D31879" w:rsidRPr="00A532C0">
        <w:rPr>
          <w:rStyle w:val="oxzekf"/>
          <w:rFonts w:ascii="Arial" w:hAnsi="Arial" w:cs="Arial"/>
          <w:color w:val="001D35"/>
          <w:sz w:val="20"/>
          <w:szCs w:val="20"/>
          <w:shd w:val="clear" w:color="auto" w:fill="FFFFFF"/>
        </w:rPr>
        <w:t xml:space="preserve"> </w:t>
      </w:r>
      <w:r w:rsidR="00170851" w:rsidRPr="00A532C0">
        <w:rPr>
          <w:rStyle w:val="oxzekf"/>
          <w:rFonts w:ascii="Arial" w:hAnsi="Arial" w:cs="Arial"/>
          <w:color w:val="001D35"/>
          <w:sz w:val="20"/>
          <w:szCs w:val="20"/>
          <w:shd w:val="clear" w:color="auto" w:fill="FFFFFF"/>
        </w:rPr>
        <w:t xml:space="preserve">The growth, </w:t>
      </w:r>
      <w:r w:rsidRPr="00A532C0">
        <w:rPr>
          <w:rStyle w:val="oxzekf"/>
          <w:rFonts w:ascii="Arial" w:hAnsi="Arial" w:cs="Arial"/>
          <w:color w:val="001D35"/>
          <w:sz w:val="20"/>
          <w:szCs w:val="20"/>
          <w:shd w:val="clear" w:color="auto" w:fill="FFFFFF"/>
        </w:rPr>
        <w:t>trend,</w:t>
      </w:r>
      <w:r w:rsidR="00170851" w:rsidRPr="00A532C0">
        <w:rPr>
          <w:rStyle w:val="oxzekf"/>
          <w:rFonts w:ascii="Arial" w:hAnsi="Arial" w:cs="Arial"/>
          <w:color w:val="001D35"/>
          <w:sz w:val="20"/>
          <w:szCs w:val="20"/>
          <w:shd w:val="clear" w:color="auto" w:fill="FFFFFF"/>
        </w:rPr>
        <w:t xml:space="preserve"> </w:t>
      </w:r>
      <w:r w:rsidR="00671F8B" w:rsidRPr="00A532C0">
        <w:rPr>
          <w:rStyle w:val="oxzekf"/>
          <w:rFonts w:ascii="Arial" w:hAnsi="Arial" w:cs="Arial"/>
          <w:color w:val="001D35"/>
          <w:sz w:val="20"/>
          <w:szCs w:val="20"/>
          <w:shd w:val="clear" w:color="auto" w:fill="FFFFFF"/>
        </w:rPr>
        <w:t>and variability</w:t>
      </w:r>
      <w:r w:rsidRPr="00A532C0">
        <w:rPr>
          <w:rStyle w:val="oxzekf"/>
          <w:rFonts w:ascii="Arial" w:hAnsi="Arial" w:cs="Arial"/>
          <w:color w:val="001D35"/>
          <w:sz w:val="20"/>
          <w:szCs w:val="20"/>
          <w:shd w:val="clear" w:color="auto" w:fill="FFFFFF"/>
        </w:rPr>
        <w:t xml:space="preserve"> of mustard production for the Rajasthan state were presented in t</w:t>
      </w:r>
      <w:r w:rsidR="00170851" w:rsidRPr="00A532C0">
        <w:rPr>
          <w:rStyle w:val="oxzekf"/>
          <w:rFonts w:ascii="Arial" w:hAnsi="Arial" w:cs="Arial"/>
          <w:color w:val="001D35"/>
          <w:sz w:val="20"/>
          <w:szCs w:val="20"/>
          <w:shd w:val="clear" w:color="auto" w:fill="FFFFFF"/>
        </w:rPr>
        <w:t>he table 1 to 2</w:t>
      </w:r>
      <w:r w:rsidRPr="00A532C0">
        <w:rPr>
          <w:rStyle w:val="oxzekf"/>
          <w:rFonts w:ascii="Arial" w:hAnsi="Arial" w:cs="Arial"/>
          <w:color w:val="001D35"/>
          <w:sz w:val="20"/>
          <w:szCs w:val="20"/>
          <w:shd w:val="clear" w:color="auto" w:fill="FFFFFF"/>
        </w:rPr>
        <w:t xml:space="preserve"> for a period of 2001 to 2021.</w:t>
      </w:r>
      <w:r w:rsidR="00B01F8B" w:rsidRPr="00A532C0">
        <w:rPr>
          <w:rStyle w:val="oxzekf"/>
          <w:rFonts w:ascii="Arial" w:hAnsi="Arial" w:cs="Arial"/>
          <w:color w:val="001D35"/>
          <w:sz w:val="20"/>
          <w:szCs w:val="20"/>
          <w:shd w:val="clear" w:color="auto" w:fill="FFFFFF"/>
        </w:rPr>
        <w:t xml:space="preserve"> </w:t>
      </w:r>
      <w:r w:rsidR="00D176A7" w:rsidRPr="00A532C0">
        <w:rPr>
          <w:rStyle w:val="oxzekf"/>
          <w:rFonts w:ascii="Arial" w:hAnsi="Arial" w:cs="Arial"/>
          <w:color w:val="001D35"/>
          <w:sz w:val="20"/>
          <w:szCs w:val="20"/>
          <w:shd w:val="clear" w:color="auto" w:fill="FFFFFF"/>
        </w:rPr>
        <w:t xml:space="preserve">Mustard production is primarily concentrated in </w:t>
      </w:r>
      <w:r w:rsidR="00704326" w:rsidRPr="00A532C0">
        <w:rPr>
          <w:rStyle w:val="oxzekf"/>
          <w:rFonts w:ascii="Arial" w:hAnsi="Arial" w:cs="Arial"/>
          <w:color w:val="001D35"/>
          <w:sz w:val="20"/>
          <w:szCs w:val="20"/>
          <w:shd w:val="clear" w:color="auto" w:fill="FFFFFF"/>
        </w:rPr>
        <w:t>north-western</w:t>
      </w:r>
      <w:r w:rsidR="00D176A7" w:rsidRPr="00A532C0">
        <w:rPr>
          <w:rStyle w:val="oxzekf"/>
          <w:rFonts w:ascii="Arial" w:hAnsi="Arial" w:cs="Arial"/>
          <w:color w:val="001D35"/>
          <w:sz w:val="20"/>
          <w:szCs w:val="20"/>
          <w:shd w:val="clear" w:color="auto" w:fill="FFFFFF"/>
        </w:rPr>
        <w:t xml:space="preserve"> and eastern part of the India. It is mainly cultivated in the Rajasthan, UP, Haryana and West Bengal states of India. The Rajasthan state covers largest area under mustard cultivation and produces approximately 47 % of the country. The data presented in t</w:t>
      </w:r>
      <w:r w:rsidR="003804D4" w:rsidRPr="00A532C0">
        <w:rPr>
          <w:rStyle w:val="oxzekf"/>
          <w:rFonts w:ascii="Arial" w:hAnsi="Arial" w:cs="Arial"/>
          <w:color w:val="001D35"/>
          <w:sz w:val="20"/>
          <w:szCs w:val="20"/>
          <w:shd w:val="clear" w:color="auto" w:fill="FFFFFF"/>
        </w:rPr>
        <w:t xml:space="preserve">he table </w:t>
      </w:r>
      <w:r w:rsidR="00D176A7" w:rsidRPr="00A532C0">
        <w:rPr>
          <w:rStyle w:val="oxzekf"/>
          <w:rFonts w:ascii="Arial" w:hAnsi="Arial" w:cs="Arial"/>
          <w:color w:val="001D35"/>
          <w:sz w:val="20"/>
          <w:szCs w:val="20"/>
          <w:shd w:val="clear" w:color="auto" w:fill="FFFFFF"/>
        </w:rPr>
        <w:t>1</w:t>
      </w:r>
      <w:r w:rsidR="003804D4" w:rsidRPr="00A532C0">
        <w:rPr>
          <w:rStyle w:val="oxzekf"/>
          <w:rFonts w:ascii="Arial" w:hAnsi="Arial" w:cs="Arial"/>
          <w:color w:val="001D35"/>
          <w:sz w:val="20"/>
          <w:szCs w:val="20"/>
          <w:shd w:val="clear" w:color="auto" w:fill="FFFFFF"/>
        </w:rPr>
        <w:t>,</w:t>
      </w:r>
      <w:r w:rsidR="00D176A7" w:rsidRPr="00A532C0">
        <w:rPr>
          <w:rStyle w:val="oxzekf"/>
          <w:rFonts w:ascii="Arial" w:hAnsi="Arial" w:cs="Arial"/>
          <w:color w:val="001D35"/>
          <w:sz w:val="20"/>
          <w:szCs w:val="20"/>
          <w:shd w:val="clear" w:color="auto" w:fill="FFFFFF"/>
        </w:rPr>
        <w:t xml:space="preserve"> reveals that the area, production and productivity of mustard in Rajasthan has been increased in the current year by 49 %, 128 % and 53 % respectively from </w:t>
      </w:r>
      <w:r w:rsidR="002E3F34" w:rsidRPr="00A532C0">
        <w:rPr>
          <w:rStyle w:val="oxzekf"/>
          <w:rFonts w:ascii="Arial" w:hAnsi="Arial" w:cs="Arial"/>
          <w:color w:val="001D35"/>
          <w:sz w:val="20"/>
          <w:szCs w:val="20"/>
          <w:shd w:val="clear" w:color="auto" w:fill="FFFFFF"/>
        </w:rPr>
        <w:t>its</w:t>
      </w:r>
      <w:r w:rsidR="00D176A7" w:rsidRPr="00A532C0">
        <w:rPr>
          <w:rStyle w:val="oxzekf"/>
          <w:rFonts w:ascii="Arial" w:hAnsi="Arial" w:cs="Arial"/>
          <w:color w:val="001D35"/>
          <w:sz w:val="20"/>
          <w:szCs w:val="20"/>
          <w:shd w:val="clear" w:color="auto" w:fill="FFFFFF"/>
        </w:rPr>
        <w:t xml:space="preserve"> base year.</w:t>
      </w:r>
    </w:p>
    <w:p w14:paraId="479432F1" w14:textId="77777777" w:rsidR="0059644D" w:rsidRPr="004372C2" w:rsidRDefault="0059644D" w:rsidP="0059644D">
      <w:pPr>
        <w:rPr>
          <w:rFonts w:ascii="Arial" w:hAnsi="Arial" w:cs="Arial"/>
          <w:b/>
          <w:bCs/>
        </w:rPr>
      </w:pPr>
      <w:r w:rsidRPr="004372C2">
        <w:rPr>
          <w:rFonts w:ascii="Arial" w:hAnsi="Arial" w:cs="Arial"/>
          <w:b/>
          <w:bCs/>
        </w:rPr>
        <w:t>Table</w:t>
      </w:r>
      <w:r w:rsidR="009D4943" w:rsidRPr="004372C2">
        <w:rPr>
          <w:rFonts w:ascii="Arial" w:hAnsi="Arial" w:cs="Arial"/>
          <w:b/>
          <w:bCs/>
        </w:rPr>
        <w:t xml:space="preserve"> </w:t>
      </w:r>
      <w:r w:rsidR="003F2792" w:rsidRPr="004372C2">
        <w:rPr>
          <w:rFonts w:ascii="Arial" w:hAnsi="Arial" w:cs="Arial"/>
          <w:b/>
          <w:bCs/>
        </w:rPr>
        <w:t>1.</w:t>
      </w:r>
      <w:r w:rsidRPr="004372C2">
        <w:rPr>
          <w:rFonts w:ascii="Arial" w:hAnsi="Arial" w:cs="Arial"/>
          <w:b/>
          <w:bCs/>
        </w:rPr>
        <w:t xml:space="preserve"> Relative change and variability in the area, production and yield of Mustard in Rajasthan from 2001-02 to 2020-21</w:t>
      </w:r>
    </w:p>
    <w:tbl>
      <w:tblPr>
        <w:tblStyle w:val="LightShading"/>
        <w:tblW w:w="9351" w:type="dxa"/>
        <w:tblLook w:val="04A0" w:firstRow="1" w:lastRow="0" w:firstColumn="1" w:lastColumn="0" w:noHBand="0" w:noVBand="1"/>
      </w:tblPr>
      <w:tblGrid>
        <w:gridCol w:w="2518"/>
        <w:gridCol w:w="2155"/>
        <w:gridCol w:w="2552"/>
        <w:gridCol w:w="2126"/>
      </w:tblGrid>
      <w:tr w:rsidR="0059644D" w:rsidRPr="004372C2" w14:paraId="5FC2D9DB" w14:textId="77777777" w:rsidTr="00511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B732B95" w14:textId="77777777" w:rsidR="0059644D" w:rsidRPr="004372C2" w:rsidRDefault="0059644D" w:rsidP="00CD556C">
            <w:pPr>
              <w:rPr>
                <w:rFonts w:ascii="Arial" w:hAnsi="Arial" w:cs="Arial"/>
                <w:b w:val="0"/>
                <w:bCs w:val="0"/>
              </w:rPr>
            </w:pPr>
            <w:r w:rsidRPr="004372C2">
              <w:rPr>
                <w:rFonts w:ascii="Arial" w:hAnsi="Arial" w:cs="Arial"/>
              </w:rPr>
              <w:t>Particulars</w:t>
            </w:r>
          </w:p>
        </w:tc>
        <w:tc>
          <w:tcPr>
            <w:tcW w:w="2155" w:type="dxa"/>
          </w:tcPr>
          <w:p w14:paraId="2C5BB96A"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Area (000</w:t>
            </w:r>
            <w:r w:rsidR="00D714FF" w:rsidRPr="004372C2">
              <w:rPr>
                <w:rFonts w:ascii="Arial" w:hAnsi="Arial" w:cs="Arial"/>
              </w:rPr>
              <w:t xml:space="preserve"> </w:t>
            </w:r>
            <w:r w:rsidRPr="004372C2">
              <w:rPr>
                <w:rFonts w:ascii="Arial" w:hAnsi="Arial" w:cs="Arial"/>
              </w:rPr>
              <w:t>ha.)</w:t>
            </w:r>
          </w:p>
        </w:tc>
        <w:tc>
          <w:tcPr>
            <w:tcW w:w="2552" w:type="dxa"/>
          </w:tcPr>
          <w:p w14:paraId="55E4D985"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 xml:space="preserve">Production </w:t>
            </w:r>
          </w:p>
          <w:p w14:paraId="47799E21"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(000tonnes)</w:t>
            </w:r>
          </w:p>
        </w:tc>
        <w:tc>
          <w:tcPr>
            <w:tcW w:w="2126" w:type="dxa"/>
          </w:tcPr>
          <w:p w14:paraId="1FB43786"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Productivity (kg/ha.)</w:t>
            </w:r>
          </w:p>
        </w:tc>
      </w:tr>
      <w:tr w:rsidR="0059644D" w:rsidRPr="004372C2" w14:paraId="0A3531D7" w14:textId="77777777" w:rsidTr="0051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512CA004" w14:textId="77777777" w:rsidR="0059644D" w:rsidRPr="004372C2" w:rsidRDefault="0059644D" w:rsidP="00CD556C">
            <w:pPr>
              <w:rPr>
                <w:rFonts w:ascii="Arial" w:hAnsi="Arial" w:cs="Arial"/>
                <w:b w:val="0"/>
                <w:bCs w:val="0"/>
              </w:rPr>
            </w:pPr>
            <w:r w:rsidRPr="004372C2">
              <w:rPr>
                <w:rFonts w:ascii="Arial" w:hAnsi="Arial" w:cs="Arial"/>
              </w:rPr>
              <w:t>Base year(T</w:t>
            </w:r>
            <w:r w:rsidRPr="004372C2">
              <w:rPr>
                <w:rFonts w:ascii="Arial" w:hAnsi="Arial" w:cs="Arial"/>
                <w:vertAlign w:val="subscript"/>
              </w:rPr>
              <w:t>1</w:t>
            </w:r>
            <w:r w:rsidRPr="004372C2">
              <w:rPr>
                <w:rFonts w:ascii="Arial" w:hAnsi="Arial" w:cs="Arial"/>
              </w:rPr>
              <w:t>)</w:t>
            </w:r>
          </w:p>
        </w:tc>
        <w:tc>
          <w:tcPr>
            <w:tcW w:w="2155" w:type="dxa"/>
            <w:shd w:val="clear" w:color="auto" w:fill="auto"/>
          </w:tcPr>
          <w:p w14:paraId="3803A427"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1807</w:t>
            </w:r>
          </w:p>
        </w:tc>
        <w:tc>
          <w:tcPr>
            <w:tcW w:w="2552" w:type="dxa"/>
            <w:shd w:val="clear" w:color="auto" w:fill="auto"/>
          </w:tcPr>
          <w:p w14:paraId="7EBD38D1"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1985</w:t>
            </w:r>
          </w:p>
        </w:tc>
        <w:tc>
          <w:tcPr>
            <w:tcW w:w="2126" w:type="dxa"/>
            <w:shd w:val="clear" w:color="auto" w:fill="auto"/>
          </w:tcPr>
          <w:p w14:paraId="3C39A329"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1077</w:t>
            </w:r>
          </w:p>
        </w:tc>
      </w:tr>
      <w:tr w:rsidR="0059644D" w:rsidRPr="004372C2" w14:paraId="71172CEA" w14:textId="77777777" w:rsidTr="00511944">
        <w:tc>
          <w:tcPr>
            <w:cnfStyle w:val="001000000000" w:firstRow="0" w:lastRow="0" w:firstColumn="1" w:lastColumn="0" w:oddVBand="0" w:evenVBand="0" w:oddHBand="0" w:evenHBand="0" w:firstRowFirstColumn="0" w:firstRowLastColumn="0" w:lastRowFirstColumn="0" w:lastRowLastColumn="0"/>
            <w:tcW w:w="2518" w:type="dxa"/>
          </w:tcPr>
          <w:p w14:paraId="35C5C5B2" w14:textId="77777777" w:rsidR="0059644D" w:rsidRPr="004372C2" w:rsidRDefault="0059644D" w:rsidP="00CD556C">
            <w:pPr>
              <w:rPr>
                <w:rFonts w:ascii="Arial" w:hAnsi="Arial" w:cs="Arial"/>
                <w:b w:val="0"/>
                <w:bCs w:val="0"/>
              </w:rPr>
            </w:pPr>
            <w:r w:rsidRPr="004372C2">
              <w:rPr>
                <w:rFonts w:ascii="Arial" w:hAnsi="Arial" w:cs="Arial"/>
              </w:rPr>
              <w:t>Current year(T</w:t>
            </w:r>
            <w:r w:rsidRPr="004372C2">
              <w:rPr>
                <w:rFonts w:ascii="Arial" w:hAnsi="Arial" w:cs="Arial"/>
                <w:vertAlign w:val="subscript"/>
              </w:rPr>
              <w:t>2</w:t>
            </w:r>
            <w:r w:rsidRPr="004372C2">
              <w:rPr>
                <w:rFonts w:ascii="Arial" w:hAnsi="Arial" w:cs="Arial"/>
              </w:rPr>
              <w:t>)</w:t>
            </w:r>
          </w:p>
        </w:tc>
        <w:tc>
          <w:tcPr>
            <w:tcW w:w="2155" w:type="dxa"/>
          </w:tcPr>
          <w:p w14:paraId="7F3E072A"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2698</w:t>
            </w:r>
          </w:p>
        </w:tc>
        <w:tc>
          <w:tcPr>
            <w:tcW w:w="2552" w:type="dxa"/>
          </w:tcPr>
          <w:p w14:paraId="09A5DDBB"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4517</w:t>
            </w:r>
          </w:p>
        </w:tc>
        <w:tc>
          <w:tcPr>
            <w:tcW w:w="2126" w:type="dxa"/>
          </w:tcPr>
          <w:p w14:paraId="3B3811FF"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1647</w:t>
            </w:r>
          </w:p>
        </w:tc>
      </w:tr>
      <w:tr w:rsidR="0059644D" w:rsidRPr="004372C2" w14:paraId="66F604D4" w14:textId="77777777" w:rsidTr="0051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2122FF93" w14:textId="77777777" w:rsidR="0059644D" w:rsidRPr="004372C2" w:rsidRDefault="0059644D" w:rsidP="00CD556C">
            <w:pPr>
              <w:rPr>
                <w:rFonts w:ascii="Arial" w:hAnsi="Arial" w:cs="Arial"/>
                <w:b w:val="0"/>
                <w:bCs w:val="0"/>
              </w:rPr>
            </w:pPr>
            <w:r w:rsidRPr="004372C2">
              <w:rPr>
                <w:rFonts w:ascii="Arial" w:hAnsi="Arial" w:cs="Arial"/>
              </w:rPr>
              <w:t>Absolute change</w:t>
            </w:r>
          </w:p>
        </w:tc>
        <w:tc>
          <w:tcPr>
            <w:tcW w:w="2155" w:type="dxa"/>
            <w:shd w:val="clear" w:color="auto" w:fill="auto"/>
          </w:tcPr>
          <w:p w14:paraId="56B379E6"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892</w:t>
            </w:r>
          </w:p>
        </w:tc>
        <w:tc>
          <w:tcPr>
            <w:tcW w:w="2552" w:type="dxa"/>
            <w:shd w:val="clear" w:color="auto" w:fill="auto"/>
          </w:tcPr>
          <w:p w14:paraId="3E58620B"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2531</w:t>
            </w:r>
          </w:p>
        </w:tc>
        <w:tc>
          <w:tcPr>
            <w:tcW w:w="2126" w:type="dxa"/>
            <w:shd w:val="clear" w:color="auto" w:fill="auto"/>
          </w:tcPr>
          <w:p w14:paraId="5FB612A4"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570</w:t>
            </w:r>
          </w:p>
        </w:tc>
      </w:tr>
      <w:tr w:rsidR="0059644D" w:rsidRPr="004372C2" w14:paraId="45FF5F51" w14:textId="77777777" w:rsidTr="00511944">
        <w:tc>
          <w:tcPr>
            <w:cnfStyle w:val="001000000000" w:firstRow="0" w:lastRow="0" w:firstColumn="1" w:lastColumn="0" w:oddVBand="0" w:evenVBand="0" w:oddHBand="0" w:evenHBand="0" w:firstRowFirstColumn="0" w:firstRowLastColumn="0" w:lastRowFirstColumn="0" w:lastRowLastColumn="0"/>
            <w:tcW w:w="2518" w:type="dxa"/>
          </w:tcPr>
          <w:p w14:paraId="07241E66" w14:textId="77777777" w:rsidR="0059644D" w:rsidRPr="004372C2" w:rsidRDefault="005549BA" w:rsidP="00CD556C">
            <w:pPr>
              <w:rPr>
                <w:rFonts w:ascii="Arial" w:hAnsi="Arial" w:cs="Arial"/>
                <w:b w:val="0"/>
                <w:bCs w:val="0"/>
              </w:rPr>
            </w:pPr>
            <w:r w:rsidRPr="004372C2">
              <w:rPr>
                <w:rFonts w:ascii="Arial" w:hAnsi="Arial" w:cs="Arial"/>
              </w:rPr>
              <w:t xml:space="preserve">Relative </w:t>
            </w:r>
            <w:r w:rsidR="00146AF7" w:rsidRPr="004372C2">
              <w:rPr>
                <w:rFonts w:ascii="Arial" w:hAnsi="Arial" w:cs="Arial"/>
              </w:rPr>
              <w:t>change (</w:t>
            </w:r>
            <w:r w:rsidR="0059644D" w:rsidRPr="004372C2">
              <w:rPr>
                <w:rFonts w:ascii="Arial" w:hAnsi="Arial" w:cs="Arial"/>
              </w:rPr>
              <w:t>%)</w:t>
            </w:r>
          </w:p>
        </w:tc>
        <w:tc>
          <w:tcPr>
            <w:tcW w:w="2155" w:type="dxa"/>
          </w:tcPr>
          <w:p w14:paraId="0FAED951"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49</w:t>
            </w:r>
          </w:p>
        </w:tc>
        <w:tc>
          <w:tcPr>
            <w:tcW w:w="2552" w:type="dxa"/>
          </w:tcPr>
          <w:p w14:paraId="41D3BCFC"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128</w:t>
            </w:r>
          </w:p>
        </w:tc>
        <w:tc>
          <w:tcPr>
            <w:tcW w:w="2126" w:type="dxa"/>
          </w:tcPr>
          <w:p w14:paraId="7305F11A"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53</w:t>
            </w:r>
          </w:p>
        </w:tc>
      </w:tr>
      <w:tr w:rsidR="0059644D" w:rsidRPr="004372C2" w14:paraId="65706A31" w14:textId="77777777" w:rsidTr="0051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70F87D6A" w14:textId="77777777" w:rsidR="0059644D" w:rsidRPr="004372C2" w:rsidRDefault="0059644D" w:rsidP="00CD556C">
            <w:pPr>
              <w:rPr>
                <w:rFonts w:ascii="Arial" w:hAnsi="Arial" w:cs="Arial"/>
                <w:b w:val="0"/>
                <w:bCs w:val="0"/>
              </w:rPr>
            </w:pPr>
            <w:r w:rsidRPr="004372C2">
              <w:rPr>
                <w:rFonts w:ascii="Arial" w:hAnsi="Arial" w:cs="Arial"/>
              </w:rPr>
              <w:t>CV (%)</w:t>
            </w:r>
          </w:p>
        </w:tc>
        <w:tc>
          <w:tcPr>
            <w:tcW w:w="2155" w:type="dxa"/>
            <w:shd w:val="clear" w:color="auto" w:fill="auto"/>
          </w:tcPr>
          <w:p w14:paraId="07F0474B"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20.36</w:t>
            </w:r>
          </w:p>
        </w:tc>
        <w:tc>
          <w:tcPr>
            <w:tcW w:w="2552" w:type="dxa"/>
            <w:shd w:val="clear" w:color="auto" w:fill="auto"/>
          </w:tcPr>
          <w:p w14:paraId="27EBBE6C"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25.88</w:t>
            </w:r>
          </w:p>
        </w:tc>
        <w:tc>
          <w:tcPr>
            <w:tcW w:w="2126" w:type="dxa"/>
            <w:shd w:val="clear" w:color="auto" w:fill="auto"/>
          </w:tcPr>
          <w:p w14:paraId="19F4F53A"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18.34</w:t>
            </w:r>
          </w:p>
        </w:tc>
      </w:tr>
    </w:tbl>
    <w:p w14:paraId="24A6B584" w14:textId="77777777" w:rsidR="0059644D" w:rsidRPr="004372C2" w:rsidRDefault="0059644D" w:rsidP="0059644D">
      <w:pPr>
        <w:spacing w:after="0" w:line="360" w:lineRule="auto"/>
        <w:jc w:val="both"/>
        <w:rPr>
          <w:rFonts w:ascii="Arial" w:hAnsi="Arial" w:cs="Arial"/>
        </w:rPr>
      </w:pPr>
      <w:r w:rsidRPr="004372C2">
        <w:rPr>
          <w:rFonts w:ascii="Arial" w:hAnsi="Arial" w:cs="Arial"/>
        </w:rPr>
        <w:t>Base year (T</w:t>
      </w:r>
      <w:r w:rsidRPr="004372C2">
        <w:rPr>
          <w:rFonts w:ascii="Arial" w:hAnsi="Arial" w:cs="Arial"/>
          <w:vertAlign w:val="subscript"/>
        </w:rPr>
        <w:t>1</w:t>
      </w:r>
      <w:r w:rsidRPr="004372C2">
        <w:rPr>
          <w:rFonts w:ascii="Arial" w:hAnsi="Arial" w:cs="Arial"/>
        </w:rPr>
        <w:t>)</w:t>
      </w:r>
      <w:r w:rsidR="00783DE1" w:rsidRPr="004372C2">
        <w:rPr>
          <w:rFonts w:ascii="Arial" w:hAnsi="Arial" w:cs="Arial"/>
        </w:rPr>
        <w:t xml:space="preserve">     </w:t>
      </w:r>
      <w:r w:rsidRPr="004372C2">
        <w:rPr>
          <w:rFonts w:ascii="Arial" w:hAnsi="Arial" w:cs="Arial"/>
        </w:rPr>
        <w:t xml:space="preserve"> = Triennium average for 2001-02 to 2003-04</w:t>
      </w:r>
    </w:p>
    <w:p w14:paraId="2A8E4905" w14:textId="77777777" w:rsidR="0059644D" w:rsidRPr="004372C2" w:rsidRDefault="0059644D" w:rsidP="0059644D">
      <w:pPr>
        <w:spacing w:after="0" w:line="360" w:lineRule="auto"/>
        <w:jc w:val="both"/>
        <w:rPr>
          <w:rFonts w:ascii="Arial" w:hAnsi="Arial" w:cs="Arial"/>
        </w:rPr>
      </w:pPr>
      <w:r w:rsidRPr="004372C2">
        <w:rPr>
          <w:rFonts w:ascii="Arial" w:hAnsi="Arial" w:cs="Arial"/>
        </w:rPr>
        <w:t>Current year (T</w:t>
      </w:r>
      <w:r w:rsidRPr="004372C2">
        <w:rPr>
          <w:rFonts w:ascii="Arial" w:hAnsi="Arial" w:cs="Arial"/>
          <w:vertAlign w:val="subscript"/>
        </w:rPr>
        <w:t>2</w:t>
      </w:r>
      <w:r w:rsidR="00543154" w:rsidRPr="004372C2">
        <w:rPr>
          <w:rFonts w:ascii="Arial" w:hAnsi="Arial" w:cs="Arial"/>
        </w:rPr>
        <w:t>) =</w:t>
      </w:r>
      <w:r w:rsidRPr="004372C2">
        <w:rPr>
          <w:rFonts w:ascii="Arial" w:hAnsi="Arial" w:cs="Arial"/>
        </w:rPr>
        <w:t xml:space="preserve"> Triennium average for 2018-19 to 2020-21</w:t>
      </w:r>
    </w:p>
    <w:p w14:paraId="2F9403E8" w14:textId="77777777" w:rsidR="0059644D" w:rsidRPr="00D143D8" w:rsidRDefault="00606419" w:rsidP="000D1E7B">
      <w:pPr>
        <w:spacing w:line="360" w:lineRule="auto"/>
        <w:jc w:val="both"/>
        <w:rPr>
          <w:rFonts w:ascii="Arial" w:hAnsi="Arial" w:cs="Arial"/>
          <w:sz w:val="20"/>
          <w:szCs w:val="20"/>
        </w:rPr>
      </w:pPr>
      <w:r w:rsidRPr="004372C2">
        <w:rPr>
          <w:rFonts w:ascii="Arial" w:hAnsi="Arial" w:cs="Arial"/>
        </w:rPr>
        <w:t xml:space="preserve"> </w:t>
      </w:r>
      <w:r w:rsidR="00212778" w:rsidRPr="00D143D8">
        <w:rPr>
          <w:rFonts w:ascii="Arial" w:hAnsi="Arial" w:cs="Arial"/>
          <w:sz w:val="20"/>
          <w:szCs w:val="20"/>
        </w:rPr>
        <w:t xml:space="preserve">The data presented in table </w:t>
      </w:r>
      <w:r w:rsidR="0059644D" w:rsidRPr="00D143D8">
        <w:rPr>
          <w:rFonts w:ascii="Arial" w:hAnsi="Arial" w:cs="Arial"/>
          <w:sz w:val="20"/>
          <w:szCs w:val="20"/>
        </w:rPr>
        <w:t>1</w:t>
      </w:r>
      <w:r w:rsidR="00C24EDA" w:rsidRPr="00D143D8">
        <w:rPr>
          <w:rFonts w:ascii="Arial" w:hAnsi="Arial" w:cs="Arial"/>
          <w:sz w:val="20"/>
          <w:szCs w:val="20"/>
        </w:rPr>
        <w:t>,</w:t>
      </w:r>
      <w:r w:rsidR="0059644D" w:rsidRPr="00D143D8">
        <w:rPr>
          <w:rFonts w:ascii="Arial" w:hAnsi="Arial" w:cs="Arial"/>
          <w:sz w:val="20"/>
          <w:szCs w:val="20"/>
        </w:rPr>
        <w:t xml:space="preserve"> reveals that area, production and productivity of mustard crop in Rajasthan state has been increased in the current year</w:t>
      </w:r>
      <w:r w:rsidR="00CA3D82" w:rsidRPr="00D143D8">
        <w:rPr>
          <w:rFonts w:ascii="Arial" w:hAnsi="Arial" w:cs="Arial"/>
          <w:sz w:val="20"/>
          <w:szCs w:val="20"/>
        </w:rPr>
        <w:t xml:space="preserve"> </w:t>
      </w:r>
      <w:r w:rsidR="0059644D" w:rsidRPr="00D143D8">
        <w:rPr>
          <w:rFonts w:ascii="Arial" w:hAnsi="Arial" w:cs="Arial"/>
          <w:sz w:val="20"/>
          <w:szCs w:val="20"/>
        </w:rPr>
        <w:t>(T</w:t>
      </w:r>
      <w:r w:rsidR="0059644D" w:rsidRPr="00D143D8">
        <w:rPr>
          <w:rFonts w:ascii="Arial" w:hAnsi="Arial" w:cs="Arial"/>
          <w:sz w:val="20"/>
          <w:szCs w:val="20"/>
          <w:vertAlign w:val="subscript"/>
        </w:rPr>
        <w:t>2</w:t>
      </w:r>
      <w:r w:rsidR="0059644D" w:rsidRPr="00D143D8">
        <w:rPr>
          <w:rFonts w:ascii="Arial" w:hAnsi="Arial" w:cs="Arial"/>
          <w:sz w:val="20"/>
          <w:szCs w:val="20"/>
        </w:rPr>
        <w:t>) from its base year (T</w:t>
      </w:r>
      <w:r w:rsidR="0059644D" w:rsidRPr="00D143D8">
        <w:rPr>
          <w:rFonts w:ascii="Arial" w:hAnsi="Arial" w:cs="Arial"/>
          <w:sz w:val="20"/>
          <w:szCs w:val="20"/>
          <w:vertAlign w:val="subscript"/>
        </w:rPr>
        <w:t>1</w:t>
      </w:r>
      <w:r w:rsidR="0059644D" w:rsidRPr="00D143D8">
        <w:rPr>
          <w:rFonts w:ascii="Arial" w:hAnsi="Arial" w:cs="Arial"/>
          <w:sz w:val="20"/>
          <w:szCs w:val="20"/>
        </w:rPr>
        <w:t>) i.e. 2698 thousand ha., 4517 thousand tonnes and 1647 kg/ha.</w:t>
      </w:r>
      <w:r w:rsidR="006731D6" w:rsidRPr="00D143D8">
        <w:rPr>
          <w:rFonts w:ascii="Arial" w:hAnsi="Arial" w:cs="Arial"/>
          <w:sz w:val="20"/>
          <w:szCs w:val="20"/>
        </w:rPr>
        <w:t>,</w:t>
      </w:r>
      <w:r w:rsidR="0059644D" w:rsidRPr="00D143D8">
        <w:rPr>
          <w:rFonts w:ascii="Arial" w:hAnsi="Arial" w:cs="Arial"/>
          <w:sz w:val="20"/>
          <w:szCs w:val="20"/>
        </w:rPr>
        <w:t xml:space="preserve"> </w:t>
      </w:r>
      <w:r w:rsidR="00CD0D70" w:rsidRPr="00D143D8">
        <w:rPr>
          <w:rFonts w:ascii="Arial" w:hAnsi="Arial" w:cs="Arial"/>
          <w:sz w:val="20"/>
          <w:szCs w:val="20"/>
        </w:rPr>
        <w:t>respectively</w:t>
      </w:r>
      <w:r w:rsidR="0059644D" w:rsidRPr="00D143D8">
        <w:rPr>
          <w:rFonts w:ascii="Arial" w:hAnsi="Arial" w:cs="Arial"/>
          <w:sz w:val="20"/>
          <w:szCs w:val="20"/>
        </w:rPr>
        <w:t xml:space="preserve">. The maximum relative change was noted for production (128%) followed by productivity (53%) then in area (49%). The highest variability in mustard production was also noted in production (25.88%) followed by area (20.36%) and then in productivity (18.34%). Drastic change in area, production and productivity was observed due to continuously increasing demand for mustard at the national level particularly in the industrial sector for the production of industrial products like mayonnaise, vinaigrette, marinades, oil and barbecue sauce. </w:t>
      </w:r>
    </w:p>
    <w:p w14:paraId="5C66B2DF" w14:textId="77777777" w:rsidR="0059644D" w:rsidRPr="004372C2" w:rsidRDefault="00CE7D2C" w:rsidP="0059644D">
      <w:pPr>
        <w:spacing w:line="360" w:lineRule="auto"/>
        <w:jc w:val="both"/>
        <w:rPr>
          <w:rFonts w:ascii="Arial" w:hAnsi="Arial" w:cs="Arial"/>
        </w:rPr>
      </w:pPr>
      <w:r w:rsidRPr="004372C2">
        <w:rPr>
          <w:rFonts w:ascii="Arial" w:hAnsi="Arial" w:cs="Arial"/>
          <w:b/>
          <w:bCs/>
        </w:rPr>
        <w:t xml:space="preserve">Table </w:t>
      </w:r>
      <w:r w:rsidR="000D386C" w:rsidRPr="004372C2">
        <w:rPr>
          <w:rFonts w:ascii="Arial" w:hAnsi="Arial" w:cs="Arial"/>
          <w:b/>
          <w:bCs/>
        </w:rPr>
        <w:t>2.</w:t>
      </w:r>
      <w:r w:rsidR="003576AE" w:rsidRPr="004372C2">
        <w:rPr>
          <w:rFonts w:ascii="Arial" w:hAnsi="Arial" w:cs="Arial"/>
          <w:b/>
          <w:bCs/>
        </w:rPr>
        <w:t xml:space="preserve"> Trend and Simple Growth Rate (S</w:t>
      </w:r>
      <w:r w:rsidR="0059644D" w:rsidRPr="004372C2">
        <w:rPr>
          <w:rFonts w:ascii="Arial" w:hAnsi="Arial" w:cs="Arial"/>
          <w:b/>
          <w:bCs/>
        </w:rPr>
        <w:t>GR) of Mustard in Rajasthan</w:t>
      </w:r>
    </w:p>
    <w:tbl>
      <w:tblPr>
        <w:tblStyle w:val="LightShading"/>
        <w:tblW w:w="9648" w:type="dxa"/>
        <w:tblLook w:val="04A0" w:firstRow="1" w:lastRow="0" w:firstColumn="1" w:lastColumn="0" w:noHBand="0" w:noVBand="1"/>
      </w:tblPr>
      <w:tblGrid>
        <w:gridCol w:w="2628"/>
        <w:gridCol w:w="2126"/>
        <w:gridCol w:w="2694"/>
        <w:gridCol w:w="2200"/>
      </w:tblGrid>
      <w:tr w:rsidR="0059644D" w:rsidRPr="004372C2" w14:paraId="41D0F967" w14:textId="77777777" w:rsidTr="000D1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6AE8FBD0" w14:textId="77777777" w:rsidR="0059644D" w:rsidRPr="004372C2" w:rsidRDefault="0059644D" w:rsidP="00CD556C">
            <w:pPr>
              <w:rPr>
                <w:rFonts w:ascii="Arial" w:hAnsi="Arial" w:cs="Arial"/>
                <w:b w:val="0"/>
                <w:bCs w:val="0"/>
              </w:rPr>
            </w:pPr>
            <w:r w:rsidRPr="004372C2">
              <w:rPr>
                <w:rFonts w:ascii="Arial" w:hAnsi="Arial" w:cs="Arial"/>
              </w:rPr>
              <w:t>Particulars</w:t>
            </w:r>
          </w:p>
        </w:tc>
        <w:tc>
          <w:tcPr>
            <w:tcW w:w="2126" w:type="dxa"/>
          </w:tcPr>
          <w:p w14:paraId="07113C7F"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Area</w:t>
            </w:r>
          </w:p>
        </w:tc>
        <w:tc>
          <w:tcPr>
            <w:tcW w:w="2694" w:type="dxa"/>
          </w:tcPr>
          <w:p w14:paraId="3B4A9733"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Production</w:t>
            </w:r>
          </w:p>
        </w:tc>
        <w:tc>
          <w:tcPr>
            <w:tcW w:w="2200" w:type="dxa"/>
          </w:tcPr>
          <w:p w14:paraId="379748CF"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Productivity</w:t>
            </w:r>
          </w:p>
        </w:tc>
      </w:tr>
      <w:tr w:rsidR="0059644D" w:rsidRPr="004372C2" w14:paraId="2723404B" w14:textId="77777777" w:rsidTr="000D1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08FCB3D8" w14:textId="77777777" w:rsidR="0059644D" w:rsidRPr="004372C2" w:rsidRDefault="0059644D" w:rsidP="00CD556C">
            <w:pPr>
              <w:rPr>
                <w:rFonts w:ascii="Arial" w:hAnsi="Arial" w:cs="Arial"/>
                <w:b w:val="0"/>
                <w:bCs w:val="0"/>
              </w:rPr>
            </w:pPr>
            <w:r w:rsidRPr="004372C2">
              <w:rPr>
                <w:rFonts w:ascii="Arial" w:hAnsi="Arial" w:cs="Arial"/>
              </w:rPr>
              <w:t>b value</w:t>
            </w:r>
          </w:p>
        </w:tc>
        <w:tc>
          <w:tcPr>
            <w:tcW w:w="2126" w:type="dxa"/>
            <w:shd w:val="clear" w:color="auto" w:fill="auto"/>
          </w:tcPr>
          <w:p w14:paraId="618C2D9F"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6.60</w:t>
            </w:r>
          </w:p>
        </w:tc>
        <w:tc>
          <w:tcPr>
            <w:tcW w:w="2694" w:type="dxa"/>
            <w:shd w:val="clear" w:color="auto" w:fill="auto"/>
          </w:tcPr>
          <w:p w14:paraId="59BF29E4"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89.22**</w:t>
            </w:r>
          </w:p>
        </w:tc>
        <w:tc>
          <w:tcPr>
            <w:tcW w:w="2200" w:type="dxa"/>
            <w:shd w:val="clear" w:color="auto" w:fill="auto"/>
          </w:tcPr>
          <w:p w14:paraId="15B6F6B5"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32.98**</w:t>
            </w:r>
          </w:p>
        </w:tc>
      </w:tr>
      <w:tr w:rsidR="0059644D" w:rsidRPr="004372C2" w14:paraId="3A7C7BD1" w14:textId="77777777" w:rsidTr="000D1E7B">
        <w:tc>
          <w:tcPr>
            <w:cnfStyle w:val="001000000000" w:firstRow="0" w:lastRow="0" w:firstColumn="1" w:lastColumn="0" w:oddVBand="0" w:evenVBand="0" w:oddHBand="0" w:evenHBand="0" w:firstRowFirstColumn="0" w:firstRowLastColumn="0" w:lastRowFirstColumn="0" w:lastRowLastColumn="0"/>
            <w:tcW w:w="2628" w:type="dxa"/>
          </w:tcPr>
          <w:p w14:paraId="0E663C1D" w14:textId="77777777" w:rsidR="0059644D" w:rsidRPr="004372C2" w:rsidRDefault="0059644D" w:rsidP="00CD556C">
            <w:pPr>
              <w:rPr>
                <w:rFonts w:ascii="Arial" w:hAnsi="Arial" w:cs="Arial"/>
                <w:b w:val="0"/>
                <w:bCs w:val="0"/>
              </w:rPr>
            </w:pPr>
            <w:r w:rsidRPr="004372C2">
              <w:rPr>
                <w:rFonts w:ascii="Arial" w:hAnsi="Arial" w:cs="Arial"/>
              </w:rPr>
              <w:t>Standard error of b</w:t>
            </w:r>
          </w:p>
        </w:tc>
        <w:tc>
          <w:tcPr>
            <w:tcW w:w="2126" w:type="dxa"/>
          </w:tcPr>
          <w:p w14:paraId="031CE73A"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20.83</w:t>
            </w:r>
          </w:p>
        </w:tc>
        <w:tc>
          <w:tcPr>
            <w:tcW w:w="2694" w:type="dxa"/>
          </w:tcPr>
          <w:p w14:paraId="06DF4283"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28.13</w:t>
            </w:r>
          </w:p>
        </w:tc>
        <w:tc>
          <w:tcPr>
            <w:tcW w:w="2200" w:type="dxa"/>
          </w:tcPr>
          <w:p w14:paraId="3E075609"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5.66</w:t>
            </w:r>
          </w:p>
        </w:tc>
      </w:tr>
      <w:tr w:rsidR="0059644D" w:rsidRPr="004372C2" w14:paraId="083F826D" w14:textId="77777777" w:rsidTr="000D1E7B">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54A6C256" w14:textId="77777777" w:rsidR="0059644D" w:rsidRPr="004372C2" w:rsidRDefault="00F7091A" w:rsidP="00CD556C">
            <w:pPr>
              <w:tabs>
                <w:tab w:val="left" w:pos="870"/>
              </w:tabs>
              <w:rPr>
                <w:rFonts w:ascii="Arial" w:hAnsi="Arial" w:cs="Arial"/>
                <w:b w:val="0"/>
                <w:bCs w:val="0"/>
              </w:rPr>
            </w:pPr>
            <w:r w:rsidRPr="004372C2">
              <w:rPr>
                <w:rFonts w:ascii="Arial" w:hAnsi="Arial" w:cs="Arial"/>
              </w:rPr>
              <w:lastRenderedPageBreak/>
              <w:t>S</w:t>
            </w:r>
            <w:r w:rsidR="0059644D" w:rsidRPr="004372C2">
              <w:rPr>
                <w:rFonts w:ascii="Arial" w:hAnsi="Arial" w:cs="Arial"/>
              </w:rPr>
              <w:t>GR (%)</w:t>
            </w:r>
          </w:p>
        </w:tc>
        <w:tc>
          <w:tcPr>
            <w:tcW w:w="2126" w:type="dxa"/>
            <w:shd w:val="clear" w:color="auto" w:fill="auto"/>
          </w:tcPr>
          <w:p w14:paraId="1C7A4D0A"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0.26</w:t>
            </w:r>
          </w:p>
        </w:tc>
        <w:tc>
          <w:tcPr>
            <w:tcW w:w="2694" w:type="dxa"/>
            <w:shd w:val="clear" w:color="auto" w:fill="auto"/>
          </w:tcPr>
          <w:p w14:paraId="1AEA2C69"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2.62</w:t>
            </w:r>
          </w:p>
        </w:tc>
        <w:tc>
          <w:tcPr>
            <w:tcW w:w="2200" w:type="dxa"/>
            <w:shd w:val="clear" w:color="auto" w:fill="auto"/>
          </w:tcPr>
          <w:p w14:paraId="24B67F54"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2.51</w:t>
            </w:r>
          </w:p>
        </w:tc>
      </w:tr>
    </w:tbl>
    <w:p w14:paraId="077B38F6" w14:textId="77777777" w:rsidR="0059644D" w:rsidRPr="004372C2" w:rsidRDefault="0059644D" w:rsidP="0059644D">
      <w:pPr>
        <w:spacing w:after="0"/>
        <w:rPr>
          <w:rFonts w:ascii="Arial" w:hAnsi="Arial" w:cs="Arial"/>
        </w:rPr>
      </w:pPr>
      <w:r w:rsidRPr="004372C2">
        <w:rPr>
          <w:rFonts w:ascii="Arial" w:hAnsi="Arial" w:cs="Arial"/>
        </w:rPr>
        <w:t>**Significant at 1% level of probability</w:t>
      </w:r>
    </w:p>
    <w:p w14:paraId="1D44F309" w14:textId="77777777" w:rsidR="0059644D" w:rsidRPr="004372C2" w:rsidRDefault="0059644D" w:rsidP="0059644D">
      <w:pPr>
        <w:spacing w:after="0"/>
        <w:rPr>
          <w:rFonts w:ascii="Arial" w:hAnsi="Arial" w:cs="Arial"/>
        </w:rPr>
      </w:pPr>
      <w:r w:rsidRPr="004372C2">
        <w:rPr>
          <w:rFonts w:ascii="Arial" w:hAnsi="Arial" w:cs="Arial"/>
        </w:rPr>
        <w:t xml:space="preserve"> *Significant at 5% level of probability</w:t>
      </w:r>
    </w:p>
    <w:p w14:paraId="792C668D" w14:textId="77777777" w:rsidR="0059644D" w:rsidRPr="004372C2" w:rsidRDefault="0059644D" w:rsidP="0059644D">
      <w:pPr>
        <w:spacing w:after="0"/>
        <w:rPr>
          <w:rFonts w:ascii="Arial" w:hAnsi="Arial" w:cs="Arial"/>
        </w:rPr>
      </w:pPr>
      <w:r w:rsidRPr="004372C2">
        <w:rPr>
          <w:rFonts w:ascii="Arial" w:hAnsi="Arial" w:cs="Arial"/>
        </w:rPr>
        <w:t>b value: Coefficient of regression</w:t>
      </w:r>
    </w:p>
    <w:p w14:paraId="37671799" w14:textId="77777777" w:rsidR="001206AA" w:rsidRPr="004372C2" w:rsidRDefault="001206AA" w:rsidP="0059644D">
      <w:pPr>
        <w:spacing w:after="0" w:line="360" w:lineRule="auto"/>
        <w:jc w:val="both"/>
        <w:rPr>
          <w:rFonts w:ascii="Arial" w:hAnsi="Arial" w:cs="Arial"/>
        </w:rPr>
      </w:pPr>
    </w:p>
    <w:p w14:paraId="09012379" w14:textId="77777777" w:rsidR="0059644D" w:rsidRPr="00507BA4" w:rsidRDefault="00722233" w:rsidP="0059644D">
      <w:pPr>
        <w:spacing w:after="0" w:line="360" w:lineRule="auto"/>
        <w:jc w:val="both"/>
        <w:rPr>
          <w:rFonts w:ascii="Arial" w:hAnsi="Arial" w:cs="Arial"/>
          <w:sz w:val="20"/>
          <w:szCs w:val="20"/>
        </w:rPr>
      </w:pPr>
      <w:r w:rsidRPr="00507BA4">
        <w:rPr>
          <w:rFonts w:ascii="Arial" w:hAnsi="Arial" w:cs="Arial"/>
          <w:sz w:val="20"/>
          <w:szCs w:val="20"/>
        </w:rPr>
        <w:t xml:space="preserve">The data presented in table </w:t>
      </w:r>
      <w:r w:rsidR="0059644D" w:rsidRPr="00507BA4">
        <w:rPr>
          <w:rFonts w:ascii="Arial" w:hAnsi="Arial" w:cs="Arial"/>
          <w:sz w:val="20"/>
          <w:szCs w:val="20"/>
        </w:rPr>
        <w:t>2</w:t>
      </w:r>
      <w:r w:rsidR="00F14861" w:rsidRPr="00507BA4">
        <w:rPr>
          <w:rFonts w:ascii="Arial" w:hAnsi="Arial" w:cs="Arial"/>
          <w:sz w:val="20"/>
          <w:szCs w:val="20"/>
        </w:rPr>
        <w:t>,</w:t>
      </w:r>
      <w:r w:rsidR="0059644D" w:rsidRPr="00507BA4">
        <w:rPr>
          <w:rFonts w:ascii="Arial" w:hAnsi="Arial" w:cs="Arial"/>
          <w:sz w:val="20"/>
          <w:szCs w:val="20"/>
        </w:rPr>
        <w:t xml:space="preserve"> shows, growth in production components of mustard in Rajasthan. It was observed that in the 20 years (From 2001-02 to 2020- 21) the area, production and productivity of mustard in Rajasthan has been increased with the positive and highly significant growth rate of 0.26, 2.62 and 2.51 percent respectively.</w:t>
      </w:r>
    </w:p>
    <w:p w14:paraId="0BBA9919" w14:textId="77777777" w:rsidR="009C5838" w:rsidRPr="00507BA4" w:rsidRDefault="0059644D" w:rsidP="003543B6">
      <w:pPr>
        <w:spacing w:after="0" w:line="360" w:lineRule="auto"/>
        <w:jc w:val="both"/>
        <w:rPr>
          <w:rFonts w:ascii="Arial" w:hAnsi="Arial" w:cs="Arial"/>
          <w:sz w:val="20"/>
          <w:szCs w:val="20"/>
        </w:rPr>
      </w:pPr>
      <w:r w:rsidRPr="00507BA4">
        <w:rPr>
          <w:rFonts w:ascii="Arial" w:hAnsi="Arial" w:cs="Arial"/>
          <w:sz w:val="20"/>
          <w:szCs w:val="20"/>
        </w:rPr>
        <w:t xml:space="preserve">The above results clearly </w:t>
      </w:r>
      <w:proofErr w:type="gramStart"/>
      <w:r w:rsidRPr="00507BA4">
        <w:rPr>
          <w:rFonts w:ascii="Arial" w:hAnsi="Arial" w:cs="Arial"/>
          <w:sz w:val="20"/>
          <w:szCs w:val="20"/>
        </w:rPr>
        <w:t>indicates</w:t>
      </w:r>
      <w:proofErr w:type="gramEnd"/>
      <w:r w:rsidRPr="00507BA4">
        <w:rPr>
          <w:rFonts w:ascii="Arial" w:hAnsi="Arial" w:cs="Arial"/>
          <w:sz w:val="20"/>
          <w:szCs w:val="20"/>
        </w:rPr>
        <w:t xml:space="preserve">, that in Rajasthan, highest growth in mustard production was possible due to technological advancement i.e. combination of improved high yielding varieties and new cultivation technologies, support of state government for providing infrastructure facilities like availability of electricity, irrigation and rural area connectivity by construction of cemented road as well as support for hybrid seed. Another reason for increasing production of mustard is state’s favourable diverse climate condition. A similar finding was reported by </w:t>
      </w:r>
      <w:r w:rsidRPr="00507BA4">
        <w:rPr>
          <w:rStyle w:val="Strong"/>
          <w:rFonts w:ascii="Arial" w:hAnsi="Arial" w:cs="Arial"/>
          <w:b w:val="0"/>
          <w:sz w:val="20"/>
          <w:szCs w:val="20"/>
        </w:rPr>
        <w:t>Kumar et al. (2021)</w:t>
      </w:r>
      <w:r w:rsidRPr="00507BA4">
        <w:rPr>
          <w:rFonts w:ascii="Arial" w:hAnsi="Arial" w:cs="Arial"/>
          <w:b/>
          <w:bCs/>
          <w:sz w:val="20"/>
          <w:szCs w:val="20"/>
        </w:rPr>
        <w:t>,</w:t>
      </w:r>
      <w:r w:rsidRPr="00507BA4">
        <w:rPr>
          <w:rFonts w:ascii="Arial" w:hAnsi="Arial" w:cs="Arial"/>
          <w:sz w:val="20"/>
          <w:szCs w:val="20"/>
        </w:rPr>
        <w:t xml:space="preserve"> who observed that the adoption of high-yielding varieties, improved cultivation technologies, and better infrastructure support—such as irrigation facilities, rural connectivity, and access to quality seeds—significantly contributed to the increased production of mustard in Rajasthan. They also emphasized that the state’s diverse and </w:t>
      </w:r>
      <w:r w:rsidR="004E284C" w:rsidRPr="00507BA4">
        <w:rPr>
          <w:rFonts w:ascii="Arial" w:hAnsi="Arial" w:cs="Arial"/>
          <w:sz w:val="20"/>
          <w:szCs w:val="20"/>
        </w:rPr>
        <w:t>favourable</w:t>
      </w:r>
      <w:r w:rsidRPr="00507BA4">
        <w:rPr>
          <w:rFonts w:ascii="Arial" w:hAnsi="Arial" w:cs="Arial"/>
          <w:sz w:val="20"/>
          <w:szCs w:val="20"/>
        </w:rPr>
        <w:t xml:space="preserve"> climatic conditions further enhanced mustard productivity.</w:t>
      </w:r>
    </w:p>
    <w:p w14:paraId="10901A25" w14:textId="77777777" w:rsidR="00F650CC" w:rsidRPr="004372C2" w:rsidRDefault="00F650CC" w:rsidP="00CE53F2">
      <w:pPr>
        <w:spacing w:after="0"/>
        <w:rPr>
          <w:rFonts w:ascii="Arial" w:hAnsi="Arial" w:cs="Arial"/>
          <w:b/>
        </w:rPr>
      </w:pPr>
      <w:r w:rsidRPr="004372C2">
        <w:rPr>
          <w:rFonts w:ascii="Arial" w:hAnsi="Arial" w:cs="Arial"/>
          <w:b/>
        </w:rPr>
        <w:t>3.2 Decomposition Analysis:</w:t>
      </w:r>
    </w:p>
    <w:p w14:paraId="0347AA8D" w14:textId="77777777" w:rsidR="00F650CC" w:rsidRPr="00E84AB8" w:rsidRDefault="00F650CC" w:rsidP="000A0634">
      <w:pPr>
        <w:spacing w:line="360" w:lineRule="auto"/>
        <w:jc w:val="both"/>
        <w:rPr>
          <w:rFonts w:ascii="Arial" w:hAnsi="Arial" w:cs="Arial"/>
          <w:sz w:val="20"/>
          <w:szCs w:val="20"/>
        </w:rPr>
      </w:pPr>
      <w:r w:rsidRPr="00E84AB8">
        <w:rPr>
          <w:rFonts w:ascii="Arial" w:hAnsi="Arial" w:cs="Arial"/>
          <w:sz w:val="20"/>
          <w:szCs w:val="20"/>
        </w:rPr>
        <w:t xml:space="preserve">For estimating, the contribution of area and yield towards increase/decrease in production of mustard the simple decomposition model was used in which contribution of productivity is the part of production due to increased mustard acreage over the base year productivity. The contribution of interaction is the part of production due to increased yield in the increased mustard acreage. The analysed data for </w:t>
      </w:r>
      <w:proofErr w:type="spellStart"/>
      <w:r w:rsidRPr="00E84AB8">
        <w:rPr>
          <w:rFonts w:ascii="Arial" w:hAnsi="Arial" w:cs="Arial"/>
          <w:sz w:val="20"/>
          <w:szCs w:val="20"/>
        </w:rPr>
        <w:t>Kotputli</w:t>
      </w:r>
      <w:proofErr w:type="spellEnd"/>
      <w:r w:rsidRPr="00E84AB8">
        <w:rPr>
          <w:rFonts w:ascii="Arial" w:hAnsi="Arial" w:cs="Arial"/>
          <w:sz w:val="20"/>
          <w:szCs w:val="20"/>
        </w:rPr>
        <w:t xml:space="preserve">- </w:t>
      </w:r>
      <w:proofErr w:type="spellStart"/>
      <w:r w:rsidRPr="00E84AB8">
        <w:rPr>
          <w:rFonts w:ascii="Arial" w:hAnsi="Arial" w:cs="Arial"/>
          <w:sz w:val="20"/>
          <w:szCs w:val="20"/>
        </w:rPr>
        <w:t>Behror</w:t>
      </w:r>
      <w:proofErr w:type="spellEnd"/>
      <w:r w:rsidR="00790F65" w:rsidRPr="00E84AB8">
        <w:rPr>
          <w:rFonts w:ascii="Arial" w:hAnsi="Arial" w:cs="Arial"/>
          <w:sz w:val="20"/>
          <w:szCs w:val="20"/>
        </w:rPr>
        <w:t xml:space="preserve"> district are presented in</w:t>
      </w:r>
      <w:r w:rsidRPr="00E84AB8">
        <w:rPr>
          <w:rFonts w:ascii="Arial" w:hAnsi="Arial" w:cs="Arial"/>
          <w:sz w:val="20"/>
          <w:szCs w:val="20"/>
        </w:rPr>
        <w:t xml:space="preserve"> table 3. It is observed from the data that yield contributed positively in increasing the production of mustard and its effect on total mustard production in the Rajasthan was 41.05 percent followed by area effect (38.69%). The contribution of interaction effect towards increased mustard production was only 20.25 percent showing that over the period the increased productivity of mustard contributed more as compared to increase in area and their interactions. These findings are consistent with the findings of Singh and Meena (2017), that in Rajasthan, yield improvements contributed more significantly to mustard production growth than area expansion. The similarity lies in the fact that both studies emphasize yield as the dominant factor, with area contributing moderately and the interaction effect remaining relatively small.</w:t>
      </w:r>
    </w:p>
    <w:p w14:paraId="6F66A408" w14:textId="77777777" w:rsidR="0059644D" w:rsidRPr="004372C2" w:rsidRDefault="00F433A7" w:rsidP="0059644D">
      <w:pPr>
        <w:spacing w:after="0"/>
        <w:rPr>
          <w:rFonts w:ascii="Arial" w:hAnsi="Arial" w:cs="Arial"/>
          <w:b/>
          <w:bCs/>
        </w:rPr>
      </w:pPr>
      <w:r w:rsidRPr="004372C2">
        <w:rPr>
          <w:rFonts w:ascii="Arial" w:hAnsi="Arial" w:cs="Arial"/>
          <w:b/>
          <w:bCs/>
        </w:rPr>
        <w:t xml:space="preserve">Table </w:t>
      </w:r>
      <w:r w:rsidR="0059644D" w:rsidRPr="004372C2">
        <w:rPr>
          <w:rFonts w:ascii="Arial" w:hAnsi="Arial" w:cs="Arial"/>
          <w:b/>
          <w:bCs/>
        </w:rPr>
        <w:t>3: Sources of output growth of Mustard in Rajasthan</w:t>
      </w:r>
    </w:p>
    <w:tbl>
      <w:tblPr>
        <w:tblStyle w:val="LightShading"/>
        <w:tblW w:w="9351" w:type="dxa"/>
        <w:tblLook w:val="04A0" w:firstRow="1" w:lastRow="0" w:firstColumn="1" w:lastColumn="0" w:noHBand="0" w:noVBand="1"/>
      </w:tblPr>
      <w:tblGrid>
        <w:gridCol w:w="1803"/>
        <w:gridCol w:w="1803"/>
        <w:gridCol w:w="1803"/>
        <w:gridCol w:w="2099"/>
        <w:gridCol w:w="1843"/>
      </w:tblGrid>
      <w:tr w:rsidR="0059644D" w:rsidRPr="004372C2" w14:paraId="764A8295" w14:textId="77777777" w:rsidTr="00164E1A">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803" w:type="dxa"/>
          </w:tcPr>
          <w:p w14:paraId="4FAFCBAE" w14:textId="77777777" w:rsidR="0059644D" w:rsidRPr="004372C2" w:rsidRDefault="0059644D" w:rsidP="00CD556C">
            <w:pPr>
              <w:jc w:val="both"/>
              <w:rPr>
                <w:rFonts w:ascii="Arial" w:hAnsi="Arial" w:cs="Arial"/>
                <w:b w:val="0"/>
                <w:bCs w:val="0"/>
              </w:rPr>
            </w:pPr>
            <w:r w:rsidRPr="004372C2">
              <w:rPr>
                <w:rFonts w:ascii="Arial" w:hAnsi="Arial" w:cs="Arial"/>
              </w:rPr>
              <w:t>State</w:t>
            </w:r>
          </w:p>
        </w:tc>
        <w:tc>
          <w:tcPr>
            <w:tcW w:w="1803" w:type="dxa"/>
          </w:tcPr>
          <w:p w14:paraId="2625BE09"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AC in production</w:t>
            </w:r>
          </w:p>
          <w:p w14:paraId="10F8215C"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(000tonnes)</w:t>
            </w:r>
          </w:p>
        </w:tc>
        <w:tc>
          <w:tcPr>
            <w:tcW w:w="1803" w:type="dxa"/>
          </w:tcPr>
          <w:p w14:paraId="1A2481D8"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Area Effect</w:t>
            </w:r>
          </w:p>
        </w:tc>
        <w:tc>
          <w:tcPr>
            <w:tcW w:w="2099" w:type="dxa"/>
          </w:tcPr>
          <w:p w14:paraId="0595F086"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Yield Effect</w:t>
            </w:r>
          </w:p>
        </w:tc>
        <w:tc>
          <w:tcPr>
            <w:tcW w:w="1843" w:type="dxa"/>
          </w:tcPr>
          <w:p w14:paraId="6438E8DE"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Interaction Effect</w:t>
            </w:r>
          </w:p>
        </w:tc>
      </w:tr>
      <w:tr w:rsidR="0059644D" w:rsidRPr="004372C2" w14:paraId="3C3FAFAC" w14:textId="77777777" w:rsidTr="00164E1A">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803" w:type="dxa"/>
            <w:vMerge w:val="restart"/>
            <w:shd w:val="clear" w:color="auto" w:fill="auto"/>
          </w:tcPr>
          <w:p w14:paraId="23808A96" w14:textId="77777777" w:rsidR="0059644D" w:rsidRPr="004372C2" w:rsidRDefault="0059644D" w:rsidP="00CD556C">
            <w:pPr>
              <w:jc w:val="both"/>
              <w:rPr>
                <w:rFonts w:ascii="Arial" w:hAnsi="Arial" w:cs="Arial"/>
                <w:b w:val="0"/>
                <w:bCs w:val="0"/>
              </w:rPr>
            </w:pPr>
          </w:p>
          <w:p w14:paraId="15516B18" w14:textId="77777777" w:rsidR="0059644D" w:rsidRPr="004372C2" w:rsidRDefault="0059644D" w:rsidP="00CD556C">
            <w:pPr>
              <w:rPr>
                <w:rFonts w:ascii="Arial" w:hAnsi="Arial" w:cs="Arial"/>
                <w:b w:val="0"/>
                <w:bCs w:val="0"/>
              </w:rPr>
            </w:pPr>
          </w:p>
          <w:p w14:paraId="6F863FF2" w14:textId="77777777" w:rsidR="0059644D" w:rsidRPr="004372C2" w:rsidRDefault="0059644D" w:rsidP="00CD556C">
            <w:pPr>
              <w:rPr>
                <w:rFonts w:ascii="Arial" w:hAnsi="Arial" w:cs="Arial"/>
                <w:b w:val="0"/>
                <w:bCs w:val="0"/>
              </w:rPr>
            </w:pPr>
            <w:r w:rsidRPr="004372C2">
              <w:rPr>
                <w:rFonts w:ascii="Arial" w:hAnsi="Arial" w:cs="Arial"/>
              </w:rPr>
              <w:t>Rajasthan</w:t>
            </w:r>
          </w:p>
        </w:tc>
        <w:tc>
          <w:tcPr>
            <w:tcW w:w="1803" w:type="dxa"/>
            <w:vMerge w:val="restart"/>
            <w:shd w:val="clear" w:color="auto" w:fill="auto"/>
          </w:tcPr>
          <w:p w14:paraId="0C502B04"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7A8EF4EB"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2531</w:t>
            </w:r>
          </w:p>
          <w:p w14:paraId="5956CB9D"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71CE23C5"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(100)</w:t>
            </w:r>
          </w:p>
          <w:p w14:paraId="0C3F1F53"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6CA17636"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03" w:type="dxa"/>
            <w:shd w:val="clear" w:color="auto" w:fill="auto"/>
          </w:tcPr>
          <w:p w14:paraId="0940E544"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lastRenderedPageBreak/>
              <w:t>979</w:t>
            </w:r>
          </w:p>
        </w:tc>
        <w:tc>
          <w:tcPr>
            <w:tcW w:w="2099" w:type="dxa"/>
            <w:shd w:val="clear" w:color="auto" w:fill="auto"/>
          </w:tcPr>
          <w:p w14:paraId="19A807B2"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1039</w:t>
            </w:r>
          </w:p>
        </w:tc>
        <w:tc>
          <w:tcPr>
            <w:tcW w:w="1843" w:type="dxa"/>
            <w:shd w:val="clear" w:color="auto" w:fill="auto"/>
          </w:tcPr>
          <w:p w14:paraId="5E3BEEA9"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513</w:t>
            </w:r>
          </w:p>
        </w:tc>
      </w:tr>
      <w:tr w:rsidR="0059644D" w:rsidRPr="004372C2" w14:paraId="3397A2F3" w14:textId="77777777" w:rsidTr="00164E1A">
        <w:trPr>
          <w:trHeight w:val="619"/>
        </w:trPr>
        <w:tc>
          <w:tcPr>
            <w:cnfStyle w:val="001000000000" w:firstRow="0" w:lastRow="0" w:firstColumn="1" w:lastColumn="0" w:oddVBand="0" w:evenVBand="0" w:oddHBand="0" w:evenHBand="0" w:firstRowFirstColumn="0" w:firstRowLastColumn="0" w:lastRowFirstColumn="0" w:lastRowLastColumn="0"/>
            <w:tcW w:w="1803" w:type="dxa"/>
            <w:vMerge/>
          </w:tcPr>
          <w:p w14:paraId="724330FF" w14:textId="77777777" w:rsidR="0059644D" w:rsidRPr="004372C2" w:rsidRDefault="0059644D" w:rsidP="00CD556C">
            <w:pPr>
              <w:rPr>
                <w:rFonts w:ascii="Arial" w:hAnsi="Arial" w:cs="Arial"/>
              </w:rPr>
            </w:pPr>
          </w:p>
        </w:tc>
        <w:tc>
          <w:tcPr>
            <w:tcW w:w="1803" w:type="dxa"/>
            <w:vMerge/>
          </w:tcPr>
          <w:p w14:paraId="16BBACD6" w14:textId="77777777" w:rsidR="0059644D" w:rsidRPr="004372C2" w:rsidRDefault="0059644D" w:rsidP="00CD556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3" w:type="dxa"/>
          </w:tcPr>
          <w:p w14:paraId="38E24D82"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(38.69)</w:t>
            </w:r>
          </w:p>
        </w:tc>
        <w:tc>
          <w:tcPr>
            <w:tcW w:w="2099" w:type="dxa"/>
          </w:tcPr>
          <w:p w14:paraId="5CC43DCE"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(41.05)</w:t>
            </w:r>
          </w:p>
        </w:tc>
        <w:tc>
          <w:tcPr>
            <w:tcW w:w="1843" w:type="dxa"/>
          </w:tcPr>
          <w:p w14:paraId="6F83EFE9"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(20.25)</w:t>
            </w:r>
          </w:p>
        </w:tc>
      </w:tr>
    </w:tbl>
    <w:p w14:paraId="5B530DEE" w14:textId="77777777" w:rsidR="00FD15E5" w:rsidRPr="004372C2" w:rsidRDefault="0059644D" w:rsidP="00ED07A8">
      <w:pPr>
        <w:rPr>
          <w:rFonts w:ascii="Arial" w:hAnsi="Arial" w:cs="Arial"/>
        </w:rPr>
      </w:pPr>
      <w:r w:rsidRPr="004372C2">
        <w:rPr>
          <w:rFonts w:ascii="Arial" w:hAnsi="Arial" w:cs="Arial"/>
        </w:rPr>
        <w:t xml:space="preserve"> (Figures in parentheses indicates percentage)      </w:t>
      </w:r>
      <w:r w:rsidR="005A1D4D" w:rsidRPr="004372C2">
        <w:rPr>
          <w:rFonts w:ascii="Arial" w:hAnsi="Arial" w:cs="Arial"/>
        </w:rPr>
        <w:t xml:space="preserve">  </w:t>
      </w:r>
      <w:r w:rsidRPr="004372C2">
        <w:rPr>
          <w:rFonts w:ascii="Arial" w:hAnsi="Arial" w:cs="Arial"/>
        </w:rPr>
        <w:t xml:space="preserve">        </w:t>
      </w:r>
    </w:p>
    <w:p w14:paraId="1C4A5282" w14:textId="77777777" w:rsidR="00211B73" w:rsidRPr="004372C2" w:rsidRDefault="004E40C3" w:rsidP="00211B73">
      <w:pPr>
        <w:spacing w:after="0" w:line="360" w:lineRule="auto"/>
        <w:jc w:val="both"/>
        <w:rPr>
          <w:rFonts w:ascii="Arial" w:hAnsi="Arial" w:cs="Arial"/>
          <w:b/>
          <w:bCs/>
        </w:rPr>
      </w:pPr>
      <w:r w:rsidRPr="004372C2">
        <w:rPr>
          <w:rFonts w:ascii="Arial" w:hAnsi="Arial" w:cs="Arial"/>
          <w:b/>
          <w:bCs/>
        </w:rPr>
        <w:t>4. CONCLUSIONS</w:t>
      </w:r>
    </w:p>
    <w:p w14:paraId="6A4C000B" w14:textId="77777777" w:rsidR="00903ECB" w:rsidRPr="00A24E5A" w:rsidRDefault="00903ECB" w:rsidP="00211B73">
      <w:pPr>
        <w:spacing w:after="0" w:line="360" w:lineRule="auto"/>
        <w:jc w:val="both"/>
        <w:rPr>
          <w:rFonts w:ascii="Arial" w:eastAsia="Times New Roman" w:hAnsi="Arial" w:cs="Arial"/>
          <w:sz w:val="20"/>
          <w:szCs w:val="20"/>
          <w:lang w:eastAsia="en-IN"/>
        </w:rPr>
      </w:pPr>
      <w:r w:rsidRPr="00A24E5A">
        <w:rPr>
          <w:rFonts w:ascii="Arial" w:eastAsia="Times New Roman" w:hAnsi="Arial" w:cs="Arial"/>
          <w:sz w:val="20"/>
          <w:szCs w:val="20"/>
          <w:lang w:eastAsia="en-IN"/>
        </w:rPr>
        <w:t>The study assessed the long-term changes in area, production, and productivity of mustard in Rajasthan over the period 2001–02 to 2021–22 and identified the major sources contributing to output growth. The findings reveal a remarkable expansion in mustard cultivation and substantial improvement in productivity across the state. Production increased by 128 percent, outpacing the growth in area (49 percent) and productivity (53 percent), indicating that both expansion of cultivated land and technological advancements played important roles. Trend analysis further confirmed significant positive growth in all three components, with production showing the highest annual growth rate.</w:t>
      </w:r>
      <w:r w:rsidR="005C671A" w:rsidRPr="00A24E5A">
        <w:rPr>
          <w:rFonts w:ascii="Arial" w:eastAsia="Times New Roman" w:hAnsi="Arial" w:cs="Arial"/>
          <w:sz w:val="20"/>
          <w:szCs w:val="20"/>
          <w:lang w:eastAsia="en-IN"/>
        </w:rPr>
        <w:t xml:space="preserve"> </w:t>
      </w:r>
      <w:r w:rsidRPr="00A24E5A">
        <w:rPr>
          <w:rFonts w:ascii="Arial" w:eastAsia="Times New Roman" w:hAnsi="Arial" w:cs="Arial"/>
          <w:sz w:val="20"/>
          <w:szCs w:val="20"/>
          <w:lang w:eastAsia="en-IN"/>
        </w:rPr>
        <w:t>Decomposition analysis demonstrated that yield improvement contributed the most (41.05%) to production growth, followed by area expansion (38.69%) and the interaction effect (20.25%). This highlig</w:t>
      </w:r>
      <w:r w:rsidR="00E84925" w:rsidRPr="00A24E5A">
        <w:rPr>
          <w:rFonts w:ascii="Arial" w:eastAsia="Times New Roman" w:hAnsi="Arial" w:cs="Arial"/>
          <w:sz w:val="20"/>
          <w:szCs w:val="20"/>
          <w:lang w:eastAsia="en-IN"/>
        </w:rPr>
        <w:t xml:space="preserve">hts that technological progress </w:t>
      </w:r>
      <w:r w:rsidRPr="00A24E5A">
        <w:rPr>
          <w:rFonts w:ascii="Arial" w:eastAsia="Times New Roman" w:hAnsi="Arial" w:cs="Arial"/>
          <w:sz w:val="20"/>
          <w:szCs w:val="20"/>
          <w:lang w:eastAsia="en-IN"/>
        </w:rPr>
        <w:t>particularly the adoption of high-yielding varieties, improved cultivation practices, and better access to ir</w:t>
      </w:r>
      <w:r w:rsidR="00E84925" w:rsidRPr="00A24E5A">
        <w:rPr>
          <w:rFonts w:ascii="Arial" w:eastAsia="Times New Roman" w:hAnsi="Arial" w:cs="Arial"/>
          <w:sz w:val="20"/>
          <w:szCs w:val="20"/>
          <w:lang w:eastAsia="en-IN"/>
        </w:rPr>
        <w:t xml:space="preserve">rigation and infrastructure </w:t>
      </w:r>
      <w:r w:rsidRPr="00A24E5A">
        <w:rPr>
          <w:rFonts w:ascii="Arial" w:eastAsia="Times New Roman" w:hAnsi="Arial" w:cs="Arial"/>
          <w:sz w:val="20"/>
          <w:szCs w:val="20"/>
          <w:lang w:eastAsia="en-IN"/>
        </w:rPr>
        <w:t xml:space="preserve">has been the primary driver of mustard production growth in Rajasthan. The state’s favourable </w:t>
      </w:r>
      <w:proofErr w:type="spellStart"/>
      <w:r w:rsidRPr="00A24E5A">
        <w:rPr>
          <w:rFonts w:ascii="Arial" w:eastAsia="Times New Roman" w:hAnsi="Arial" w:cs="Arial"/>
          <w:sz w:val="20"/>
          <w:szCs w:val="20"/>
          <w:lang w:eastAsia="en-IN"/>
        </w:rPr>
        <w:t>agro</w:t>
      </w:r>
      <w:proofErr w:type="spellEnd"/>
      <w:r w:rsidRPr="00A24E5A">
        <w:rPr>
          <w:rFonts w:ascii="Arial" w:eastAsia="Times New Roman" w:hAnsi="Arial" w:cs="Arial"/>
          <w:sz w:val="20"/>
          <w:szCs w:val="20"/>
          <w:lang w:eastAsia="en-IN"/>
        </w:rPr>
        <w:t>-climatic conditions have further supported this upward trend.</w:t>
      </w:r>
    </w:p>
    <w:p w14:paraId="00AA9665" w14:textId="77777777" w:rsidR="007D2127" w:rsidRPr="004372C2" w:rsidRDefault="007D2127" w:rsidP="00211B73">
      <w:pPr>
        <w:spacing w:after="0" w:line="360" w:lineRule="auto"/>
        <w:jc w:val="both"/>
        <w:rPr>
          <w:rFonts w:ascii="Arial" w:eastAsia="Times New Roman" w:hAnsi="Arial" w:cs="Arial"/>
          <w:b/>
          <w:lang w:eastAsia="en-IN"/>
        </w:rPr>
      </w:pPr>
      <w:r w:rsidRPr="004372C2">
        <w:rPr>
          <w:rFonts w:ascii="Arial" w:eastAsia="Times New Roman" w:hAnsi="Arial" w:cs="Arial"/>
          <w:b/>
          <w:lang w:eastAsia="en-IN"/>
        </w:rPr>
        <w:t>DISCLAIMER (ARTIFICOIAL INTELLIGENCE)</w:t>
      </w:r>
    </w:p>
    <w:p w14:paraId="2B583F7D" w14:textId="77777777" w:rsidR="007D2127" w:rsidRPr="00216E1F" w:rsidRDefault="00663564" w:rsidP="007D2127">
      <w:pPr>
        <w:spacing w:after="0" w:line="240" w:lineRule="auto"/>
        <w:jc w:val="both"/>
        <w:rPr>
          <w:rFonts w:ascii="Arial" w:eastAsia="Times New Roman" w:hAnsi="Arial" w:cs="Arial"/>
          <w:sz w:val="20"/>
          <w:szCs w:val="20"/>
          <w:lang w:eastAsia="en-IN"/>
        </w:rPr>
      </w:pPr>
      <w:r w:rsidRPr="00216E1F">
        <w:rPr>
          <w:rFonts w:ascii="Arial" w:eastAsia="Times New Roman" w:hAnsi="Arial" w:cs="Arial"/>
          <w:sz w:val="20"/>
          <w:szCs w:val="20"/>
          <w:lang w:eastAsia="en-IN"/>
        </w:rPr>
        <w:t>Authors (s) hereby declare</w:t>
      </w:r>
      <w:r w:rsidR="007D2127" w:rsidRPr="00216E1F">
        <w:rPr>
          <w:rFonts w:ascii="Arial" w:eastAsia="Times New Roman" w:hAnsi="Arial" w:cs="Arial"/>
          <w:sz w:val="20"/>
          <w:szCs w:val="20"/>
          <w:lang w:eastAsia="en-IN"/>
        </w:rPr>
        <w:t xml:space="preserve"> that NO generative AI technologies such as la</w:t>
      </w:r>
      <w:r w:rsidR="002065C8" w:rsidRPr="00216E1F">
        <w:rPr>
          <w:rFonts w:ascii="Arial" w:eastAsia="Times New Roman" w:hAnsi="Arial" w:cs="Arial"/>
          <w:sz w:val="20"/>
          <w:szCs w:val="20"/>
          <w:lang w:eastAsia="en-IN"/>
        </w:rPr>
        <w:t xml:space="preserve">rge language, Models (Chat GPT, </w:t>
      </w:r>
      <w:r w:rsidR="007D2127" w:rsidRPr="00216E1F">
        <w:rPr>
          <w:rFonts w:ascii="Arial" w:eastAsia="Times New Roman" w:hAnsi="Arial" w:cs="Arial"/>
          <w:sz w:val="20"/>
          <w:szCs w:val="20"/>
          <w:lang w:eastAsia="en-IN"/>
        </w:rPr>
        <w:t xml:space="preserve">COPILOT, etc.) </w:t>
      </w:r>
      <w:r w:rsidR="00722CA6" w:rsidRPr="00216E1F">
        <w:rPr>
          <w:rFonts w:ascii="Arial" w:eastAsia="Times New Roman" w:hAnsi="Arial" w:cs="Arial"/>
          <w:sz w:val="20"/>
          <w:szCs w:val="20"/>
          <w:lang w:eastAsia="en-IN"/>
        </w:rPr>
        <w:t>h</w:t>
      </w:r>
      <w:r w:rsidR="007D2127" w:rsidRPr="00216E1F">
        <w:rPr>
          <w:rFonts w:ascii="Arial" w:eastAsia="Times New Roman" w:hAnsi="Arial" w:cs="Arial"/>
          <w:sz w:val="20"/>
          <w:szCs w:val="20"/>
          <w:lang w:eastAsia="en-IN"/>
        </w:rPr>
        <w:t>ave been used during writing or editing of the manuscript.</w:t>
      </w:r>
    </w:p>
    <w:p w14:paraId="73886AFC" w14:textId="77777777" w:rsidR="00985B4C" w:rsidRPr="00216E1F" w:rsidRDefault="00985B4C" w:rsidP="00211B73">
      <w:pPr>
        <w:spacing w:after="0" w:line="360" w:lineRule="auto"/>
        <w:jc w:val="both"/>
        <w:rPr>
          <w:rFonts w:ascii="Arial" w:eastAsia="Times New Roman" w:hAnsi="Arial" w:cs="Arial"/>
          <w:b/>
          <w:sz w:val="20"/>
          <w:szCs w:val="20"/>
          <w:lang w:eastAsia="en-IN"/>
        </w:rPr>
      </w:pPr>
    </w:p>
    <w:p w14:paraId="2A04CC58" w14:textId="77777777" w:rsidR="00F14EAC" w:rsidRDefault="00F14EAC" w:rsidP="00B216C9">
      <w:pPr>
        <w:spacing w:after="0" w:line="360" w:lineRule="auto"/>
        <w:rPr>
          <w:rStyle w:val="oxzekf"/>
          <w:rFonts w:ascii="Arial" w:hAnsi="Arial" w:cs="Arial"/>
          <w:b/>
          <w:color w:val="001D35"/>
          <w:shd w:val="clear" w:color="auto" w:fill="FFFFFF"/>
        </w:rPr>
      </w:pPr>
      <w:bookmarkStart w:id="0" w:name="_GoBack"/>
      <w:bookmarkEnd w:id="0"/>
    </w:p>
    <w:p w14:paraId="15200E95" w14:textId="77777777" w:rsidR="00476709" w:rsidRPr="004372C2" w:rsidRDefault="00B216C9" w:rsidP="00B216C9">
      <w:pPr>
        <w:spacing w:after="0" w:line="360" w:lineRule="auto"/>
        <w:rPr>
          <w:rStyle w:val="oxzekf"/>
          <w:rFonts w:ascii="Arial" w:hAnsi="Arial" w:cs="Arial"/>
          <w:b/>
          <w:color w:val="001D35"/>
          <w:shd w:val="clear" w:color="auto" w:fill="FFFFFF"/>
        </w:rPr>
      </w:pPr>
      <w:r w:rsidRPr="004372C2">
        <w:rPr>
          <w:rStyle w:val="oxzekf"/>
          <w:rFonts w:ascii="Arial" w:hAnsi="Arial" w:cs="Arial"/>
          <w:b/>
          <w:color w:val="001D35"/>
          <w:shd w:val="clear" w:color="auto" w:fill="FFFFFF"/>
        </w:rPr>
        <w:t>REFERENCES</w:t>
      </w:r>
    </w:p>
    <w:p w14:paraId="431B3B5F" w14:textId="7039D30B" w:rsidR="00D2560E" w:rsidRDefault="00D2560E" w:rsidP="0090316A">
      <w:pPr>
        <w:spacing w:before="100" w:beforeAutospacing="1" w:after="100" w:afterAutospacing="1"/>
        <w:ind w:left="1701" w:hanging="1559"/>
        <w:jc w:val="both"/>
        <w:rPr>
          <w:rFonts w:ascii="Arial" w:eastAsia="Times New Roman" w:hAnsi="Arial" w:cs="Arial"/>
          <w:lang w:val="en-GB" w:eastAsia="en-GB"/>
        </w:rPr>
      </w:pPr>
      <w:r w:rsidRPr="00D2560E">
        <w:rPr>
          <w:rFonts w:ascii="Arial" w:eastAsia="Times New Roman" w:hAnsi="Arial" w:cs="Arial"/>
          <w:lang w:val="en-GB" w:eastAsia="en-GB"/>
        </w:rPr>
        <w:t xml:space="preserve">Economics, Statistics &amp; Evaluation Division. (2023). Agricultural Statistics at a Glance 2023. Ministry of Agriculture &amp; Farmers Welfare, Government of India. </w:t>
      </w:r>
      <w:hyperlink r:id="rId7" w:history="1">
        <w:r w:rsidRPr="00C1491F">
          <w:rPr>
            <w:rStyle w:val="Hyperlink"/>
            <w:rFonts w:ascii="Arial" w:eastAsia="Times New Roman" w:hAnsi="Arial" w:cs="Arial"/>
            <w:lang w:val="en-GB" w:eastAsia="en-GB"/>
          </w:rPr>
          <w:t>https://desagri.gov.in/wp-content/uploads/2024/03/Agricultural-Statistics-at-a-Glance-2023.pdfc</w:t>
        </w:r>
      </w:hyperlink>
    </w:p>
    <w:p w14:paraId="5C21CCC4" w14:textId="72F5A460" w:rsidR="00D2560E" w:rsidRDefault="00D2560E" w:rsidP="000722BC">
      <w:pPr>
        <w:spacing w:before="100" w:beforeAutospacing="1" w:after="100" w:afterAutospacing="1"/>
        <w:ind w:left="1701" w:hanging="1559"/>
        <w:jc w:val="both"/>
        <w:rPr>
          <w:rFonts w:ascii="Arial" w:eastAsia="Times New Roman" w:hAnsi="Arial" w:cs="Arial"/>
          <w:lang w:val="en-GB" w:eastAsia="en-GB"/>
        </w:rPr>
      </w:pPr>
      <w:r w:rsidRPr="00D2560E">
        <w:rPr>
          <w:rFonts w:ascii="Arial" w:eastAsia="Times New Roman" w:hAnsi="Arial" w:cs="Arial"/>
          <w:lang w:val="en-GB" w:eastAsia="en-GB"/>
        </w:rPr>
        <w:t xml:space="preserve">Directorate of Economics, Statistics Division. (2023). *Publications and Data from the Directorate of Economics &amp; Statistics*. </w:t>
      </w:r>
      <w:hyperlink r:id="rId8" w:history="1">
        <w:r w:rsidRPr="00C1491F">
          <w:rPr>
            <w:rStyle w:val="Hyperlink"/>
            <w:rFonts w:ascii="Arial" w:eastAsia="Times New Roman" w:hAnsi="Arial" w:cs="Arial"/>
            <w:lang w:val="en-GB" w:eastAsia="en-GB"/>
          </w:rPr>
          <w:t>https://desagri.gov.in/</w:t>
        </w:r>
      </w:hyperlink>
    </w:p>
    <w:p w14:paraId="3C8B91C9" w14:textId="12FF02F9" w:rsidR="000722BC" w:rsidRPr="00C36E0F" w:rsidRDefault="00CB4060" w:rsidP="000722BC">
      <w:pPr>
        <w:spacing w:before="100" w:beforeAutospacing="1" w:after="100" w:afterAutospacing="1"/>
        <w:ind w:left="1701" w:hanging="1559"/>
        <w:jc w:val="both"/>
        <w:rPr>
          <w:rFonts w:ascii="Arial" w:eastAsia="Times New Roman" w:hAnsi="Arial" w:cs="Arial"/>
          <w:lang w:val="en-GB" w:eastAsia="en-GB"/>
        </w:rPr>
      </w:pPr>
      <w:r w:rsidRPr="00C36E0F">
        <w:rPr>
          <w:rFonts w:ascii="Arial" w:eastAsia="Times New Roman" w:hAnsi="Arial" w:cs="Arial"/>
          <w:lang w:val="en-GB" w:eastAsia="en-GB"/>
        </w:rPr>
        <w:t>FAO (</w:t>
      </w:r>
      <w:r w:rsidR="00476709" w:rsidRPr="00C36E0F">
        <w:rPr>
          <w:rFonts w:ascii="Arial" w:eastAsia="Times New Roman" w:hAnsi="Arial" w:cs="Arial"/>
          <w:lang w:val="en-GB" w:eastAsia="en-GB"/>
        </w:rPr>
        <w:t>2023).</w:t>
      </w:r>
      <w:r w:rsidR="000722BC" w:rsidRPr="00C36E0F">
        <w:rPr>
          <w:rStyle w:val="Hyperlink"/>
          <w:rFonts w:ascii="Arial" w:eastAsia="Times New Roman" w:hAnsi="Arial" w:cs="Arial"/>
          <w:lang w:val="en-GB" w:eastAsia="en-GB"/>
        </w:rPr>
        <w:t xml:space="preserve">    </w:t>
      </w:r>
      <w:r w:rsidR="006B2458" w:rsidRPr="00C36E0F">
        <w:rPr>
          <w:rStyle w:val="Hyperlink"/>
          <w:rFonts w:ascii="Arial" w:eastAsia="Times New Roman" w:hAnsi="Arial" w:cs="Arial"/>
          <w:color w:val="auto"/>
          <w:u w:val="none"/>
          <w:lang w:val="en-GB" w:eastAsia="en-GB"/>
        </w:rPr>
        <w:t>Global area, production and consumption of oilseeds, Food and Agriculture Organization</w:t>
      </w:r>
      <w:r w:rsidR="006B2458" w:rsidRPr="00C36E0F">
        <w:rPr>
          <w:rStyle w:val="Hyperlink"/>
          <w:rFonts w:ascii="Arial" w:eastAsia="Times New Roman" w:hAnsi="Arial" w:cs="Arial"/>
          <w:lang w:val="en-GB" w:eastAsia="en-GB"/>
        </w:rPr>
        <w:t>, http://faostat.fao.org/site/567/default.aspx.</w:t>
      </w:r>
      <w:r w:rsidR="000722BC" w:rsidRPr="00C36E0F">
        <w:rPr>
          <w:rStyle w:val="Hyperlink"/>
          <w:rFonts w:ascii="Arial" w:eastAsia="Times New Roman" w:hAnsi="Arial" w:cs="Arial"/>
          <w:lang w:val="en-GB" w:eastAsia="en-GB"/>
        </w:rPr>
        <w:t xml:space="preserve">            </w:t>
      </w:r>
    </w:p>
    <w:p w14:paraId="5164A94E" w14:textId="77777777" w:rsidR="00C769BE" w:rsidRPr="00C36E0F" w:rsidRDefault="00C769BE" w:rsidP="008037C2">
      <w:pPr>
        <w:spacing w:before="100" w:beforeAutospacing="1" w:after="100" w:afterAutospacing="1"/>
        <w:ind w:left="1701" w:hanging="1559"/>
        <w:jc w:val="both"/>
        <w:rPr>
          <w:rFonts w:ascii="Arial" w:eastAsia="Times New Roman" w:hAnsi="Arial" w:cs="Arial"/>
          <w:lang w:val="en-GB" w:eastAsia="en-GB"/>
        </w:rPr>
      </w:pPr>
      <w:r w:rsidRPr="00C36E0F">
        <w:rPr>
          <w:rFonts w:ascii="Arial" w:hAnsi="Arial" w:cs="Arial"/>
        </w:rPr>
        <w:t xml:space="preserve">Kumar, R., Singh, P., &amp; Meena, S. (2021). Impact of improved varieties and technological adoption on mustard production in Rajasthan. </w:t>
      </w:r>
      <w:r w:rsidRPr="00C36E0F">
        <w:rPr>
          <w:rStyle w:val="Emphasis"/>
          <w:rFonts w:ascii="Arial" w:hAnsi="Arial" w:cs="Arial"/>
        </w:rPr>
        <w:t>Journal of Agricultural Economics and Development, 13</w:t>
      </w:r>
      <w:r w:rsidRPr="00C36E0F">
        <w:rPr>
          <w:rFonts w:ascii="Arial" w:hAnsi="Arial" w:cs="Arial"/>
        </w:rPr>
        <w:t>(2), 45–52.</w:t>
      </w:r>
    </w:p>
    <w:p w14:paraId="45B4C47E" w14:textId="2FBE9C8C" w:rsidR="00D2560E" w:rsidRDefault="00D2560E" w:rsidP="00C769BE">
      <w:pPr>
        <w:pStyle w:val="NormalWeb"/>
        <w:spacing w:line="276" w:lineRule="auto"/>
        <w:ind w:left="1701" w:hanging="1559"/>
        <w:jc w:val="both"/>
        <w:rPr>
          <w:rFonts w:ascii="Arial" w:hAnsi="Arial" w:cs="Arial"/>
          <w:sz w:val="22"/>
          <w:szCs w:val="22"/>
          <w:lang w:bidi="ar-SA"/>
        </w:rPr>
      </w:pPr>
      <w:r w:rsidRPr="00D2560E">
        <w:rPr>
          <w:rFonts w:ascii="Arial" w:hAnsi="Arial" w:cs="Arial"/>
          <w:sz w:val="22"/>
          <w:szCs w:val="22"/>
          <w:lang w:bidi="ar-SA"/>
        </w:rPr>
        <w:t xml:space="preserve">Rajasthan Department of Agriculture. (n.d.). *Raj </w:t>
      </w:r>
      <w:proofErr w:type="spellStart"/>
      <w:r w:rsidRPr="00D2560E">
        <w:rPr>
          <w:rFonts w:ascii="Arial" w:hAnsi="Arial" w:cs="Arial"/>
          <w:sz w:val="22"/>
          <w:szCs w:val="22"/>
          <w:lang w:bidi="ar-SA"/>
        </w:rPr>
        <w:t>Kisan</w:t>
      </w:r>
      <w:proofErr w:type="spellEnd"/>
      <w:r w:rsidRPr="00D2560E">
        <w:rPr>
          <w:rFonts w:ascii="Arial" w:hAnsi="Arial" w:cs="Arial"/>
          <w:sz w:val="22"/>
          <w:szCs w:val="22"/>
          <w:lang w:bidi="ar-SA"/>
        </w:rPr>
        <w:t xml:space="preserve"> - Rajasthan Department of Agriculture*. </w:t>
      </w:r>
      <w:hyperlink r:id="rId9" w:history="1">
        <w:r w:rsidRPr="00C1491F">
          <w:rPr>
            <w:rStyle w:val="Hyperlink"/>
            <w:rFonts w:ascii="Arial" w:hAnsi="Arial" w:cs="Arial"/>
            <w:sz w:val="22"/>
            <w:szCs w:val="22"/>
            <w:lang w:bidi="ar-SA"/>
          </w:rPr>
          <w:t>https://rajkisan.rajasthan.gov.in/</w:t>
        </w:r>
      </w:hyperlink>
    </w:p>
    <w:p w14:paraId="68193994" w14:textId="6D35D838" w:rsidR="00C769BE" w:rsidRPr="00C36E0F" w:rsidRDefault="00C769BE" w:rsidP="00C769BE">
      <w:pPr>
        <w:pStyle w:val="NormalWeb"/>
        <w:spacing w:line="276" w:lineRule="auto"/>
        <w:ind w:left="1701" w:hanging="1559"/>
        <w:jc w:val="both"/>
        <w:rPr>
          <w:rStyle w:val="Strong"/>
          <w:rFonts w:ascii="Arial" w:eastAsiaTheme="majorEastAsia" w:hAnsi="Arial" w:cs="Arial"/>
          <w:b w:val="0"/>
          <w:bCs w:val="0"/>
          <w:sz w:val="22"/>
          <w:szCs w:val="22"/>
        </w:rPr>
      </w:pPr>
      <w:r w:rsidRPr="00C36E0F">
        <w:rPr>
          <w:rFonts w:ascii="Arial" w:hAnsi="Arial" w:cs="Arial"/>
          <w:sz w:val="22"/>
          <w:szCs w:val="22"/>
        </w:rPr>
        <w:lastRenderedPageBreak/>
        <w:t xml:space="preserve">Singh, A., &amp; Meena, B. (2017). Yield improvements and area expansion in mustard production: Evidence from Rajasthan. </w:t>
      </w:r>
      <w:r w:rsidRPr="00C36E0F">
        <w:rPr>
          <w:rStyle w:val="Emphasis"/>
          <w:rFonts w:ascii="Arial" w:eastAsiaTheme="majorEastAsia" w:hAnsi="Arial" w:cs="Arial"/>
          <w:sz w:val="22"/>
          <w:szCs w:val="22"/>
        </w:rPr>
        <w:t>Journal of Agricultural Economics and Development</w:t>
      </w:r>
      <w:r w:rsidRPr="00C36E0F">
        <w:rPr>
          <w:rFonts w:ascii="Arial" w:hAnsi="Arial" w:cs="Arial"/>
          <w:sz w:val="22"/>
          <w:szCs w:val="22"/>
        </w:rPr>
        <w:t>, 12(3), 45–53.</w:t>
      </w:r>
    </w:p>
    <w:p w14:paraId="2AC2C23A" w14:textId="77777777" w:rsidR="00C769BE" w:rsidRPr="00C36E0F" w:rsidRDefault="00C769BE" w:rsidP="00D176A7">
      <w:pPr>
        <w:spacing w:after="0" w:line="360" w:lineRule="auto"/>
        <w:jc w:val="both"/>
        <w:rPr>
          <w:rStyle w:val="oxzekf"/>
          <w:rFonts w:ascii="Arial" w:hAnsi="Arial" w:cs="Arial"/>
          <w:color w:val="001D35"/>
          <w:szCs w:val="24"/>
          <w:shd w:val="clear" w:color="auto" w:fill="FFFFFF"/>
        </w:rPr>
      </w:pPr>
    </w:p>
    <w:p w14:paraId="0CA1EE49" w14:textId="77777777" w:rsidR="00A6349F" w:rsidRPr="00C36E0F" w:rsidRDefault="00A6349F" w:rsidP="00912E2B">
      <w:pPr>
        <w:jc w:val="both"/>
        <w:rPr>
          <w:rFonts w:ascii="Arial" w:hAnsi="Arial" w:cs="Arial"/>
          <w:b/>
          <w:lang w:val="en-US"/>
        </w:rPr>
      </w:pPr>
    </w:p>
    <w:sectPr w:rsidR="00A6349F" w:rsidRPr="00C36E0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CCB9B" w14:textId="77777777" w:rsidR="00794BAF" w:rsidRDefault="00794BAF" w:rsidP="00C51EF0">
      <w:pPr>
        <w:spacing w:after="0" w:line="240" w:lineRule="auto"/>
      </w:pPr>
      <w:r>
        <w:separator/>
      </w:r>
    </w:p>
  </w:endnote>
  <w:endnote w:type="continuationSeparator" w:id="0">
    <w:p w14:paraId="626CFFE3" w14:textId="77777777" w:rsidR="00794BAF" w:rsidRDefault="00794BAF" w:rsidP="00C5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50AC8" w14:textId="77777777" w:rsidR="00AA69E2" w:rsidRDefault="00AA6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02002" w14:textId="77777777" w:rsidR="00AA69E2" w:rsidRDefault="00AA69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F160" w14:textId="77777777" w:rsidR="00AA69E2" w:rsidRDefault="00AA6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9D640" w14:textId="77777777" w:rsidR="00794BAF" w:rsidRDefault="00794BAF" w:rsidP="00C51EF0">
      <w:pPr>
        <w:spacing w:after="0" w:line="240" w:lineRule="auto"/>
      </w:pPr>
      <w:r>
        <w:separator/>
      </w:r>
    </w:p>
  </w:footnote>
  <w:footnote w:type="continuationSeparator" w:id="0">
    <w:p w14:paraId="5A137939" w14:textId="77777777" w:rsidR="00794BAF" w:rsidRDefault="00794BAF" w:rsidP="00C51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BBA8" w14:textId="0629FDD5" w:rsidR="00AA69E2" w:rsidRDefault="00AA69E2">
    <w:pPr>
      <w:pStyle w:val="Header"/>
    </w:pPr>
    <w:r>
      <w:rPr>
        <w:noProof/>
      </w:rPr>
      <w:pict w14:anchorId="43DCB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63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A464" w14:textId="416724FB" w:rsidR="00AA69E2" w:rsidRDefault="00AA69E2">
    <w:pPr>
      <w:pStyle w:val="Header"/>
    </w:pPr>
    <w:r>
      <w:rPr>
        <w:noProof/>
      </w:rPr>
      <w:pict w14:anchorId="787F2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63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84681" w14:textId="33804760" w:rsidR="00AA69E2" w:rsidRDefault="00AA69E2">
    <w:pPr>
      <w:pStyle w:val="Header"/>
    </w:pPr>
    <w:r>
      <w:rPr>
        <w:noProof/>
      </w:rPr>
      <w:pict w14:anchorId="51689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63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05728"/>
    <w:multiLevelType w:val="multilevel"/>
    <w:tmpl w:val="16E05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883580"/>
    <w:multiLevelType w:val="hybridMultilevel"/>
    <w:tmpl w:val="038A2674"/>
    <w:lvl w:ilvl="0" w:tplc="6FACA07E">
      <w:start w:val="1"/>
      <w:numFmt w:val="decimal"/>
      <w:lvlText w:val="%1."/>
      <w:lvlJc w:val="left"/>
      <w:pPr>
        <w:ind w:left="720" w:hanging="360"/>
      </w:pPr>
      <w:rPr>
        <w:rFonts w:ascii="Arial" w:eastAsia="Times New Roman" w:hAnsi="Arial" w:cs="Arial"/>
      </w:rPr>
    </w:lvl>
    <w:lvl w:ilvl="1" w:tplc="DBB666B8">
      <w:start w:val="1"/>
      <w:numFmt w:val="decimal"/>
      <w:lvlText w:val="%2."/>
      <w:lvlJc w:val="left"/>
      <w:pPr>
        <w:ind w:left="1440" w:hanging="360"/>
      </w:pPr>
      <w:rPr>
        <w:rFonts w:ascii="Arial" w:eastAsia="Times New Roman" w:hAnsi="Arial" w:cs="Arial"/>
      </w:rPr>
    </w:lvl>
    <w:lvl w:ilvl="2" w:tplc="BA48D6A0">
      <w:start w:val="1"/>
      <w:numFmt w:val="upperLetter"/>
      <w:lvlText w:val="%3."/>
      <w:lvlJc w:val="left"/>
      <w:pPr>
        <w:ind w:left="2340" w:hanging="360"/>
      </w:pPr>
      <w:rPr>
        <w:rFonts w:eastAsiaTheme="minorHAnsi"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E17426"/>
    <w:multiLevelType w:val="hybridMultilevel"/>
    <w:tmpl w:val="3E2818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412C1C"/>
    <w:multiLevelType w:val="multilevel"/>
    <w:tmpl w:val="3D412C1C"/>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5F0878AB"/>
    <w:multiLevelType w:val="hybridMultilevel"/>
    <w:tmpl w:val="70224C98"/>
    <w:lvl w:ilvl="0" w:tplc="5C4A0468">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41E1180"/>
    <w:multiLevelType w:val="hybridMultilevel"/>
    <w:tmpl w:val="14161136"/>
    <w:lvl w:ilvl="0" w:tplc="26504512">
      <w:start w:val="1"/>
      <w:numFmt w:val="lowerRoman"/>
      <w:lvlText w:val="(%1)"/>
      <w:lvlJc w:val="left"/>
      <w:pPr>
        <w:ind w:left="1200" w:hanging="72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6" w15:restartNumberingAfterBreak="0">
    <w:nsid w:val="7C2F5E6C"/>
    <w:multiLevelType w:val="hybridMultilevel"/>
    <w:tmpl w:val="54FA4F38"/>
    <w:lvl w:ilvl="0" w:tplc="50A8B0E8">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D97"/>
    <w:rsid w:val="000025EA"/>
    <w:rsid w:val="000057AF"/>
    <w:rsid w:val="000704A3"/>
    <w:rsid w:val="000722BC"/>
    <w:rsid w:val="00084F69"/>
    <w:rsid w:val="000869DE"/>
    <w:rsid w:val="00091984"/>
    <w:rsid w:val="00093239"/>
    <w:rsid w:val="000A0634"/>
    <w:rsid w:val="000B0604"/>
    <w:rsid w:val="000B2DFC"/>
    <w:rsid w:val="000B3143"/>
    <w:rsid w:val="000C0CCB"/>
    <w:rsid w:val="000C61AE"/>
    <w:rsid w:val="000C7E89"/>
    <w:rsid w:val="000D1E7B"/>
    <w:rsid w:val="000D2698"/>
    <w:rsid w:val="000D386C"/>
    <w:rsid w:val="000E5690"/>
    <w:rsid w:val="000E671E"/>
    <w:rsid w:val="000E7234"/>
    <w:rsid w:val="00104982"/>
    <w:rsid w:val="00120121"/>
    <w:rsid w:val="001206AA"/>
    <w:rsid w:val="00127055"/>
    <w:rsid w:val="0013442D"/>
    <w:rsid w:val="00141573"/>
    <w:rsid w:val="00146AF7"/>
    <w:rsid w:val="00160187"/>
    <w:rsid w:val="00164E1A"/>
    <w:rsid w:val="00170851"/>
    <w:rsid w:val="0019300F"/>
    <w:rsid w:val="001965DD"/>
    <w:rsid w:val="001969B7"/>
    <w:rsid w:val="00196C97"/>
    <w:rsid w:val="001B7F61"/>
    <w:rsid w:val="001C378E"/>
    <w:rsid w:val="001C522C"/>
    <w:rsid w:val="001C7DFF"/>
    <w:rsid w:val="001D456A"/>
    <w:rsid w:val="001E2334"/>
    <w:rsid w:val="002007F2"/>
    <w:rsid w:val="00201F59"/>
    <w:rsid w:val="002065C8"/>
    <w:rsid w:val="00211B73"/>
    <w:rsid w:val="00211DCD"/>
    <w:rsid w:val="00212778"/>
    <w:rsid w:val="00216E1F"/>
    <w:rsid w:val="00223522"/>
    <w:rsid w:val="00233F30"/>
    <w:rsid w:val="00246855"/>
    <w:rsid w:val="00270190"/>
    <w:rsid w:val="00274706"/>
    <w:rsid w:val="0027530D"/>
    <w:rsid w:val="00276209"/>
    <w:rsid w:val="0029630C"/>
    <w:rsid w:val="002B1E00"/>
    <w:rsid w:val="002B5447"/>
    <w:rsid w:val="002B5545"/>
    <w:rsid w:val="002C56BC"/>
    <w:rsid w:val="002E3F34"/>
    <w:rsid w:val="002E4FCF"/>
    <w:rsid w:val="002F3A31"/>
    <w:rsid w:val="002F6003"/>
    <w:rsid w:val="003009B4"/>
    <w:rsid w:val="00304BC0"/>
    <w:rsid w:val="003053CB"/>
    <w:rsid w:val="0031679F"/>
    <w:rsid w:val="00322DCC"/>
    <w:rsid w:val="00323B11"/>
    <w:rsid w:val="003272B5"/>
    <w:rsid w:val="00331982"/>
    <w:rsid w:val="00331D74"/>
    <w:rsid w:val="003320A5"/>
    <w:rsid w:val="00335A91"/>
    <w:rsid w:val="00343DDF"/>
    <w:rsid w:val="00346D40"/>
    <w:rsid w:val="003543B6"/>
    <w:rsid w:val="003563B9"/>
    <w:rsid w:val="003576AE"/>
    <w:rsid w:val="003635B8"/>
    <w:rsid w:val="00365708"/>
    <w:rsid w:val="00365B96"/>
    <w:rsid w:val="00373C71"/>
    <w:rsid w:val="003756E3"/>
    <w:rsid w:val="003804D4"/>
    <w:rsid w:val="00381523"/>
    <w:rsid w:val="00382358"/>
    <w:rsid w:val="00382B96"/>
    <w:rsid w:val="003833FE"/>
    <w:rsid w:val="00391B40"/>
    <w:rsid w:val="003A3022"/>
    <w:rsid w:val="003A31C9"/>
    <w:rsid w:val="003A47B3"/>
    <w:rsid w:val="003B6836"/>
    <w:rsid w:val="003D5E1B"/>
    <w:rsid w:val="003F2792"/>
    <w:rsid w:val="003F3C65"/>
    <w:rsid w:val="0040797D"/>
    <w:rsid w:val="004372C2"/>
    <w:rsid w:val="00440962"/>
    <w:rsid w:val="0045200E"/>
    <w:rsid w:val="0045465E"/>
    <w:rsid w:val="0046004F"/>
    <w:rsid w:val="00467DC9"/>
    <w:rsid w:val="0047482B"/>
    <w:rsid w:val="00476709"/>
    <w:rsid w:val="00482F9B"/>
    <w:rsid w:val="00490912"/>
    <w:rsid w:val="004939C0"/>
    <w:rsid w:val="00496009"/>
    <w:rsid w:val="004A57F1"/>
    <w:rsid w:val="004A5F3A"/>
    <w:rsid w:val="004B32BA"/>
    <w:rsid w:val="004E284C"/>
    <w:rsid w:val="004E40C3"/>
    <w:rsid w:val="004E7B4A"/>
    <w:rsid w:val="004F6F3C"/>
    <w:rsid w:val="00502BEE"/>
    <w:rsid w:val="0050716C"/>
    <w:rsid w:val="00507367"/>
    <w:rsid w:val="00507BA4"/>
    <w:rsid w:val="00511944"/>
    <w:rsid w:val="00523335"/>
    <w:rsid w:val="005255D0"/>
    <w:rsid w:val="00533540"/>
    <w:rsid w:val="00543154"/>
    <w:rsid w:val="0055388C"/>
    <w:rsid w:val="005549BA"/>
    <w:rsid w:val="00562477"/>
    <w:rsid w:val="005717F3"/>
    <w:rsid w:val="005759E7"/>
    <w:rsid w:val="00577916"/>
    <w:rsid w:val="0059644D"/>
    <w:rsid w:val="00597E2E"/>
    <w:rsid w:val="005A0374"/>
    <w:rsid w:val="005A1544"/>
    <w:rsid w:val="005A1D4D"/>
    <w:rsid w:val="005B46A0"/>
    <w:rsid w:val="005B57CB"/>
    <w:rsid w:val="005C2978"/>
    <w:rsid w:val="005C350A"/>
    <w:rsid w:val="005C671A"/>
    <w:rsid w:val="005D1804"/>
    <w:rsid w:val="005D4BFE"/>
    <w:rsid w:val="005E3171"/>
    <w:rsid w:val="005E4DFB"/>
    <w:rsid w:val="00605393"/>
    <w:rsid w:val="00606419"/>
    <w:rsid w:val="00615603"/>
    <w:rsid w:val="00621B38"/>
    <w:rsid w:val="0062483B"/>
    <w:rsid w:val="00634826"/>
    <w:rsid w:val="00663564"/>
    <w:rsid w:val="00671F8B"/>
    <w:rsid w:val="00673068"/>
    <w:rsid w:val="006731D6"/>
    <w:rsid w:val="00676134"/>
    <w:rsid w:val="00685FCC"/>
    <w:rsid w:val="00694E35"/>
    <w:rsid w:val="006953A0"/>
    <w:rsid w:val="006B2458"/>
    <w:rsid w:val="006C2036"/>
    <w:rsid w:val="006D4F77"/>
    <w:rsid w:val="006E2383"/>
    <w:rsid w:val="006E551D"/>
    <w:rsid w:val="00702A3B"/>
    <w:rsid w:val="00704326"/>
    <w:rsid w:val="00722233"/>
    <w:rsid w:val="00722CA6"/>
    <w:rsid w:val="007375D5"/>
    <w:rsid w:val="00747080"/>
    <w:rsid w:val="007619FE"/>
    <w:rsid w:val="00761D31"/>
    <w:rsid w:val="00762604"/>
    <w:rsid w:val="007818E0"/>
    <w:rsid w:val="00783161"/>
    <w:rsid w:val="00783A56"/>
    <w:rsid w:val="00783DE1"/>
    <w:rsid w:val="00790F65"/>
    <w:rsid w:val="00794BAF"/>
    <w:rsid w:val="007A0FEE"/>
    <w:rsid w:val="007B43F9"/>
    <w:rsid w:val="007B586E"/>
    <w:rsid w:val="007C6F1A"/>
    <w:rsid w:val="007D2127"/>
    <w:rsid w:val="007D2C54"/>
    <w:rsid w:val="007D3B20"/>
    <w:rsid w:val="007E5D54"/>
    <w:rsid w:val="007E6425"/>
    <w:rsid w:val="007F1AC0"/>
    <w:rsid w:val="007F1B55"/>
    <w:rsid w:val="007F23E9"/>
    <w:rsid w:val="007F50B9"/>
    <w:rsid w:val="007F635D"/>
    <w:rsid w:val="008037C2"/>
    <w:rsid w:val="00810BB5"/>
    <w:rsid w:val="00816EE6"/>
    <w:rsid w:val="00823D97"/>
    <w:rsid w:val="00826B1D"/>
    <w:rsid w:val="008353C4"/>
    <w:rsid w:val="0083612A"/>
    <w:rsid w:val="00843305"/>
    <w:rsid w:val="00844E72"/>
    <w:rsid w:val="008457AC"/>
    <w:rsid w:val="00857A2B"/>
    <w:rsid w:val="00860E1E"/>
    <w:rsid w:val="00866108"/>
    <w:rsid w:val="00870977"/>
    <w:rsid w:val="008731E2"/>
    <w:rsid w:val="008731E6"/>
    <w:rsid w:val="00876EDA"/>
    <w:rsid w:val="00884C2B"/>
    <w:rsid w:val="008A216F"/>
    <w:rsid w:val="008B45FD"/>
    <w:rsid w:val="008B5B08"/>
    <w:rsid w:val="008C7A77"/>
    <w:rsid w:val="008D6E9A"/>
    <w:rsid w:val="008E1927"/>
    <w:rsid w:val="008E45D6"/>
    <w:rsid w:val="008E6ECD"/>
    <w:rsid w:val="008F11FB"/>
    <w:rsid w:val="008F19C8"/>
    <w:rsid w:val="008F7F23"/>
    <w:rsid w:val="0090316A"/>
    <w:rsid w:val="00903ECB"/>
    <w:rsid w:val="00907D6E"/>
    <w:rsid w:val="00912E2B"/>
    <w:rsid w:val="00913082"/>
    <w:rsid w:val="00923ACE"/>
    <w:rsid w:val="00924E6A"/>
    <w:rsid w:val="0092580B"/>
    <w:rsid w:val="00934932"/>
    <w:rsid w:val="00935831"/>
    <w:rsid w:val="00956946"/>
    <w:rsid w:val="00972F35"/>
    <w:rsid w:val="009749C0"/>
    <w:rsid w:val="009812A3"/>
    <w:rsid w:val="00984479"/>
    <w:rsid w:val="00985B4C"/>
    <w:rsid w:val="009861AD"/>
    <w:rsid w:val="00993D10"/>
    <w:rsid w:val="009A0E0D"/>
    <w:rsid w:val="009B4D0C"/>
    <w:rsid w:val="009C23F8"/>
    <w:rsid w:val="009C5838"/>
    <w:rsid w:val="009C5EB7"/>
    <w:rsid w:val="009D2F71"/>
    <w:rsid w:val="009D4943"/>
    <w:rsid w:val="009E603F"/>
    <w:rsid w:val="009F603B"/>
    <w:rsid w:val="00A100BE"/>
    <w:rsid w:val="00A12CA8"/>
    <w:rsid w:val="00A24E5A"/>
    <w:rsid w:val="00A26C41"/>
    <w:rsid w:val="00A31C52"/>
    <w:rsid w:val="00A32BDE"/>
    <w:rsid w:val="00A376F0"/>
    <w:rsid w:val="00A445A9"/>
    <w:rsid w:val="00A450F1"/>
    <w:rsid w:val="00A531B8"/>
    <w:rsid w:val="00A532C0"/>
    <w:rsid w:val="00A545CD"/>
    <w:rsid w:val="00A6349F"/>
    <w:rsid w:val="00A6779F"/>
    <w:rsid w:val="00A92CAA"/>
    <w:rsid w:val="00AA2445"/>
    <w:rsid w:val="00AA69E2"/>
    <w:rsid w:val="00AA7643"/>
    <w:rsid w:val="00AB3DB5"/>
    <w:rsid w:val="00AC0173"/>
    <w:rsid w:val="00AC5159"/>
    <w:rsid w:val="00AC74BC"/>
    <w:rsid w:val="00AE456B"/>
    <w:rsid w:val="00AF07D1"/>
    <w:rsid w:val="00B01F8B"/>
    <w:rsid w:val="00B070D3"/>
    <w:rsid w:val="00B216C9"/>
    <w:rsid w:val="00B53F8E"/>
    <w:rsid w:val="00B57985"/>
    <w:rsid w:val="00B734EC"/>
    <w:rsid w:val="00B75D6F"/>
    <w:rsid w:val="00B8619E"/>
    <w:rsid w:val="00B96B50"/>
    <w:rsid w:val="00BA0324"/>
    <w:rsid w:val="00BB2E08"/>
    <w:rsid w:val="00BB50BF"/>
    <w:rsid w:val="00BB64BD"/>
    <w:rsid w:val="00BB736E"/>
    <w:rsid w:val="00BC0D5B"/>
    <w:rsid w:val="00BD6450"/>
    <w:rsid w:val="00BE1D5F"/>
    <w:rsid w:val="00BE73CE"/>
    <w:rsid w:val="00BF2F02"/>
    <w:rsid w:val="00BF360C"/>
    <w:rsid w:val="00BF5376"/>
    <w:rsid w:val="00C24EDA"/>
    <w:rsid w:val="00C34D47"/>
    <w:rsid w:val="00C36E0F"/>
    <w:rsid w:val="00C3758A"/>
    <w:rsid w:val="00C51EF0"/>
    <w:rsid w:val="00C769BE"/>
    <w:rsid w:val="00C945CD"/>
    <w:rsid w:val="00C94D04"/>
    <w:rsid w:val="00CA3D82"/>
    <w:rsid w:val="00CB0223"/>
    <w:rsid w:val="00CB4060"/>
    <w:rsid w:val="00CC0D3A"/>
    <w:rsid w:val="00CD0D70"/>
    <w:rsid w:val="00CD556C"/>
    <w:rsid w:val="00CE1EA8"/>
    <w:rsid w:val="00CE53F2"/>
    <w:rsid w:val="00CE566C"/>
    <w:rsid w:val="00CE7D2C"/>
    <w:rsid w:val="00D0000A"/>
    <w:rsid w:val="00D001DC"/>
    <w:rsid w:val="00D143D8"/>
    <w:rsid w:val="00D16391"/>
    <w:rsid w:val="00D16924"/>
    <w:rsid w:val="00D176A7"/>
    <w:rsid w:val="00D21904"/>
    <w:rsid w:val="00D2560E"/>
    <w:rsid w:val="00D31879"/>
    <w:rsid w:val="00D36B13"/>
    <w:rsid w:val="00D375AC"/>
    <w:rsid w:val="00D40E6D"/>
    <w:rsid w:val="00D5139A"/>
    <w:rsid w:val="00D53D05"/>
    <w:rsid w:val="00D60EA3"/>
    <w:rsid w:val="00D714FF"/>
    <w:rsid w:val="00D8394C"/>
    <w:rsid w:val="00D92A5D"/>
    <w:rsid w:val="00D96C8E"/>
    <w:rsid w:val="00DA5F6C"/>
    <w:rsid w:val="00DB213A"/>
    <w:rsid w:val="00DB3F89"/>
    <w:rsid w:val="00DB4F45"/>
    <w:rsid w:val="00DC4AD5"/>
    <w:rsid w:val="00DC6273"/>
    <w:rsid w:val="00DC6D12"/>
    <w:rsid w:val="00DE5670"/>
    <w:rsid w:val="00DF2303"/>
    <w:rsid w:val="00DF7328"/>
    <w:rsid w:val="00E02925"/>
    <w:rsid w:val="00E124EE"/>
    <w:rsid w:val="00E1356B"/>
    <w:rsid w:val="00E33017"/>
    <w:rsid w:val="00E3548C"/>
    <w:rsid w:val="00E452F0"/>
    <w:rsid w:val="00E503ED"/>
    <w:rsid w:val="00E644E1"/>
    <w:rsid w:val="00E6479B"/>
    <w:rsid w:val="00E724DC"/>
    <w:rsid w:val="00E7346D"/>
    <w:rsid w:val="00E816FE"/>
    <w:rsid w:val="00E84925"/>
    <w:rsid w:val="00E84AB8"/>
    <w:rsid w:val="00EB0AED"/>
    <w:rsid w:val="00EB0B41"/>
    <w:rsid w:val="00EB2881"/>
    <w:rsid w:val="00EB6B5B"/>
    <w:rsid w:val="00EC702F"/>
    <w:rsid w:val="00EC7819"/>
    <w:rsid w:val="00ED07A8"/>
    <w:rsid w:val="00ED0887"/>
    <w:rsid w:val="00ED124A"/>
    <w:rsid w:val="00ED4C3F"/>
    <w:rsid w:val="00EF26B4"/>
    <w:rsid w:val="00EF3C4B"/>
    <w:rsid w:val="00F02C8C"/>
    <w:rsid w:val="00F14861"/>
    <w:rsid w:val="00F14EAC"/>
    <w:rsid w:val="00F23C46"/>
    <w:rsid w:val="00F3234D"/>
    <w:rsid w:val="00F34F71"/>
    <w:rsid w:val="00F36BED"/>
    <w:rsid w:val="00F40298"/>
    <w:rsid w:val="00F40914"/>
    <w:rsid w:val="00F414F9"/>
    <w:rsid w:val="00F433A7"/>
    <w:rsid w:val="00F5507A"/>
    <w:rsid w:val="00F650CC"/>
    <w:rsid w:val="00F65287"/>
    <w:rsid w:val="00F7091A"/>
    <w:rsid w:val="00F73B1C"/>
    <w:rsid w:val="00F74EC6"/>
    <w:rsid w:val="00F81675"/>
    <w:rsid w:val="00F858CB"/>
    <w:rsid w:val="00F865C3"/>
    <w:rsid w:val="00F95E86"/>
    <w:rsid w:val="00F976F2"/>
    <w:rsid w:val="00FA4BE4"/>
    <w:rsid w:val="00FB0D4B"/>
    <w:rsid w:val="00FB1064"/>
    <w:rsid w:val="00FB41EA"/>
    <w:rsid w:val="00FB5C5D"/>
    <w:rsid w:val="00FC2865"/>
    <w:rsid w:val="00FC51D3"/>
    <w:rsid w:val="00FD15E5"/>
    <w:rsid w:val="00FE4709"/>
    <w:rsid w:val="00FF4B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A47FB2"/>
  <w15:docId w15:val="{25B7E5A4-DDF9-4112-989C-96F89CA1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E86"/>
    <w:pPr>
      <w:spacing w:after="160" w:line="278" w:lineRule="auto"/>
      <w:ind w:left="720"/>
      <w:contextualSpacing/>
    </w:pPr>
    <w:rPr>
      <w:kern w:val="2"/>
      <w:sz w:val="24"/>
      <w:szCs w:val="21"/>
      <w:lang w:val="en-US" w:bidi="hi-IN"/>
      <w14:ligatures w14:val="standardContextual"/>
    </w:rPr>
  </w:style>
  <w:style w:type="paragraph" w:styleId="BalloonText">
    <w:name w:val="Balloon Text"/>
    <w:basedOn w:val="Normal"/>
    <w:link w:val="BalloonTextChar"/>
    <w:uiPriority w:val="99"/>
    <w:semiHidden/>
    <w:unhideWhenUsed/>
    <w:rsid w:val="0091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E2B"/>
    <w:rPr>
      <w:rFonts w:ascii="Tahoma" w:hAnsi="Tahoma" w:cs="Tahoma"/>
      <w:sz w:val="16"/>
      <w:szCs w:val="16"/>
    </w:rPr>
  </w:style>
  <w:style w:type="character" w:customStyle="1" w:styleId="oxzekf">
    <w:name w:val="oxzekf"/>
    <w:basedOn w:val="DefaultParagraphFont"/>
    <w:qFormat/>
    <w:rsid w:val="00440962"/>
  </w:style>
  <w:style w:type="character" w:styleId="Strong">
    <w:name w:val="Strong"/>
    <w:basedOn w:val="DefaultParagraphFont"/>
    <w:uiPriority w:val="22"/>
    <w:qFormat/>
    <w:rsid w:val="0059644D"/>
    <w:rPr>
      <w:b/>
      <w:bCs/>
    </w:rPr>
  </w:style>
  <w:style w:type="table" w:styleId="TableGrid">
    <w:name w:val="Table Grid"/>
    <w:basedOn w:val="TableNormal"/>
    <w:uiPriority w:val="59"/>
    <w:qFormat/>
    <w:rsid w:val="0059644D"/>
    <w:pPr>
      <w:spacing w:after="0" w:line="240" w:lineRule="auto"/>
    </w:pPr>
    <w:rPr>
      <w:sz w:val="20"/>
      <w:szCs w:val="20"/>
      <w:lang w:val="en-GB" w:eastAsia="en-GB"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BB736E"/>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character" w:styleId="Hyperlink">
    <w:name w:val="Hyperlink"/>
    <w:basedOn w:val="DefaultParagraphFont"/>
    <w:uiPriority w:val="99"/>
    <w:unhideWhenUsed/>
    <w:rsid w:val="00DA5F6C"/>
    <w:rPr>
      <w:color w:val="0000FF" w:themeColor="hyperlink"/>
      <w:u w:val="single"/>
    </w:rPr>
  </w:style>
  <w:style w:type="character" w:styleId="Emphasis">
    <w:name w:val="Emphasis"/>
    <w:basedOn w:val="DefaultParagraphFont"/>
    <w:uiPriority w:val="20"/>
    <w:qFormat/>
    <w:rsid w:val="00C769BE"/>
    <w:rPr>
      <w:i/>
      <w:iCs/>
    </w:rPr>
  </w:style>
  <w:style w:type="paragraph" w:styleId="Header">
    <w:name w:val="header"/>
    <w:basedOn w:val="Normal"/>
    <w:link w:val="HeaderChar"/>
    <w:uiPriority w:val="99"/>
    <w:unhideWhenUsed/>
    <w:rsid w:val="00C51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EF0"/>
  </w:style>
  <w:style w:type="paragraph" w:styleId="Footer">
    <w:name w:val="footer"/>
    <w:basedOn w:val="Normal"/>
    <w:link w:val="FooterChar"/>
    <w:uiPriority w:val="99"/>
    <w:unhideWhenUsed/>
    <w:rsid w:val="00C51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EF0"/>
  </w:style>
  <w:style w:type="character" w:styleId="PlaceholderText">
    <w:name w:val="Placeholder Text"/>
    <w:basedOn w:val="DefaultParagraphFont"/>
    <w:uiPriority w:val="99"/>
    <w:semiHidden/>
    <w:rsid w:val="00F65287"/>
    <w:rPr>
      <w:color w:val="808080"/>
    </w:rPr>
  </w:style>
  <w:style w:type="table" w:styleId="LightShading">
    <w:name w:val="Light Shading"/>
    <w:basedOn w:val="TableNormal"/>
    <w:uiPriority w:val="60"/>
    <w:rsid w:val="000D1E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0D1E7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D1E7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UnresolvedMention">
    <w:name w:val="Unresolved Mention"/>
    <w:basedOn w:val="DefaultParagraphFont"/>
    <w:uiPriority w:val="99"/>
    <w:semiHidden/>
    <w:unhideWhenUsed/>
    <w:rsid w:val="009E6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0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agri.gov.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esagri.gov.in/wp-content/uploads/2024/03/Agricultural-Statistics-at-a-Glance-2023.pdf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ajkisan.rajasthan.gov.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2207</TotalTime>
  <Pages>7</Pages>
  <Words>2374</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445</cp:revision>
  <dcterms:created xsi:type="dcterms:W3CDTF">2025-11-04T05:20:00Z</dcterms:created>
  <dcterms:modified xsi:type="dcterms:W3CDTF">2025-12-12T07:51:00Z</dcterms:modified>
</cp:coreProperties>
</file>